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9D01D2" w14:textId="77777777" w:rsidR="00EF02B0" w:rsidRPr="00EF02B0" w:rsidRDefault="00EF02B0" w:rsidP="00EF02B0">
      <w:pPr>
        <w:outlineLvl w:val="0"/>
        <w:rPr>
          <w:rFonts w:cs="Arial"/>
          <w:b/>
          <w:sz w:val="44"/>
          <w:szCs w:val="44"/>
        </w:rPr>
      </w:pPr>
      <w:bookmarkStart w:id="0" w:name="_Toc389131241"/>
      <w:bookmarkStart w:id="1" w:name="_Toc389473036"/>
      <w:bookmarkStart w:id="2" w:name="_Toc389473185"/>
      <w:bookmarkStart w:id="3" w:name="_Toc389473272"/>
      <w:bookmarkStart w:id="4" w:name="_Toc392770343"/>
      <w:r w:rsidRPr="00EF02B0">
        <w:rPr>
          <w:rFonts w:cs="Arial"/>
          <w:b/>
          <w:sz w:val="44"/>
          <w:szCs w:val="44"/>
        </w:rPr>
        <w:t>Canberra Health Services</w:t>
      </w:r>
    </w:p>
    <w:bookmarkEnd w:id="0"/>
    <w:bookmarkEnd w:id="1"/>
    <w:bookmarkEnd w:id="2"/>
    <w:bookmarkEnd w:id="3"/>
    <w:bookmarkEnd w:id="4"/>
    <w:p w14:paraId="465BD112" w14:textId="77777777" w:rsidR="00EF02B0" w:rsidRPr="00931B93" w:rsidRDefault="00EF02B0" w:rsidP="00EF02B0">
      <w:pPr>
        <w:rPr>
          <w:rFonts w:cs="Arial"/>
          <w:b/>
          <w:i/>
          <w:sz w:val="28"/>
          <w:szCs w:val="44"/>
        </w:rPr>
      </w:pPr>
      <w:r w:rsidRPr="00EF02B0">
        <w:rPr>
          <w:rFonts w:cs="Arial"/>
          <w:b/>
          <w:sz w:val="44"/>
          <w:szCs w:val="44"/>
        </w:rPr>
        <w:t>Clinical</w:t>
      </w:r>
      <w:r w:rsidRPr="00EF02B0">
        <w:rPr>
          <w:rFonts w:cs="Arial"/>
          <w:b/>
          <w:i/>
          <w:sz w:val="44"/>
          <w:szCs w:val="44"/>
        </w:rPr>
        <w:t xml:space="preserve"> </w:t>
      </w:r>
      <w:r w:rsidRPr="00EF02B0">
        <w:rPr>
          <w:rFonts w:cs="Arial"/>
          <w:b/>
          <w:sz w:val="44"/>
          <w:szCs w:val="44"/>
        </w:rPr>
        <w:t>Procedure</w:t>
      </w:r>
    </w:p>
    <w:p w14:paraId="4B707C13" w14:textId="4C08C128" w:rsidR="007B6904" w:rsidRPr="006A3770" w:rsidRDefault="000B33DC" w:rsidP="006A3770">
      <w:pPr>
        <w:rPr>
          <w:rFonts w:cs="Arial"/>
          <w:b/>
          <w:i/>
          <w:sz w:val="36"/>
          <w:szCs w:val="36"/>
        </w:rPr>
      </w:pPr>
      <w:r>
        <w:rPr>
          <w:rFonts w:cs="Arial"/>
          <w:b/>
          <w:sz w:val="36"/>
          <w:szCs w:val="36"/>
        </w:rPr>
        <w:t xml:space="preserve">Use of Mandatory National Outcome Measures in Mental Health Service Delivery </w:t>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11065B1A" w14:textId="77777777" w:rsidTr="0074223E">
        <w:trPr>
          <w:cantSplit/>
          <w:trHeight w:val="285"/>
        </w:trPr>
        <w:tc>
          <w:tcPr>
            <w:tcW w:w="9158" w:type="dxa"/>
            <w:shd w:val="clear" w:color="auto" w:fill="A6A6A6" w:themeFill="background1" w:themeFillShade="A6"/>
          </w:tcPr>
          <w:p w14:paraId="3554CB41" w14:textId="77777777" w:rsidR="007B6904" w:rsidRPr="00CD1C0E" w:rsidRDefault="007B6904" w:rsidP="004213C3">
            <w:pPr>
              <w:pStyle w:val="Heading1"/>
            </w:pPr>
            <w:bookmarkStart w:id="5" w:name="_Toc389473273"/>
            <w:bookmarkStart w:id="6" w:name="Contents"/>
            <w:bookmarkStart w:id="7" w:name="_Toc56521087"/>
            <w:r w:rsidRPr="00CD1C0E">
              <w:t>Contents</w:t>
            </w:r>
            <w:bookmarkEnd w:id="5"/>
            <w:bookmarkEnd w:id="6"/>
            <w:bookmarkEnd w:id="7"/>
          </w:p>
        </w:tc>
      </w:tr>
    </w:tbl>
    <w:p w14:paraId="3BE1A9CB" w14:textId="77777777" w:rsidR="007B6904" w:rsidRDefault="007B6904" w:rsidP="007B6904"/>
    <w:p w14:paraId="0E7FD84F" w14:textId="3B02B420" w:rsidR="000A1981" w:rsidRDefault="007B7628">
      <w:pPr>
        <w:pStyle w:val="TOC1"/>
        <w:tabs>
          <w:tab w:val="right" w:leader="dot" w:pos="9060"/>
        </w:tabs>
        <w:rPr>
          <w:rFonts w:eastAsiaTheme="minorEastAsia" w:cstheme="minorBidi"/>
          <w:noProof/>
          <w:sz w:val="22"/>
          <w:szCs w:val="22"/>
          <w:lang w:eastAsia="en-AU"/>
        </w:rPr>
      </w:pPr>
      <w:r>
        <w:fldChar w:fldCharType="begin"/>
      </w:r>
      <w:r w:rsidR="007052B1">
        <w:instrText xml:space="preserve"> TOC \h \z \t "Heading 1,1" </w:instrText>
      </w:r>
      <w:r>
        <w:fldChar w:fldCharType="separate"/>
      </w:r>
      <w:hyperlink w:anchor="_Toc56521087" w:history="1">
        <w:r w:rsidR="000A1981" w:rsidRPr="00A906EE">
          <w:rPr>
            <w:rStyle w:val="Hyperlink"/>
            <w:noProof/>
          </w:rPr>
          <w:t>Contents</w:t>
        </w:r>
        <w:r w:rsidR="000A1981">
          <w:rPr>
            <w:noProof/>
            <w:webHidden/>
          </w:rPr>
          <w:tab/>
        </w:r>
        <w:r w:rsidR="000A1981">
          <w:rPr>
            <w:noProof/>
            <w:webHidden/>
          </w:rPr>
          <w:fldChar w:fldCharType="begin"/>
        </w:r>
        <w:r w:rsidR="000A1981">
          <w:rPr>
            <w:noProof/>
            <w:webHidden/>
          </w:rPr>
          <w:instrText xml:space="preserve"> PAGEREF _Toc56521087 \h </w:instrText>
        </w:r>
        <w:r w:rsidR="000A1981">
          <w:rPr>
            <w:noProof/>
            <w:webHidden/>
          </w:rPr>
        </w:r>
        <w:r w:rsidR="000A1981">
          <w:rPr>
            <w:noProof/>
            <w:webHidden/>
          </w:rPr>
          <w:fldChar w:fldCharType="separate"/>
        </w:r>
        <w:r w:rsidR="000A1981">
          <w:rPr>
            <w:noProof/>
            <w:webHidden/>
          </w:rPr>
          <w:t>1</w:t>
        </w:r>
        <w:r w:rsidR="000A1981">
          <w:rPr>
            <w:noProof/>
            <w:webHidden/>
          </w:rPr>
          <w:fldChar w:fldCharType="end"/>
        </w:r>
      </w:hyperlink>
    </w:p>
    <w:p w14:paraId="599A03F9" w14:textId="7B00817E" w:rsidR="000A1981" w:rsidRDefault="000A1981">
      <w:pPr>
        <w:pStyle w:val="TOC1"/>
        <w:tabs>
          <w:tab w:val="right" w:leader="dot" w:pos="9060"/>
        </w:tabs>
        <w:rPr>
          <w:rFonts w:eastAsiaTheme="minorEastAsia" w:cstheme="minorBidi"/>
          <w:noProof/>
          <w:sz w:val="22"/>
          <w:szCs w:val="22"/>
          <w:lang w:eastAsia="en-AU"/>
        </w:rPr>
      </w:pPr>
      <w:hyperlink w:anchor="_Toc56521088" w:history="1">
        <w:r w:rsidRPr="00A906EE">
          <w:rPr>
            <w:rStyle w:val="Hyperlink"/>
            <w:noProof/>
          </w:rPr>
          <w:t>Purpose</w:t>
        </w:r>
        <w:r>
          <w:rPr>
            <w:noProof/>
            <w:webHidden/>
          </w:rPr>
          <w:tab/>
        </w:r>
        <w:r>
          <w:rPr>
            <w:noProof/>
            <w:webHidden/>
          </w:rPr>
          <w:fldChar w:fldCharType="begin"/>
        </w:r>
        <w:r>
          <w:rPr>
            <w:noProof/>
            <w:webHidden/>
          </w:rPr>
          <w:instrText xml:space="preserve"> PAGEREF _Toc56521088 \h </w:instrText>
        </w:r>
        <w:r>
          <w:rPr>
            <w:noProof/>
            <w:webHidden/>
          </w:rPr>
        </w:r>
        <w:r>
          <w:rPr>
            <w:noProof/>
            <w:webHidden/>
          </w:rPr>
          <w:fldChar w:fldCharType="separate"/>
        </w:r>
        <w:r>
          <w:rPr>
            <w:noProof/>
            <w:webHidden/>
          </w:rPr>
          <w:t>2</w:t>
        </w:r>
        <w:r>
          <w:rPr>
            <w:noProof/>
            <w:webHidden/>
          </w:rPr>
          <w:fldChar w:fldCharType="end"/>
        </w:r>
      </w:hyperlink>
    </w:p>
    <w:p w14:paraId="049746EB" w14:textId="1F85604F" w:rsidR="000A1981" w:rsidRDefault="000A1981">
      <w:pPr>
        <w:pStyle w:val="TOC1"/>
        <w:tabs>
          <w:tab w:val="right" w:leader="dot" w:pos="9060"/>
        </w:tabs>
        <w:rPr>
          <w:rFonts w:eastAsiaTheme="minorEastAsia" w:cstheme="minorBidi"/>
          <w:noProof/>
          <w:sz w:val="22"/>
          <w:szCs w:val="22"/>
          <w:lang w:eastAsia="en-AU"/>
        </w:rPr>
      </w:pPr>
      <w:hyperlink w:anchor="_Toc56521089" w:history="1">
        <w:r w:rsidRPr="00A906EE">
          <w:rPr>
            <w:rStyle w:val="Hyperlink"/>
            <w:noProof/>
          </w:rPr>
          <w:t>Scope</w:t>
        </w:r>
        <w:r>
          <w:rPr>
            <w:noProof/>
            <w:webHidden/>
          </w:rPr>
          <w:tab/>
        </w:r>
        <w:r>
          <w:rPr>
            <w:noProof/>
            <w:webHidden/>
          </w:rPr>
          <w:fldChar w:fldCharType="begin"/>
        </w:r>
        <w:r>
          <w:rPr>
            <w:noProof/>
            <w:webHidden/>
          </w:rPr>
          <w:instrText xml:space="preserve"> PAGEREF _Toc56521089 \h </w:instrText>
        </w:r>
        <w:r>
          <w:rPr>
            <w:noProof/>
            <w:webHidden/>
          </w:rPr>
        </w:r>
        <w:r>
          <w:rPr>
            <w:noProof/>
            <w:webHidden/>
          </w:rPr>
          <w:fldChar w:fldCharType="separate"/>
        </w:r>
        <w:r>
          <w:rPr>
            <w:noProof/>
            <w:webHidden/>
          </w:rPr>
          <w:t>2</w:t>
        </w:r>
        <w:r>
          <w:rPr>
            <w:noProof/>
            <w:webHidden/>
          </w:rPr>
          <w:fldChar w:fldCharType="end"/>
        </w:r>
      </w:hyperlink>
    </w:p>
    <w:p w14:paraId="3A886895" w14:textId="31AAE599" w:rsidR="000A1981" w:rsidRDefault="000A1981">
      <w:pPr>
        <w:pStyle w:val="TOC1"/>
        <w:tabs>
          <w:tab w:val="right" w:leader="dot" w:pos="9060"/>
        </w:tabs>
        <w:rPr>
          <w:rFonts w:eastAsiaTheme="minorEastAsia" w:cstheme="minorBidi"/>
          <w:noProof/>
          <w:sz w:val="22"/>
          <w:szCs w:val="22"/>
          <w:lang w:eastAsia="en-AU"/>
        </w:rPr>
      </w:pPr>
      <w:hyperlink w:anchor="_Toc56521090" w:history="1">
        <w:r w:rsidRPr="00A906EE">
          <w:rPr>
            <w:rStyle w:val="Hyperlink"/>
            <w:noProof/>
          </w:rPr>
          <w:t>Section 1 – Measuring health outcomes</w:t>
        </w:r>
        <w:r>
          <w:rPr>
            <w:noProof/>
            <w:webHidden/>
          </w:rPr>
          <w:tab/>
        </w:r>
        <w:r>
          <w:rPr>
            <w:noProof/>
            <w:webHidden/>
          </w:rPr>
          <w:fldChar w:fldCharType="begin"/>
        </w:r>
        <w:r>
          <w:rPr>
            <w:noProof/>
            <w:webHidden/>
          </w:rPr>
          <w:instrText xml:space="preserve"> PAGEREF _Toc56521090 \h </w:instrText>
        </w:r>
        <w:r>
          <w:rPr>
            <w:noProof/>
            <w:webHidden/>
          </w:rPr>
        </w:r>
        <w:r>
          <w:rPr>
            <w:noProof/>
            <w:webHidden/>
          </w:rPr>
          <w:fldChar w:fldCharType="separate"/>
        </w:r>
        <w:r>
          <w:rPr>
            <w:noProof/>
            <w:webHidden/>
          </w:rPr>
          <w:t>2</w:t>
        </w:r>
        <w:r>
          <w:rPr>
            <w:noProof/>
            <w:webHidden/>
          </w:rPr>
          <w:fldChar w:fldCharType="end"/>
        </w:r>
      </w:hyperlink>
    </w:p>
    <w:p w14:paraId="1E20F359" w14:textId="02C21FBA" w:rsidR="000A1981" w:rsidRDefault="000A1981">
      <w:pPr>
        <w:pStyle w:val="TOC1"/>
        <w:tabs>
          <w:tab w:val="right" w:leader="dot" w:pos="9060"/>
        </w:tabs>
        <w:rPr>
          <w:rFonts w:eastAsiaTheme="minorEastAsia" w:cstheme="minorBidi"/>
          <w:noProof/>
          <w:sz w:val="22"/>
          <w:szCs w:val="22"/>
          <w:lang w:eastAsia="en-AU"/>
        </w:rPr>
      </w:pPr>
      <w:hyperlink w:anchor="_Toc56521091" w:history="1">
        <w:r w:rsidRPr="00A906EE">
          <w:rPr>
            <w:rStyle w:val="Hyperlink"/>
            <w:noProof/>
          </w:rPr>
          <w:t>Section 2 – What to measure</w:t>
        </w:r>
        <w:r>
          <w:rPr>
            <w:noProof/>
            <w:webHidden/>
          </w:rPr>
          <w:tab/>
        </w:r>
        <w:r>
          <w:rPr>
            <w:noProof/>
            <w:webHidden/>
          </w:rPr>
          <w:fldChar w:fldCharType="begin"/>
        </w:r>
        <w:r>
          <w:rPr>
            <w:noProof/>
            <w:webHidden/>
          </w:rPr>
          <w:instrText xml:space="preserve"> PAGEREF _Toc56521091 \h </w:instrText>
        </w:r>
        <w:r>
          <w:rPr>
            <w:noProof/>
            <w:webHidden/>
          </w:rPr>
        </w:r>
        <w:r>
          <w:rPr>
            <w:noProof/>
            <w:webHidden/>
          </w:rPr>
          <w:fldChar w:fldCharType="separate"/>
        </w:r>
        <w:r>
          <w:rPr>
            <w:noProof/>
            <w:webHidden/>
          </w:rPr>
          <w:t>2</w:t>
        </w:r>
        <w:r>
          <w:rPr>
            <w:noProof/>
            <w:webHidden/>
          </w:rPr>
          <w:fldChar w:fldCharType="end"/>
        </w:r>
      </w:hyperlink>
    </w:p>
    <w:p w14:paraId="7124614A" w14:textId="22092F74" w:rsidR="000A1981" w:rsidRDefault="000A1981">
      <w:pPr>
        <w:pStyle w:val="TOC1"/>
        <w:tabs>
          <w:tab w:val="right" w:leader="dot" w:pos="9060"/>
        </w:tabs>
        <w:rPr>
          <w:rFonts w:eastAsiaTheme="minorEastAsia" w:cstheme="minorBidi"/>
          <w:noProof/>
          <w:sz w:val="22"/>
          <w:szCs w:val="22"/>
          <w:lang w:eastAsia="en-AU"/>
        </w:rPr>
      </w:pPr>
      <w:hyperlink w:anchor="_Toc56521092" w:history="1">
        <w:r w:rsidRPr="00A906EE">
          <w:rPr>
            <w:rStyle w:val="Hyperlink"/>
            <w:noProof/>
          </w:rPr>
          <w:t>Section 3 – When to measure</w:t>
        </w:r>
        <w:r>
          <w:rPr>
            <w:noProof/>
            <w:webHidden/>
          </w:rPr>
          <w:tab/>
        </w:r>
        <w:r>
          <w:rPr>
            <w:noProof/>
            <w:webHidden/>
          </w:rPr>
          <w:fldChar w:fldCharType="begin"/>
        </w:r>
        <w:r>
          <w:rPr>
            <w:noProof/>
            <w:webHidden/>
          </w:rPr>
          <w:instrText xml:space="preserve"> PAGEREF _Toc56521092 \h </w:instrText>
        </w:r>
        <w:r>
          <w:rPr>
            <w:noProof/>
            <w:webHidden/>
          </w:rPr>
        </w:r>
        <w:r>
          <w:rPr>
            <w:noProof/>
            <w:webHidden/>
          </w:rPr>
          <w:fldChar w:fldCharType="separate"/>
        </w:r>
        <w:r>
          <w:rPr>
            <w:noProof/>
            <w:webHidden/>
          </w:rPr>
          <w:t>3</w:t>
        </w:r>
        <w:r>
          <w:rPr>
            <w:noProof/>
            <w:webHidden/>
          </w:rPr>
          <w:fldChar w:fldCharType="end"/>
        </w:r>
      </w:hyperlink>
    </w:p>
    <w:p w14:paraId="1BB54A6C" w14:textId="5E9BC91F" w:rsidR="000A1981" w:rsidRDefault="000A1981">
      <w:pPr>
        <w:pStyle w:val="TOC1"/>
        <w:tabs>
          <w:tab w:val="right" w:leader="dot" w:pos="9060"/>
        </w:tabs>
        <w:rPr>
          <w:rFonts w:eastAsiaTheme="minorEastAsia" w:cstheme="minorBidi"/>
          <w:noProof/>
          <w:sz w:val="22"/>
          <w:szCs w:val="22"/>
          <w:lang w:eastAsia="en-AU"/>
        </w:rPr>
      </w:pPr>
      <w:hyperlink w:anchor="_Toc56521093" w:history="1">
        <w:r w:rsidRPr="00A906EE">
          <w:rPr>
            <w:rStyle w:val="Hyperlink"/>
            <w:noProof/>
          </w:rPr>
          <w:t>Section 4 – How to measure</w:t>
        </w:r>
        <w:r>
          <w:rPr>
            <w:noProof/>
            <w:webHidden/>
          </w:rPr>
          <w:tab/>
        </w:r>
        <w:r>
          <w:rPr>
            <w:noProof/>
            <w:webHidden/>
          </w:rPr>
          <w:fldChar w:fldCharType="begin"/>
        </w:r>
        <w:r>
          <w:rPr>
            <w:noProof/>
            <w:webHidden/>
          </w:rPr>
          <w:instrText xml:space="preserve"> PAGEREF _Toc56521093 \h </w:instrText>
        </w:r>
        <w:r>
          <w:rPr>
            <w:noProof/>
            <w:webHidden/>
          </w:rPr>
        </w:r>
        <w:r>
          <w:rPr>
            <w:noProof/>
            <w:webHidden/>
          </w:rPr>
          <w:fldChar w:fldCharType="separate"/>
        </w:r>
        <w:r>
          <w:rPr>
            <w:noProof/>
            <w:webHidden/>
          </w:rPr>
          <w:t>5</w:t>
        </w:r>
        <w:r>
          <w:rPr>
            <w:noProof/>
            <w:webHidden/>
          </w:rPr>
          <w:fldChar w:fldCharType="end"/>
        </w:r>
      </w:hyperlink>
    </w:p>
    <w:p w14:paraId="14F4D280" w14:textId="594E833C" w:rsidR="000A1981" w:rsidRDefault="000A1981">
      <w:pPr>
        <w:pStyle w:val="TOC1"/>
        <w:tabs>
          <w:tab w:val="right" w:leader="dot" w:pos="9060"/>
        </w:tabs>
        <w:rPr>
          <w:rFonts w:eastAsiaTheme="minorEastAsia" w:cstheme="minorBidi"/>
          <w:noProof/>
          <w:sz w:val="22"/>
          <w:szCs w:val="22"/>
          <w:lang w:eastAsia="en-AU"/>
        </w:rPr>
      </w:pPr>
      <w:hyperlink w:anchor="_Toc56521094" w:history="1">
        <w:r w:rsidRPr="00A906EE">
          <w:rPr>
            <w:rStyle w:val="Hyperlink"/>
            <w:noProof/>
          </w:rPr>
          <w:t>Section 5 – Why we measure</w:t>
        </w:r>
        <w:r>
          <w:rPr>
            <w:noProof/>
            <w:webHidden/>
          </w:rPr>
          <w:tab/>
        </w:r>
        <w:r>
          <w:rPr>
            <w:noProof/>
            <w:webHidden/>
          </w:rPr>
          <w:fldChar w:fldCharType="begin"/>
        </w:r>
        <w:r>
          <w:rPr>
            <w:noProof/>
            <w:webHidden/>
          </w:rPr>
          <w:instrText xml:space="preserve"> PAGEREF _Toc56521094 \h </w:instrText>
        </w:r>
        <w:r>
          <w:rPr>
            <w:noProof/>
            <w:webHidden/>
          </w:rPr>
        </w:r>
        <w:r>
          <w:rPr>
            <w:noProof/>
            <w:webHidden/>
          </w:rPr>
          <w:fldChar w:fldCharType="separate"/>
        </w:r>
        <w:r>
          <w:rPr>
            <w:noProof/>
            <w:webHidden/>
          </w:rPr>
          <w:t>6</w:t>
        </w:r>
        <w:r>
          <w:rPr>
            <w:noProof/>
            <w:webHidden/>
          </w:rPr>
          <w:fldChar w:fldCharType="end"/>
        </w:r>
      </w:hyperlink>
    </w:p>
    <w:p w14:paraId="0F3C33FF" w14:textId="2315315C" w:rsidR="000A1981" w:rsidRDefault="000A1981">
      <w:pPr>
        <w:pStyle w:val="TOC1"/>
        <w:tabs>
          <w:tab w:val="right" w:leader="dot" w:pos="9060"/>
        </w:tabs>
        <w:rPr>
          <w:rFonts w:eastAsiaTheme="minorEastAsia" w:cstheme="minorBidi"/>
          <w:noProof/>
          <w:sz w:val="22"/>
          <w:szCs w:val="22"/>
          <w:lang w:eastAsia="en-AU"/>
        </w:rPr>
      </w:pPr>
      <w:hyperlink w:anchor="_Toc56521095" w:history="1">
        <w:r w:rsidRPr="00A906EE">
          <w:rPr>
            <w:rStyle w:val="Hyperlink"/>
            <w:noProof/>
          </w:rPr>
          <w:t>Section 6 – Learning to measure</w:t>
        </w:r>
        <w:r>
          <w:rPr>
            <w:noProof/>
            <w:webHidden/>
          </w:rPr>
          <w:tab/>
        </w:r>
        <w:r>
          <w:rPr>
            <w:noProof/>
            <w:webHidden/>
          </w:rPr>
          <w:fldChar w:fldCharType="begin"/>
        </w:r>
        <w:r>
          <w:rPr>
            <w:noProof/>
            <w:webHidden/>
          </w:rPr>
          <w:instrText xml:space="preserve"> PAGEREF _Toc56521095 \h </w:instrText>
        </w:r>
        <w:r>
          <w:rPr>
            <w:noProof/>
            <w:webHidden/>
          </w:rPr>
        </w:r>
        <w:r>
          <w:rPr>
            <w:noProof/>
            <w:webHidden/>
          </w:rPr>
          <w:fldChar w:fldCharType="separate"/>
        </w:r>
        <w:r>
          <w:rPr>
            <w:noProof/>
            <w:webHidden/>
          </w:rPr>
          <w:t>7</w:t>
        </w:r>
        <w:r>
          <w:rPr>
            <w:noProof/>
            <w:webHidden/>
          </w:rPr>
          <w:fldChar w:fldCharType="end"/>
        </w:r>
      </w:hyperlink>
    </w:p>
    <w:p w14:paraId="13A379A8" w14:textId="548A5FC3" w:rsidR="000A1981" w:rsidRDefault="000A1981">
      <w:pPr>
        <w:pStyle w:val="TOC1"/>
        <w:tabs>
          <w:tab w:val="right" w:leader="dot" w:pos="9060"/>
        </w:tabs>
        <w:rPr>
          <w:rFonts w:eastAsiaTheme="minorEastAsia" w:cstheme="minorBidi"/>
          <w:noProof/>
          <w:sz w:val="22"/>
          <w:szCs w:val="22"/>
          <w:lang w:eastAsia="en-AU"/>
        </w:rPr>
      </w:pPr>
      <w:hyperlink w:anchor="_Toc56521096" w:history="1">
        <w:r w:rsidRPr="00A906EE">
          <w:rPr>
            <w:rStyle w:val="Hyperlink"/>
            <w:noProof/>
          </w:rPr>
          <w:t>Evaluation</w:t>
        </w:r>
        <w:r>
          <w:rPr>
            <w:noProof/>
            <w:webHidden/>
          </w:rPr>
          <w:tab/>
        </w:r>
        <w:r>
          <w:rPr>
            <w:noProof/>
            <w:webHidden/>
          </w:rPr>
          <w:fldChar w:fldCharType="begin"/>
        </w:r>
        <w:r>
          <w:rPr>
            <w:noProof/>
            <w:webHidden/>
          </w:rPr>
          <w:instrText xml:space="preserve"> PAGEREF _Toc56521096 \h </w:instrText>
        </w:r>
        <w:r>
          <w:rPr>
            <w:noProof/>
            <w:webHidden/>
          </w:rPr>
        </w:r>
        <w:r>
          <w:rPr>
            <w:noProof/>
            <w:webHidden/>
          </w:rPr>
          <w:fldChar w:fldCharType="separate"/>
        </w:r>
        <w:r>
          <w:rPr>
            <w:noProof/>
            <w:webHidden/>
          </w:rPr>
          <w:t>8</w:t>
        </w:r>
        <w:r>
          <w:rPr>
            <w:noProof/>
            <w:webHidden/>
          </w:rPr>
          <w:fldChar w:fldCharType="end"/>
        </w:r>
      </w:hyperlink>
    </w:p>
    <w:p w14:paraId="017EE878" w14:textId="5E556F50" w:rsidR="000A1981" w:rsidRDefault="000A1981">
      <w:pPr>
        <w:pStyle w:val="TOC1"/>
        <w:tabs>
          <w:tab w:val="right" w:leader="dot" w:pos="9060"/>
        </w:tabs>
        <w:rPr>
          <w:rFonts w:eastAsiaTheme="minorEastAsia" w:cstheme="minorBidi"/>
          <w:noProof/>
          <w:sz w:val="22"/>
          <w:szCs w:val="22"/>
          <w:lang w:eastAsia="en-AU"/>
        </w:rPr>
      </w:pPr>
      <w:hyperlink w:anchor="_Toc56521097" w:history="1">
        <w:r w:rsidRPr="00A906EE">
          <w:rPr>
            <w:rStyle w:val="Hyperlink"/>
            <w:noProof/>
          </w:rPr>
          <w:t>Related Policies, Procedures, Guidelines and Legislation</w:t>
        </w:r>
        <w:r>
          <w:rPr>
            <w:noProof/>
            <w:webHidden/>
          </w:rPr>
          <w:tab/>
        </w:r>
        <w:r>
          <w:rPr>
            <w:noProof/>
            <w:webHidden/>
          </w:rPr>
          <w:fldChar w:fldCharType="begin"/>
        </w:r>
        <w:r>
          <w:rPr>
            <w:noProof/>
            <w:webHidden/>
          </w:rPr>
          <w:instrText xml:space="preserve"> PAGEREF _Toc56521097 \h </w:instrText>
        </w:r>
        <w:r>
          <w:rPr>
            <w:noProof/>
            <w:webHidden/>
          </w:rPr>
        </w:r>
        <w:r>
          <w:rPr>
            <w:noProof/>
            <w:webHidden/>
          </w:rPr>
          <w:fldChar w:fldCharType="separate"/>
        </w:r>
        <w:r>
          <w:rPr>
            <w:noProof/>
            <w:webHidden/>
          </w:rPr>
          <w:t>9</w:t>
        </w:r>
        <w:r>
          <w:rPr>
            <w:noProof/>
            <w:webHidden/>
          </w:rPr>
          <w:fldChar w:fldCharType="end"/>
        </w:r>
      </w:hyperlink>
    </w:p>
    <w:p w14:paraId="7CA8ED2D" w14:textId="100AF7E7" w:rsidR="000A1981" w:rsidRDefault="000A1981">
      <w:pPr>
        <w:pStyle w:val="TOC1"/>
        <w:tabs>
          <w:tab w:val="right" w:leader="dot" w:pos="9060"/>
        </w:tabs>
        <w:rPr>
          <w:rFonts w:eastAsiaTheme="minorEastAsia" w:cstheme="minorBidi"/>
          <w:noProof/>
          <w:sz w:val="22"/>
          <w:szCs w:val="22"/>
          <w:lang w:eastAsia="en-AU"/>
        </w:rPr>
      </w:pPr>
      <w:hyperlink w:anchor="_Toc56521098" w:history="1">
        <w:r w:rsidRPr="00A906EE">
          <w:rPr>
            <w:rStyle w:val="Hyperlink"/>
            <w:noProof/>
          </w:rPr>
          <w:t>References</w:t>
        </w:r>
        <w:r>
          <w:rPr>
            <w:noProof/>
            <w:webHidden/>
          </w:rPr>
          <w:tab/>
        </w:r>
        <w:r>
          <w:rPr>
            <w:noProof/>
            <w:webHidden/>
          </w:rPr>
          <w:fldChar w:fldCharType="begin"/>
        </w:r>
        <w:r>
          <w:rPr>
            <w:noProof/>
            <w:webHidden/>
          </w:rPr>
          <w:instrText xml:space="preserve"> PAGEREF _Toc56521098 \h </w:instrText>
        </w:r>
        <w:r>
          <w:rPr>
            <w:noProof/>
            <w:webHidden/>
          </w:rPr>
        </w:r>
        <w:r>
          <w:rPr>
            <w:noProof/>
            <w:webHidden/>
          </w:rPr>
          <w:fldChar w:fldCharType="separate"/>
        </w:r>
        <w:r>
          <w:rPr>
            <w:noProof/>
            <w:webHidden/>
          </w:rPr>
          <w:t>10</w:t>
        </w:r>
        <w:r>
          <w:rPr>
            <w:noProof/>
            <w:webHidden/>
          </w:rPr>
          <w:fldChar w:fldCharType="end"/>
        </w:r>
      </w:hyperlink>
    </w:p>
    <w:p w14:paraId="779FD048" w14:textId="6D7F28D4" w:rsidR="000A1981" w:rsidRDefault="000A1981">
      <w:pPr>
        <w:pStyle w:val="TOC1"/>
        <w:tabs>
          <w:tab w:val="right" w:leader="dot" w:pos="9060"/>
        </w:tabs>
        <w:rPr>
          <w:rFonts w:eastAsiaTheme="minorEastAsia" w:cstheme="minorBidi"/>
          <w:noProof/>
          <w:sz w:val="22"/>
          <w:szCs w:val="22"/>
          <w:lang w:eastAsia="en-AU"/>
        </w:rPr>
      </w:pPr>
      <w:hyperlink w:anchor="_Toc56521099" w:history="1">
        <w:r w:rsidRPr="00A906EE">
          <w:rPr>
            <w:rStyle w:val="Hyperlink"/>
            <w:noProof/>
          </w:rPr>
          <w:t>Definition of Terms</w:t>
        </w:r>
        <w:r>
          <w:rPr>
            <w:noProof/>
            <w:webHidden/>
          </w:rPr>
          <w:tab/>
        </w:r>
        <w:r>
          <w:rPr>
            <w:noProof/>
            <w:webHidden/>
          </w:rPr>
          <w:fldChar w:fldCharType="begin"/>
        </w:r>
        <w:r>
          <w:rPr>
            <w:noProof/>
            <w:webHidden/>
          </w:rPr>
          <w:instrText xml:space="preserve"> PAGEREF _Toc56521099 \h </w:instrText>
        </w:r>
        <w:r>
          <w:rPr>
            <w:noProof/>
            <w:webHidden/>
          </w:rPr>
        </w:r>
        <w:r>
          <w:rPr>
            <w:noProof/>
            <w:webHidden/>
          </w:rPr>
          <w:fldChar w:fldCharType="separate"/>
        </w:r>
        <w:r>
          <w:rPr>
            <w:noProof/>
            <w:webHidden/>
          </w:rPr>
          <w:t>10</w:t>
        </w:r>
        <w:r>
          <w:rPr>
            <w:noProof/>
            <w:webHidden/>
          </w:rPr>
          <w:fldChar w:fldCharType="end"/>
        </w:r>
      </w:hyperlink>
    </w:p>
    <w:p w14:paraId="490645FA" w14:textId="3A31D114" w:rsidR="000A1981" w:rsidRDefault="000A1981">
      <w:pPr>
        <w:pStyle w:val="TOC1"/>
        <w:tabs>
          <w:tab w:val="right" w:leader="dot" w:pos="9060"/>
        </w:tabs>
        <w:rPr>
          <w:rFonts w:eastAsiaTheme="minorEastAsia" w:cstheme="minorBidi"/>
          <w:noProof/>
          <w:sz w:val="22"/>
          <w:szCs w:val="22"/>
          <w:lang w:eastAsia="en-AU"/>
        </w:rPr>
      </w:pPr>
      <w:hyperlink w:anchor="_Toc56521100" w:history="1">
        <w:r w:rsidRPr="00A906EE">
          <w:rPr>
            <w:rStyle w:val="Hyperlink"/>
            <w:noProof/>
          </w:rPr>
          <w:t>Search Terms</w:t>
        </w:r>
        <w:r>
          <w:rPr>
            <w:noProof/>
            <w:webHidden/>
          </w:rPr>
          <w:tab/>
        </w:r>
        <w:r>
          <w:rPr>
            <w:noProof/>
            <w:webHidden/>
          </w:rPr>
          <w:fldChar w:fldCharType="begin"/>
        </w:r>
        <w:r>
          <w:rPr>
            <w:noProof/>
            <w:webHidden/>
          </w:rPr>
          <w:instrText xml:space="preserve"> PAGEREF _Toc56521100 \h </w:instrText>
        </w:r>
        <w:r>
          <w:rPr>
            <w:noProof/>
            <w:webHidden/>
          </w:rPr>
        </w:r>
        <w:r>
          <w:rPr>
            <w:noProof/>
            <w:webHidden/>
          </w:rPr>
          <w:fldChar w:fldCharType="separate"/>
        </w:r>
        <w:r>
          <w:rPr>
            <w:noProof/>
            <w:webHidden/>
          </w:rPr>
          <w:t>11</w:t>
        </w:r>
        <w:r>
          <w:rPr>
            <w:noProof/>
            <w:webHidden/>
          </w:rPr>
          <w:fldChar w:fldCharType="end"/>
        </w:r>
      </w:hyperlink>
    </w:p>
    <w:p w14:paraId="7E439786" w14:textId="10B77059" w:rsidR="007052B1" w:rsidRDefault="007B7628" w:rsidP="007B6904">
      <w:pPr>
        <w:rPr>
          <w:rFonts w:asciiTheme="minorHAnsi" w:hAnsiTheme="minorHAnsi"/>
        </w:rPr>
      </w:pPr>
      <w:r>
        <w:rPr>
          <w:rFonts w:asciiTheme="minorHAnsi" w:hAnsiTheme="minorHAnsi"/>
        </w:rPr>
        <w:fldChar w:fldCharType="end"/>
      </w:r>
    </w:p>
    <w:p w14:paraId="0218D8A9" w14:textId="77777777" w:rsidR="007052B1" w:rsidRDefault="007052B1">
      <w:pPr>
        <w:spacing w:after="200" w:line="276" w:lineRule="auto"/>
        <w:rPr>
          <w:rFonts w:asciiTheme="minorHAnsi" w:hAnsiTheme="minorHAnsi"/>
        </w:rPr>
      </w:pPr>
      <w:r>
        <w:rPr>
          <w:rFonts w:asciiTheme="minorHAnsi" w:hAnsiTheme="minorHAnsi"/>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1B35DD0E" w14:textId="77777777" w:rsidTr="0074223E">
        <w:trPr>
          <w:cantSplit/>
          <w:trHeight w:val="285"/>
        </w:trPr>
        <w:tc>
          <w:tcPr>
            <w:tcW w:w="9158" w:type="dxa"/>
            <w:shd w:val="clear" w:color="auto" w:fill="A6A6A6" w:themeFill="background1" w:themeFillShade="A6"/>
          </w:tcPr>
          <w:p w14:paraId="3EDF6516" w14:textId="77777777" w:rsidR="007B6904" w:rsidRPr="00CD1C0E" w:rsidRDefault="007B6904" w:rsidP="004213C3">
            <w:pPr>
              <w:pStyle w:val="Heading1"/>
            </w:pPr>
            <w:bookmarkStart w:id="8" w:name="_Toc389473274"/>
            <w:bookmarkStart w:id="9" w:name="_Toc56521088"/>
            <w:r w:rsidRPr="00CD1C0E">
              <w:lastRenderedPageBreak/>
              <w:t>Purpose</w:t>
            </w:r>
            <w:bookmarkEnd w:id="8"/>
            <w:bookmarkEnd w:id="9"/>
          </w:p>
        </w:tc>
      </w:tr>
    </w:tbl>
    <w:p w14:paraId="7C6E1050" w14:textId="77777777" w:rsidR="007B6904" w:rsidRPr="003B59F6" w:rsidRDefault="007B6904" w:rsidP="003B59F6">
      <w:pPr>
        <w:rPr>
          <w:szCs w:val="24"/>
        </w:rPr>
      </w:pPr>
    </w:p>
    <w:p w14:paraId="7306A7B6" w14:textId="599AE807" w:rsidR="008A141B" w:rsidRPr="003B59F6" w:rsidRDefault="000B33DC" w:rsidP="003B59F6">
      <w:pPr>
        <w:rPr>
          <w:rFonts w:cs="Calibri"/>
          <w:szCs w:val="24"/>
        </w:rPr>
      </w:pPr>
      <w:r w:rsidRPr="003B59F6">
        <w:rPr>
          <w:rFonts w:cs="Calibri"/>
          <w:szCs w:val="24"/>
        </w:rPr>
        <w:t xml:space="preserve">To improve the quality of mental health services provided by </w:t>
      </w:r>
      <w:r w:rsidR="00B15BDA" w:rsidRPr="003B59F6">
        <w:rPr>
          <w:rFonts w:cs="Calibri"/>
          <w:szCs w:val="24"/>
        </w:rPr>
        <w:t>Mental Health, Justice Health, Alcohol and Drug Services</w:t>
      </w:r>
      <w:r w:rsidRPr="003B59F6">
        <w:rPr>
          <w:rFonts w:cs="Calibri"/>
          <w:szCs w:val="24"/>
        </w:rPr>
        <w:t xml:space="preserve"> (</w:t>
      </w:r>
      <w:r w:rsidR="00B15BDA" w:rsidRPr="003B59F6">
        <w:rPr>
          <w:rFonts w:cs="Calibri"/>
          <w:szCs w:val="24"/>
        </w:rPr>
        <w:t>MHJHADS)</w:t>
      </w:r>
      <w:r w:rsidRPr="003B59F6">
        <w:rPr>
          <w:rFonts w:cs="Calibri"/>
          <w:szCs w:val="24"/>
        </w:rPr>
        <w:t xml:space="preserve"> by outlining the mandatory requirements for the collection of nationally recognised mental health </w:t>
      </w:r>
      <w:r w:rsidR="00AF6362" w:rsidRPr="003B59F6">
        <w:rPr>
          <w:rFonts w:cs="Calibri"/>
          <w:szCs w:val="24"/>
        </w:rPr>
        <w:t>o</w:t>
      </w:r>
      <w:r w:rsidRPr="003B59F6">
        <w:rPr>
          <w:rFonts w:cs="Calibri"/>
          <w:szCs w:val="24"/>
        </w:rPr>
        <w:t xml:space="preserve">utcomes </w:t>
      </w:r>
      <w:r w:rsidR="00AF6362" w:rsidRPr="003B59F6">
        <w:rPr>
          <w:rFonts w:cs="Calibri"/>
          <w:szCs w:val="24"/>
        </w:rPr>
        <w:t>m</w:t>
      </w:r>
      <w:r w:rsidRPr="003B59F6">
        <w:rPr>
          <w:rFonts w:cs="Calibri"/>
          <w:szCs w:val="24"/>
        </w:rPr>
        <w:t xml:space="preserve">easures which are useful for assessing changes, over time, for persons who require mental health treatment and care. </w:t>
      </w:r>
    </w:p>
    <w:p w14:paraId="71FED150" w14:textId="77777777" w:rsidR="00A438A0" w:rsidRDefault="00A438A0" w:rsidP="000B33DC">
      <w:pPr>
        <w:jc w:val="right"/>
      </w:pPr>
      <w:bookmarkStart w:id="10" w:name="_Hlk43715700"/>
    </w:p>
    <w:p w14:paraId="0D5DD698" w14:textId="1331A11F" w:rsidR="009E70F4" w:rsidRPr="000B33DC" w:rsidRDefault="000E06B5" w:rsidP="000B33DC">
      <w:pPr>
        <w:jc w:val="right"/>
        <w:rPr>
          <w:rFonts w:cs="Arial"/>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AE5F56F" w14:textId="77777777" w:rsidTr="0074223E">
        <w:trPr>
          <w:cantSplit/>
          <w:trHeight w:val="285"/>
        </w:trPr>
        <w:tc>
          <w:tcPr>
            <w:tcW w:w="9158" w:type="dxa"/>
            <w:shd w:val="clear" w:color="auto" w:fill="A6A6A6" w:themeFill="background1" w:themeFillShade="A6"/>
          </w:tcPr>
          <w:p w14:paraId="63FE3938" w14:textId="77777777" w:rsidR="007B6904" w:rsidRPr="003D2D06" w:rsidRDefault="007B6904" w:rsidP="004213C3">
            <w:pPr>
              <w:pStyle w:val="Heading1"/>
            </w:pPr>
            <w:bookmarkStart w:id="11" w:name="_Toc389473277"/>
            <w:bookmarkStart w:id="12" w:name="_Toc56521089"/>
            <w:r w:rsidRPr="003D2D06">
              <w:t>Scope</w:t>
            </w:r>
            <w:bookmarkEnd w:id="11"/>
            <w:bookmarkEnd w:id="12"/>
          </w:p>
        </w:tc>
      </w:tr>
    </w:tbl>
    <w:p w14:paraId="53055FDE" w14:textId="77777777" w:rsidR="007B6904" w:rsidRPr="00CD1C0E" w:rsidRDefault="007B6904" w:rsidP="007B6904">
      <w:pPr>
        <w:rPr>
          <w:szCs w:val="24"/>
        </w:rPr>
      </w:pPr>
    </w:p>
    <w:bookmarkEnd w:id="10"/>
    <w:p w14:paraId="103B9880" w14:textId="4148F633" w:rsidR="000B33DC" w:rsidRPr="003B59F6" w:rsidRDefault="00B15BDA" w:rsidP="7519BCE6">
      <w:pPr>
        <w:rPr>
          <w:rFonts w:cs="Arial"/>
          <w:szCs w:val="24"/>
        </w:rPr>
      </w:pPr>
      <w:r w:rsidRPr="003B59F6">
        <w:rPr>
          <w:rFonts w:cs="Arial"/>
          <w:szCs w:val="24"/>
        </w:rPr>
        <w:t xml:space="preserve">This document applies to </w:t>
      </w:r>
      <w:r w:rsidR="000B33DC" w:rsidRPr="003B59F6">
        <w:rPr>
          <w:rFonts w:cs="Arial"/>
          <w:szCs w:val="24"/>
        </w:rPr>
        <w:t xml:space="preserve">MHJHADS staff working in </w:t>
      </w:r>
      <w:r w:rsidR="00AF6362" w:rsidRPr="003B59F6">
        <w:rPr>
          <w:rFonts w:cs="Arial"/>
          <w:szCs w:val="24"/>
        </w:rPr>
        <w:t>m</w:t>
      </w:r>
      <w:r w:rsidR="000B33DC" w:rsidRPr="003B59F6">
        <w:rPr>
          <w:rFonts w:cs="Arial"/>
          <w:szCs w:val="24"/>
        </w:rPr>
        <w:t xml:space="preserve">ental </w:t>
      </w:r>
      <w:r w:rsidR="00AF6362" w:rsidRPr="003B59F6">
        <w:rPr>
          <w:rFonts w:cs="Arial"/>
          <w:szCs w:val="24"/>
        </w:rPr>
        <w:t>h</w:t>
      </w:r>
      <w:r w:rsidR="000B33DC" w:rsidRPr="003B59F6">
        <w:rPr>
          <w:rFonts w:cs="Arial"/>
          <w:szCs w:val="24"/>
        </w:rPr>
        <w:t>ealth clinical service delivery settings, including consultation liaison to other C</w:t>
      </w:r>
      <w:r w:rsidRPr="003B59F6">
        <w:rPr>
          <w:rFonts w:cs="Arial"/>
          <w:szCs w:val="24"/>
        </w:rPr>
        <w:t xml:space="preserve">anberra </w:t>
      </w:r>
      <w:r w:rsidR="000B33DC" w:rsidRPr="003B59F6">
        <w:rPr>
          <w:rFonts w:cs="Arial"/>
          <w:szCs w:val="24"/>
        </w:rPr>
        <w:t>H</w:t>
      </w:r>
      <w:r w:rsidRPr="003B59F6">
        <w:rPr>
          <w:rFonts w:cs="Arial"/>
          <w:szCs w:val="24"/>
        </w:rPr>
        <w:t xml:space="preserve">ealth </w:t>
      </w:r>
      <w:r w:rsidR="000B33DC" w:rsidRPr="003B59F6">
        <w:rPr>
          <w:rFonts w:cs="Arial"/>
          <w:szCs w:val="24"/>
        </w:rPr>
        <w:t>S</w:t>
      </w:r>
      <w:r w:rsidRPr="003B59F6">
        <w:rPr>
          <w:rFonts w:cs="Arial"/>
          <w:szCs w:val="24"/>
        </w:rPr>
        <w:t>ervices</w:t>
      </w:r>
      <w:r w:rsidR="00AF6362" w:rsidRPr="003B59F6">
        <w:rPr>
          <w:rFonts w:cs="Arial"/>
          <w:szCs w:val="24"/>
        </w:rPr>
        <w:t xml:space="preserve"> (CHS) program areas</w:t>
      </w:r>
      <w:r w:rsidR="000B33DC" w:rsidRPr="003B59F6">
        <w:rPr>
          <w:rFonts w:cs="Arial"/>
          <w:szCs w:val="24"/>
        </w:rPr>
        <w:t>.</w:t>
      </w:r>
    </w:p>
    <w:p w14:paraId="5956199A" w14:textId="77777777" w:rsidR="000B33DC" w:rsidRPr="003B59F6" w:rsidRDefault="000B33DC" w:rsidP="7519BCE6">
      <w:pPr>
        <w:rPr>
          <w:rFonts w:cs="Arial"/>
          <w:szCs w:val="24"/>
        </w:rPr>
      </w:pPr>
    </w:p>
    <w:p w14:paraId="5720FE23" w14:textId="15ED148B" w:rsidR="000B33DC" w:rsidRPr="003B59F6" w:rsidRDefault="0097211A" w:rsidP="7519BCE6">
      <w:pPr>
        <w:rPr>
          <w:rFonts w:cs="Arial"/>
          <w:szCs w:val="24"/>
        </w:rPr>
      </w:pPr>
      <w:r w:rsidRPr="003B59F6">
        <w:rPr>
          <w:rFonts w:cs="Arial"/>
          <w:szCs w:val="24"/>
        </w:rPr>
        <w:t xml:space="preserve">This document does not apply to the </w:t>
      </w:r>
      <w:r w:rsidR="000B33DC" w:rsidRPr="003B59F6">
        <w:rPr>
          <w:rFonts w:cs="Arial"/>
          <w:szCs w:val="24"/>
        </w:rPr>
        <w:t xml:space="preserve">Alcohol and Drug Service </w:t>
      </w:r>
      <w:r w:rsidRPr="003B59F6">
        <w:rPr>
          <w:rFonts w:cs="Arial"/>
          <w:szCs w:val="24"/>
        </w:rPr>
        <w:t>or</w:t>
      </w:r>
      <w:r w:rsidR="000B33DC" w:rsidRPr="003B59F6">
        <w:rPr>
          <w:rFonts w:cs="Arial"/>
          <w:szCs w:val="24"/>
        </w:rPr>
        <w:t xml:space="preserve"> </w:t>
      </w:r>
      <w:r w:rsidRPr="003B59F6">
        <w:rPr>
          <w:rFonts w:cs="Arial"/>
          <w:szCs w:val="24"/>
        </w:rPr>
        <w:t xml:space="preserve">the </w:t>
      </w:r>
      <w:r w:rsidR="000B33DC" w:rsidRPr="003B59F6">
        <w:rPr>
          <w:rFonts w:cs="Arial"/>
          <w:szCs w:val="24"/>
        </w:rPr>
        <w:t xml:space="preserve">Justice Health </w:t>
      </w:r>
      <w:r w:rsidR="009F6DE8" w:rsidRPr="003B59F6">
        <w:rPr>
          <w:rFonts w:cs="Arial"/>
          <w:szCs w:val="24"/>
        </w:rPr>
        <w:t xml:space="preserve">Custodial </w:t>
      </w:r>
      <w:r w:rsidR="000B33DC" w:rsidRPr="003B59F6">
        <w:rPr>
          <w:rFonts w:cs="Arial"/>
          <w:szCs w:val="24"/>
        </w:rPr>
        <w:t xml:space="preserve">Health </w:t>
      </w:r>
      <w:r w:rsidR="009F6DE8" w:rsidRPr="003B59F6">
        <w:rPr>
          <w:rFonts w:cs="Arial"/>
          <w:szCs w:val="24"/>
        </w:rPr>
        <w:t>team</w:t>
      </w:r>
      <w:r w:rsidRPr="003B59F6">
        <w:rPr>
          <w:rFonts w:cs="Arial"/>
          <w:szCs w:val="24"/>
        </w:rPr>
        <w:t>.</w:t>
      </w:r>
    </w:p>
    <w:p w14:paraId="397F7FCB" w14:textId="77777777" w:rsidR="00A438A0" w:rsidRDefault="00A438A0" w:rsidP="00BA7DEC">
      <w:pPr>
        <w:jc w:val="right"/>
      </w:pPr>
      <w:bookmarkStart w:id="13" w:name="_Hlk43967291"/>
    </w:p>
    <w:p w14:paraId="499738B6" w14:textId="57B0ECF6" w:rsidR="00BA7DEC" w:rsidRPr="000B33DC" w:rsidRDefault="00BD30E1" w:rsidP="00BA7DEC">
      <w:pPr>
        <w:jc w:val="right"/>
        <w:rPr>
          <w:rFonts w:cs="Arial"/>
          <w:szCs w:val="24"/>
        </w:rPr>
      </w:pPr>
      <w:hyperlink w:anchor="Contents" w:history="1">
        <w:r w:rsidR="00BA7DEC"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BA7DEC" w:rsidRPr="00CD1C0E" w14:paraId="2115C7D1" w14:textId="77777777" w:rsidTr="00E07BFD">
        <w:trPr>
          <w:cantSplit/>
          <w:trHeight w:val="285"/>
        </w:trPr>
        <w:tc>
          <w:tcPr>
            <w:tcW w:w="9158" w:type="dxa"/>
            <w:shd w:val="clear" w:color="auto" w:fill="A6A6A6" w:themeFill="background1" w:themeFillShade="A6"/>
          </w:tcPr>
          <w:p w14:paraId="4967758F" w14:textId="3FA540D6" w:rsidR="00BA7DEC" w:rsidRPr="003D2D06" w:rsidRDefault="00BA7DEC" w:rsidP="00E07BFD">
            <w:pPr>
              <w:pStyle w:val="Heading1"/>
            </w:pPr>
            <w:bookmarkStart w:id="14" w:name="_Toc56521090"/>
            <w:bookmarkEnd w:id="13"/>
            <w:r>
              <w:t>Section 1 – Measur</w:t>
            </w:r>
            <w:r w:rsidR="00FF5685">
              <w:t>ing</w:t>
            </w:r>
            <w:r w:rsidR="00065D2F">
              <w:t xml:space="preserve"> health outcomes</w:t>
            </w:r>
            <w:bookmarkEnd w:id="14"/>
          </w:p>
        </w:tc>
      </w:tr>
    </w:tbl>
    <w:p w14:paraId="0BA3D460" w14:textId="2C1DE071" w:rsidR="00BA7DEC" w:rsidRDefault="00BA7DEC" w:rsidP="005B4963">
      <w:pPr>
        <w:rPr>
          <w:rFonts w:cs="Arial"/>
          <w:iCs/>
          <w:color w:val="0000FF"/>
          <w:szCs w:val="24"/>
        </w:rPr>
      </w:pPr>
    </w:p>
    <w:p w14:paraId="2DBD67DD" w14:textId="13E6634F" w:rsidR="00BA7DEC" w:rsidRDefault="00BA7DEC" w:rsidP="003B59F6">
      <w:pPr>
        <w:rPr>
          <w:rFonts w:cs="Arial"/>
          <w:color w:val="0000FF"/>
        </w:rPr>
      </w:pPr>
      <w:r w:rsidRPr="7519BCE6">
        <w:t xml:space="preserve">Outcome Measures provide a method for clinicians and people accessing mental health services to map the journey of recovery over time in line with the National Outcome and </w:t>
      </w:r>
      <w:proofErr w:type="spellStart"/>
      <w:r w:rsidRPr="7519BCE6">
        <w:t>Casemix</w:t>
      </w:r>
      <w:proofErr w:type="spellEnd"/>
      <w:r w:rsidRPr="7519BCE6">
        <w:t xml:space="preserve"> Collection (NOCC) Protocol, published by the Australian Mental Health Outcomes and Classification Network (AMHOCN).</w:t>
      </w:r>
    </w:p>
    <w:p w14:paraId="6EB4A01E" w14:textId="77777777" w:rsidR="00A438A0" w:rsidRDefault="00A438A0" w:rsidP="00BD30E1">
      <w:pPr>
        <w:jc w:val="right"/>
      </w:pPr>
    </w:p>
    <w:p w14:paraId="522C5553" w14:textId="6B567432" w:rsidR="00BA7DEC" w:rsidRPr="00BD30E1" w:rsidRDefault="000A1981" w:rsidP="00BD30E1">
      <w:pPr>
        <w:jc w:val="right"/>
        <w:rPr>
          <w:rFonts w:cs="Arial"/>
          <w:szCs w:val="24"/>
        </w:rPr>
      </w:pPr>
      <w:hyperlink w:anchor="Contents" w:history="1">
        <w:r w:rsidR="00BD30E1"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8251FF" w:rsidRPr="00CD1C0E" w14:paraId="6C401EE1" w14:textId="77777777" w:rsidTr="000E06B5">
        <w:trPr>
          <w:cantSplit/>
          <w:trHeight w:val="285"/>
        </w:trPr>
        <w:tc>
          <w:tcPr>
            <w:tcW w:w="9158" w:type="dxa"/>
            <w:shd w:val="clear" w:color="auto" w:fill="A6A6A6" w:themeFill="background1" w:themeFillShade="A6"/>
          </w:tcPr>
          <w:p w14:paraId="7EF0858B" w14:textId="6889BBD5" w:rsidR="008251FF" w:rsidRPr="00C76688" w:rsidRDefault="008251FF" w:rsidP="000E06B5">
            <w:pPr>
              <w:pStyle w:val="Heading1"/>
            </w:pPr>
            <w:bookmarkStart w:id="15" w:name="_Toc56521091"/>
            <w:r w:rsidRPr="00C76688">
              <w:t xml:space="preserve">Section </w:t>
            </w:r>
            <w:r w:rsidR="00BA7DEC">
              <w:t>2</w:t>
            </w:r>
            <w:r w:rsidRPr="00C76688">
              <w:t xml:space="preserve"> </w:t>
            </w:r>
            <w:r>
              <w:t xml:space="preserve">– What </w:t>
            </w:r>
            <w:r w:rsidR="0047277D">
              <w:t>t</w:t>
            </w:r>
            <w:r>
              <w:t xml:space="preserve">o </w:t>
            </w:r>
            <w:r w:rsidR="00065D2F">
              <w:t>m</w:t>
            </w:r>
            <w:r w:rsidR="00212842">
              <w:t>easure</w:t>
            </w:r>
            <w:bookmarkEnd w:id="15"/>
          </w:p>
        </w:tc>
      </w:tr>
    </w:tbl>
    <w:p w14:paraId="06C01F83" w14:textId="1D71D43E" w:rsidR="008251FF" w:rsidRDefault="008251FF" w:rsidP="00E53536"/>
    <w:p w14:paraId="32E82358" w14:textId="5DDE23F5" w:rsidR="00E53536" w:rsidRDefault="00E53536" w:rsidP="00E53536">
      <w:r>
        <w:t>The below outcome measures should be used in conjunction with the NOCC protocol:</w:t>
      </w:r>
    </w:p>
    <w:p w14:paraId="77F85C2F" w14:textId="77777777" w:rsidR="0047277D" w:rsidRPr="006640AE" w:rsidRDefault="0047277D" w:rsidP="003B59F6">
      <w:pPr>
        <w:pStyle w:val="Heading2"/>
      </w:pPr>
      <w:r w:rsidRPr="7519BCE6">
        <w:t>Children and Adolescents (18 years and under)</w:t>
      </w:r>
    </w:p>
    <w:p w14:paraId="0DF5660C" w14:textId="77777777" w:rsidR="0047277D" w:rsidRPr="006640AE" w:rsidRDefault="0047277D" w:rsidP="00C108F3">
      <w:pPr>
        <w:pStyle w:val="ListBullet"/>
      </w:pPr>
      <w:proofErr w:type="spellStart"/>
      <w:r w:rsidRPr="7519BCE6">
        <w:t>HoNOSCA</w:t>
      </w:r>
      <w:proofErr w:type="spellEnd"/>
      <w:r w:rsidRPr="7519BCE6">
        <w:t xml:space="preserve"> - Health of the Nations Outcome Scale for Children and Adolescents </w:t>
      </w:r>
    </w:p>
    <w:p w14:paraId="1A588E4A" w14:textId="77777777" w:rsidR="0047277D" w:rsidRPr="006640AE" w:rsidRDefault="0047277D" w:rsidP="00C108F3">
      <w:pPr>
        <w:pStyle w:val="ListBullet"/>
      </w:pPr>
      <w:r w:rsidRPr="7519BCE6">
        <w:t xml:space="preserve">CGAS - Children’s Global Assessment Scale </w:t>
      </w:r>
    </w:p>
    <w:p w14:paraId="52575BA3" w14:textId="77777777" w:rsidR="0047277D" w:rsidRPr="006640AE" w:rsidRDefault="0047277D" w:rsidP="00C108F3">
      <w:pPr>
        <w:pStyle w:val="ListBullet"/>
      </w:pPr>
      <w:r w:rsidRPr="7519BCE6">
        <w:t xml:space="preserve">FIHS - Factors Influencing Health Status </w:t>
      </w:r>
    </w:p>
    <w:p w14:paraId="7C63633D" w14:textId="77777777" w:rsidR="0047277D" w:rsidRDefault="0047277D" w:rsidP="00C108F3">
      <w:pPr>
        <w:pStyle w:val="ListBullet"/>
      </w:pPr>
      <w:r w:rsidRPr="7519BCE6">
        <w:t>SDQ - Strengths and Difficulties Questionnaire</w:t>
      </w:r>
    </w:p>
    <w:p w14:paraId="0BE31200" w14:textId="77777777" w:rsidR="0047277D" w:rsidRPr="006640AE" w:rsidRDefault="0047277D" w:rsidP="00C108F3">
      <w:pPr>
        <w:pStyle w:val="ListBullet"/>
      </w:pPr>
      <w:r w:rsidRPr="7519BCE6">
        <w:t>Phase of Care (IHPA requirement)</w:t>
      </w:r>
    </w:p>
    <w:p w14:paraId="213640C6" w14:textId="77777777" w:rsidR="0047277D" w:rsidRPr="006640AE" w:rsidRDefault="0047277D" w:rsidP="00C108F3">
      <w:pPr>
        <w:pStyle w:val="ListBullet"/>
      </w:pPr>
      <w:r w:rsidRPr="7519BCE6">
        <w:t xml:space="preserve">Principal and Additional Diagnoses </w:t>
      </w:r>
    </w:p>
    <w:p w14:paraId="395FBD4D" w14:textId="77777777" w:rsidR="0047277D" w:rsidRPr="006640AE" w:rsidRDefault="0047277D" w:rsidP="00C108F3">
      <w:pPr>
        <w:pStyle w:val="ListBullet"/>
      </w:pPr>
      <w:r w:rsidRPr="7519BCE6">
        <w:t xml:space="preserve">Mental Health Legal Status </w:t>
      </w:r>
    </w:p>
    <w:p w14:paraId="28EE16DB" w14:textId="77777777" w:rsidR="0047277D" w:rsidRPr="00914CDD" w:rsidRDefault="0047277D" w:rsidP="7519BCE6">
      <w:pPr>
        <w:pStyle w:val="Default"/>
        <w:rPr>
          <w:rFonts w:ascii="Calibri" w:hAnsi="Calibri" w:cs="Calibri"/>
          <w:b/>
          <w:bCs/>
          <w:sz w:val="22"/>
          <w:szCs w:val="22"/>
        </w:rPr>
      </w:pPr>
    </w:p>
    <w:p w14:paraId="50EF87E7" w14:textId="77777777" w:rsidR="0047277D" w:rsidRPr="006640AE" w:rsidRDefault="0047277D" w:rsidP="003B59F6">
      <w:pPr>
        <w:pStyle w:val="Heading2"/>
      </w:pPr>
      <w:r w:rsidRPr="7519BCE6">
        <w:t>Adults (18-65 yrs)</w:t>
      </w:r>
    </w:p>
    <w:p w14:paraId="103D998A" w14:textId="77777777" w:rsidR="0047277D" w:rsidRPr="006640AE" w:rsidRDefault="0047277D" w:rsidP="00C108F3">
      <w:pPr>
        <w:pStyle w:val="ListBullet"/>
      </w:pPr>
      <w:proofErr w:type="spellStart"/>
      <w:r w:rsidRPr="7519BCE6">
        <w:t>HoNOS</w:t>
      </w:r>
      <w:proofErr w:type="spellEnd"/>
      <w:r w:rsidRPr="7519BCE6">
        <w:t xml:space="preserve"> - Health of Nations Outcome Scale </w:t>
      </w:r>
    </w:p>
    <w:p w14:paraId="2637F6D6" w14:textId="77777777" w:rsidR="0047277D" w:rsidRDefault="0047277D" w:rsidP="003B59F6">
      <w:pPr>
        <w:pStyle w:val="ListBullet"/>
      </w:pPr>
      <w:r w:rsidRPr="7519BCE6">
        <w:lastRenderedPageBreak/>
        <w:t xml:space="preserve">LSP – 16 Life Skills Profile </w:t>
      </w:r>
    </w:p>
    <w:p w14:paraId="7E0D9707" w14:textId="77777777" w:rsidR="0047277D" w:rsidRDefault="0047277D" w:rsidP="003B59F6">
      <w:pPr>
        <w:pStyle w:val="ListBullet"/>
      </w:pPr>
      <w:r w:rsidRPr="7519BCE6">
        <w:t>Consumer self-report BASIS 32 - Behaviour and Symptom Identification Scale</w:t>
      </w:r>
    </w:p>
    <w:p w14:paraId="2D9FEE3E" w14:textId="77777777" w:rsidR="0047277D" w:rsidRPr="006640AE" w:rsidRDefault="0047277D" w:rsidP="003B59F6">
      <w:pPr>
        <w:pStyle w:val="ListBullet"/>
      </w:pPr>
      <w:r w:rsidRPr="7519BCE6">
        <w:t>Resource Utilisation Groups - Activities of Daily Living</w:t>
      </w:r>
    </w:p>
    <w:p w14:paraId="6B837C04" w14:textId="77777777" w:rsidR="0047277D" w:rsidRPr="006640AE" w:rsidRDefault="0047277D" w:rsidP="003B59F6">
      <w:pPr>
        <w:pStyle w:val="ListBullet"/>
      </w:pPr>
      <w:r w:rsidRPr="7519BCE6">
        <w:t xml:space="preserve">Principal and Additional Diagnoses </w:t>
      </w:r>
    </w:p>
    <w:p w14:paraId="2E3987D6" w14:textId="65DC9A6B" w:rsidR="0047277D" w:rsidRPr="00596E08" w:rsidRDefault="0047277D" w:rsidP="003B59F6">
      <w:pPr>
        <w:pStyle w:val="ListBullet"/>
        <w:rPr>
          <w:rFonts w:cs="Calibri"/>
          <w:szCs w:val="24"/>
        </w:rPr>
      </w:pPr>
      <w:r w:rsidRPr="00596E08">
        <w:rPr>
          <w:rFonts w:cs="Calibri"/>
          <w:szCs w:val="24"/>
        </w:rPr>
        <w:t xml:space="preserve">Phase of Care (IHPA </w:t>
      </w:r>
      <w:r w:rsidR="005C6C92" w:rsidRPr="00596E08">
        <w:rPr>
          <w:rFonts w:cs="Calibri"/>
          <w:szCs w:val="24"/>
        </w:rPr>
        <w:t>r</w:t>
      </w:r>
      <w:r w:rsidRPr="00596E08">
        <w:rPr>
          <w:rFonts w:cs="Calibri"/>
          <w:szCs w:val="24"/>
        </w:rPr>
        <w:t>equirement)</w:t>
      </w:r>
    </w:p>
    <w:p w14:paraId="701CE33F" w14:textId="77777777" w:rsidR="0047277D" w:rsidRPr="00596E08" w:rsidRDefault="0047277D" w:rsidP="003B59F6">
      <w:pPr>
        <w:pStyle w:val="ListBullet"/>
        <w:rPr>
          <w:rFonts w:cs="Calibri"/>
          <w:szCs w:val="24"/>
        </w:rPr>
      </w:pPr>
      <w:r w:rsidRPr="00596E08">
        <w:rPr>
          <w:rFonts w:cs="Calibri"/>
          <w:szCs w:val="24"/>
        </w:rPr>
        <w:t xml:space="preserve">Mental Health legal Status </w:t>
      </w:r>
    </w:p>
    <w:p w14:paraId="1F46E52B" w14:textId="77777777" w:rsidR="0047277D" w:rsidRPr="00914CDD" w:rsidRDefault="0047277D" w:rsidP="7519BCE6">
      <w:pPr>
        <w:pStyle w:val="Default"/>
        <w:rPr>
          <w:rFonts w:ascii="Calibri" w:hAnsi="Calibri" w:cs="Calibri"/>
          <w:b/>
          <w:bCs/>
          <w:sz w:val="22"/>
          <w:szCs w:val="22"/>
        </w:rPr>
      </w:pPr>
    </w:p>
    <w:p w14:paraId="7DD27111" w14:textId="77777777" w:rsidR="0047277D" w:rsidRPr="006640AE" w:rsidRDefault="0047277D" w:rsidP="003B59F6">
      <w:pPr>
        <w:pStyle w:val="Heading2"/>
      </w:pPr>
      <w:r w:rsidRPr="7519BCE6">
        <w:t>Older Persons (65yrs and over)</w:t>
      </w:r>
    </w:p>
    <w:p w14:paraId="0D48A033" w14:textId="77777777" w:rsidR="0047277D" w:rsidRPr="006640AE" w:rsidRDefault="0047277D" w:rsidP="003B59F6">
      <w:pPr>
        <w:pStyle w:val="ListBullet"/>
      </w:pPr>
      <w:proofErr w:type="spellStart"/>
      <w:r w:rsidRPr="7519BCE6">
        <w:t>HoNOS</w:t>
      </w:r>
      <w:proofErr w:type="spellEnd"/>
      <w:r w:rsidRPr="7519BCE6">
        <w:t xml:space="preserve"> 65 + - Health of the Nation Outcome Scale </w:t>
      </w:r>
    </w:p>
    <w:p w14:paraId="3636844B" w14:textId="77777777" w:rsidR="0047277D" w:rsidRPr="006640AE" w:rsidRDefault="0047277D" w:rsidP="003B59F6">
      <w:pPr>
        <w:pStyle w:val="ListBullet"/>
      </w:pPr>
      <w:r w:rsidRPr="7519BCE6">
        <w:t xml:space="preserve">LSP – 16 Life Skills Profile </w:t>
      </w:r>
    </w:p>
    <w:p w14:paraId="647DFAD3" w14:textId="77777777" w:rsidR="0047277D" w:rsidRPr="006640AE" w:rsidRDefault="0047277D" w:rsidP="003B59F6">
      <w:pPr>
        <w:pStyle w:val="ListBullet"/>
      </w:pPr>
      <w:r w:rsidRPr="7519BCE6">
        <w:t xml:space="preserve">RUG – ADL Resource Utilisation Group – Activities of Daily Living </w:t>
      </w:r>
    </w:p>
    <w:p w14:paraId="500C58BA" w14:textId="77777777" w:rsidR="0047277D" w:rsidRDefault="0047277D" w:rsidP="003B59F6">
      <w:pPr>
        <w:pStyle w:val="ListBullet"/>
      </w:pPr>
      <w:r w:rsidRPr="7519BCE6">
        <w:t xml:space="preserve">Consumer Self Report – BASIS 32 Behaviour and Symptom Identification Scale </w:t>
      </w:r>
    </w:p>
    <w:p w14:paraId="411AA696" w14:textId="77777777" w:rsidR="0047277D" w:rsidRPr="006640AE" w:rsidRDefault="0047277D" w:rsidP="003B59F6">
      <w:pPr>
        <w:pStyle w:val="ListBullet"/>
      </w:pPr>
      <w:r w:rsidRPr="7519BCE6">
        <w:t xml:space="preserve">Principal and additional Diagnoses </w:t>
      </w:r>
    </w:p>
    <w:p w14:paraId="3675A9AD" w14:textId="7D3E4E98" w:rsidR="0047277D" w:rsidRPr="006640AE" w:rsidRDefault="0047277D" w:rsidP="003B59F6">
      <w:pPr>
        <w:pStyle w:val="ListBullet"/>
      </w:pPr>
      <w:r w:rsidRPr="7519BCE6">
        <w:t xml:space="preserve">Phase of Care (IHPA </w:t>
      </w:r>
      <w:r w:rsidR="005C6C92" w:rsidRPr="7519BCE6">
        <w:t>r</w:t>
      </w:r>
      <w:r w:rsidRPr="7519BCE6">
        <w:t>equirement)</w:t>
      </w:r>
    </w:p>
    <w:p w14:paraId="5AFB1BE0" w14:textId="1E59BD3D" w:rsidR="0047277D" w:rsidRDefault="0047277D" w:rsidP="003B59F6">
      <w:pPr>
        <w:pStyle w:val="ListBullet"/>
      </w:pPr>
      <w:r w:rsidRPr="7519BCE6">
        <w:t xml:space="preserve">Mental Health Legal Status </w:t>
      </w:r>
    </w:p>
    <w:p w14:paraId="2B6BE5E8" w14:textId="77777777" w:rsidR="00A438A0" w:rsidRDefault="00A438A0" w:rsidP="00BD30E1">
      <w:pPr>
        <w:ind w:left="360"/>
        <w:jc w:val="right"/>
      </w:pPr>
    </w:p>
    <w:p w14:paraId="73BD8CB2" w14:textId="226F85C7" w:rsidR="00BD30E1" w:rsidRPr="00BD30E1" w:rsidRDefault="000A1981" w:rsidP="00BD30E1">
      <w:pPr>
        <w:ind w:left="360"/>
        <w:jc w:val="right"/>
        <w:rPr>
          <w:rFonts w:cs="Arial"/>
          <w:szCs w:val="24"/>
        </w:rPr>
      </w:pPr>
      <w:hyperlink w:anchor="Contents" w:history="1">
        <w:r w:rsidR="00BD30E1" w:rsidRPr="00BD30E1">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2C7870" w:rsidRPr="00CD1C0E" w14:paraId="594351BA" w14:textId="77777777" w:rsidTr="00E07BFD">
        <w:trPr>
          <w:cantSplit/>
          <w:trHeight w:val="285"/>
        </w:trPr>
        <w:tc>
          <w:tcPr>
            <w:tcW w:w="9158" w:type="dxa"/>
            <w:shd w:val="clear" w:color="auto" w:fill="A6A6A6" w:themeFill="background1" w:themeFillShade="A6"/>
          </w:tcPr>
          <w:p w14:paraId="06C5470C" w14:textId="69CC303A" w:rsidR="002C7870" w:rsidRPr="00C76688" w:rsidRDefault="002C7870" w:rsidP="00E07BFD">
            <w:pPr>
              <w:pStyle w:val="Heading1"/>
            </w:pPr>
            <w:bookmarkStart w:id="16" w:name="_Toc56521092"/>
            <w:r w:rsidRPr="00C76688">
              <w:t xml:space="preserve">Section </w:t>
            </w:r>
            <w:r>
              <w:t>3</w:t>
            </w:r>
            <w:r w:rsidRPr="00C76688">
              <w:t xml:space="preserve"> </w:t>
            </w:r>
            <w:r>
              <w:t>– When to measure</w:t>
            </w:r>
            <w:bookmarkEnd w:id="16"/>
          </w:p>
        </w:tc>
      </w:tr>
    </w:tbl>
    <w:p w14:paraId="2D71C997" w14:textId="77777777" w:rsidR="0047277D" w:rsidRDefault="0047277D" w:rsidP="0047277D">
      <w:pPr>
        <w:rPr>
          <w:rFonts w:cs="Calibri"/>
          <w:szCs w:val="24"/>
        </w:rPr>
      </w:pPr>
    </w:p>
    <w:p w14:paraId="014F69D2" w14:textId="77777777" w:rsidR="0047277D" w:rsidRPr="00A438A0" w:rsidRDefault="0047277D" w:rsidP="00A438A0">
      <w:pPr>
        <w:rPr>
          <w:rFonts w:cs="Calibri"/>
          <w:b/>
          <w:bCs/>
          <w:szCs w:val="24"/>
        </w:rPr>
      </w:pPr>
      <w:r w:rsidRPr="00A438A0">
        <w:rPr>
          <w:rFonts w:cs="Calibri"/>
          <w:b/>
          <w:bCs/>
          <w:szCs w:val="24"/>
        </w:rPr>
        <w:t>Notes:</w:t>
      </w:r>
    </w:p>
    <w:p w14:paraId="175FD575" w14:textId="35F4B421" w:rsidR="00E53536" w:rsidRPr="003B59F6" w:rsidRDefault="00E53536" w:rsidP="00F75709">
      <w:pPr>
        <w:pStyle w:val="Default"/>
        <w:numPr>
          <w:ilvl w:val="0"/>
          <w:numId w:val="27"/>
        </w:numPr>
        <w:ind w:hanging="357"/>
        <w:rPr>
          <w:rFonts w:asciiTheme="minorHAnsi" w:eastAsiaTheme="minorEastAsia" w:hAnsiTheme="minorHAnsi" w:cstheme="minorBidi"/>
          <w:color w:val="000000" w:themeColor="text1"/>
        </w:rPr>
      </w:pPr>
      <w:r w:rsidRPr="003B59F6">
        <w:rPr>
          <w:rFonts w:ascii="Calibri" w:hAnsi="Calibri" w:cs="Calibri"/>
        </w:rPr>
        <w:t>Completion of self-report Outcome Measures is voluntary for persons under the care of MHJHADS. Clinical staff should ensure that the person under their care is supported to complete an outcome measure, including the use of an interpreter or the provision of a version that is written in a language that is familiar to the person. Outcome Measures may be collected by clinicians at any time where clinically indicated</w:t>
      </w:r>
      <w:r w:rsidR="00746AD4" w:rsidRPr="003B59F6">
        <w:rPr>
          <w:rFonts w:ascii="Calibri" w:hAnsi="Calibri" w:cs="Calibri"/>
        </w:rPr>
        <w:t>, please refer to the Outcome Measure Table on page 4.</w:t>
      </w:r>
    </w:p>
    <w:p w14:paraId="41208374" w14:textId="37B9A2AA" w:rsidR="00E53536" w:rsidRPr="003B59F6" w:rsidRDefault="00E53536" w:rsidP="00F75709">
      <w:pPr>
        <w:pStyle w:val="ListParagraph"/>
        <w:numPr>
          <w:ilvl w:val="0"/>
          <w:numId w:val="27"/>
        </w:numPr>
        <w:outlineLvl w:val="0"/>
        <w:rPr>
          <w:rFonts w:asciiTheme="minorHAnsi" w:eastAsiaTheme="minorEastAsia" w:hAnsiTheme="minorHAnsi" w:cstheme="minorBidi"/>
          <w:szCs w:val="24"/>
        </w:rPr>
      </w:pPr>
      <w:r w:rsidRPr="003B59F6">
        <w:rPr>
          <w:rFonts w:cs="Calibri"/>
          <w:szCs w:val="24"/>
        </w:rPr>
        <w:t xml:space="preserve">MHJHADS maintains the standard that outcome measures must be completed at the entry and discharge of each episode of care, and at least every three months while in a community or residential setting, and at least every 35 days in an inpatient setting. </w:t>
      </w:r>
    </w:p>
    <w:p w14:paraId="5E9B4719" w14:textId="657E80CF" w:rsidR="0047277D" w:rsidRPr="003B59F6" w:rsidRDefault="0047277D" w:rsidP="00F75709">
      <w:pPr>
        <w:pStyle w:val="Default"/>
        <w:numPr>
          <w:ilvl w:val="0"/>
          <w:numId w:val="27"/>
        </w:numPr>
        <w:ind w:hanging="357"/>
        <w:rPr>
          <w:rFonts w:ascii="Calibri" w:hAnsi="Calibri" w:cs="Calibri"/>
        </w:rPr>
      </w:pPr>
      <w:r w:rsidRPr="003B59F6">
        <w:rPr>
          <w:rFonts w:ascii="Calibri" w:hAnsi="Calibri" w:cs="Calibri"/>
        </w:rPr>
        <w:t xml:space="preserve">Discharge ratings for the </w:t>
      </w:r>
      <w:proofErr w:type="spellStart"/>
      <w:r w:rsidRPr="003B59F6">
        <w:rPr>
          <w:rFonts w:ascii="Calibri" w:hAnsi="Calibri" w:cs="Calibri"/>
        </w:rPr>
        <w:t>HoNOS</w:t>
      </w:r>
      <w:proofErr w:type="spellEnd"/>
      <w:r w:rsidRPr="003B59F6">
        <w:rPr>
          <w:rFonts w:ascii="Calibri" w:hAnsi="Calibri" w:cs="Calibri"/>
        </w:rPr>
        <w:t xml:space="preserve">, HoNOS65+ and </w:t>
      </w:r>
      <w:proofErr w:type="spellStart"/>
      <w:r w:rsidRPr="003B59F6">
        <w:rPr>
          <w:rFonts w:ascii="Calibri" w:hAnsi="Calibri" w:cs="Calibri"/>
        </w:rPr>
        <w:t>HoNOSCA</w:t>
      </w:r>
      <w:proofErr w:type="spellEnd"/>
      <w:r w:rsidRPr="003B59F6">
        <w:rPr>
          <w:rFonts w:ascii="Calibri" w:hAnsi="Calibri" w:cs="Calibri"/>
        </w:rPr>
        <w:t xml:space="preserve"> are not required for </w:t>
      </w:r>
    </w:p>
    <w:p w14:paraId="06037190" w14:textId="77777777" w:rsidR="0047277D" w:rsidRPr="003B59F6" w:rsidRDefault="0047277D" w:rsidP="00F75709">
      <w:pPr>
        <w:pStyle w:val="Default"/>
        <w:numPr>
          <w:ilvl w:val="0"/>
          <w:numId w:val="28"/>
        </w:numPr>
        <w:ind w:hanging="357"/>
        <w:rPr>
          <w:rFonts w:ascii="Calibri" w:hAnsi="Calibri" w:cs="Calibri"/>
        </w:rPr>
      </w:pPr>
      <w:r w:rsidRPr="003B59F6">
        <w:rPr>
          <w:rFonts w:ascii="Calibri" w:hAnsi="Calibri" w:cs="Calibri"/>
        </w:rPr>
        <w:t>inpatient episodes less than 3 days duration</w:t>
      </w:r>
    </w:p>
    <w:p w14:paraId="4D285A55" w14:textId="77777777" w:rsidR="0047277D" w:rsidRPr="003B59F6" w:rsidRDefault="0047277D" w:rsidP="00F75709">
      <w:pPr>
        <w:pStyle w:val="Default"/>
        <w:numPr>
          <w:ilvl w:val="0"/>
          <w:numId w:val="28"/>
        </w:numPr>
        <w:ind w:hanging="357"/>
        <w:rPr>
          <w:rFonts w:ascii="Calibri" w:hAnsi="Calibri" w:cs="Calibri"/>
        </w:rPr>
      </w:pPr>
      <w:r w:rsidRPr="003B59F6">
        <w:rPr>
          <w:rFonts w:ascii="Calibri" w:hAnsi="Calibri" w:cs="Calibri"/>
        </w:rPr>
        <w:t>community episode less than 14 days</w:t>
      </w:r>
    </w:p>
    <w:p w14:paraId="201E517D" w14:textId="4C334CBE" w:rsidR="0047277D" w:rsidRPr="003B59F6" w:rsidRDefault="00746AD4" w:rsidP="00F75709">
      <w:pPr>
        <w:pStyle w:val="Default"/>
        <w:numPr>
          <w:ilvl w:val="0"/>
          <w:numId w:val="28"/>
        </w:numPr>
        <w:ind w:hanging="357"/>
        <w:rPr>
          <w:rFonts w:ascii="Calibri" w:hAnsi="Calibri" w:cs="Calibri"/>
        </w:rPr>
      </w:pPr>
      <w:r w:rsidRPr="003B59F6">
        <w:rPr>
          <w:rFonts w:ascii="Calibri" w:hAnsi="Calibri" w:cs="Calibri"/>
        </w:rPr>
        <w:t>t</w:t>
      </w:r>
      <w:r w:rsidR="0047277D" w:rsidRPr="003B59F6">
        <w:rPr>
          <w:rFonts w:ascii="Calibri" w:hAnsi="Calibri" w:cs="Calibri"/>
        </w:rPr>
        <w:t xml:space="preserve">ransfer of care </w:t>
      </w:r>
      <w:r w:rsidRPr="003B59F6">
        <w:rPr>
          <w:rFonts w:ascii="Calibri" w:hAnsi="Calibri" w:cs="Calibri"/>
        </w:rPr>
        <w:t>from a</w:t>
      </w:r>
      <w:r w:rsidR="0047277D" w:rsidRPr="003B59F6">
        <w:rPr>
          <w:rFonts w:ascii="Calibri" w:hAnsi="Calibri" w:cs="Calibri"/>
        </w:rPr>
        <w:t xml:space="preserve"> community setting into an inpatient setting </w:t>
      </w:r>
    </w:p>
    <w:p w14:paraId="4628DD62" w14:textId="132DC0CF" w:rsidR="0047277D" w:rsidRPr="003B59F6" w:rsidRDefault="0047277D" w:rsidP="00F75709">
      <w:pPr>
        <w:pStyle w:val="Default"/>
        <w:numPr>
          <w:ilvl w:val="0"/>
          <w:numId w:val="27"/>
        </w:numPr>
        <w:ind w:hanging="357"/>
        <w:rPr>
          <w:rFonts w:ascii="Calibri" w:hAnsi="Calibri" w:cs="Calibri"/>
        </w:rPr>
      </w:pPr>
      <w:r w:rsidRPr="003B59F6">
        <w:rPr>
          <w:rFonts w:ascii="Calibri" w:hAnsi="Calibri" w:cs="Calibri"/>
        </w:rPr>
        <w:t>Discharge ratings for the SDQ are not required for any episode</w:t>
      </w:r>
      <w:r w:rsidR="00746AD4" w:rsidRPr="003B59F6">
        <w:rPr>
          <w:rFonts w:ascii="Calibri" w:hAnsi="Calibri" w:cs="Calibri"/>
        </w:rPr>
        <w:t>s</w:t>
      </w:r>
      <w:r w:rsidRPr="003B59F6">
        <w:rPr>
          <w:rFonts w:ascii="Calibri" w:hAnsi="Calibri" w:cs="Calibri"/>
        </w:rPr>
        <w:t xml:space="preserve"> of less than 21 days duration because the rating period at discharge (</w:t>
      </w:r>
      <w:r w:rsidR="00746AD4" w:rsidRPr="003B59F6">
        <w:rPr>
          <w:rFonts w:ascii="Calibri" w:hAnsi="Calibri" w:cs="Calibri"/>
        </w:rPr>
        <w:t xml:space="preserve">the </w:t>
      </w:r>
      <w:r w:rsidRPr="003B59F6">
        <w:rPr>
          <w:rFonts w:ascii="Calibri" w:hAnsi="Calibri" w:cs="Calibri"/>
        </w:rPr>
        <w:t>previous month</w:t>
      </w:r>
      <w:r w:rsidR="00746AD4" w:rsidRPr="003B59F6">
        <w:rPr>
          <w:rFonts w:ascii="Calibri" w:hAnsi="Calibri" w:cs="Calibri"/>
        </w:rPr>
        <w:t>)</w:t>
      </w:r>
      <w:r w:rsidRPr="003B59F6">
        <w:rPr>
          <w:rFonts w:ascii="Calibri" w:hAnsi="Calibri" w:cs="Calibri"/>
        </w:rPr>
        <w:t xml:space="preserve"> would overlap significantly with the period rated at admission.</w:t>
      </w:r>
    </w:p>
    <w:p w14:paraId="28C1E28D" w14:textId="77777777" w:rsidR="0047277D" w:rsidRPr="003B59F6" w:rsidRDefault="0047277D" w:rsidP="00F75709">
      <w:pPr>
        <w:pStyle w:val="Default"/>
        <w:numPr>
          <w:ilvl w:val="0"/>
          <w:numId w:val="27"/>
        </w:numPr>
        <w:ind w:hanging="357"/>
        <w:rPr>
          <w:rFonts w:ascii="Calibri" w:hAnsi="Calibri" w:cs="Calibri"/>
        </w:rPr>
      </w:pPr>
      <w:r w:rsidRPr="003B59F6">
        <w:rPr>
          <w:rFonts w:ascii="Calibri" w:hAnsi="Calibri" w:cs="Calibri"/>
        </w:rPr>
        <w:t xml:space="preserve">The classification of self-report measures as mandatory is intended only to indicate the expectation that people will be invited to complete self-report measures at the specified </w:t>
      </w:r>
      <w:r w:rsidRPr="003B59F6">
        <w:rPr>
          <w:rFonts w:ascii="Calibri" w:hAnsi="Calibri" w:cs="Calibri"/>
          <w:i/>
          <w:iCs/>
        </w:rPr>
        <w:t>Collection Occasions</w:t>
      </w:r>
      <w:r w:rsidRPr="003B59F6">
        <w:rPr>
          <w:rFonts w:ascii="Calibri" w:hAnsi="Calibri" w:cs="Calibri"/>
        </w:rPr>
        <w:t>, not that such measures will always be appropriate.</w:t>
      </w:r>
    </w:p>
    <w:p w14:paraId="311D0EEB" w14:textId="77777777" w:rsidR="0047277D" w:rsidRPr="003B59F6" w:rsidRDefault="0047277D" w:rsidP="00F75709">
      <w:pPr>
        <w:pStyle w:val="Default"/>
        <w:numPr>
          <w:ilvl w:val="0"/>
          <w:numId w:val="27"/>
        </w:numPr>
        <w:ind w:hanging="357"/>
        <w:rPr>
          <w:rFonts w:ascii="Calibri" w:hAnsi="Calibri" w:cs="Calibri"/>
        </w:rPr>
      </w:pPr>
      <w:r w:rsidRPr="003B59F6">
        <w:rPr>
          <w:rFonts w:ascii="Calibri" w:hAnsi="Calibri" w:cs="Calibri"/>
        </w:rPr>
        <w:t>The LSP – 16 is not included as a measure for use in inpatient settings as, in its current form, it requires ratings to be based on the person’s functioning over the previous three months. This is difficult for the majority of inpatient episodes which are relatively brief.</w:t>
      </w:r>
    </w:p>
    <w:p w14:paraId="42D22317" w14:textId="77777777" w:rsidR="0047277D" w:rsidRPr="003B59F6" w:rsidRDefault="0047277D" w:rsidP="00F75709">
      <w:pPr>
        <w:pStyle w:val="Default"/>
        <w:numPr>
          <w:ilvl w:val="0"/>
          <w:numId w:val="27"/>
        </w:numPr>
        <w:ind w:hanging="357"/>
        <w:rPr>
          <w:rFonts w:ascii="Calibri" w:hAnsi="Calibri" w:cs="Calibri"/>
        </w:rPr>
      </w:pPr>
      <w:r w:rsidRPr="003B59F6">
        <w:rPr>
          <w:rFonts w:ascii="Calibri" w:hAnsi="Calibri" w:cs="Calibri"/>
        </w:rPr>
        <w:lastRenderedPageBreak/>
        <w:t>Restriction of the Focus of Care/Phase of Care only to community care episodes for adults and older persons is based on experience in the Mental Health-CASC study which found it to be of limited value in inpatient and community residential settings and with children/ adolescents.</w:t>
      </w:r>
    </w:p>
    <w:p w14:paraId="418CFDAA" w14:textId="0812BDA3" w:rsidR="008251FF" w:rsidRPr="003B59F6" w:rsidRDefault="0047277D" w:rsidP="00F75709">
      <w:pPr>
        <w:pStyle w:val="Default"/>
        <w:numPr>
          <w:ilvl w:val="0"/>
          <w:numId w:val="27"/>
        </w:numPr>
        <w:ind w:hanging="357"/>
        <w:rPr>
          <w:rFonts w:asciiTheme="minorHAnsi" w:eastAsiaTheme="minorEastAsia" w:hAnsiTheme="minorHAnsi" w:cstheme="minorBidi"/>
          <w:color w:val="000000" w:themeColor="text1"/>
        </w:rPr>
      </w:pPr>
      <w:r w:rsidRPr="003B59F6">
        <w:rPr>
          <w:rFonts w:ascii="Calibri" w:hAnsi="Calibri" w:cs="Calibri"/>
        </w:rPr>
        <w:t>Consultation/Liaison services to complete outcome measures as per the community setting (A)</w:t>
      </w:r>
      <w:r w:rsidR="00A8477D">
        <w:rPr>
          <w:rFonts w:ascii="Calibri" w:hAnsi="Calibri" w:cs="Calibri"/>
        </w:rPr>
        <w:t xml:space="preserve"> (in the Outcome Measure Table)</w:t>
      </w:r>
      <w:r w:rsidRPr="003B59F6">
        <w:rPr>
          <w:rFonts w:ascii="Calibri" w:hAnsi="Calibri" w:cs="Calibri"/>
        </w:rPr>
        <w:t xml:space="preserve"> at time of assessment.</w:t>
      </w:r>
    </w:p>
    <w:p w14:paraId="3B536C8C" w14:textId="24F151EE" w:rsidR="6F60C849" w:rsidRPr="003B59F6" w:rsidRDefault="6F60C849" w:rsidP="00F75709">
      <w:pPr>
        <w:pStyle w:val="ListParagraph"/>
        <w:numPr>
          <w:ilvl w:val="0"/>
          <w:numId w:val="27"/>
        </w:numPr>
        <w:rPr>
          <w:rFonts w:asciiTheme="minorHAnsi" w:eastAsiaTheme="minorEastAsia" w:hAnsiTheme="minorHAnsi" w:cstheme="minorBidi"/>
          <w:szCs w:val="24"/>
        </w:rPr>
      </w:pPr>
      <w:r w:rsidRPr="003B59F6">
        <w:rPr>
          <w:rFonts w:cs="Calibri"/>
          <w:szCs w:val="24"/>
        </w:rPr>
        <w:t>MHJHADS maintains the standard that it is mandatory for all clinicians to offer self-report measures to persons under their care as this represents an invitation for that person to participate in the assessment, treatment plan, reviews and discharge process.</w:t>
      </w:r>
    </w:p>
    <w:p w14:paraId="5F99804A" w14:textId="505C0048" w:rsidR="00596E08" w:rsidRPr="00596E08" w:rsidRDefault="0036227D" w:rsidP="00F75709">
      <w:pPr>
        <w:pStyle w:val="ListParagraph"/>
        <w:numPr>
          <w:ilvl w:val="0"/>
          <w:numId w:val="27"/>
        </w:numPr>
        <w:ind w:left="357" w:hanging="357"/>
        <w:contextualSpacing w:val="0"/>
        <w:rPr>
          <w:rFonts w:asciiTheme="minorHAnsi" w:eastAsiaTheme="minorEastAsia" w:hAnsiTheme="minorHAnsi" w:cstheme="minorBidi"/>
          <w:szCs w:val="24"/>
        </w:rPr>
      </w:pPr>
      <w:r w:rsidRPr="003B59F6">
        <w:rPr>
          <w:rFonts w:asciiTheme="minorHAnsi" w:eastAsiaTheme="minorEastAsia" w:hAnsiTheme="minorHAnsi" w:cstheme="minorBidi"/>
          <w:szCs w:val="24"/>
        </w:rPr>
        <w:t xml:space="preserve"> Clinicians will exercise clinical judgement in assessing a person’s state of health and ability to participate in self-reported outcome measures, ensuring that any cause that prevents a person from participating in the process is documented in their clinical record. This may include</w:t>
      </w:r>
      <w:r w:rsidR="00596E08">
        <w:rPr>
          <w:rFonts w:asciiTheme="minorHAnsi" w:eastAsiaTheme="minorEastAsia" w:hAnsiTheme="minorHAnsi" w:cstheme="minorBidi"/>
          <w:szCs w:val="24"/>
        </w:rPr>
        <w:t>:</w:t>
      </w:r>
    </w:p>
    <w:p w14:paraId="601533D1" w14:textId="5A9B232B" w:rsidR="00596E08" w:rsidRPr="00F75709" w:rsidRDefault="009C3630" w:rsidP="00F75709">
      <w:pPr>
        <w:pStyle w:val="ListParagraph"/>
        <w:numPr>
          <w:ilvl w:val="0"/>
          <w:numId w:val="40"/>
        </w:numPr>
        <w:rPr>
          <w:rFonts w:asciiTheme="minorHAnsi" w:eastAsiaTheme="minorEastAsia" w:hAnsiTheme="minorHAnsi" w:cstheme="minorBidi"/>
        </w:rPr>
      </w:pPr>
      <w:r w:rsidRPr="00F75709">
        <w:rPr>
          <w:rFonts w:asciiTheme="minorHAnsi" w:eastAsiaTheme="minorEastAsia" w:hAnsiTheme="minorHAnsi" w:cstheme="minorBidi"/>
        </w:rPr>
        <w:t xml:space="preserve">any reason that </w:t>
      </w:r>
      <w:r w:rsidR="0036227D" w:rsidRPr="003B59F6">
        <w:t>prevents the consumer from understanding the measure</w:t>
      </w:r>
    </w:p>
    <w:p w14:paraId="7F17D1A5" w14:textId="77777777" w:rsidR="00596E08" w:rsidRPr="00F75709" w:rsidRDefault="0036227D" w:rsidP="00F75709">
      <w:pPr>
        <w:pStyle w:val="ListParagraph"/>
        <w:numPr>
          <w:ilvl w:val="0"/>
          <w:numId w:val="40"/>
        </w:numPr>
        <w:rPr>
          <w:rFonts w:asciiTheme="minorHAnsi" w:eastAsiaTheme="minorEastAsia" w:hAnsiTheme="minorHAnsi" w:cstheme="minorBidi"/>
        </w:rPr>
      </w:pPr>
      <w:r w:rsidRPr="003B59F6">
        <w:t>completing the measure would increase their level of distress</w:t>
      </w:r>
      <w:r w:rsidR="009C3630" w:rsidRPr="003B59F6">
        <w:t xml:space="preserve">, </w:t>
      </w:r>
    </w:p>
    <w:p w14:paraId="17C357AE" w14:textId="77777777" w:rsidR="00596E08" w:rsidRPr="00F75709" w:rsidRDefault="0036227D" w:rsidP="00F75709">
      <w:pPr>
        <w:pStyle w:val="ListParagraph"/>
        <w:numPr>
          <w:ilvl w:val="0"/>
          <w:numId w:val="40"/>
        </w:numPr>
        <w:rPr>
          <w:rFonts w:asciiTheme="minorHAnsi" w:eastAsiaTheme="minorEastAsia" w:hAnsiTheme="minorHAnsi" w:cstheme="minorBidi"/>
        </w:rPr>
      </w:pPr>
      <w:r w:rsidRPr="00596E08">
        <w:t xml:space="preserve">unable to understand the measure </w:t>
      </w:r>
      <w:r w:rsidR="009C3630" w:rsidRPr="00596E08">
        <w:t xml:space="preserve">as </w:t>
      </w:r>
      <w:r w:rsidRPr="00596E08">
        <w:t>a result of</w:t>
      </w:r>
    </w:p>
    <w:p w14:paraId="38A88C8B" w14:textId="2214EC8B" w:rsidR="00596E08" w:rsidRPr="00596E08" w:rsidRDefault="0036227D" w:rsidP="00F75709">
      <w:pPr>
        <w:pStyle w:val="ListParagraph"/>
        <w:numPr>
          <w:ilvl w:val="1"/>
          <w:numId w:val="27"/>
        </w:numPr>
        <w:contextualSpacing w:val="0"/>
        <w:rPr>
          <w:rFonts w:asciiTheme="minorHAnsi" w:eastAsiaTheme="minorEastAsia" w:hAnsiTheme="minorHAnsi" w:cstheme="minorBidi"/>
          <w:szCs w:val="24"/>
        </w:rPr>
      </w:pPr>
      <w:r w:rsidRPr="00596E08">
        <w:rPr>
          <w:szCs w:val="24"/>
        </w:rPr>
        <w:t xml:space="preserve"> an organic mental disorder</w:t>
      </w:r>
    </w:p>
    <w:p w14:paraId="133F2433" w14:textId="77777777" w:rsidR="00596E08" w:rsidRPr="00596E08" w:rsidRDefault="0036227D" w:rsidP="00F75709">
      <w:pPr>
        <w:pStyle w:val="ListParagraph"/>
        <w:numPr>
          <w:ilvl w:val="1"/>
          <w:numId w:val="27"/>
        </w:numPr>
        <w:contextualSpacing w:val="0"/>
        <w:rPr>
          <w:rFonts w:asciiTheme="minorHAnsi" w:eastAsiaTheme="minorEastAsia" w:hAnsiTheme="minorHAnsi" w:cstheme="minorBidi"/>
          <w:szCs w:val="24"/>
        </w:rPr>
      </w:pPr>
      <w:r w:rsidRPr="00596E08">
        <w:rPr>
          <w:szCs w:val="24"/>
        </w:rPr>
        <w:t>developmental disability</w:t>
      </w:r>
    </w:p>
    <w:p w14:paraId="58E0CC6F" w14:textId="6F44F979" w:rsidR="0036227D" w:rsidRPr="00596E08" w:rsidRDefault="009C3630" w:rsidP="00F75709">
      <w:pPr>
        <w:pStyle w:val="ListParagraph"/>
        <w:numPr>
          <w:ilvl w:val="1"/>
          <w:numId w:val="27"/>
        </w:numPr>
        <w:contextualSpacing w:val="0"/>
        <w:rPr>
          <w:rFonts w:asciiTheme="minorHAnsi" w:eastAsiaTheme="minorEastAsia" w:hAnsiTheme="minorHAnsi" w:cstheme="minorBidi"/>
          <w:szCs w:val="24"/>
        </w:rPr>
      </w:pPr>
      <w:r w:rsidRPr="00596E08">
        <w:rPr>
          <w:szCs w:val="24"/>
        </w:rPr>
        <w:t>c</w:t>
      </w:r>
      <w:r w:rsidR="0036227D" w:rsidRPr="00596E08">
        <w:rPr>
          <w:szCs w:val="24"/>
        </w:rPr>
        <w:t>ultural or language issue</w:t>
      </w:r>
      <w:r w:rsidRPr="00596E08">
        <w:rPr>
          <w:szCs w:val="24"/>
        </w:rPr>
        <w:t xml:space="preserve"> which</w:t>
      </w:r>
      <w:r w:rsidR="0036227D" w:rsidRPr="00596E08">
        <w:rPr>
          <w:szCs w:val="24"/>
        </w:rPr>
        <w:t xml:space="preserve"> make</w:t>
      </w:r>
      <w:r w:rsidRPr="00596E08">
        <w:rPr>
          <w:szCs w:val="24"/>
        </w:rPr>
        <w:t>s</w:t>
      </w:r>
      <w:r w:rsidR="0036227D" w:rsidRPr="00596E08">
        <w:rPr>
          <w:szCs w:val="24"/>
        </w:rPr>
        <w:t xml:space="preserve"> the self-report measure inappropriate</w:t>
      </w:r>
      <w:r w:rsidRPr="00596E08">
        <w:rPr>
          <w:szCs w:val="24"/>
        </w:rPr>
        <w:t>.</w:t>
      </w:r>
      <w:r w:rsidR="0036227D" w:rsidRPr="00596E08">
        <w:rPr>
          <w:szCs w:val="24"/>
        </w:rPr>
        <w:t> </w:t>
      </w:r>
    </w:p>
    <w:p w14:paraId="673A33F6" w14:textId="70CD2E88" w:rsidR="00065D2F" w:rsidRDefault="00746AD4" w:rsidP="005B4963">
      <w:pPr>
        <w:pStyle w:val="Default"/>
        <w:spacing w:after="120"/>
        <w:rPr>
          <w:noProof/>
        </w:rPr>
      </w:pPr>
      <w:r w:rsidRPr="003B59F6">
        <w:rPr>
          <w:rStyle w:val="Heading2Char"/>
        </w:rPr>
        <w:lastRenderedPageBreak/>
        <w:t>Outcome Measure Table</w:t>
      </w:r>
      <w:r w:rsidR="004C55B0">
        <w:rPr>
          <w:noProof/>
        </w:rPr>
        <w:drawing>
          <wp:inline distT="0" distB="0" distL="0" distR="0" wp14:anchorId="0A7F1092" wp14:editId="152FC399">
            <wp:extent cx="5576255" cy="6006616"/>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18365" cy="6051976"/>
                    </a:xfrm>
                    <a:prstGeom prst="rect">
                      <a:avLst/>
                    </a:prstGeom>
                  </pic:spPr>
                </pic:pic>
              </a:graphicData>
            </a:graphic>
          </wp:inline>
        </w:drawing>
      </w:r>
    </w:p>
    <w:p w14:paraId="7F66EAC8" w14:textId="77777777" w:rsidR="00F75709" w:rsidRDefault="00F75709" w:rsidP="004C55B0">
      <w:pPr>
        <w:jc w:val="right"/>
      </w:pPr>
    </w:p>
    <w:p w14:paraId="036F52EC" w14:textId="5852E6A3" w:rsidR="00065D2F" w:rsidRPr="004C55B0" w:rsidRDefault="000A1981" w:rsidP="004C55B0">
      <w:pPr>
        <w:jc w:val="right"/>
        <w:rPr>
          <w:rFonts w:cs="Arial"/>
          <w:szCs w:val="24"/>
        </w:rPr>
      </w:pPr>
      <w:hyperlink w:anchor="Contents" w:history="1">
        <w:r w:rsidR="00BD30E1"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8251FF" w:rsidRPr="00CD1C0E" w14:paraId="2419ABE4" w14:textId="77777777" w:rsidTr="000E06B5">
        <w:trPr>
          <w:cantSplit/>
          <w:trHeight w:val="285"/>
        </w:trPr>
        <w:tc>
          <w:tcPr>
            <w:tcW w:w="9158" w:type="dxa"/>
            <w:shd w:val="clear" w:color="auto" w:fill="A6A6A6" w:themeFill="background1" w:themeFillShade="A6"/>
          </w:tcPr>
          <w:p w14:paraId="55727C5C" w14:textId="2719B243" w:rsidR="008251FF" w:rsidRPr="00C76688" w:rsidRDefault="008251FF" w:rsidP="000E06B5">
            <w:pPr>
              <w:pStyle w:val="Heading1"/>
            </w:pPr>
            <w:bookmarkStart w:id="17" w:name="_Toc56521093"/>
            <w:r w:rsidRPr="00C76688">
              <w:t xml:space="preserve">Section </w:t>
            </w:r>
            <w:r w:rsidR="00BA7DEC">
              <w:t>4</w:t>
            </w:r>
            <w:r w:rsidRPr="00C76688">
              <w:t xml:space="preserve"> </w:t>
            </w:r>
            <w:r>
              <w:t xml:space="preserve">– How to </w:t>
            </w:r>
            <w:r w:rsidR="00212842">
              <w:t>measure</w:t>
            </w:r>
            <w:bookmarkEnd w:id="17"/>
          </w:p>
        </w:tc>
      </w:tr>
    </w:tbl>
    <w:p w14:paraId="78A1597A" w14:textId="77777777" w:rsidR="008251FF" w:rsidRDefault="008251FF" w:rsidP="008251FF"/>
    <w:p w14:paraId="4426E676" w14:textId="6B8737AB" w:rsidR="0047277D" w:rsidRPr="003B59F6" w:rsidRDefault="0047277D" w:rsidP="7519BCE6">
      <w:pPr>
        <w:pStyle w:val="Default"/>
        <w:numPr>
          <w:ilvl w:val="0"/>
          <w:numId w:val="19"/>
        </w:numPr>
        <w:ind w:left="360"/>
        <w:rPr>
          <w:rFonts w:ascii="Calibri" w:eastAsia="Calibri" w:hAnsi="Calibri" w:cs="Calibri"/>
        </w:rPr>
      </w:pPr>
      <w:r w:rsidRPr="003B59F6">
        <w:rPr>
          <w:rFonts w:ascii="Calibri" w:eastAsia="Calibri" w:hAnsi="Calibri" w:cs="Calibri"/>
        </w:rPr>
        <w:t xml:space="preserve">The </w:t>
      </w:r>
      <w:r w:rsidR="00BA7DEC" w:rsidRPr="003B59F6">
        <w:rPr>
          <w:rFonts w:ascii="Calibri" w:eastAsia="Calibri" w:hAnsi="Calibri" w:cs="Calibri"/>
        </w:rPr>
        <w:t xml:space="preserve">primary </w:t>
      </w:r>
      <w:r w:rsidR="0B8CA1D4" w:rsidRPr="003B59F6">
        <w:rPr>
          <w:rFonts w:ascii="Calibri" w:eastAsia="Calibri" w:hAnsi="Calibri" w:cs="Calibri"/>
        </w:rPr>
        <w:t xml:space="preserve">mental </w:t>
      </w:r>
      <w:r w:rsidR="64223F0A" w:rsidRPr="003B59F6">
        <w:rPr>
          <w:rFonts w:ascii="Calibri" w:eastAsia="Calibri" w:hAnsi="Calibri" w:cs="Calibri"/>
        </w:rPr>
        <w:t xml:space="preserve">health care </w:t>
      </w:r>
      <w:r w:rsidRPr="003B59F6">
        <w:rPr>
          <w:rFonts w:ascii="Calibri" w:eastAsia="Calibri" w:hAnsi="Calibri" w:cs="Calibri"/>
        </w:rPr>
        <w:t>clinician working with a person in each service setting is required to complete the mandatory Outcome Measures for and with the person, in line with the (NOCC) Standards</w:t>
      </w:r>
      <w:r w:rsidR="00750B17" w:rsidRPr="003B59F6">
        <w:rPr>
          <w:rFonts w:ascii="Calibri" w:eastAsia="Calibri" w:hAnsi="Calibri" w:cs="Calibri"/>
        </w:rPr>
        <w:t>.</w:t>
      </w:r>
    </w:p>
    <w:p w14:paraId="5032A1A9" w14:textId="468C666E" w:rsidR="0047277D" w:rsidRPr="00F75709" w:rsidRDefault="0047277D" w:rsidP="00C8561F">
      <w:pPr>
        <w:pStyle w:val="Default"/>
        <w:numPr>
          <w:ilvl w:val="0"/>
          <w:numId w:val="19"/>
        </w:numPr>
        <w:ind w:left="360"/>
        <w:rPr>
          <w:rFonts w:ascii="Calibri" w:eastAsia="Calibri" w:hAnsi="Calibri" w:cs="Calibri"/>
        </w:rPr>
      </w:pPr>
      <w:r w:rsidRPr="00F75709">
        <w:rPr>
          <w:rFonts w:ascii="Calibri" w:eastAsia="Calibri" w:hAnsi="Calibri" w:cs="Calibri"/>
        </w:rPr>
        <w:t xml:space="preserve">Clinicians will provide each person with an explanation of the purpose of the Outcome Measures. Routine and regular feedback is also to be provided to the person regarding </w:t>
      </w:r>
      <w:r w:rsidRPr="00F75709">
        <w:rPr>
          <w:rFonts w:ascii="Calibri" w:eastAsia="Calibri" w:hAnsi="Calibri" w:cs="Calibri"/>
        </w:rPr>
        <w:lastRenderedPageBreak/>
        <w:t>the results of the Outcome Measures and progression of recovery by the primary</w:t>
      </w:r>
      <w:r w:rsidR="18A58F87" w:rsidRPr="00F75709">
        <w:rPr>
          <w:rFonts w:ascii="Calibri" w:eastAsia="Calibri" w:hAnsi="Calibri" w:cs="Calibri"/>
        </w:rPr>
        <w:t xml:space="preserve"> </w:t>
      </w:r>
      <w:r w:rsidR="0EDF303D" w:rsidRPr="00F75709">
        <w:rPr>
          <w:rFonts w:ascii="Calibri" w:eastAsia="Calibri" w:hAnsi="Calibri" w:cs="Calibri"/>
        </w:rPr>
        <w:t xml:space="preserve">mental </w:t>
      </w:r>
      <w:r w:rsidR="18A58F87" w:rsidRPr="00F75709">
        <w:rPr>
          <w:rFonts w:ascii="Calibri" w:eastAsia="Calibri" w:hAnsi="Calibri" w:cs="Calibri"/>
        </w:rPr>
        <w:t>health care</w:t>
      </w:r>
      <w:r w:rsidRPr="00F75709">
        <w:rPr>
          <w:rFonts w:ascii="Calibri" w:eastAsia="Calibri" w:hAnsi="Calibri" w:cs="Calibri"/>
        </w:rPr>
        <w:t xml:space="preserve"> clinician.</w:t>
      </w:r>
    </w:p>
    <w:p w14:paraId="1B05E88C" w14:textId="3CD4E1C6" w:rsidR="0047277D" w:rsidRPr="00F75709" w:rsidRDefault="0047277D" w:rsidP="007F75DE">
      <w:pPr>
        <w:pStyle w:val="Default"/>
        <w:numPr>
          <w:ilvl w:val="0"/>
          <w:numId w:val="19"/>
        </w:numPr>
        <w:ind w:left="360"/>
        <w:rPr>
          <w:rFonts w:eastAsia="Calibri" w:cs="Calibri"/>
        </w:rPr>
      </w:pPr>
      <w:r w:rsidRPr="00F75709">
        <w:rPr>
          <w:rFonts w:ascii="Calibri" w:eastAsia="Calibri" w:hAnsi="Calibri" w:cs="Calibri"/>
        </w:rPr>
        <w:t xml:space="preserve">Outcome Measures are to be completed in accordance with Section </w:t>
      </w:r>
      <w:r w:rsidR="3B1CE8B2" w:rsidRPr="00F75709">
        <w:rPr>
          <w:rFonts w:ascii="Calibri" w:eastAsia="Calibri" w:hAnsi="Calibri" w:cs="Calibri"/>
        </w:rPr>
        <w:t>3</w:t>
      </w:r>
      <w:r w:rsidRPr="00F75709">
        <w:rPr>
          <w:rFonts w:ascii="Calibri" w:eastAsia="Calibri" w:hAnsi="Calibri" w:cs="Calibri"/>
        </w:rPr>
        <w:t xml:space="preserve"> of this document. Clinicians will be prompted to provide Outcome Measures by the </w:t>
      </w:r>
      <w:proofErr w:type="spellStart"/>
      <w:r w:rsidRPr="00F75709">
        <w:rPr>
          <w:rFonts w:ascii="Calibri" w:eastAsia="Calibri" w:hAnsi="Calibri" w:cs="Calibri"/>
        </w:rPr>
        <w:t>MAJICeR</w:t>
      </w:r>
      <w:proofErr w:type="spellEnd"/>
      <w:r w:rsidRPr="00F75709">
        <w:rPr>
          <w:rFonts w:ascii="Calibri" w:eastAsia="Calibri" w:hAnsi="Calibri" w:cs="Calibri"/>
        </w:rPr>
        <w:t xml:space="preserve"> clinical record system. </w:t>
      </w:r>
    </w:p>
    <w:p w14:paraId="25650CC4" w14:textId="271EF15F" w:rsidR="0047277D" w:rsidRPr="00F75709" w:rsidRDefault="0047277D" w:rsidP="000A284D">
      <w:pPr>
        <w:pStyle w:val="Default"/>
        <w:numPr>
          <w:ilvl w:val="0"/>
          <w:numId w:val="19"/>
        </w:numPr>
        <w:ind w:left="360"/>
        <w:rPr>
          <w:rFonts w:ascii="Calibri" w:eastAsia="Calibri" w:hAnsi="Calibri" w:cs="Calibri"/>
        </w:rPr>
      </w:pPr>
      <w:r w:rsidRPr="00F75709">
        <w:rPr>
          <w:rFonts w:ascii="Calibri" w:eastAsia="Calibri" w:hAnsi="Calibri" w:cs="Calibri"/>
        </w:rPr>
        <w:t>An episode of care commences at the following points and will require revised Outcome Measures.</w:t>
      </w:r>
    </w:p>
    <w:p w14:paraId="2405A719" w14:textId="61B0C61F" w:rsidR="0047277D" w:rsidRPr="00F75709" w:rsidRDefault="0047277D" w:rsidP="00F75709">
      <w:pPr>
        <w:pStyle w:val="ListParagraph"/>
        <w:numPr>
          <w:ilvl w:val="0"/>
          <w:numId w:val="41"/>
        </w:numPr>
        <w:rPr>
          <w:rFonts w:eastAsia="Calibri"/>
        </w:rPr>
      </w:pPr>
      <w:r w:rsidRPr="00F75709">
        <w:rPr>
          <w:rFonts w:eastAsia="Calibri"/>
        </w:rPr>
        <w:t>At the first contact with the person.</w:t>
      </w:r>
    </w:p>
    <w:p w14:paraId="71F04405" w14:textId="5721E0D4" w:rsidR="0047277D" w:rsidRPr="00F75709" w:rsidRDefault="0047277D" w:rsidP="00F75709">
      <w:pPr>
        <w:pStyle w:val="ListParagraph"/>
        <w:numPr>
          <w:ilvl w:val="0"/>
          <w:numId w:val="41"/>
        </w:numPr>
        <w:rPr>
          <w:rFonts w:eastAsia="Calibri"/>
        </w:rPr>
      </w:pPr>
      <w:r w:rsidRPr="00F75709">
        <w:rPr>
          <w:rFonts w:eastAsia="Calibri"/>
        </w:rPr>
        <w:t>Point of transfer from one mental health team to another treating team. Note: A person’s movement between teams of the same setting is also considered a transfer.</w:t>
      </w:r>
    </w:p>
    <w:p w14:paraId="0B0730C8" w14:textId="21E40330" w:rsidR="0047277D" w:rsidRPr="00F75709" w:rsidRDefault="0047277D" w:rsidP="00F75709">
      <w:pPr>
        <w:pStyle w:val="ListParagraph"/>
        <w:numPr>
          <w:ilvl w:val="0"/>
          <w:numId w:val="41"/>
        </w:numPr>
        <w:rPr>
          <w:rFonts w:eastAsia="Calibri"/>
          <w:szCs w:val="24"/>
        </w:rPr>
      </w:pPr>
      <w:r w:rsidRPr="00F75709">
        <w:rPr>
          <w:rFonts w:eastAsia="Calibri"/>
        </w:rPr>
        <w:t xml:space="preserve">A clinician may determine Outcome Measures are more appropriate to complete at full assessment rather than following a single triage contact. Please check local team operational documents for further guidance.  </w:t>
      </w:r>
    </w:p>
    <w:p w14:paraId="354CBBA4" w14:textId="7508749F" w:rsidR="00596E08" w:rsidRPr="00F75709" w:rsidRDefault="0047277D" w:rsidP="004C412F">
      <w:pPr>
        <w:pStyle w:val="Default"/>
        <w:numPr>
          <w:ilvl w:val="0"/>
          <w:numId w:val="19"/>
        </w:numPr>
        <w:ind w:left="360"/>
        <w:rPr>
          <w:rFonts w:ascii="Calibri" w:eastAsia="Calibri" w:hAnsi="Calibri" w:cs="Calibri"/>
        </w:rPr>
      </w:pPr>
      <w:r w:rsidRPr="00F75709">
        <w:rPr>
          <w:rFonts w:ascii="Calibri" w:eastAsia="Calibri" w:hAnsi="Calibri" w:cs="Calibri"/>
        </w:rPr>
        <w:t>When completing Outcome Measures,</w:t>
      </w:r>
      <w:r w:rsidR="00D2377F" w:rsidRPr="00F75709">
        <w:rPr>
          <w:rFonts w:ascii="Calibri" w:eastAsia="Calibri" w:hAnsi="Calibri" w:cs="Calibri"/>
        </w:rPr>
        <w:t xml:space="preserve"> where possible,</w:t>
      </w:r>
      <w:r w:rsidRPr="00F75709">
        <w:rPr>
          <w:rFonts w:ascii="Calibri" w:eastAsia="Calibri" w:hAnsi="Calibri" w:cs="Calibri"/>
        </w:rPr>
        <w:t xml:space="preserve"> clinicians are to include people and their family and support systems in this process.</w:t>
      </w:r>
    </w:p>
    <w:p w14:paraId="14324CEB" w14:textId="25510B70" w:rsidR="0047277D" w:rsidRPr="00F75709" w:rsidRDefault="0047277D" w:rsidP="00FA0705">
      <w:pPr>
        <w:pStyle w:val="Default"/>
        <w:numPr>
          <w:ilvl w:val="0"/>
          <w:numId w:val="19"/>
        </w:numPr>
        <w:ind w:left="360"/>
        <w:rPr>
          <w:rFonts w:ascii="Calibri" w:eastAsia="Calibri" w:hAnsi="Calibri" w:cs="Calibri"/>
        </w:rPr>
      </w:pPr>
      <w:r w:rsidRPr="00F75709">
        <w:rPr>
          <w:rFonts w:ascii="Calibri" w:eastAsia="Calibri" w:hAnsi="Calibri" w:cs="Calibri"/>
        </w:rPr>
        <w:t>Clinical staff offer the person the option of a referral to the MHJHADS Aboriginal and Torres Strait Islander Liaison Service to assist with communicating and understanding of the Outcome Measures.</w:t>
      </w:r>
    </w:p>
    <w:p w14:paraId="49EDE460" w14:textId="3ACD9DE7" w:rsidR="0047277D" w:rsidRPr="00F75709" w:rsidRDefault="0047277D" w:rsidP="006C265F">
      <w:pPr>
        <w:pStyle w:val="Default"/>
        <w:numPr>
          <w:ilvl w:val="0"/>
          <w:numId w:val="19"/>
        </w:numPr>
        <w:ind w:left="360"/>
        <w:rPr>
          <w:rFonts w:ascii="Calibri" w:eastAsia="Calibri" w:hAnsi="Calibri" w:cs="Calibri"/>
        </w:rPr>
      </w:pPr>
      <w:r w:rsidRPr="00F75709">
        <w:rPr>
          <w:rFonts w:ascii="Calibri" w:eastAsia="Calibri" w:hAnsi="Calibri" w:cs="Calibri"/>
        </w:rPr>
        <w:t>The results of a person’s Outcome Measures will be discussed routinely at multidisciplinary and clinical review meetings to support treatment decisions.</w:t>
      </w:r>
    </w:p>
    <w:p w14:paraId="465F0C25" w14:textId="77777777" w:rsidR="0047277D" w:rsidRPr="003B59F6" w:rsidRDefault="0047277D" w:rsidP="7519BCE6">
      <w:pPr>
        <w:pStyle w:val="Default"/>
        <w:numPr>
          <w:ilvl w:val="0"/>
          <w:numId w:val="19"/>
        </w:numPr>
        <w:ind w:left="360"/>
        <w:rPr>
          <w:rFonts w:ascii="Calibri" w:eastAsia="Calibri" w:hAnsi="Calibri" w:cs="Calibri"/>
        </w:rPr>
      </w:pPr>
      <w:r w:rsidRPr="003B59F6">
        <w:rPr>
          <w:rFonts w:ascii="Calibri" w:eastAsia="Calibri" w:hAnsi="Calibri" w:cs="Calibri"/>
        </w:rPr>
        <w:t>Directors and Managers are to ensure all staff are familiar with the collection and utilisation of Outcome Measures through training, orientation, multidisciplinary team and clinical review discussion, and performance management.</w:t>
      </w:r>
    </w:p>
    <w:p w14:paraId="3E3BF07D" w14:textId="6B0A319B" w:rsidR="008251FF" w:rsidRDefault="008251FF" w:rsidP="008251FF">
      <w:pPr>
        <w:jc w:val="right"/>
        <w:rPr>
          <w:rFonts w:cs="Arial"/>
          <w:i/>
          <w:color w:val="0000FF"/>
          <w:szCs w:val="24"/>
          <w:u w:val="single"/>
        </w:rPr>
      </w:pPr>
      <w:bookmarkStart w:id="18" w:name="_Hlk43456597"/>
    </w:p>
    <w:p w14:paraId="011DEE30" w14:textId="23B5F547" w:rsidR="00F1433A" w:rsidRPr="008251FF" w:rsidRDefault="000A1981" w:rsidP="008251FF">
      <w:pPr>
        <w:jc w:val="right"/>
        <w:rPr>
          <w:rFonts w:cs="Arial"/>
          <w:i/>
          <w:color w:val="0000FF"/>
          <w:szCs w:val="24"/>
          <w:u w:val="single"/>
        </w:rPr>
      </w:pPr>
      <w:hyperlink w:anchor="Contents" w:history="1">
        <w:r w:rsidR="00CE049F"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05124AEC" w14:textId="77777777" w:rsidTr="0074223E">
        <w:trPr>
          <w:cantSplit/>
          <w:trHeight w:val="285"/>
        </w:trPr>
        <w:tc>
          <w:tcPr>
            <w:tcW w:w="9158" w:type="dxa"/>
            <w:shd w:val="clear" w:color="auto" w:fill="A6A6A6" w:themeFill="background1" w:themeFillShade="A6"/>
          </w:tcPr>
          <w:p w14:paraId="3F2EE4F4" w14:textId="63B4CC24" w:rsidR="007B6904" w:rsidRPr="00C76688" w:rsidRDefault="007B6904" w:rsidP="00931B93">
            <w:pPr>
              <w:pStyle w:val="Heading1"/>
            </w:pPr>
            <w:bookmarkStart w:id="19" w:name="_Toc389473278"/>
            <w:bookmarkStart w:id="20" w:name="_Toc56521094"/>
            <w:r w:rsidRPr="00C76688">
              <w:t xml:space="preserve">Section </w:t>
            </w:r>
            <w:r w:rsidR="00BA7DEC">
              <w:t>5</w:t>
            </w:r>
            <w:r w:rsidRPr="00C76688">
              <w:t xml:space="preserve"> </w:t>
            </w:r>
            <w:bookmarkEnd w:id="19"/>
            <w:r w:rsidR="008251FF">
              <w:t>–</w:t>
            </w:r>
            <w:r w:rsidR="000B33DC">
              <w:t xml:space="preserve"> </w:t>
            </w:r>
            <w:r w:rsidR="008251FF">
              <w:t>Why</w:t>
            </w:r>
            <w:r w:rsidR="0047277D">
              <w:t xml:space="preserve"> we </w:t>
            </w:r>
            <w:r w:rsidR="00212842">
              <w:t>measure</w:t>
            </w:r>
            <w:bookmarkEnd w:id="20"/>
          </w:p>
        </w:tc>
      </w:tr>
    </w:tbl>
    <w:p w14:paraId="29D0F0E4" w14:textId="60264D88" w:rsidR="007B6904" w:rsidRDefault="007B6904" w:rsidP="007B6904">
      <w:pPr>
        <w:outlineLvl w:val="0"/>
        <w:rPr>
          <w:szCs w:val="24"/>
        </w:rPr>
      </w:pPr>
    </w:p>
    <w:p w14:paraId="65970C35" w14:textId="2D8CC76F" w:rsidR="008A141B" w:rsidRPr="003B59F6" w:rsidRDefault="008A141B" w:rsidP="7519BCE6">
      <w:pPr>
        <w:rPr>
          <w:rFonts w:cs="Calibri"/>
          <w:color w:val="313131"/>
          <w:szCs w:val="24"/>
          <w:shd w:val="clear" w:color="auto" w:fill="FFFFFF"/>
        </w:rPr>
      </w:pPr>
      <w:r w:rsidRPr="003B59F6">
        <w:rPr>
          <w:rFonts w:cs="Calibri"/>
          <w:color w:val="313131"/>
          <w:szCs w:val="24"/>
          <w:shd w:val="clear" w:color="auto" w:fill="FFFFFF"/>
        </w:rPr>
        <w:t xml:space="preserve">MHJHADS endorses the </w:t>
      </w:r>
      <w:r w:rsidR="0097211A" w:rsidRPr="003B59F6">
        <w:rPr>
          <w:rFonts w:cs="Calibri"/>
          <w:color w:val="313131"/>
          <w:szCs w:val="24"/>
          <w:shd w:val="clear" w:color="auto" w:fill="FFFFFF"/>
        </w:rPr>
        <w:t xml:space="preserve">ongoing practice of recording the </w:t>
      </w:r>
      <w:r w:rsidRPr="003B59F6">
        <w:rPr>
          <w:rFonts w:cs="Calibri"/>
          <w:color w:val="313131"/>
          <w:szCs w:val="24"/>
          <w:shd w:val="clear" w:color="auto" w:fill="FFFFFF"/>
        </w:rPr>
        <w:t>nationally mandated health outcome measures</w:t>
      </w:r>
      <w:r w:rsidR="0097211A" w:rsidRPr="003B59F6">
        <w:rPr>
          <w:rFonts w:cs="Calibri"/>
          <w:color w:val="313131"/>
          <w:szCs w:val="24"/>
          <w:shd w:val="clear" w:color="auto" w:fill="FFFFFF"/>
        </w:rPr>
        <w:t xml:space="preserve">, as determined in 2019 by the </w:t>
      </w:r>
      <w:r w:rsidRPr="003B59F6">
        <w:rPr>
          <w:rFonts w:cs="Calibri"/>
          <w:color w:val="313131"/>
          <w:szCs w:val="24"/>
          <w:shd w:val="clear" w:color="auto" w:fill="FFFFFF"/>
        </w:rPr>
        <w:t>Mental Health Information Strategy Standing Committee (MHISSC)</w:t>
      </w:r>
      <w:r w:rsidR="0097211A" w:rsidRPr="003B59F6">
        <w:rPr>
          <w:rFonts w:cs="Calibri"/>
          <w:color w:val="313131"/>
          <w:szCs w:val="24"/>
          <w:shd w:val="clear" w:color="auto" w:fill="FFFFFF"/>
        </w:rPr>
        <w:t>.</w:t>
      </w:r>
      <w:r w:rsidR="00A72BEC" w:rsidRPr="003B59F6">
        <w:rPr>
          <w:rFonts w:cs="Calibri"/>
          <w:color w:val="313131"/>
          <w:szCs w:val="24"/>
          <w:shd w:val="clear" w:color="auto" w:fill="FFFFFF"/>
        </w:rPr>
        <w:t xml:space="preserve"> This work</w:t>
      </w:r>
      <w:r w:rsidR="151A242A" w:rsidRPr="003B59F6">
        <w:rPr>
          <w:rFonts w:cs="Calibri"/>
          <w:color w:val="313131"/>
          <w:szCs w:val="24"/>
          <w:shd w:val="clear" w:color="auto" w:fill="FFFFFF"/>
        </w:rPr>
        <w:t xml:space="preserve"> </w:t>
      </w:r>
      <w:r w:rsidR="00A72BEC" w:rsidRPr="003B59F6">
        <w:rPr>
          <w:rFonts w:cs="Calibri"/>
          <w:color w:val="313131"/>
          <w:szCs w:val="24"/>
          <w:shd w:val="clear" w:color="auto" w:fill="FFFFFF"/>
        </w:rPr>
        <w:t>s</w:t>
      </w:r>
      <w:r w:rsidR="68EEEE85" w:rsidRPr="003B59F6">
        <w:rPr>
          <w:rFonts w:cs="Calibri"/>
          <w:color w:val="313131"/>
          <w:szCs w:val="24"/>
          <w:shd w:val="clear" w:color="auto" w:fill="FFFFFF"/>
        </w:rPr>
        <w:t>upports</w:t>
      </w:r>
      <w:r w:rsidR="00A72BEC" w:rsidRPr="003B59F6">
        <w:rPr>
          <w:rFonts w:cs="Calibri"/>
          <w:color w:val="313131"/>
          <w:szCs w:val="24"/>
          <w:shd w:val="clear" w:color="auto" w:fill="FFFFFF"/>
        </w:rPr>
        <w:t xml:space="preserve"> our organisation to be a health service that is trusted by our community.</w:t>
      </w:r>
    </w:p>
    <w:p w14:paraId="1532DB7C" w14:textId="77777777" w:rsidR="008A141B" w:rsidRPr="003B59F6" w:rsidRDefault="008A141B" w:rsidP="7519BCE6">
      <w:pPr>
        <w:rPr>
          <w:rFonts w:cs="Calibri"/>
          <w:color w:val="313131"/>
          <w:szCs w:val="24"/>
          <w:shd w:val="clear" w:color="auto" w:fill="FFFFFF"/>
        </w:rPr>
      </w:pPr>
    </w:p>
    <w:p w14:paraId="2A1A6BDB" w14:textId="4A1E91D3" w:rsidR="00F1433A" w:rsidRPr="003B59F6" w:rsidRDefault="00DD7BF5" w:rsidP="7519BCE6">
      <w:pPr>
        <w:rPr>
          <w:rFonts w:cs="Calibri"/>
          <w:color w:val="313131"/>
          <w:szCs w:val="24"/>
          <w:shd w:val="clear" w:color="auto" w:fill="FFFFFF"/>
        </w:rPr>
      </w:pPr>
      <w:r w:rsidRPr="003B59F6">
        <w:rPr>
          <w:rFonts w:cs="Calibri"/>
          <w:color w:val="313131"/>
          <w:szCs w:val="24"/>
          <w:shd w:val="clear" w:color="auto" w:fill="FFFFFF"/>
        </w:rPr>
        <w:t>MHJHADS endorses the recording of health outcome measures in order to align</w:t>
      </w:r>
      <w:r w:rsidR="00B05F94" w:rsidRPr="003B59F6">
        <w:rPr>
          <w:rFonts w:cs="Calibri"/>
          <w:color w:val="313131"/>
          <w:szCs w:val="24"/>
          <w:shd w:val="clear" w:color="auto" w:fill="FFFFFF"/>
        </w:rPr>
        <w:t xml:space="preserve"> </w:t>
      </w:r>
      <w:r w:rsidRPr="003B59F6">
        <w:rPr>
          <w:rFonts w:cs="Calibri"/>
          <w:color w:val="313131"/>
          <w:szCs w:val="24"/>
          <w:shd w:val="clear" w:color="auto" w:fill="FFFFFF"/>
        </w:rPr>
        <w:t xml:space="preserve">clinical </w:t>
      </w:r>
      <w:r w:rsidR="00B05F94" w:rsidRPr="003B59F6">
        <w:rPr>
          <w:rFonts w:cs="Calibri"/>
          <w:color w:val="313131"/>
          <w:szCs w:val="24"/>
          <w:shd w:val="clear" w:color="auto" w:fill="FFFFFF"/>
        </w:rPr>
        <w:t>practice</w:t>
      </w:r>
      <w:r w:rsidRPr="003B59F6">
        <w:rPr>
          <w:rFonts w:cs="Calibri"/>
          <w:color w:val="313131"/>
          <w:szCs w:val="24"/>
          <w:shd w:val="clear" w:color="auto" w:fill="FFFFFF"/>
        </w:rPr>
        <w:t xml:space="preserve"> with the Australian Commission on Safety and Quality Health Care, </w:t>
      </w:r>
      <w:r w:rsidR="738CD045" w:rsidRPr="003B59F6">
        <w:rPr>
          <w:rFonts w:cs="Calibri"/>
          <w:color w:val="313131"/>
          <w:szCs w:val="24"/>
          <w:shd w:val="clear" w:color="auto" w:fill="FFFFFF"/>
        </w:rPr>
        <w:t>S</w:t>
      </w:r>
      <w:r w:rsidRPr="003B59F6">
        <w:rPr>
          <w:rFonts w:cs="Calibri"/>
          <w:color w:val="313131"/>
          <w:szCs w:val="24"/>
          <w:shd w:val="clear" w:color="auto" w:fill="FFFFFF"/>
        </w:rPr>
        <w:t>tandard 2, Partnering with Consumers.  Standard 2</w:t>
      </w:r>
      <w:r w:rsidR="00A72BEC" w:rsidRPr="003B59F6">
        <w:rPr>
          <w:rFonts w:cs="Calibri"/>
          <w:color w:val="313131"/>
          <w:szCs w:val="24"/>
          <w:shd w:val="clear" w:color="auto" w:fill="FFFFFF"/>
        </w:rPr>
        <w:t xml:space="preserve"> supports the CHS vision of creating exceptional health care together by</w:t>
      </w:r>
      <w:r w:rsidRPr="003B59F6">
        <w:rPr>
          <w:rFonts w:cs="Calibri"/>
          <w:color w:val="313131"/>
          <w:szCs w:val="24"/>
          <w:shd w:val="clear" w:color="auto" w:fill="FFFFFF"/>
        </w:rPr>
        <w:t xml:space="preserve"> outlin</w:t>
      </w:r>
      <w:r w:rsidR="00A72BEC" w:rsidRPr="003B59F6">
        <w:rPr>
          <w:rFonts w:cs="Calibri"/>
          <w:color w:val="313131"/>
          <w:szCs w:val="24"/>
          <w:shd w:val="clear" w:color="auto" w:fill="FFFFFF"/>
        </w:rPr>
        <w:t>ing</w:t>
      </w:r>
      <w:r w:rsidRPr="003B59F6">
        <w:rPr>
          <w:rFonts w:cs="Calibri"/>
          <w:color w:val="313131"/>
          <w:szCs w:val="24"/>
          <w:shd w:val="clear" w:color="auto" w:fill="FFFFFF"/>
        </w:rPr>
        <w:t xml:space="preserve"> that l</w:t>
      </w:r>
      <w:r w:rsidR="00F1433A" w:rsidRPr="003B59F6">
        <w:rPr>
          <w:rFonts w:cs="Calibri"/>
          <w:color w:val="313131"/>
          <w:szCs w:val="24"/>
          <w:shd w:val="clear" w:color="auto" w:fill="FFFFFF"/>
        </w:rPr>
        <w:t>eaders of a health service organisation develop, implement and maintain systems to partner with consumers</w:t>
      </w:r>
      <w:r w:rsidR="00A72BEC" w:rsidRPr="003B59F6">
        <w:rPr>
          <w:rFonts w:cs="Calibri"/>
          <w:color w:val="313131"/>
          <w:szCs w:val="24"/>
          <w:shd w:val="clear" w:color="auto" w:fill="FFFFFF"/>
        </w:rPr>
        <w:t>, which includes measurement</w:t>
      </w:r>
      <w:r w:rsidRPr="003B59F6">
        <w:rPr>
          <w:rFonts w:cs="Calibri"/>
          <w:color w:val="313131"/>
          <w:szCs w:val="24"/>
          <w:shd w:val="clear" w:color="auto" w:fill="FFFFFF"/>
        </w:rPr>
        <w:t>.</w:t>
      </w:r>
    </w:p>
    <w:p w14:paraId="2344F4DD" w14:textId="27727F5B" w:rsidR="00DD7BF5" w:rsidRPr="003B59F6" w:rsidRDefault="00DD7BF5" w:rsidP="7519BCE6">
      <w:pPr>
        <w:rPr>
          <w:rFonts w:cs="Calibri"/>
          <w:color w:val="313131"/>
          <w:szCs w:val="24"/>
          <w:shd w:val="clear" w:color="auto" w:fill="FFFFFF"/>
        </w:rPr>
      </w:pPr>
    </w:p>
    <w:p w14:paraId="6E8C7AF5" w14:textId="7EE910E7" w:rsidR="00DD7BF5" w:rsidRPr="003B59F6" w:rsidRDefault="00740585" w:rsidP="7519BCE6">
      <w:pPr>
        <w:rPr>
          <w:rFonts w:cs="Calibri"/>
          <w:color w:val="313131"/>
          <w:szCs w:val="24"/>
          <w:shd w:val="clear" w:color="auto" w:fill="FFFFFF"/>
        </w:rPr>
      </w:pPr>
      <w:r w:rsidRPr="003B59F6">
        <w:rPr>
          <w:rFonts w:cs="Calibri"/>
          <w:color w:val="313131"/>
          <w:szCs w:val="24"/>
          <w:shd w:val="clear" w:color="auto" w:fill="FFFFFF"/>
        </w:rPr>
        <w:t>MHJHADS recognises that the recording of health outcome measures will enable our organisation to support the National Aboriginal and Torres Strait Islander Health Plan (2013 – 2023), to address issues affecting health, and to close the health gap with the wider Australian public.</w:t>
      </w:r>
    </w:p>
    <w:bookmarkEnd w:id="18"/>
    <w:p w14:paraId="17358DAA" w14:textId="77777777" w:rsidR="000B33DC" w:rsidRPr="003B59F6" w:rsidRDefault="000B33DC" w:rsidP="7519BCE6">
      <w:pPr>
        <w:outlineLvl w:val="0"/>
        <w:rPr>
          <w:rFonts w:asciiTheme="minorHAnsi" w:hAnsiTheme="minorHAnsi" w:cstheme="minorBidi"/>
          <w:szCs w:val="24"/>
          <w:highlight w:val="yellow"/>
        </w:rPr>
      </w:pPr>
    </w:p>
    <w:p w14:paraId="7C88755E" w14:textId="7241E7DA" w:rsidR="000B33DC" w:rsidRPr="003B59F6" w:rsidRDefault="000B33DC" w:rsidP="7519BCE6">
      <w:pPr>
        <w:outlineLvl w:val="0"/>
        <w:rPr>
          <w:rFonts w:cs="Calibri"/>
          <w:szCs w:val="24"/>
        </w:rPr>
      </w:pPr>
      <w:r w:rsidRPr="003B59F6">
        <w:rPr>
          <w:rFonts w:cs="Calibri"/>
          <w:szCs w:val="24"/>
        </w:rPr>
        <w:lastRenderedPageBreak/>
        <w:t xml:space="preserve">The </w:t>
      </w:r>
      <w:r w:rsidR="00B15BDA" w:rsidRPr="003B59F6">
        <w:rPr>
          <w:rFonts w:cs="Calibri"/>
          <w:szCs w:val="24"/>
        </w:rPr>
        <w:t>MHJHADS</w:t>
      </w:r>
      <w:r w:rsidRPr="003B59F6">
        <w:rPr>
          <w:rFonts w:cs="Calibri"/>
          <w:szCs w:val="24"/>
        </w:rPr>
        <w:t xml:space="preserve"> endorsed Outcome Measures are recognised internationally as an instrument for assisting in the implementation of robust evidence based clinical practice. Outcome Measures inform treatment decisions in the clinical review process, help people recognise their own improvement, and benefit the clinician’s professional practice. The use of standardised mental health outcome measures are designed to support the assessment, monitoring and review of mental health care, in a consistent manner both at an individual level and across the </w:t>
      </w:r>
      <w:r w:rsidR="00CF768B" w:rsidRPr="003B59F6">
        <w:rPr>
          <w:rFonts w:cs="Calibri"/>
          <w:szCs w:val="24"/>
        </w:rPr>
        <w:t>Australian</w:t>
      </w:r>
      <w:r w:rsidRPr="003B59F6">
        <w:rPr>
          <w:rFonts w:cs="Calibri"/>
          <w:szCs w:val="24"/>
        </w:rPr>
        <w:t xml:space="preserve"> Capital Territory (ACT). </w:t>
      </w:r>
    </w:p>
    <w:p w14:paraId="1A0B8359" w14:textId="77777777" w:rsidR="000B33DC" w:rsidRPr="003B59F6" w:rsidRDefault="000B33DC" w:rsidP="7519BCE6">
      <w:pPr>
        <w:outlineLvl w:val="0"/>
        <w:rPr>
          <w:rFonts w:cs="Calibri"/>
          <w:szCs w:val="24"/>
        </w:rPr>
      </w:pPr>
    </w:p>
    <w:p w14:paraId="026163BC" w14:textId="59BEC638" w:rsidR="000B33DC" w:rsidRPr="003B59F6" w:rsidRDefault="00BA7DEC" w:rsidP="00F75709">
      <w:pPr>
        <w:rPr>
          <w:color w:val="000000"/>
          <w:lang w:eastAsia="en-AU"/>
        </w:rPr>
      </w:pPr>
      <w:r w:rsidRPr="003B59F6">
        <w:rPr>
          <w:lang w:eastAsia="en-AU"/>
        </w:rPr>
        <w:t xml:space="preserve">Clinical Utility of </w:t>
      </w:r>
      <w:r w:rsidR="000B33DC" w:rsidRPr="003B59F6">
        <w:rPr>
          <w:lang w:eastAsia="en-AU"/>
        </w:rPr>
        <w:t>Outcome Measures</w:t>
      </w:r>
      <w:r w:rsidR="00065D2F" w:rsidRPr="003B59F6">
        <w:rPr>
          <w:lang w:eastAsia="en-AU"/>
        </w:rPr>
        <w:t xml:space="preserve"> include</w:t>
      </w:r>
      <w:r w:rsidR="000B33DC" w:rsidRPr="003B59F6">
        <w:rPr>
          <w:lang w:eastAsia="en-AU"/>
        </w:rPr>
        <w:t>:</w:t>
      </w:r>
    </w:p>
    <w:p w14:paraId="6D3BDA38" w14:textId="5BC76556" w:rsidR="000B33DC" w:rsidRPr="003B59F6" w:rsidRDefault="000B33DC" w:rsidP="003B59F6">
      <w:pPr>
        <w:pStyle w:val="ListBullet"/>
      </w:pPr>
      <w:r w:rsidRPr="003B59F6">
        <w:t xml:space="preserve">Enhance </w:t>
      </w:r>
      <w:r w:rsidR="008251FF" w:rsidRPr="003B59F6">
        <w:t>evidence-based</w:t>
      </w:r>
      <w:r w:rsidRPr="003B59F6">
        <w:t xml:space="preserve"> practice and clinical accountability </w:t>
      </w:r>
    </w:p>
    <w:p w14:paraId="2C2F75A8" w14:textId="0B876E29" w:rsidR="000B33DC" w:rsidRPr="003B59F6" w:rsidRDefault="000B33DC" w:rsidP="003B59F6">
      <w:pPr>
        <w:pStyle w:val="ListBullet"/>
      </w:pPr>
      <w:r w:rsidRPr="003B59F6">
        <w:t>complement a clinician’s biopsychosocial assessment of the person</w:t>
      </w:r>
    </w:p>
    <w:p w14:paraId="33C17A62" w14:textId="6599CD2B" w:rsidR="000B33DC" w:rsidRPr="003B59F6" w:rsidRDefault="000B33DC" w:rsidP="003B59F6">
      <w:pPr>
        <w:pStyle w:val="ListBullet"/>
      </w:pPr>
      <w:r w:rsidRPr="003B59F6">
        <w:t>assist in the development of goals and form part of the person’s recovery plan</w:t>
      </w:r>
    </w:p>
    <w:p w14:paraId="2080DEF7" w14:textId="5860E640" w:rsidR="000B33DC" w:rsidRPr="003B59F6" w:rsidRDefault="000B33DC" w:rsidP="003B59F6">
      <w:pPr>
        <w:pStyle w:val="ListBullet"/>
      </w:pPr>
      <w:r w:rsidRPr="003B59F6">
        <w:t>provide information about whether predicted outcomes are being realised</w:t>
      </w:r>
    </w:p>
    <w:p w14:paraId="0AF669A6" w14:textId="186E1A37" w:rsidR="000B33DC" w:rsidRPr="003B59F6" w:rsidRDefault="000B33DC" w:rsidP="003B59F6">
      <w:pPr>
        <w:pStyle w:val="ListBullet"/>
      </w:pPr>
      <w:r w:rsidRPr="003B59F6">
        <w:t xml:space="preserve">assist in improving mental health outcomes by identifying any issues and formulating a plan to address those issues </w:t>
      </w:r>
    </w:p>
    <w:p w14:paraId="2A3FB676" w14:textId="52F07836" w:rsidR="000B33DC" w:rsidRPr="003B59F6" w:rsidRDefault="000B33DC" w:rsidP="003B59F6">
      <w:pPr>
        <w:pStyle w:val="ListBullet"/>
      </w:pPr>
      <w:r w:rsidRPr="003B59F6">
        <w:t>provide a common language to evaluate outcomes</w:t>
      </w:r>
    </w:p>
    <w:p w14:paraId="69478656" w14:textId="6E408D5A" w:rsidR="000B33DC" w:rsidRPr="003B59F6" w:rsidRDefault="000B33DC" w:rsidP="003B59F6">
      <w:pPr>
        <w:pStyle w:val="ListBullet"/>
      </w:pPr>
      <w:r w:rsidRPr="003B59F6">
        <w:t xml:space="preserve">can be used to engage people in the development of their Recovery Plan </w:t>
      </w:r>
    </w:p>
    <w:p w14:paraId="77F9774B" w14:textId="77777777" w:rsidR="000B33DC" w:rsidRPr="003B59F6" w:rsidRDefault="000B33DC" w:rsidP="003B59F6">
      <w:pPr>
        <w:pStyle w:val="ListBullet"/>
      </w:pPr>
      <w:r w:rsidRPr="003B59F6">
        <w:t xml:space="preserve">enable the identification of a </w:t>
      </w:r>
      <w:r w:rsidR="00CF768B" w:rsidRPr="003B59F6">
        <w:t>person’s</w:t>
      </w:r>
      <w:r w:rsidRPr="003B59F6">
        <w:t xml:space="preserve"> strengths and resilience</w:t>
      </w:r>
    </w:p>
    <w:p w14:paraId="38626139" w14:textId="3D7B9874" w:rsidR="000B33DC" w:rsidRPr="003B59F6" w:rsidRDefault="000B33DC" w:rsidP="003B59F6">
      <w:pPr>
        <w:pStyle w:val="ListBullet"/>
      </w:pPr>
      <w:r w:rsidRPr="003B59F6">
        <w:t>enhance the development of the therapeutic relationship</w:t>
      </w:r>
    </w:p>
    <w:p w14:paraId="31388D9E" w14:textId="49945D34" w:rsidR="000B33DC" w:rsidRPr="003B59F6" w:rsidRDefault="00B15BDA" w:rsidP="003B59F6">
      <w:pPr>
        <w:pStyle w:val="ListBullet"/>
      </w:pPr>
      <w:r w:rsidRPr="003B59F6">
        <w:t>component of care planning t</w:t>
      </w:r>
      <w:r w:rsidR="000B33DC" w:rsidRPr="003B59F6">
        <w:t xml:space="preserve">hat clinicians can </w:t>
      </w:r>
      <w:r w:rsidRPr="003B59F6">
        <w:t>utilise</w:t>
      </w:r>
      <w:r w:rsidR="000B33DC" w:rsidRPr="003B59F6">
        <w:t xml:space="preserve"> as part of clinical handover and transfer of care</w:t>
      </w:r>
    </w:p>
    <w:p w14:paraId="619DABEE" w14:textId="5BC85D2B" w:rsidR="000B33DC" w:rsidRPr="003B59F6" w:rsidRDefault="00CF768B" w:rsidP="003B59F6">
      <w:pPr>
        <w:pStyle w:val="ListBullet"/>
      </w:pPr>
      <w:r w:rsidRPr="003B59F6">
        <w:t>support conversations</w:t>
      </w:r>
      <w:r w:rsidR="000B33DC" w:rsidRPr="003B59F6">
        <w:t xml:space="preserve"> with people, their families/carers/nominated persons, the multidisciplinary team, and other service providers</w:t>
      </w:r>
    </w:p>
    <w:p w14:paraId="78D9B8E0" w14:textId="30AB2D30" w:rsidR="000B33DC" w:rsidRPr="003B59F6" w:rsidRDefault="00545AC8" w:rsidP="003B59F6">
      <w:pPr>
        <w:pStyle w:val="ListBullet"/>
      </w:pPr>
      <w:r w:rsidRPr="003B59F6">
        <w:t>support</w:t>
      </w:r>
      <w:r w:rsidR="00CF768B" w:rsidRPr="003B59F6">
        <w:t xml:space="preserve"> the</w:t>
      </w:r>
      <w:r w:rsidR="000B33DC" w:rsidRPr="003B59F6">
        <w:t xml:space="preserve"> exploration of differences in perspectives between the clinician and the person</w:t>
      </w:r>
    </w:p>
    <w:p w14:paraId="53966D66" w14:textId="31F159DD" w:rsidR="000B33DC" w:rsidRPr="003B59F6" w:rsidRDefault="000B33DC" w:rsidP="7519BCE6">
      <w:pPr>
        <w:numPr>
          <w:ilvl w:val="0"/>
          <w:numId w:val="6"/>
        </w:numPr>
        <w:tabs>
          <w:tab w:val="num" w:pos="426"/>
        </w:tabs>
        <w:spacing w:after="80"/>
        <w:ind w:left="425" w:hanging="425"/>
        <w:rPr>
          <w:szCs w:val="24"/>
        </w:rPr>
      </w:pPr>
      <w:r w:rsidRPr="003B59F6">
        <w:rPr>
          <w:szCs w:val="24"/>
        </w:rPr>
        <w:t>guide a clinician’s professional practice and development</w:t>
      </w:r>
    </w:p>
    <w:p w14:paraId="120B75A4" w14:textId="0A0166AA" w:rsidR="007B6904" w:rsidRDefault="00FB35BF" w:rsidP="003B59F6">
      <w:pPr>
        <w:numPr>
          <w:ilvl w:val="0"/>
          <w:numId w:val="6"/>
        </w:numPr>
        <w:tabs>
          <w:tab w:val="num" w:pos="426"/>
        </w:tabs>
        <w:spacing w:after="80"/>
        <w:ind w:left="425" w:hanging="425"/>
        <w:rPr>
          <w:szCs w:val="24"/>
        </w:rPr>
      </w:pPr>
      <w:r w:rsidRPr="003B59F6">
        <w:rPr>
          <w:szCs w:val="24"/>
        </w:rPr>
        <w:t>inform</w:t>
      </w:r>
      <w:r w:rsidR="000B33DC" w:rsidRPr="003B59F6">
        <w:rPr>
          <w:szCs w:val="24"/>
        </w:rPr>
        <w:t xml:space="preserve"> a database for benchmarking analysis at the clinical and planning levels.</w:t>
      </w:r>
    </w:p>
    <w:p w14:paraId="72CC329D" w14:textId="1EBEAD58" w:rsidR="00F75709" w:rsidRDefault="00F75709" w:rsidP="00F75709">
      <w:pPr>
        <w:spacing w:after="80"/>
        <w:rPr>
          <w:szCs w:val="24"/>
        </w:rPr>
      </w:pPr>
    </w:p>
    <w:p w14:paraId="140CC9A3" w14:textId="1C131D84" w:rsidR="00F75709" w:rsidRPr="003B59F6" w:rsidRDefault="00F75709" w:rsidP="00F75709">
      <w:pPr>
        <w:spacing w:after="80"/>
        <w:jc w:val="right"/>
        <w:rPr>
          <w:szCs w:val="24"/>
        </w:rPr>
      </w:pPr>
      <w:hyperlink w:anchor="Contents" w:history="1">
        <w:r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0B33DC" w:rsidRPr="00CD1C0E" w14:paraId="6DFBF64E" w14:textId="77777777" w:rsidTr="00870DC7">
        <w:trPr>
          <w:cantSplit/>
          <w:trHeight w:val="285"/>
        </w:trPr>
        <w:tc>
          <w:tcPr>
            <w:tcW w:w="9158" w:type="dxa"/>
            <w:shd w:val="clear" w:color="auto" w:fill="A6A6A6" w:themeFill="background1" w:themeFillShade="A6"/>
          </w:tcPr>
          <w:p w14:paraId="5CACD889" w14:textId="05CAF217" w:rsidR="000B33DC" w:rsidRPr="00CD1C0E" w:rsidRDefault="000B33DC" w:rsidP="00870DC7">
            <w:pPr>
              <w:pStyle w:val="Heading1"/>
            </w:pPr>
            <w:bookmarkStart w:id="21" w:name="_Toc56521095"/>
            <w:r>
              <w:t xml:space="preserve">Section </w:t>
            </w:r>
            <w:r w:rsidR="00BA7DEC">
              <w:t>6</w:t>
            </w:r>
            <w:r>
              <w:t xml:space="preserve"> – </w:t>
            </w:r>
            <w:r w:rsidR="005C324A">
              <w:t>Learn</w:t>
            </w:r>
            <w:r w:rsidR="00065D2F">
              <w:t>ing</w:t>
            </w:r>
            <w:r w:rsidR="005C324A">
              <w:t xml:space="preserve"> to measure</w:t>
            </w:r>
            <w:bookmarkEnd w:id="21"/>
          </w:p>
        </w:tc>
      </w:tr>
    </w:tbl>
    <w:p w14:paraId="7624F5CF" w14:textId="77777777" w:rsidR="000B33DC" w:rsidRPr="00B85D9C" w:rsidRDefault="000B33DC" w:rsidP="00B85D9C">
      <w:pPr>
        <w:rPr>
          <w:rFonts w:cs="Arial"/>
        </w:rPr>
      </w:pPr>
    </w:p>
    <w:p w14:paraId="4CAD8054" w14:textId="27F85CE7" w:rsidR="004412F9" w:rsidRPr="004412F9" w:rsidRDefault="004412F9" w:rsidP="003B59F6">
      <w:pPr>
        <w:pStyle w:val="Heading2"/>
      </w:pPr>
      <w:r w:rsidRPr="004412F9">
        <w:t>Mandatory Training</w:t>
      </w:r>
    </w:p>
    <w:p w14:paraId="77E62CED" w14:textId="78E78AAC" w:rsidR="000B33DC" w:rsidRPr="003B59F6" w:rsidRDefault="000B33DC" w:rsidP="7519BCE6">
      <w:pPr>
        <w:pStyle w:val="Default"/>
        <w:rPr>
          <w:rFonts w:asciiTheme="minorHAnsi" w:hAnsiTheme="minorHAnsi" w:cstheme="minorBidi"/>
        </w:rPr>
      </w:pPr>
      <w:r w:rsidRPr="003B59F6">
        <w:rPr>
          <w:rFonts w:ascii="Calibri" w:hAnsi="Calibri" w:cs="Arial"/>
        </w:rPr>
        <w:t xml:space="preserve">All clinicians working in mental health services </w:t>
      </w:r>
      <w:r w:rsidR="007E234D" w:rsidRPr="003B59F6">
        <w:rPr>
          <w:rFonts w:ascii="Calibri" w:hAnsi="Calibri" w:cs="Arial"/>
          <w:u w:val="single"/>
        </w:rPr>
        <w:t>must</w:t>
      </w:r>
      <w:r w:rsidRPr="003B59F6">
        <w:rPr>
          <w:rFonts w:ascii="Calibri" w:hAnsi="Calibri" w:cs="Arial"/>
        </w:rPr>
        <w:t xml:space="preserve"> complete the following</w:t>
      </w:r>
      <w:r w:rsidR="000C52F1" w:rsidRPr="003B59F6">
        <w:rPr>
          <w:rFonts w:ascii="Calibri" w:hAnsi="Calibri" w:cs="Arial"/>
        </w:rPr>
        <w:t xml:space="preserve"> essential</w:t>
      </w:r>
      <w:r w:rsidRPr="003B59F6">
        <w:rPr>
          <w:rFonts w:ascii="Calibri" w:hAnsi="Calibri" w:cs="Arial"/>
        </w:rPr>
        <w:t xml:space="preserve"> e-learning</w:t>
      </w:r>
      <w:r w:rsidR="000C52F1" w:rsidRPr="003B59F6">
        <w:rPr>
          <w:rFonts w:ascii="Calibri" w:hAnsi="Calibri" w:cs="Arial"/>
        </w:rPr>
        <w:t xml:space="preserve">, as </w:t>
      </w:r>
      <w:r w:rsidR="3254234F" w:rsidRPr="003B59F6">
        <w:rPr>
          <w:rFonts w:ascii="Calibri" w:hAnsi="Calibri" w:cs="Arial"/>
        </w:rPr>
        <w:t>per the requirements outlined in the MHJHADS Essential Education Operating Procedure</w:t>
      </w:r>
      <w:r w:rsidR="60FA2A23" w:rsidRPr="003B59F6">
        <w:rPr>
          <w:rFonts w:ascii="Calibri" w:hAnsi="Calibri" w:cs="Arial"/>
        </w:rPr>
        <w:t>.</w:t>
      </w:r>
      <w:r w:rsidR="52C93329" w:rsidRPr="003B59F6">
        <w:rPr>
          <w:rFonts w:ascii="Calibri" w:hAnsi="Calibri" w:cs="Arial"/>
        </w:rPr>
        <w:t xml:space="preserve"> </w:t>
      </w:r>
      <w:r w:rsidR="52C93329" w:rsidRPr="003B59F6">
        <w:rPr>
          <w:rFonts w:asciiTheme="minorHAnsi" w:hAnsiTheme="minorHAnsi" w:cstheme="minorBidi"/>
        </w:rPr>
        <w:t>Please email CHS.MHJHADSStaffDevelopment@act.gov.au if you have any questions.</w:t>
      </w:r>
    </w:p>
    <w:p w14:paraId="02F70090" w14:textId="3BE06663" w:rsidR="000B33DC" w:rsidRPr="003B59F6" w:rsidRDefault="000B33DC" w:rsidP="7519BCE6">
      <w:pPr>
        <w:pStyle w:val="Default"/>
        <w:rPr>
          <w:rFonts w:ascii="Calibri" w:hAnsi="Calibri" w:cs="Arial"/>
        </w:rPr>
      </w:pPr>
    </w:p>
    <w:p w14:paraId="53DB1F41" w14:textId="77777777" w:rsidR="007E234D" w:rsidRPr="003B59F6" w:rsidRDefault="007E234D" w:rsidP="00F75709">
      <w:pPr>
        <w:rPr>
          <w:rFonts w:asciiTheme="minorHAnsi" w:hAnsiTheme="minorHAnsi" w:cstheme="minorHAnsi"/>
          <w:szCs w:val="24"/>
          <w:lang w:eastAsia="en-AU"/>
        </w:rPr>
      </w:pPr>
      <w:r w:rsidRPr="003B59F6">
        <w:rPr>
          <w:rFonts w:asciiTheme="minorHAnsi" w:hAnsiTheme="minorHAnsi" w:cstheme="minorHAnsi"/>
          <w:szCs w:val="24"/>
          <w:lang w:eastAsia="en-AU"/>
        </w:rPr>
        <w:t>Outcome Measures – Introductory Instructions</w:t>
      </w:r>
    </w:p>
    <w:p w14:paraId="184AF1AF" w14:textId="77777777" w:rsidR="007E234D" w:rsidRPr="003B59F6" w:rsidRDefault="007E234D" w:rsidP="00F75709">
      <w:pPr>
        <w:numPr>
          <w:ilvl w:val="0"/>
          <w:numId w:val="29"/>
        </w:numPr>
        <w:rPr>
          <w:rFonts w:asciiTheme="minorHAnsi" w:hAnsiTheme="minorHAnsi" w:cstheme="minorHAnsi"/>
          <w:szCs w:val="24"/>
          <w:lang w:eastAsia="en-AU"/>
        </w:rPr>
      </w:pPr>
      <w:r w:rsidRPr="003B59F6">
        <w:rPr>
          <w:rFonts w:asciiTheme="minorHAnsi" w:hAnsiTheme="minorHAnsi" w:cstheme="minorHAnsi"/>
          <w:szCs w:val="24"/>
          <w:lang w:eastAsia="en-AU"/>
        </w:rPr>
        <w:t>Open the link to the course: http://amhocn.nswiop.nsw.edu.au/</w:t>
      </w:r>
    </w:p>
    <w:p w14:paraId="0E267DBA" w14:textId="77777777" w:rsidR="007E234D" w:rsidRPr="003B59F6" w:rsidRDefault="007E234D" w:rsidP="00F75709">
      <w:pPr>
        <w:numPr>
          <w:ilvl w:val="0"/>
          <w:numId w:val="29"/>
        </w:numPr>
        <w:rPr>
          <w:rFonts w:asciiTheme="minorHAnsi" w:hAnsiTheme="minorHAnsi" w:cstheme="minorHAnsi"/>
          <w:szCs w:val="24"/>
          <w:lang w:eastAsia="en-AU"/>
        </w:rPr>
      </w:pPr>
      <w:r w:rsidRPr="003B59F6">
        <w:rPr>
          <w:rFonts w:asciiTheme="minorHAnsi" w:hAnsiTheme="minorHAnsi" w:cstheme="minorHAnsi"/>
          <w:szCs w:val="24"/>
          <w:lang w:eastAsia="en-AU"/>
        </w:rPr>
        <w:t>Click on the course category, ‘Outcome Measures Training for Public Mental Health Services’</w:t>
      </w:r>
    </w:p>
    <w:p w14:paraId="75B1F00E" w14:textId="77777777" w:rsidR="007E234D" w:rsidRPr="003B59F6" w:rsidRDefault="007E234D" w:rsidP="00F75709">
      <w:pPr>
        <w:numPr>
          <w:ilvl w:val="0"/>
          <w:numId w:val="29"/>
        </w:numPr>
        <w:rPr>
          <w:rFonts w:asciiTheme="minorHAnsi" w:hAnsiTheme="minorHAnsi" w:cstheme="minorHAnsi"/>
          <w:szCs w:val="24"/>
          <w:lang w:eastAsia="en-AU"/>
        </w:rPr>
      </w:pPr>
      <w:r w:rsidRPr="003B59F6">
        <w:rPr>
          <w:rFonts w:asciiTheme="minorHAnsi" w:hAnsiTheme="minorHAnsi" w:cstheme="minorHAnsi"/>
          <w:szCs w:val="24"/>
          <w:lang w:eastAsia="en-AU"/>
        </w:rPr>
        <w:lastRenderedPageBreak/>
        <w:t>Choose the population group most relevant to your work area (i.e. Adult, Child and Adolescent, or Older Persons). Please note: if you work across different age groups, you may be required to complete an additional module for that age group.</w:t>
      </w:r>
    </w:p>
    <w:p w14:paraId="46533EB9" w14:textId="77777777" w:rsidR="007E234D" w:rsidRPr="003B59F6" w:rsidRDefault="007E234D" w:rsidP="00F75709">
      <w:pPr>
        <w:numPr>
          <w:ilvl w:val="0"/>
          <w:numId w:val="29"/>
        </w:numPr>
        <w:rPr>
          <w:rFonts w:asciiTheme="minorHAnsi" w:hAnsiTheme="minorHAnsi" w:cstheme="minorHAnsi"/>
          <w:szCs w:val="24"/>
          <w:lang w:eastAsia="en-AU"/>
        </w:rPr>
      </w:pPr>
      <w:r w:rsidRPr="003B59F6">
        <w:rPr>
          <w:rFonts w:asciiTheme="minorHAnsi" w:hAnsiTheme="minorHAnsi" w:cstheme="minorHAnsi"/>
          <w:szCs w:val="24"/>
          <w:lang w:eastAsia="en-AU"/>
        </w:rPr>
        <w:t>Create an account and/or login. Keep a record of your username and password for future access.</w:t>
      </w:r>
    </w:p>
    <w:p w14:paraId="029A1FF2" w14:textId="77777777" w:rsidR="007E234D" w:rsidRPr="003B59F6" w:rsidRDefault="007E234D" w:rsidP="00F75709">
      <w:pPr>
        <w:numPr>
          <w:ilvl w:val="0"/>
          <w:numId w:val="29"/>
        </w:numPr>
        <w:rPr>
          <w:rFonts w:asciiTheme="minorHAnsi" w:hAnsiTheme="minorHAnsi" w:cstheme="minorHAnsi"/>
          <w:szCs w:val="24"/>
          <w:lang w:eastAsia="en-AU"/>
        </w:rPr>
      </w:pPr>
      <w:r w:rsidRPr="003B59F6">
        <w:rPr>
          <w:rFonts w:asciiTheme="minorHAnsi" w:hAnsiTheme="minorHAnsi" w:cstheme="minorHAnsi"/>
          <w:szCs w:val="24"/>
          <w:lang w:eastAsia="en-AU"/>
        </w:rPr>
        <w:t>Complete the e-learning training.</w:t>
      </w:r>
    </w:p>
    <w:p w14:paraId="6DC82721" w14:textId="77777777" w:rsidR="007E234D" w:rsidRPr="003B59F6" w:rsidRDefault="007E234D" w:rsidP="00F75709">
      <w:pPr>
        <w:numPr>
          <w:ilvl w:val="0"/>
          <w:numId w:val="29"/>
        </w:numPr>
        <w:rPr>
          <w:rFonts w:asciiTheme="minorHAnsi" w:hAnsiTheme="minorHAnsi" w:cstheme="minorHAnsi"/>
          <w:szCs w:val="24"/>
          <w:lang w:eastAsia="en-AU"/>
        </w:rPr>
      </w:pPr>
      <w:r w:rsidRPr="003B59F6">
        <w:rPr>
          <w:rFonts w:asciiTheme="minorHAnsi" w:hAnsiTheme="minorHAnsi" w:cstheme="minorHAnsi"/>
          <w:szCs w:val="24"/>
          <w:lang w:eastAsia="en-AU"/>
        </w:rPr>
        <w:t>Save a pdf copy of your certificate of completion.</w:t>
      </w:r>
    </w:p>
    <w:p w14:paraId="3292213D" w14:textId="2780E5A3" w:rsidR="007E234D" w:rsidRPr="003B59F6" w:rsidRDefault="007E234D" w:rsidP="00F75709">
      <w:pPr>
        <w:numPr>
          <w:ilvl w:val="0"/>
          <w:numId w:val="29"/>
        </w:numPr>
        <w:rPr>
          <w:rFonts w:asciiTheme="minorHAnsi" w:hAnsiTheme="minorHAnsi" w:cstheme="minorBidi"/>
          <w:szCs w:val="24"/>
          <w:lang w:eastAsia="en-AU"/>
        </w:rPr>
      </w:pPr>
      <w:r w:rsidRPr="003B59F6">
        <w:rPr>
          <w:rFonts w:asciiTheme="minorHAnsi" w:hAnsiTheme="minorHAnsi" w:cstheme="minorBidi"/>
          <w:szCs w:val="24"/>
          <w:lang w:eastAsia="en-AU"/>
        </w:rPr>
        <w:t xml:space="preserve">Email your certificate of completion to MHJHADS Service </w:t>
      </w:r>
      <w:r w:rsidR="7F4FE906" w:rsidRPr="003B59F6">
        <w:rPr>
          <w:rFonts w:asciiTheme="minorHAnsi" w:hAnsiTheme="minorHAnsi" w:cstheme="minorBidi"/>
          <w:szCs w:val="24"/>
          <w:lang w:eastAsia="en-AU"/>
        </w:rPr>
        <w:t>and</w:t>
      </w:r>
      <w:r w:rsidRPr="003B59F6">
        <w:rPr>
          <w:rFonts w:asciiTheme="minorHAnsi" w:hAnsiTheme="minorHAnsi" w:cstheme="minorBidi"/>
          <w:szCs w:val="24"/>
          <w:lang w:eastAsia="en-AU"/>
        </w:rPr>
        <w:t xml:space="preserve"> Staff Development </w:t>
      </w:r>
      <w:hyperlink r:id="rId12">
        <w:r w:rsidRPr="003B59F6">
          <w:rPr>
            <w:rStyle w:val="Hyperlink"/>
            <w:rFonts w:asciiTheme="minorHAnsi" w:hAnsiTheme="minorHAnsi" w:cstheme="minorBidi"/>
            <w:szCs w:val="24"/>
            <w:lang w:eastAsia="en-AU"/>
          </w:rPr>
          <w:t>CHS.MHJHADSStaffDevelopment@act.gov.a</w:t>
        </w:r>
        <w:r w:rsidR="49DA81EB" w:rsidRPr="003B59F6">
          <w:rPr>
            <w:rStyle w:val="Hyperlink"/>
            <w:rFonts w:asciiTheme="minorHAnsi" w:hAnsiTheme="minorHAnsi" w:cstheme="minorBidi"/>
            <w:szCs w:val="24"/>
            <w:lang w:eastAsia="en-AU"/>
          </w:rPr>
          <w:t>u</w:t>
        </w:r>
      </w:hyperlink>
      <w:r w:rsidR="49DA81EB" w:rsidRPr="003B59F6">
        <w:rPr>
          <w:rFonts w:asciiTheme="minorHAnsi" w:hAnsiTheme="minorHAnsi" w:cstheme="minorBidi"/>
          <w:szCs w:val="24"/>
          <w:lang w:eastAsia="en-AU"/>
        </w:rPr>
        <w:t xml:space="preserve"> </w:t>
      </w:r>
    </w:p>
    <w:p w14:paraId="27A197DA" w14:textId="77777777" w:rsidR="00F75709" w:rsidRDefault="00F75709" w:rsidP="00F75709"/>
    <w:p w14:paraId="14DDD34B" w14:textId="25F79F28" w:rsidR="0036679E" w:rsidRPr="003B59F6" w:rsidRDefault="20E9687E" w:rsidP="00F75709">
      <w:pPr>
        <w:pStyle w:val="Heading2"/>
      </w:pPr>
      <w:r w:rsidRPr="003B59F6">
        <w:t xml:space="preserve">Optional </w:t>
      </w:r>
      <w:r w:rsidR="004412F9" w:rsidRPr="003B59F6">
        <w:t>Development</w:t>
      </w:r>
    </w:p>
    <w:p w14:paraId="147DA51B" w14:textId="7DED7503" w:rsidR="000B33DC" w:rsidRPr="003B59F6" w:rsidRDefault="000B33DC" w:rsidP="00F75709">
      <w:pPr>
        <w:rPr>
          <w:szCs w:val="24"/>
        </w:rPr>
      </w:pPr>
      <w:r w:rsidRPr="003B59F6">
        <w:rPr>
          <w:szCs w:val="24"/>
        </w:rPr>
        <w:t xml:space="preserve">Clinicians </w:t>
      </w:r>
      <w:r w:rsidR="11EB1A1F" w:rsidRPr="003B59F6">
        <w:rPr>
          <w:szCs w:val="24"/>
        </w:rPr>
        <w:t>may</w:t>
      </w:r>
      <w:r w:rsidR="00750B17" w:rsidRPr="003B59F6">
        <w:rPr>
          <w:szCs w:val="24"/>
        </w:rPr>
        <w:t xml:space="preserve"> </w:t>
      </w:r>
      <w:r w:rsidR="004412F9" w:rsidRPr="003B59F6">
        <w:rPr>
          <w:szCs w:val="24"/>
        </w:rPr>
        <w:t xml:space="preserve">choose to </w:t>
      </w:r>
      <w:r w:rsidRPr="003B59F6">
        <w:rPr>
          <w:szCs w:val="24"/>
        </w:rPr>
        <w:t xml:space="preserve">complete a retraining module </w:t>
      </w:r>
      <w:r w:rsidR="00750B17" w:rsidRPr="003B59F6">
        <w:rPr>
          <w:szCs w:val="24"/>
        </w:rPr>
        <w:t xml:space="preserve">as they feel is necessary </w:t>
      </w:r>
      <w:r w:rsidRPr="003B59F6">
        <w:rPr>
          <w:szCs w:val="24"/>
        </w:rPr>
        <w:t xml:space="preserve">to </w:t>
      </w:r>
      <w:r w:rsidR="000C52F1" w:rsidRPr="003B59F6">
        <w:rPr>
          <w:szCs w:val="24"/>
        </w:rPr>
        <w:t>maintain an up to date knowledge of the Outcome Measures</w:t>
      </w:r>
      <w:r w:rsidR="5543C44F" w:rsidRPr="003B59F6">
        <w:rPr>
          <w:szCs w:val="24"/>
        </w:rPr>
        <w:t>.</w:t>
      </w:r>
    </w:p>
    <w:p w14:paraId="2A766B84" w14:textId="77777777" w:rsidR="00F75709" w:rsidRDefault="00F75709" w:rsidP="00F75709">
      <w:pPr>
        <w:rPr>
          <w:rFonts w:asciiTheme="minorHAnsi" w:hAnsiTheme="minorHAnsi" w:cstheme="minorBidi"/>
          <w:szCs w:val="24"/>
          <w:lang w:eastAsia="en-AU"/>
        </w:rPr>
      </w:pPr>
    </w:p>
    <w:p w14:paraId="7D0DA0CD" w14:textId="21AAA486" w:rsidR="007E234D" w:rsidRPr="003B59F6" w:rsidRDefault="007E234D" w:rsidP="00F75709">
      <w:pPr>
        <w:rPr>
          <w:rFonts w:asciiTheme="minorHAnsi" w:hAnsiTheme="minorHAnsi" w:cstheme="minorBidi"/>
          <w:szCs w:val="24"/>
          <w:lang w:eastAsia="en-AU"/>
        </w:rPr>
      </w:pPr>
      <w:r w:rsidRPr="003B59F6">
        <w:rPr>
          <w:rFonts w:asciiTheme="minorHAnsi" w:hAnsiTheme="minorHAnsi" w:cstheme="minorBidi"/>
          <w:szCs w:val="24"/>
          <w:lang w:eastAsia="en-AU"/>
        </w:rPr>
        <w:t>Outcome Measures – Retraining</w:t>
      </w:r>
    </w:p>
    <w:p w14:paraId="2479041B" w14:textId="6549F2BE" w:rsidR="007E234D" w:rsidRPr="003B59F6" w:rsidRDefault="007E234D" w:rsidP="00F75709">
      <w:pPr>
        <w:numPr>
          <w:ilvl w:val="0"/>
          <w:numId w:val="30"/>
        </w:numPr>
        <w:rPr>
          <w:szCs w:val="24"/>
          <w:lang w:eastAsia="en-AU"/>
        </w:rPr>
      </w:pPr>
      <w:r w:rsidRPr="003B59F6">
        <w:rPr>
          <w:rFonts w:asciiTheme="minorHAnsi" w:hAnsiTheme="minorHAnsi" w:cstheme="minorBidi"/>
          <w:szCs w:val="24"/>
          <w:lang w:eastAsia="en-AU"/>
        </w:rPr>
        <w:t>Open the link to the course: http://amhocn.nswiop.nsw.edu.au/</w:t>
      </w:r>
    </w:p>
    <w:p w14:paraId="519F3D06" w14:textId="77777777" w:rsidR="007E234D" w:rsidRPr="003B59F6" w:rsidRDefault="007E234D" w:rsidP="00F75709">
      <w:pPr>
        <w:numPr>
          <w:ilvl w:val="0"/>
          <w:numId w:val="30"/>
        </w:numPr>
        <w:rPr>
          <w:rFonts w:asciiTheme="minorHAnsi" w:hAnsiTheme="minorHAnsi" w:cstheme="minorBidi"/>
          <w:szCs w:val="24"/>
          <w:lang w:eastAsia="en-AU"/>
        </w:rPr>
      </w:pPr>
      <w:r w:rsidRPr="003B59F6">
        <w:rPr>
          <w:rFonts w:asciiTheme="minorHAnsi" w:hAnsiTheme="minorHAnsi" w:cstheme="minorBidi"/>
          <w:szCs w:val="24"/>
          <w:lang w:eastAsia="en-AU"/>
        </w:rPr>
        <w:t>Click on the course category, ‘Retraining in Outcome Measures for Public Mental Health Services’</w:t>
      </w:r>
    </w:p>
    <w:p w14:paraId="64F4F861" w14:textId="77777777" w:rsidR="007E234D" w:rsidRPr="003B59F6" w:rsidRDefault="007E234D" w:rsidP="00F75709">
      <w:pPr>
        <w:numPr>
          <w:ilvl w:val="0"/>
          <w:numId w:val="30"/>
        </w:numPr>
        <w:rPr>
          <w:rFonts w:asciiTheme="minorHAnsi" w:hAnsiTheme="minorHAnsi" w:cstheme="minorBidi"/>
          <w:szCs w:val="24"/>
          <w:lang w:eastAsia="en-AU"/>
        </w:rPr>
      </w:pPr>
      <w:r w:rsidRPr="003B59F6">
        <w:rPr>
          <w:rFonts w:asciiTheme="minorHAnsi" w:hAnsiTheme="minorHAnsi" w:cstheme="minorBidi"/>
          <w:szCs w:val="24"/>
          <w:lang w:eastAsia="en-AU"/>
        </w:rPr>
        <w:t>Choose the population group most relevant to your work area (i.e. Adult, Child and Adolescent, or Older Persons). Please note: if you work across different age groups, you may be required to complete an additional module for that age group.</w:t>
      </w:r>
    </w:p>
    <w:p w14:paraId="24E97BFA" w14:textId="77777777" w:rsidR="007E234D" w:rsidRPr="003B59F6" w:rsidRDefault="007E234D" w:rsidP="00F75709">
      <w:pPr>
        <w:numPr>
          <w:ilvl w:val="0"/>
          <w:numId w:val="30"/>
        </w:numPr>
        <w:rPr>
          <w:rFonts w:asciiTheme="minorHAnsi" w:hAnsiTheme="minorHAnsi" w:cstheme="minorBidi"/>
          <w:szCs w:val="24"/>
          <w:lang w:eastAsia="en-AU"/>
        </w:rPr>
      </w:pPr>
      <w:r w:rsidRPr="003B59F6">
        <w:rPr>
          <w:rFonts w:asciiTheme="minorHAnsi" w:hAnsiTheme="minorHAnsi" w:cstheme="minorBidi"/>
          <w:szCs w:val="24"/>
          <w:lang w:eastAsia="en-AU"/>
        </w:rPr>
        <w:t>Create an account and/or login. Keep a record of your username and password for future access.</w:t>
      </w:r>
    </w:p>
    <w:p w14:paraId="2C45FE63" w14:textId="77777777" w:rsidR="007E234D" w:rsidRPr="003B59F6" w:rsidRDefault="007E234D" w:rsidP="00F75709">
      <w:pPr>
        <w:numPr>
          <w:ilvl w:val="0"/>
          <w:numId w:val="30"/>
        </w:numPr>
        <w:rPr>
          <w:rFonts w:asciiTheme="minorHAnsi" w:hAnsiTheme="minorHAnsi" w:cstheme="minorBidi"/>
          <w:szCs w:val="24"/>
          <w:lang w:eastAsia="en-AU"/>
        </w:rPr>
      </w:pPr>
      <w:r w:rsidRPr="003B59F6">
        <w:rPr>
          <w:rFonts w:asciiTheme="minorHAnsi" w:hAnsiTheme="minorHAnsi" w:cstheme="minorBidi"/>
          <w:szCs w:val="24"/>
          <w:lang w:eastAsia="en-AU"/>
        </w:rPr>
        <w:t>Complete the e-learning training.</w:t>
      </w:r>
    </w:p>
    <w:p w14:paraId="143CEA45" w14:textId="77777777" w:rsidR="007E234D" w:rsidRPr="003B59F6" w:rsidRDefault="007E234D" w:rsidP="00F75709">
      <w:pPr>
        <w:numPr>
          <w:ilvl w:val="0"/>
          <w:numId w:val="30"/>
        </w:numPr>
        <w:rPr>
          <w:rFonts w:asciiTheme="minorHAnsi" w:hAnsiTheme="minorHAnsi" w:cstheme="minorBidi"/>
          <w:szCs w:val="24"/>
          <w:lang w:eastAsia="en-AU"/>
        </w:rPr>
      </w:pPr>
      <w:r w:rsidRPr="003B59F6">
        <w:rPr>
          <w:rFonts w:asciiTheme="minorHAnsi" w:hAnsiTheme="minorHAnsi" w:cstheme="minorBidi"/>
          <w:szCs w:val="24"/>
          <w:lang w:eastAsia="en-AU"/>
        </w:rPr>
        <w:t>Save a pdf copy of your certificate of completion.</w:t>
      </w:r>
    </w:p>
    <w:p w14:paraId="64D89811" w14:textId="0E78F1B4" w:rsidR="722B12A6" w:rsidRPr="003B59F6" w:rsidRDefault="722B12A6" w:rsidP="00F75709">
      <w:pPr>
        <w:numPr>
          <w:ilvl w:val="0"/>
          <w:numId w:val="30"/>
        </w:numPr>
        <w:rPr>
          <w:rFonts w:asciiTheme="minorHAnsi" w:eastAsiaTheme="minorEastAsia" w:hAnsiTheme="minorHAnsi" w:cstheme="minorBidi"/>
          <w:szCs w:val="24"/>
          <w:lang w:eastAsia="en-AU"/>
        </w:rPr>
      </w:pPr>
      <w:r w:rsidRPr="003B59F6">
        <w:rPr>
          <w:rFonts w:asciiTheme="minorHAnsi" w:hAnsiTheme="minorHAnsi" w:cstheme="minorBidi"/>
          <w:szCs w:val="24"/>
          <w:lang w:eastAsia="en-AU"/>
        </w:rPr>
        <w:t xml:space="preserve">Email your certificate of completion to MHJHADS Service and Staff Development </w:t>
      </w:r>
      <w:hyperlink r:id="rId13">
        <w:r w:rsidRPr="003B59F6">
          <w:rPr>
            <w:rStyle w:val="Hyperlink"/>
            <w:rFonts w:asciiTheme="minorHAnsi" w:hAnsiTheme="minorHAnsi" w:cstheme="minorBidi"/>
            <w:szCs w:val="24"/>
            <w:lang w:eastAsia="en-AU"/>
          </w:rPr>
          <w:t>CHS.MHJHADSStaffDevelopment@act.gov.au</w:t>
        </w:r>
      </w:hyperlink>
    </w:p>
    <w:p w14:paraId="67073BDD" w14:textId="77777777" w:rsidR="00F75709" w:rsidRDefault="00F75709" w:rsidP="00F75709">
      <w:pPr>
        <w:pStyle w:val="Default"/>
        <w:rPr>
          <w:rFonts w:ascii="Calibri" w:hAnsi="Calibri" w:cs="Arial"/>
        </w:rPr>
      </w:pPr>
    </w:p>
    <w:p w14:paraId="7DBEDAB1" w14:textId="1C0781B2" w:rsidR="007E234D" w:rsidRPr="003B59F6" w:rsidRDefault="007E234D" w:rsidP="00F75709">
      <w:pPr>
        <w:pStyle w:val="Default"/>
        <w:rPr>
          <w:rFonts w:ascii="Calibri" w:hAnsi="Calibri" w:cs="Arial"/>
        </w:rPr>
      </w:pPr>
      <w:r w:rsidRPr="003B59F6">
        <w:rPr>
          <w:rFonts w:ascii="Calibri" w:hAnsi="Calibri" w:cs="Arial"/>
        </w:rPr>
        <w:t>M</w:t>
      </w:r>
      <w:r w:rsidR="00596E08">
        <w:rPr>
          <w:rFonts w:ascii="Calibri" w:hAnsi="Calibri" w:cs="Arial"/>
        </w:rPr>
        <w:t xml:space="preserve">ental </w:t>
      </w:r>
      <w:r w:rsidRPr="003B59F6">
        <w:rPr>
          <w:rFonts w:ascii="Calibri" w:hAnsi="Calibri" w:cs="Arial"/>
        </w:rPr>
        <w:t>H</w:t>
      </w:r>
      <w:r w:rsidR="00596E08">
        <w:rPr>
          <w:rFonts w:ascii="Calibri" w:hAnsi="Calibri" w:cs="Arial"/>
        </w:rPr>
        <w:t xml:space="preserve">ealth </w:t>
      </w:r>
      <w:r w:rsidRPr="003B59F6">
        <w:rPr>
          <w:rFonts w:ascii="Calibri" w:hAnsi="Calibri" w:cs="Arial"/>
        </w:rPr>
        <w:t>P</w:t>
      </w:r>
      <w:r w:rsidR="00596E08">
        <w:rPr>
          <w:rFonts w:ascii="Calibri" w:hAnsi="Calibri" w:cs="Arial"/>
        </w:rPr>
        <w:t xml:space="preserve">rofessional </w:t>
      </w:r>
      <w:r w:rsidRPr="003B59F6">
        <w:rPr>
          <w:rFonts w:ascii="Calibri" w:hAnsi="Calibri" w:cs="Arial"/>
        </w:rPr>
        <w:t>O</w:t>
      </w:r>
      <w:r w:rsidR="00596E08">
        <w:rPr>
          <w:rFonts w:ascii="Calibri" w:hAnsi="Calibri" w:cs="Arial"/>
        </w:rPr>
        <w:t xml:space="preserve">nline </w:t>
      </w:r>
      <w:r w:rsidRPr="003B59F6">
        <w:rPr>
          <w:rFonts w:ascii="Calibri" w:hAnsi="Calibri" w:cs="Arial"/>
        </w:rPr>
        <w:t>D</w:t>
      </w:r>
      <w:r w:rsidR="00596E08">
        <w:rPr>
          <w:rFonts w:ascii="Calibri" w:hAnsi="Calibri" w:cs="Arial"/>
        </w:rPr>
        <w:t>evelopment (MHPOD)</w:t>
      </w:r>
    </w:p>
    <w:p w14:paraId="1A3B7EC0" w14:textId="43348611" w:rsidR="00C72D69" w:rsidRPr="003B59F6" w:rsidRDefault="00C72D69" w:rsidP="00F75709">
      <w:pPr>
        <w:pStyle w:val="ListBullet"/>
      </w:pPr>
      <w:r w:rsidRPr="003B59F6">
        <w:t xml:space="preserve">MHPOD Outcome Measures Course is found here: </w:t>
      </w:r>
      <w:hyperlink r:id="rId14">
        <w:r w:rsidRPr="003B59F6">
          <w:rPr>
            <w:rStyle w:val="Hyperlink"/>
            <w:rFonts w:cs="Arial"/>
            <w:szCs w:val="24"/>
          </w:rPr>
          <w:t>https://elearning.mhpod.gov.au/library</w:t>
        </w:r>
      </w:hyperlink>
    </w:p>
    <w:p w14:paraId="1430454A" w14:textId="77777777" w:rsidR="00C72D69" w:rsidRPr="003B59F6" w:rsidRDefault="00C72D69" w:rsidP="00F75709">
      <w:pPr>
        <w:pStyle w:val="Default"/>
        <w:rPr>
          <w:rFonts w:ascii="Calibri" w:hAnsi="Calibri" w:cs="Arial"/>
        </w:rPr>
      </w:pPr>
    </w:p>
    <w:p w14:paraId="2E80C059" w14:textId="5A8D7489" w:rsidR="00783A38" w:rsidRPr="002C7870" w:rsidRDefault="000B33DC" w:rsidP="00F75709">
      <w:pPr>
        <w:pStyle w:val="Default"/>
        <w:jc w:val="right"/>
        <w:rPr>
          <w:rFonts w:cs="Arial"/>
          <w:i/>
          <w:color w:val="0000FF"/>
          <w:u w:val="single"/>
        </w:rPr>
      </w:pPr>
      <w:r w:rsidRPr="21CA4422">
        <w:rPr>
          <w:rStyle w:val="Hyperlink"/>
          <w:rFonts w:ascii="Calibri" w:hAnsi="Calibri" w:cs="Arial"/>
          <w:i/>
          <w:iCs/>
        </w:rPr>
        <w:t>Back to Table of Contents</w:t>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3AD3F4BB" w14:textId="77777777" w:rsidTr="0074223E">
        <w:trPr>
          <w:cantSplit/>
          <w:trHeight w:val="285"/>
        </w:trPr>
        <w:tc>
          <w:tcPr>
            <w:tcW w:w="9158" w:type="dxa"/>
            <w:shd w:val="clear" w:color="auto" w:fill="A6A6A6" w:themeFill="background1" w:themeFillShade="A6"/>
          </w:tcPr>
          <w:p w14:paraId="11065412" w14:textId="7BEE275F" w:rsidR="007B6904" w:rsidRPr="00CD1C0E" w:rsidRDefault="00E84E6A" w:rsidP="004213C3">
            <w:pPr>
              <w:pStyle w:val="Heading1"/>
            </w:pPr>
            <w:bookmarkStart w:id="22" w:name="_Toc56521096"/>
            <w:r>
              <w:t>Evaluation</w:t>
            </w:r>
            <w:bookmarkEnd w:id="22"/>
            <w:r>
              <w:t xml:space="preserve"> </w:t>
            </w:r>
          </w:p>
        </w:tc>
      </w:tr>
    </w:tbl>
    <w:p w14:paraId="70607AA1" w14:textId="5302DE7D" w:rsidR="006945BD" w:rsidRDefault="006945BD" w:rsidP="006945BD">
      <w:pPr>
        <w:pStyle w:val="Default"/>
        <w:ind w:left="357"/>
        <w:rPr>
          <w:rFonts w:ascii="Calibri" w:hAnsi="Calibri" w:cs="Arial"/>
          <w:iCs/>
        </w:rPr>
      </w:pPr>
    </w:p>
    <w:p w14:paraId="301E41B2" w14:textId="68755EBB" w:rsidR="009B221C" w:rsidRPr="00F75709" w:rsidRDefault="009B221C" w:rsidP="009B221C">
      <w:pPr>
        <w:pStyle w:val="Default"/>
        <w:rPr>
          <w:rFonts w:ascii="Calibri" w:hAnsi="Calibri" w:cs="Arial"/>
          <w:b/>
          <w:bCs/>
          <w:iCs/>
        </w:rPr>
      </w:pPr>
      <w:r w:rsidRPr="00F75709">
        <w:rPr>
          <w:rFonts w:ascii="Calibri" w:hAnsi="Calibri" w:cs="Arial"/>
          <w:b/>
          <w:bCs/>
          <w:iCs/>
        </w:rPr>
        <w:t>Outcomes:</w:t>
      </w:r>
    </w:p>
    <w:p w14:paraId="5215EE7E" w14:textId="5C8B07F3" w:rsidR="009B221C" w:rsidRPr="009B221C" w:rsidRDefault="009B221C" w:rsidP="00F75709">
      <w:pPr>
        <w:pStyle w:val="ListParagraph"/>
        <w:numPr>
          <w:ilvl w:val="0"/>
          <w:numId w:val="32"/>
        </w:numPr>
        <w:rPr>
          <w:rFonts w:cs="Arial"/>
          <w:iCs/>
        </w:rPr>
      </w:pPr>
      <w:r w:rsidRPr="009B221C">
        <w:rPr>
          <w:rFonts w:asciiTheme="minorHAnsi" w:eastAsiaTheme="minorEastAsia" w:hAnsiTheme="minorHAnsi" w:cstheme="minorBidi"/>
          <w:szCs w:val="24"/>
        </w:rPr>
        <w:t xml:space="preserve">This procedure will be implemented throughout Mental Health Services </w:t>
      </w:r>
      <w:r>
        <w:rPr>
          <w:rFonts w:asciiTheme="minorHAnsi" w:eastAsiaTheme="minorEastAsia" w:hAnsiTheme="minorHAnsi" w:cstheme="minorBidi"/>
          <w:szCs w:val="24"/>
        </w:rPr>
        <w:t>with</w:t>
      </w:r>
      <w:r w:rsidRPr="009B221C">
        <w:rPr>
          <w:rFonts w:asciiTheme="minorHAnsi" w:eastAsiaTheme="minorEastAsia" w:hAnsiTheme="minorHAnsi" w:cstheme="minorBidi"/>
          <w:szCs w:val="24"/>
        </w:rPr>
        <w:t>in</w:t>
      </w:r>
      <w:r>
        <w:rPr>
          <w:rFonts w:asciiTheme="minorHAnsi" w:eastAsiaTheme="minorEastAsia" w:hAnsiTheme="minorHAnsi" w:cstheme="minorBidi"/>
          <w:szCs w:val="24"/>
        </w:rPr>
        <w:t xml:space="preserve"> the</w:t>
      </w:r>
      <w:r w:rsidRPr="009B221C">
        <w:rPr>
          <w:rFonts w:asciiTheme="minorHAnsi" w:eastAsiaTheme="minorEastAsia" w:hAnsiTheme="minorHAnsi" w:cstheme="minorBidi"/>
          <w:szCs w:val="24"/>
        </w:rPr>
        <w:t xml:space="preserve"> MHJHADS</w:t>
      </w:r>
      <w:r>
        <w:rPr>
          <w:rFonts w:asciiTheme="minorHAnsi" w:eastAsiaTheme="minorEastAsia" w:hAnsiTheme="minorHAnsi" w:cstheme="minorBidi"/>
          <w:szCs w:val="24"/>
        </w:rPr>
        <w:t xml:space="preserve"> Division</w:t>
      </w:r>
      <w:r w:rsidR="00477616">
        <w:rPr>
          <w:rFonts w:asciiTheme="minorHAnsi" w:eastAsiaTheme="minorEastAsia" w:hAnsiTheme="minorHAnsi" w:cstheme="minorBidi"/>
          <w:szCs w:val="24"/>
        </w:rPr>
        <w:t xml:space="preserve"> to comply with national standards</w:t>
      </w:r>
      <w:r>
        <w:rPr>
          <w:rFonts w:asciiTheme="minorHAnsi" w:eastAsiaTheme="minorEastAsia" w:hAnsiTheme="minorHAnsi" w:cstheme="minorBidi"/>
          <w:szCs w:val="24"/>
        </w:rPr>
        <w:t>.</w:t>
      </w:r>
    </w:p>
    <w:p w14:paraId="73ED30F7" w14:textId="7D90C05F" w:rsidR="009B221C" w:rsidRPr="009B221C" w:rsidRDefault="009B221C" w:rsidP="00F75709">
      <w:pPr>
        <w:pStyle w:val="ListParagraph"/>
        <w:numPr>
          <w:ilvl w:val="0"/>
          <w:numId w:val="32"/>
        </w:numPr>
        <w:rPr>
          <w:rFonts w:cs="Arial"/>
          <w:iCs/>
        </w:rPr>
      </w:pPr>
      <w:r>
        <w:rPr>
          <w:rFonts w:asciiTheme="minorHAnsi" w:eastAsiaTheme="minorEastAsia" w:hAnsiTheme="minorHAnsi" w:cstheme="minorBidi"/>
          <w:szCs w:val="24"/>
        </w:rPr>
        <w:t>Local managers will ensure that their staff members complete the NOCC training as is required during their orientation.</w:t>
      </w:r>
    </w:p>
    <w:p w14:paraId="64B9DBD1" w14:textId="77777777" w:rsidR="009B221C" w:rsidRPr="009B221C" w:rsidRDefault="009B221C" w:rsidP="00F75709">
      <w:pPr>
        <w:rPr>
          <w:rFonts w:cs="Arial"/>
          <w:iCs/>
        </w:rPr>
      </w:pPr>
    </w:p>
    <w:p w14:paraId="63AE2AEF" w14:textId="3CAD17EF" w:rsidR="009B221C" w:rsidRPr="00F75709" w:rsidRDefault="009B221C" w:rsidP="00F75709">
      <w:pPr>
        <w:pStyle w:val="Default"/>
        <w:rPr>
          <w:rFonts w:ascii="Calibri" w:hAnsi="Calibri" w:cs="Arial"/>
          <w:b/>
          <w:bCs/>
          <w:iCs/>
        </w:rPr>
      </w:pPr>
      <w:r w:rsidRPr="00F75709">
        <w:rPr>
          <w:rFonts w:ascii="Calibri" w:hAnsi="Calibri" w:cs="Arial"/>
          <w:b/>
          <w:bCs/>
          <w:iCs/>
        </w:rPr>
        <w:t>Measurements:</w:t>
      </w:r>
    </w:p>
    <w:p w14:paraId="31AF7D93" w14:textId="1EFCB652" w:rsidR="009B221C" w:rsidRDefault="009B221C" w:rsidP="00F75709">
      <w:pPr>
        <w:pStyle w:val="Default"/>
        <w:numPr>
          <w:ilvl w:val="0"/>
          <w:numId w:val="39"/>
        </w:numPr>
        <w:rPr>
          <w:rFonts w:asciiTheme="minorHAnsi" w:eastAsiaTheme="minorEastAsia" w:hAnsiTheme="minorHAnsi" w:cstheme="minorBidi"/>
        </w:rPr>
      </w:pPr>
      <w:r>
        <w:rPr>
          <w:rFonts w:asciiTheme="minorHAnsi" w:eastAsiaTheme="minorEastAsia" w:hAnsiTheme="minorHAnsi" w:cstheme="minorBidi"/>
        </w:rPr>
        <w:t>Local managers will confirm compliance with NOCC training during performance development discussions with each individual team member.</w:t>
      </w:r>
    </w:p>
    <w:p w14:paraId="492835BA" w14:textId="3530F18D" w:rsidR="009B221C" w:rsidRDefault="009B221C" w:rsidP="00F75709">
      <w:pPr>
        <w:pStyle w:val="Default"/>
        <w:numPr>
          <w:ilvl w:val="0"/>
          <w:numId w:val="39"/>
        </w:numPr>
        <w:rPr>
          <w:rFonts w:asciiTheme="minorHAnsi" w:eastAsiaTheme="minorEastAsia" w:hAnsiTheme="minorHAnsi" w:cstheme="minorBidi"/>
        </w:rPr>
      </w:pPr>
      <w:r>
        <w:rPr>
          <w:rFonts w:asciiTheme="minorHAnsi" w:eastAsiaTheme="minorEastAsia" w:hAnsiTheme="minorHAnsi" w:cstheme="minorBidi"/>
        </w:rPr>
        <w:lastRenderedPageBreak/>
        <w:t>Compliance with this procedure will be reported on and discussed at local team meetings.</w:t>
      </w:r>
    </w:p>
    <w:p w14:paraId="773DEA7A" w14:textId="14A9A5B0" w:rsidR="000B33DC" w:rsidRPr="009B221C" w:rsidRDefault="000B33DC" w:rsidP="00F75709">
      <w:pPr>
        <w:pStyle w:val="Default"/>
        <w:numPr>
          <w:ilvl w:val="0"/>
          <w:numId w:val="39"/>
        </w:numPr>
        <w:rPr>
          <w:rFonts w:asciiTheme="minorHAnsi" w:eastAsiaTheme="minorEastAsia" w:hAnsiTheme="minorHAnsi" w:cstheme="minorBidi"/>
        </w:rPr>
      </w:pPr>
      <w:r w:rsidRPr="009B221C">
        <w:rPr>
          <w:rFonts w:asciiTheme="minorHAnsi" w:eastAsiaTheme="minorEastAsia" w:hAnsiTheme="minorHAnsi" w:cstheme="minorBidi"/>
        </w:rPr>
        <w:t xml:space="preserve">Information </w:t>
      </w:r>
      <w:r w:rsidR="009B221C">
        <w:rPr>
          <w:rFonts w:asciiTheme="minorHAnsi" w:eastAsiaTheme="minorEastAsia" w:hAnsiTheme="minorHAnsi" w:cstheme="minorBidi"/>
        </w:rPr>
        <w:t xml:space="preserve">on compliance with this procedure </w:t>
      </w:r>
      <w:r w:rsidRPr="009B221C">
        <w:rPr>
          <w:rFonts w:asciiTheme="minorHAnsi" w:eastAsiaTheme="minorEastAsia" w:hAnsiTheme="minorHAnsi" w:cstheme="minorBidi"/>
        </w:rPr>
        <w:t xml:space="preserve">will be </w:t>
      </w:r>
      <w:r w:rsidR="009B221C">
        <w:rPr>
          <w:rFonts w:asciiTheme="minorHAnsi" w:eastAsiaTheme="minorEastAsia" w:hAnsiTheme="minorHAnsi" w:cstheme="minorBidi"/>
        </w:rPr>
        <w:t>displayed</w:t>
      </w:r>
      <w:r w:rsidRPr="009B221C">
        <w:rPr>
          <w:rFonts w:asciiTheme="minorHAnsi" w:eastAsiaTheme="minorEastAsia" w:hAnsiTheme="minorHAnsi" w:cstheme="minorBidi"/>
        </w:rPr>
        <w:t xml:space="preserve"> on unit, ward</w:t>
      </w:r>
      <w:r w:rsidR="009B221C">
        <w:rPr>
          <w:rFonts w:asciiTheme="minorHAnsi" w:eastAsiaTheme="minorEastAsia" w:hAnsiTheme="minorHAnsi" w:cstheme="minorBidi"/>
        </w:rPr>
        <w:t xml:space="preserve"> and </w:t>
      </w:r>
      <w:r w:rsidRPr="009B221C">
        <w:rPr>
          <w:rFonts w:asciiTheme="minorHAnsi" w:eastAsiaTheme="minorEastAsia" w:hAnsiTheme="minorHAnsi" w:cstheme="minorBidi"/>
        </w:rPr>
        <w:t xml:space="preserve">team </w:t>
      </w:r>
      <w:r w:rsidR="009B221C">
        <w:rPr>
          <w:rFonts w:asciiTheme="minorHAnsi" w:eastAsiaTheme="minorEastAsia" w:hAnsiTheme="minorHAnsi" w:cstheme="minorBidi"/>
        </w:rPr>
        <w:t>q</w:t>
      </w:r>
      <w:r w:rsidRPr="009B221C">
        <w:rPr>
          <w:rFonts w:asciiTheme="minorHAnsi" w:eastAsiaTheme="minorEastAsia" w:hAnsiTheme="minorHAnsi" w:cstheme="minorBidi"/>
        </w:rPr>
        <w:t xml:space="preserve">uality </w:t>
      </w:r>
      <w:r w:rsidR="009B221C">
        <w:rPr>
          <w:rFonts w:asciiTheme="minorHAnsi" w:eastAsiaTheme="minorEastAsia" w:hAnsiTheme="minorHAnsi" w:cstheme="minorBidi"/>
        </w:rPr>
        <w:t>b</w:t>
      </w:r>
      <w:r w:rsidRPr="009B221C">
        <w:rPr>
          <w:rFonts w:asciiTheme="minorHAnsi" w:eastAsiaTheme="minorEastAsia" w:hAnsiTheme="minorHAnsi" w:cstheme="minorBidi"/>
        </w:rPr>
        <w:t>oard</w:t>
      </w:r>
      <w:r w:rsidR="009B221C">
        <w:rPr>
          <w:rFonts w:asciiTheme="minorHAnsi" w:eastAsiaTheme="minorEastAsia" w:hAnsiTheme="minorHAnsi" w:cstheme="minorBidi"/>
        </w:rPr>
        <w:t>s (or equivalent)</w:t>
      </w:r>
      <w:r w:rsidRPr="009B221C">
        <w:rPr>
          <w:rFonts w:asciiTheme="minorHAnsi" w:eastAsiaTheme="minorEastAsia" w:hAnsiTheme="minorHAnsi" w:cstheme="minorBidi"/>
        </w:rPr>
        <w:t>.</w:t>
      </w:r>
    </w:p>
    <w:p w14:paraId="64887E22" w14:textId="77777777" w:rsidR="00F75709" w:rsidRDefault="00F75709" w:rsidP="00AC7025">
      <w:pPr>
        <w:pStyle w:val="Default"/>
        <w:jc w:val="right"/>
      </w:pPr>
      <w:bookmarkStart w:id="23" w:name="_Hlk43062998"/>
    </w:p>
    <w:p w14:paraId="3914FA6D" w14:textId="73A38DEC" w:rsidR="007B6904" w:rsidRPr="00AC7025" w:rsidRDefault="00545AC8" w:rsidP="00AC7025">
      <w:pPr>
        <w:pStyle w:val="Default"/>
        <w:jc w:val="right"/>
        <w:rPr>
          <w:rFonts w:ascii="Calibri" w:hAnsi="Calibri" w:cs="Arial"/>
          <w:i/>
          <w:color w:val="auto"/>
          <w:lang w:eastAsia="en-US"/>
        </w:rPr>
      </w:pPr>
      <w:hyperlink w:anchor="Contents" w:history="1">
        <w:r w:rsidR="007B6904" w:rsidRPr="00590902">
          <w:rPr>
            <w:rStyle w:val="Hyperlink"/>
            <w:rFonts w:ascii="Calibri" w:hAnsi="Calibri" w:cs="Arial"/>
            <w:i/>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1BCAADBC" w14:textId="77777777" w:rsidTr="0074223E">
        <w:trPr>
          <w:cantSplit/>
          <w:trHeight w:val="285"/>
        </w:trPr>
        <w:tc>
          <w:tcPr>
            <w:tcW w:w="9158" w:type="dxa"/>
            <w:shd w:val="clear" w:color="auto" w:fill="A6A6A6" w:themeFill="background1" w:themeFillShade="A6"/>
          </w:tcPr>
          <w:p w14:paraId="74D7F479" w14:textId="4E56C6F9" w:rsidR="007B6904" w:rsidRPr="00CD1C0E" w:rsidRDefault="00FF56DD" w:rsidP="00FF56DD">
            <w:pPr>
              <w:pStyle w:val="Heading1"/>
            </w:pPr>
            <w:bookmarkStart w:id="24" w:name="_Toc389473287"/>
            <w:bookmarkStart w:id="25" w:name="_Toc56521097"/>
            <w:bookmarkEnd w:id="23"/>
            <w:r>
              <w:t xml:space="preserve">Related Policies, </w:t>
            </w:r>
            <w:r w:rsidR="007B6904">
              <w:t>Procedures</w:t>
            </w:r>
            <w:bookmarkEnd w:id="24"/>
            <w:r>
              <w:t>, Guidelines and Legislation</w:t>
            </w:r>
            <w:bookmarkEnd w:id="25"/>
          </w:p>
        </w:tc>
      </w:tr>
    </w:tbl>
    <w:p w14:paraId="4977CECD" w14:textId="77777777" w:rsidR="000B33DC" w:rsidRDefault="000B33DC" w:rsidP="000B33DC">
      <w:pPr>
        <w:rPr>
          <w:b/>
        </w:rPr>
      </w:pPr>
    </w:p>
    <w:p w14:paraId="14456F95" w14:textId="77777777" w:rsidR="000B33DC" w:rsidRPr="003B59F6" w:rsidRDefault="000B33DC" w:rsidP="7519BCE6">
      <w:pPr>
        <w:rPr>
          <w:b/>
          <w:bCs/>
          <w:szCs w:val="24"/>
        </w:rPr>
      </w:pPr>
      <w:r w:rsidRPr="003B59F6">
        <w:rPr>
          <w:b/>
          <w:bCs/>
          <w:szCs w:val="24"/>
        </w:rPr>
        <w:t>Policies and Procedures</w:t>
      </w:r>
    </w:p>
    <w:p w14:paraId="46D66A31" w14:textId="77777777" w:rsidR="000B33DC" w:rsidRPr="003B59F6" w:rsidRDefault="000B33DC" w:rsidP="003B59F6">
      <w:pPr>
        <w:pStyle w:val="ListBullet"/>
        <w:rPr>
          <w:rFonts w:asciiTheme="minorHAnsi" w:eastAsiaTheme="minorEastAsia" w:hAnsiTheme="minorHAnsi" w:cstheme="minorBidi"/>
        </w:rPr>
      </w:pPr>
      <w:r w:rsidRPr="003B59F6">
        <w:t>MHJHADS Electronic Clinical Record Access and Use Procedure</w:t>
      </w:r>
      <w:r w:rsidRPr="003B59F6">
        <w:br/>
      </w:r>
    </w:p>
    <w:p w14:paraId="2AB4A315" w14:textId="77777777" w:rsidR="000B33DC" w:rsidRPr="003B59F6" w:rsidRDefault="000B33DC" w:rsidP="7519BCE6">
      <w:pPr>
        <w:rPr>
          <w:b/>
          <w:bCs/>
          <w:szCs w:val="24"/>
        </w:rPr>
      </w:pPr>
      <w:r w:rsidRPr="003B59F6">
        <w:rPr>
          <w:b/>
          <w:bCs/>
          <w:szCs w:val="24"/>
        </w:rPr>
        <w:t xml:space="preserve">Guidelines </w:t>
      </w:r>
    </w:p>
    <w:p w14:paraId="6EE128D4" w14:textId="77777777" w:rsidR="000B33DC" w:rsidRPr="003B59F6" w:rsidRDefault="000B33DC" w:rsidP="003B59F6">
      <w:pPr>
        <w:pStyle w:val="ListBullet"/>
        <w:rPr>
          <w:rFonts w:asciiTheme="minorHAnsi" w:eastAsiaTheme="minorEastAsia" w:hAnsiTheme="minorHAnsi" w:cstheme="minorBidi"/>
        </w:rPr>
      </w:pPr>
      <w:r w:rsidRPr="003B59F6">
        <w:t>National Standards for Mental Health Services 2010</w:t>
      </w:r>
    </w:p>
    <w:p w14:paraId="4EE842CD" w14:textId="77777777" w:rsidR="000B33DC" w:rsidRPr="003B59F6" w:rsidRDefault="000B33DC" w:rsidP="003B59F6">
      <w:pPr>
        <w:pStyle w:val="ListBullet"/>
        <w:rPr>
          <w:rFonts w:asciiTheme="minorHAnsi" w:eastAsiaTheme="minorEastAsia" w:hAnsiTheme="minorHAnsi" w:cstheme="minorBidi"/>
        </w:rPr>
      </w:pPr>
      <w:r w:rsidRPr="003B59F6">
        <w:t>National Safety and Quality Health Services Standards 2019 (second edition)</w:t>
      </w:r>
    </w:p>
    <w:p w14:paraId="3F57A0FE" w14:textId="77777777" w:rsidR="000B33DC" w:rsidRPr="003B59F6" w:rsidRDefault="000B33DC" w:rsidP="003B59F6">
      <w:pPr>
        <w:pStyle w:val="ListBullet"/>
        <w:rPr>
          <w:rFonts w:asciiTheme="minorHAnsi" w:eastAsiaTheme="minorEastAsia" w:hAnsiTheme="minorHAnsi" w:cstheme="minorBidi"/>
        </w:rPr>
      </w:pPr>
      <w:r w:rsidRPr="003B59F6">
        <w:t xml:space="preserve">Mental Health National Outcomes and </w:t>
      </w:r>
      <w:proofErr w:type="spellStart"/>
      <w:r w:rsidRPr="003B59F6">
        <w:t>Casemix</w:t>
      </w:r>
      <w:proofErr w:type="spellEnd"/>
      <w:r w:rsidRPr="003B59F6">
        <w:t xml:space="preserve"> Collection Standards </w:t>
      </w:r>
    </w:p>
    <w:p w14:paraId="1FC8070B" w14:textId="77777777" w:rsidR="000B33DC" w:rsidRPr="003B59F6" w:rsidRDefault="000B33DC" w:rsidP="003B59F6">
      <w:pPr>
        <w:pStyle w:val="ListBullet"/>
        <w:rPr>
          <w:rFonts w:asciiTheme="minorHAnsi" w:eastAsiaTheme="minorEastAsia" w:hAnsiTheme="minorHAnsi" w:cstheme="minorBidi"/>
        </w:rPr>
      </w:pPr>
      <w:r w:rsidRPr="003B59F6">
        <w:t xml:space="preserve">Standards of Practice for ACT Allied Health Professionals </w:t>
      </w:r>
    </w:p>
    <w:p w14:paraId="57C2F182" w14:textId="77777777" w:rsidR="000B33DC" w:rsidRPr="003B59F6" w:rsidRDefault="000B33DC" w:rsidP="003B59F6">
      <w:pPr>
        <w:pStyle w:val="ListBullet"/>
        <w:rPr>
          <w:rFonts w:asciiTheme="minorHAnsi" w:eastAsiaTheme="minorEastAsia" w:hAnsiTheme="minorHAnsi" w:cstheme="minorBidi"/>
        </w:rPr>
      </w:pPr>
      <w:r w:rsidRPr="003B59F6">
        <w:t>Fifth National Mental Health and Suicide Prevention Plan 2017 to 2022</w:t>
      </w:r>
    </w:p>
    <w:p w14:paraId="6CB7F120" w14:textId="77777777" w:rsidR="000B33DC" w:rsidRPr="003B59F6" w:rsidRDefault="000B33DC" w:rsidP="003B59F6">
      <w:pPr>
        <w:pStyle w:val="ListBullet"/>
        <w:rPr>
          <w:rFonts w:asciiTheme="minorHAnsi" w:eastAsiaTheme="minorEastAsia" w:hAnsiTheme="minorHAnsi" w:cstheme="minorBidi"/>
        </w:rPr>
      </w:pPr>
      <w:r w:rsidRPr="003B59F6">
        <w:t>ACT Charter of Rights for People who experience mental health issues</w:t>
      </w:r>
    </w:p>
    <w:p w14:paraId="67AA3DDA" w14:textId="77777777" w:rsidR="000B33DC" w:rsidRPr="003B59F6" w:rsidRDefault="000B33DC" w:rsidP="003B59F6">
      <w:pPr>
        <w:pStyle w:val="ListBullet"/>
        <w:rPr>
          <w:rFonts w:asciiTheme="minorHAnsi" w:eastAsiaTheme="minorEastAsia" w:hAnsiTheme="minorHAnsi" w:cstheme="minorBidi"/>
        </w:rPr>
      </w:pPr>
      <w:r w:rsidRPr="003B59F6">
        <w:t>Mental Health Statement of Rights and Responsibilities 2012</w:t>
      </w:r>
    </w:p>
    <w:p w14:paraId="0913BD53" w14:textId="77777777" w:rsidR="000B33DC" w:rsidRPr="003B59F6" w:rsidRDefault="000B33DC" w:rsidP="003B59F6">
      <w:pPr>
        <w:pStyle w:val="ListBullet"/>
        <w:rPr>
          <w:rFonts w:asciiTheme="minorHAnsi" w:eastAsiaTheme="minorEastAsia" w:hAnsiTheme="minorHAnsi" w:cstheme="minorBidi"/>
        </w:rPr>
      </w:pPr>
      <w:r w:rsidRPr="003B59F6">
        <w:t>Australian Charter of Healthcare Rights 2019 (second edition)</w:t>
      </w:r>
    </w:p>
    <w:p w14:paraId="5552C68F" w14:textId="77777777" w:rsidR="000B33DC" w:rsidRPr="003B59F6" w:rsidRDefault="000B33DC" w:rsidP="7519BCE6">
      <w:pPr>
        <w:rPr>
          <w:szCs w:val="24"/>
        </w:rPr>
      </w:pPr>
    </w:p>
    <w:p w14:paraId="639838A2" w14:textId="77777777" w:rsidR="000B33DC" w:rsidRPr="003B59F6" w:rsidRDefault="000B33DC" w:rsidP="7519BCE6">
      <w:pPr>
        <w:rPr>
          <w:b/>
          <w:bCs/>
          <w:szCs w:val="24"/>
        </w:rPr>
      </w:pPr>
      <w:r w:rsidRPr="003B59F6">
        <w:rPr>
          <w:b/>
          <w:bCs/>
          <w:szCs w:val="24"/>
        </w:rPr>
        <w:t>Health Plan</w:t>
      </w:r>
    </w:p>
    <w:p w14:paraId="2D69B734" w14:textId="6D4DF68E" w:rsidR="00D02FE9" w:rsidRPr="003B59F6" w:rsidRDefault="00D02FE9" w:rsidP="003B59F6">
      <w:pPr>
        <w:pStyle w:val="ListBullet"/>
        <w:rPr>
          <w:rFonts w:asciiTheme="minorHAnsi" w:eastAsiaTheme="minorEastAsia" w:hAnsiTheme="minorHAnsi" w:cstheme="minorBidi"/>
        </w:rPr>
      </w:pPr>
      <w:r w:rsidRPr="003B59F6">
        <w:t>Australian Mental Health Commission. 5</w:t>
      </w:r>
      <w:r w:rsidRPr="003B59F6">
        <w:rPr>
          <w:vertAlign w:val="superscript"/>
        </w:rPr>
        <w:t>th</w:t>
      </w:r>
      <w:r w:rsidRPr="003B59F6">
        <w:t xml:space="preserve"> National Mental Health &amp; Suicide Prevention Plan 2018</w:t>
      </w:r>
    </w:p>
    <w:p w14:paraId="61C19323" w14:textId="3FBC1476" w:rsidR="000B33DC" w:rsidRPr="003B59F6" w:rsidRDefault="000B33DC" w:rsidP="003B59F6">
      <w:pPr>
        <w:pStyle w:val="ListBullet"/>
        <w:rPr>
          <w:rFonts w:asciiTheme="minorHAnsi" w:eastAsiaTheme="minorEastAsia" w:hAnsiTheme="minorHAnsi" w:cstheme="minorBidi"/>
        </w:rPr>
      </w:pPr>
      <w:r w:rsidRPr="003B59F6">
        <w:t>Australian Government. National Aboriginal and Torres Strait Islander Health Plan 2013-2023</w:t>
      </w:r>
    </w:p>
    <w:p w14:paraId="5A36A252" w14:textId="6E68AF57" w:rsidR="000B33DC" w:rsidRPr="003B59F6" w:rsidRDefault="000B33DC" w:rsidP="003B59F6">
      <w:pPr>
        <w:pStyle w:val="ListBullet"/>
        <w:rPr>
          <w:rFonts w:asciiTheme="minorHAnsi" w:eastAsiaTheme="minorEastAsia" w:hAnsiTheme="minorHAnsi" w:cstheme="minorBidi"/>
        </w:rPr>
      </w:pPr>
      <w:r w:rsidRPr="003B59F6">
        <w:t>Canberra Health Services ACT Health Corporate Plan 2018-2023</w:t>
      </w:r>
    </w:p>
    <w:p w14:paraId="7CFE003F" w14:textId="77777777" w:rsidR="000B33DC" w:rsidRPr="003B59F6" w:rsidRDefault="000B33DC" w:rsidP="7519BCE6">
      <w:pPr>
        <w:rPr>
          <w:szCs w:val="24"/>
        </w:rPr>
      </w:pPr>
    </w:p>
    <w:p w14:paraId="375C76A2" w14:textId="77777777" w:rsidR="000B33DC" w:rsidRPr="003B59F6" w:rsidRDefault="000B33DC" w:rsidP="7519BCE6">
      <w:pPr>
        <w:rPr>
          <w:b/>
          <w:bCs/>
          <w:szCs w:val="24"/>
        </w:rPr>
      </w:pPr>
      <w:r w:rsidRPr="003B59F6">
        <w:rPr>
          <w:b/>
          <w:bCs/>
          <w:szCs w:val="24"/>
        </w:rPr>
        <w:t>Model of Care</w:t>
      </w:r>
    </w:p>
    <w:p w14:paraId="1A7ECE90" w14:textId="77777777" w:rsidR="00B05F94" w:rsidRPr="003B59F6" w:rsidRDefault="00B05F94" w:rsidP="003B59F6">
      <w:pPr>
        <w:pStyle w:val="ListBullet"/>
        <w:rPr>
          <w:rFonts w:asciiTheme="minorHAnsi" w:eastAsiaTheme="minorEastAsia" w:hAnsiTheme="minorHAnsi" w:cstheme="minorBidi"/>
        </w:rPr>
      </w:pPr>
      <w:r w:rsidRPr="003B59F6">
        <w:t>Canberra Health Services Adult Community Mental Health Services Model of Care</w:t>
      </w:r>
    </w:p>
    <w:p w14:paraId="0DC73ACA" w14:textId="77777777" w:rsidR="00B05F94" w:rsidRPr="003B59F6" w:rsidRDefault="00B05F94" w:rsidP="003B59F6">
      <w:pPr>
        <w:pStyle w:val="ListBullet"/>
        <w:rPr>
          <w:rFonts w:asciiTheme="minorHAnsi" w:eastAsiaTheme="minorEastAsia" w:hAnsiTheme="minorHAnsi" w:cstheme="minorBidi"/>
        </w:rPr>
      </w:pPr>
      <w:r w:rsidRPr="003B59F6">
        <w:t>Canberra Health Services Adult Mental Health Day Service Model of Care</w:t>
      </w:r>
    </w:p>
    <w:p w14:paraId="2F270E02" w14:textId="77777777" w:rsidR="00B05F94" w:rsidRPr="003B59F6" w:rsidRDefault="00B05F94" w:rsidP="003B59F6">
      <w:pPr>
        <w:pStyle w:val="ListBullet"/>
        <w:rPr>
          <w:rFonts w:asciiTheme="minorHAnsi" w:eastAsiaTheme="minorEastAsia" w:hAnsiTheme="minorHAnsi" w:cstheme="minorBidi"/>
        </w:rPr>
      </w:pPr>
      <w:r w:rsidRPr="003B59F6">
        <w:t>Canberra Health Services Adult Mental Health Rehabilitation Unit Model of Care</w:t>
      </w:r>
    </w:p>
    <w:p w14:paraId="2C31DF05" w14:textId="77777777" w:rsidR="00B05F94" w:rsidRPr="003B59F6" w:rsidRDefault="00B05F94" w:rsidP="003B59F6">
      <w:pPr>
        <w:pStyle w:val="ListBullet"/>
        <w:rPr>
          <w:rFonts w:asciiTheme="minorHAnsi" w:eastAsiaTheme="minorEastAsia" w:hAnsiTheme="minorHAnsi" w:cstheme="minorBidi"/>
        </w:rPr>
      </w:pPr>
      <w:r w:rsidRPr="003B59F6">
        <w:t>Canberra Health Services Child &amp; Adolescent Mental Health Services (CAMHS)</w:t>
      </w:r>
    </w:p>
    <w:p w14:paraId="10457A6B" w14:textId="77777777" w:rsidR="00B05F94" w:rsidRPr="003B59F6" w:rsidRDefault="00B05F94" w:rsidP="003B59F6">
      <w:pPr>
        <w:pStyle w:val="ListBullet"/>
        <w:rPr>
          <w:rFonts w:asciiTheme="minorHAnsi" w:eastAsiaTheme="minorEastAsia" w:hAnsiTheme="minorHAnsi" w:cstheme="minorBidi"/>
        </w:rPr>
      </w:pPr>
      <w:r w:rsidRPr="003B59F6">
        <w:t>Canberra Health Services Forensic Mental Health Services Model of Care</w:t>
      </w:r>
    </w:p>
    <w:p w14:paraId="487774FC" w14:textId="547605CE" w:rsidR="000B33DC" w:rsidRPr="003B59F6" w:rsidRDefault="00B05F94" w:rsidP="003B59F6">
      <w:pPr>
        <w:pStyle w:val="ListBullet"/>
        <w:rPr>
          <w:rFonts w:asciiTheme="minorHAnsi" w:eastAsiaTheme="minorEastAsia" w:hAnsiTheme="minorHAnsi" w:cstheme="minorBidi"/>
        </w:rPr>
      </w:pPr>
      <w:r w:rsidRPr="003B59F6">
        <w:t>Canberra Health Services Secure Mental Health Unit Model of Care</w:t>
      </w:r>
    </w:p>
    <w:p w14:paraId="3691D079" w14:textId="77777777" w:rsidR="00B05F94" w:rsidRPr="003B59F6" w:rsidRDefault="00B05F94" w:rsidP="7519BCE6">
      <w:pPr>
        <w:rPr>
          <w:b/>
          <w:bCs/>
          <w:szCs w:val="24"/>
        </w:rPr>
      </w:pPr>
    </w:p>
    <w:p w14:paraId="29CFB9BF" w14:textId="68022D54" w:rsidR="000B33DC" w:rsidRPr="003B59F6" w:rsidRDefault="000B33DC" w:rsidP="7519BCE6">
      <w:pPr>
        <w:rPr>
          <w:b/>
          <w:bCs/>
          <w:szCs w:val="24"/>
        </w:rPr>
      </w:pPr>
      <w:r w:rsidRPr="003B59F6">
        <w:rPr>
          <w:b/>
          <w:bCs/>
          <w:szCs w:val="24"/>
        </w:rPr>
        <w:t>Framework</w:t>
      </w:r>
    </w:p>
    <w:p w14:paraId="211591D5" w14:textId="77777777" w:rsidR="000B33DC" w:rsidRPr="003B59F6" w:rsidRDefault="000B33DC" w:rsidP="003B59F6">
      <w:pPr>
        <w:pStyle w:val="ListBullet"/>
        <w:rPr>
          <w:rFonts w:asciiTheme="minorHAnsi" w:eastAsiaTheme="minorEastAsia" w:hAnsiTheme="minorHAnsi" w:cstheme="minorBidi"/>
        </w:rPr>
      </w:pPr>
      <w:r w:rsidRPr="003B59F6">
        <w:t>Canberra Health Services ACT Health Governance Framework 2018-2023</w:t>
      </w:r>
    </w:p>
    <w:p w14:paraId="538849C1" w14:textId="77777777" w:rsidR="000B33DC" w:rsidRPr="003B59F6" w:rsidRDefault="000B33DC" w:rsidP="7519BCE6">
      <w:pPr>
        <w:rPr>
          <w:szCs w:val="24"/>
        </w:rPr>
      </w:pPr>
    </w:p>
    <w:p w14:paraId="2E8265DA" w14:textId="77777777" w:rsidR="000B33DC" w:rsidRPr="003B59F6" w:rsidRDefault="000B33DC" w:rsidP="7519BCE6">
      <w:pPr>
        <w:rPr>
          <w:b/>
          <w:bCs/>
          <w:szCs w:val="24"/>
        </w:rPr>
      </w:pPr>
      <w:r w:rsidRPr="003B59F6">
        <w:rPr>
          <w:b/>
          <w:bCs/>
          <w:szCs w:val="24"/>
        </w:rPr>
        <w:t>Strategy</w:t>
      </w:r>
    </w:p>
    <w:p w14:paraId="5B8A35E2" w14:textId="77777777" w:rsidR="000B33DC" w:rsidRPr="003B59F6" w:rsidRDefault="000B33DC" w:rsidP="003B59F6">
      <w:pPr>
        <w:pStyle w:val="ListBullet"/>
        <w:rPr>
          <w:rFonts w:asciiTheme="minorHAnsi" w:eastAsiaTheme="minorEastAsia" w:hAnsiTheme="minorHAnsi" w:cstheme="minorBidi"/>
        </w:rPr>
      </w:pPr>
      <w:r w:rsidRPr="003B59F6">
        <w:t>Canberra Health Services. ACT Health Quality Strategy 2018-2028</w:t>
      </w:r>
    </w:p>
    <w:p w14:paraId="60420933" w14:textId="77777777" w:rsidR="00B87075" w:rsidRPr="003B59F6" w:rsidRDefault="00B87075" w:rsidP="003B59F6">
      <w:pPr>
        <w:pStyle w:val="ListBullet"/>
        <w:rPr>
          <w:rFonts w:asciiTheme="minorHAnsi" w:eastAsiaTheme="minorEastAsia" w:hAnsiTheme="minorHAnsi" w:cstheme="minorBidi"/>
        </w:rPr>
      </w:pPr>
      <w:r w:rsidRPr="003B59F6">
        <w:t>Canberra Health Services Strategic Plan 2020-2023</w:t>
      </w:r>
    </w:p>
    <w:p w14:paraId="6067CB28" w14:textId="77777777" w:rsidR="00B87075" w:rsidRPr="003B59F6" w:rsidRDefault="00B87075" w:rsidP="7519BCE6">
      <w:pPr>
        <w:rPr>
          <w:b/>
          <w:bCs/>
          <w:szCs w:val="24"/>
        </w:rPr>
      </w:pPr>
    </w:p>
    <w:p w14:paraId="08E9B160" w14:textId="77777777" w:rsidR="000B33DC" w:rsidRPr="003B59F6" w:rsidRDefault="000B33DC" w:rsidP="7519BCE6">
      <w:pPr>
        <w:rPr>
          <w:b/>
          <w:bCs/>
          <w:szCs w:val="24"/>
        </w:rPr>
      </w:pPr>
      <w:r w:rsidRPr="003B59F6">
        <w:rPr>
          <w:b/>
          <w:bCs/>
          <w:szCs w:val="24"/>
        </w:rPr>
        <w:lastRenderedPageBreak/>
        <w:t>Legislation</w:t>
      </w:r>
    </w:p>
    <w:p w14:paraId="08465C50" w14:textId="77777777" w:rsidR="000B33DC" w:rsidRPr="00F75709" w:rsidRDefault="000B33DC" w:rsidP="003B59F6">
      <w:pPr>
        <w:pStyle w:val="ListBullet"/>
        <w:rPr>
          <w:rFonts w:asciiTheme="minorHAnsi" w:eastAsiaTheme="minorEastAsia" w:hAnsiTheme="minorHAnsi" w:cstheme="minorBidi"/>
          <w:i/>
          <w:iCs/>
        </w:rPr>
      </w:pPr>
      <w:r w:rsidRPr="00F75709">
        <w:rPr>
          <w:i/>
          <w:iCs/>
        </w:rPr>
        <w:t xml:space="preserve">Mental Health Act </w:t>
      </w:r>
      <w:r w:rsidRPr="00F75709">
        <w:t>2015</w:t>
      </w:r>
      <w:r w:rsidRPr="00F75709">
        <w:rPr>
          <w:i/>
          <w:iCs/>
        </w:rPr>
        <w:t xml:space="preserve"> </w:t>
      </w:r>
    </w:p>
    <w:p w14:paraId="0E501187" w14:textId="77777777" w:rsidR="000B33DC" w:rsidRPr="00F75709" w:rsidRDefault="000B33DC" w:rsidP="003B59F6">
      <w:pPr>
        <w:pStyle w:val="ListBullet"/>
        <w:rPr>
          <w:rFonts w:asciiTheme="minorHAnsi" w:eastAsiaTheme="minorEastAsia" w:hAnsiTheme="minorHAnsi" w:cstheme="minorBidi"/>
          <w:i/>
          <w:iCs/>
        </w:rPr>
      </w:pPr>
      <w:r w:rsidRPr="00F75709">
        <w:rPr>
          <w:i/>
          <w:iCs/>
        </w:rPr>
        <w:t xml:space="preserve">Human Rights Act </w:t>
      </w:r>
      <w:r w:rsidRPr="00F75709">
        <w:t>2004</w:t>
      </w:r>
    </w:p>
    <w:p w14:paraId="30BD1ED1" w14:textId="77777777" w:rsidR="000B33DC" w:rsidRPr="00F75709" w:rsidRDefault="000B33DC" w:rsidP="003B59F6">
      <w:pPr>
        <w:pStyle w:val="ListBullet"/>
        <w:rPr>
          <w:rFonts w:asciiTheme="minorHAnsi" w:eastAsiaTheme="minorEastAsia" w:hAnsiTheme="minorHAnsi" w:cstheme="minorBidi"/>
          <w:i/>
          <w:iCs/>
        </w:rPr>
      </w:pPr>
      <w:r w:rsidRPr="00F75709">
        <w:rPr>
          <w:i/>
          <w:iCs/>
        </w:rPr>
        <w:t xml:space="preserve">Children and Young Persons Act </w:t>
      </w:r>
      <w:r w:rsidRPr="00F75709">
        <w:t>2008</w:t>
      </w:r>
    </w:p>
    <w:p w14:paraId="6254094C" w14:textId="77777777" w:rsidR="006E1773" w:rsidRPr="00F75709" w:rsidRDefault="000B33DC" w:rsidP="003B59F6">
      <w:pPr>
        <w:pStyle w:val="ListBullet"/>
        <w:rPr>
          <w:rFonts w:asciiTheme="minorHAnsi" w:eastAsiaTheme="minorEastAsia" w:hAnsiTheme="minorHAnsi" w:cstheme="minorBidi"/>
          <w:i/>
          <w:iCs/>
        </w:rPr>
      </w:pPr>
      <w:r w:rsidRPr="00F75709">
        <w:rPr>
          <w:i/>
          <w:iCs/>
        </w:rPr>
        <w:t xml:space="preserve">Carers Recognition Act </w:t>
      </w:r>
      <w:r w:rsidRPr="00F75709">
        <w:t>2010</w:t>
      </w:r>
    </w:p>
    <w:p w14:paraId="4CF58C7D" w14:textId="77777777" w:rsidR="007B6904" w:rsidRPr="00F75709" w:rsidRDefault="000B33DC" w:rsidP="003B59F6">
      <w:pPr>
        <w:pStyle w:val="ListBullet"/>
        <w:rPr>
          <w:rFonts w:asciiTheme="minorHAnsi" w:eastAsiaTheme="minorEastAsia" w:hAnsiTheme="minorHAnsi" w:cstheme="minorBidi"/>
          <w:i/>
          <w:iCs/>
        </w:rPr>
      </w:pPr>
      <w:r w:rsidRPr="00F75709">
        <w:rPr>
          <w:i/>
          <w:iCs/>
        </w:rPr>
        <w:t xml:space="preserve">Health Records (Privacy and Access) Act </w:t>
      </w:r>
      <w:r w:rsidRPr="00F75709">
        <w:t>1997</w:t>
      </w:r>
    </w:p>
    <w:p w14:paraId="031B7620" w14:textId="77777777" w:rsidR="007B6904" w:rsidRPr="003B59F6" w:rsidRDefault="007B6904" w:rsidP="007B6904">
      <w:pPr>
        <w:ind w:left="720"/>
        <w:rPr>
          <w:rFonts w:cs="Arial"/>
          <w:i/>
          <w:szCs w:val="24"/>
        </w:rPr>
      </w:pPr>
    </w:p>
    <w:p w14:paraId="6A102A09" w14:textId="635BD1AA" w:rsidR="007B6904" w:rsidRPr="003B59F6" w:rsidRDefault="000A1981" w:rsidP="00F75709">
      <w:pPr>
        <w:pStyle w:val="ListParagraph"/>
        <w:jc w:val="right"/>
        <w:rPr>
          <w:rStyle w:val="Hyperlink"/>
          <w:rFonts w:cs="Arial"/>
          <w:i/>
          <w:iCs/>
        </w:rPr>
      </w:pPr>
      <w:hyperlink w:anchor="Contents" w:history="1">
        <w:r w:rsidR="007B6904" w:rsidRPr="21CA4422">
          <w:rPr>
            <w:rStyle w:val="Hyperlink"/>
            <w:rFonts w:cs="Arial"/>
            <w:i/>
            <w:iCs/>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E95AB3B" w14:textId="77777777" w:rsidTr="0074223E">
        <w:trPr>
          <w:cantSplit/>
          <w:trHeight w:val="285"/>
        </w:trPr>
        <w:tc>
          <w:tcPr>
            <w:tcW w:w="9158" w:type="dxa"/>
            <w:shd w:val="clear" w:color="auto" w:fill="A6A6A6" w:themeFill="background1" w:themeFillShade="A6"/>
          </w:tcPr>
          <w:p w14:paraId="0450E609" w14:textId="48FD570A" w:rsidR="007B6904" w:rsidRPr="00CD1C0E" w:rsidRDefault="007B6904" w:rsidP="004213C3">
            <w:pPr>
              <w:pStyle w:val="Heading1"/>
            </w:pPr>
            <w:bookmarkStart w:id="26" w:name="_Toc389473288"/>
            <w:bookmarkStart w:id="27" w:name="_Toc56521098"/>
            <w:r>
              <w:t>References</w:t>
            </w:r>
            <w:bookmarkEnd w:id="26"/>
            <w:bookmarkEnd w:id="27"/>
          </w:p>
        </w:tc>
      </w:tr>
    </w:tbl>
    <w:p w14:paraId="508E0FC9" w14:textId="77777777" w:rsidR="000B33DC" w:rsidRDefault="000B33DC" w:rsidP="000B33DC">
      <w:pPr>
        <w:rPr>
          <w:rFonts w:ascii="Cambria" w:hAnsi="Cambria" w:cs="Cambria"/>
        </w:rPr>
      </w:pPr>
      <w:bookmarkStart w:id="28" w:name="_Toc389131245"/>
    </w:p>
    <w:p w14:paraId="750065F0" w14:textId="77777777" w:rsidR="000B33DC" w:rsidRPr="003B59F6" w:rsidRDefault="000B33DC" w:rsidP="21CA4422">
      <w:pPr>
        <w:pStyle w:val="ListParagraph"/>
        <w:numPr>
          <w:ilvl w:val="0"/>
          <w:numId w:val="1"/>
        </w:numPr>
        <w:rPr>
          <w:rFonts w:asciiTheme="minorHAnsi" w:eastAsiaTheme="minorEastAsia" w:hAnsiTheme="minorHAnsi" w:cstheme="minorBidi"/>
          <w:szCs w:val="24"/>
        </w:rPr>
      </w:pPr>
      <w:r w:rsidRPr="003B59F6">
        <w:rPr>
          <w:szCs w:val="24"/>
        </w:rPr>
        <w:t>Australian Mental Health Outcomes and Classification Network (20</w:t>
      </w:r>
      <w:r w:rsidR="00BD2BB8" w:rsidRPr="003B59F6">
        <w:rPr>
          <w:szCs w:val="24"/>
        </w:rPr>
        <w:t>20</w:t>
      </w:r>
      <w:r w:rsidRPr="003B59F6">
        <w:rPr>
          <w:szCs w:val="24"/>
        </w:rPr>
        <w:t xml:space="preserve">). [http://amhocn.org/] </w:t>
      </w:r>
    </w:p>
    <w:p w14:paraId="63D5181E" w14:textId="7C3BA664" w:rsidR="00E51320" w:rsidRPr="003B59F6" w:rsidRDefault="00E51320" w:rsidP="21CA4422">
      <w:pPr>
        <w:pStyle w:val="ListParagraph"/>
        <w:numPr>
          <w:ilvl w:val="0"/>
          <w:numId w:val="1"/>
        </w:numPr>
        <w:rPr>
          <w:rFonts w:asciiTheme="minorHAnsi" w:eastAsiaTheme="minorEastAsia" w:hAnsiTheme="minorHAnsi" w:cstheme="minorBidi"/>
          <w:szCs w:val="24"/>
        </w:rPr>
      </w:pPr>
      <w:r w:rsidRPr="003B59F6">
        <w:rPr>
          <w:szCs w:val="24"/>
        </w:rPr>
        <w:t xml:space="preserve">Australian Government. (2005). Reporting framework for the National Outcome and </w:t>
      </w:r>
      <w:proofErr w:type="spellStart"/>
      <w:r w:rsidRPr="003B59F6">
        <w:rPr>
          <w:szCs w:val="24"/>
        </w:rPr>
        <w:t>Casemix</w:t>
      </w:r>
      <w:proofErr w:type="spellEnd"/>
      <w:r w:rsidRPr="003B59F6">
        <w:rPr>
          <w:szCs w:val="24"/>
        </w:rPr>
        <w:t xml:space="preserve"> Collection [uchttps://www.amhocn.org/sites/default/files/publication_files/amhocn_reporting_framework_20050923_0.pdf]</w:t>
      </w:r>
    </w:p>
    <w:p w14:paraId="14C92D67" w14:textId="5192215C" w:rsidR="758FCF51" w:rsidRPr="003B59F6" w:rsidRDefault="758FCF51" w:rsidP="21CA4422">
      <w:pPr>
        <w:pStyle w:val="ListParagraph"/>
        <w:numPr>
          <w:ilvl w:val="0"/>
          <w:numId w:val="1"/>
        </w:numPr>
        <w:rPr>
          <w:rFonts w:asciiTheme="minorHAnsi" w:eastAsiaTheme="minorEastAsia" w:hAnsiTheme="minorHAnsi" w:cstheme="minorBidi"/>
          <w:szCs w:val="24"/>
        </w:rPr>
      </w:pPr>
      <w:r w:rsidRPr="003B59F6">
        <w:rPr>
          <w:szCs w:val="24"/>
        </w:rPr>
        <w:t xml:space="preserve">Farlex Free Dictionary. (2020). </w:t>
      </w:r>
      <w:r w:rsidR="62612230" w:rsidRPr="003B59F6">
        <w:rPr>
          <w:szCs w:val="24"/>
        </w:rPr>
        <w:t>[</w:t>
      </w:r>
      <w:r w:rsidRPr="003B59F6">
        <w:rPr>
          <w:szCs w:val="24"/>
        </w:rPr>
        <w:t>https://medical-dictionary.thefreedictionary.com/primary+mental+health+care+clinician</w:t>
      </w:r>
      <w:r w:rsidR="66D5C562" w:rsidRPr="003B59F6">
        <w:rPr>
          <w:szCs w:val="24"/>
        </w:rPr>
        <w:t>]</w:t>
      </w:r>
    </w:p>
    <w:p w14:paraId="6D842535" w14:textId="73A99459" w:rsidR="008251FF" w:rsidRPr="003B59F6" w:rsidRDefault="000E06B5" w:rsidP="21CA4422">
      <w:pPr>
        <w:pStyle w:val="ListParagraph"/>
        <w:numPr>
          <w:ilvl w:val="0"/>
          <w:numId w:val="1"/>
        </w:numPr>
        <w:rPr>
          <w:rFonts w:asciiTheme="minorHAnsi" w:eastAsiaTheme="minorEastAsia" w:hAnsiTheme="minorHAnsi" w:cstheme="minorBidi"/>
          <w:szCs w:val="24"/>
        </w:rPr>
      </w:pPr>
      <w:proofErr w:type="spellStart"/>
      <w:r w:rsidRPr="003B59F6">
        <w:rPr>
          <w:szCs w:val="24"/>
        </w:rPr>
        <w:t>Independant</w:t>
      </w:r>
      <w:proofErr w:type="spellEnd"/>
      <w:r w:rsidRPr="003B59F6">
        <w:rPr>
          <w:szCs w:val="24"/>
        </w:rPr>
        <w:t xml:space="preserve"> Hospital Pricing Authority. (2016). Australian Mental </w:t>
      </w:r>
      <w:proofErr w:type="spellStart"/>
      <w:r w:rsidRPr="003B59F6">
        <w:rPr>
          <w:szCs w:val="24"/>
        </w:rPr>
        <w:t>Heatlh</w:t>
      </w:r>
      <w:proofErr w:type="spellEnd"/>
      <w:r w:rsidRPr="003B59F6">
        <w:rPr>
          <w:szCs w:val="24"/>
        </w:rPr>
        <w:t xml:space="preserve"> Care Classification Mental Health Phase of Care Guide (v1.2). [https://www.ihpa.gov.au/sites/default/files/publications/final_amhcc_mental_health_phase_of_guide_-_june_20163.pdf]</w:t>
      </w:r>
    </w:p>
    <w:p w14:paraId="4033FB52" w14:textId="15C25305" w:rsidR="00D46903" w:rsidRPr="003B59F6" w:rsidRDefault="008A141B" w:rsidP="00E07BFD">
      <w:pPr>
        <w:pStyle w:val="ListParagraph"/>
        <w:numPr>
          <w:ilvl w:val="0"/>
          <w:numId w:val="1"/>
        </w:numPr>
        <w:rPr>
          <w:szCs w:val="24"/>
        </w:rPr>
      </w:pPr>
      <w:r w:rsidRPr="003B59F6">
        <w:rPr>
          <w:szCs w:val="24"/>
        </w:rPr>
        <w:t xml:space="preserve">Mental Health National Outcomes and </w:t>
      </w:r>
      <w:proofErr w:type="spellStart"/>
      <w:r w:rsidRPr="003B59F6">
        <w:rPr>
          <w:szCs w:val="24"/>
        </w:rPr>
        <w:t>Casemix</w:t>
      </w:r>
      <w:proofErr w:type="spellEnd"/>
      <w:r w:rsidRPr="003B59F6">
        <w:rPr>
          <w:szCs w:val="24"/>
        </w:rPr>
        <w:t xml:space="preserve"> collection NOCC Strategic Directions 2014-2024 National Mental Health Information Development Expert Advisory Panel</w:t>
      </w:r>
      <w:r w:rsidR="19937025" w:rsidRPr="003B59F6">
        <w:rPr>
          <w:szCs w:val="24"/>
        </w:rPr>
        <w:t xml:space="preserve"> [</w:t>
      </w:r>
      <w:r w:rsidRPr="003B59F6">
        <w:rPr>
          <w:szCs w:val="24"/>
        </w:rPr>
        <w:t>https://www.amhocn.org/sites/default/files/publication_files/nocc_strategic_directions_2014-2024.pdf</w:t>
      </w:r>
      <w:r w:rsidR="4ECF148F" w:rsidRPr="003B59F6">
        <w:rPr>
          <w:szCs w:val="24"/>
        </w:rPr>
        <w:t>]</w:t>
      </w:r>
    </w:p>
    <w:bookmarkEnd w:id="28"/>
    <w:p w14:paraId="0C41F290" w14:textId="77777777" w:rsidR="00BD2BB8" w:rsidRPr="000B33DC" w:rsidRDefault="00BD2BB8" w:rsidP="00BD2BB8"/>
    <w:p w14:paraId="5903336F" w14:textId="77777777" w:rsidR="00FF56DD" w:rsidRDefault="000A1981" w:rsidP="007B6904">
      <w:pPr>
        <w:jc w:val="right"/>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FF56DD" w:rsidRPr="000F1F60" w14:paraId="26DBE012" w14:textId="77777777" w:rsidTr="0074223E">
        <w:trPr>
          <w:cantSplit/>
          <w:trHeight w:val="285"/>
        </w:trPr>
        <w:tc>
          <w:tcPr>
            <w:tcW w:w="9158" w:type="dxa"/>
            <w:shd w:val="clear" w:color="auto" w:fill="A6A6A6" w:themeFill="background1" w:themeFillShade="A6"/>
          </w:tcPr>
          <w:p w14:paraId="6AD92135" w14:textId="28A94823" w:rsidR="00FF56DD" w:rsidRPr="000F1F60" w:rsidRDefault="00FF56DD" w:rsidP="004213C3">
            <w:pPr>
              <w:pStyle w:val="Heading1"/>
            </w:pPr>
            <w:bookmarkStart w:id="29" w:name="_Toc56521099"/>
            <w:r>
              <w:t>Definition of Terms</w:t>
            </w:r>
            <w:bookmarkEnd w:id="29"/>
          </w:p>
        </w:tc>
      </w:tr>
    </w:tbl>
    <w:p w14:paraId="5C2FE914" w14:textId="77777777" w:rsidR="000B33DC" w:rsidRDefault="000B33DC" w:rsidP="000B33DC">
      <w:pPr>
        <w:pStyle w:val="Default"/>
        <w:rPr>
          <w:rFonts w:ascii="Calibri" w:hAnsi="Calibri" w:cs="Calibri"/>
          <w:b/>
          <w:bCs/>
        </w:rPr>
      </w:pPr>
    </w:p>
    <w:p w14:paraId="350D9C9A" w14:textId="478C4DCB" w:rsidR="000B33DC" w:rsidRPr="003B59F6" w:rsidRDefault="000B33DC" w:rsidP="7519BCE6">
      <w:pPr>
        <w:pStyle w:val="Default"/>
        <w:rPr>
          <w:rFonts w:asciiTheme="minorHAnsi" w:eastAsiaTheme="minorEastAsia" w:hAnsiTheme="minorHAnsi" w:cstheme="minorBidi"/>
        </w:rPr>
      </w:pPr>
      <w:r w:rsidRPr="003B59F6">
        <w:rPr>
          <w:rFonts w:asciiTheme="minorHAnsi" w:eastAsiaTheme="minorEastAsia" w:hAnsiTheme="minorHAnsi" w:cstheme="minorBidi"/>
          <w:b/>
          <w:bCs/>
        </w:rPr>
        <w:t xml:space="preserve">AMHOCN – </w:t>
      </w:r>
      <w:r w:rsidRPr="003B59F6">
        <w:rPr>
          <w:rFonts w:asciiTheme="minorHAnsi" w:eastAsiaTheme="minorEastAsia" w:hAnsiTheme="minorHAnsi" w:cstheme="minorBidi"/>
        </w:rPr>
        <w:t>Australian Mental Health Outcomes and Classification Network</w:t>
      </w:r>
      <w:r w:rsidR="00065D2F" w:rsidRPr="003B59F6">
        <w:rPr>
          <w:rFonts w:asciiTheme="minorHAnsi" w:eastAsiaTheme="minorEastAsia" w:hAnsiTheme="minorHAnsi" w:cstheme="minorBidi"/>
        </w:rPr>
        <w:t>.</w:t>
      </w:r>
    </w:p>
    <w:p w14:paraId="6451B82B" w14:textId="2E13342C" w:rsidR="00AE5834" w:rsidRPr="003B59F6" w:rsidRDefault="00AE5834" w:rsidP="7519BCE6">
      <w:pPr>
        <w:pStyle w:val="Default"/>
        <w:rPr>
          <w:rFonts w:asciiTheme="minorHAnsi" w:eastAsiaTheme="minorEastAsia" w:hAnsiTheme="minorHAnsi" w:cstheme="minorBidi"/>
        </w:rPr>
      </w:pPr>
    </w:p>
    <w:p w14:paraId="31C53AB3" w14:textId="4B639D09" w:rsidR="00AE5834" w:rsidRPr="003B59F6" w:rsidRDefault="00AE5834" w:rsidP="7519BCE6">
      <w:pPr>
        <w:pStyle w:val="Default"/>
        <w:rPr>
          <w:rFonts w:asciiTheme="minorHAnsi" w:eastAsiaTheme="minorEastAsia" w:hAnsiTheme="minorHAnsi" w:cstheme="minorBidi"/>
        </w:rPr>
      </w:pPr>
      <w:r w:rsidRPr="003B59F6">
        <w:rPr>
          <w:rFonts w:asciiTheme="minorHAnsi" w:eastAsiaTheme="minorEastAsia" w:hAnsiTheme="minorHAnsi" w:cstheme="minorBidi"/>
          <w:b/>
          <w:bCs/>
        </w:rPr>
        <w:t>IHPA</w:t>
      </w:r>
      <w:r w:rsidR="000E06B5" w:rsidRPr="003B59F6">
        <w:rPr>
          <w:rFonts w:asciiTheme="minorHAnsi" w:eastAsiaTheme="minorEastAsia" w:hAnsiTheme="minorHAnsi" w:cstheme="minorBidi"/>
        </w:rPr>
        <w:t xml:space="preserve"> – Independent Hospital Pricing Authority</w:t>
      </w:r>
      <w:r w:rsidR="00065D2F" w:rsidRPr="003B59F6">
        <w:rPr>
          <w:rFonts w:asciiTheme="minorHAnsi" w:eastAsiaTheme="minorEastAsia" w:hAnsiTheme="minorHAnsi" w:cstheme="minorBidi"/>
        </w:rPr>
        <w:t>.</w:t>
      </w:r>
    </w:p>
    <w:p w14:paraId="5C8A4CA7" w14:textId="77777777" w:rsidR="000B33DC" w:rsidRPr="003B59F6" w:rsidRDefault="000B33DC" w:rsidP="7519BCE6">
      <w:pPr>
        <w:pStyle w:val="Default"/>
        <w:rPr>
          <w:rFonts w:asciiTheme="minorHAnsi" w:eastAsiaTheme="minorEastAsia" w:hAnsiTheme="minorHAnsi" w:cstheme="minorBidi"/>
          <w:b/>
          <w:bCs/>
        </w:rPr>
      </w:pPr>
    </w:p>
    <w:p w14:paraId="40AB86EC" w14:textId="5202AAE9" w:rsidR="000B33DC" w:rsidRPr="003B59F6" w:rsidRDefault="000B33DC" w:rsidP="7519BCE6">
      <w:pPr>
        <w:pStyle w:val="Default"/>
        <w:rPr>
          <w:rFonts w:asciiTheme="minorHAnsi" w:eastAsiaTheme="minorEastAsia" w:hAnsiTheme="minorHAnsi" w:cstheme="minorBidi"/>
          <w:b/>
          <w:bCs/>
        </w:rPr>
      </w:pPr>
      <w:r w:rsidRPr="003B59F6">
        <w:rPr>
          <w:rFonts w:asciiTheme="minorHAnsi" w:eastAsiaTheme="minorEastAsia" w:hAnsiTheme="minorHAnsi" w:cstheme="minorBidi"/>
          <w:b/>
          <w:bCs/>
        </w:rPr>
        <w:t xml:space="preserve">Mental Health Electronic Clinical Record – </w:t>
      </w:r>
      <w:r w:rsidRPr="003B59F6">
        <w:rPr>
          <w:rFonts w:asciiTheme="minorHAnsi" w:eastAsiaTheme="minorEastAsia" w:hAnsiTheme="minorHAnsi" w:cstheme="minorBidi"/>
        </w:rPr>
        <w:t>The electronic clinical record system currently in use by MHJHADS is</w:t>
      </w:r>
      <w:r w:rsidR="007E234D" w:rsidRPr="003B59F6">
        <w:rPr>
          <w:rFonts w:asciiTheme="minorHAnsi" w:eastAsiaTheme="minorEastAsia" w:hAnsiTheme="minorHAnsi" w:cstheme="minorBidi"/>
        </w:rPr>
        <w:t xml:space="preserve"> referred to as</w:t>
      </w:r>
      <w:r w:rsidRPr="003B59F6">
        <w:rPr>
          <w:rFonts w:asciiTheme="minorHAnsi" w:eastAsiaTheme="minorEastAsia" w:hAnsiTheme="minorHAnsi" w:cstheme="minorBidi"/>
        </w:rPr>
        <w:t xml:space="preserve"> </w:t>
      </w:r>
      <w:proofErr w:type="spellStart"/>
      <w:r w:rsidR="002D025C" w:rsidRPr="003B59F6">
        <w:rPr>
          <w:rFonts w:asciiTheme="minorHAnsi" w:eastAsiaTheme="minorEastAsia" w:hAnsiTheme="minorHAnsi" w:cstheme="minorBidi"/>
        </w:rPr>
        <w:t>MAJICeR</w:t>
      </w:r>
      <w:proofErr w:type="spellEnd"/>
      <w:r w:rsidR="002D025C" w:rsidRPr="003B59F6">
        <w:rPr>
          <w:rFonts w:asciiTheme="minorHAnsi" w:eastAsiaTheme="minorEastAsia" w:hAnsiTheme="minorHAnsi" w:cstheme="minorBidi"/>
        </w:rPr>
        <w:t xml:space="preserve"> – Mental Health, Alcohol and Drug, Justice Health Integrated Care </w:t>
      </w:r>
      <w:proofErr w:type="spellStart"/>
      <w:r w:rsidR="002D025C" w:rsidRPr="003B59F6">
        <w:rPr>
          <w:rFonts w:asciiTheme="minorHAnsi" w:eastAsiaTheme="minorEastAsia" w:hAnsiTheme="minorHAnsi" w:cstheme="minorBidi"/>
        </w:rPr>
        <w:t>eRecord</w:t>
      </w:r>
      <w:proofErr w:type="spellEnd"/>
      <w:r w:rsidR="00065D2F" w:rsidRPr="003B59F6">
        <w:rPr>
          <w:rFonts w:asciiTheme="minorHAnsi" w:eastAsiaTheme="minorEastAsia" w:hAnsiTheme="minorHAnsi" w:cstheme="minorBidi"/>
        </w:rPr>
        <w:t>.</w:t>
      </w:r>
      <w:r w:rsidRPr="003B59F6">
        <w:br/>
      </w:r>
    </w:p>
    <w:p w14:paraId="0F63E6ED" w14:textId="32BA78DD" w:rsidR="000B33DC" w:rsidRPr="003B59F6" w:rsidRDefault="000B33DC" w:rsidP="7519BCE6">
      <w:pPr>
        <w:pStyle w:val="Default"/>
        <w:rPr>
          <w:rFonts w:asciiTheme="minorHAnsi" w:eastAsiaTheme="minorEastAsia" w:hAnsiTheme="minorHAnsi" w:cstheme="minorBidi"/>
          <w:b/>
          <w:bCs/>
        </w:rPr>
      </w:pPr>
      <w:r w:rsidRPr="003B59F6">
        <w:rPr>
          <w:rFonts w:asciiTheme="minorHAnsi" w:eastAsiaTheme="minorEastAsia" w:hAnsiTheme="minorHAnsi" w:cstheme="minorBidi"/>
          <w:b/>
          <w:bCs/>
        </w:rPr>
        <w:t xml:space="preserve">NOCC- </w:t>
      </w:r>
      <w:r w:rsidRPr="003B59F6">
        <w:rPr>
          <w:rFonts w:asciiTheme="minorHAnsi" w:eastAsiaTheme="minorEastAsia" w:hAnsiTheme="minorHAnsi" w:cstheme="minorBidi"/>
        </w:rPr>
        <w:t xml:space="preserve">National Outcomes and </w:t>
      </w:r>
      <w:r w:rsidR="00E400AD" w:rsidRPr="003B59F6">
        <w:rPr>
          <w:rFonts w:asciiTheme="minorHAnsi" w:eastAsiaTheme="minorEastAsia" w:hAnsiTheme="minorHAnsi" w:cstheme="minorBidi"/>
        </w:rPr>
        <w:t>Case mix</w:t>
      </w:r>
      <w:r w:rsidRPr="003B59F6">
        <w:rPr>
          <w:rFonts w:asciiTheme="minorHAnsi" w:eastAsiaTheme="minorEastAsia" w:hAnsiTheme="minorHAnsi" w:cstheme="minorBidi"/>
        </w:rPr>
        <w:t xml:space="preserve"> Collection</w:t>
      </w:r>
    </w:p>
    <w:p w14:paraId="069EC7C0" w14:textId="77777777" w:rsidR="000B33DC" w:rsidRPr="003B59F6" w:rsidRDefault="000B33DC" w:rsidP="7519BCE6">
      <w:pPr>
        <w:pStyle w:val="Default"/>
        <w:rPr>
          <w:rFonts w:asciiTheme="minorHAnsi" w:eastAsiaTheme="minorEastAsia" w:hAnsiTheme="minorHAnsi" w:cstheme="minorBidi"/>
          <w:b/>
          <w:bCs/>
        </w:rPr>
      </w:pPr>
    </w:p>
    <w:p w14:paraId="1461C654" w14:textId="36BB7EF7" w:rsidR="000B33DC" w:rsidRPr="003B59F6" w:rsidRDefault="000B33DC" w:rsidP="7519BCE6">
      <w:pPr>
        <w:pStyle w:val="Default"/>
        <w:rPr>
          <w:rFonts w:asciiTheme="minorHAnsi" w:eastAsiaTheme="minorEastAsia" w:hAnsiTheme="minorHAnsi" w:cstheme="minorBidi"/>
        </w:rPr>
      </w:pPr>
      <w:r w:rsidRPr="003B59F6">
        <w:rPr>
          <w:rFonts w:asciiTheme="minorHAnsi" w:eastAsiaTheme="minorEastAsia" w:hAnsiTheme="minorHAnsi" w:cstheme="minorBidi"/>
          <w:b/>
          <w:bCs/>
        </w:rPr>
        <w:t xml:space="preserve">Outcome Measures – </w:t>
      </w:r>
      <w:r w:rsidRPr="003B59F6">
        <w:rPr>
          <w:rFonts w:asciiTheme="minorHAnsi" w:eastAsiaTheme="minorEastAsia" w:hAnsiTheme="minorHAnsi" w:cstheme="minorBidi"/>
        </w:rPr>
        <w:t xml:space="preserve">staff rated and </w:t>
      </w:r>
      <w:r w:rsidR="00CF768B" w:rsidRPr="003B59F6">
        <w:rPr>
          <w:rFonts w:asciiTheme="minorHAnsi" w:eastAsiaTheme="minorEastAsia" w:hAnsiTheme="minorHAnsi" w:cstheme="minorBidi"/>
        </w:rPr>
        <w:t>self-report</w:t>
      </w:r>
      <w:r w:rsidRPr="003B59F6">
        <w:rPr>
          <w:rFonts w:asciiTheme="minorHAnsi" w:eastAsiaTheme="minorEastAsia" w:hAnsiTheme="minorHAnsi" w:cstheme="minorBidi"/>
        </w:rPr>
        <w:t xml:space="preserve"> questionnaires that are included in the NOCC protocol.</w:t>
      </w:r>
    </w:p>
    <w:p w14:paraId="52292B41" w14:textId="106D31E3" w:rsidR="00AE5834" w:rsidRPr="003B59F6" w:rsidRDefault="00AE5834" w:rsidP="7519BCE6">
      <w:pPr>
        <w:pStyle w:val="Default"/>
        <w:rPr>
          <w:rFonts w:asciiTheme="minorHAnsi" w:eastAsiaTheme="minorEastAsia" w:hAnsiTheme="minorHAnsi" w:cstheme="minorBidi"/>
        </w:rPr>
      </w:pPr>
    </w:p>
    <w:p w14:paraId="7A8CB69E" w14:textId="77777777" w:rsidR="00AE5834" w:rsidRPr="003B59F6" w:rsidRDefault="00AE5834" w:rsidP="00AE5834">
      <w:pPr>
        <w:pStyle w:val="Default"/>
        <w:rPr>
          <w:rFonts w:ascii="Calibri" w:hAnsi="Calibri" w:cs="Calibri"/>
          <w:b/>
          <w:bCs/>
        </w:rPr>
      </w:pPr>
      <w:r w:rsidRPr="003B59F6">
        <w:rPr>
          <w:rFonts w:asciiTheme="minorHAnsi" w:eastAsiaTheme="minorEastAsia" w:hAnsiTheme="minorHAnsi" w:cstheme="minorBidi"/>
          <w:b/>
          <w:bCs/>
        </w:rPr>
        <w:lastRenderedPageBreak/>
        <w:t xml:space="preserve">People – </w:t>
      </w:r>
      <w:r w:rsidRPr="003B59F6">
        <w:rPr>
          <w:rFonts w:asciiTheme="minorHAnsi" w:eastAsiaTheme="minorEastAsia" w:hAnsiTheme="minorHAnsi" w:cstheme="minorBidi"/>
        </w:rPr>
        <w:t>the terms ‘person’ or ‘people’ have been used as a generic term which applies to people accessin</w:t>
      </w:r>
      <w:r w:rsidRPr="003B59F6">
        <w:rPr>
          <w:rFonts w:ascii="Calibri" w:hAnsi="Calibri" w:cs="Calibri"/>
        </w:rPr>
        <w:t>g MHJHADS who may otherwise be known as clients, patients and consumers.</w:t>
      </w:r>
    </w:p>
    <w:p w14:paraId="1E57FD4E" w14:textId="5F9DF18F" w:rsidR="7519BCE6" w:rsidRPr="003B59F6" w:rsidRDefault="7519BCE6" w:rsidP="7519BCE6">
      <w:pPr>
        <w:pStyle w:val="Default"/>
        <w:rPr>
          <w:rFonts w:ascii="Calibri" w:hAnsi="Calibri" w:cs="Calibri"/>
        </w:rPr>
      </w:pPr>
    </w:p>
    <w:p w14:paraId="6CA3879B" w14:textId="4B892DF4" w:rsidR="4D3C3013" w:rsidRPr="003B59F6" w:rsidRDefault="4D3C3013" w:rsidP="21CA4422">
      <w:pPr>
        <w:pStyle w:val="Default"/>
        <w:rPr>
          <w:rFonts w:ascii="Calibri" w:hAnsi="Calibri" w:cs="Calibri"/>
        </w:rPr>
      </w:pPr>
      <w:r w:rsidRPr="003B59F6">
        <w:rPr>
          <w:rFonts w:ascii="Calibri" w:hAnsi="Calibri" w:cs="Calibri"/>
          <w:b/>
          <w:bCs/>
        </w:rPr>
        <w:t>Primary</w:t>
      </w:r>
      <w:r w:rsidR="4FA778DC" w:rsidRPr="003B59F6">
        <w:rPr>
          <w:rFonts w:ascii="Calibri" w:hAnsi="Calibri" w:cs="Calibri"/>
          <w:b/>
          <w:bCs/>
        </w:rPr>
        <w:t xml:space="preserve"> Mental Health Care</w:t>
      </w:r>
      <w:r w:rsidRPr="003B59F6">
        <w:rPr>
          <w:rFonts w:ascii="Calibri" w:hAnsi="Calibri" w:cs="Calibri"/>
          <w:b/>
          <w:bCs/>
        </w:rPr>
        <w:t xml:space="preserve"> Clinician - </w:t>
      </w:r>
      <w:r w:rsidR="19730DCC" w:rsidRPr="003B59F6">
        <w:rPr>
          <w:rFonts w:ascii="Calibri" w:hAnsi="Calibri" w:cs="Calibri"/>
        </w:rPr>
        <w:t>Any health care provider who first provides mental health care to a particular person–</w:t>
      </w:r>
      <w:r w:rsidR="1A1B6A1C" w:rsidRPr="003B59F6">
        <w:rPr>
          <w:rFonts w:ascii="Calibri" w:hAnsi="Calibri" w:cs="Calibri"/>
        </w:rPr>
        <w:t>e.g.</w:t>
      </w:r>
      <w:r w:rsidR="19730DCC" w:rsidRPr="003B59F6">
        <w:rPr>
          <w:rFonts w:ascii="Calibri" w:hAnsi="Calibri" w:cs="Calibri"/>
        </w:rPr>
        <w:t xml:space="preserve"> psychiatrist, psychologist, nurse, social worker, occupational therapist</w:t>
      </w:r>
      <w:r w:rsidR="1A98E803" w:rsidRPr="003B59F6">
        <w:rPr>
          <w:rFonts w:ascii="Calibri" w:hAnsi="Calibri" w:cs="Calibri"/>
        </w:rPr>
        <w:t>.</w:t>
      </w:r>
    </w:p>
    <w:p w14:paraId="558EAC39" w14:textId="5D71EACF" w:rsidR="00EF2375" w:rsidRPr="003B59F6" w:rsidRDefault="00EF2375" w:rsidP="000B33DC">
      <w:pPr>
        <w:pStyle w:val="Default"/>
        <w:rPr>
          <w:rFonts w:ascii="Calibri" w:hAnsi="Calibri" w:cs="Calibri"/>
          <w:bCs/>
        </w:rPr>
      </w:pPr>
    </w:p>
    <w:p w14:paraId="417AED42" w14:textId="77357240" w:rsidR="00FF56DD" w:rsidRPr="003B59F6" w:rsidRDefault="000A1981" w:rsidP="003B59F6">
      <w:pPr>
        <w:jc w:val="right"/>
        <w:rPr>
          <w:rFonts w:cs="Arial"/>
          <w:i/>
          <w:color w:val="0000FF"/>
          <w:szCs w:val="24"/>
          <w:u w:val="single"/>
        </w:rPr>
      </w:pPr>
      <w:hyperlink w:anchor="Contents" w:history="1">
        <w:r w:rsidR="00FF56DD" w:rsidRPr="003B59F6">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1CA60CCF" w14:textId="77777777" w:rsidTr="0074223E">
        <w:trPr>
          <w:cantSplit/>
          <w:trHeight w:val="285"/>
        </w:trPr>
        <w:tc>
          <w:tcPr>
            <w:tcW w:w="9158" w:type="dxa"/>
            <w:shd w:val="clear" w:color="auto" w:fill="A6A6A6" w:themeFill="background1" w:themeFillShade="A6"/>
          </w:tcPr>
          <w:p w14:paraId="1BF4E29B" w14:textId="396FE317" w:rsidR="007B6904" w:rsidRPr="00CD1C0E" w:rsidRDefault="007B6904" w:rsidP="004213C3">
            <w:pPr>
              <w:pStyle w:val="Heading1"/>
            </w:pPr>
            <w:bookmarkStart w:id="30" w:name="_Toc389473290"/>
            <w:bookmarkStart w:id="31" w:name="_Toc56521100"/>
            <w:r>
              <w:t>Search Terms</w:t>
            </w:r>
            <w:bookmarkEnd w:id="30"/>
            <w:bookmarkEnd w:id="31"/>
            <w:r>
              <w:t xml:space="preserve"> </w:t>
            </w:r>
          </w:p>
        </w:tc>
      </w:tr>
    </w:tbl>
    <w:p w14:paraId="29461307" w14:textId="77777777" w:rsidR="007B6904" w:rsidRDefault="007B6904" w:rsidP="007B6904">
      <w:pPr>
        <w:rPr>
          <w:rFonts w:cs="Calibri,Bold"/>
          <w:bCs/>
          <w:i/>
          <w:szCs w:val="24"/>
          <w:lang w:eastAsia="en-AU"/>
        </w:rPr>
      </w:pPr>
    </w:p>
    <w:p w14:paraId="0054C55E" w14:textId="739E0803" w:rsidR="000B33DC" w:rsidRPr="003B59F6" w:rsidRDefault="000B33DC" w:rsidP="7519BCE6">
      <w:pPr>
        <w:rPr>
          <w:rFonts w:cs="Arial"/>
          <w:szCs w:val="24"/>
        </w:rPr>
      </w:pPr>
      <w:r w:rsidRPr="003B59F6">
        <w:rPr>
          <w:rFonts w:cs="Arial"/>
          <w:szCs w:val="24"/>
        </w:rPr>
        <w:t xml:space="preserve">National Outcomes and </w:t>
      </w:r>
      <w:proofErr w:type="spellStart"/>
      <w:r w:rsidRPr="003B59F6">
        <w:rPr>
          <w:rFonts w:cs="Arial"/>
          <w:szCs w:val="24"/>
        </w:rPr>
        <w:t>Casemix</w:t>
      </w:r>
      <w:proofErr w:type="spellEnd"/>
      <w:r w:rsidRPr="003B59F6">
        <w:rPr>
          <w:rFonts w:cs="Arial"/>
          <w:szCs w:val="24"/>
        </w:rPr>
        <w:t xml:space="preserve"> Collection, NOCC, Outcome Measures,</w:t>
      </w:r>
      <w:r w:rsidR="01D7EB43" w:rsidRPr="003B59F6">
        <w:rPr>
          <w:rFonts w:cs="Arial"/>
          <w:szCs w:val="24"/>
        </w:rPr>
        <w:t xml:space="preserve"> Outcomes,</w:t>
      </w:r>
      <w:r w:rsidRPr="003B59F6">
        <w:rPr>
          <w:rFonts w:cs="Arial"/>
          <w:szCs w:val="24"/>
        </w:rPr>
        <w:t xml:space="preserve"> HONOS, SDQ, Basis 32, LSP-16, Focus of Care, CGAS, FIHS, Phase of Care, YES</w:t>
      </w:r>
      <w:r w:rsidR="003437BF" w:rsidRPr="003B59F6">
        <w:rPr>
          <w:rFonts w:cs="Arial"/>
          <w:szCs w:val="24"/>
        </w:rPr>
        <w:t>.</w:t>
      </w:r>
    </w:p>
    <w:p w14:paraId="4F24681C" w14:textId="77777777" w:rsidR="007B6904" w:rsidRPr="00901883" w:rsidRDefault="007B6904" w:rsidP="007B6904">
      <w:pPr>
        <w:jc w:val="both"/>
        <w:rPr>
          <w:rFonts w:asciiTheme="minorHAnsi" w:hAnsiTheme="minorHAnsi" w:cs="Arial"/>
          <w:b/>
          <w:i/>
          <w:sz w:val="22"/>
          <w:szCs w:val="22"/>
        </w:rPr>
      </w:pPr>
    </w:p>
    <w:p w14:paraId="5F5F84BF" w14:textId="77777777" w:rsidR="00DE4E25" w:rsidRDefault="00DE4E25" w:rsidP="007B6904">
      <w:pPr>
        <w:rPr>
          <w:rFonts w:cs="Arial"/>
          <w:i/>
          <w:szCs w:val="24"/>
        </w:rPr>
      </w:pPr>
    </w:p>
    <w:p w14:paraId="139AC0CE" w14:textId="77777777" w:rsidR="00ED46C3" w:rsidRPr="008202D3" w:rsidRDefault="00ED46C3" w:rsidP="00ED46C3">
      <w:pPr>
        <w:rPr>
          <w:rFonts w:cs="Arial"/>
          <w:i/>
          <w:iCs/>
          <w:sz w:val="20"/>
        </w:rPr>
      </w:pPr>
      <w:r w:rsidRPr="008202D3">
        <w:rPr>
          <w:rFonts w:cs="Arial"/>
          <w:b/>
          <w:sz w:val="20"/>
        </w:rPr>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14:paraId="32E35430" w14:textId="77777777" w:rsidR="00ED46C3" w:rsidRPr="008202D3" w:rsidRDefault="00ED46C3" w:rsidP="00ED46C3">
      <w:pPr>
        <w:rPr>
          <w:rFonts w:cs="Arial"/>
          <w:i/>
          <w:iCs/>
          <w:sz w:val="20"/>
        </w:rPr>
      </w:pPr>
    </w:p>
    <w:p w14:paraId="56217580" w14:textId="77777777" w:rsidR="00ED46C3" w:rsidRPr="008202D3" w:rsidRDefault="00ED46C3" w:rsidP="00ED46C3">
      <w:pPr>
        <w:rPr>
          <w:rFonts w:cs="Arial"/>
          <w:i/>
          <w:iCs/>
          <w:sz w:val="20"/>
        </w:rPr>
      </w:pPr>
      <w:r w:rsidRPr="008202D3">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ED46C3" w:rsidRPr="008202D3" w14:paraId="5F7DD5EB" w14:textId="77777777" w:rsidTr="00870DC7">
        <w:tc>
          <w:tcPr>
            <w:tcW w:w="2265" w:type="dxa"/>
          </w:tcPr>
          <w:p w14:paraId="5CA594F4" w14:textId="77777777" w:rsidR="00ED46C3" w:rsidRPr="008202D3" w:rsidRDefault="00ED46C3" w:rsidP="00870DC7">
            <w:pPr>
              <w:rPr>
                <w:i/>
                <w:sz w:val="20"/>
              </w:rPr>
            </w:pPr>
            <w:r w:rsidRPr="008202D3">
              <w:rPr>
                <w:i/>
                <w:sz w:val="20"/>
              </w:rPr>
              <w:t>Date Amended</w:t>
            </w:r>
          </w:p>
        </w:tc>
        <w:tc>
          <w:tcPr>
            <w:tcW w:w="2265" w:type="dxa"/>
          </w:tcPr>
          <w:p w14:paraId="57502C3B" w14:textId="77777777" w:rsidR="00ED46C3" w:rsidRPr="008202D3" w:rsidRDefault="00ED46C3" w:rsidP="00870DC7">
            <w:pPr>
              <w:rPr>
                <w:i/>
                <w:sz w:val="20"/>
              </w:rPr>
            </w:pPr>
            <w:r w:rsidRPr="008202D3">
              <w:rPr>
                <w:i/>
                <w:sz w:val="20"/>
              </w:rPr>
              <w:t>Section Amended</w:t>
            </w:r>
          </w:p>
        </w:tc>
        <w:tc>
          <w:tcPr>
            <w:tcW w:w="2265" w:type="dxa"/>
          </w:tcPr>
          <w:p w14:paraId="39BDBA3C" w14:textId="77777777" w:rsidR="00ED46C3" w:rsidRPr="008202D3" w:rsidRDefault="00ED46C3" w:rsidP="00870DC7">
            <w:pPr>
              <w:rPr>
                <w:i/>
                <w:sz w:val="20"/>
              </w:rPr>
            </w:pPr>
            <w:r w:rsidRPr="008202D3">
              <w:rPr>
                <w:i/>
                <w:sz w:val="20"/>
              </w:rPr>
              <w:t>Divisional Approval</w:t>
            </w:r>
          </w:p>
        </w:tc>
        <w:tc>
          <w:tcPr>
            <w:tcW w:w="2265" w:type="dxa"/>
          </w:tcPr>
          <w:p w14:paraId="3E9E71BB" w14:textId="77777777" w:rsidR="00ED46C3" w:rsidRPr="008202D3" w:rsidRDefault="00ED46C3" w:rsidP="00870DC7">
            <w:pPr>
              <w:rPr>
                <w:i/>
                <w:sz w:val="20"/>
              </w:rPr>
            </w:pPr>
            <w:r w:rsidRPr="008202D3">
              <w:rPr>
                <w:i/>
                <w:sz w:val="20"/>
              </w:rPr>
              <w:t xml:space="preserve">Final Approval </w:t>
            </w:r>
          </w:p>
        </w:tc>
      </w:tr>
      <w:tr w:rsidR="00ED46C3" w:rsidRPr="008202D3" w14:paraId="3192B9B7" w14:textId="77777777" w:rsidTr="00870DC7">
        <w:tc>
          <w:tcPr>
            <w:tcW w:w="2265" w:type="dxa"/>
          </w:tcPr>
          <w:p w14:paraId="7984810B" w14:textId="522F73D0" w:rsidR="00ED46C3" w:rsidRPr="008202D3" w:rsidRDefault="00F75709" w:rsidP="00870DC7">
            <w:pPr>
              <w:rPr>
                <w:i/>
                <w:sz w:val="20"/>
              </w:rPr>
            </w:pPr>
            <w:r>
              <w:rPr>
                <w:i/>
                <w:sz w:val="20"/>
              </w:rPr>
              <w:t>21/10/2020</w:t>
            </w:r>
          </w:p>
        </w:tc>
        <w:tc>
          <w:tcPr>
            <w:tcW w:w="2265" w:type="dxa"/>
          </w:tcPr>
          <w:p w14:paraId="6B5779AE" w14:textId="3ADEC140" w:rsidR="00ED46C3" w:rsidRPr="008202D3" w:rsidRDefault="00F75709" w:rsidP="00870DC7">
            <w:pPr>
              <w:rPr>
                <w:i/>
                <w:sz w:val="20"/>
              </w:rPr>
            </w:pPr>
            <w:r>
              <w:rPr>
                <w:i/>
                <w:sz w:val="20"/>
              </w:rPr>
              <w:t>Complete Review</w:t>
            </w:r>
          </w:p>
        </w:tc>
        <w:tc>
          <w:tcPr>
            <w:tcW w:w="2265" w:type="dxa"/>
          </w:tcPr>
          <w:p w14:paraId="15E3FDA0" w14:textId="11A28B1E" w:rsidR="00ED46C3" w:rsidRPr="008202D3" w:rsidRDefault="00F75709" w:rsidP="00870DC7">
            <w:pPr>
              <w:rPr>
                <w:i/>
                <w:sz w:val="20"/>
              </w:rPr>
            </w:pPr>
            <w:r>
              <w:rPr>
                <w:i/>
                <w:sz w:val="20"/>
              </w:rPr>
              <w:t>Karen Grace, ED MHJHADS</w:t>
            </w:r>
          </w:p>
        </w:tc>
        <w:tc>
          <w:tcPr>
            <w:tcW w:w="2265" w:type="dxa"/>
          </w:tcPr>
          <w:p w14:paraId="6685AEE0" w14:textId="781AC79D" w:rsidR="00ED46C3" w:rsidRPr="008202D3" w:rsidRDefault="00F75709" w:rsidP="00870DC7">
            <w:pPr>
              <w:rPr>
                <w:i/>
                <w:sz w:val="20"/>
              </w:rPr>
            </w:pPr>
            <w:r>
              <w:rPr>
                <w:i/>
                <w:sz w:val="20"/>
              </w:rPr>
              <w:t>CHS Policy Committee</w:t>
            </w:r>
          </w:p>
        </w:tc>
      </w:tr>
      <w:tr w:rsidR="00ED46C3" w:rsidRPr="008202D3" w14:paraId="75810F53" w14:textId="77777777" w:rsidTr="00870DC7">
        <w:tc>
          <w:tcPr>
            <w:tcW w:w="2265" w:type="dxa"/>
          </w:tcPr>
          <w:p w14:paraId="64EB825C" w14:textId="77777777" w:rsidR="00ED46C3" w:rsidRPr="008202D3" w:rsidRDefault="00ED46C3" w:rsidP="00870DC7">
            <w:pPr>
              <w:rPr>
                <w:i/>
                <w:sz w:val="20"/>
              </w:rPr>
            </w:pPr>
          </w:p>
        </w:tc>
        <w:tc>
          <w:tcPr>
            <w:tcW w:w="2265" w:type="dxa"/>
          </w:tcPr>
          <w:p w14:paraId="39F4FE4E" w14:textId="77777777" w:rsidR="00ED46C3" w:rsidRPr="008202D3" w:rsidRDefault="00ED46C3" w:rsidP="00870DC7">
            <w:pPr>
              <w:rPr>
                <w:i/>
                <w:sz w:val="20"/>
              </w:rPr>
            </w:pPr>
          </w:p>
        </w:tc>
        <w:tc>
          <w:tcPr>
            <w:tcW w:w="2265" w:type="dxa"/>
          </w:tcPr>
          <w:p w14:paraId="06CCCBFC" w14:textId="77777777" w:rsidR="00ED46C3" w:rsidRPr="008202D3" w:rsidRDefault="00ED46C3" w:rsidP="00870DC7">
            <w:pPr>
              <w:rPr>
                <w:i/>
                <w:sz w:val="20"/>
              </w:rPr>
            </w:pPr>
          </w:p>
        </w:tc>
        <w:tc>
          <w:tcPr>
            <w:tcW w:w="2265" w:type="dxa"/>
          </w:tcPr>
          <w:p w14:paraId="79BA2742" w14:textId="77777777" w:rsidR="00ED46C3" w:rsidRPr="008202D3" w:rsidRDefault="00ED46C3" w:rsidP="00870DC7">
            <w:pPr>
              <w:rPr>
                <w:i/>
                <w:sz w:val="20"/>
              </w:rPr>
            </w:pPr>
          </w:p>
        </w:tc>
      </w:tr>
    </w:tbl>
    <w:p w14:paraId="7335E932" w14:textId="77777777" w:rsidR="00ED46C3" w:rsidRPr="008202D3" w:rsidRDefault="00ED46C3" w:rsidP="00ED46C3">
      <w:pPr>
        <w:rPr>
          <w:rFonts w:cs="Arial"/>
          <w:sz w:val="20"/>
        </w:rPr>
      </w:pPr>
    </w:p>
    <w:p w14:paraId="764021B7" w14:textId="77777777" w:rsidR="00ED46C3" w:rsidRPr="008202D3" w:rsidRDefault="00ED46C3" w:rsidP="00ED46C3">
      <w:pPr>
        <w:rPr>
          <w:rFonts w:cs="Arial"/>
          <w:i/>
          <w:sz w:val="20"/>
        </w:rPr>
      </w:pPr>
      <w:r w:rsidRPr="008202D3">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ED46C3" w:rsidRPr="008202D3" w14:paraId="7543C1BC" w14:textId="77777777" w:rsidTr="00870DC7">
        <w:tc>
          <w:tcPr>
            <w:tcW w:w="2122" w:type="dxa"/>
          </w:tcPr>
          <w:p w14:paraId="155A61BE" w14:textId="77777777" w:rsidR="00ED46C3" w:rsidRPr="008202D3" w:rsidRDefault="00ED46C3" w:rsidP="00870DC7">
            <w:pPr>
              <w:rPr>
                <w:i/>
                <w:sz w:val="20"/>
              </w:rPr>
            </w:pPr>
            <w:r w:rsidRPr="008202D3">
              <w:rPr>
                <w:i/>
                <w:sz w:val="20"/>
              </w:rPr>
              <w:t>Document Number</w:t>
            </w:r>
          </w:p>
        </w:tc>
        <w:tc>
          <w:tcPr>
            <w:tcW w:w="6938" w:type="dxa"/>
          </w:tcPr>
          <w:p w14:paraId="47647E08" w14:textId="77777777" w:rsidR="00ED46C3" w:rsidRPr="008202D3" w:rsidRDefault="00ED46C3" w:rsidP="00870DC7">
            <w:pPr>
              <w:rPr>
                <w:i/>
                <w:sz w:val="20"/>
              </w:rPr>
            </w:pPr>
            <w:r w:rsidRPr="008202D3">
              <w:rPr>
                <w:i/>
                <w:sz w:val="20"/>
              </w:rPr>
              <w:t>Document Name</w:t>
            </w:r>
          </w:p>
        </w:tc>
      </w:tr>
      <w:tr w:rsidR="00ED46C3" w:rsidRPr="008202D3" w14:paraId="57EA532C" w14:textId="77777777" w:rsidTr="00870DC7">
        <w:tc>
          <w:tcPr>
            <w:tcW w:w="2122" w:type="dxa"/>
          </w:tcPr>
          <w:p w14:paraId="436C386A" w14:textId="0D454323" w:rsidR="00ED46C3" w:rsidRPr="008202D3" w:rsidRDefault="00F75709" w:rsidP="00870DC7">
            <w:pPr>
              <w:rPr>
                <w:i/>
                <w:sz w:val="20"/>
              </w:rPr>
            </w:pPr>
            <w:r>
              <w:rPr>
                <w:i/>
                <w:sz w:val="20"/>
              </w:rPr>
              <w:t>CHHS17/074</w:t>
            </w:r>
          </w:p>
        </w:tc>
        <w:tc>
          <w:tcPr>
            <w:tcW w:w="6938" w:type="dxa"/>
          </w:tcPr>
          <w:p w14:paraId="29BD22BC" w14:textId="5B6A22D0" w:rsidR="00ED46C3" w:rsidRPr="008202D3" w:rsidRDefault="00F75709" w:rsidP="00870DC7">
            <w:pPr>
              <w:rPr>
                <w:i/>
                <w:sz w:val="20"/>
              </w:rPr>
            </w:pPr>
            <w:r>
              <w:rPr>
                <w:i/>
                <w:sz w:val="20"/>
              </w:rPr>
              <w:t>Use of Mandatory National Outcome Measures - MHJHADS</w:t>
            </w:r>
          </w:p>
        </w:tc>
      </w:tr>
      <w:tr w:rsidR="00ED46C3" w:rsidRPr="008202D3" w14:paraId="4F234134" w14:textId="77777777" w:rsidTr="00870DC7">
        <w:tc>
          <w:tcPr>
            <w:tcW w:w="2122" w:type="dxa"/>
          </w:tcPr>
          <w:p w14:paraId="5385A6C2" w14:textId="77777777" w:rsidR="00ED46C3" w:rsidRPr="008202D3" w:rsidRDefault="00ED46C3" w:rsidP="00870DC7">
            <w:pPr>
              <w:rPr>
                <w:i/>
                <w:sz w:val="20"/>
              </w:rPr>
            </w:pPr>
          </w:p>
        </w:tc>
        <w:tc>
          <w:tcPr>
            <w:tcW w:w="6938" w:type="dxa"/>
          </w:tcPr>
          <w:p w14:paraId="495B5045" w14:textId="77777777" w:rsidR="00ED46C3" w:rsidRPr="008202D3" w:rsidRDefault="00ED46C3" w:rsidP="00870DC7">
            <w:pPr>
              <w:rPr>
                <w:i/>
                <w:sz w:val="20"/>
              </w:rPr>
            </w:pPr>
          </w:p>
        </w:tc>
      </w:tr>
    </w:tbl>
    <w:p w14:paraId="0AD527AC" w14:textId="77777777" w:rsidR="00395E36" w:rsidRDefault="00395E36" w:rsidP="00065D2F">
      <w:pPr>
        <w:rPr>
          <w:rFonts w:cs="Arial"/>
          <w:szCs w:val="24"/>
        </w:rPr>
      </w:pPr>
    </w:p>
    <w:sectPr w:rsidR="00395E36" w:rsidSect="006E1773">
      <w:headerReference w:type="default" r:id="rId15"/>
      <w:footerReference w:type="default" r:id="rId16"/>
      <w:pgSz w:w="11906" w:h="16838"/>
      <w:pgMar w:top="1418" w:right="1418" w:bottom="1418"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F98D3D" w14:textId="77777777" w:rsidR="00E07BFD" w:rsidRDefault="00E07BFD" w:rsidP="00F66CB0">
      <w:r>
        <w:separator/>
      </w:r>
    </w:p>
    <w:p w14:paraId="1DAC2325" w14:textId="77777777" w:rsidR="00E07BFD" w:rsidRDefault="00E07BFD"/>
  </w:endnote>
  <w:endnote w:type="continuationSeparator" w:id="0">
    <w:p w14:paraId="28C31EDA" w14:textId="77777777" w:rsidR="00E07BFD" w:rsidRDefault="00E07BFD" w:rsidP="00F66CB0">
      <w:r>
        <w:continuationSeparator/>
      </w:r>
    </w:p>
    <w:p w14:paraId="608348DE" w14:textId="77777777" w:rsidR="00E07BFD" w:rsidRDefault="00E07B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E07BFD" w:rsidRPr="00AE7C5C" w14:paraId="12D241C5" w14:textId="77777777" w:rsidTr="005E1140">
      <w:tc>
        <w:tcPr>
          <w:tcW w:w="1515" w:type="dxa"/>
        </w:tcPr>
        <w:p w14:paraId="2A96A75D" w14:textId="77777777" w:rsidR="00E07BFD" w:rsidRPr="00B3752F" w:rsidRDefault="00E07BFD" w:rsidP="004213C3">
          <w:pPr>
            <w:pStyle w:val="Footer"/>
            <w:rPr>
              <w:rFonts w:cs="Arial"/>
              <w:b/>
              <w:bCs/>
              <w:i/>
              <w:sz w:val="20"/>
            </w:rPr>
          </w:pPr>
          <w:r w:rsidRPr="00B3752F">
            <w:rPr>
              <w:rFonts w:cs="Arial"/>
              <w:b/>
              <w:bCs/>
              <w:i/>
              <w:sz w:val="20"/>
            </w:rPr>
            <w:t>Doc Number</w:t>
          </w:r>
        </w:p>
      </w:tc>
      <w:tc>
        <w:tcPr>
          <w:tcW w:w="965" w:type="dxa"/>
        </w:tcPr>
        <w:p w14:paraId="709F7106" w14:textId="77777777" w:rsidR="00E07BFD" w:rsidRPr="00B3752F" w:rsidRDefault="00E07BFD" w:rsidP="004213C3">
          <w:pPr>
            <w:pStyle w:val="Footer"/>
            <w:rPr>
              <w:rFonts w:cs="Arial"/>
              <w:b/>
              <w:bCs/>
              <w:i/>
              <w:sz w:val="20"/>
            </w:rPr>
          </w:pPr>
          <w:r w:rsidRPr="00B3752F">
            <w:rPr>
              <w:rFonts w:cs="Arial"/>
              <w:b/>
              <w:bCs/>
              <w:i/>
              <w:sz w:val="20"/>
            </w:rPr>
            <w:t>Version</w:t>
          </w:r>
        </w:p>
      </w:tc>
      <w:tc>
        <w:tcPr>
          <w:tcW w:w="1552" w:type="dxa"/>
        </w:tcPr>
        <w:p w14:paraId="2FBFF601" w14:textId="77777777" w:rsidR="00E07BFD" w:rsidRPr="00B3752F" w:rsidRDefault="00E07BFD" w:rsidP="004213C3">
          <w:pPr>
            <w:pStyle w:val="Footer"/>
            <w:rPr>
              <w:rFonts w:cs="Arial"/>
              <w:b/>
              <w:bCs/>
              <w:i/>
              <w:sz w:val="20"/>
            </w:rPr>
          </w:pPr>
          <w:r w:rsidRPr="00B3752F">
            <w:rPr>
              <w:rFonts w:cs="Arial"/>
              <w:b/>
              <w:bCs/>
              <w:i/>
              <w:sz w:val="20"/>
            </w:rPr>
            <w:t>Issued</w:t>
          </w:r>
        </w:p>
      </w:tc>
      <w:tc>
        <w:tcPr>
          <w:tcW w:w="1456" w:type="dxa"/>
        </w:tcPr>
        <w:p w14:paraId="724D63E5" w14:textId="77777777" w:rsidR="00E07BFD" w:rsidRPr="00B3752F" w:rsidRDefault="00E07BFD" w:rsidP="004213C3">
          <w:pPr>
            <w:pStyle w:val="Footer"/>
            <w:rPr>
              <w:rFonts w:cs="Arial"/>
              <w:b/>
              <w:bCs/>
              <w:i/>
              <w:sz w:val="20"/>
            </w:rPr>
          </w:pPr>
          <w:r w:rsidRPr="00B3752F">
            <w:rPr>
              <w:rFonts w:cs="Arial"/>
              <w:b/>
              <w:bCs/>
              <w:i/>
              <w:sz w:val="20"/>
            </w:rPr>
            <w:t>Review Date</w:t>
          </w:r>
        </w:p>
      </w:tc>
      <w:tc>
        <w:tcPr>
          <w:tcW w:w="1746" w:type="dxa"/>
        </w:tcPr>
        <w:p w14:paraId="1DFE38BC" w14:textId="77777777" w:rsidR="00E07BFD" w:rsidRPr="00B3752F" w:rsidRDefault="00E07BFD" w:rsidP="004213C3">
          <w:pPr>
            <w:pStyle w:val="Footer"/>
            <w:rPr>
              <w:rFonts w:cs="Arial"/>
              <w:b/>
              <w:bCs/>
              <w:i/>
              <w:sz w:val="20"/>
            </w:rPr>
          </w:pPr>
          <w:r w:rsidRPr="00B3752F">
            <w:rPr>
              <w:rFonts w:cs="Arial"/>
              <w:b/>
              <w:bCs/>
              <w:i/>
              <w:sz w:val="20"/>
            </w:rPr>
            <w:t>Area Responsible</w:t>
          </w:r>
        </w:p>
      </w:tc>
      <w:tc>
        <w:tcPr>
          <w:tcW w:w="1836" w:type="dxa"/>
        </w:tcPr>
        <w:p w14:paraId="3CD3578B" w14:textId="77777777" w:rsidR="00E07BFD" w:rsidRPr="00B3752F" w:rsidRDefault="00E07BFD" w:rsidP="004213C3">
          <w:pPr>
            <w:pStyle w:val="Footer"/>
            <w:rPr>
              <w:rFonts w:cs="Arial"/>
              <w:b/>
              <w:bCs/>
              <w:i/>
              <w:sz w:val="20"/>
            </w:rPr>
          </w:pPr>
          <w:r w:rsidRPr="00B3752F">
            <w:rPr>
              <w:rFonts w:cs="Arial"/>
              <w:b/>
              <w:bCs/>
              <w:i/>
              <w:sz w:val="20"/>
            </w:rPr>
            <w:t>Page</w:t>
          </w:r>
        </w:p>
      </w:tc>
    </w:tr>
    <w:tr w:rsidR="00E07BFD" w14:paraId="1DA2823B" w14:textId="77777777" w:rsidTr="005E1140">
      <w:tc>
        <w:tcPr>
          <w:tcW w:w="1515" w:type="dxa"/>
        </w:tcPr>
        <w:p w14:paraId="2731E6FA" w14:textId="7B11C69A" w:rsidR="00E07BFD" w:rsidRPr="00542EE6" w:rsidRDefault="00A438A0" w:rsidP="004213C3">
          <w:pPr>
            <w:pStyle w:val="Footer"/>
            <w:rPr>
              <w:rFonts w:cs="Arial"/>
              <w:b/>
              <w:bCs/>
              <w:sz w:val="20"/>
            </w:rPr>
          </w:pPr>
          <w:r>
            <w:rPr>
              <w:b/>
              <w:bCs/>
              <w:sz w:val="20"/>
            </w:rPr>
            <w:t>CHS20/298</w:t>
          </w:r>
        </w:p>
      </w:tc>
      <w:tc>
        <w:tcPr>
          <w:tcW w:w="965" w:type="dxa"/>
        </w:tcPr>
        <w:p w14:paraId="4076D871" w14:textId="4D6A906A" w:rsidR="00E07BFD" w:rsidRPr="00B3752F" w:rsidRDefault="00A438A0" w:rsidP="004213C3">
          <w:pPr>
            <w:pStyle w:val="Footer"/>
            <w:rPr>
              <w:rFonts w:cs="Arial"/>
              <w:b/>
              <w:bCs/>
              <w:sz w:val="20"/>
            </w:rPr>
          </w:pPr>
          <w:r>
            <w:rPr>
              <w:rFonts w:cs="Arial"/>
              <w:b/>
              <w:bCs/>
              <w:sz w:val="20"/>
            </w:rPr>
            <w:t>1</w:t>
          </w:r>
        </w:p>
      </w:tc>
      <w:tc>
        <w:tcPr>
          <w:tcW w:w="1552" w:type="dxa"/>
        </w:tcPr>
        <w:p w14:paraId="2A5A35CD" w14:textId="4FE12EFC" w:rsidR="00E07BFD" w:rsidRPr="00B3752F" w:rsidRDefault="00A438A0" w:rsidP="004213C3">
          <w:pPr>
            <w:pStyle w:val="Footer"/>
            <w:rPr>
              <w:rFonts w:cs="Arial"/>
              <w:b/>
              <w:bCs/>
              <w:sz w:val="20"/>
            </w:rPr>
          </w:pPr>
          <w:r>
            <w:rPr>
              <w:rFonts w:cs="Arial"/>
              <w:b/>
              <w:bCs/>
              <w:sz w:val="20"/>
            </w:rPr>
            <w:t>17/11/2020</w:t>
          </w:r>
        </w:p>
      </w:tc>
      <w:tc>
        <w:tcPr>
          <w:tcW w:w="1456" w:type="dxa"/>
        </w:tcPr>
        <w:p w14:paraId="61CECFA3" w14:textId="77890E43" w:rsidR="00E07BFD" w:rsidRPr="00B3752F" w:rsidRDefault="00A438A0" w:rsidP="004213C3">
          <w:pPr>
            <w:pStyle w:val="Footer"/>
            <w:rPr>
              <w:rFonts w:cs="Arial"/>
              <w:b/>
              <w:bCs/>
              <w:sz w:val="20"/>
            </w:rPr>
          </w:pPr>
          <w:r>
            <w:rPr>
              <w:rFonts w:cs="Arial"/>
              <w:b/>
              <w:bCs/>
              <w:sz w:val="20"/>
            </w:rPr>
            <w:t>01/11/2025</w:t>
          </w:r>
        </w:p>
      </w:tc>
      <w:tc>
        <w:tcPr>
          <w:tcW w:w="1746" w:type="dxa"/>
        </w:tcPr>
        <w:p w14:paraId="56009C12" w14:textId="43D310A0" w:rsidR="00E07BFD" w:rsidRPr="00B3752F" w:rsidRDefault="00A438A0" w:rsidP="004213C3">
          <w:pPr>
            <w:pStyle w:val="Footer"/>
            <w:rPr>
              <w:rFonts w:cs="Arial"/>
              <w:b/>
              <w:bCs/>
              <w:sz w:val="20"/>
            </w:rPr>
          </w:pPr>
          <w:r>
            <w:rPr>
              <w:rFonts w:cs="Arial"/>
              <w:b/>
              <w:bCs/>
              <w:sz w:val="20"/>
            </w:rPr>
            <w:t>MHJHADS</w:t>
          </w:r>
        </w:p>
      </w:tc>
      <w:tc>
        <w:tcPr>
          <w:tcW w:w="1836" w:type="dxa"/>
        </w:tcPr>
        <w:p w14:paraId="7070420B" w14:textId="77777777" w:rsidR="00E07BFD" w:rsidRPr="00B3752F" w:rsidRDefault="00E07BFD" w:rsidP="004213C3">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sidR="00CD19B2">
            <w:rPr>
              <w:rStyle w:val="PageNumber"/>
              <w:noProof/>
              <w:sz w:val="20"/>
            </w:rPr>
            <w:t>8</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sidR="00CD19B2">
            <w:rPr>
              <w:rStyle w:val="PageNumber"/>
              <w:noProof/>
              <w:sz w:val="20"/>
            </w:rPr>
            <w:t>12</w:t>
          </w:r>
          <w:r w:rsidRPr="00B3752F">
            <w:rPr>
              <w:rStyle w:val="PageNumber"/>
              <w:sz w:val="20"/>
            </w:rPr>
            <w:fldChar w:fldCharType="end"/>
          </w:r>
        </w:p>
      </w:tc>
    </w:tr>
    <w:tr w:rsidR="00E07BFD" w14:paraId="61D46785" w14:textId="77777777" w:rsidTr="00870DC7">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7E6ACA00" w14:textId="77777777" w:rsidR="00E07BFD" w:rsidRPr="002C1428" w:rsidRDefault="00E07BFD" w:rsidP="005E1140">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67CEA145" w14:textId="77777777" w:rsidR="00E07BFD" w:rsidRDefault="00E07BFD" w:rsidP="002749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8AFAB0" w14:textId="77777777" w:rsidR="00E07BFD" w:rsidRDefault="00E07BFD" w:rsidP="00F66CB0">
      <w:r>
        <w:separator/>
      </w:r>
    </w:p>
    <w:p w14:paraId="3AC00615" w14:textId="77777777" w:rsidR="00E07BFD" w:rsidRDefault="00E07BFD"/>
  </w:footnote>
  <w:footnote w:type="continuationSeparator" w:id="0">
    <w:p w14:paraId="2EE1476E" w14:textId="77777777" w:rsidR="00E07BFD" w:rsidRDefault="00E07BFD" w:rsidP="00F66CB0">
      <w:r>
        <w:continuationSeparator/>
      </w:r>
    </w:p>
    <w:p w14:paraId="137E1F28" w14:textId="77777777" w:rsidR="00E07BFD" w:rsidRDefault="00E07B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E07BFD" w14:paraId="1DA992F7" w14:textId="77777777" w:rsidTr="21CA4422">
      <w:trPr>
        <w:trHeight w:val="1418"/>
      </w:trPr>
      <w:tc>
        <w:tcPr>
          <w:tcW w:w="5556" w:type="dxa"/>
          <w:vAlign w:val="center"/>
          <w:hideMark/>
        </w:tcPr>
        <w:p w14:paraId="6169F90C" w14:textId="77777777" w:rsidR="00E07BFD" w:rsidRDefault="00E07BFD" w:rsidP="0074223E">
          <w:pPr>
            <w:pStyle w:val="Header"/>
            <w:rPr>
              <w:sz w:val="20"/>
            </w:rPr>
          </w:pPr>
          <w:r>
            <w:rPr>
              <w:noProof/>
            </w:rPr>
            <w:drawing>
              <wp:inline distT="0" distB="0" distL="0" distR="0" wp14:anchorId="0FEFC2C2" wp14:editId="46D78EC3">
                <wp:extent cx="3295650" cy="723900"/>
                <wp:effectExtent l="0" t="0" r="0" b="0"/>
                <wp:docPr id="432495039" name="Picture 1"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295650" cy="723900"/>
                        </a:xfrm>
                        <a:prstGeom prst="rect">
                          <a:avLst/>
                        </a:prstGeom>
                      </pic:spPr>
                    </pic:pic>
                  </a:graphicData>
                </a:graphic>
              </wp:inline>
            </w:drawing>
          </w:r>
        </w:p>
      </w:tc>
      <w:tc>
        <w:tcPr>
          <w:tcW w:w="3730" w:type="dxa"/>
          <w:vAlign w:val="center"/>
          <w:hideMark/>
        </w:tcPr>
        <w:p w14:paraId="398425C4" w14:textId="034022CD" w:rsidR="00E07BFD" w:rsidRDefault="00E07BFD">
          <w:pPr>
            <w:pStyle w:val="Header"/>
            <w:tabs>
              <w:tab w:val="left" w:pos="720"/>
            </w:tabs>
            <w:jc w:val="right"/>
            <w:rPr>
              <w:sz w:val="20"/>
            </w:rPr>
          </w:pPr>
          <w:r>
            <w:rPr>
              <w:sz w:val="20"/>
            </w:rPr>
            <w:t>CHS20/</w:t>
          </w:r>
          <w:r w:rsidR="00A438A0">
            <w:rPr>
              <w:sz w:val="20"/>
            </w:rPr>
            <w:t>298</w:t>
          </w:r>
        </w:p>
      </w:tc>
    </w:tr>
  </w:tbl>
  <w:p w14:paraId="063FC527" w14:textId="77777777" w:rsidR="00E07BFD" w:rsidRDefault="00E07BF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FBBE3652"/>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0637716"/>
    <w:multiLevelType w:val="hybridMultilevel"/>
    <w:tmpl w:val="FFFFFFFF"/>
    <w:lvl w:ilvl="0" w:tplc="A7E46F58">
      <w:start w:val="1"/>
      <w:numFmt w:val="bullet"/>
      <w:lvlText w:val=""/>
      <w:lvlJc w:val="left"/>
      <w:pPr>
        <w:ind w:left="720" w:hanging="360"/>
      </w:pPr>
      <w:rPr>
        <w:rFonts w:ascii="Symbol" w:hAnsi="Symbol" w:hint="default"/>
      </w:rPr>
    </w:lvl>
    <w:lvl w:ilvl="1" w:tplc="0CE864B0">
      <w:start w:val="1"/>
      <w:numFmt w:val="bullet"/>
      <w:lvlText w:val="o"/>
      <w:lvlJc w:val="left"/>
      <w:pPr>
        <w:ind w:left="1440" w:hanging="360"/>
      </w:pPr>
      <w:rPr>
        <w:rFonts w:ascii="Courier New" w:hAnsi="Courier New" w:hint="default"/>
      </w:rPr>
    </w:lvl>
    <w:lvl w:ilvl="2" w:tplc="378A3178">
      <w:start w:val="1"/>
      <w:numFmt w:val="bullet"/>
      <w:lvlText w:val=""/>
      <w:lvlJc w:val="left"/>
      <w:pPr>
        <w:ind w:left="2160" w:hanging="360"/>
      </w:pPr>
      <w:rPr>
        <w:rFonts w:ascii="Wingdings" w:hAnsi="Wingdings" w:hint="default"/>
      </w:rPr>
    </w:lvl>
    <w:lvl w:ilvl="3" w:tplc="4C82AFF4">
      <w:start w:val="1"/>
      <w:numFmt w:val="bullet"/>
      <w:lvlText w:val=""/>
      <w:lvlJc w:val="left"/>
      <w:pPr>
        <w:ind w:left="2880" w:hanging="360"/>
      </w:pPr>
      <w:rPr>
        <w:rFonts w:ascii="Symbol" w:hAnsi="Symbol" w:hint="default"/>
      </w:rPr>
    </w:lvl>
    <w:lvl w:ilvl="4" w:tplc="C1C07D36">
      <w:start w:val="1"/>
      <w:numFmt w:val="bullet"/>
      <w:lvlText w:val="o"/>
      <w:lvlJc w:val="left"/>
      <w:pPr>
        <w:ind w:left="3600" w:hanging="360"/>
      </w:pPr>
      <w:rPr>
        <w:rFonts w:ascii="Courier New" w:hAnsi="Courier New" w:hint="default"/>
      </w:rPr>
    </w:lvl>
    <w:lvl w:ilvl="5" w:tplc="F46EE31E">
      <w:start w:val="1"/>
      <w:numFmt w:val="bullet"/>
      <w:lvlText w:val=""/>
      <w:lvlJc w:val="left"/>
      <w:pPr>
        <w:ind w:left="4320" w:hanging="360"/>
      </w:pPr>
      <w:rPr>
        <w:rFonts w:ascii="Wingdings" w:hAnsi="Wingdings" w:hint="default"/>
      </w:rPr>
    </w:lvl>
    <w:lvl w:ilvl="6" w:tplc="865872D6">
      <w:start w:val="1"/>
      <w:numFmt w:val="bullet"/>
      <w:lvlText w:val=""/>
      <w:lvlJc w:val="left"/>
      <w:pPr>
        <w:ind w:left="5040" w:hanging="360"/>
      </w:pPr>
      <w:rPr>
        <w:rFonts w:ascii="Symbol" w:hAnsi="Symbol" w:hint="default"/>
      </w:rPr>
    </w:lvl>
    <w:lvl w:ilvl="7" w:tplc="040A71E4">
      <w:start w:val="1"/>
      <w:numFmt w:val="bullet"/>
      <w:lvlText w:val="o"/>
      <w:lvlJc w:val="left"/>
      <w:pPr>
        <w:ind w:left="5760" w:hanging="360"/>
      </w:pPr>
      <w:rPr>
        <w:rFonts w:ascii="Courier New" w:hAnsi="Courier New" w:hint="default"/>
      </w:rPr>
    </w:lvl>
    <w:lvl w:ilvl="8" w:tplc="B45815B8">
      <w:start w:val="1"/>
      <w:numFmt w:val="bullet"/>
      <w:lvlText w:val=""/>
      <w:lvlJc w:val="left"/>
      <w:pPr>
        <w:ind w:left="6480" w:hanging="360"/>
      </w:pPr>
      <w:rPr>
        <w:rFonts w:ascii="Wingdings" w:hAnsi="Wingdings" w:hint="default"/>
      </w:rPr>
    </w:lvl>
  </w:abstractNum>
  <w:abstractNum w:abstractNumId="2"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3" w15:restartNumberingAfterBreak="0">
    <w:nsid w:val="0DF7693F"/>
    <w:multiLevelType w:val="hybridMultilevel"/>
    <w:tmpl w:val="A5B81CA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E551774"/>
    <w:multiLevelType w:val="hybridMultilevel"/>
    <w:tmpl w:val="056689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F544543"/>
    <w:multiLevelType w:val="hybridMultilevel"/>
    <w:tmpl w:val="9CB0B19A"/>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2F03A50"/>
    <w:multiLevelType w:val="hybridMultilevel"/>
    <w:tmpl w:val="B4C69C90"/>
    <w:lvl w:ilvl="0" w:tplc="A128FEC4">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C57AE9"/>
    <w:multiLevelType w:val="hybridMultilevel"/>
    <w:tmpl w:val="FD82314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D5447B9"/>
    <w:multiLevelType w:val="hybridMultilevel"/>
    <w:tmpl w:val="9CB0B19A"/>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22A6A54"/>
    <w:multiLevelType w:val="hybridMultilevel"/>
    <w:tmpl w:val="A7CCACD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25B3230"/>
    <w:multiLevelType w:val="hybridMultilevel"/>
    <w:tmpl w:val="25AC87E0"/>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3AD62FD"/>
    <w:multiLevelType w:val="hybridMultilevel"/>
    <w:tmpl w:val="FFFFFFFF"/>
    <w:lvl w:ilvl="0" w:tplc="B98A7812">
      <w:start w:val="1"/>
      <w:numFmt w:val="bullet"/>
      <w:lvlText w:val=""/>
      <w:lvlJc w:val="left"/>
      <w:pPr>
        <w:ind w:left="720" w:hanging="360"/>
      </w:pPr>
      <w:rPr>
        <w:rFonts w:ascii="Symbol" w:hAnsi="Symbol" w:hint="default"/>
      </w:rPr>
    </w:lvl>
    <w:lvl w:ilvl="1" w:tplc="D19CFB62">
      <w:start w:val="1"/>
      <w:numFmt w:val="bullet"/>
      <w:lvlText w:val="o"/>
      <w:lvlJc w:val="left"/>
      <w:pPr>
        <w:ind w:left="1440" w:hanging="360"/>
      </w:pPr>
      <w:rPr>
        <w:rFonts w:ascii="Courier New" w:hAnsi="Courier New" w:hint="default"/>
      </w:rPr>
    </w:lvl>
    <w:lvl w:ilvl="2" w:tplc="8472B17E">
      <w:start w:val="1"/>
      <w:numFmt w:val="bullet"/>
      <w:lvlText w:val=""/>
      <w:lvlJc w:val="left"/>
      <w:pPr>
        <w:ind w:left="2160" w:hanging="360"/>
      </w:pPr>
      <w:rPr>
        <w:rFonts w:ascii="Wingdings" w:hAnsi="Wingdings" w:hint="default"/>
      </w:rPr>
    </w:lvl>
    <w:lvl w:ilvl="3" w:tplc="E28A5D62">
      <w:start w:val="1"/>
      <w:numFmt w:val="bullet"/>
      <w:lvlText w:val=""/>
      <w:lvlJc w:val="left"/>
      <w:pPr>
        <w:ind w:left="2880" w:hanging="360"/>
      </w:pPr>
      <w:rPr>
        <w:rFonts w:ascii="Symbol" w:hAnsi="Symbol" w:hint="default"/>
      </w:rPr>
    </w:lvl>
    <w:lvl w:ilvl="4" w:tplc="D2327E34">
      <w:start w:val="1"/>
      <w:numFmt w:val="bullet"/>
      <w:lvlText w:val="o"/>
      <w:lvlJc w:val="left"/>
      <w:pPr>
        <w:ind w:left="3600" w:hanging="360"/>
      </w:pPr>
      <w:rPr>
        <w:rFonts w:ascii="Courier New" w:hAnsi="Courier New" w:hint="default"/>
      </w:rPr>
    </w:lvl>
    <w:lvl w:ilvl="5" w:tplc="0374C0C2">
      <w:start w:val="1"/>
      <w:numFmt w:val="bullet"/>
      <w:lvlText w:val=""/>
      <w:lvlJc w:val="left"/>
      <w:pPr>
        <w:ind w:left="4320" w:hanging="360"/>
      </w:pPr>
      <w:rPr>
        <w:rFonts w:ascii="Wingdings" w:hAnsi="Wingdings" w:hint="default"/>
      </w:rPr>
    </w:lvl>
    <w:lvl w:ilvl="6" w:tplc="8E225B82">
      <w:start w:val="1"/>
      <w:numFmt w:val="bullet"/>
      <w:lvlText w:val=""/>
      <w:lvlJc w:val="left"/>
      <w:pPr>
        <w:ind w:left="5040" w:hanging="360"/>
      </w:pPr>
      <w:rPr>
        <w:rFonts w:ascii="Symbol" w:hAnsi="Symbol" w:hint="default"/>
      </w:rPr>
    </w:lvl>
    <w:lvl w:ilvl="7" w:tplc="04300CEC">
      <w:start w:val="1"/>
      <w:numFmt w:val="bullet"/>
      <w:lvlText w:val="o"/>
      <w:lvlJc w:val="left"/>
      <w:pPr>
        <w:ind w:left="5760" w:hanging="360"/>
      </w:pPr>
      <w:rPr>
        <w:rFonts w:ascii="Courier New" w:hAnsi="Courier New" w:hint="default"/>
      </w:rPr>
    </w:lvl>
    <w:lvl w:ilvl="8" w:tplc="F9EEAB6E">
      <w:start w:val="1"/>
      <w:numFmt w:val="bullet"/>
      <w:lvlText w:val=""/>
      <w:lvlJc w:val="left"/>
      <w:pPr>
        <w:ind w:left="6480" w:hanging="360"/>
      </w:pPr>
      <w:rPr>
        <w:rFonts w:ascii="Wingdings" w:hAnsi="Wingdings" w:hint="default"/>
      </w:rPr>
    </w:lvl>
  </w:abstractNum>
  <w:abstractNum w:abstractNumId="14" w15:restartNumberingAfterBreak="0">
    <w:nsid w:val="24726D43"/>
    <w:multiLevelType w:val="hybridMultilevel"/>
    <w:tmpl w:val="96CA71F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1F046488">
      <w:numFmt w:val="bullet"/>
      <w:lvlText w:val="•"/>
      <w:lvlJc w:val="left"/>
      <w:pPr>
        <w:ind w:left="2160" w:hanging="720"/>
      </w:pPr>
      <w:rPr>
        <w:rFonts w:ascii="Calibri" w:eastAsia="Times New Roman" w:hAnsi="Calibri" w:cs="Calibri"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63211F1"/>
    <w:multiLevelType w:val="hybridMultilevel"/>
    <w:tmpl w:val="FFFFFFFF"/>
    <w:lvl w:ilvl="0" w:tplc="141E2BB2">
      <w:start w:val="1"/>
      <w:numFmt w:val="bullet"/>
      <w:lvlText w:val=""/>
      <w:lvlJc w:val="left"/>
      <w:pPr>
        <w:ind w:left="720" w:hanging="360"/>
      </w:pPr>
      <w:rPr>
        <w:rFonts w:ascii="Symbol" w:hAnsi="Symbol" w:hint="default"/>
      </w:rPr>
    </w:lvl>
    <w:lvl w:ilvl="1" w:tplc="A8BE0D9E">
      <w:start w:val="1"/>
      <w:numFmt w:val="bullet"/>
      <w:lvlText w:val="o"/>
      <w:lvlJc w:val="left"/>
      <w:pPr>
        <w:ind w:left="1440" w:hanging="360"/>
      </w:pPr>
      <w:rPr>
        <w:rFonts w:ascii="Courier New" w:hAnsi="Courier New" w:hint="default"/>
      </w:rPr>
    </w:lvl>
    <w:lvl w:ilvl="2" w:tplc="AA0ABFC6">
      <w:start w:val="1"/>
      <w:numFmt w:val="bullet"/>
      <w:lvlText w:val=""/>
      <w:lvlJc w:val="left"/>
      <w:pPr>
        <w:ind w:left="2160" w:hanging="360"/>
      </w:pPr>
      <w:rPr>
        <w:rFonts w:ascii="Wingdings" w:hAnsi="Wingdings" w:hint="default"/>
      </w:rPr>
    </w:lvl>
    <w:lvl w:ilvl="3" w:tplc="98D48F2A">
      <w:start w:val="1"/>
      <w:numFmt w:val="bullet"/>
      <w:lvlText w:val=""/>
      <w:lvlJc w:val="left"/>
      <w:pPr>
        <w:ind w:left="2880" w:hanging="360"/>
      </w:pPr>
      <w:rPr>
        <w:rFonts w:ascii="Symbol" w:hAnsi="Symbol" w:hint="default"/>
      </w:rPr>
    </w:lvl>
    <w:lvl w:ilvl="4" w:tplc="E8B02678">
      <w:start w:val="1"/>
      <w:numFmt w:val="bullet"/>
      <w:lvlText w:val="o"/>
      <w:lvlJc w:val="left"/>
      <w:pPr>
        <w:ind w:left="3600" w:hanging="360"/>
      </w:pPr>
      <w:rPr>
        <w:rFonts w:ascii="Courier New" w:hAnsi="Courier New" w:hint="default"/>
      </w:rPr>
    </w:lvl>
    <w:lvl w:ilvl="5" w:tplc="329298A6">
      <w:start w:val="1"/>
      <w:numFmt w:val="bullet"/>
      <w:lvlText w:val=""/>
      <w:lvlJc w:val="left"/>
      <w:pPr>
        <w:ind w:left="4320" w:hanging="360"/>
      </w:pPr>
      <w:rPr>
        <w:rFonts w:ascii="Wingdings" w:hAnsi="Wingdings" w:hint="default"/>
      </w:rPr>
    </w:lvl>
    <w:lvl w:ilvl="6" w:tplc="BE9E504C">
      <w:start w:val="1"/>
      <w:numFmt w:val="bullet"/>
      <w:lvlText w:val=""/>
      <w:lvlJc w:val="left"/>
      <w:pPr>
        <w:ind w:left="5040" w:hanging="360"/>
      </w:pPr>
      <w:rPr>
        <w:rFonts w:ascii="Symbol" w:hAnsi="Symbol" w:hint="default"/>
      </w:rPr>
    </w:lvl>
    <w:lvl w:ilvl="7" w:tplc="FC866E90">
      <w:start w:val="1"/>
      <w:numFmt w:val="bullet"/>
      <w:lvlText w:val="o"/>
      <w:lvlJc w:val="left"/>
      <w:pPr>
        <w:ind w:left="5760" w:hanging="360"/>
      </w:pPr>
      <w:rPr>
        <w:rFonts w:ascii="Courier New" w:hAnsi="Courier New" w:hint="default"/>
      </w:rPr>
    </w:lvl>
    <w:lvl w:ilvl="8" w:tplc="F2205D80">
      <w:start w:val="1"/>
      <w:numFmt w:val="bullet"/>
      <w:lvlText w:val=""/>
      <w:lvlJc w:val="left"/>
      <w:pPr>
        <w:ind w:left="6480" w:hanging="360"/>
      </w:pPr>
      <w:rPr>
        <w:rFonts w:ascii="Wingdings" w:hAnsi="Wingdings" w:hint="default"/>
      </w:rPr>
    </w:lvl>
  </w:abstractNum>
  <w:abstractNum w:abstractNumId="16" w15:restartNumberingAfterBreak="0">
    <w:nsid w:val="2CB726D1"/>
    <w:multiLevelType w:val="multilevel"/>
    <w:tmpl w:val="CDFE131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2DB119C0"/>
    <w:multiLevelType w:val="hybridMultilevel"/>
    <w:tmpl w:val="5B289962"/>
    <w:lvl w:ilvl="0" w:tplc="FFFFFFFF">
      <w:start w:val="1"/>
      <w:numFmt w:val="decimal"/>
      <w:lvlText w:val="%1."/>
      <w:lvlJc w:val="left"/>
      <w:pPr>
        <w:ind w:left="720" w:hanging="360"/>
      </w:pPr>
      <w:rPr>
        <w:b w:val="0"/>
      </w:rPr>
    </w:lvl>
    <w:lvl w:ilvl="1" w:tplc="0C090019">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8" w15:restartNumberingAfterBreak="0">
    <w:nsid w:val="3762600B"/>
    <w:multiLevelType w:val="hybridMultilevel"/>
    <w:tmpl w:val="AFD4CD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DBA4019"/>
    <w:multiLevelType w:val="hybridMultilevel"/>
    <w:tmpl w:val="A4C0C5A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EE47C65"/>
    <w:multiLevelType w:val="hybridMultilevel"/>
    <w:tmpl w:val="FFFFFFFF"/>
    <w:lvl w:ilvl="0" w:tplc="09A2F90A">
      <w:start w:val="1"/>
      <w:numFmt w:val="bullet"/>
      <w:lvlText w:val=""/>
      <w:lvlJc w:val="left"/>
      <w:pPr>
        <w:ind w:left="720" w:hanging="360"/>
      </w:pPr>
      <w:rPr>
        <w:rFonts w:ascii="Symbol" w:hAnsi="Symbol" w:hint="default"/>
      </w:rPr>
    </w:lvl>
    <w:lvl w:ilvl="1" w:tplc="BC3CFA62">
      <w:start w:val="1"/>
      <w:numFmt w:val="bullet"/>
      <w:lvlText w:val="o"/>
      <w:lvlJc w:val="left"/>
      <w:pPr>
        <w:ind w:left="1440" w:hanging="360"/>
      </w:pPr>
      <w:rPr>
        <w:rFonts w:ascii="Courier New" w:hAnsi="Courier New" w:hint="default"/>
      </w:rPr>
    </w:lvl>
    <w:lvl w:ilvl="2" w:tplc="41769D88">
      <w:start w:val="1"/>
      <w:numFmt w:val="bullet"/>
      <w:lvlText w:val=""/>
      <w:lvlJc w:val="left"/>
      <w:pPr>
        <w:ind w:left="2160" w:hanging="360"/>
      </w:pPr>
      <w:rPr>
        <w:rFonts w:ascii="Wingdings" w:hAnsi="Wingdings" w:hint="default"/>
      </w:rPr>
    </w:lvl>
    <w:lvl w:ilvl="3" w:tplc="F82EBF20">
      <w:start w:val="1"/>
      <w:numFmt w:val="bullet"/>
      <w:lvlText w:val=""/>
      <w:lvlJc w:val="left"/>
      <w:pPr>
        <w:ind w:left="2880" w:hanging="360"/>
      </w:pPr>
      <w:rPr>
        <w:rFonts w:ascii="Symbol" w:hAnsi="Symbol" w:hint="default"/>
      </w:rPr>
    </w:lvl>
    <w:lvl w:ilvl="4" w:tplc="D4E03BD0">
      <w:start w:val="1"/>
      <w:numFmt w:val="bullet"/>
      <w:lvlText w:val="o"/>
      <w:lvlJc w:val="left"/>
      <w:pPr>
        <w:ind w:left="3600" w:hanging="360"/>
      </w:pPr>
      <w:rPr>
        <w:rFonts w:ascii="Courier New" w:hAnsi="Courier New" w:hint="default"/>
      </w:rPr>
    </w:lvl>
    <w:lvl w:ilvl="5" w:tplc="2AA69BAC">
      <w:start w:val="1"/>
      <w:numFmt w:val="bullet"/>
      <w:lvlText w:val=""/>
      <w:lvlJc w:val="left"/>
      <w:pPr>
        <w:ind w:left="4320" w:hanging="360"/>
      </w:pPr>
      <w:rPr>
        <w:rFonts w:ascii="Wingdings" w:hAnsi="Wingdings" w:hint="default"/>
      </w:rPr>
    </w:lvl>
    <w:lvl w:ilvl="6" w:tplc="C538861E">
      <w:start w:val="1"/>
      <w:numFmt w:val="bullet"/>
      <w:lvlText w:val=""/>
      <w:lvlJc w:val="left"/>
      <w:pPr>
        <w:ind w:left="5040" w:hanging="360"/>
      </w:pPr>
      <w:rPr>
        <w:rFonts w:ascii="Symbol" w:hAnsi="Symbol" w:hint="default"/>
      </w:rPr>
    </w:lvl>
    <w:lvl w:ilvl="7" w:tplc="A086C700">
      <w:start w:val="1"/>
      <w:numFmt w:val="bullet"/>
      <w:lvlText w:val="o"/>
      <w:lvlJc w:val="left"/>
      <w:pPr>
        <w:ind w:left="5760" w:hanging="360"/>
      </w:pPr>
      <w:rPr>
        <w:rFonts w:ascii="Courier New" w:hAnsi="Courier New" w:hint="default"/>
      </w:rPr>
    </w:lvl>
    <w:lvl w:ilvl="8" w:tplc="E6C23A7C">
      <w:start w:val="1"/>
      <w:numFmt w:val="bullet"/>
      <w:lvlText w:val=""/>
      <w:lvlJc w:val="left"/>
      <w:pPr>
        <w:ind w:left="6480" w:hanging="360"/>
      </w:pPr>
      <w:rPr>
        <w:rFonts w:ascii="Wingdings" w:hAnsi="Wingdings" w:hint="default"/>
      </w:rPr>
    </w:lvl>
  </w:abstractNum>
  <w:abstractNum w:abstractNumId="21" w15:restartNumberingAfterBreak="0">
    <w:nsid w:val="3F3D5712"/>
    <w:multiLevelType w:val="hybridMultilevel"/>
    <w:tmpl w:val="1B8078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65B6763"/>
    <w:multiLevelType w:val="hybridMultilevel"/>
    <w:tmpl w:val="0C963B24"/>
    <w:lvl w:ilvl="0" w:tplc="A128FEC4">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7647942"/>
    <w:multiLevelType w:val="hybridMultilevel"/>
    <w:tmpl w:val="FFFFFFFF"/>
    <w:lvl w:ilvl="0" w:tplc="492451FC">
      <w:start w:val="1"/>
      <w:numFmt w:val="bullet"/>
      <w:lvlText w:val=""/>
      <w:lvlJc w:val="left"/>
      <w:pPr>
        <w:ind w:left="720" w:hanging="360"/>
      </w:pPr>
      <w:rPr>
        <w:rFonts w:ascii="Symbol" w:hAnsi="Symbol" w:hint="default"/>
      </w:rPr>
    </w:lvl>
    <w:lvl w:ilvl="1" w:tplc="B71C5CB0">
      <w:start w:val="1"/>
      <w:numFmt w:val="bullet"/>
      <w:lvlText w:val="o"/>
      <w:lvlJc w:val="left"/>
      <w:pPr>
        <w:ind w:left="1440" w:hanging="360"/>
      </w:pPr>
      <w:rPr>
        <w:rFonts w:ascii="Courier New" w:hAnsi="Courier New" w:hint="default"/>
      </w:rPr>
    </w:lvl>
    <w:lvl w:ilvl="2" w:tplc="26ECA244">
      <w:start w:val="1"/>
      <w:numFmt w:val="bullet"/>
      <w:lvlText w:val=""/>
      <w:lvlJc w:val="left"/>
      <w:pPr>
        <w:ind w:left="2160" w:hanging="360"/>
      </w:pPr>
      <w:rPr>
        <w:rFonts w:ascii="Wingdings" w:hAnsi="Wingdings" w:hint="default"/>
      </w:rPr>
    </w:lvl>
    <w:lvl w:ilvl="3" w:tplc="964EA9F2">
      <w:start w:val="1"/>
      <w:numFmt w:val="bullet"/>
      <w:lvlText w:val=""/>
      <w:lvlJc w:val="left"/>
      <w:pPr>
        <w:ind w:left="2880" w:hanging="360"/>
      </w:pPr>
      <w:rPr>
        <w:rFonts w:ascii="Symbol" w:hAnsi="Symbol" w:hint="default"/>
      </w:rPr>
    </w:lvl>
    <w:lvl w:ilvl="4" w:tplc="22A4300C">
      <w:start w:val="1"/>
      <w:numFmt w:val="bullet"/>
      <w:lvlText w:val="o"/>
      <w:lvlJc w:val="left"/>
      <w:pPr>
        <w:ind w:left="3600" w:hanging="360"/>
      </w:pPr>
      <w:rPr>
        <w:rFonts w:ascii="Courier New" w:hAnsi="Courier New" w:hint="default"/>
      </w:rPr>
    </w:lvl>
    <w:lvl w:ilvl="5" w:tplc="BEB84D46">
      <w:start w:val="1"/>
      <w:numFmt w:val="bullet"/>
      <w:lvlText w:val=""/>
      <w:lvlJc w:val="left"/>
      <w:pPr>
        <w:ind w:left="4320" w:hanging="360"/>
      </w:pPr>
      <w:rPr>
        <w:rFonts w:ascii="Wingdings" w:hAnsi="Wingdings" w:hint="default"/>
      </w:rPr>
    </w:lvl>
    <w:lvl w:ilvl="6" w:tplc="F5D8FE9C">
      <w:start w:val="1"/>
      <w:numFmt w:val="bullet"/>
      <w:lvlText w:val=""/>
      <w:lvlJc w:val="left"/>
      <w:pPr>
        <w:ind w:left="5040" w:hanging="360"/>
      </w:pPr>
      <w:rPr>
        <w:rFonts w:ascii="Symbol" w:hAnsi="Symbol" w:hint="default"/>
      </w:rPr>
    </w:lvl>
    <w:lvl w:ilvl="7" w:tplc="6D5E26B8">
      <w:start w:val="1"/>
      <w:numFmt w:val="bullet"/>
      <w:lvlText w:val="o"/>
      <w:lvlJc w:val="left"/>
      <w:pPr>
        <w:ind w:left="5760" w:hanging="360"/>
      </w:pPr>
      <w:rPr>
        <w:rFonts w:ascii="Courier New" w:hAnsi="Courier New" w:hint="default"/>
      </w:rPr>
    </w:lvl>
    <w:lvl w:ilvl="8" w:tplc="B71673EC">
      <w:start w:val="1"/>
      <w:numFmt w:val="bullet"/>
      <w:lvlText w:val=""/>
      <w:lvlJc w:val="left"/>
      <w:pPr>
        <w:ind w:left="6480" w:hanging="360"/>
      </w:pPr>
      <w:rPr>
        <w:rFonts w:ascii="Wingdings" w:hAnsi="Wingdings" w:hint="default"/>
      </w:rPr>
    </w:lvl>
  </w:abstractNum>
  <w:abstractNum w:abstractNumId="24" w15:restartNumberingAfterBreak="0">
    <w:nsid w:val="4C761B5F"/>
    <w:multiLevelType w:val="hybridMultilevel"/>
    <w:tmpl w:val="FFFFFFFF"/>
    <w:lvl w:ilvl="0" w:tplc="6F8E22A6">
      <w:start w:val="1"/>
      <w:numFmt w:val="bullet"/>
      <w:lvlText w:val=""/>
      <w:lvlJc w:val="left"/>
      <w:pPr>
        <w:ind w:left="720" w:hanging="360"/>
      </w:pPr>
      <w:rPr>
        <w:rFonts w:ascii="Symbol" w:hAnsi="Symbol" w:hint="default"/>
      </w:rPr>
    </w:lvl>
    <w:lvl w:ilvl="1" w:tplc="A4C6EA78">
      <w:start w:val="1"/>
      <w:numFmt w:val="bullet"/>
      <w:lvlText w:val="o"/>
      <w:lvlJc w:val="left"/>
      <w:pPr>
        <w:ind w:left="1440" w:hanging="360"/>
      </w:pPr>
      <w:rPr>
        <w:rFonts w:ascii="Courier New" w:hAnsi="Courier New" w:hint="default"/>
      </w:rPr>
    </w:lvl>
    <w:lvl w:ilvl="2" w:tplc="BB9E4B04">
      <w:start w:val="1"/>
      <w:numFmt w:val="bullet"/>
      <w:lvlText w:val=""/>
      <w:lvlJc w:val="left"/>
      <w:pPr>
        <w:ind w:left="2160" w:hanging="360"/>
      </w:pPr>
      <w:rPr>
        <w:rFonts w:ascii="Wingdings" w:hAnsi="Wingdings" w:hint="default"/>
      </w:rPr>
    </w:lvl>
    <w:lvl w:ilvl="3" w:tplc="5462AA02">
      <w:start w:val="1"/>
      <w:numFmt w:val="bullet"/>
      <w:lvlText w:val=""/>
      <w:lvlJc w:val="left"/>
      <w:pPr>
        <w:ind w:left="2880" w:hanging="360"/>
      </w:pPr>
      <w:rPr>
        <w:rFonts w:ascii="Symbol" w:hAnsi="Symbol" w:hint="default"/>
      </w:rPr>
    </w:lvl>
    <w:lvl w:ilvl="4" w:tplc="85A81308">
      <w:start w:val="1"/>
      <w:numFmt w:val="bullet"/>
      <w:lvlText w:val="o"/>
      <w:lvlJc w:val="left"/>
      <w:pPr>
        <w:ind w:left="3600" w:hanging="360"/>
      </w:pPr>
      <w:rPr>
        <w:rFonts w:ascii="Courier New" w:hAnsi="Courier New" w:hint="default"/>
      </w:rPr>
    </w:lvl>
    <w:lvl w:ilvl="5" w:tplc="79BC7E72">
      <w:start w:val="1"/>
      <w:numFmt w:val="bullet"/>
      <w:lvlText w:val=""/>
      <w:lvlJc w:val="left"/>
      <w:pPr>
        <w:ind w:left="4320" w:hanging="360"/>
      </w:pPr>
      <w:rPr>
        <w:rFonts w:ascii="Wingdings" w:hAnsi="Wingdings" w:hint="default"/>
      </w:rPr>
    </w:lvl>
    <w:lvl w:ilvl="6" w:tplc="76A892AE">
      <w:start w:val="1"/>
      <w:numFmt w:val="bullet"/>
      <w:lvlText w:val=""/>
      <w:lvlJc w:val="left"/>
      <w:pPr>
        <w:ind w:left="5040" w:hanging="360"/>
      </w:pPr>
      <w:rPr>
        <w:rFonts w:ascii="Symbol" w:hAnsi="Symbol" w:hint="default"/>
      </w:rPr>
    </w:lvl>
    <w:lvl w:ilvl="7" w:tplc="99BC4AFA">
      <w:start w:val="1"/>
      <w:numFmt w:val="bullet"/>
      <w:lvlText w:val="o"/>
      <w:lvlJc w:val="left"/>
      <w:pPr>
        <w:ind w:left="5760" w:hanging="360"/>
      </w:pPr>
      <w:rPr>
        <w:rFonts w:ascii="Courier New" w:hAnsi="Courier New" w:hint="default"/>
      </w:rPr>
    </w:lvl>
    <w:lvl w:ilvl="8" w:tplc="EDBAA436">
      <w:start w:val="1"/>
      <w:numFmt w:val="bullet"/>
      <w:lvlText w:val=""/>
      <w:lvlJc w:val="left"/>
      <w:pPr>
        <w:ind w:left="6480" w:hanging="360"/>
      </w:pPr>
      <w:rPr>
        <w:rFonts w:ascii="Wingdings" w:hAnsi="Wingdings" w:hint="default"/>
      </w:rPr>
    </w:lvl>
  </w:abstractNum>
  <w:abstractNum w:abstractNumId="25"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26" w15:restartNumberingAfterBreak="0">
    <w:nsid w:val="4F6D4378"/>
    <w:multiLevelType w:val="hybridMultilevel"/>
    <w:tmpl w:val="33022AF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1590D18"/>
    <w:multiLevelType w:val="hybridMultilevel"/>
    <w:tmpl w:val="0CC09B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4993CCA"/>
    <w:multiLevelType w:val="hybridMultilevel"/>
    <w:tmpl w:val="B176A8D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00C754A"/>
    <w:multiLevelType w:val="hybridMultilevel"/>
    <w:tmpl w:val="FFFFFFFF"/>
    <w:lvl w:ilvl="0" w:tplc="EFD20362">
      <w:start w:val="1"/>
      <w:numFmt w:val="bullet"/>
      <w:lvlText w:val=""/>
      <w:lvlJc w:val="left"/>
      <w:pPr>
        <w:ind w:left="720" w:hanging="360"/>
      </w:pPr>
      <w:rPr>
        <w:rFonts w:ascii="Symbol" w:hAnsi="Symbol" w:hint="default"/>
      </w:rPr>
    </w:lvl>
    <w:lvl w:ilvl="1" w:tplc="318C5172">
      <w:start w:val="1"/>
      <w:numFmt w:val="bullet"/>
      <w:lvlText w:val="o"/>
      <w:lvlJc w:val="left"/>
      <w:pPr>
        <w:ind w:left="1440" w:hanging="360"/>
      </w:pPr>
      <w:rPr>
        <w:rFonts w:ascii="Courier New" w:hAnsi="Courier New" w:hint="default"/>
      </w:rPr>
    </w:lvl>
    <w:lvl w:ilvl="2" w:tplc="0D18A980">
      <w:start w:val="1"/>
      <w:numFmt w:val="bullet"/>
      <w:lvlText w:val=""/>
      <w:lvlJc w:val="left"/>
      <w:pPr>
        <w:ind w:left="2160" w:hanging="360"/>
      </w:pPr>
      <w:rPr>
        <w:rFonts w:ascii="Wingdings" w:hAnsi="Wingdings" w:hint="default"/>
      </w:rPr>
    </w:lvl>
    <w:lvl w:ilvl="3" w:tplc="44B8A93E">
      <w:start w:val="1"/>
      <w:numFmt w:val="bullet"/>
      <w:lvlText w:val=""/>
      <w:lvlJc w:val="left"/>
      <w:pPr>
        <w:ind w:left="2880" w:hanging="360"/>
      </w:pPr>
      <w:rPr>
        <w:rFonts w:ascii="Symbol" w:hAnsi="Symbol" w:hint="default"/>
      </w:rPr>
    </w:lvl>
    <w:lvl w:ilvl="4" w:tplc="218C83FC">
      <w:start w:val="1"/>
      <w:numFmt w:val="bullet"/>
      <w:lvlText w:val="o"/>
      <w:lvlJc w:val="left"/>
      <w:pPr>
        <w:ind w:left="3600" w:hanging="360"/>
      </w:pPr>
      <w:rPr>
        <w:rFonts w:ascii="Courier New" w:hAnsi="Courier New" w:hint="default"/>
      </w:rPr>
    </w:lvl>
    <w:lvl w:ilvl="5" w:tplc="EA4ACE78">
      <w:start w:val="1"/>
      <w:numFmt w:val="bullet"/>
      <w:lvlText w:val=""/>
      <w:lvlJc w:val="left"/>
      <w:pPr>
        <w:ind w:left="4320" w:hanging="360"/>
      </w:pPr>
      <w:rPr>
        <w:rFonts w:ascii="Wingdings" w:hAnsi="Wingdings" w:hint="default"/>
      </w:rPr>
    </w:lvl>
    <w:lvl w:ilvl="6" w:tplc="6B66C414">
      <w:start w:val="1"/>
      <w:numFmt w:val="bullet"/>
      <w:lvlText w:val=""/>
      <w:lvlJc w:val="left"/>
      <w:pPr>
        <w:ind w:left="5040" w:hanging="360"/>
      </w:pPr>
      <w:rPr>
        <w:rFonts w:ascii="Symbol" w:hAnsi="Symbol" w:hint="default"/>
      </w:rPr>
    </w:lvl>
    <w:lvl w:ilvl="7" w:tplc="D62042A0">
      <w:start w:val="1"/>
      <w:numFmt w:val="bullet"/>
      <w:lvlText w:val="o"/>
      <w:lvlJc w:val="left"/>
      <w:pPr>
        <w:ind w:left="5760" w:hanging="360"/>
      </w:pPr>
      <w:rPr>
        <w:rFonts w:ascii="Courier New" w:hAnsi="Courier New" w:hint="default"/>
      </w:rPr>
    </w:lvl>
    <w:lvl w:ilvl="8" w:tplc="7DA49734">
      <w:start w:val="1"/>
      <w:numFmt w:val="bullet"/>
      <w:lvlText w:val=""/>
      <w:lvlJc w:val="left"/>
      <w:pPr>
        <w:ind w:left="6480" w:hanging="360"/>
      </w:pPr>
      <w:rPr>
        <w:rFonts w:ascii="Wingdings" w:hAnsi="Wingdings" w:hint="default"/>
      </w:rPr>
    </w:lvl>
  </w:abstractNum>
  <w:abstractNum w:abstractNumId="30" w15:restartNumberingAfterBreak="0">
    <w:nsid w:val="691351EE"/>
    <w:multiLevelType w:val="hybridMultilevel"/>
    <w:tmpl w:val="9F1ED272"/>
    <w:lvl w:ilvl="0" w:tplc="0C090001">
      <w:start w:val="1"/>
      <w:numFmt w:val="bullet"/>
      <w:lvlText w:val=""/>
      <w:lvlJc w:val="left"/>
      <w:pPr>
        <w:ind w:left="360" w:hanging="360"/>
      </w:pPr>
      <w:rPr>
        <w:rFonts w:ascii="Symbol" w:hAnsi="Symbol" w:hint="default"/>
      </w:rPr>
    </w:lvl>
    <w:lvl w:ilvl="1" w:tplc="51BC0F56">
      <w:start w:val="1"/>
      <w:numFmt w:val="lowerRoman"/>
      <w:lvlText w:val="%2."/>
      <w:lvlJc w:val="left"/>
      <w:pPr>
        <w:ind w:left="1080" w:hanging="360"/>
      </w:pPr>
      <w:rPr>
        <w:rFonts w:hint="default"/>
      </w:rPr>
    </w:lvl>
    <w:lvl w:ilvl="2" w:tplc="0C09001B">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31" w15:restartNumberingAfterBreak="0">
    <w:nsid w:val="6A4E03AD"/>
    <w:multiLevelType w:val="hybridMultilevel"/>
    <w:tmpl w:val="7474EC3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69628F7"/>
    <w:multiLevelType w:val="multilevel"/>
    <w:tmpl w:val="744C297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3" w15:restartNumberingAfterBreak="0">
    <w:nsid w:val="76EB5E8D"/>
    <w:multiLevelType w:val="hybridMultilevel"/>
    <w:tmpl w:val="FFFFFFFF"/>
    <w:lvl w:ilvl="0" w:tplc="2AC43050">
      <w:start w:val="1"/>
      <w:numFmt w:val="decimal"/>
      <w:lvlText w:val="%1."/>
      <w:lvlJc w:val="left"/>
      <w:pPr>
        <w:ind w:left="360" w:hanging="360"/>
      </w:pPr>
    </w:lvl>
    <w:lvl w:ilvl="1" w:tplc="D7EC37E0">
      <w:start w:val="1"/>
      <w:numFmt w:val="lowerLetter"/>
      <w:lvlText w:val="%2."/>
      <w:lvlJc w:val="left"/>
      <w:pPr>
        <w:ind w:left="1080" w:hanging="360"/>
      </w:pPr>
    </w:lvl>
    <w:lvl w:ilvl="2" w:tplc="F31625F4">
      <w:start w:val="1"/>
      <w:numFmt w:val="lowerRoman"/>
      <w:lvlText w:val="%3."/>
      <w:lvlJc w:val="right"/>
      <w:pPr>
        <w:ind w:left="1800" w:hanging="180"/>
      </w:pPr>
    </w:lvl>
    <w:lvl w:ilvl="3" w:tplc="7B54CB38">
      <w:start w:val="1"/>
      <w:numFmt w:val="decimal"/>
      <w:lvlText w:val="%4."/>
      <w:lvlJc w:val="left"/>
      <w:pPr>
        <w:ind w:left="2520" w:hanging="360"/>
      </w:pPr>
    </w:lvl>
    <w:lvl w:ilvl="4" w:tplc="B8505314">
      <w:start w:val="1"/>
      <w:numFmt w:val="lowerLetter"/>
      <w:lvlText w:val="%5."/>
      <w:lvlJc w:val="left"/>
      <w:pPr>
        <w:ind w:left="3240" w:hanging="360"/>
      </w:pPr>
    </w:lvl>
    <w:lvl w:ilvl="5" w:tplc="A7D8B2DE">
      <w:start w:val="1"/>
      <w:numFmt w:val="lowerRoman"/>
      <w:lvlText w:val="%6."/>
      <w:lvlJc w:val="right"/>
      <w:pPr>
        <w:ind w:left="3960" w:hanging="180"/>
      </w:pPr>
    </w:lvl>
    <w:lvl w:ilvl="6" w:tplc="A580D08A">
      <w:start w:val="1"/>
      <w:numFmt w:val="decimal"/>
      <w:lvlText w:val="%7."/>
      <w:lvlJc w:val="left"/>
      <w:pPr>
        <w:ind w:left="4680" w:hanging="360"/>
      </w:pPr>
    </w:lvl>
    <w:lvl w:ilvl="7" w:tplc="F6385C48">
      <w:start w:val="1"/>
      <w:numFmt w:val="lowerLetter"/>
      <w:lvlText w:val="%8."/>
      <w:lvlJc w:val="left"/>
      <w:pPr>
        <w:ind w:left="5400" w:hanging="360"/>
      </w:pPr>
    </w:lvl>
    <w:lvl w:ilvl="8" w:tplc="CCAC9170">
      <w:start w:val="1"/>
      <w:numFmt w:val="lowerRoman"/>
      <w:lvlText w:val="%9."/>
      <w:lvlJc w:val="right"/>
      <w:pPr>
        <w:ind w:left="6120" w:hanging="180"/>
      </w:pPr>
    </w:lvl>
  </w:abstractNum>
  <w:abstractNum w:abstractNumId="34" w15:restartNumberingAfterBreak="0">
    <w:nsid w:val="77E02BFD"/>
    <w:multiLevelType w:val="hybridMultilevel"/>
    <w:tmpl w:val="FFFFFFFF"/>
    <w:lvl w:ilvl="0" w:tplc="626090CA">
      <w:start w:val="1"/>
      <w:numFmt w:val="bullet"/>
      <w:lvlText w:val=""/>
      <w:lvlJc w:val="left"/>
      <w:pPr>
        <w:ind w:left="720" w:hanging="360"/>
      </w:pPr>
      <w:rPr>
        <w:rFonts w:ascii="Symbol" w:hAnsi="Symbol" w:hint="default"/>
      </w:rPr>
    </w:lvl>
    <w:lvl w:ilvl="1" w:tplc="2DDC9BF8">
      <w:start w:val="1"/>
      <w:numFmt w:val="bullet"/>
      <w:lvlText w:val="o"/>
      <w:lvlJc w:val="left"/>
      <w:pPr>
        <w:ind w:left="1440" w:hanging="360"/>
      </w:pPr>
      <w:rPr>
        <w:rFonts w:ascii="Courier New" w:hAnsi="Courier New" w:hint="default"/>
      </w:rPr>
    </w:lvl>
    <w:lvl w:ilvl="2" w:tplc="08144B02">
      <w:start w:val="1"/>
      <w:numFmt w:val="bullet"/>
      <w:lvlText w:val=""/>
      <w:lvlJc w:val="left"/>
      <w:pPr>
        <w:ind w:left="2160" w:hanging="360"/>
      </w:pPr>
      <w:rPr>
        <w:rFonts w:ascii="Wingdings" w:hAnsi="Wingdings" w:hint="default"/>
      </w:rPr>
    </w:lvl>
    <w:lvl w:ilvl="3" w:tplc="E36093CE">
      <w:start w:val="1"/>
      <w:numFmt w:val="bullet"/>
      <w:lvlText w:val=""/>
      <w:lvlJc w:val="left"/>
      <w:pPr>
        <w:ind w:left="2880" w:hanging="360"/>
      </w:pPr>
      <w:rPr>
        <w:rFonts w:ascii="Symbol" w:hAnsi="Symbol" w:hint="default"/>
      </w:rPr>
    </w:lvl>
    <w:lvl w:ilvl="4" w:tplc="ECF64290">
      <w:start w:val="1"/>
      <w:numFmt w:val="bullet"/>
      <w:lvlText w:val="o"/>
      <w:lvlJc w:val="left"/>
      <w:pPr>
        <w:ind w:left="3600" w:hanging="360"/>
      </w:pPr>
      <w:rPr>
        <w:rFonts w:ascii="Courier New" w:hAnsi="Courier New" w:hint="default"/>
      </w:rPr>
    </w:lvl>
    <w:lvl w:ilvl="5" w:tplc="14EC297C">
      <w:start w:val="1"/>
      <w:numFmt w:val="bullet"/>
      <w:lvlText w:val=""/>
      <w:lvlJc w:val="left"/>
      <w:pPr>
        <w:ind w:left="4320" w:hanging="360"/>
      </w:pPr>
      <w:rPr>
        <w:rFonts w:ascii="Wingdings" w:hAnsi="Wingdings" w:hint="default"/>
      </w:rPr>
    </w:lvl>
    <w:lvl w:ilvl="6" w:tplc="F4C02B48">
      <w:start w:val="1"/>
      <w:numFmt w:val="bullet"/>
      <w:lvlText w:val=""/>
      <w:lvlJc w:val="left"/>
      <w:pPr>
        <w:ind w:left="5040" w:hanging="360"/>
      </w:pPr>
      <w:rPr>
        <w:rFonts w:ascii="Symbol" w:hAnsi="Symbol" w:hint="default"/>
      </w:rPr>
    </w:lvl>
    <w:lvl w:ilvl="7" w:tplc="D9AAEB4E">
      <w:start w:val="1"/>
      <w:numFmt w:val="bullet"/>
      <w:lvlText w:val="o"/>
      <w:lvlJc w:val="left"/>
      <w:pPr>
        <w:ind w:left="5760" w:hanging="360"/>
      </w:pPr>
      <w:rPr>
        <w:rFonts w:ascii="Courier New" w:hAnsi="Courier New" w:hint="default"/>
      </w:rPr>
    </w:lvl>
    <w:lvl w:ilvl="8" w:tplc="CD0258D0">
      <w:start w:val="1"/>
      <w:numFmt w:val="bullet"/>
      <w:lvlText w:val=""/>
      <w:lvlJc w:val="left"/>
      <w:pPr>
        <w:ind w:left="6480" w:hanging="360"/>
      </w:pPr>
      <w:rPr>
        <w:rFonts w:ascii="Wingdings" w:hAnsi="Wingdings" w:hint="default"/>
      </w:rPr>
    </w:lvl>
  </w:abstractNum>
  <w:abstractNum w:abstractNumId="35" w15:restartNumberingAfterBreak="0">
    <w:nsid w:val="79837006"/>
    <w:multiLevelType w:val="hybridMultilevel"/>
    <w:tmpl w:val="E690A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B716AC0"/>
    <w:multiLevelType w:val="hybridMultilevel"/>
    <w:tmpl w:val="1C3ED40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7FCF0EB8"/>
    <w:multiLevelType w:val="multilevel"/>
    <w:tmpl w:val="CC7AE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3"/>
  </w:num>
  <w:num w:numId="2">
    <w:abstractNumId w:val="34"/>
  </w:num>
  <w:num w:numId="3">
    <w:abstractNumId w:val="24"/>
  </w:num>
  <w:num w:numId="4">
    <w:abstractNumId w:val="15"/>
  </w:num>
  <w:num w:numId="5">
    <w:abstractNumId w:val="20"/>
  </w:num>
  <w:num w:numId="6">
    <w:abstractNumId w:val="1"/>
  </w:num>
  <w:num w:numId="7">
    <w:abstractNumId w:val="23"/>
  </w:num>
  <w:num w:numId="8">
    <w:abstractNumId w:val="29"/>
  </w:num>
  <w:num w:numId="9">
    <w:abstractNumId w:val="13"/>
  </w:num>
  <w:num w:numId="10">
    <w:abstractNumId w:val="0"/>
  </w:num>
  <w:num w:numId="11">
    <w:abstractNumId w:val="2"/>
  </w:num>
  <w:num w:numId="12">
    <w:abstractNumId w:val="35"/>
  </w:num>
  <w:num w:numId="13">
    <w:abstractNumId w:val="7"/>
  </w:num>
  <w:num w:numId="14">
    <w:abstractNumId w:val="10"/>
  </w:num>
  <w:num w:numId="15">
    <w:abstractNumId w:val="37"/>
  </w:num>
  <w:num w:numId="16">
    <w:abstractNumId w:val="25"/>
  </w:num>
  <w:num w:numId="17">
    <w:abstractNumId w:val="0"/>
  </w:num>
  <w:num w:numId="18">
    <w:abstractNumId w:val="0"/>
  </w:num>
  <w:num w:numId="19">
    <w:abstractNumId w:val="17"/>
  </w:num>
  <w:num w:numId="20">
    <w:abstractNumId w:val="11"/>
  </w:num>
  <w:num w:numId="21">
    <w:abstractNumId w:val="14"/>
  </w:num>
  <w:num w:numId="22">
    <w:abstractNumId w:val="31"/>
  </w:num>
  <w:num w:numId="23">
    <w:abstractNumId w:val="8"/>
  </w:num>
  <w:num w:numId="24">
    <w:abstractNumId w:val="21"/>
  </w:num>
  <w:num w:numId="25">
    <w:abstractNumId w:val="22"/>
  </w:num>
  <w:num w:numId="26">
    <w:abstractNumId w:val="6"/>
  </w:num>
  <w:num w:numId="27">
    <w:abstractNumId w:val="30"/>
  </w:num>
  <w:num w:numId="28">
    <w:abstractNumId w:val="3"/>
  </w:num>
  <w:num w:numId="29">
    <w:abstractNumId w:val="16"/>
  </w:num>
  <w:num w:numId="30">
    <w:abstractNumId w:val="32"/>
  </w:num>
  <w:num w:numId="31">
    <w:abstractNumId w:val="27"/>
  </w:num>
  <w:num w:numId="32">
    <w:abstractNumId w:val="5"/>
  </w:num>
  <w:num w:numId="33">
    <w:abstractNumId w:val="4"/>
  </w:num>
  <w:num w:numId="34">
    <w:abstractNumId w:val="18"/>
  </w:num>
  <w:num w:numId="35">
    <w:abstractNumId w:val="26"/>
  </w:num>
  <w:num w:numId="36">
    <w:abstractNumId w:val="36"/>
  </w:num>
  <w:num w:numId="37">
    <w:abstractNumId w:val="19"/>
  </w:num>
  <w:num w:numId="38">
    <w:abstractNumId w:val="38"/>
  </w:num>
  <w:num w:numId="39">
    <w:abstractNumId w:val="9"/>
  </w:num>
  <w:num w:numId="40">
    <w:abstractNumId w:val="28"/>
  </w:num>
  <w:num w:numId="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5B90"/>
    <w:rsid w:val="0001607A"/>
    <w:rsid w:val="00016408"/>
    <w:rsid w:val="00064A1E"/>
    <w:rsid w:val="00065D2F"/>
    <w:rsid w:val="00067577"/>
    <w:rsid w:val="00082B9C"/>
    <w:rsid w:val="00091AC9"/>
    <w:rsid w:val="00095ECD"/>
    <w:rsid w:val="000A1981"/>
    <w:rsid w:val="000A7335"/>
    <w:rsid w:val="000B1620"/>
    <w:rsid w:val="000B33DC"/>
    <w:rsid w:val="000B5C8C"/>
    <w:rsid w:val="000B71ED"/>
    <w:rsid w:val="000C52F1"/>
    <w:rsid w:val="000C59E2"/>
    <w:rsid w:val="000C7B2D"/>
    <w:rsid w:val="000D7B63"/>
    <w:rsid w:val="000E06B5"/>
    <w:rsid w:val="000F7B7E"/>
    <w:rsid w:val="00103EEA"/>
    <w:rsid w:val="001115D7"/>
    <w:rsid w:val="00111D4E"/>
    <w:rsid w:val="00116AA5"/>
    <w:rsid w:val="00191109"/>
    <w:rsid w:val="00191235"/>
    <w:rsid w:val="001926F4"/>
    <w:rsid w:val="001A0053"/>
    <w:rsid w:val="001B0905"/>
    <w:rsid w:val="001B1CE5"/>
    <w:rsid w:val="001B2465"/>
    <w:rsid w:val="001B3435"/>
    <w:rsid w:val="001F2A9B"/>
    <w:rsid w:val="001F6D2D"/>
    <w:rsid w:val="001F7FD5"/>
    <w:rsid w:val="00200D04"/>
    <w:rsid w:val="00201FB6"/>
    <w:rsid w:val="00212842"/>
    <w:rsid w:val="002405CF"/>
    <w:rsid w:val="00240B97"/>
    <w:rsid w:val="0025382D"/>
    <w:rsid w:val="00263BA6"/>
    <w:rsid w:val="0027264D"/>
    <w:rsid w:val="00274991"/>
    <w:rsid w:val="00285D38"/>
    <w:rsid w:val="00293E43"/>
    <w:rsid w:val="002B5F43"/>
    <w:rsid w:val="002C7870"/>
    <w:rsid w:val="002D025C"/>
    <w:rsid w:val="002D337D"/>
    <w:rsid w:val="00313707"/>
    <w:rsid w:val="0032270B"/>
    <w:rsid w:val="00337E7C"/>
    <w:rsid w:val="003437BF"/>
    <w:rsid w:val="00351CD9"/>
    <w:rsid w:val="00353CBB"/>
    <w:rsid w:val="0036227D"/>
    <w:rsid w:val="003627FB"/>
    <w:rsid w:val="0036679E"/>
    <w:rsid w:val="00366924"/>
    <w:rsid w:val="00370F18"/>
    <w:rsid w:val="00376A6D"/>
    <w:rsid w:val="00380B98"/>
    <w:rsid w:val="00395E36"/>
    <w:rsid w:val="00396023"/>
    <w:rsid w:val="003B59F6"/>
    <w:rsid w:val="003C204E"/>
    <w:rsid w:val="003C4BB5"/>
    <w:rsid w:val="003E4CC0"/>
    <w:rsid w:val="003F3D8F"/>
    <w:rsid w:val="00410409"/>
    <w:rsid w:val="00412CED"/>
    <w:rsid w:val="00416751"/>
    <w:rsid w:val="00420823"/>
    <w:rsid w:val="00420F9E"/>
    <w:rsid w:val="004213C3"/>
    <w:rsid w:val="0042413C"/>
    <w:rsid w:val="00427139"/>
    <w:rsid w:val="00431A1C"/>
    <w:rsid w:val="004358E9"/>
    <w:rsid w:val="004412F9"/>
    <w:rsid w:val="004537B3"/>
    <w:rsid w:val="0047277D"/>
    <w:rsid w:val="00477616"/>
    <w:rsid w:val="0048050C"/>
    <w:rsid w:val="004856DB"/>
    <w:rsid w:val="00487DD5"/>
    <w:rsid w:val="0049240F"/>
    <w:rsid w:val="004947A7"/>
    <w:rsid w:val="004A2E02"/>
    <w:rsid w:val="004A2F2B"/>
    <w:rsid w:val="004B73FA"/>
    <w:rsid w:val="004B7C43"/>
    <w:rsid w:val="004C2B20"/>
    <w:rsid w:val="004C55B0"/>
    <w:rsid w:val="004C7F58"/>
    <w:rsid w:val="004D4DC7"/>
    <w:rsid w:val="004D6932"/>
    <w:rsid w:val="004E28AD"/>
    <w:rsid w:val="004F0F49"/>
    <w:rsid w:val="004F1D05"/>
    <w:rsid w:val="004F2008"/>
    <w:rsid w:val="00505B5D"/>
    <w:rsid w:val="005067CA"/>
    <w:rsid w:val="0052443C"/>
    <w:rsid w:val="0052775E"/>
    <w:rsid w:val="005416F0"/>
    <w:rsid w:val="00542514"/>
    <w:rsid w:val="00545AC8"/>
    <w:rsid w:val="00546AED"/>
    <w:rsid w:val="005512EF"/>
    <w:rsid w:val="005621E4"/>
    <w:rsid w:val="00590902"/>
    <w:rsid w:val="00592A14"/>
    <w:rsid w:val="00596E08"/>
    <w:rsid w:val="00596FD7"/>
    <w:rsid w:val="00597C39"/>
    <w:rsid w:val="005A3625"/>
    <w:rsid w:val="005A5197"/>
    <w:rsid w:val="005B4738"/>
    <w:rsid w:val="005B4963"/>
    <w:rsid w:val="005C212D"/>
    <w:rsid w:val="005C324A"/>
    <w:rsid w:val="005C3CB0"/>
    <w:rsid w:val="005C6C92"/>
    <w:rsid w:val="005E1140"/>
    <w:rsid w:val="005F3214"/>
    <w:rsid w:val="00612231"/>
    <w:rsid w:val="00635EB1"/>
    <w:rsid w:val="006473BB"/>
    <w:rsid w:val="00654449"/>
    <w:rsid w:val="0066495D"/>
    <w:rsid w:val="006945BD"/>
    <w:rsid w:val="006947A6"/>
    <w:rsid w:val="00695EB6"/>
    <w:rsid w:val="006A3770"/>
    <w:rsid w:val="006A4D46"/>
    <w:rsid w:val="006A6024"/>
    <w:rsid w:val="006C31FF"/>
    <w:rsid w:val="006C6256"/>
    <w:rsid w:val="006C6B6C"/>
    <w:rsid w:val="006C704D"/>
    <w:rsid w:val="006D31A2"/>
    <w:rsid w:val="006E1773"/>
    <w:rsid w:val="0070331D"/>
    <w:rsid w:val="007052B1"/>
    <w:rsid w:val="00711BF4"/>
    <w:rsid w:val="00740585"/>
    <w:rsid w:val="00741B43"/>
    <w:rsid w:val="0074223E"/>
    <w:rsid w:val="00744481"/>
    <w:rsid w:val="00746AD4"/>
    <w:rsid w:val="00750B17"/>
    <w:rsid w:val="007543AC"/>
    <w:rsid w:val="00756537"/>
    <w:rsid w:val="00756A2B"/>
    <w:rsid w:val="00783A38"/>
    <w:rsid w:val="0078AD67"/>
    <w:rsid w:val="007A0EBC"/>
    <w:rsid w:val="007B27F1"/>
    <w:rsid w:val="007B4ABB"/>
    <w:rsid w:val="007B6904"/>
    <w:rsid w:val="007B7628"/>
    <w:rsid w:val="007C36E4"/>
    <w:rsid w:val="007E234D"/>
    <w:rsid w:val="007F1EBC"/>
    <w:rsid w:val="00816782"/>
    <w:rsid w:val="0082141D"/>
    <w:rsid w:val="00822931"/>
    <w:rsid w:val="00824A7E"/>
    <w:rsid w:val="008251FF"/>
    <w:rsid w:val="0082527A"/>
    <w:rsid w:val="00827F24"/>
    <w:rsid w:val="00853EB4"/>
    <w:rsid w:val="00855DA8"/>
    <w:rsid w:val="00866BDD"/>
    <w:rsid w:val="00870DC7"/>
    <w:rsid w:val="00886399"/>
    <w:rsid w:val="008974CA"/>
    <w:rsid w:val="008A141B"/>
    <w:rsid w:val="008D7699"/>
    <w:rsid w:val="008E1F7F"/>
    <w:rsid w:val="008F00E8"/>
    <w:rsid w:val="00931B93"/>
    <w:rsid w:val="00933EED"/>
    <w:rsid w:val="00936E59"/>
    <w:rsid w:val="00940CDE"/>
    <w:rsid w:val="00962C46"/>
    <w:rsid w:val="0097211A"/>
    <w:rsid w:val="0097742A"/>
    <w:rsid w:val="0097744F"/>
    <w:rsid w:val="00980EED"/>
    <w:rsid w:val="00991670"/>
    <w:rsid w:val="009B221C"/>
    <w:rsid w:val="009B6C8C"/>
    <w:rsid w:val="009C0FCA"/>
    <w:rsid w:val="009C3630"/>
    <w:rsid w:val="009C3963"/>
    <w:rsid w:val="009D323C"/>
    <w:rsid w:val="009E70F4"/>
    <w:rsid w:val="009F6DE8"/>
    <w:rsid w:val="00A2439B"/>
    <w:rsid w:val="00A338B8"/>
    <w:rsid w:val="00A35E2D"/>
    <w:rsid w:val="00A438A0"/>
    <w:rsid w:val="00A54CB3"/>
    <w:rsid w:val="00A72BEC"/>
    <w:rsid w:val="00A74B8A"/>
    <w:rsid w:val="00A75329"/>
    <w:rsid w:val="00A8477D"/>
    <w:rsid w:val="00A85F61"/>
    <w:rsid w:val="00A86DB3"/>
    <w:rsid w:val="00A91252"/>
    <w:rsid w:val="00A92E4F"/>
    <w:rsid w:val="00A969CE"/>
    <w:rsid w:val="00AA25DC"/>
    <w:rsid w:val="00AB2524"/>
    <w:rsid w:val="00AB50DD"/>
    <w:rsid w:val="00AB77B6"/>
    <w:rsid w:val="00AC7025"/>
    <w:rsid w:val="00AD196F"/>
    <w:rsid w:val="00AD3CCE"/>
    <w:rsid w:val="00AE5834"/>
    <w:rsid w:val="00AF6362"/>
    <w:rsid w:val="00B05F94"/>
    <w:rsid w:val="00B07A46"/>
    <w:rsid w:val="00B07DCE"/>
    <w:rsid w:val="00B12123"/>
    <w:rsid w:val="00B15BDA"/>
    <w:rsid w:val="00B15D52"/>
    <w:rsid w:val="00B21043"/>
    <w:rsid w:val="00B37CB4"/>
    <w:rsid w:val="00B42EA0"/>
    <w:rsid w:val="00B44CAC"/>
    <w:rsid w:val="00B47B32"/>
    <w:rsid w:val="00B536C7"/>
    <w:rsid w:val="00B573D6"/>
    <w:rsid w:val="00B67FDA"/>
    <w:rsid w:val="00B731AD"/>
    <w:rsid w:val="00B73E65"/>
    <w:rsid w:val="00B81455"/>
    <w:rsid w:val="00B85D9C"/>
    <w:rsid w:val="00B87075"/>
    <w:rsid w:val="00B9627F"/>
    <w:rsid w:val="00BA2415"/>
    <w:rsid w:val="00BA4DB2"/>
    <w:rsid w:val="00BA4F95"/>
    <w:rsid w:val="00BA7DEC"/>
    <w:rsid w:val="00BB33F9"/>
    <w:rsid w:val="00BB6788"/>
    <w:rsid w:val="00BC26E3"/>
    <w:rsid w:val="00BC3CE6"/>
    <w:rsid w:val="00BD2BB8"/>
    <w:rsid w:val="00BD30E1"/>
    <w:rsid w:val="00BE5E41"/>
    <w:rsid w:val="00BF078E"/>
    <w:rsid w:val="00C108F3"/>
    <w:rsid w:val="00C233F1"/>
    <w:rsid w:val="00C24EDC"/>
    <w:rsid w:val="00C25A76"/>
    <w:rsid w:val="00C31EB3"/>
    <w:rsid w:val="00C32206"/>
    <w:rsid w:val="00C32614"/>
    <w:rsid w:val="00C422C8"/>
    <w:rsid w:val="00C45C67"/>
    <w:rsid w:val="00C47091"/>
    <w:rsid w:val="00C523FF"/>
    <w:rsid w:val="00C71C3C"/>
    <w:rsid w:val="00C72D69"/>
    <w:rsid w:val="00C73322"/>
    <w:rsid w:val="00C76998"/>
    <w:rsid w:val="00C8206C"/>
    <w:rsid w:val="00C93E83"/>
    <w:rsid w:val="00CA34BE"/>
    <w:rsid w:val="00CA593D"/>
    <w:rsid w:val="00CC5D11"/>
    <w:rsid w:val="00CD19B2"/>
    <w:rsid w:val="00CE049F"/>
    <w:rsid w:val="00CE55E0"/>
    <w:rsid w:val="00CF768B"/>
    <w:rsid w:val="00D02FE9"/>
    <w:rsid w:val="00D21780"/>
    <w:rsid w:val="00D23346"/>
    <w:rsid w:val="00D2377F"/>
    <w:rsid w:val="00D243B8"/>
    <w:rsid w:val="00D34794"/>
    <w:rsid w:val="00D4502D"/>
    <w:rsid w:val="00D46903"/>
    <w:rsid w:val="00D530CE"/>
    <w:rsid w:val="00D53E3C"/>
    <w:rsid w:val="00D77950"/>
    <w:rsid w:val="00DB0028"/>
    <w:rsid w:val="00DC3762"/>
    <w:rsid w:val="00DC5C47"/>
    <w:rsid w:val="00DD616A"/>
    <w:rsid w:val="00DD7BF5"/>
    <w:rsid w:val="00DE0465"/>
    <w:rsid w:val="00DE4E25"/>
    <w:rsid w:val="00E049ED"/>
    <w:rsid w:val="00E07BFD"/>
    <w:rsid w:val="00E34E6D"/>
    <w:rsid w:val="00E37CD4"/>
    <w:rsid w:val="00E400AD"/>
    <w:rsid w:val="00E51320"/>
    <w:rsid w:val="00E53536"/>
    <w:rsid w:val="00E57848"/>
    <w:rsid w:val="00E60A5B"/>
    <w:rsid w:val="00E750BF"/>
    <w:rsid w:val="00E84E6A"/>
    <w:rsid w:val="00E90708"/>
    <w:rsid w:val="00ED21C3"/>
    <w:rsid w:val="00ED388C"/>
    <w:rsid w:val="00ED46C3"/>
    <w:rsid w:val="00EF02B0"/>
    <w:rsid w:val="00EF13A4"/>
    <w:rsid w:val="00EF2375"/>
    <w:rsid w:val="00F01B61"/>
    <w:rsid w:val="00F11338"/>
    <w:rsid w:val="00F13AE5"/>
    <w:rsid w:val="00F1433A"/>
    <w:rsid w:val="00F149FD"/>
    <w:rsid w:val="00F14EC1"/>
    <w:rsid w:val="00F4262F"/>
    <w:rsid w:val="00F51F88"/>
    <w:rsid w:val="00F53719"/>
    <w:rsid w:val="00F57291"/>
    <w:rsid w:val="00F66CB0"/>
    <w:rsid w:val="00F75709"/>
    <w:rsid w:val="00F76C89"/>
    <w:rsid w:val="00FA29B8"/>
    <w:rsid w:val="00FB35BF"/>
    <w:rsid w:val="00FC7CBC"/>
    <w:rsid w:val="00FD3D92"/>
    <w:rsid w:val="00FF5685"/>
    <w:rsid w:val="00FF56DD"/>
    <w:rsid w:val="01D7EB43"/>
    <w:rsid w:val="024952C4"/>
    <w:rsid w:val="03C14BDA"/>
    <w:rsid w:val="0A3D51F3"/>
    <w:rsid w:val="0A85970B"/>
    <w:rsid w:val="0B638568"/>
    <w:rsid w:val="0B8CA1D4"/>
    <w:rsid w:val="0C79D5F3"/>
    <w:rsid w:val="0EDF303D"/>
    <w:rsid w:val="11EB1A1F"/>
    <w:rsid w:val="128625D8"/>
    <w:rsid w:val="14F86922"/>
    <w:rsid w:val="151A242A"/>
    <w:rsid w:val="15BDA3BC"/>
    <w:rsid w:val="16B91D85"/>
    <w:rsid w:val="18A58F87"/>
    <w:rsid w:val="18B35BAE"/>
    <w:rsid w:val="19730DCC"/>
    <w:rsid w:val="19937025"/>
    <w:rsid w:val="1A1B6A1C"/>
    <w:rsid w:val="1A98E803"/>
    <w:rsid w:val="1AED5B32"/>
    <w:rsid w:val="1E776638"/>
    <w:rsid w:val="20952406"/>
    <w:rsid w:val="20E9687E"/>
    <w:rsid w:val="21CA4422"/>
    <w:rsid w:val="21D0D722"/>
    <w:rsid w:val="21E2BF38"/>
    <w:rsid w:val="23ED1A5B"/>
    <w:rsid w:val="25A74AB2"/>
    <w:rsid w:val="2641D9AA"/>
    <w:rsid w:val="291CA025"/>
    <w:rsid w:val="2D84D330"/>
    <w:rsid w:val="2DF04AAA"/>
    <w:rsid w:val="305ACA4D"/>
    <w:rsid w:val="3254234F"/>
    <w:rsid w:val="341BE578"/>
    <w:rsid w:val="345E8FB3"/>
    <w:rsid w:val="38FEBFEC"/>
    <w:rsid w:val="3B02DD45"/>
    <w:rsid w:val="3B1CE8B2"/>
    <w:rsid w:val="3BCD0033"/>
    <w:rsid w:val="4350FEEE"/>
    <w:rsid w:val="4379293B"/>
    <w:rsid w:val="43941B22"/>
    <w:rsid w:val="44C6AC27"/>
    <w:rsid w:val="49DA81EB"/>
    <w:rsid w:val="4D3C3013"/>
    <w:rsid w:val="4DEAF85C"/>
    <w:rsid w:val="4DEC3687"/>
    <w:rsid w:val="4E25A566"/>
    <w:rsid w:val="4ECF148F"/>
    <w:rsid w:val="4FA778DC"/>
    <w:rsid w:val="52C93329"/>
    <w:rsid w:val="5543C44F"/>
    <w:rsid w:val="55C38E2C"/>
    <w:rsid w:val="5752854E"/>
    <w:rsid w:val="5758A634"/>
    <w:rsid w:val="59930599"/>
    <w:rsid w:val="5D1C34F1"/>
    <w:rsid w:val="60FA2A23"/>
    <w:rsid w:val="615CC498"/>
    <w:rsid w:val="62612230"/>
    <w:rsid w:val="62F80A90"/>
    <w:rsid w:val="64223F0A"/>
    <w:rsid w:val="66D5C562"/>
    <w:rsid w:val="68EEEE85"/>
    <w:rsid w:val="6AAB7EB2"/>
    <w:rsid w:val="6BEF4E4F"/>
    <w:rsid w:val="6EE40648"/>
    <w:rsid w:val="6F60C849"/>
    <w:rsid w:val="722B12A6"/>
    <w:rsid w:val="738CD045"/>
    <w:rsid w:val="7519BCE6"/>
    <w:rsid w:val="758FCF51"/>
    <w:rsid w:val="78469CE4"/>
    <w:rsid w:val="7B162203"/>
    <w:rsid w:val="7CA4E3B3"/>
    <w:rsid w:val="7D70335D"/>
    <w:rsid w:val="7E456656"/>
    <w:rsid w:val="7F4FE906"/>
    <w:rsid w:val="7FDC847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E578A2"/>
  <w15:docId w15:val="{8C341B6C-4682-4F69-B467-0B456AA4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uiPriority w:val="99"/>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0"/>
      </w:numPr>
      <w:tabs>
        <w:tab w:val="clear" w:pos="1080"/>
      </w:tabs>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semiHidden/>
    <w:unhideWhenUsed/>
    <w:rsid w:val="00CC5D11"/>
    <w:rPr>
      <w:sz w:val="20"/>
    </w:rPr>
  </w:style>
  <w:style w:type="character" w:customStyle="1" w:styleId="CommentTextChar">
    <w:name w:val="Comment Text Char"/>
    <w:basedOn w:val="DefaultParagraphFont"/>
    <w:link w:val="CommentText"/>
    <w:uiPriority w:val="99"/>
    <w:semiHidden/>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character" w:customStyle="1" w:styleId="UnresolvedMention1">
    <w:name w:val="Unresolved Mention1"/>
    <w:basedOn w:val="DefaultParagraphFont"/>
    <w:uiPriority w:val="99"/>
    <w:semiHidden/>
    <w:unhideWhenUsed/>
    <w:rsid w:val="00BD2BB8"/>
    <w:rPr>
      <w:color w:val="605E5C"/>
      <w:shd w:val="clear" w:color="auto" w:fill="E1DFDD"/>
    </w:rPr>
  </w:style>
  <w:style w:type="paragraph" w:styleId="NormalWeb">
    <w:name w:val="Normal (Web)"/>
    <w:basedOn w:val="Normal"/>
    <w:uiPriority w:val="99"/>
    <w:semiHidden/>
    <w:unhideWhenUsed/>
    <w:rsid w:val="007E234D"/>
    <w:pPr>
      <w:spacing w:before="100" w:beforeAutospacing="1" w:after="100" w:afterAutospacing="1"/>
    </w:pPr>
    <w:rPr>
      <w:rFonts w:ascii="Times New Roman" w:hAnsi="Times New Roman"/>
      <w:szCs w:val="24"/>
      <w:lang w:eastAsia="en-AU"/>
    </w:rPr>
  </w:style>
  <w:style w:type="character" w:styleId="Strong">
    <w:name w:val="Strong"/>
    <w:basedOn w:val="DefaultParagraphFont"/>
    <w:uiPriority w:val="22"/>
    <w:qFormat/>
    <w:rsid w:val="008A141B"/>
    <w:rPr>
      <w:b/>
      <w:bCs/>
    </w:rPr>
  </w:style>
  <w:style w:type="character" w:styleId="Emphasis">
    <w:name w:val="Emphasis"/>
    <w:basedOn w:val="DefaultParagraphFont"/>
    <w:uiPriority w:val="20"/>
    <w:qFormat/>
    <w:rsid w:val="00065D2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773550759">
      <w:bodyDiv w:val="1"/>
      <w:marLeft w:val="0"/>
      <w:marRight w:val="0"/>
      <w:marTop w:val="0"/>
      <w:marBottom w:val="0"/>
      <w:divBdr>
        <w:top w:val="none" w:sz="0" w:space="0" w:color="auto"/>
        <w:left w:val="none" w:sz="0" w:space="0" w:color="auto"/>
        <w:bottom w:val="none" w:sz="0" w:space="0" w:color="auto"/>
        <w:right w:val="none" w:sz="0" w:space="0" w:color="auto"/>
      </w:divBdr>
    </w:div>
    <w:div w:id="1825585804">
      <w:bodyDiv w:val="1"/>
      <w:marLeft w:val="0"/>
      <w:marRight w:val="0"/>
      <w:marTop w:val="0"/>
      <w:marBottom w:val="0"/>
      <w:divBdr>
        <w:top w:val="none" w:sz="0" w:space="0" w:color="auto"/>
        <w:left w:val="none" w:sz="0" w:space="0" w:color="auto"/>
        <w:bottom w:val="none" w:sz="0" w:space="0" w:color="auto"/>
        <w:right w:val="none" w:sz="0" w:space="0" w:color="auto"/>
      </w:divBdr>
    </w:div>
    <w:div w:id="1944260687">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HS.MHJHADSStaffDevelopment@act.gov.a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HS.MHJHADSStaffDevelopment@act.gov.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learning.mhpod.gov.au/libra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cision_x0020_Number xmlns="690b2128-8961-48af-a473-22c34a9accba">CHS20/298</Decision_x0020_Number>
    <Description0 xmlns="690b2128-8961-48af-a473-22c34a9accba">To improve the quality of mental health services provided by MHJHADS by outlining the mandatory requirements for the collection of nationally recognised mental health outcomes measures which are useful for assessing changes, over time, for persons who require mental health treatment and care.</Description0>
    <Display_x0020_on_x0020_Internet xmlns="690b2128-8961-48af-a473-22c34a9accba">true</Display_x0020_on_x0020_Internet>
    <Review_x0020_Date xmlns="690b2128-8961-48af-a473-22c34a9accba">2025-10-31T13:00:00+00:00</Review_x0020_Date>
    <Approval_x0020_Name_x007c_Committee xmlns="690b2128-8961-48af-a473-22c34a9accba">CHS Policy Committee</Approval_x0020_Name_x007c_Committee>
    <Risk_x0020_Rating xmlns="690b2128-8961-48af-a473-22c34a9accba">Low</Risk_x0020_Rating>
    <Related_x0020_Documents xmlns="690b2128-8961-48af-a473-22c34a9accba" xsi:nil="true"/>
    <Replaces_x003a_ xmlns="690b2128-8961-48af-a473-22c34a9accba">CHHS17/074 Use of Mandatory National Outcome Measures - MHJHADS</Replaces_x003a_>
    <Progress xmlns="690b2128-8961-48af-a473-22c34a9accba" xsi:nil="true"/>
    <TaxCatchAll xmlns="c0239a80-7f07-4ed7-82c3-24ad7d76ada5" xsi:nil="true"/>
    <Key_x0020_Words xmlns="690b2128-8961-48af-a473-22c34a9accba">Urine, Specimen, Urinalysis, Urination, 24-hour urine collection, Laboratory, Pathology</Key_x0020_Words>
    <Type_x0020_of_x0020_Document xmlns="690b2128-8961-48af-a473-22c34a9accba">Procedure</Type_x0020_of_x0020_Document>
    <Version_x0020_Number xmlns="690b2128-8961-48af-a473-22c34a9accba">1</Version_x0020_Number>
    <Approval_x0020_Date xmlns="690b2128-8961-48af-a473-22c34a9accba">2020-10-20T13:00:00+00:00</Approval_x0020_Date>
    <Notes0 xmlns="690b2128-8961-48af-a473-22c34a9accba" xsi:nil="true"/>
    <New_x0020_Applies_x0020_To xmlns="690b2128-8961-48af-a473-22c34a9accba">Canberra Health Services</New_x0020_Applies_x0020_To>
    <New_x0020_Owner xmlns="690b2128-8961-48af-a473-22c34a9accba">Mental Health, Justice Health and Alcohol and Drug Services (MHJHADS)</New_x0020_Owner>
    <Status xmlns="690b2128-8961-48af-a473-22c34a9accba">Approved</Statu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7F58B0-E6BF-4237-9984-6DF2E01C04FA}">
  <ds:schemaRefs>
    <ds:schemaRef ds:uri="http://www.w3.org/XML/1998/namespace"/>
    <ds:schemaRef ds:uri="38353f82-a9b7-46dc-b9a0-4477ddce7c7c"/>
    <ds:schemaRef ds:uri="http://purl.org/dc/terms/"/>
    <ds:schemaRef ds:uri="http://purl.org/dc/elements/1.1/"/>
    <ds:schemaRef ds:uri="http://schemas.microsoft.com/office/infopath/2007/PartnerControls"/>
    <ds:schemaRef ds:uri="http://schemas.microsoft.com/office/2006/documentManagement/types"/>
    <ds:schemaRef ds:uri="0c8e588b-9c83-49d3-a6c8-a54de8f95e6a"/>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185A3F9D-7E2A-4288-9FEF-BDB70CB9B04A}">
  <ds:schemaRefs>
    <ds:schemaRef ds:uri="http://schemas.openxmlformats.org/officeDocument/2006/bibliography"/>
  </ds:schemaRefs>
</ds:datastoreItem>
</file>

<file path=customXml/itemProps3.xml><?xml version="1.0" encoding="utf-8"?>
<ds:datastoreItem xmlns:ds="http://schemas.openxmlformats.org/officeDocument/2006/customXml" ds:itemID="{3E1D176A-E88A-4BA6-944D-41DB34E533C8}"/>
</file>

<file path=customXml/itemProps4.xml><?xml version="1.0" encoding="utf-8"?>
<ds:datastoreItem xmlns:ds="http://schemas.openxmlformats.org/officeDocument/2006/customXml" ds:itemID="{0DA4D85D-37FD-4A82-B786-2D707BCAEE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11</Pages>
  <Words>3100</Words>
  <Characters>16060</Characters>
  <Application>Microsoft Office Word</Application>
  <DocSecurity>0</DocSecurity>
  <Lines>1606</Lines>
  <Paragraphs>1473</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17687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 of Mandatory National Outcome Measures - MHJHADS</dc:title>
  <dc:subject>23;#</dc:subject>
  <dc:creator>Kerryn Hunter</dc:creator>
  <cp:lastModifiedBy>Hunter, Kerryn (Health)</cp:lastModifiedBy>
  <cp:revision>5</cp:revision>
  <cp:lastPrinted>2015-01-20T22:40:00Z</cp:lastPrinted>
  <dcterms:created xsi:type="dcterms:W3CDTF">2020-11-16T00:16:00Z</dcterms:created>
  <dcterms:modified xsi:type="dcterms:W3CDTF">2020-11-17T04:57:00Z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5" name="_ExtendedDescription">
    <vt:lpwstr/>
  </property>
  <property fmtid="{D5CDD505-2E9C-101B-9397-08002B2CF9AE}" pid="7" name="Rank">
    <vt:lpwstr>AND</vt:lpwstr>
  </property>
  <property fmtid="{D5CDD505-2E9C-101B-9397-08002B2CF9AE}" pid="9" name="Manager Contact">
    <vt:lpwstr/>
  </property>
</Properties>
</file>