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DD816A" w14:textId="77777777" w:rsidR="002147C5" w:rsidRPr="00EF02B0" w:rsidRDefault="002147C5" w:rsidP="002147C5">
      <w:pPr>
        <w:outlineLvl w:val="0"/>
        <w:rPr>
          <w:rFonts w:cs="Arial"/>
          <w:b/>
          <w:sz w:val="44"/>
          <w:szCs w:val="44"/>
        </w:rPr>
      </w:pPr>
      <w:bookmarkStart w:id="0" w:name="_Toc389131241"/>
      <w:bookmarkStart w:id="1" w:name="_Toc389473036"/>
      <w:bookmarkStart w:id="2" w:name="_Toc389473185"/>
      <w:bookmarkStart w:id="3" w:name="_Toc389473272"/>
      <w:bookmarkStart w:id="4" w:name="_Toc392770343"/>
      <w:r w:rsidRPr="00EF02B0">
        <w:rPr>
          <w:rFonts w:cs="Arial"/>
          <w:b/>
          <w:sz w:val="44"/>
          <w:szCs w:val="44"/>
        </w:rPr>
        <w:t>Canberra Health Services</w:t>
      </w:r>
    </w:p>
    <w:bookmarkEnd w:id="0"/>
    <w:bookmarkEnd w:id="1"/>
    <w:bookmarkEnd w:id="2"/>
    <w:bookmarkEnd w:id="3"/>
    <w:bookmarkEnd w:id="4"/>
    <w:p w14:paraId="55BA8DE2" w14:textId="77777777" w:rsidR="002147C5" w:rsidRPr="00931B93" w:rsidRDefault="002147C5" w:rsidP="002147C5">
      <w:pPr>
        <w:rPr>
          <w:rFonts w:cs="Arial"/>
          <w:b/>
          <w:i/>
          <w:sz w:val="28"/>
          <w:szCs w:val="44"/>
        </w:rPr>
      </w:pPr>
      <w:r w:rsidRPr="00EF02B0">
        <w:rPr>
          <w:rFonts w:cs="Arial"/>
          <w:b/>
          <w:sz w:val="44"/>
          <w:szCs w:val="44"/>
        </w:rPr>
        <w:t>Procedure</w:t>
      </w:r>
      <w:r>
        <w:rPr>
          <w:rFonts w:cs="Arial"/>
          <w:b/>
          <w:sz w:val="44"/>
          <w:szCs w:val="44"/>
        </w:rPr>
        <w:t xml:space="preserve"> </w:t>
      </w:r>
    </w:p>
    <w:p w14:paraId="70E1F0CA" w14:textId="77777777" w:rsidR="002147C5" w:rsidRPr="006A3770" w:rsidRDefault="002147C5" w:rsidP="002147C5">
      <w:pPr>
        <w:rPr>
          <w:rFonts w:cs="Arial"/>
          <w:b/>
          <w:i/>
          <w:sz w:val="36"/>
          <w:szCs w:val="36"/>
        </w:rPr>
      </w:pPr>
      <w:r>
        <w:rPr>
          <w:rFonts w:cs="Arial"/>
          <w:b/>
          <w:sz w:val="36"/>
          <w:szCs w:val="36"/>
        </w:rPr>
        <w:t>Stoma Management – Adults, Adolescents, Children, Infants and Neonates</w:t>
      </w:r>
    </w:p>
    <w:tbl>
      <w:tblPr>
        <w:tblpPr w:leftFromText="180" w:rightFromText="180" w:vertAnchor="text" w:horzAnchor="margin" w:tblpY="181"/>
        <w:tblW w:w="9158" w:type="dxa"/>
        <w:tblLook w:val="0000" w:firstRow="0" w:lastRow="0" w:firstColumn="0" w:lastColumn="0" w:noHBand="0" w:noVBand="0"/>
      </w:tblPr>
      <w:tblGrid>
        <w:gridCol w:w="9158"/>
      </w:tblGrid>
      <w:tr w:rsidR="002147C5" w:rsidRPr="00CD1C0E" w14:paraId="625ED350" w14:textId="77777777" w:rsidTr="00BA5F9E">
        <w:trPr>
          <w:cantSplit/>
          <w:trHeight w:val="285"/>
        </w:trPr>
        <w:tc>
          <w:tcPr>
            <w:tcW w:w="9158" w:type="dxa"/>
            <w:shd w:val="clear" w:color="auto" w:fill="A6A6A6" w:themeFill="background1" w:themeFillShade="A6"/>
          </w:tcPr>
          <w:p w14:paraId="26DF5F7C" w14:textId="77777777" w:rsidR="002147C5" w:rsidRPr="00CD1C0E" w:rsidRDefault="002147C5" w:rsidP="00BA5F9E">
            <w:pPr>
              <w:pStyle w:val="Heading1"/>
              <w:spacing w:before="40" w:after="40"/>
            </w:pPr>
            <w:bookmarkStart w:id="5" w:name="_Toc389473273"/>
            <w:bookmarkStart w:id="6" w:name="Contents"/>
            <w:bookmarkStart w:id="7" w:name="_Toc127190674"/>
            <w:r w:rsidRPr="00CD1C0E">
              <w:t>Contents</w:t>
            </w:r>
            <w:bookmarkEnd w:id="5"/>
            <w:bookmarkEnd w:id="6"/>
            <w:bookmarkEnd w:id="7"/>
          </w:p>
        </w:tc>
      </w:tr>
    </w:tbl>
    <w:p w14:paraId="6ADD97E6" w14:textId="77777777" w:rsidR="002147C5" w:rsidRDefault="002147C5" w:rsidP="002147C5"/>
    <w:p w14:paraId="52194BB7" w14:textId="77777777" w:rsidR="002147C5" w:rsidRDefault="002147C5" w:rsidP="002147C5">
      <w:pPr>
        <w:pStyle w:val="TOC1"/>
        <w:tabs>
          <w:tab w:val="right" w:leader="dot" w:pos="9060"/>
        </w:tabs>
        <w:rPr>
          <w:rFonts w:eastAsiaTheme="minorEastAsia" w:cstheme="minorBidi"/>
          <w:noProof/>
          <w:sz w:val="22"/>
          <w:szCs w:val="22"/>
          <w:lang w:eastAsia="en-AU"/>
        </w:rPr>
      </w:pPr>
      <w:r>
        <w:fldChar w:fldCharType="begin"/>
      </w:r>
      <w:r>
        <w:instrText xml:space="preserve"> TOC \h \z \t "Heading 1,1" </w:instrText>
      </w:r>
      <w:r>
        <w:fldChar w:fldCharType="separate"/>
      </w:r>
      <w:hyperlink w:anchor="_Toc127190674" w:history="1">
        <w:r w:rsidRPr="00605206">
          <w:rPr>
            <w:rStyle w:val="Hyperlink"/>
            <w:noProof/>
          </w:rPr>
          <w:t>Contents</w:t>
        </w:r>
        <w:r>
          <w:rPr>
            <w:noProof/>
            <w:webHidden/>
          </w:rPr>
          <w:tab/>
        </w:r>
        <w:r>
          <w:rPr>
            <w:noProof/>
            <w:webHidden/>
          </w:rPr>
          <w:fldChar w:fldCharType="begin"/>
        </w:r>
        <w:r>
          <w:rPr>
            <w:noProof/>
            <w:webHidden/>
          </w:rPr>
          <w:instrText xml:space="preserve"> PAGEREF _Toc127190674 \h </w:instrText>
        </w:r>
        <w:r>
          <w:rPr>
            <w:noProof/>
            <w:webHidden/>
          </w:rPr>
        </w:r>
        <w:r>
          <w:rPr>
            <w:noProof/>
            <w:webHidden/>
          </w:rPr>
          <w:fldChar w:fldCharType="separate"/>
        </w:r>
        <w:r>
          <w:rPr>
            <w:noProof/>
            <w:webHidden/>
          </w:rPr>
          <w:t>1</w:t>
        </w:r>
        <w:r>
          <w:rPr>
            <w:noProof/>
            <w:webHidden/>
          </w:rPr>
          <w:fldChar w:fldCharType="end"/>
        </w:r>
      </w:hyperlink>
    </w:p>
    <w:p w14:paraId="2F7A7A62" w14:textId="77777777" w:rsidR="002147C5" w:rsidRDefault="002147C5" w:rsidP="002147C5">
      <w:pPr>
        <w:pStyle w:val="TOC1"/>
        <w:tabs>
          <w:tab w:val="right" w:leader="dot" w:pos="9060"/>
        </w:tabs>
        <w:rPr>
          <w:rFonts w:eastAsiaTheme="minorEastAsia" w:cstheme="minorBidi"/>
          <w:noProof/>
          <w:sz w:val="22"/>
          <w:szCs w:val="22"/>
          <w:lang w:eastAsia="en-AU"/>
        </w:rPr>
      </w:pPr>
      <w:hyperlink w:anchor="_Toc127190675" w:history="1">
        <w:r w:rsidRPr="00605206">
          <w:rPr>
            <w:rStyle w:val="Hyperlink"/>
            <w:noProof/>
          </w:rPr>
          <w:t>Purpose</w:t>
        </w:r>
        <w:r>
          <w:rPr>
            <w:noProof/>
            <w:webHidden/>
          </w:rPr>
          <w:tab/>
        </w:r>
        <w:r>
          <w:rPr>
            <w:noProof/>
            <w:webHidden/>
          </w:rPr>
          <w:fldChar w:fldCharType="begin"/>
        </w:r>
        <w:r>
          <w:rPr>
            <w:noProof/>
            <w:webHidden/>
          </w:rPr>
          <w:instrText xml:space="preserve"> PAGEREF _Toc127190675 \h </w:instrText>
        </w:r>
        <w:r>
          <w:rPr>
            <w:noProof/>
            <w:webHidden/>
          </w:rPr>
        </w:r>
        <w:r>
          <w:rPr>
            <w:noProof/>
            <w:webHidden/>
          </w:rPr>
          <w:fldChar w:fldCharType="separate"/>
        </w:r>
        <w:r>
          <w:rPr>
            <w:noProof/>
            <w:webHidden/>
          </w:rPr>
          <w:t>2</w:t>
        </w:r>
        <w:r>
          <w:rPr>
            <w:noProof/>
            <w:webHidden/>
          </w:rPr>
          <w:fldChar w:fldCharType="end"/>
        </w:r>
      </w:hyperlink>
    </w:p>
    <w:p w14:paraId="08B5BF59" w14:textId="77777777" w:rsidR="002147C5" w:rsidRDefault="002147C5" w:rsidP="002147C5">
      <w:pPr>
        <w:pStyle w:val="TOC1"/>
        <w:tabs>
          <w:tab w:val="right" w:leader="dot" w:pos="9060"/>
        </w:tabs>
        <w:rPr>
          <w:rFonts w:eastAsiaTheme="minorEastAsia" w:cstheme="minorBidi"/>
          <w:noProof/>
          <w:sz w:val="22"/>
          <w:szCs w:val="22"/>
          <w:lang w:eastAsia="en-AU"/>
        </w:rPr>
      </w:pPr>
      <w:hyperlink w:anchor="_Toc127190676" w:history="1">
        <w:r w:rsidRPr="00605206">
          <w:rPr>
            <w:rStyle w:val="Hyperlink"/>
            <w:noProof/>
          </w:rPr>
          <w:t>Scope</w:t>
        </w:r>
        <w:r>
          <w:rPr>
            <w:noProof/>
            <w:webHidden/>
          </w:rPr>
          <w:tab/>
        </w:r>
        <w:r>
          <w:rPr>
            <w:noProof/>
            <w:webHidden/>
          </w:rPr>
          <w:fldChar w:fldCharType="begin"/>
        </w:r>
        <w:r>
          <w:rPr>
            <w:noProof/>
            <w:webHidden/>
          </w:rPr>
          <w:instrText xml:space="preserve"> PAGEREF _Toc127190676 \h </w:instrText>
        </w:r>
        <w:r>
          <w:rPr>
            <w:noProof/>
            <w:webHidden/>
          </w:rPr>
        </w:r>
        <w:r>
          <w:rPr>
            <w:noProof/>
            <w:webHidden/>
          </w:rPr>
          <w:fldChar w:fldCharType="separate"/>
        </w:r>
        <w:r>
          <w:rPr>
            <w:noProof/>
            <w:webHidden/>
          </w:rPr>
          <w:t>2</w:t>
        </w:r>
        <w:r>
          <w:rPr>
            <w:noProof/>
            <w:webHidden/>
          </w:rPr>
          <w:fldChar w:fldCharType="end"/>
        </w:r>
      </w:hyperlink>
    </w:p>
    <w:p w14:paraId="3F7A6038" w14:textId="77777777" w:rsidR="002147C5" w:rsidRDefault="002147C5" w:rsidP="002147C5">
      <w:pPr>
        <w:pStyle w:val="TOC1"/>
        <w:tabs>
          <w:tab w:val="right" w:leader="dot" w:pos="9060"/>
        </w:tabs>
        <w:rPr>
          <w:rFonts w:eastAsiaTheme="minorEastAsia" w:cstheme="minorBidi"/>
          <w:noProof/>
          <w:sz w:val="22"/>
          <w:szCs w:val="22"/>
          <w:lang w:eastAsia="en-AU"/>
        </w:rPr>
      </w:pPr>
      <w:hyperlink w:anchor="_Toc127190677" w:history="1">
        <w:r w:rsidRPr="00605206">
          <w:rPr>
            <w:rStyle w:val="Hyperlink"/>
            <w:noProof/>
          </w:rPr>
          <w:t>Section 1 – Pre operative education – Adults and Adolescents</w:t>
        </w:r>
        <w:r>
          <w:rPr>
            <w:noProof/>
            <w:webHidden/>
          </w:rPr>
          <w:tab/>
        </w:r>
        <w:r>
          <w:rPr>
            <w:noProof/>
            <w:webHidden/>
          </w:rPr>
          <w:fldChar w:fldCharType="begin"/>
        </w:r>
        <w:r>
          <w:rPr>
            <w:noProof/>
            <w:webHidden/>
          </w:rPr>
          <w:instrText xml:space="preserve"> PAGEREF _Toc127190677 \h </w:instrText>
        </w:r>
        <w:r>
          <w:rPr>
            <w:noProof/>
            <w:webHidden/>
          </w:rPr>
        </w:r>
        <w:r>
          <w:rPr>
            <w:noProof/>
            <w:webHidden/>
          </w:rPr>
          <w:fldChar w:fldCharType="separate"/>
        </w:r>
        <w:r>
          <w:rPr>
            <w:noProof/>
            <w:webHidden/>
          </w:rPr>
          <w:t>2</w:t>
        </w:r>
        <w:r>
          <w:rPr>
            <w:noProof/>
            <w:webHidden/>
          </w:rPr>
          <w:fldChar w:fldCharType="end"/>
        </w:r>
      </w:hyperlink>
    </w:p>
    <w:p w14:paraId="54CA2899" w14:textId="77777777" w:rsidR="002147C5" w:rsidRDefault="002147C5" w:rsidP="002147C5">
      <w:pPr>
        <w:pStyle w:val="TOC1"/>
        <w:tabs>
          <w:tab w:val="right" w:leader="dot" w:pos="9060"/>
        </w:tabs>
        <w:rPr>
          <w:rFonts w:eastAsiaTheme="minorEastAsia" w:cstheme="minorBidi"/>
          <w:noProof/>
          <w:sz w:val="22"/>
          <w:szCs w:val="22"/>
          <w:lang w:eastAsia="en-AU"/>
        </w:rPr>
      </w:pPr>
      <w:hyperlink w:anchor="_Toc127190678" w:history="1">
        <w:r w:rsidRPr="00605206">
          <w:rPr>
            <w:rStyle w:val="Hyperlink"/>
            <w:noProof/>
          </w:rPr>
          <w:t>Section 2 – Post-operative Stoma Management – Adults and Adolescents</w:t>
        </w:r>
        <w:r>
          <w:rPr>
            <w:noProof/>
            <w:webHidden/>
          </w:rPr>
          <w:tab/>
        </w:r>
        <w:r>
          <w:rPr>
            <w:noProof/>
            <w:webHidden/>
          </w:rPr>
          <w:fldChar w:fldCharType="begin"/>
        </w:r>
        <w:r>
          <w:rPr>
            <w:noProof/>
            <w:webHidden/>
          </w:rPr>
          <w:instrText xml:space="preserve"> PAGEREF _Toc127190678 \h </w:instrText>
        </w:r>
        <w:r>
          <w:rPr>
            <w:noProof/>
            <w:webHidden/>
          </w:rPr>
        </w:r>
        <w:r>
          <w:rPr>
            <w:noProof/>
            <w:webHidden/>
          </w:rPr>
          <w:fldChar w:fldCharType="separate"/>
        </w:r>
        <w:r>
          <w:rPr>
            <w:noProof/>
            <w:webHidden/>
          </w:rPr>
          <w:t>3</w:t>
        </w:r>
        <w:r>
          <w:rPr>
            <w:noProof/>
            <w:webHidden/>
          </w:rPr>
          <w:fldChar w:fldCharType="end"/>
        </w:r>
      </w:hyperlink>
    </w:p>
    <w:p w14:paraId="6A8450C4" w14:textId="77777777" w:rsidR="002147C5" w:rsidRDefault="002147C5" w:rsidP="002147C5">
      <w:pPr>
        <w:pStyle w:val="TOC1"/>
        <w:tabs>
          <w:tab w:val="right" w:leader="dot" w:pos="9060"/>
        </w:tabs>
        <w:rPr>
          <w:rFonts w:eastAsiaTheme="minorEastAsia" w:cstheme="minorBidi"/>
          <w:noProof/>
          <w:sz w:val="22"/>
          <w:szCs w:val="22"/>
          <w:lang w:eastAsia="en-AU"/>
        </w:rPr>
      </w:pPr>
      <w:hyperlink w:anchor="_Toc127190679" w:history="1">
        <w:r w:rsidRPr="00605206">
          <w:rPr>
            <w:rStyle w:val="Hyperlink"/>
            <w:noProof/>
          </w:rPr>
          <w:t>Section 3 – Post-operative Stoma Management – Children, Infants and Neonates</w:t>
        </w:r>
        <w:r>
          <w:rPr>
            <w:noProof/>
            <w:webHidden/>
          </w:rPr>
          <w:tab/>
        </w:r>
        <w:r>
          <w:rPr>
            <w:noProof/>
            <w:webHidden/>
          </w:rPr>
          <w:fldChar w:fldCharType="begin"/>
        </w:r>
        <w:r>
          <w:rPr>
            <w:noProof/>
            <w:webHidden/>
          </w:rPr>
          <w:instrText xml:space="preserve"> PAGEREF _Toc127190679 \h </w:instrText>
        </w:r>
        <w:r>
          <w:rPr>
            <w:noProof/>
            <w:webHidden/>
          </w:rPr>
        </w:r>
        <w:r>
          <w:rPr>
            <w:noProof/>
            <w:webHidden/>
          </w:rPr>
          <w:fldChar w:fldCharType="separate"/>
        </w:r>
        <w:r>
          <w:rPr>
            <w:noProof/>
            <w:webHidden/>
          </w:rPr>
          <w:t>4</w:t>
        </w:r>
        <w:r>
          <w:rPr>
            <w:noProof/>
            <w:webHidden/>
          </w:rPr>
          <w:fldChar w:fldCharType="end"/>
        </w:r>
      </w:hyperlink>
    </w:p>
    <w:p w14:paraId="711B7193" w14:textId="77777777" w:rsidR="002147C5" w:rsidRDefault="002147C5" w:rsidP="002147C5">
      <w:pPr>
        <w:pStyle w:val="TOC1"/>
        <w:tabs>
          <w:tab w:val="right" w:leader="dot" w:pos="9060"/>
        </w:tabs>
        <w:rPr>
          <w:rFonts w:eastAsiaTheme="minorEastAsia" w:cstheme="minorBidi"/>
          <w:noProof/>
          <w:sz w:val="22"/>
          <w:szCs w:val="22"/>
          <w:lang w:eastAsia="en-AU"/>
        </w:rPr>
      </w:pPr>
      <w:hyperlink w:anchor="_Toc127190680" w:history="1">
        <w:r w:rsidRPr="00605206">
          <w:rPr>
            <w:rStyle w:val="Hyperlink"/>
            <w:noProof/>
          </w:rPr>
          <w:t>Section 4 – Bowel Stoma Management</w:t>
        </w:r>
        <w:r>
          <w:rPr>
            <w:noProof/>
            <w:webHidden/>
          </w:rPr>
          <w:tab/>
        </w:r>
        <w:r>
          <w:rPr>
            <w:noProof/>
            <w:webHidden/>
          </w:rPr>
          <w:fldChar w:fldCharType="begin"/>
        </w:r>
        <w:r>
          <w:rPr>
            <w:noProof/>
            <w:webHidden/>
          </w:rPr>
          <w:instrText xml:space="preserve"> PAGEREF _Toc127190680 \h </w:instrText>
        </w:r>
        <w:r>
          <w:rPr>
            <w:noProof/>
            <w:webHidden/>
          </w:rPr>
        </w:r>
        <w:r>
          <w:rPr>
            <w:noProof/>
            <w:webHidden/>
          </w:rPr>
          <w:fldChar w:fldCharType="separate"/>
        </w:r>
        <w:r>
          <w:rPr>
            <w:noProof/>
            <w:webHidden/>
          </w:rPr>
          <w:t>5</w:t>
        </w:r>
        <w:r>
          <w:rPr>
            <w:noProof/>
            <w:webHidden/>
          </w:rPr>
          <w:fldChar w:fldCharType="end"/>
        </w:r>
      </w:hyperlink>
    </w:p>
    <w:p w14:paraId="44E116B4" w14:textId="77777777" w:rsidR="002147C5" w:rsidRDefault="002147C5" w:rsidP="002147C5">
      <w:pPr>
        <w:pStyle w:val="TOC1"/>
        <w:tabs>
          <w:tab w:val="right" w:leader="dot" w:pos="9060"/>
        </w:tabs>
        <w:rPr>
          <w:rFonts w:eastAsiaTheme="minorEastAsia" w:cstheme="minorBidi"/>
          <w:noProof/>
          <w:sz w:val="22"/>
          <w:szCs w:val="22"/>
          <w:lang w:eastAsia="en-AU"/>
        </w:rPr>
      </w:pPr>
      <w:hyperlink w:anchor="_Toc127190681" w:history="1">
        <w:r w:rsidRPr="00605206">
          <w:rPr>
            <w:rStyle w:val="Hyperlink"/>
            <w:noProof/>
          </w:rPr>
          <w:t>Section 5 – Urostomy Stoma Management</w:t>
        </w:r>
        <w:r>
          <w:rPr>
            <w:noProof/>
            <w:webHidden/>
          </w:rPr>
          <w:tab/>
        </w:r>
        <w:r>
          <w:rPr>
            <w:noProof/>
            <w:webHidden/>
          </w:rPr>
          <w:fldChar w:fldCharType="begin"/>
        </w:r>
        <w:r>
          <w:rPr>
            <w:noProof/>
            <w:webHidden/>
          </w:rPr>
          <w:instrText xml:space="preserve"> PAGEREF _Toc127190681 \h </w:instrText>
        </w:r>
        <w:r>
          <w:rPr>
            <w:noProof/>
            <w:webHidden/>
          </w:rPr>
        </w:r>
        <w:r>
          <w:rPr>
            <w:noProof/>
            <w:webHidden/>
          </w:rPr>
          <w:fldChar w:fldCharType="separate"/>
        </w:r>
        <w:r>
          <w:rPr>
            <w:noProof/>
            <w:webHidden/>
          </w:rPr>
          <w:t>9</w:t>
        </w:r>
        <w:r>
          <w:rPr>
            <w:noProof/>
            <w:webHidden/>
          </w:rPr>
          <w:fldChar w:fldCharType="end"/>
        </w:r>
      </w:hyperlink>
    </w:p>
    <w:p w14:paraId="0A30CC70" w14:textId="77777777" w:rsidR="002147C5" w:rsidRDefault="002147C5" w:rsidP="002147C5">
      <w:pPr>
        <w:pStyle w:val="TOC1"/>
        <w:tabs>
          <w:tab w:val="right" w:leader="dot" w:pos="9060"/>
        </w:tabs>
        <w:rPr>
          <w:rFonts w:eastAsiaTheme="minorEastAsia" w:cstheme="minorBidi"/>
          <w:noProof/>
          <w:sz w:val="22"/>
          <w:szCs w:val="22"/>
          <w:lang w:eastAsia="en-AU"/>
        </w:rPr>
      </w:pPr>
      <w:hyperlink w:anchor="_Toc127190682" w:history="1">
        <w:r w:rsidRPr="00605206">
          <w:rPr>
            <w:rStyle w:val="Hyperlink"/>
            <w:noProof/>
          </w:rPr>
          <w:t>Section 6 – Stoma Care in the Community</w:t>
        </w:r>
        <w:r>
          <w:rPr>
            <w:noProof/>
            <w:webHidden/>
          </w:rPr>
          <w:tab/>
        </w:r>
        <w:r>
          <w:rPr>
            <w:noProof/>
            <w:webHidden/>
          </w:rPr>
          <w:fldChar w:fldCharType="begin"/>
        </w:r>
        <w:r>
          <w:rPr>
            <w:noProof/>
            <w:webHidden/>
          </w:rPr>
          <w:instrText xml:space="preserve"> PAGEREF _Toc127190682 \h </w:instrText>
        </w:r>
        <w:r>
          <w:rPr>
            <w:noProof/>
            <w:webHidden/>
          </w:rPr>
        </w:r>
        <w:r>
          <w:rPr>
            <w:noProof/>
            <w:webHidden/>
          </w:rPr>
          <w:fldChar w:fldCharType="separate"/>
        </w:r>
        <w:r>
          <w:rPr>
            <w:noProof/>
            <w:webHidden/>
          </w:rPr>
          <w:t>11</w:t>
        </w:r>
        <w:r>
          <w:rPr>
            <w:noProof/>
            <w:webHidden/>
          </w:rPr>
          <w:fldChar w:fldCharType="end"/>
        </w:r>
      </w:hyperlink>
    </w:p>
    <w:p w14:paraId="0D1F9E63" w14:textId="77777777" w:rsidR="002147C5" w:rsidRDefault="002147C5" w:rsidP="002147C5">
      <w:pPr>
        <w:pStyle w:val="TOC1"/>
        <w:tabs>
          <w:tab w:val="right" w:leader="dot" w:pos="9060"/>
        </w:tabs>
        <w:rPr>
          <w:rFonts w:eastAsiaTheme="minorEastAsia" w:cstheme="minorBidi"/>
          <w:noProof/>
          <w:sz w:val="22"/>
          <w:szCs w:val="22"/>
          <w:lang w:eastAsia="en-AU"/>
        </w:rPr>
      </w:pPr>
      <w:hyperlink w:anchor="_Toc127190683" w:history="1">
        <w:r w:rsidRPr="00605206">
          <w:rPr>
            <w:rStyle w:val="Hyperlink"/>
            <w:noProof/>
          </w:rPr>
          <w:t>Section 7 – Colostomy Irrigation</w:t>
        </w:r>
        <w:r>
          <w:rPr>
            <w:noProof/>
            <w:webHidden/>
          </w:rPr>
          <w:tab/>
        </w:r>
        <w:r>
          <w:rPr>
            <w:noProof/>
            <w:webHidden/>
          </w:rPr>
          <w:fldChar w:fldCharType="begin"/>
        </w:r>
        <w:r>
          <w:rPr>
            <w:noProof/>
            <w:webHidden/>
          </w:rPr>
          <w:instrText xml:space="preserve"> PAGEREF _Toc127190683 \h </w:instrText>
        </w:r>
        <w:r>
          <w:rPr>
            <w:noProof/>
            <w:webHidden/>
          </w:rPr>
        </w:r>
        <w:r>
          <w:rPr>
            <w:noProof/>
            <w:webHidden/>
          </w:rPr>
          <w:fldChar w:fldCharType="separate"/>
        </w:r>
        <w:r>
          <w:rPr>
            <w:noProof/>
            <w:webHidden/>
          </w:rPr>
          <w:t>12</w:t>
        </w:r>
        <w:r>
          <w:rPr>
            <w:noProof/>
            <w:webHidden/>
          </w:rPr>
          <w:fldChar w:fldCharType="end"/>
        </w:r>
      </w:hyperlink>
    </w:p>
    <w:p w14:paraId="110BEA33" w14:textId="77777777" w:rsidR="002147C5" w:rsidRDefault="002147C5" w:rsidP="002147C5">
      <w:pPr>
        <w:pStyle w:val="TOC1"/>
        <w:tabs>
          <w:tab w:val="right" w:leader="dot" w:pos="9060"/>
        </w:tabs>
        <w:rPr>
          <w:rFonts w:eastAsiaTheme="minorEastAsia" w:cstheme="minorBidi"/>
          <w:noProof/>
          <w:sz w:val="22"/>
          <w:szCs w:val="22"/>
          <w:lang w:eastAsia="en-AU"/>
        </w:rPr>
      </w:pPr>
      <w:hyperlink w:anchor="_Toc127190684" w:history="1">
        <w:r w:rsidRPr="00605206">
          <w:rPr>
            <w:rStyle w:val="Hyperlink"/>
            <w:noProof/>
          </w:rPr>
          <w:t>Section 8 – Stoma Examination</w:t>
        </w:r>
        <w:r>
          <w:rPr>
            <w:noProof/>
            <w:webHidden/>
          </w:rPr>
          <w:tab/>
        </w:r>
        <w:r>
          <w:rPr>
            <w:noProof/>
            <w:webHidden/>
          </w:rPr>
          <w:fldChar w:fldCharType="begin"/>
        </w:r>
        <w:r>
          <w:rPr>
            <w:noProof/>
            <w:webHidden/>
          </w:rPr>
          <w:instrText xml:space="preserve"> PAGEREF _Toc127190684 \h </w:instrText>
        </w:r>
        <w:r>
          <w:rPr>
            <w:noProof/>
            <w:webHidden/>
          </w:rPr>
        </w:r>
        <w:r>
          <w:rPr>
            <w:noProof/>
            <w:webHidden/>
          </w:rPr>
          <w:fldChar w:fldCharType="separate"/>
        </w:r>
        <w:r>
          <w:rPr>
            <w:noProof/>
            <w:webHidden/>
          </w:rPr>
          <w:t>14</w:t>
        </w:r>
        <w:r>
          <w:rPr>
            <w:noProof/>
            <w:webHidden/>
          </w:rPr>
          <w:fldChar w:fldCharType="end"/>
        </w:r>
      </w:hyperlink>
    </w:p>
    <w:p w14:paraId="11245CC7" w14:textId="77777777" w:rsidR="002147C5" w:rsidRDefault="002147C5" w:rsidP="002147C5">
      <w:pPr>
        <w:pStyle w:val="TOC1"/>
        <w:tabs>
          <w:tab w:val="right" w:leader="dot" w:pos="9060"/>
        </w:tabs>
        <w:rPr>
          <w:rFonts w:eastAsiaTheme="minorEastAsia" w:cstheme="minorBidi"/>
          <w:noProof/>
          <w:sz w:val="22"/>
          <w:szCs w:val="22"/>
          <w:lang w:eastAsia="en-AU"/>
        </w:rPr>
      </w:pPr>
      <w:hyperlink w:anchor="_Toc127190685" w:history="1">
        <w:r w:rsidRPr="00605206">
          <w:rPr>
            <w:rStyle w:val="Hyperlink"/>
            <w:noProof/>
          </w:rPr>
          <w:t>Section 9 – Colostomy Suppository and Enema Administration</w:t>
        </w:r>
        <w:r>
          <w:rPr>
            <w:noProof/>
            <w:webHidden/>
          </w:rPr>
          <w:tab/>
        </w:r>
        <w:r>
          <w:rPr>
            <w:noProof/>
            <w:webHidden/>
          </w:rPr>
          <w:fldChar w:fldCharType="begin"/>
        </w:r>
        <w:r>
          <w:rPr>
            <w:noProof/>
            <w:webHidden/>
          </w:rPr>
          <w:instrText xml:space="preserve"> PAGEREF _Toc127190685 \h </w:instrText>
        </w:r>
        <w:r>
          <w:rPr>
            <w:noProof/>
            <w:webHidden/>
          </w:rPr>
        </w:r>
        <w:r>
          <w:rPr>
            <w:noProof/>
            <w:webHidden/>
          </w:rPr>
          <w:fldChar w:fldCharType="separate"/>
        </w:r>
        <w:r>
          <w:rPr>
            <w:noProof/>
            <w:webHidden/>
          </w:rPr>
          <w:t>15</w:t>
        </w:r>
        <w:r>
          <w:rPr>
            <w:noProof/>
            <w:webHidden/>
          </w:rPr>
          <w:fldChar w:fldCharType="end"/>
        </w:r>
      </w:hyperlink>
    </w:p>
    <w:p w14:paraId="3B080540" w14:textId="77777777" w:rsidR="002147C5" w:rsidRDefault="002147C5" w:rsidP="002147C5">
      <w:pPr>
        <w:pStyle w:val="TOC1"/>
        <w:tabs>
          <w:tab w:val="right" w:leader="dot" w:pos="9060"/>
        </w:tabs>
        <w:rPr>
          <w:rFonts w:eastAsiaTheme="minorEastAsia" w:cstheme="minorBidi"/>
          <w:noProof/>
          <w:sz w:val="22"/>
          <w:szCs w:val="22"/>
          <w:lang w:eastAsia="en-AU"/>
        </w:rPr>
      </w:pPr>
      <w:hyperlink w:anchor="_Toc127190686" w:history="1">
        <w:r w:rsidRPr="00605206">
          <w:rPr>
            <w:rStyle w:val="Hyperlink"/>
            <w:noProof/>
          </w:rPr>
          <w:t>Section 10 – Refeeding/Recycling in Neonates and Infants with Short Bowel Syndrome</w:t>
        </w:r>
        <w:r>
          <w:rPr>
            <w:noProof/>
            <w:webHidden/>
          </w:rPr>
          <w:tab/>
        </w:r>
        <w:r>
          <w:rPr>
            <w:noProof/>
            <w:webHidden/>
          </w:rPr>
          <w:fldChar w:fldCharType="begin"/>
        </w:r>
        <w:r>
          <w:rPr>
            <w:noProof/>
            <w:webHidden/>
          </w:rPr>
          <w:instrText xml:space="preserve"> PAGEREF _Toc127190686 \h </w:instrText>
        </w:r>
        <w:r>
          <w:rPr>
            <w:noProof/>
            <w:webHidden/>
          </w:rPr>
        </w:r>
        <w:r>
          <w:rPr>
            <w:noProof/>
            <w:webHidden/>
          </w:rPr>
          <w:fldChar w:fldCharType="separate"/>
        </w:r>
        <w:r>
          <w:rPr>
            <w:noProof/>
            <w:webHidden/>
          </w:rPr>
          <w:t>17</w:t>
        </w:r>
        <w:r>
          <w:rPr>
            <w:noProof/>
            <w:webHidden/>
          </w:rPr>
          <w:fldChar w:fldCharType="end"/>
        </w:r>
      </w:hyperlink>
    </w:p>
    <w:p w14:paraId="3DBE429D" w14:textId="77777777" w:rsidR="002147C5" w:rsidRDefault="002147C5" w:rsidP="002147C5">
      <w:pPr>
        <w:pStyle w:val="TOC1"/>
        <w:tabs>
          <w:tab w:val="right" w:leader="dot" w:pos="9060"/>
        </w:tabs>
        <w:rPr>
          <w:rFonts w:eastAsiaTheme="minorEastAsia" w:cstheme="minorBidi"/>
          <w:noProof/>
          <w:sz w:val="22"/>
          <w:szCs w:val="22"/>
          <w:lang w:eastAsia="en-AU"/>
        </w:rPr>
      </w:pPr>
      <w:hyperlink w:anchor="_Toc127190687" w:history="1">
        <w:r w:rsidRPr="00605206">
          <w:rPr>
            <w:rStyle w:val="Hyperlink"/>
            <w:noProof/>
          </w:rPr>
          <w:t>Section 11 – Troubleshooting</w:t>
        </w:r>
        <w:r>
          <w:rPr>
            <w:noProof/>
            <w:webHidden/>
          </w:rPr>
          <w:tab/>
        </w:r>
        <w:r>
          <w:rPr>
            <w:noProof/>
            <w:webHidden/>
          </w:rPr>
          <w:fldChar w:fldCharType="begin"/>
        </w:r>
        <w:r>
          <w:rPr>
            <w:noProof/>
            <w:webHidden/>
          </w:rPr>
          <w:instrText xml:space="preserve"> PAGEREF _Toc127190687 \h </w:instrText>
        </w:r>
        <w:r>
          <w:rPr>
            <w:noProof/>
            <w:webHidden/>
          </w:rPr>
        </w:r>
        <w:r>
          <w:rPr>
            <w:noProof/>
            <w:webHidden/>
          </w:rPr>
          <w:fldChar w:fldCharType="separate"/>
        </w:r>
        <w:r>
          <w:rPr>
            <w:noProof/>
            <w:webHidden/>
          </w:rPr>
          <w:t>19</w:t>
        </w:r>
        <w:r>
          <w:rPr>
            <w:noProof/>
            <w:webHidden/>
          </w:rPr>
          <w:fldChar w:fldCharType="end"/>
        </w:r>
      </w:hyperlink>
    </w:p>
    <w:p w14:paraId="470E5D1F" w14:textId="77777777" w:rsidR="002147C5" w:rsidRDefault="002147C5" w:rsidP="002147C5">
      <w:pPr>
        <w:pStyle w:val="TOC1"/>
        <w:tabs>
          <w:tab w:val="right" w:leader="dot" w:pos="9060"/>
        </w:tabs>
        <w:rPr>
          <w:rFonts w:eastAsiaTheme="minorEastAsia" w:cstheme="minorBidi"/>
          <w:noProof/>
          <w:sz w:val="22"/>
          <w:szCs w:val="22"/>
          <w:lang w:eastAsia="en-AU"/>
        </w:rPr>
      </w:pPr>
      <w:hyperlink w:anchor="_Toc127190688" w:history="1">
        <w:r w:rsidRPr="00605206">
          <w:rPr>
            <w:rStyle w:val="Hyperlink"/>
            <w:noProof/>
          </w:rPr>
          <w:t>Evaluation</w:t>
        </w:r>
        <w:r>
          <w:rPr>
            <w:noProof/>
            <w:webHidden/>
          </w:rPr>
          <w:tab/>
        </w:r>
        <w:r>
          <w:rPr>
            <w:noProof/>
            <w:webHidden/>
          </w:rPr>
          <w:fldChar w:fldCharType="begin"/>
        </w:r>
        <w:r>
          <w:rPr>
            <w:noProof/>
            <w:webHidden/>
          </w:rPr>
          <w:instrText xml:space="preserve"> PAGEREF _Toc127190688 \h </w:instrText>
        </w:r>
        <w:r>
          <w:rPr>
            <w:noProof/>
            <w:webHidden/>
          </w:rPr>
        </w:r>
        <w:r>
          <w:rPr>
            <w:noProof/>
            <w:webHidden/>
          </w:rPr>
          <w:fldChar w:fldCharType="separate"/>
        </w:r>
        <w:r>
          <w:rPr>
            <w:noProof/>
            <w:webHidden/>
          </w:rPr>
          <w:t>21</w:t>
        </w:r>
        <w:r>
          <w:rPr>
            <w:noProof/>
            <w:webHidden/>
          </w:rPr>
          <w:fldChar w:fldCharType="end"/>
        </w:r>
      </w:hyperlink>
    </w:p>
    <w:p w14:paraId="0D17512C" w14:textId="77777777" w:rsidR="002147C5" w:rsidRDefault="002147C5" w:rsidP="002147C5">
      <w:pPr>
        <w:pStyle w:val="TOC1"/>
        <w:tabs>
          <w:tab w:val="right" w:leader="dot" w:pos="9060"/>
        </w:tabs>
        <w:rPr>
          <w:rFonts w:eastAsiaTheme="minorEastAsia" w:cstheme="minorBidi"/>
          <w:noProof/>
          <w:sz w:val="22"/>
          <w:szCs w:val="22"/>
          <w:lang w:eastAsia="en-AU"/>
        </w:rPr>
      </w:pPr>
      <w:hyperlink w:anchor="_Toc127190689" w:history="1">
        <w:r w:rsidRPr="00605206">
          <w:rPr>
            <w:rStyle w:val="Hyperlink"/>
            <w:noProof/>
          </w:rPr>
          <w:t>Related Policies, Procedures, Guidelines and Legislation</w:t>
        </w:r>
        <w:r>
          <w:rPr>
            <w:noProof/>
            <w:webHidden/>
          </w:rPr>
          <w:tab/>
        </w:r>
        <w:r>
          <w:rPr>
            <w:noProof/>
            <w:webHidden/>
          </w:rPr>
          <w:fldChar w:fldCharType="begin"/>
        </w:r>
        <w:r>
          <w:rPr>
            <w:noProof/>
            <w:webHidden/>
          </w:rPr>
          <w:instrText xml:space="preserve"> PAGEREF _Toc127190689 \h </w:instrText>
        </w:r>
        <w:r>
          <w:rPr>
            <w:noProof/>
            <w:webHidden/>
          </w:rPr>
        </w:r>
        <w:r>
          <w:rPr>
            <w:noProof/>
            <w:webHidden/>
          </w:rPr>
          <w:fldChar w:fldCharType="separate"/>
        </w:r>
        <w:r>
          <w:rPr>
            <w:noProof/>
            <w:webHidden/>
          </w:rPr>
          <w:t>21</w:t>
        </w:r>
        <w:r>
          <w:rPr>
            <w:noProof/>
            <w:webHidden/>
          </w:rPr>
          <w:fldChar w:fldCharType="end"/>
        </w:r>
      </w:hyperlink>
    </w:p>
    <w:p w14:paraId="5291AF78" w14:textId="77777777" w:rsidR="002147C5" w:rsidRDefault="002147C5" w:rsidP="002147C5">
      <w:pPr>
        <w:pStyle w:val="TOC1"/>
        <w:tabs>
          <w:tab w:val="right" w:leader="dot" w:pos="9060"/>
        </w:tabs>
        <w:rPr>
          <w:rFonts w:eastAsiaTheme="minorEastAsia" w:cstheme="minorBidi"/>
          <w:noProof/>
          <w:sz w:val="22"/>
          <w:szCs w:val="22"/>
          <w:lang w:eastAsia="en-AU"/>
        </w:rPr>
      </w:pPr>
      <w:hyperlink w:anchor="_Toc127190690" w:history="1">
        <w:r w:rsidRPr="00605206">
          <w:rPr>
            <w:rStyle w:val="Hyperlink"/>
            <w:noProof/>
          </w:rPr>
          <w:t>References</w:t>
        </w:r>
        <w:r>
          <w:rPr>
            <w:noProof/>
            <w:webHidden/>
          </w:rPr>
          <w:tab/>
        </w:r>
        <w:r>
          <w:rPr>
            <w:noProof/>
            <w:webHidden/>
          </w:rPr>
          <w:fldChar w:fldCharType="begin"/>
        </w:r>
        <w:r>
          <w:rPr>
            <w:noProof/>
            <w:webHidden/>
          </w:rPr>
          <w:instrText xml:space="preserve"> PAGEREF _Toc127190690 \h </w:instrText>
        </w:r>
        <w:r>
          <w:rPr>
            <w:noProof/>
            <w:webHidden/>
          </w:rPr>
        </w:r>
        <w:r>
          <w:rPr>
            <w:noProof/>
            <w:webHidden/>
          </w:rPr>
          <w:fldChar w:fldCharType="separate"/>
        </w:r>
        <w:r>
          <w:rPr>
            <w:noProof/>
            <w:webHidden/>
          </w:rPr>
          <w:t>22</w:t>
        </w:r>
        <w:r>
          <w:rPr>
            <w:noProof/>
            <w:webHidden/>
          </w:rPr>
          <w:fldChar w:fldCharType="end"/>
        </w:r>
      </w:hyperlink>
    </w:p>
    <w:p w14:paraId="3A05680F" w14:textId="77777777" w:rsidR="002147C5" w:rsidRDefault="002147C5" w:rsidP="002147C5">
      <w:pPr>
        <w:pStyle w:val="TOC1"/>
        <w:tabs>
          <w:tab w:val="right" w:leader="dot" w:pos="9060"/>
        </w:tabs>
        <w:rPr>
          <w:rFonts w:eastAsiaTheme="minorEastAsia" w:cstheme="minorBidi"/>
          <w:noProof/>
          <w:sz w:val="22"/>
          <w:szCs w:val="22"/>
          <w:lang w:eastAsia="en-AU"/>
        </w:rPr>
      </w:pPr>
      <w:hyperlink w:anchor="_Toc127190691" w:history="1">
        <w:r w:rsidRPr="00605206">
          <w:rPr>
            <w:rStyle w:val="Hyperlink"/>
            <w:noProof/>
          </w:rPr>
          <w:t>Search Terms</w:t>
        </w:r>
        <w:r>
          <w:rPr>
            <w:noProof/>
            <w:webHidden/>
          </w:rPr>
          <w:tab/>
        </w:r>
        <w:r>
          <w:rPr>
            <w:noProof/>
            <w:webHidden/>
          </w:rPr>
          <w:fldChar w:fldCharType="begin"/>
        </w:r>
        <w:r>
          <w:rPr>
            <w:noProof/>
            <w:webHidden/>
          </w:rPr>
          <w:instrText xml:space="preserve"> PAGEREF _Toc127190691 \h </w:instrText>
        </w:r>
        <w:r>
          <w:rPr>
            <w:noProof/>
            <w:webHidden/>
          </w:rPr>
        </w:r>
        <w:r>
          <w:rPr>
            <w:noProof/>
            <w:webHidden/>
          </w:rPr>
          <w:fldChar w:fldCharType="separate"/>
        </w:r>
        <w:r>
          <w:rPr>
            <w:noProof/>
            <w:webHidden/>
          </w:rPr>
          <w:t>23</w:t>
        </w:r>
        <w:r>
          <w:rPr>
            <w:noProof/>
            <w:webHidden/>
          </w:rPr>
          <w:fldChar w:fldCharType="end"/>
        </w:r>
      </w:hyperlink>
    </w:p>
    <w:p w14:paraId="7C75DCA4" w14:textId="77777777" w:rsidR="002147C5" w:rsidRDefault="002147C5" w:rsidP="002147C5">
      <w:pPr>
        <w:rPr>
          <w:rFonts w:asciiTheme="minorHAnsi" w:hAnsiTheme="minorHAnsi"/>
        </w:rPr>
      </w:pPr>
      <w:r>
        <w:rPr>
          <w:rFonts w:asciiTheme="minorHAnsi" w:hAnsiTheme="minorHAnsi"/>
        </w:rPr>
        <w:fldChar w:fldCharType="end"/>
      </w:r>
    </w:p>
    <w:p w14:paraId="509E6D92" w14:textId="77777777" w:rsidR="002147C5" w:rsidRPr="00763141" w:rsidRDefault="002147C5" w:rsidP="002147C5">
      <w:pPr>
        <w:spacing w:after="200" w:line="276" w:lineRule="auto"/>
      </w:pPr>
      <w:r>
        <w:rPr>
          <w:rFonts w:asciiTheme="minorHAnsi" w:hAnsiTheme="minorHAnsi"/>
        </w:rPr>
        <w:br w:type="page"/>
      </w:r>
    </w:p>
    <w:tbl>
      <w:tblPr>
        <w:tblpPr w:leftFromText="180" w:rightFromText="180" w:vertAnchor="text" w:horzAnchor="margin" w:tblpY="181"/>
        <w:tblW w:w="9158" w:type="dxa"/>
        <w:tblLook w:val="0000" w:firstRow="0" w:lastRow="0" w:firstColumn="0" w:lastColumn="0" w:noHBand="0" w:noVBand="0"/>
      </w:tblPr>
      <w:tblGrid>
        <w:gridCol w:w="9158"/>
      </w:tblGrid>
      <w:tr w:rsidR="002147C5" w:rsidRPr="00CD1C0E" w14:paraId="37FF057A" w14:textId="77777777" w:rsidTr="00BA5F9E">
        <w:trPr>
          <w:cantSplit/>
          <w:trHeight w:val="285"/>
        </w:trPr>
        <w:tc>
          <w:tcPr>
            <w:tcW w:w="9158" w:type="dxa"/>
            <w:shd w:val="clear" w:color="auto" w:fill="A6A6A6" w:themeFill="background1" w:themeFillShade="A6"/>
          </w:tcPr>
          <w:p w14:paraId="68DE6CC1" w14:textId="77777777" w:rsidR="002147C5" w:rsidRPr="00CD1C0E" w:rsidRDefault="002147C5" w:rsidP="00BA5F9E">
            <w:pPr>
              <w:pStyle w:val="Heading1"/>
              <w:spacing w:before="40" w:after="40"/>
            </w:pPr>
            <w:bookmarkStart w:id="8" w:name="_Toc389473274"/>
            <w:bookmarkStart w:id="9" w:name="_Toc127190675"/>
            <w:r w:rsidRPr="00CD1C0E">
              <w:lastRenderedPageBreak/>
              <w:t>Purpose</w:t>
            </w:r>
            <w:bookmarkEnd w:id="8"/>
            <w:bookmarkEnd w:id="9"/>
          </w:p>
        </w:tc>
      </w:tr>
    </w:tbl>
    <w:p w14:paraId="4D81D93C" w14:textId="77777777" w:rsidR="002147C5" w:rsidRDefault="002147C5" w:rsidP="002147C5">
      <w:pPr>
        <w:rPr>
          <w:rFonts w:cs="Arial"/>
          <w:i/>
          <w:szCs w:val="24"/>
        </w:rPr>
      </w:pPr>
    </w:p>
    <w:p w14:paraId="0977AA51" w14:textId="77777777" w:rsidR="002147C5" w:rsidRDefault="002147C5" w:rsidP="002147C5">
      <w:pPr>
        <w:rPr>
          <w:rFonts w:cs="Arial"/>
          <w:szCs w:val="24"/>
        </w:rPr>
      </w:pPr>
      <w:r w:rsidRPr="00CD1C0E">
        <w:rPr>
          <w:rFonts w:cs="Arial"/>
          <w:szCs w:val="24"/>
        </w:rPr>
        <w:t>The purpose of this</w:t>
      </w:r>
      <w:r>
        <w:rPr>
          <w:rFonts w:cs="Arial"/>
          <w:szCs w:val="24"/>
        </w:rPr>
        <w:t xml:space="preserve"> procedure</w:t>
      </w:r>
      <w:r w:rsidRPr="00CD1C0E">
        <w:rPr>
          <w:rFonts w:cs="Arial"/>
          <w:szCs w:val="24"/>
        </w:rPr>
        <w:t xml:space="preserve"> is to outline the safe and effective management </w:t>
      </w:r>
      <w:r>
        <w:rPr>
          <w:rFonts w:cs="Arial"/>
          <w:szCs w:val="24"/>
        </w:rPr>
        <w:t>of people with a stoma</w:t>
      </w:r>
      <w:r w:rsidRPr="00CD1C0E">
        <w:rPr>
          <w:rFonts w:cs="Arial"/>
          <w:szCs w:val="24"/>
        </w:rPr>
        <w:t xml:space="preserve"> </w:t>
      </w:r>
      <w:r>
        <w:rPr>
          <w:rFonts w:cs="Arial"/>
          <w:szCs w:val="24"/>
        </w:rPr>
        <w:t xml:space="preserve">who are </w:t>
      </w:r>
      <w:r w:rsidRPr="00CD1C0E">
        <w:rPr>
          <w:rFonts w:cs="Arial"/>
          <w:szCs w:val="24"/>
        </w:rPr>
        <w:t xml:space="preserve">being cared for </w:t>
      </w:r>
      <w:r>
        <w:rPr>
          <w:rFonts w:cs="Arial"/>
          <w:szCs w:val="24"/>
        </w:rPr>
        <w:t xml:space="preserve">in Canberra Health Services (CHS). It </w:t>
      </w:r>
      <w:r w:rsidRPr="00CD1C0E">
        <w:rPr>
          <w:rFonts w:cs="Arial"/>
          <w:szCs w:val="24"/>
        </w:rPr>
        <w:t xml:space="preserve">provides information for </w:t>
      </w:r>
      <w:r>
        <w:rPr>
          <w:rFonts w:cs="Arial"/>
          <w:szCs w:val="24"/>
        </w:rPr>
        <w:t>CHS clinicians who care for a person with a stoma, in hospital</w:t>
      </w:r>
      <w:r w:rsidRPr="00CD1C0E">
        <w:rPr>
          <w:rFonts w:cs="Arial"/>
          <w:szCs w:val="24"/>
        </w:rPr>
        <w:t xml:space="preserve"> </w:t>
      </w:r>
      <w:r>
        <w:rPr>
          <w:rFonts w:cs="Arial"/>
          <w:szCs w:val="24"/>
        </w:rPr>
        <w:t xml:space="preserve">and community </w:t>
      </w:r>
      <w:r w:rsidRPr="00CD1C0E">
        <w:rPr>
          <w:rFonts w:cs="Arial"/>
          <w:szCs w:val="24"/>
        </w:rPr>
        <w:t xml:space="preserve">settings, where patients require </w:t>
      </w:r>
      <w:r>
        <w:rPr>
          <w:rFonts w:cs="Arial"/>
          <w:szCs w:val="24"/>
        </w:rPr>
        <w:t>treatment, monitoring, and education in relation to their stoma.</w:t>
      </w:r>
    </w:p>
    <w:p w14:paraId="4ECD9EE5" w14:textId="77777777" w:rsidR="002147C5" w:rsidRDefault="002147C5" w:rsidP="002147C5">
      <w:pPr>
        <w:jc w:val="right"/>
      </w:pPr>
    </w:p>
    <w:p w14:paraId="41559D3E" w14:textId="77777777" w:rsidR="002147C5" w:rsidRPr="009121F9" w:rsidRDefault="002147C5" w:rsidP="002147C5">
      <w:pPr>
        <w:jc w:val="right"/>
        <w:rPr>
          <w:rFonts w:cs="Arial"/>
          <w:b/>
          <w:szCs w:val="24"/>
        </w:rPr>
      </w:pPr>
      <w:hyperlink w:anchor="Contents" w:history="1">
        <w:r w:rsidRPr="00590902">
          <w:rPr>
            <w:rStyle w:val="Hyperlink"/>
            <w:rFonts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2147C5" w:rsidRPr="00CD1C0E" w14:paraId="61E3C055" w14:textId="77777777" w:rsidTr="00BA5F9E">
        <w:trPr>
          <w:cantSplit/>
          <w:trHeight w:val="285"/>
        </w:trPr>
        <w:tc>
          <w:tcPr>
            <w:tcW w:w="9158" w:type="dxa"/>
            <w:shd w:val="clear" w:color="auto" w:fill="A6A6A6" w:themeFill="background1" w:themeFillShade="A6"/>
          </w:tcPr>
          <w:p w14:paraId="0C7E3C80" w14:textId="77777777" w:rsidR="002147C5" w:rsidRPr="003D2D06" w:rsidRDefault="002147C5" w:rsidP="00BA5F9E">
            <w:pPr>
              <w:pStyle w:val="Heading1"/>
              <w:spacing w:before="40" w:after="40"/>
            </w:pPr>
            <w:bookmarkStart w:id="10" w:name="_Toc389473277"/>
            <w:bookmarkStart w:id="11" w:name="_Toc127190676"/>
            <w:r w:rsidRPr="003D2D06">
              <w:t>Scope</w:t>
            </w:r>
            <w:bookmarkEnd w:id="10"/>
            <w:bookmarkEnd w:id="11"/>
          </w:p>
        </w:tc>
      </w:tr>
    </w:tbl>
    <w:p w14:paraId="795661CE" w14:textId="77777777" w:rsidR="002147C5" w:rsidRPr="00CD1C0E" w:rsidRDefault="002147C5" w:rsidP="002147C5">
      <w:pPr>
        <w:rPr>
          <w:szCs w:val="24"/>
        </w:rPr>
      </w:pPr>
    </w:p>
    <w:p w14:paraId="01F30F61" w14:textId="77777777" w:rsidR="002147C5" w:rsidRPr="003B78DA" w:rsidRDefault="002147C5" w:rsidP="002147C5">
      <w:pPr>
        <w:rPr>
          <w:rFonts w:asciiTheme="minorHAnsi" w:hAnsiTheme="minorHAnsi" w:cs="Calibri"/>
          <w:szCs w:val="24"/>
        </w:rPr>
      </w:pPr>
      <w:r w:rsidRPr="003B78DA">
        <w:rPr>
          <w:rFonts w:asciiTheme="minorHAnsi" w:hAnsiTheme="minorHAnsi" w:cs="Arial"/>
          <w:szCs w:val="24"/>
        </w:rPr>
        <w:t>Th</w:t>
      </w:r>
      <w:r>
        <w:rPr>
          <w:rFonts w:asciiTheme="minorHAnsi" w:hAnsiTheme="minorHAnsi" w:cs="Arial"/>
          <w:szCs w:val="24"/>
        </w:rPr>
        <w:t xml:space="preserve">is </w:t>
      </w:r>
      <w:r w:rsidRPr="003B78DA">
        <w:rPr>
          <w:rFonts w:asciiTheme="minorHAnsi" w:hAnsiTheme="minorHAnsi" w:cs="Arial"/>
          <w:szCs w:val="24"/>
        </w:rPr>
        <w:t xml:space="preserve">procedure </w:t>
      </w:r>
      <w:r>
        <w:rPr>
          <w:rFonts w:asciiTheme="minorHAnsi" w:hAnsiTheme="minorHAnsi" w:cs="Arial"/>
          <w:szCs w:val="24"/>
        </w:rPr>
        <w:t>applies</w:t>
      </w:r>
      <w:r w:rsidRPr="003B78DA">
        <w:rPr>
          <w:rFonts w:asciiTheme="minorHAnsi" w:hAnsiTheme="minorHAnsi" w:cs="Arial"/>
          <w:szCs w:val="24"/>
        </w:rPr>
        <w:t xml:space="preserve"> to all </w:t>
      </w:r>
      <w:r>
        <w:rPr>
          <w:rFonts w:asciiTheme="minorHAnsi" w:hAnsiTheme="minorHAnsi" w:cs="Arial"/>
          <w:szCs w:val="24"/>
        </w:rPr>
        <w:t xml:space="preserve">CHS staff caring for </w:t>
      </w:r>
      <w:r w:rsidRPr="003B78DA">
        <w:rPr>
          <w:rFonts w:asciiTheme="minorHAnsi" w:hAnsiTheme="minorHAnsi" w:cs="Arial"/>
          <w:szCs w:val="24"/>
        </w:rPr>
        <w:t>p</w:t>
      </w:r>
      <w:r>
        <w:rPr>
          <w:rFonts w:asciiTheme="minorHAnsi" w:hAnsiTheme="minorHAnsi" w:cs="Arial"/>
          <w:szCs w:val="24"/>
        </w:rPr>
        <w:t>atients who r</w:t>
      </w:r>
      <w:r w:rsidRPr="003B78DA">
        <w:rPr>
          <w:rFonts w:asciiTheme="minorHAnsi" w:hAnsiTheme="minorHAnsi" w:cs="Arial"/>
          <w:szCs w:val="24"/>
        </w:rPr>
        <w:t>equire stoma care within</w:t>
      </w:r>
      <w:r>
        <w:rPr>
          <w:rFonts w:asciiTheme="minorHAnsi" w:hAnsiTheme="minorHAnsi" w:cs="Arial"/>
          <w:szCs w:val="24"/>
        </w:rPr>
        <w:t xml:space="preserve"> the</w:t>
      </w:r>
      <w:r w:rsidRPr="003B78DA">
        <w:rPr>
          <w:rFonts w:asciiTheme="minorHAnsi" w:hAnsiTheme="minorHAnsi" w:cs="Arial"/>
          <w:szCs w:val="24"/>
        </w:rPr>
        <w:t xml:space="preserve"> C</w:t>
      </w:r>
      <w:r>
        <w:rPr>
          <w:rFonts w:asciiTheme="minorHAnsi" w:hAnsiTheme="minorHAnsi" w:cs="Arial"/>
          <w:szCs w:val="24"/>
        </w:rPr>
        <w:t>HS Network including the inpatient facilities at Canberra Hospital, Clare Holland House, North Canberra Hospital, and University of Canberra Hospital, and community-based services</w:t>
      </w:r>
      <w:r w:rsidRPr="003B78DA">
        <w:rPr>
          <w:rFonts w:asciiTheme="minorHAnsi" w:hAnsiTheme="minorHAnsi" w:cs="Arial"/>
          <w:szCs w:val="24"/>
        </w:rPr>
        <w:t xml:space="preserve">. </w:t>
      </w:r>
    </w:p>
    <w:p w14:paraId="64A1B34F" w14:textId="77777777" w:rsidR="002147C5" w:rsidRPr="003B78DA" w:rsidRDefault="002147C5" w:rsidP="002147C5">
      <w:pPr>
        <w:rPr>
          <w:rFonts w:asciiTheme="minorHAnsi" w:hAnsiTheme="minorHAnsi" w:cs="Calibri"/>
          <w:szCs w:val="24"/>
        </w:rPr>
      </w:pPr>
      <w:r w:rsidRPr="003B78DA">
        <w:rPr>
          <w:rFonts w:asciiTheme="minorHAnsi" w:hAnsiTheme="minorHAnsi" w:cs="Calibri"/>
          <w:szCs w:val="24"/>
        </w:rPr>
        <w:t>This document applies to</w:t>
      </w:r>
      <w:r>
        <w:rPr>
          <w:rFonts w:asciiTheme="minorHAnsi" w:hAnsiTheme="minorHAnsi" w:cs="Calibri"/>
          <w:szCs w:val="24"/>
        </w:rPr>
        <w:t xml:space="preserve"> the following staff working within their scope of practice</w:t>
      </w:r>
      <w:r w:rsidRPr="003B78DA">
        <w:rPr>
          <w:rFonts w:asciiTheme="minorHAnsi" w:hAnsiTheme="minorHAnsi" w:cs="Calibri"/>
          <w:szCs w:val="24"/>
        </w:rPr>
        <w:t>:</w:t>
      </w:r>
    </w:p>
    <w:p w14:paraId="2A68CAF3" w14:textId="77777777" w:rsidR="002147C5" w:rsidRPr="003B78DA" w:rsidRDefault="002147C5" w:rsidP="002147C5">
      <w:pPr>
        <w:pStyle w:val="ListBullet"/>
        <w:tabs>
          <w:tab w:val="num" w:pos="426"/>
        </w:tabs>
        <w:rPr>
          <w:rFonts w:asciiTheme="minorHAnsi" w:hAnsiTheme="minorHAnsi"/>
        </w:rPr>
      </w:pPr>
      <w:bookmarkStart w:id="12" w:name="_Toc394574896"/>
      <w:r w:rsidRPr="003B78DA">
        <w:rPr>
          <w:rFonts w:asciiTheme="minorHAnsi" w:hAnsiTheme="minorHAnsi"/>
        </w:rPr>
        <w:t>Medical Officers</w:t>
      </w:r>
      <w:bookmarkEnd w:id="12"/>
    </w:p>
    <w:p w14:paraId="113E9051" w14:textId="77777777" w:rsidR="002147C5" w:rsidRPr="003B78DA" w:rsidRDefault="002147C5" w:rsidP="002147C5">
      <w:pPr>
        <w:pStyle w:val="ListBullet"/>
        <w:tabs>
          <w:tab w:val="num" w:pos="426"/>
        </w:tabs>
        <w:rPr>
          <w:rFonts w:asciiTheme="minorHAnsi" w:hAnsiTheme="minorHAnsi"/>
        </w:rPr>
      </w:pPr>
      <w:bookmarkStart w:id="13" w:name="_Toc394574897"/>
      <w:r w:rsidRPr="003B78DA">
        <w:rPr>
          <w:rFonts w:asciiTheme="minorHAnsi" w:hAnsiTheme="minorHAnsi"/>
        </w:rPr>
        <w:t xml:space="preserve">Nurses and Midwives </w:t>
      </w:r>
      <w:bookmarkEnd w:id="13"/>
    </w:p>
    <w:p w14:paraId="28332435" w14:textId="77777777" w:rsidR="002147C5" w:rsidRPr="003B78DA" w:rsidRDefault="002147C5" w:rsidP="002147C5">
      <w:pPr>
        <w:pStyle w:val="ListBullet"/>
        <w:tabs>
          <w:tab w:val="num" w:pos="426"/>
        </w:tabs>
        <w:rPr>
          <w:rFonts w:asciiTheme="minorHAnsi" w:hAnsiTheme="minorHAnsi"/>
        </w:rPr>
      </w:pPr>
      <w:r w:rsidRPr="003B78DA">
        <w:rPr>
          <w:rFonts w:asciiTheme="minorHAnsi" w:hAnsiTheme="minorHAnsi"/>
        </w:rPr>
        <w:t>Students under direct supervision</w:t>
      </w:r>
      <w:r>
        <w:rPr>
          <w:rFonts w:asciiTheme="minorHAnsi" w:hAnsiTheme="minorHAnsi"/>
        </w:rPr>
        <w:t>.</w:t>
      </w:r>
    </w:p>
    <w:p w14:paraId="4D00C23F" w14:textId="77777777" w:rsidR="002147C5" w:rsidRPr="003B78DA" w:rsidRDefault="002147C5" w:rsidP="002147C5">
      <w:pPr>
        <w:rPr>
          <w:rFonts w:asciiTheme="minorHAnsi" w:hAnsiTheme="minorHAnsi" w:cs="Calibri"/>
          <w:szCs w:val="24"/>
        </w:rPr>
      </w:pPr>
    </w:p>
    <w:p w14:paraId="3128BF2F" w14:textId="77777777" w:rsidR="002147C5" w:rsidRPr="003B78DA" w:rsidRDefault="002147C5" w:rsidP="002147C5">
      <w:pPr>
        <w:rPr>
          <w:rFonts w:asciiTheme="minorHAnsi" w:hAnsiTheme="minorHAnsi" w:cs="Arial"/>
          <w:szCs w:val="24"/>
        </w:rPr>
      </w:pPr>
      <w:r w:rsidRPr="003B78DA">
        <w:rPr>
          <w:rFonts w:asciiTheme="minorHAnsi" w:hAnsiTheme="minorHAnsi" w:cs="Arial"/>
          <w:szCs w:val="24"/>
        </w:rPr>
        <w:t>For the purpose of this clinical procedure, the term stoma refers to a surgically created opening, usually used to eliminate waste products, these include:</w:t>
      </w:r>
    </w:p>
    <w:p w14:paraId="033B2ED1" w14:textId="77777777" w:rsidR="002147C5" w:rsidRPr="003B78DA" w:rsidRDefault="002147C5" w:rsidP="002147C5">
      <w:pPr>
        <w:pStyle w:val="ListParagraph"/>
        <w:numPr>
          <w:ilvl w:val="0"/>
          <w:numId w:val="10"/>
        </w:numPr>
        <w:ind w:left="426" w:hanging="426"/>
        <w:rPr>
          <w:rFonts w:asciiTheme="minorHAnsi" w:hAnsiTheme="minorHAnsi" w:cs="Arial"/>
          <w:b/>
          <w:szCs w:val="24"/>
        </w:rPr>
      </w:pPr>
      <w:r w:rsidRPr="003B78DA">
        <w:rPr>
          <w:rFonts w:asciiTheme="minorHAnsi" w:hAnsiTheme="minorHAnsi" w:cs="Arial"/>
          <w:b/>
          <w:szCs w:val="24"/>
        </w:rPr>
        <w:t xml:space="preserve">Colostomy – </w:t>
      </w:r>
      <w:r w:rsidRPr="003B78DA">
        <w:rPr>
          <w:rFonts w:asciiTheme="minorHAnsi" w:hAnsiTheme="minorHAnsi" w:cs="Arial"/>
          <w:szCs w:val="24"/>
        </w:rPr>
        <w:t>A colostomy is a surgically created opening into the colon through the abdomen.  Its purpose is to allow the stool to bypass a diseased or damaged part of the colon. A colostomy may be made at almost any point along the length of the colon. It may be temporary or permanent, depending on the medical reason for the surgery.</w:t>
      </w:r>
    </w:p>
    <w:p w14:paraId="107FB902" w14:textId="77777777" w:rsidR="002147C5" w:rsidRPr="003B78DA" w:rsidRDefault="002147C5" w:rsidP="002147C5">
      <w:pPr>
        <w:pStyle w:val="ListParagraph"/>
        <w:numPr>
          <w:ilvl w:val="0"/>
          <w:numId w:val="10"/>
        </w:numPr>
        <w:ind w:left="426" w:hanging="426"/>
        <w:rPr>
          <w:rFonts w:asciiTheme="minorHAnsi" w:hAnsiTheme="minorHAnsi" w:cs="Arial"/>
          <w:b/>
          <w:szCs w:val="24"/>
        </w:rPr>
      </w:pPr>
      <w:r w:rsidRPr="003B78DA">
        <w:rPr>
          <w:rFonts w:asciiTheme="minorHAnsi" w:hAnsiTheme="minorHAnsi" w:cs="Arial"/>
          <w:b/>
          <w:szCs w:val="24"/>
        </w:rPr>
        <w:t xml:space="preserve">Ileostomy – </w:t>
      </w:r>
      <w:r w:rsidRPr="003B78DA">
        <w:rPr>
          <w:rFonts w:asciiTheme="minorHAnsi" w:hAnsiTheme="minorHAnsi" w:cs="Arial"/>
          <w:szCs w:val="24"/>
        </w:rPr>
        <w:t>An ileostomy is a surgically created opening into the small intestine through the abdomen. The purpose of an ileostomy is to allow stool to bypass the colon. An ileostomy may be temporary or permanent, depending on the medical reason for the surgery.</w:t>
      </w:r>
    </w:p>
    <w:p w14:paraId="0EE9343C" w14:textId="77777777" w:rsidR="002147C5" w:rsidRPr="00E83C33" w:rsidRDefault="002147C5" w:rsidP="002147C5">
      <w:pPr>
        <w:pStyle w:val="ListParagraph"/>
        <w:numPr>
          <w:ilvl w:val="0"/>
          <w:numId w:val="10"/>
        </w:numPr>
        <w:tabs>
          <w:tab w:val="num" w:pos="1080"/>
        </w:tabs>
        <w:ind w:left="426" w:hanging="426"/>
        <w:rPr>
          <w:rFonts w:cs="Arial"/>
          <w:b/>
          <w:szCs w:val="24"/>
        </w:rPr>
      </w:pPr>
      <w:r>
        <w:rPr>
          <w:rFonts w:cs="Arial"/>
          <w:b/>
          <w:szCs w:val="24"/>
        </w:rPr>
        <w:t xml:space="preserve">Urostomy – </w:t>
      </w:r>
      <w:r>
        <w:rPr>
          <w:rFonts w:cs="Arial"/>
          <w:szCs w:val="24"/>
        </w:rPr>
        <w:t>A urostomy is a surgically created opening on the abdomen. A urostomy allows urine to flow out of the body after the bladder has been removed. A urostomy is permanent and may also be called a urinary diversion or ileal conduit.</w:t>
      </w:r>
    </w:p>
    <w:p w14:paraId="23859640" w14:textId="77777777" w:rsidR="002147C5" w:rsidRDefault="002147C5" w:rsidP="002147C5">
      <w:pPr>
        <w:jc w:val="right"/>
      </w:pPr>
    </w:p>
    <w:p w14:paraId="56E1CE6B" w14:textId="77777777" w:rsidR="002147C5" w:rsidRDefault="002147C5" w:rsidP="002147C5">
      <w:pPr>
        <w:jc w:val="right"/>
        <w:rPr>
          <w:rStyle w:val="Hyperlink"/>
          <w:rFonts w:cs="Arial"/>
          <w:i/>
          <w:szCs w:val="24"/>
        </w:rPr>
      </w:pPr>
      <w:hyperlink w:anchor="Contents" w:history="1">
        <w:r w:rsidRPr="00590902">
          <w:rPr>
            <w:rStyle w:val="Hyperlink"/>
            <w:rFonts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2147C5" w:rsidRPr="00CD1C0E" w14:paraId="5FF9E89A" w14:textId="77777777" w:rsidTr="00BA5F9E">
        <w:trPr>
          <w:cantSplit/>
          <w:trHeight w:val="285"/>
        </w:trPr>
        <w:tc>
          <w:tcPr>
            <w:tcW w:w="9158" w:type="dxa"/>
            <w:shd w:val="clear" w:color="auto" w:fill="A6A6A6" w:themeFill="background1" w:themeFillShade="A6"/>
          </w:tcPr>
          <w:p w14:paraId="2FB8CF6A" w14:textId="77777777" w:rsidR="002147C5" w:rsidRPr="00C76688" w:rsidRDefault="002147C5" w:rsidP="00BA5F9E">
            <w:pPr>
              <w:pStyle w:val="Heading1"/>
              <w:spacing w:before="40" w:after="40"/>
            </w:pPr>
            <w:bookmarkStart w:id="14" w:name="_Toc127190677"/>
            <w:r w:rsidRPr="00C76688">
              <w:t>Section 1 –</w:t>
            </w:r>
            <w:r>
              <w:t xml:space="preserve"> Pre operative education – Adults and Adolescents</w:t>
            </w:r>
            <w:bookmarkEnd w:id="14"/>
            <w:r>
              <w:t xml:space="preserve"> </w:t>
            </w:r>
          </w:p>
        </w:tc>
      </w:tr>
    </w:tbl>
    <w:p w14:paraId="115D46A5" w14:textId="77777777" w:rsidR="002147C5" w:rsidRDefault="002147C5" w:rsidP="002147C5"/>
    <w:p w14:paraId="426BF498" w14:textId="77777777" w:rsidR="002147C5" w:rsidRDefault="002147C5" w:rsidP="002147C5">
      <w:r>
        <w:t xml:space="preserve">Patient’s whose planned surgery includes creation of a stoma should receive pre-operative stoma education. Prior to the day of surgery, usually at a pre-admission clinic appointment, a stoma nurse can provide the patient with face-to-face education and written materials about the proposed stoma and related care. The stoma nurse should also site potential </w:t>
      </w:r>
      <w:r>
        <w:lastRenderedPageBreak/>
        <w:t xml:space="preserve">locations for the stoma. Refer to </w:t>
      </w:r>
      <w:r w:rsidRPr="00BE2A5B">
        <w:rPr>
          <w:i/>
          <w:iCs/>
        </w:rPr>
        <w:t>Enhanced Recovery after Surgery (ERAS) Procedure</w:t>
      </w:r>
      <w:r>
        <w:t xml:space="preserve"> for more information.</w:t>
      </w:r>
    </w:p>
    <w:p w14:paraId="42933E17" w14:textId="77777777" w:rsidR="002147C5" w:rsidRPr="00BE2A5B" w:rsidRDefault="002147C5" w:rsidP="002147C5">
      <w:pPr>
        <w:jc w:val="right"/>
        <w:rPr>
          <w:rFonts w:cs="Arial"/>
          <w:i/>
          <w:szCs w:val="24"/>
        </w:rPr>
      </w:pPr>
      <w:hyperlink w:anchor="Contents" w:history="1">
        <w:r w:rsidRPr="00590902">
          <w:rPr>
            <w:rStyle w:val="Hyperlink"/>
            <w:rFonts w:cs="Arial"/>
            <w:i/>
            <w:szCs w:val="24"/>
          </w:rPr>
          <w:t>Back to Table of Contents</w:t>
        </w:r>
      </w:hyperlink>
      <w:r>
        <w:rPr>
          <w:rFonts w:cs="Arial"/>
          <w:i/>
          <w:szCs w:val="24"/>
        </w:rPr>
        <w:t xml:space="preserve"> </w:t>
      </w:r>
    </w:p>
    <w:tbl>
      <w:tblPr>
        <w:tblpPr w:leftFromText="180" w:rightFromText="180" w:vertAnchor="text" w:horzAnchor="margin" w:tblpY="181"/>
        <w:tblW w:w="9158" w:type="dxa"/>
        <w:tblLook w:val="0000" w:firstRow="0" w:lastRow="0" w:firstColumn="0" w:lastColumn="0" w:noHBand="0" w:noVBand="0"/>
      </w:tblPr>
      <w:tblGrid>
        <w:gridCol w:w="9158"/>
      </w:tblGrid>
      <w:tr w:rsidR="002147C5" w:rsidRPr="00CD1C0E" w14:paraId="170E60D3" w14:textId="77777777" w:rsidTr="00BA5F9E">
        <w:trPr>
          <w:cantSplit/>
          <w:trHeight w:val="285"/>
        </w:trPr>
        <w:tc>
          <w:tcPr>
            <w:tcW w:w="9158" w:type="dxa"/>
            <w:shd w:val="clear" w:color="auto" w:fill="A6A6A6" w:themeFill="background1" w:themeFillShade="A6"/>
          </w:tcPr>
          <w:p w14:paraId="25C1CE26" w14:textId="77777777" w:rsidR="002147C5" w:rsidRPr="00C76688" w:rsidRDefault="002147C5" w:rsidP="00BA5F9E">
            <w:pPr>
              <w:pStyle w:val="Heading1"/>
              <w:spacing w:before="40" w:after="40"/>
            </w:pPr>
            <w:bookmarkStart w:id="15" w:name="_Toc389473278"/>
            <w:bookmarkStart w:id="16" w:name="_Toc127190678"/>
            <w:r w:rsidRPr="00C76688">
              <w:t xml:space="preserve">Section </w:t>
            </w:r>
            <w:r>
              <w:t>2</w:t>
            </w:r>
            <w:r w:rsidRPr="00C76688">
              <w:t xml:space="preserve"> –</w:t>
            </w:r>
            <w:bookmarkEnd w:id="15"/>
            <w:r>
              <w:t xml:space="preserve"> Post-operative Stoma Management – Adults and Adolescents</w:t>
            </w:r>
            <w:bookmarkEnd w:id="16"/>
            <w:r>
              <w:t xml:space="preserve"> </w:t>
            </w:r>
          </w:p>
        </w:tc>
      </w:tr>
    </w:tbl>
    <w:p w14:paraId="1DA52A0A" w14:textId="77777777" w:rsidR="002147C5" w:rsidRDefault="002147C5" w:rsidP="002147C5">
      <w:pPr>
        <w:rPr>
          <w:rFonts w:asciiTheme="minorHAnsi" w:hAnsiTheme="minorHAnsi" w:cstheme="minorBidi"/>
        </w:rPr>
      </w:pPr>
      <w:bookmarkStart w:id="17" w:name="_Toc393785688"/>
      <w:bookmarkStart w:id="18" w:name="_Toc393808549"/>
      <w:bookmarkStart w:id="19" w:name="_Toc393810842"/>
      <w:bookmarkStart w:id="20" w:name="_Toc393973506"/>
      <w:bookmarkStart w:id="21" w:name="_Toc395020468"/>
      <w:bookmarkStart w:id="22" w:name="_Toc395165974"/>
      <w:bookmarkStart w:id="23" w:name="_Toc395796945"/>
    </w:p>
    <w:p w14:paraId="644A7BA0" w14:textId="77777777" w:rsidR="002147C5" w:rsidRDefault="002147C5" w:rsidP="002147C5">
      <w:pPr>
        <w:rPr>
          <w:rFonts w:asciiTheme="minorHAnsi" w:hAnsiTheme="minorHAnsi" w:cstheme="minorHAnsi"/>
        </w:rPr>
      </w:pPr>
      <w:r w:rsidRPr="00C336F9">
        <w:rPr>
          <w:rFonts w:asciiTheme="minorHAnsi" w:hAnsiTheme="minorHAnsi" w:cstheme="minorHAnsi"/>
        </w:rPr>
        <w:t xml:space="preserve">This section applies to all adults and adolescents </w:t>
      </w:r>
      <w:r>
        <w:rPr>
          <w:rFonts w:asciiTheme="minorHAnsi" w:hAnsiTheme="minorHAnsi" w:cstheme="minorHAnsi"/>
        </w:rPr>
        <w:t>who r</w:t>
      </w:r>
      <w:r w:rsidRPr="00C336F9">
        <w:rPr>
          <w:rFonts w:asciiTheme="minorHAnsi" w:hAnsiTheme="minorHAnsi" w:cstheme="minorHAnsi"/>
        </w:rPr>
        <w:t>equire post-operative observations and management of their stoma</w:t>
      </w:r>
      <w:bookmarkEnd w:id="17"/>
      <w:bookmarkEnd w:id="18"/>
      <w:bookmarkEnd w:id="19"/>
      <w:bookmarkEnd w:id="20"/>
      <w:bookmarkEnd w:id="21"/>
      <w:bookmarkEnd w:id="22"/>
      <w:bookmarkEnd w:id="23"/>
      <w:r>
        <w:rPr>
          <w:rFonts w:asciiTheme="minorHAnsi" w:hAnsiTheme="minorHAnsi" w:cstheme="minorHAnsi"/>
        </w:rPr>
        <w:t xml:space="preserve"> in the hospital setting. </w:t>
      </w:r>
    </w:p>
    <w:p w14:paraId="18759998" w14:textId="77777777" w:rsidR="002147C5" w:rsidRDefault="002147C5" w:rsidP="002147C5">
      <w:pPr>
        <w:rPr>
          <w:rFonts w:asciiTheme="minorHAnsi" w:hAnsiTheme="minorHAnsi" w:cstheme="minorHAnsi"/>
        </w:rPr>
      </w:pPr>
    </w:p>
    <w:p w14:paraId="72922858" w14:textId="77777777" w:rsidR="002147C5" w:rsidRDefault="002147C5" w:rsidP="002147C5">
      <w:pPr>
        <w:rPr>
          <w:rFonts w:cs="Arial"/>
          <w:szCs w:val="24"/>
        </w:rPr>
      </w:pPr>
      <w:r>
        <w:rPr>
          <w:rFonts w:cs="Arial"/>
          <w:szCs w:val="24"/>
        </w:rPr>
        <w:t>The stoma should be observed:</w:t>
      </w:r>
    </w:p>
    <w:p w14:paraId="6C22A6C9" w14:textId="77777777" w:rsidR="002147C5" w:rsidRDefault="002147C5" w:rsidP="002147C5">
      <w:pPr>
        <w:numPr>
          <w:ilvl w:val="0"/>
          <w:numId w:val="11"/>
        </w:numPr>
        <w:tabs>
          <w:tab w:val="clear" w:pos="720"/>
          <w:tab w:val="num" w:pos="426"/>
        </w:tabs>
        <w:ind w:left="426" w:hanging="426"/>
        <w:rPr>
          <w:rFonts w:cs="Arial"/>
          <w:szCs w:val="24"/>
        </w:rPr>
      </w:pPr>
      <w:r>
        <w:rPr>
          <w:rFonts w:cs="Arial"/>
          <w:szCs w:val="24"/>
        </w:rPr>
        <w:t>½ hourly for the first 4 hours</w:t>
      </w:r>
    </w:p>
    <w:p w14:paraId="08655FBD" w14:textId="77777777" w:rsidR="002147C5" w:rsidRDefault="002147C5" w:rsidP="002147C5">
      <w:pPr>
        <w:numPr>
          <w:ilvl w:val="0"/>
          <w:numId w:val="11"/>
        </w:numPr>
        <w:tabs>
          <w:tab w:val="clear" w:pos="720"/>
          <w:tab w:val="num" w:pos="426"/>
        </w:tabs>
        <w:ind w:left="426" w:hanging="426"/>
        <w:rPr>
          <w:rFonts w:cs="Arial"/>
          <w:szCs w:val="24"/>
        </w:rPr>
      </w:pPr>
      <w:r>
        <w:rPr>
          <w:rFonts w:cs="Arial"/>
          <w:szCs w:val="24"/>
        </w:rPr>
        <w:t>Hourly for the next 4 hours</w:t>
      </w:r>
    </w:p>
    <w:p w14:paraId="34168CBC" w14:textId="77777777" w:rsidR="002147C5" w:rsidRDefault="002147C5" w:rsidP="002147C5">
      <w:pPr>
        <w:numPr>
          <w:ilvl w:val="0"/>
          <w:numId w:val="11"/>
        </w:numPr>
        <w:tabs>
          <w:tab w:val="clear" w:pos="720"/>
          <w:tab w:val="num" w:pos="426"/>
        </w:tabs>
        <w:ind w:left="426" w:hanging="426"/>
        <w:rPr>
          <w:rFonts w:cs="Arial"/>
          <w:szCs w:val="24"/>
        </w:rPr>
      </w:pPr>
      <w:r>
        <w:rPr>
          <w:rFonts w:cs="Arial"/>
          <w:szCs w:val="24"/>
        </w:rPr>
        <w:t>Then at Canberra Hospital:</w:t>
      </w:r>
    </w:p>
    <w:p w14:paraId="6021CF2D" w14:textId="77777777" w:rsidR="002147C5" w:rsidRDefault="002147C5" w:rsidP="002147C5">
      <w:pPr>
        <w:pStyle w:val="ListBullet"/>
        <w:ind w:left="852"/>
      </w:pPr>
      <w:r>
        <w:t>Daily until ceased by the medical officer or Stomal Therapy Nurse (STN).</w:t>
      </w:r>
    </w:p>
    <w:p w14:paraId="0C15EB1C" w14:textId="77777777" w:rsidR="002147C5" w:rsidRDefault="002147C5" w:rsidP="002147C5">
      <w:pPr>
        <w:pStyle w:val="ListBullet"/>
        <w:ind w:left="852"/>
      </w:pPr>
      <w:r>
        <w:t>Then at North Canberra Hospital:Each Shift (morning, evening and night)</w:t>
      </w:r>
    </w:p>
    <w:p w14:paraId="3FE94B04" w14:textId="77777777" w:rsidR="002147C5" w:rsidRDefault="002147C5" w:rsidP="002147C5">
      <w:pPr>
        <w:rPr>
          <w:rFonts w:cs="Arial"/>
          <w:szCs w:val="24"/>
        </w:rPr>
      </w:pPr>
      <w:r>
        <w:rPr>
          <w:rFonts w:cs="Arial"/>
          <w:szCs w:val="24"/>
        </w:rPr>
        <w:t>The observations should be documented in Digital Health Record (DHR) under management of Post-op ostomy and recorded on the Avatar.</w:t>
      </w:r>
    </w:p>
    <w:p w14:paraId="73EFBAFB" w14:textId="77777777" w:rsidR="002147C5" w:rsidRDefault="002147C5" w:rsidP="002147C5">
      <w:pPr>
        <w:rPr>
          <w:rFonts w:asciiTheme="minorHAnsi" w:hAnsiTheme="minorHAnsi" w:cstheme="minorHAnsi"/>
          <w:b/>
        </w:rPr>
      </w:pPr>
    </w:p>
    <w:p w14:paraId="4EE529EA" w14:textId="77777777" w:rsidR="002147C5" w:rsidRPr="00E210E5" w:rsidRDefault="002147C5" w:rsidP="002147C5">
      <w:pPr>
        <w:rPr>
          <w:rFonts w:asciiTheme="minorHAnsi" w:hAnsiTheme="minorHAnsi" w:cstheme="minorHAnsi"/>
          <w:b/>
        </w:rPr>
      </w:pPr>
      <w:r w:rsidRPr="00E210E5">
        <w:rPr>
          <w:rFonts w:asciiTheme="minorHAnsi" w:hAnsiTheme="minorHAnsi" w:cstheme="minorHAnsi"/>
          <w:b/>
        </w:rPr>
        <w:t>Observations</w:t>
      </w:r>
    </w:p>
    <w:p w14:paraId="4885E43A" w14:textId="77777777" w:rsidR="002147C5" w:rsidRPr="0067738C" w:rsidRDefault="002147C5" w:rsidP="002147C5">
      <w:pPr>
        <w:outlineLvl w:val="0"/>
        <w:rPr>
          <w:i/>
          <w:szCs w:val="24"/>
        </w:rPr>
      </w:pPr>
      <w:r w:rsidRPr="0067738C">
        <w:rPr>
          <w:i/>
          <w:szCs w:val="24"/>
        </w:rPr>
        <w:t>Colour</w:t>
      </w:r>
    </w:p>
    <w:p w14:paraId="53916654" w14:textId="77777777" w:rsidR="002147C5" w:rsidRDefault="002147C5" w:rsidP="002147C5">
      <w:pPr>
        <w:outlineLvl w:val="0"/>
        <w:rPr>
          <w:szCs w:val="24"/>
        </w:rPr>
      </w:pPr>
      <w:r>
        <w:rPr>
          <w:szCs w:val="24"/>
          <w:u w:val="single"/>
        </w:rPr>
        <w:t>Pink/Red</w:t>
      </w:r>
      <w:r>
        <w:rPr>
          <w:szCs w:val="24"/>
        </w:rPr>
        <w:t>: A normal stoma is pink or red to indicate adequate perfusion.</w:t>
      </w:r>
    </w:p>
    <w:p w14:paraId="0C0F7584" w14:textId="77777777" w:rsidR="002147C5" w:rsidRDefault="002147C5" w:rsidP="002147C5">
      <w:pPr>
        <w:outlineLvl w:val="0"/>
        <w:rPr>
          <w:szCs w:val="24"/>
        </w:rPr>
      </w:pPr>
      <w:r>
        <w:rPr>
          <w:szCs w:val="24"/>
          <w:u w:val="single"/>
        </w:rPr>
        <w:t>Pale</w:t>
      </w:r>
      <w:r>
        <w:rPr>
          <w:szCs w:val="24"/>
        </w:rPr>
        <w:t>: A pale pink stoma may indicate a low haemoglobin or poor perfusion.</w:t>
      </w:r>
    </w:p>
    <w:p w14:paraId="481C09FE" w14:textId="77777777" w:rsidR="002147C5" w:rsidRDefault="002147C5" w:rsidP="002147C5">
      <w:pPr>
        <w:outlineLvl w:val="0"/>
        <w:rPr>
          <w:szCs w:val="24"/>
        </w:rPr>
      </w:pPr>
      <w:r>
        <w:rPr>
          <w:szCs w:val="24"/>
          <w:u w:val="single"/>
        </w:rPr>
        <w:t>Dusky</w:t>
      </w:r>
      <w:r>
        <w:rPr>
          <w:szCs w:val="24"/>
        </w:rPr>
        <w:t>: A dusky stoma with a blue tinge indicates inadequate perfusion and the medical officer and/or Stomal Therapy Nurse should be informed as soon as possible.</w:t>
      </w:r>
    </w:p>
    <w:p w14:paraId="76B82239" w14:textId="77777777" w:rsidR="002147C5" w:rsidRDefault="002147C5" w:rsidP="002147C5">
      <w:pPr>
        <w:outlineLvl w:val="0"/>
        <w:rPr>
          <w:szCs w:val="24"/>
        </w:rPr>
      </w:pPr>
      <w:r>
        <w:rPr>
          <w:szCs w:val="24"/>
          <w:u w:val="single"/>
        </w:rPr>
        <w:t>Black</w:t>
      </w:r>
      <w:r>
        <w:rPr>
          <w:szCs w:val="24"/>
        </w:rPr>
        <w:t>: A black stoma indicates necrosis and the medical officer must be informed as soon as possible.</w:t>
      </w:r>
    </w:p>
    <w:p w14:paraId="1105D374" w14:textId="77777777" w:rsidR="002147C5" w:rsidRDefault="002147C5" w:rsidP="002147C5">
      <w:pPr>
        <w:outlineLvl w:val="0"/>
        <w:rPr>
          <w:szCs w:val="24"/>
        </w:rPr>
      </w:pPr>
    </w:p>
    <w:p w14:paraId="278DCE9A" w14:textId="77777777" w:rsidR="002147C5" w:rsidRPr="0067738C" w:rsidRDefault="002147C5" w:rsidP="002147C5">
      <w:pPr>
        <w:outlineLvl w:val="0"/>
        <w:rPr>
          <w:i/>
          <w:szCs w:val="24"/>
        </w:rPr>
      </w:pPr>
      <w:r w:rsidRPr="0067738C">
        <w:rPr>
          <w:i/>
          <w:szCs w:val="24"/>
        </w:rPr>
        <w:t>Description</w:t>
      </w:r>
    </w:p>
    <w:p w14:paraId="063BAC09" w14:textId="77777777" w:rsidR="002147C5" w:rsidRPr="00BA5F9E" w:rsidRDefault="002147C5" w:rsidP="002147C5">
      <w:pPr>
        <w:outlineLvl w:val="0"/>
        <w:rPr>
          <w:szCs w:val="24"/>
        </w:rPr>
      </w:pPr>
      <w:r w:rsidRPr="0088721E">
        <w:rPr>
          <w:szCs w:val="24"/>
          <w:u w:val="single"/>
        </w:rPr>
        <w:t>Sloughy</w:t>
      </w:r>
      <w:r w:rsidRPr="00BA5F9E">
        <w:rPr>
          <w:szCs w:val="24"/>
        </w:rPr>
        <w:t xml:space="preserve">: Part of the stoma may slough off especially after evidence of a discoloured area. The medical officer needs to be notified. </w:t>
      </w:r>
    </w:p>
    <w:p w14:paraId="3A4390B0" w14:textId="77777777" w:rsidR="002147C5" w:rsidRDefault="002147C5" w:rsidP="002147C5">
      <w:pPr>
        <w:outlineLvl w:val="0"/>
        <w:rPr>
          <w:szCs w:val="24"/>
        </w:rPr>
      </w:pPr>
      <w:r>
        <w:rPr>
          <w:szCs w:val="24"/>
          <w:u w:val="single"/>
        </w:rPr>
        <w:t>Oedema</w:t>
      </w:r>
      <w:r>
        <w:rPr>
          <w:szCs w:val="24"/>
        </w:rPr>
        <w:t>: The stoma may be shiny and swollen. This is common after surgery but may also indicate low Albumin.</w:t>
      </w:r>
    </w:p>
    <w:p w14:paraId="4D128B59" w14:textId="77777777" w:rsidR="002147C5" w:rsidRDefault="002147C5" w:rsidP="002147C5">
      <w:pPr>
        <w:outlineLvl w:val="0"/>
        <w:rPr>
          <w:szCs w:val="24"/>
        </w:rPr>
      </w:pPr>
      <w:r>
        <w:rPr>
          <w:szCs w:val="24"/>
          <w:u w:val="single"/>
        </w:rPr>
        <w:t>Shape</w:t>
      </w:r>
      <w:r>
        <w:rPr>
          <w:szCs w:val="24"/>
        </w:rPr>
        <w:t>: Stomas may be round, oval or irregular in shape. This is all normal.</w:t>
      </w:r>
    </w:p>
    <w:p w14:paraId="5B78C63F" w14:textId="77777777" w:rsidR="002147C5" w:rsidRDefault="002147C5" w:rsidP="002147C5">
      <w:pPr>
        <w:outlineLvl w:val="0"/>
        <w:rPr>
          <w:szCs w:val="24"/>
        </w:rPr>
      </w:pPr>
      <w:r>
        <w:rPr>
          <w:szCs w:val="24"/>
          <w:u w:val="single"/>
        </w:rPr>
        <w:t>Spouted</w:t>
      </w:r>
      <w:r>
        <w:rPr>
          <w:szCs w:val="24"/>
        </w:rPr>
        <w:t xml:space="preserve">: </w:t>
      </w:r>
      <w:r>
        <w:rPr>
          <w:szCs w:val="24"/>
          <w:u w:val="single"/>
        </w:rPr>
        <w:t xml:space="preserve"> </w:t>
      </w:r>
      <w:r>
        <w:rPr>
          <w:szCs w:val="24"/>
        </w:rPr>
        <w:t>A normal stoma should be 1 to 5 cm tall and depends on the type of stoma created. This is called well spouted.</w:t>
      </w:r>
    </w:p>
    <w:p w14:paraId="435A54D3" w14:textId="77777777" w:rsidR="002147C5" w:rsidRDefault="002147C5" w:rsidP="002147C5">
      <w:pPr>
        <w:outlineLvl w:val="0"/>
        <w:rPr>
          <w:szCs w:val="24"/>
        </w:rPr>
      </w:pPr>
      <w:r>
        <w:rPr>
          <w:szCs w:val="24"/>
          <w:u w:val="single"/>
        </w:rPr>
        <w:t>Flush</w:t>
      </w:r>
      <w:r>
        <w:rPr>
          <w:szCs w:val="24"/>
        </w:rPr>
        <w:t>: this means the stoma is not spouted but is lying level with the skin. This can cause problems with leakage.</w:t>
      </w:r>
    </w:p>
    <w:p w14:paraId="7B74F8BE" w14:textId="77777777" w:rsidR="002147C5" w:rsidRDefault="002147C5" w:rsidP="002147C5">
      <w:pPr>
        <w:outlineLvl w:val="0"/>
        <w:rPr>
          <w:szCs w:val="24"/>
        </w:rPr>
      </w:pPr>
      <w:r>
        <w:rPr>
          <w:szCs w:val="24"/>
          <w:u w:val="single"/>
        </w:rPr>
        <w:t>Retracted</w:t>
      </w:r>
      <w:r>
        <w:rPr>
          <w:szCs w:val="24"/>
        </w:rPr>
        <w:t>: This means the stoma mucosa has fallen below the level of the skin. There is a risk of peritonitis if the mucosa drops too much and the medical officer should be informed as soon as possible if concerned.</w:t>
      </w:r>
    </w:p>
    <w:p w14:paraId="517785E9" w14:textId="77777777" w:rsidR="002147C5" w:rsidRDefault="002147C5" w:rsidP="002147C5">
      <w:pPr>
        <w:outlineLvl w:val="0"/>
        <w:rPr>
          <w:szCs w:val="24"/>
        </w:rPr>
      </w:pPr>
      <w:r>
        <w:rPr>
          <w:szCs w:val="24"/>
          <w:u w:val="single"/>
        </w:rPr>
        <w:t>Prolapsed</w:t>
      </w:r>
      <w:r>
        <w:rPr>
          <w:szCs w:val="24"/>
        </w:rPr>
        <w:t xml:space="preserve">: This occurs when the bowel mucosa falls out further than approximately 5cm. The medical officer must be informed as soon as possible. </w:t>
      </w:r>
    </w:p>
    <w:p w14:paraId="71592345" w14:textId="77777777" w:rsidR="002147C5" w:rsidRDefault="002147C5" w:rsidP="002147C5">
      <w:pPr>
        <w:outlineLvl w:val="0"/>
        <w:rPr>
          <w:szCs w:val="24"/>
        </w:rPr>
      </w:pPr>
      <w:r w:rsidRPr="00BA5F9E">
        <w:rPr>
          <w:szCs w:val="24"/>
          <w:u w:val="single"/>
        </w:rPr>
        <w:t>Bleeding</w:t>
      </w:r>
      <w:r>
        <w:rPr>
          <w:szCs w:val="24"/>
        </w:rPr>
        <w:t xml:space="preserve">: If there are large amounts of frank blood in the drainage bag this may indicate internal bleeding and </w:t>
      </w:r>
    </w:p>
    <w:p w14:paraId="03AAEFED" w14:textId="77777777" w:rsidR="002147C5" w:rsidRDefault="002147C5" w:rsidP="002147C5">
      <w:pPr>
        <w:outlineLvl w:val="0"/>
        <w:rPr>
          <w:szCs w:val="24"/>
        </w:rPr>
      </w:pPr>
      <w:r w:rsidRPr="00BA5F9E">
        <w:rPr>
          <w:szCs w:val="24"/>
          <w:u w:val="single"/>
        </w:rPr>
        <w:lastRenderedPageBreak/>
        <w:t>Mucocutaneous Separation</w:t>
      </w:r>
      <w:r>
        <w:rPr>
          <w:szCs w:val="24"/>
        </w:rPr>
        <w:t>: this occurs where the edge of stoma comes away from the peristomal skin leaving a cavity. Notify the medical officer if this occurs.</w:t>
      </w:r>
    </w:p>
    <w:p w14:paraId="4FC31344" w14:textId="77777777" w:rsidR="002147C5" w:rsidRDefault="002147C5" w:rsidP="002147C5">
      <w:pPr>
        <w:outlineLvl w:val="0"/>
        <w:rPr>
          <w:szCs w:val="24"/>
        </w:rPr>
      </w:pPr>
    </w:p>
    <w:p w14:paraId="09C6EC13" w14:textId="77777777" w:rsidR="002147C5" w:rsidRDefault="002147C5" w:rsidP="002147C5">
      <w:pPr>
        <w:outlineLvl w:val="0"/>
        <w:rPr>
          <w:szCs w:val="24"/>
        </w:rPr>
      </w:pPr>
    </w:p>
    <w:p w14:paraId="2F5B5C9C" w14:textId="77777777" w:rsidR="002147C5" w:rsidRPr="0067738C" w:rsidRDefault="002147C5" w:rsidP="002147C5">
      <w:pPr>
        <w:outlineLvl w:val="0"/>
        <w:rPr>
          <w:i/>
          <w:szCs w:val="24"/>
        </w:rPr>
      </w:pPr>
      <w:r w:rsidRPr="0067738C">
        <w:rPr>
          <w:i/>
          <w:szCs w:val="24"/>
        </w:rPr>
        <w:t>Output</w:t>
      </w:r>
    </w:p>
    <w:p w14:paraId="5EFC9FFE" w14:textId="77777777" w:rsidR="002147C5" w:rsidRDefault="002147C5" w:rsidP="002147C5">
      <w:pPr>
        <w:outlineLvl w:val="0"/>
        <w:rPr>
          <w:szCs w:val="24"/>
        </w:rPr>
      </w:pPr>
      <w:r>
        <w:rPr>
          <w:szCs w:val="24"/>
          <w:u w:val="single"/>
        </w:rPr>
        <w:t>Nil</w:t>
      </w:r>
      <w:r>
        <w:rPr>
          <w:szCs w:val="24"/>
        </w:rPr>
        <w:t xml:space="preserve">: it is important to document if there is no stoma output as the commencement of feeding is dependent on bowel function. This may be due to obstruction and is often associated with nausea and vomiting in the patient. Notify the medical officer if this occurs. </w:t>
      </w:r>
    </w:p>
    <w:p w14:paraId="1C92AC84" w14:textId="77777777" w:rsidR="002147C5" w:rsidRDefault="002147C5" w:rsidP="002147C5">
      <w:pPr>
        <w:outlineLvl w:val="0"/>
        <w:rPr>
          <w:szCs w:val="24"/>
        </w:rPr>
      </w:pPr>
      <w:r>
        <w:rPr>
          <w:szCs w:val="24"/>
          <w:u w:val="single"/>
        </w:rPr>
        <w:t xml:space="preserve">Flatus: </w:t>
      </w:r>
      <w:r>
        <w:rPr>
          <w:szCs w:val="24"/>
        </w:rPr>
        <w:t xml:space="preserve">In the immediate post-operative period, usually within 24-48 hours, the stoma appliance has no flatus filter and the bag will fill with air indicating flatus and thus bowel function. </w:t>
      </w:r>
    </w:p>
    <w:p w14:paraId="41F1043E" w14:textId="77777777" w:rsidR="002147C5" w:rsidRDefault="002147C5" w:rsidP="002147C5">
      <w:pPr>
        <w:outlineLvl w:val="0"/>
        <w:rPr>
          <w:szCs w:val="24"/>
        </w:rPr>
      </w:pPr>
      <w:r>
        <w:rPr>
          <w:szCs w:val="24"/>
          <w:u w:val="single"/>
        </w:rPr>
        <w:t>Serous</w:t>
      </w:r>
      <w:r>
        <w:rPr>
          <w:szCs w:val="24"/>
        </w:rPr>
        <w:t>: Normal output in the immediate post-operative period.</w:t>
      </w:r>
    </w:p>
    <w:p w14:paraId="563C9284" w14:textId="77777777" w:rsidR="002147C5" w:rsidRDefault="002147C5" w:rsidP="002147C5">
      <w:pPr>
        <w:outlineLvl w:val="0"/>
        <w:rPr>
          <w:szCs w:val="24"/>
        </w:rPr>
      </w:pPr>
      <w:r>
        <w:rPr>
          <w:szCs w:val="24"/>
          <w:u w:val="single"/>
        </w:rPr>
        <w:t>Haemoserous</w:t>
      </w:r>
      <w:r>
        <w:rPr>
          <w:szCs w:val="24"/>
        </w:rPr>
        <w:t xml:space="preserve">: This is normal in the immediate post-operative period. Large amounts of frank blood are not normal and may indicate internal bleeding or a haematoma and the medical officer musty be informed as soon as possible. </w:t>
      </w:r>
    </w:p>
    <w:p w14:paraId="6CCDC38B" w14:textId="77777777" w:rsidR="002147C5" w:rsidRDefault="002147C5" w:rsidP="002147C5">
      <w:pPr>
        <w:outlineLvl w:val="0"/>
        <w:rPr>
          <w:szCs w:val="24"/>
        </w:rPr>
      </w:pPr>
      <w:r>
        <w:rPr>
          <w:szCs w:val="24"/>
          <w:u w:val="single"/>
        </w:rPr>
        <w:t>Bile</w:t>
      </w:r>
      <w:r>
        <w:rPr>
          <w:szCs w:val="24"/>
        </w:rPr>
        <w:t>: This is often seen post-operatively and is not any concern unless it persists.</w:t>
      </w:r>
    </w:p>
    <w:p w14:paraId="2CD3936C" w14:textId="77777777" w:rsidR="002147C5" w:rsidRDefault="002147C5" w:rsidP="002147C5">
      <w:pPr>
        <w:outlineLvl w:val="0"/>
        <w:rPr>
          <w:szCs w:val="24"/>
        </w:rPr>
      </w:pPr>
      <w:r>
        <w:rPr>
          <w:szCs w:val="24"/>
          <w:u w:val="single"/>
        </w:rPr>
        <w:t>Faecal fluid</w:t>
      </w:r>
      <w:r>
        <w:rPr>
          <w:szCs w:val="24"/>
        </w:rPr>
        <w:t xml:space="preserve">: As bowel function returns normal output will be fluid. A drainable bag should be used. </w:t>
      </w:r>
      <w:r>
        <w:rPr>
          <w:szCs w:val="24"/>
          <w:u w:val="single"/>
        </w:rPr>
        <w:t>Soft / semisolid faeces</w:t>
      </w:r>
      <w:r>
        <w:rPr>
          <w:szCs w:val="24"/>
        </w:rPr>
        <w:t>: As the patient progresses with diet the output begins to thicken. A drainable bag should be used. This is normal output for an ileostomy.</w:t>
      </w:r>
    </w:p>
    <w:p w14:paraId="4BCB6DAD" w14:textId="77777777" w:rsidR="002147C5" w:rsidRDefault="002147C5" w:rsidP="002147C5">
      <w:pPr>
        <w:outlineLvl w:val="0"/>
        <w:rPr>
          <w:szCs w:val="24"/>
        </w:rPr>
      </w:pPr>
      <w:r>
        <w:rPr>
          <w:szCs w:val="24"/>
        </w:rPr>
        <w:t xml:space="preserve">Formed: Soft formed stool occurs as diet progresses. This type of output is normal for patients with a colostomy. </w:t>
      </w:r>
    </w:p>
    <w:p w14:paraId="563B5EB6" w14:textId="77777777" w:rsidR="002147C5" w:rsidRDefault="002147C5" w:rsidP="002147C5">
      <w:pPr>
        <w:outlineLvl w:val="0"/>
        <w:rPr>
          <w:szCs w:val="24"/>
        </w:rPr>
      </w:pPr>
      <w:r>
        <w:rPr>
          <w:szCs w:val="24"/>
          <w:u w:val="single"/>
        </w:rPr>
        <w:t>Hard faeces</w:t>
      </w:r>
      <w:r>
        <w:rPr>
          <w:szCs w:val="24"/>
        </w:rPr>
        <w:t xml:space="preserve">: This may occur from a colostomy but may indicate constipation and the medical officer should be informed as soon as possible if you are concerned. </w:t>
      </w:r>
    </w:p>
    <w:p w14:paraId="3EAD564A" w14:textId="77777777" w:rsidR="002147C5" w:rsidRDefault="002147C5" w:rsidP="002147C5">
      <w:pPr>
        <w:outlineLvl w:val="0"/>
        <w:rPr>
          <w:szCs w:val="24"/>
        </w:rPr>
      </w:pPr>
      <w:r>
        <w:rPr>
          <w:szCs w:val="24"/>
          <w:u w:val="single"/>
        </w:rPr>
        <w:t>Urine</w:t>
      </w:r>
      <w:r>
        <w:rPr>
          <w:szCs w:val="24"/>
        </w:rPr>
        <w:t>: An ileal conduit or urostomy will have urine output. If there is cloudy urine, mucous or haematuria (blood in urine) inform the medical officer.</w:t>
      </w:r>
    </w:p>
    <w:p w14:paraId="1AD43D7C" w14:textId="77777777" w:rsidR="002147C5" w:rsidRDefault="002147C5" w:rsidP="002147C5">
      <w:pPr>
        <w:outlineLvl w:val="0"/>
        <w:rPr>
          <w:szCs w:val="24"/>
        </w:rPr>
      </w:pPr>
    </w:p>
    <w:p w14:paraId="5B478766" w14:textId="77777777" w:rsidR="002147C5" w:rsidRPr="0067738C" w:rsidRDefault="002147C5" w:rsidP="002147C5">
      <w:pPr>
        <w:outlineLvl w:val="0"/>
        <w:rPr>
          <w:i/>
          <w:szCs w:val="24"/>
        </w:rPr>
      </w:pPr>
      <w:r w:rsidRPr="0067738C">
        <w:rPr>
          <w:i/>
          <w:szCs w:val="24"/>
        </w:rPr>
        <w:t>Stoma Attachments</w:t>
      </w:r>
    </w:p>
    <w:p w14:paraId="62224D96" w14:textId="77777777" w:rsidR="002147C5" w:rsidRDefault="002147C5" w:rsidP="002147C5">
      <w:pPr>
        <w:outlineLvl w:val="0"/>
        <w:rPr>
          <w:szCs w:val="24"/>
        </w:rPr>
      </w:pPr>
      <w:r w:rsidRPr="00EC0ED5">
        <w:rPr>
          <w:szCs w:val="24"/>
          <w:u w:val="single"/>
        </w:rPr>
        <w:t>Bridging rod</w:t>
      </w:r>
      <w:r>
        <w:rPr>
          <w:szCs w:val="24"/>
        </w:rPr>
        <w:t>: A surgeon may use a bridging rod to stabilise a stoma. This should be documented in theatre notes. Check for presence when attending to stoma care. The medical officer will order removal of the bridging rod and the STN can be consulted to assist.</w:t>
      </w:r>
    </w:p>
    <w:p w14:paraId="59076528" w14:textId="77777777" w:rsidR="002147C5" w:rsidRDefault="002147C5" w:rsidP="002147C5">
      <w:pPr>
        <w:outlineLvl w:val="0"/>
        <w:rPr>
          <w:szCs w:val="24"/>
        </w:rPr>
      </w:pPr>
      <w:r>
        <w:rPr>
          <w:szCs w:val="24"/>
          <w:u w:val="single"/>
        </w:rPr>
        <w:t>Ureteric stents</w:t>
      </w:r>
      <w:r>
        <w:rPr>
          <w:szCs w:val="24"/>
        </w:rPr>
        <w:t xml:space="preserve">: An ileal conduit or urostomy will have 2 ureteric stents in situ to maintain patency of the ureters. The medical officer will order removal of these stents and the STN can be consulted to assist. </w:t>
      </w:r>
    </w:p>
    <w:p w14:paraId="0BC09E6E" w14:textId="77777777" w:rsidR="002147C5" w:rsidRDefault="002147C5" w:rsidP="002147C5">
      <w:pPr>
        <w:outlineLvl w:val="0"/>
        <w:rPr>
          <w:szCs w:val="24"/>
        </w:rPr>
      </w:pPr>
      <w:r>
        <w:rPr>
          <w:szCs w:val="24"/>
        </w:rPr>
        <w:t>The STN is available to provide education and counselling for patients with a newly formed stoma and should be contacted as soon as possible after surgery to begin the process.</w:t>
      </w:r>
    </w:p>
    <w:p w14:paraId="778A8ED7" w14:textId="77777777" w:rsidR="002147C5" w:rsidRDefault="002147C5" w:rsidP="002147C5">
      <w:pPr>
        <w:outlineLvl w:val="0"/>
        <w:rPr>
          <w:szCs w:val="24"/>
        </w:rPr>
      </w:pPr>
      <w:r>
        <w:rPr>
          <w:szCs w:val="24"/>
        </w:rPr>
        <w:t xml:space="preserve">Recognise that the patient and family may need a psychological referral as well as physical support in the post-operative phase. </w:t>
      </w:r>
    </w:p>
    <w:p w14:paraId="1996C6BE" w14:textId="77777777" w:rsidR="002147C5" w:rsidRDefault="002147C5" w:rsidP="002147C5">
      <w:pPr>
        <w:rPr>
          <w:rFonts w:cs="Arial"/>
          <w:i/>
          <w:szCs w:val="24"/>
        </w:rPr>
      </w:pPr>
    </w:p>
    <w:bookmarkStart w:id="24" w:name="_Hlk127189168"/>
    <w:p w14:paraId="48532B95" w14:textId="77777777" w:rsidR="002147C5" w:rsidRDefault="002147C5" w:rsidP="002147C5">
      <w:pPr>
        <w:jc w:val="right"/>
        <w:rPr>
          <w:rFonts w:cs="Arial"/>
          <w:i/>
          <w:szCs w:val="24"/>
        </w:rPr>
      </w:pPr>
      <w:r>
        <w:fldChar w:fldCharType="begin"/>
      </w:r>
      <w:r>
        <w:instrText xml:space="preserve"> HYPERLINK \l "Contents" </w:instrText>
      </w:r>
      <w:r>
        <w:fldChar w:fldCharType="separate"/>
      </w:r>
      <w:r w:rsidRPr="00590902">
        <w:rPr>
          <w:rStyle w:val="Hyperlink"/>
          <w:rFonts w:cs="Arial"/>
          <w:i/>
          <w:szCs w:val="24"/>
        </w:rPr>
        <w:t>Back to Table of Contents</w:t>
      </w:r>
      <w:r>
        <w:rPr>
          <w:rStyle w:val="Hyperlink"/>
          <w:rFonts w:cs="Arial"/>
          <w:i/>
          <w:szCs w:val="24"/>
        </w:rPr>
        <w:fldChar w:fldCharType="end"/>
      </w:r>
      <w:r>
        <w:rPr>
          <w:rFonts w:cs="Arial"/>
          <w:i/>
          <w:szCs w:val="24"/>
        </w:rPr>
        <w:t xml:space="preserve"> </w:t>
      </w:r>
    </w:p>
    <w:bookmarkEnd w:id="24"/>
    <w:p w14:paraId="39BBD4B0" w14:textId="77777777" w:rsidR="002147C5" w:rsidRDefault="002147C5" w:rsidP="002147C5">
      <w:pPr>
        <w:pStyle w:val="ProcedureTemplate"/>
        <w:framePr w:wrap="around"/>
      </w:pPr>
    </w:p>
    <w:tbl>
      <w:tblPr>
        <w:tblpPr w:leftFromText="180" w:rightFromText="180" w:vertAnchor="text" w:horzAnchor="margin" w:tblpY="181"/>
        <w:tblW w:w="9158" w:type="dxa"/>
        <w:tblLook w:val="0000" w:firstRow="0" w:lastRow="0" w:firstColumn="0" w:lastColumn="0" w:noHBand="0" w:noVBand="0"/>
      </w:tblPr>
      <w:tblGrid>
        <w:gridCol w:w="9158"/>
      </w:tblGrid>
      <w:tr w:rsidR="002147C5" w:rsidRPr="00CD1C0E" w14:paraId="73F82E54" w14:textId="77777777" w:rsidTr="00BA5F9E">
        <w:trPr>
          <w:cantSplit/>
          <w:trHeight w:val="285"/>
        </w:trPr>
        <w:tc>
          <w:tcPr>
            <w:tcW w:w="9158" w:type="dxa"/>
            <w:shd w:val="clear" w:color="auto" w:fill="A6A6A6" w:themeFill="background1" w:themeFillShade="A6"/>
          </w:tcPr>
          <w:p w14:paraId="75DB2A71" w14:textId="77777777" w:rsidR="002147C5" w:rsidRPr="00C76688" w:rsidRDefault="002147C5" w:rsidP="00BA5F9E">
            <w:pPr>
              <w:pStyle w:val="Heading1"/>
              <w:spacing w:before="40" w:after="40"/>
            </w:pPr>
            <w:bookmarkStart w:id="25" w:name="_Toc389473281"/>
            <w:bookmarkStart w:id="26" w:name="_Toc127190679"/>
            <w:r w:rsidRPr="00C76688">
              <w:t xml:space="preserve">Section </w:t>
            </w:r>
            <w:r>
              <w:t>3</w:t>
            </w:r>
            <w:r w:rsidRPr="00C76688">
              <w:t xml:space="preserve"> – </w:t>
            </w:r>
            <w:bookmarkEnd w:id="25"/>
            <w:r>
              <w:t>Post-operative Stoma Management – Children, Infants and Neonates</w:t>
            </w:r>
            <w:bookmarkEnd w:id="26"/>
          </w:p>
        </w:tc>
      </w:tr>
    </w:tbl>
    <w:p w14:paraId="13164155" w14:textId="77777777" w:rsidR="002147C5" w:rsidRDefault="002147C5" w:rsidP="002147C5">
      <w:pPr>
        <w:rPr>
          <w:rFonts w:asciiTheme="minorHAnsi" w:hAnsiTheme="minorHAnsi"/>
        </w:rPr>
      </w:pPr>
    </w:p>
    <w:p w14:paraId="57D5143F" w14:textId="77777777" w:rsidR="002147C5" w:rsidRPr="00D10785" w:rsidRDefault="002147C5" w:rsidP="002147C5">
      <w:pPr>
        <w:rPr>
          <w:rFonts w:asciiTheme="minorHAnsi" w:hAnsiTheme="minorHAnsi"/>
        </w:rPr>
      </w:pPr>
      <w:r w:rsidRPr="00D10785">
        <w:rPr>
          <w:rFonts w:asciiTheme="minorHAnsi" w:hAnsiTheme="minorHAnsi"/>
        </w:rPr>
        <w:t>This section applies to Neonates, Infants &amp; Children nursed in the Neonatal Intensive Care Unit (NICU)/</w:t>
      </w:r>
      <w:r>
        <w:rPr>
          <w:rFonts w:asciiTheme="minorHAnsi" w:hAnsiTheme="minorHAnsi"/>
        </w:rPr>
        <w:t xml:space="preserve"> Special Ca</w:t>
      </w:r>
      <w:r w:rsidRPr="00D10785">
        <w:rPr>
          <w:rFonts w:asciiTheme="minorHAnsi" w:hAnsiTheme="minorHAnsi"/>
        </w:rPr>
        <w:t>re Nursery (SCN) and Paediatrics.</w:t>
      </w:r>
    </w:p>
    <w:p w14:paraId="2476A1D6" w14:textId="77777777" w:rsidR="002147C5" w:rsidRPr="00D10785" w:rsidRDefault="002147C5" w:rsidP="002147C5">
      <w:pPr>
        <w:rPr>
          <w:rFonts w:cs="Arial"/>
          <w:szCs w:val="24"/>
        </w:rPr>
      </w:pPr>
    </w:p>
    <w:p w14:paraId="762B4643" w14:textId="77777777" w:rsidR="002147C5" w:rsidRPr="00D10785" w:rsidRDefault="002147C5" w:rsidP="002147C5">
      <w:pPr>
        <w:rPr>
          <w:rFonts w:cs="Calibri"/>
          <w:szCs w:val="24"/>
        </w:rPr>
      </w:pPr>
      <w:r w:rsidRPr="00D10785">
        <w:rPr>
          <w:rFonts w:cs="Calibri"/>
          <w:szCs w:val="24"/>
        </w:rPr>
        <w:t>The formation of a stoma in neonates is generally a temporary measure. It is performed by a surgeon for the correction of a congenital anomaly or as a direct result of gastrointestinal compromise.</w:t>
      </w:r>
    </w:p>
    <w:p w14:paraId="75336907" w14:textId="77777777" w:rsidR="002147C5" w:rsidRPr="00D10785" w:rsidRDefault="002147C5" w:rsidP="002147C5">
      <w:pPr>
        <w:rPr>
          <w:rFonts w:cs="Calibri"/>
          <w:szCs w:val="24"/>
        </w:rPr>
      </w:pPr>
    </w:p>
    <w:p w14:paraId="505138F0" w14:textId="77777777" w:rsidR="002147C5" w:rsidRPr="0067738C" w:rsidRDefault="002147C5" w:rsidP="002147C5">
      <w:pPr>
        <w:rPr>
          <w:rFonts w:cs="Calibri"/>
          <w:b/>
          <w:szCs w:val="24"/>
        </w:rPr>
      </w:pPr>
      <w:r w:rsidRPr="0067738C">
        <w:rPr>
          <w:rFonts w:cs="Calibri"/>
          <w:b/>
          <w:szCs w:val="24"/>
        </w:rPr>
        <w:t>Neonatal Conditions</w:t>
      </w:r>
    </w:p>
    <w:p w14:paraId="570231B8" w14:textId="77777777" w:rsidR="002147C5" w:rsidRPr="00D10785" w:rsidRDefault="002147C5" w:rsidP="002147C5">
      <w:pPr>
        <w:numPr>
          <w:ilvl w:val="0"/>
          <w:numId w:val="12"/>
        </w:numPr>
        <w:tabs>
          <w:tab w:val="num" w:pos="426"/>
        </w:tabs>
        <w:ind w:left="426" w:hanging="426"/>
        <w:rPr>
          <w:rFonts w:cs="Calibri"/>
          <w:szCs w:val="24"/>
        </w:rPr>
      </w:pPr>
      <w:r w:rsidRPr="00D10785">
        <w:rPr>
          <w:rFonts w:cs="Calibri"/>
          <w:szCs w:val="24"/>
        </w:rPr>
        <w:t>Necrotising Enterocolitis</w:t>
      </w:r>
    </w:p>
    <w:p w14:paraId="0A3A3437" w14:textId="77777777" w:rsidR="002147C5" w:rsidRPr="00D10785" w:rsidRDefault="002147C5" w:rsidP="002147C5">
      <w:pPr>
        <w:numPr>
          <w:ilvl w:val="0"/>
          <w:numId w:val="12"/>
        </w:numPr>
        <w:tabs>
          <w:tab w:val="num" w:pos="426"/>
        </w:tabs>
        <w:ind w:left="426" w:hanging="426"/>
        <w:rPr>
          <w:rFonts w:cs="Calibri"/>
          <w:szCs w:val="24"/>
        </w:rPr>
      </w:pPr>
      <w:r w:rsidRPr="00D10785">
        <w:rPr>
          <w:rFonts w:cs="Calibri"/>
          <w:szCs w:val="24"/>
        </w:rPr>
        <w:t>Hirschsprung</w:t>
      </w:r>
      <w:r>
        <w:rPr>
          <w:rFonts w:cs="Calibri"/>
          <w:szCs w:val="24"/>
        </w:rPr>
        <w:t>’</w:t>
      </w:r>
      <w:r w:rsidRPr="00D10785">
        <w:rPr>
          <w:rFonts w:cs="Calibri"/>
          <w:szCs w:val="24"/>
        </w:rPr>
        <w:t>s disease</w:t>
      </w:r>
    </w:p>
    <w:p w14:paraId="75F1E9AF" w14:textId="77777777" w:rsidR="002147C5" w:rsidRPr="00D10785" w:rsidRDefault="002147C5" w:rsidP="002147C5">
      <w:pPr>
        <w:numPr>
          <w:ilvl w:val="0"/>
          <w:numId w:val="12"/>
        </w:numPr>
        <w:tabs>
          <w:tab w:val="num" w:pos="426"/>
        </w:tabs>
        <w:ind w:left="426" w:hanging="426"/>
        <w:rPr>
          <w:rFonts w:cs="Calibri"/>
          <w:szCs w:val="24"/>
        </w:rPr>
      </w:pPr>
      <w:r w:rsidRPr="00D10785">
        <w:rPr>
          <w:rFonts w:cs="Calibri"/>
          <w:szCs w:val="24"/>
        </w:rPr>
        <w:t>Meconium Ileus</w:t>
      </w:r>
    </w:p>
    <w:p w14:paraId="5C9ED842" w14:textId="77777777" w:rsidR="002147C5" w:rsidRPr="00D10785" w:rsidRDefault="002147C5" w:rsidP="002147C5">
      <w:pPr>
        <w:numPr>
          <w:ilvl w:val="0"/>
          <w:numId w:val="12"/>
        </w:numPr>
        <w:tabs>
          <w:tab w:val="num" w:pos="426"/>
        </w:tabs>
        <w:ind w:left="426" w:hanging="426"/>
        <w:rPr>
          <w:rFonts w:cs="Calibri"/>
          <w:szCs w:val="24"/>
        </w:rPr>
      </w:pPr>
      <w:r w:rsidRPr="00D10785">
        <w:rPr>
          <w:rFonts w:cs="Calibri"/>
          <w:szCs w:val="24"/>
        </w:rPr>
        <w:t>Imperforate Anus</w:t>
      </w:r>
    </w:p>
    <w:p w14:paraId="54DB3537" w14:textId="77777777" w:rsidR="002147C5" w:rsidRPr="00D10785" w:rsidRDefault="002147C5" w:rsidP="002147C5">
      <w:pPr>
        <w:numPr>
          <w:ilvl w:val="0"/>
          <w:numId w:val="12"/>
        </w:numPr>
        <w:tabs>
          <w:tab w:val="num" w:pos="426"/>
        </w:tabs>
        <w:ind w:left="426" w:hanging="426"/>
        <w:rPr>
          <w:rFonts w:cs="Calibri"/>
          <w:szCs w:val="24"/>
        </w:rPr>
      </w:pPr>
      <w:r w:rsidRPr="00D10785">
        <w:rPr>
          <w:rFonts w:cs="Calibri"/>
          <w:szCs w:val="24"/>
        </w:rPr>
        <w:t>Complex Hindgut Anomalies</w:t>
      </w:r>
    </w:p>
    <w:p w14:paraId="789565A1" w14:textId="77777777" w:rsidR="002147C5" w:rsidRPr="00D10785" w:rsidRDefault="002147C5" w:rsidP="002147C5">
      <w:pPr>
        <w:numPr>
          <w:ilvl w:val="0"/>
          <w:numId w:val="12"/>
        </w:numPr>
        <w:tabs>
          <w:tab w:val="num" w:pos="426"/>
        </w:tabs>
        <w:ind w:left="426" w:hanging="426"/>
        <w:rPr>
          <w:rFonts w:cs="Calibri"/>
          <w:szCs w:val="24"/>
        </w:rPr>
      </w:pPr>
      <w:r w:rsidRPr="00D10785">
        <w:rPr>
          <w:rFonts w:cs="Calibri"/>
          <w:szCs w:val="24"/>
        </w:rPr>
        <w:t>Intestinal malrotation</w:t>
      </w:r>
    </w:p>
    <w:p w14:paraId="1668CBD9" w14:textId="77777777" w:rsidR="002147C5" w:rsidRPr="00D10785" w:rsidRDefault="002147C5" w:rsidP="002147C5">
      <w:pPr>
        <w:numPr>
          <w:ilvl w:val="0"/>
          <w:numId w:val="12"/>
        </w:numPr>
        <w:tabs>
          <w:tab w:val="num" w:pos="426"/>
        </w:tabs>
        <w:ind w:left="426" w:hanging="426"/>
        <w:rPr>
          <w:rFonts w:cs="Calibri"/>
          <w:szCs w:val="24"/>
        </w:rPr>
      </w:pPr>
      <w:r w:rsidRPr="00D10785">
        <w:rPr>
          <w:rFonts w:cs="Calibri"/>
          <w:szCs w:val="24"/>
        </w:rPr>
        <w:t>Intestinal Volvulus</w:t>
      </w:r>
    </w:p>
    <w:p w14:paraId="4D610F22" w14:textId="77777777" w:rsidR="002147C5" w:rsidRPr="00D10785" w:rsidRDefault="002147C5" w:rsidP="002147C5">
      <w:pPr>
        <w:numPr>
          <w:ilvl w:val="0"/>
          <w:numId w:val="12"/>
        </w:numPr>
        <w:tabs>
          <w:tab w:val="num" w:pos="426"/>
        </w:tabs>
        <w:ind w:left="426" w:hanging="426"/>
        <w:rPr>
          <w:rFonts w:cs="Calibri"/>
          <w:szCs w:val="24"/>
        </w:rPr>
      </w:pPr>
      <w:r w:rsidRPr="00D10785">
        <w:rPr>
          <w:rFonts w:cs="Calibri"/>
          <w:szCs w:val="24"/>
        </w:rPr>
        <w:t>Intestinal Atresia, stenosis and webs</w:t>
      </w:r>
    </w:p>
    <w:p w14:paraId="1F8E7A3F" w14:textId="77777777" w:rsidR="002147C5" w:rsidRPr="00D10785" w:rsidRDefault="002147C5" w:rsidP="002147C5">
      <w:pPr>
        <w:numPr>
          <w:ilvl w:val="0"/>
          <w:numId w:val="12"/>
        </w:numPr>
        <w:tabs>
          <w:tab w:val="num" w:pos="426"/>
        </w:tabs>
        <w:ind w:left="426" w:hanging="426"/>
        <w:rPr>
          <w:rFonts w:cs="Calibri"/>
          <w:szCs w:val="24"/>
        </w:rPr>
      </w:pPr>
      <w:r w:rsidRPr="00D10785">
        <w:rPr>
          <w:rFonts w:cs="Calibri"/>
          <w:szCs w:val="24"/>
        </w:rPr>
        <w:t>Trauma</w:t>
      </w:r>
    </w:p>
    <w:p w14:paraId="37F49622" w14:textId="77777777" w:rsidR="002147C5" w:rsidRPr="00D10785" w:rsidRDefault="002147C5" w:rsidP="002147C5">
      <w:pPr>
        <w:rPr>
          <w:rFonts w:cs="Calibri"/>
          <w:szCs w:val="24"/>
        </w:rPr>
      </w:pPr>
    </w:p>
    <w:p w14:paraId="3D3068A0" w14:textId="77777777" w:rsidR="002147C5" w:rsidRPr="00D10785" w:rsidRDefault="002147C5" w:rsidP="002147C5">
      <w:pPr>
        <w:keepNext/>
        <w:keepLines/>
        <w:outlineLvl w:val="1"/>
        <w:rPr>
          <w:rFonts w:eastAsiaTheme="majorEastAsia" w:cs="Calibri"/>
          <w:b/>
          <w:bCs/>
          <w:szCs w:val="24"/>
        </w:rPr>
      </w:pPr>
      <w:bookmarkStart w:id="27" w:name="_Toc393785690"/>
      <w:bookmarkStart w:id="28" w:name="_Toc393808551"/>
      <w:bookmarkStart w:id="29" w:name="_Toc393810844"/>
      <w:bookmarkStart w:id="30" w:name="_Toc393973508"/>
      <w:bookmarkStart w:id="31" w:name="_Toc395020470"/>
      <w:bookmarkStart w:id="32" w:name="_Toc395165976"/>
      <w:bookmarkStart w:id="33" w:name="_Toc395796947"/>
      <w:bookmarkStart w:id="34" w:name="_Toc396233121"/>
      <w:r w:rsidRPr="00D10785">
        <w:rPr>
          <w:rFonts w:eastAsiaTheme="majorEastAsia" w:cs="Calibri"/>
          <w:b/>
          <w:bCs/>
          <w:szCs w:val="24"/>
        </w:rPr>
        <w:t>Care of Stoma Post-Op</w:t>
      </w:r>
      <w:bookmarkEnd w:id="27"/>
      <w:bookmarkEnd w:id="28"/>
      <w:bookmarkEnd w:id="29"/>
      <w:bookmarkEnd w:id="30"/>
      <w:bookmarkEnd w:id="31"/>
      <w:bookmarkEnd w:id="32"/>
      <w:bookmarkEnd w:id="33"/>
      <w:bookmarkEnd w:id="34"/>
    </w:p>
    <w:p w14:paraId="052A868A" w14:textId="77777777" w:rsidR="002147C5" w:rsidRPr="00D10785" w:rsidRDefault="002147C5" w:rsidP="002147C5">
      <w:pPr>
        <w:numPr>
          <w:ilvl w:val="0"/>
          <w:numId w:val="13"/>
        </w:numPr>
        <w:tabs>
          <w:tab w:val="num" w:pos="426"/>
        </w:tabs>
        <w:ind w:left="426" w:hanging="426"/>
        <w:rPr>
          <w:rFonts w:cs="Calibri"/>
          <w:szCs w:val="24"/>
        </w:rPr>
      </w:pPr>
      <w:r w:rsidRPr="00D10785">
        <w:rPr>
          <w:rFonts w:cs="Calibri"/>
          <w:szCs w:val="24"/>
        </w:rPr>
        <w:t>Observe and document the stomas colour, appearance, size, location, suture line and the integrity of the surrounding skin – as per stoma observation chart</w:t>
      </w:r>
    </w:p>
    <w:p w14:paraId="4B780964" w14:textId="77777777" w:rsidR="002147C5" w:rsidRPr="00D10785" w:rsidRDefault="002147C5" w:rsidP="002147C5">
      <w:pPr>
        <w:numPr>
          <w:ilvl w:val="0"/>
          <w:numId w:val="13"/>
        </w:numPr>
        <w:tabs>
          <w:tab w:val="num" w:pos="426"/>
        </w:tabs>
        <w:ind w:left="426" w:hanging="426"/>
        <w:rPr>
          <w:rFonts w:cs="Calibri"/>
          <w:szCs w:val="24"/>
        </w:rPr>
      </w:pPr>
      <w:r w:rsidRPr="00D10785">
        <w:rPr>
          <w:rFonts w:cs="Calibri"/>
          <w:szCs w:val="24"/>
        </w:rPr>
        <w:t xml:space="preserve">Clean stomas with warm </w:t>
      </w:r>
      <w:r>
        <w:rPr>
          <w:rFonts w:cs="Calibri"/>
          <w:szCs w:val="24"/>
        </w:rPr>
        <w:t>0.9% sodium chloride</w:t>
      </w:r>
      <w:r w:rsidRPr="00D10785">
        <w:rPr>
          <w:rFonts w:cs="Calibri"/>
          <w:szCs w:val="24"/>
        </w:rPr>
        <w:t xml:space="preserve"> and soft gauze</w:t>
      </w:r>
    </w:p>
    <w:p w14:paraId="570D1014" w14:textId="77777777" w:rsidR="002147C5" w:rsidRPr="00D10785" w:rsidRDefault="002147C5" w:rsidP="002147C5">
      <w:pPr>
        <w:numPr>
          <w:ilvl w:val="0"/>
          <w:numId w:val="13"/>
        </w:numPr>
        <w:tabs>
          <w:tab w:val="num" w:pos="426"/>
        </w:tabs>
        <w:ind w:left="426" w:hanging="426"/>
        <w:rPr>
          <w:rFonts w:cs="Calibri"/>
          <w:szCs w:val="24"/>
        </w:rPr>
      </w:pPr>
      <w:r w:rsidRPr="00D10785">
        <w:rPr>
          <w:rFonts w:cs="Calibri"/>
          <w:szCs w:val="24"/>
        </w:rPr>
        <w:t>Cover stomas with Vaseline gauze and a non-adhesive pad</w:t>
      </w:r>
    </w:p>
    <w:p w14:paraId="2B2EA56F" w14:textId="77777777" w:rsidR="002147C5" w:rsidRDefault="002147C5" w:rsidP="002147C5">
      <w:pPr>
        <w:numPr>
          <w:ilvl w:val="0"/>
          <w:numId w:val="13"/>
        </w:numPr>
        <w:tabs>
          <w:tab w:val="num" w:pos="426"/>
        </w:tabs>
        <w:ind w:left="426" w:hanging="426"/>
        <w:rPr>
          <w:rFonts w:cs="Calibri"/>
          <w:szCs w:val="24"/>
        </w:rPr>
      </w:pPr>
      <w:r w:rsidRPr="00D10785">
        <w:rPr>
          <w:rFonts w:cs="Calibri"/>
          <w:szCs w:val="24"/>
        </w:rPr>
        <w:t>Attend above dressings twice a day until stomas are functioning (generally 24-48 hours post–op)</w:t>
      </w:r>
      <w:r>
        <w:rPr>
          <w:rFonts w:cs="Calibri"/>
          <w:szCs w:val="24"/>
        </w:rPr>
        <w:t xml:space="preserve"> o</w:t>
      </w:r>
      <w:r w:rsidRPr="00D10785">
        <w:rPr>
          <w:rFonts w:cs="Calibri"/>
          <w:szCs w:val="24"/>
        </w:rPr>
        <w:t>r as per surgeon’s orders</w:t>
      </w:r>
    </w:p>
    <w:p w14:paraId="378D68D1" w14:textId="77777777" w:rsidR="002147C5" w:rsidRDefault="002147C5" w:rsidP="002147C5">
      <w:pPr>
        <w:numPr>
          <w:ilvl w:val="0"/>
          <w:numId w:val="13"/>
        </w:numPr>
        <w:tabs>
          <w:tab w:val="num" w:pos="426"/>
        </w:tabs>
        <w:ind w:left="426" w:hanging="426"/>
        <w:rPr>
          <w:rFonts w:cs="Calibri"/>
          <w:szCs w:val="24"/>
        </w:rPr>
      </w:pPr>
      <w:r w:rsidRPr="00593BD8">
        <w:rPr>
          <w:rFonts w:cs="Calibri"/>
          <w:szCs w:val="24"/>
        </w:rPr>
        <w:t xml:space="preserve">After initial post-operative vase-gauze dressing, </w:t>
      </w:r>
      <w:r w:rsidRPr="00593BD8">
        <w:rPr>
          <w:rFonts w:cs="Calibri"/>
          <w:bCs/>
          <w:szCs w:val="24"/>
        </w:rPr>
        <w:t>do not use</w:t>
      </w:r>
      <w:r w:rsidRPr="00593BD8">
        <w:rPr>
          <w:rFonts w:cs="Calibri"/>
          <w:szCs w:val="24"/>
        </w:rPr>
        <w:t xml:space="preserve"> any greasy substances on skin, for example, Aqueous cream, Convacare, Comfeel paste.</w:t>
      </w:r>
    </w:p>
    <w:p w14:paraId="46FAFD6E" w14:textId="77777777" w:rsidR="002147C5" w:rsidRDefault="002147C5" w:rsidP="002147C5">
      <w:pPr>
        <w:numPr>
          <w:ilvl w:val="0"/>
          <w:numId w:val="13"/>
        </w:numPr>
        <w:tabs>
          <w:tab w:val="num" w:pos="426"/>
        </w:tabs>
        <w:ind w:left="426" w:hanging="426"/>
        <w:rPr>
          <w:rFonts w:cs="Calibri"/>
          <w:szCs w:val="24"/>
        </w:rPr>
      </w:pPr>
      <w:r w:rsidRPr="00593BD8">
        <w:rPr>
          <w:rFonts w:cs="Calibri"/>
          <w:szCs w:val="24"/>
        </w:rPr>
        <w:t xml:space="preserve">As soon as the stomas become active apply a wafer and bag </w:t>
      </w:r>
    </w:p>
    <w:p w14:paraId="25D94732" w14:textId="77777777" w:rsidR="002147C5" w:rsidRPr="00593BD8" w:rsidRDefault="002147C5" w:rsidP="002147C5">
      <w:pPr>
        <w:numPr>
          <w:ilvl w:val="0"/>
          <w:numId w:val="13"/>
        </w:numPr>
        <w:tabs>
          <w:tab w:val="num" w:pos="426"/>
        </w:tabs>
        <w:ind w:left="426" w:hanging="426"/>
        <w:rPr>
          <w:rFonts w:cs="Calibri"/>
          <w:szCs w:val="24"/>
        </w:rPr>
      </w:pPr>
      <w:r w:rsidRPr="00593BD8">
        <w:rPr>
          <w:rFonts w:cs="Calibri"/>
          <w:szCs w:val="24"/>
        </w:rPr>
        <w:t>All stoma bags must be changed within 48 hours or whenever bag leakage occurs. The exception is the 1</w:t>
      </w:r>
      <w:r w:rsidRPr="00593BD8">
        <w:rPr>
          <w:rFonts w:cs="Calibri"/>
          <w:szCs w:val="24"/>
          <w:vertAlign w:val="superscript"/>
        </w:rPr>
        <w:t>st</w:t>
      </w:r>
      <w:r w:rsidRPr="00593BD8">
        <w:rPr>
          <w:rFonts w:cs="Calibri"/>
          <w:szCs w:val="24"/>
        </w:rPr>
        <w:t xml:space="preserve"> week post-surgery; or</w:t>
      </w:r>
    </w:p>
    <w:p w14:paraId="1B8D01AA" w14:textId="77777777" w:rsidR="002147C5" w:rsidRPr="00D10785" w:rsidRDefault="002147C5" w:rsidP="002147C5">
      <w:pPr>
        <w:pStyle w:val="ListBullet"/>
        <w:numPr>
          <w:ilvl w:val="0"/>
          <w:numId w:val="56"/>
        </w:numPr>
      </w:pPr>
      <w:r w:rsidRPr="00D10785">
        <w:t xml:space="preserve">critically ill neonate.  </w:t>
      </w:r>
    </w:p>
    <w:p w14:paraId="0B858897" w14:textId="77777777" w:rsidR="002147C5" w:rsidRPr="00D10785" w:rsidRDefault="002147C5" w:rsidP="002147C5">
      <w:pPr>
        <w:pStyle w:val="ListBullet"/>
        <w:numPr>
          <w:ilvl w:val="0"/>
          <w:numId w:val="56"/>
        </w:numPr>
      </w:pPr>
      <w:r w:rsidRPr="00D10785">
        <w:t>non-active stomas.</w:t>
      </w:r>
    </w:p>
    <w:p w14:paraId="1CD5B451" w14:textId="77777777" w:rsidR="002147C5" w:rsidRPr="00D10785" w:rsidRDefault="002147C5" w:rsidP="002147C5">
      <w:pPr>
        <w:pStyle w:val="ListBullet"/>
        <w:numPr>
          <w:ilvl w:val="0"/>
          <w:numId w:val="56"/>
        </w:numPr>
      </w:pPr>
      <w:r w:rsidRPr="00D10785">
        <w:t>or as per surgeon’s orders.</w:t>
      </w:r>
    </w:p>
    <w:p w14:paraId="4D734863" w14:textId="77777777" w:rsidR="002147C5" w:rsidRPr="00D10785" w:rsidRDefault="002147C5" w:rsidP="002147C5">
      <w:pPr>
        <w:rPr>
          <w:rFonts w:cs="Arial"/>
          <w:i/>
          <w:szCs w:val="24"/>
        </w:rPr>
      </w:pPr>
    </w:p>
    <w:p w14:paraId="5AACEA4F" w14:textId="77777777" w:rsidR="002147C5" w:rsidRDefault="002147C5" w:rsidP="002147C5">
      <w:pPr>
        <w:jc w:val="right"/>
        <w:rPr>
          <w:rFonts w:cs="Arial"/>
          <w:i/>
          <w:szCs w:val="24"/>
        </w:rPr>
      </w:pPr>
      <w:hyperlink w:anchor="Contents" w:history="1">
        <w:r w:rsidRPr="00590902">
          <w:rPr>
            <w:rStyle w:val="Hyperlink"/>
            <w:rFonts w:cs="Arial"/>
            <w:i/>
            <w:szCs w:val="24"/>
          </w:rPr>
          <w:t>Back to Table of Contents</w:t>
        </w:r>
      </w:hyperlink>
      <w:r>
        <w:rPr>
          <w:rFonts w:cs="Arial"/>
          <w:i/>
          <w:szCs w:val="24"/>
        </w:rPr>
        <w:t xml:space="preserve"> </w:t>
      </w:r>
    </w:p>
    <w:p w14:paraId="36A5CB91" w14:textId="77777777" w:rsidR="002147C5" w:rsidRDefault="002147C5" w:rsidP="002147C5">
      <w:pPr>
        <w:pStyle w:val="ProcedureTemplate"/>
        <w:framePr w:wrap="around"/>
      </w:pPr>
    </w:p>
    <w:tbl>
      <w:tblPr>
        <w:tblpPr w:leftFromText="180" w:rightFromText="180" w:vertAnchor="text" w:horzAnchor="margin" w:tblpY="181"/>
        <w:tblW w:w="9158" w:type="dxa"/>
        <w:tblLook w:val="0000" w:firstRow="0" w:lastRow="0" w:firstColumn="0" w:lastColumn="0" w:noHBand="0" w:noVBand="0"/>
      </w:tblPr>
      <w:tblGrid>
        <w:gridCol w:w="9158"/>
      </w:tblGrid>
      <w:tr w:rsidR="002147C5" w:rsidRPr="00CD1C0E" w14:paraId="5991C4B5" w14:textId="77777777" w:rsidTr="00BA5F9E">
        <w:trPr>
          <w:cantSplit/>
          <w:trHeight w:val="285"/>
        </w:trPr>
        <w:tc>
          <w:tcPr>
            <w:tcW w:w="9158" w:type="dxa"/>
            <w:shd w:val="clear" w:color="auto" w:fill="A6A6A6" w:themeFill="background1" w:themeFillShade="A6"/>
          </w:tcPr>
          <w:p w14:paraId="117F3E9D" w14:textId="77777777" w:rsidR="002147C5" w:rsidRPr="003D2D06" w:rsidRDefault="002147C5" w:rsidP="00BA5F9E">
            <w:pPr>
              <w:pStyle w:val="Heading1"/>
              <w:spacing w:before="40" w:after="40"/>
            </w:pPr>
            <w:bookmarkStart w:id="35" w:name="_Toc389473284"/>
            <w:bookmarkStart w:id="36" w:name="_Toc127190680"/>
            <w:r>
              <w:t>Section 4</w:t>
            </w:r>
            <w:r w:rsidRPr="003D2D06">
              <w:t xml:space="preserve"> – </w:t>
            </w:r>
            <w:bookmarkEnd w:id="35"/>
            <w:r>
              <w:t>Bowel Stoma Management</w:t>
            </w:r>
            <w:bookmarkEnd w:id="36"/>
          </w:p>
        </w:tc>
      </w:tr>
    </w:tbl>
    <w:p w14:paraId="48342C05" w14:textId="77777777" w:rsidR="002147C5" w:rsidRDefault="002147C5" w:rsidP="002147C5">
      <w:pPr>
        <w:rPr>
          <w:rFonts w:asciiTheme="minorHAnsi" w:hAnsiTheme="minorHAnsi"/>
        </w:rPr>
      </w:pPr>
      <w:bookmarkStart w:id="37" w:name="_Toc393785692"/>
      <w:bookmarkStart w:id="38" w:name="_Toc393808553"/>
      <w:bookmarkStart w:id="39" w:name="_Toc393810846"/>
      <w:bookmarkStart w:id="40" w:name="_Toc393973510"/>
      <w:bookmarkStart w:id="41" w:name="_Toc395020472"/>
      <w:bookmarkStart w:id="42" w:name="_Toc395165978"/>
      <w:bookmarkStart w:id="43" w:name="_Toc395796949"/>
    </w:p>
    <w:p w14:paraId="1489949C" w14:textId="77777777" w:rsidR="002147C5" w:rsidRPr="003B78DA" w:rsidRDefault="002147C5" w:rsidP="002147C5">
      <w:pPr>
        <w:rPr>
          <w:rFonts w:asciiTheme="minorHAnsi" w:hAnsiTheme="minorHAnsi"/>
        </w:rPr>
      </w:pPr>
      <w:r w:rsidRPr="003B78DA">
        <w:rPr>
          <w:rFonts w:asciiTheme="minorHAnsi" w:hAnsiTheme="minorHAnsi"/>
        </w:rPr>
        <w:t xml:space="preserve">This section </w:t>
      </w:r>
      <w:r>
        <w:rPr>
          <w:rFonts w:asciiTheme="minorHAnsi" w:hAnsiTheme="minorHAnsi"/>
        </w:rPr>
        <w:t xml:space="preserve">applies </w:t>
      </w:r>
      <w:r w:rsidRPr="003B78DA">
        <w:rPr>
          <w:rFonts w:asciiTheme="minorHAnsi" w:hAnsiTheme="minorHAnsi"/>
        </w:rPr>
        <w:t>to all adults, ad</w:t>
      </w:r>
      <w:r>
        <w:rPr>
          <w:rFonts w:asciiTheme="minorHAnsi" w:hAnsiTheme="minorHAnsi"/>
        </w:rPr>
        <w:t>olescents, infants and neonates who r</w:t>
      </w:r>
      <w:r w:rsidRPr="003B78DA">
        <w:rPr>
          <w:rFonts w:asciiTheme="minorHAnsi" w:hAnsiTheme="minorHAnsi"/>
        </w:rPr>
        <w:t>equire bowel stoma management in the hospital</w:t>
      </w:r>
      <w:r>
        <w:rPr>
          <w:rFonts w:asciiTheme="minorHAnsi" w:hAnsiTheme="minorHAnsi"/>
        </w:rPr>
        <w:t xml:space="preserve"> and community</w:t>
      </w:r>
      <w:r w:rsidRPr="003B78DA">
        <w:rPr>
          <w:rFonts w:asciiTheme="minorHAnsi" w:hAnsiTheme="minorHAnsi"/>
        </w:rPr>
        <w:t xml:space="preserve"> setting</w:t>
      </w:r>
      <w:bookmarkEnd w:id="37"/>
      <w:bookmarkEnd w:id="38"/>
      <w:bookmarkEnd w:id="39"/>
      <w:bookmarkEnd w:id="40"/>
      <w:bookmarkEnd w:id="41"/>
      <w:bookmarkEnd w:id="42"/>
      <w:bookmarkEnd w:id="43"/>
      <w:r>
        <w:rPr>
          <w:rFonts w:asciiTheme="minorHAnsi" w:hAnsiTheme="minorHAnsi"/>
        </w:rPr>
        <w:t xml:space="preserve">. </w:t>
      </w:r>
    </w:p>
    <w:p w14:paraId="7D16E183" w14:textId="77777777" w:rsidR="002147C5" w:rsidRDefault="002147C5" w:rsidP="002147C5">
      <w:pPr>
        <w:outlineLvl w:val="0"/>
        <w:rPr>
          <w:rFonts w:cs="Arial"/>
          <w:szCs w:val="24"/>
        </w:rPr>
      </w:pPr>
    </w:p>
    <w:p w14:paraId="71D64B4F" w14:textId="77777777" w:rsidR="002147C5" w:rsidRDefault="002147C5" w:rsidP="002147C5">
      <w:pPr>
        <w:pBdr>
          <w:top w:val="single" w:sz="4" w:space="1" w:color="auto"/>
          <w:left w:val="single" w:sz="4" w:space="1" w:color="auto"/>
          <w:bottom w:val="single" w:sz="4" w:space="1" w:color="auto"/>
          <w:right w:val="single" w:sz="4" w:space="1" w:color="auto"/>
        </w:pBdr>
        <w:rPr>
          <w:rFonts w:asciiTheme="minorHAnsi" w:hAnsiTheme="minorHAnsi"/>
          <w:b/>
          <w:bCs/>
        </w:rPr>
      </w:pPr>
      <w:bookmarkStart w:id="44" w:name="_Toc395165979"/>
      <w:bookmarkStart w:id="45" w:name="_Toc395796950"/>
      <w:r w:rsidRPr="7B9C9D2C">
        <w:rPr>
          <w:rFonts w:asciiTheme="minorHAnsi" w:hAnsiTheme="minorHAnsi"/>
          <w:b/>
          <w:bCs/>
        </w:rPr>
        <w:t xml:space="preserve">Note:  </w:t>
      </w:r>
    </w:p>
    <w:p w14:paraId="4514051E" w14:textId="77777777" w:rsidR="002147C5" w:rsidRDefault="002147C5" w:rsidP="002147C5">
      <w:pPr>
        <w:pStyle w:val="ListBullet"/>
        <w:pBdr>
          <w:top w:val="single" w:sz="4" w:space="1" w:color="auto"/>
          <w:left w:val="single" w:sz="4" w:space="1" w:color="auto"/>
          <w:bottom w:val="single" w:sz="4" w:space="1" w:color="auto"/>
          <w:right w:val="single" w:sz="4" w:space="1" w:color="auto"/>
        </w:pBdr>
      </w:pPr>
      <w:r w:rsidRPr="7B9C9D2C">
        <w:t xml:space="preserve">For bowel stoma washout please refer to the </w:t>
      </w:r>
      <w:r w:rsidRPr="00BE2A5B">
        <w:rPr>
          <w:i/>
          <w:iCs/>
        </w:rPr>
        <w:t>Bowel Assessment and Management procedure</w:t>
      </w:r>
      <w:r w:rsidRPr="7B9C9D2C">
        <w:t>.</w:t>
      </w:r>
      <w:bookmarkEnd w:id="44"/>
      <w:bookmarkEnd w:id="45"/>
    </w:p>
    <w:p w14:paraId="2C152DA3" w14:textId="77777777" w:rsidR="002147C5" w:rsidRPr="00BE2A5B" w:rsidRDefault="002147C5" w:rsidP="002147C5">
      <w:pPr>
        <w:pStyle w:val="ListBullet"/>
        <w:pBdr>
          <w:top w:val="single" w:sz="4" w:space="1" w:color="auto"/>
          <w:left w:val="single" w:sz="4" w:space="1" w:color="auto"/>
          <w:bottom w:val="single" w:sz="4" w:space="1" w:color="auto"/>
          <w:right w:val="single" w:sz="4" w:space="1" w:color="auto"/>
        </w:pBdr>
        <w:rPr>
          <w:rFonts w:cs="Arial"/>
          <w:u w:val="single"/>
        </w:rPr>
      </w:pPr>
      <w:r w:rsidRPr="00BE2A5B">
        <w:rPr>
          <w:rFonts w:cs="Arial"/>
        </w:rPr>
        <w:t xml:space="preserve">Ensure patient education is </w:t>
      </w:r>
      <w:r>
        <w:rPr>
          <w:rFonts w:cs="Arial"/>
        </w:rPr>
        <w:t>included with every patient contact</w:t>
      </w:r>
      <w:r w:rsidRPr="00BE2A5B">
        <w:rPr>
          <w:rFonts w:cs="Arial"/>
        </w:rPr>
        <w:t xml:space="preserve">. </w:t>
      </w:r>
    </w:p>
    <w:p w14:paraId="4384829B" w14:textId="77777777" w:rsidR="002147C5" w:rsidRPr="00BE2A5B" w:rsidRDefault="002147C5" w:rsidP="002147C5">
      <w:pPr>
        <w:pStyle w:val="ListBullet"/>
        <w:pBdr>
          <w:top w:val="single" w:sz="4" w:space="1" w:color="auto"/>
          <w:left w:val="single" w:sz="4" w:space="1" w:color="auto"/>
          <w:bottom w:val="single" w:sz="4" w:space="1" w:color="auto"/>
          <w:right w:val="single" w:sz="4" w:space="1" w:color="auto"/>
        </w:pBdr>
        <w:rPr>
          <w:rFonts w:cs="Arial"/>
          <w:u w:val="single"/>
        </w:rPr>
      </w:pPr>
      <w:r w:rsidRPr="00BE2A5B">
        <w:rPr>
          <w:rFonts w:cs="Arial"/>
        </w:rPr>
        <w:lastRenderedPageBreak/>
        <w:t>Ensure patient participation</w:t>
      </w:r>
      <w:r>
        <w:rPr>
          <w:rFonts w:cs="Arial"/>
        </w:rPr>
        <w:t xml:space="preserve"> in all aspects of stoma care to reach to goal of </w:t>
      </w:r>
      <w:r w:rsidRPr="00BE2A5B">
        <w:rPr>
          <w:rFonts w:cs="Arial"/>
        </w:rPr>
        <w:t>patient independence.</w:t>
      </w:r>
    </w:p>
    <w:p w14:paraId="4D935D95" w14:textId="77777777" w:rsidR="002147C5" w:rsidRDefault="002147C5" w:rsidP="002147C5">
      <w:pPr>
        <w:rPr>
          <w:rFonts w:cs="Arial"/>
          <w:szCs w:val="24"/>
        </w:rPr>
      </w:pPr>
    </w:p>
    <w:p w14:paraId="2979FED6" w14:textId="77777777" w:rsidR="002147C5" w:rsidRPr="00DD4636" w:rsidRDefault="002147C5" w:rsidP="002147C5">
      <w:pPr>
        <w:rPr>
          <w:rFonts w:cs="Arial"/>
          <w:szCs w:val="24"/>
        </w:rPr>
      </w:pPr>
      <w:r w:rsidRPr="00DD4636">
        <w:rPr>
          <w:rFonts w:cs="Arial"/>
          <w:szCs w:val="24"/>
        </w:rPr>
        <w:t xml:space="preserve">A stoma in this context refers to a colostomy or ileostomy that is created to divert faeces. </w:t>
      </w:r>
    </w:p>
    <w:p w14:paraId="48322C30" w14:textId="77777777" w:rsidR="002147C5" w:rsidRPr="00DD4636" w:rsidRDefault="002147C5" w:rsidP="002147C5">
      <w:pPr>
        <w:rPr>
          <w:rFonts w:cs="Arial"/>
          <w:szCs w:val="24"/>
        </w:rPr>
      </w:pPr>
    </w:p>
    <w:p w14:paraId="47D5FC1D" w14:textId="77777777" w:rsidR="002147C5" w:rsidRPr="00DD4636" w:rsidRDefault="002147C5" w:rsidP="002147C5">
      <w:pPr>
        <w:rPr>
          <w:rFonts w:cs="Arial"/>
          <w:szCs w:val="24"/>
        </w:rPr>
      </w:pPr>
      <w:r w:rsidRPr="00DD4636">
        <w:rPr>
          <w:rFonts w:cs="Arial"/>
          <w:szCs w:val="24"/>
        </w:rPr>
        <w:t xml:space="preserve">For those patients undergoing formation of a stoma, a one-piece clear drainable appliance with an access window and no filter will be applied in Operating Theatres. This appliance is used to aid visibility of the stoma and to observe for passing of flatus </w:t>
      </w:r>
      <w:r>
        <w:rPr>
          <w:rFonts w:cs="Arial"/>
          <w:szCs w:val="24"/>
        </w:rPr>
        <w:t xml:space="preserve">as </w:t>
      </w:r>
      <w:r w:rsidRPr="00DD4636">
        <w:rPr>
          <w:rFonts w:cs="Arial"/>
          <w:szCs w:val="24"/>
        </w:rPr>
        <w:t>evidence</w:t>
      </w:r>
      <w:r>
        <w:rPr>
          <w:rFonts w:cs="Arial"/>
          <w:szCs w:val="24"/>
        </w:rPr>
        <w:t>d</w:t>
      </w:r>
      <w:r w:rsidRPr="00DD4636">
        <w:rPr>
          <w:rFonts w:cs="Arial"/>
          <w:szCs w:val="24"/>
        </w:rPr>
        <w:t xml:space="preserve"> by inflation of the appliance.  This appliance is usually changed </w:t>
      </w:r>
      <w:r>
        <w:rPr>
          <w:rFonts w:cs="Arial"/>
          <w:szCs w:val="24"/>
        </w:rPr>
        <w:t xml:space="preserve">after 24-48 hours or </w:t>
      </w:r>
      <w:r w:rsidRPr="00DD4636">
        <w:rPr>
          <w:rFonts w:cs="Arial"/>
          <w:szCs w:val="24"/>
        </w:rPr>
        <w:t>when the patient has passed flatus.</w:t>
      </w:r>
    </w:p>
    <w:p w14:paraId="7735B3BB" w14:textId="77777777" w:rsidR="002147C5" w:rsidRPr="00DD4636" w:rsidRDefault="002147C5" w:rsidP="002147C5">
      <w:pPr>
        <w:rPr>
          <w:rFonts w:cs="Arial"/>
          <w:szCs w:val="24"/>
        </w:rPr>
      </w:pPr>
    </w:p>
    <w:p w14:paraId="623D0CE9" w14:textId="77777777" w:rsidR="002147C5" w:rsidRDefault="002147C5" w:rsidP="002147C5">
      <w:pPr>
        <w:rPr>
          <w:rFonts w:cs="Arial"/>
          <w:szCs w:val="24"/>
        </w:rPr>
      </w:pPr>
      <w:r w:rsidRPr="00DD4636">
        <w:rPr>
          <w:rFonts w:cs="Arial"/>
          <w:szCs w:val="24"/>
        </w:rPr>
        <w:t>Stoma appliances are available as a one piece or two-piece systems. All appliances are available as a drainable or closed system. The selection of the appliance depends on patient capability, type of stoma and personal pref</w:t>
      </w:r>
      <w:r>
        <w:rPr>
          <w:rFonts w:cs="Arial"/>
          <w:szCs w:val="24"/>
        </w:rPr>
        <w:t>erence. The STN</w:t>
      </w:r>
      <w:r w:rsidRPr="00DD4636">
        <w:rPr>
          <w:rFonts w:cs="Arial"/>
          <w:szCs w:val="24"/>
        </w:rPr>
        <w:t xml:space="preserve"> is available to assist the patient with this process.</w:t>
      </w:r>
    </w:p>
    <w:p w14:paraId="5B2529C6" w14:textId="77777777" w:rsidR="002147C5" w:rsidRDefault="002147C5" w:rsidP="002147C5">
      <w:pPr>
        <w:rPr>
          <w:rFonts w:cs="Arial"/>
          <w:szCs w:val="24"/>
        </w:rPr>
      </w:pPr>
    </w:p>
    <w:p w14:paraId="3BC076AF" w14:textId="77777777" w:rsidR="002147C5" w:rsidRDefault="002147C5" w:rsidP="002147C5">
      <w:pPr>
        <w:rPr>
          <w:rFonts w:cs="Arial"/>
          <w:szCs w:val="24"/>
        </w:rPr>
      </w:pPr>
      <w:r>
        <w:rPr>
          <w:rFonts w:cs="Arial"/>
          <w:szCs w:val="24"/>
        </w:rPr>
        <w:t>Stoma base plates should initially be changed daily to allow patients to be educated. When the patient is proficient with base plate changes, educate the patient that they can change their appliance 2</w:t>
      </w:r>
      <w:r w:rsidRPr="00BA5F9E">
        <w:rPr>
          <w:rFonts w:cs="Arial"/>
          <w:szCs w:val="24"/>
          <w:vertAlign w:val="superscript"/>
        </w:rPr>
        <w:t>nd</w:t>
      </w:r>
      <w:r>
        <w:rPr>
          <w:rFonts w:cs="Arial"/>
          <w:szCs w:val="24"/>
        </w:rPr>
        <w:t xml:space="preserve"> to 3</w:t>
      </w:r>
      <w:r w:rsidRPr="00BA5F9E">
        <w:rPr>
          <w:rFonts w:cs="Arial"/>
          <w:szCs w:val="24"/>
          <w:vertAlign w:val="superscript"/>
        </w:rPr>
        <w:t>rd</w:t>
      </w:r>
      <w:r>
        <w:rPr>
          <w:rFonts w:cs="Arial"/>
          <w:szCs w:val="24"/>
        </w:rPr>
        <w:t xml:space="preserve"> daily for a two piece system, and daily to 3</w:t>
      </w:r>
      <w:r w:rsidRPr="00BA5F9E">
        <w:rPr>
          <w:rFonts w:cs="Arial"/>
          <w:szCs w:val="24"/>
          <w:vertAlign w:val="superscript"/>
        </w:rPr>
        <w:t>rd</w:t>
      </w:r>
      <w:r>
        <w:rPr>
          <w:rFonts w:cs="Arial"/>
          <w:szCs w:val="24"/>
        </w:rPr>
        <w:t xml:space="preserve"> daily for a one piece system. </w:t>
      </w:r>
    </w:p>
    <w:p w14:paraId="6195E4AC" w14:textId="77777777" w:rsidR="002147C5" w:rsidRDefault="002147C5" w:rsidP="002147C5">
      <w:pPr>
        <w:rPr>
          <w:rFonts w:cs="Arial"/>
          <w:szCs w:val="24"/>
        </w:rPr>
      </w:pPr>
    </w:p>
    <w:p w14:paraId="4E72972A" w14:textId="77777777" w:rsidR="002147C5" w:rsidRDefault="002147C5" w:rsidP="002147C5">
      <w:pPr>
        <w:rPr>
          <w:rFonts w:cs="Arial"/>
          <w:szCs w:val="24"/>
        </w:rPr>
      </w:pPr>
      <w:r>
        <w:rPr>
          <w:rFonts w:cs="Arial"/>
          <w:szCs w:val="24"/>
        </w:rPr>
        <w:t>The STN will also assist in the discharge planning of a patient with a stoma</w:t>
      </w:r>
    </w:p>
    <w:p w14:paraId="1D1E09B1" w14:textId="77777777" w:rsidR="002147C5" w:rsidRDefault="002147C5" w:rsidP="002147C5">
      <w:pPr>
        <w:rPr>
          <w:rFonts w:cs="Arial"/>
          <w:szCs w:val="24"/>
        </w:rPr>
      </w:pPr>
    </w:p>
    <w:p w14:paraId="24668034" w14:textId="77777777" w:rsidR="002147C5" w:rsidRDefault="002147C5" w:rsidP="002147C5">
      <w:pPr>
        <w:rPr>
          <w:rFonts w:cs="Arial"/>
          <w:szCs w:val="24"/>
        </w:rPr>
      </w:pPr>
      <w:r>
        <w:rPr>
          <w:rFonts w:cs="Arial"/>
          <w:szCs w:val="24"/>
        </w:rPr>
        <w:t>When attending to a stoma appliance change:</w:t>
      </w:r>
    </w:p>
    <w:p w14:paraId="0B510783" w14:textId="77777777" w:rsidR="002147C5" w:rsidRDefault="002147C5" w:rsidP="002147C5">
      <w:pPr>
        <w:pStyle w:val="ListParagraph"/>
        <w:numPr>
          <w:ilvl w:val="0"/>
          <w:numId w:val="16"/>
        </w:numPr>
        <w:ind w:left="426" w:hanging="426"/>
        <w:rPr>
          <w:rFonts w:cs="Arial"/>
          <w:szCs w:val="24"/>
        </w:rPr>
      </w:pPr>
      <w:r w:rsidRPr="00A40062">
        <w:rPr>
          <w:rFonts w:cs="Arial"/>
          <w:szCs w:val="24"/>
        </w:rPr>
        <w:t xml:space="preserve">Do not clean skin with soap as this may affect adhesion to the skin. Clean gently </w:t>
      </w:r>
      <w:r>
        <w:rPr>
          <w:rFonts w:cs="Arial"/>
          <w:szCs w:val="24"/>
        </w:rPr>
        <w:t xml:space="preserve">with warm water and soft gauze/wipes/chucks </w:t>
      </w:r>
      <w:r w:rsidRPr="00A40062">
        <w:rPr>
          <w:rFonts w:cs="Arial"/>
          <w:szCs w:val="24"/>
        </w:rPr>
        <w:t>to avoid trauma to stoma or peristomal skin</w:t>
      </w:r>
    </w:p>
    <w:p w14:paraId="3E99DE0B" w14:textId="77777777" w:rsidR="002147C5" w:rsidRPr="005A7459" w:rsidRDefault="002147C5" w:rsidP="002147C5">
      <w:pPr>
        <w:pStyle w:val="ListParagraph"/>
        <w:numPr>
          <w:ilvl w:val="0"/>
          <w:numId w:val="16"/>
        </w:numPr>
        <w:ind w:left="426" w:hanging="426"/>
        <w:rPr>
          <w:rFonts w:cs="Arial"/>
          <w:szCs w:val="24"/>
        </w:rPr>
      </w:pPr>
      <w:r w:rsidRPr="005A7459">
        <w:rPr>
          <w:rFonts w:cs="Arial"/>
          <w:szCs w:val="24"/>
        </w:rPr>
        <w:t>The base plate must be cut to the correct size to avoid excoriation of the</w:t>
      </w:r>
      <w:r>
        <w:rPr>
          <w:rFonts w:cs="Arial"/>
          <w:szCs w:val="24"/>
        </w:rPr>
        <w:t xml:space="preserve"> peristomal skin. No more than 3</w:t>
      </w:r>
      <w:r w:rsidRPr="005A7459">
        <w:rPr>
          <w:rFonts w:cs="Arial"/>
          <w:szCs w:val="24"/>
        </w:rPr>
        <w:t xml:space="preserve">mm of peristomal skin should be exposed </w:t>
      </w:r>
    </w:p>
    <w:p w14:paraId="2FE82157" w14:textId="77777777" w:rsidR="002147C5" w:rsidRPr="00A40062" w:rsidRDefault="002147C5" w:rsidP="002147C5">
      <w:pPr>
        <w:pStyle w:val="ListParagraph"/>
        <w:numPr>
          <w:ilvl w:val="0"/>
          <w:numId w:val="16"/>
        </w:numPr>
        <w:ind w:left="426" w:hanging="426"/>
        <w:rPr>
          <w:rFonts w:cs="Arial"/>
          <w:u w:val="single"/>
        </w:rPr>
      </w:pPr>
      <w:r w:rsidRPr="78D8A46C">
        <w:rPr>
          <w:rFonts w:cs="Arial"/>
        </w:rPr>
        <w:t>Ensure patient education is attended throughout the procedure. Ensure patient participation</w:t>
      </w:r>
      <w:r>
        <w:rPr>
          <w:rFonts w:cs="Arial"/>
        </w:rPr>
        <w:t xml:space="preserve"> in the care of their stoma</w:t>
      </w:r>
      <w:r w:rsidRPr="78D8A46C">
        <w:rPr>
          <w:rFonts w:cs="Arial"/>
        </w:rPr>
        <w:t xml:space="preserve"> – </w:t>
      </w:r>
      <w:r w:rsidRPr="78D8A46C">
        <w:rPr>
          <w:rFonts w:cs="Arial"/>
          <w:u w:val="single"/>
        </w:rPr>
        <w:t>the aim is for patient independence</w:t>
      </w:r>
      <w:r>
        <w:rPr>
          <w:rFonts w:cs="Arial"/>
          <w:u w:val="single"/>
        </w:rPr>
        <w:t xml:space="preserve"> on discharge from the hospital</w:t>
      </w:r>
      <w:r w:rsidRPr="78D8A46C">
        <w:rPr>
          <w:rFonts w:cs="Arial"/>
          <w:u w:val="single"/>
        </w:rPr>
        <w:t>.</w:t>
      </w:r>
    </w:p>
    <w:p w14:paraId="7753DC2C" w14:textId="77777777" w:rsidR="002147C5" w:rsidRDefault="002147C5" w:rsidP="002147C5">
      <w:pPr>
        <w:pStyle w:val="ListParagraph"/>
        <w:numPr>
          <w:ilvl w:val="0"/>
          <w:numId w:val="16"/>
        </w:numPr>
        <w:ind w:left="426" w:hanging="426"/>
        <w:rPr>
          <w:rFonts w:cs="Arial"/>
          <w:szCs w:val="24"/>
        </w:rPr>
      </w:pPr>
      <w:r>
        <w:rPr>
          <w:rFonts w:cs="Arial"/>
          <w:szCs w:val="24"/>
        </w:rPr>
        <w:t>Never try to patch a leaking appliance. Any leakage of faecal matter onto the skin will cause excoriation. Always replace a stoma appliance that has leaked as soon as possible to prevent damage to healthy skin.</w:t>
      </w:r>
    </w:p>
    <w:p w14:paraId="67326E75" w14:textId="77777777" w:rsidR="002147C5" w:rsidRDefault="002147C5" w:rsidP="002147C5">
      <w:pPr>
        <w:rPr>
          <w:rFonts w:cs="Arial"/>
          <w:szCs w:val="24"/>
        </w:rPr>
      </w:pPr>
    </w:p>
    <w:p w14:paraId="14C45CB1" w14:textId="77777777" w:rsidR="002147C5" w:rsidRPr="006D0DFD" w:rsidRDefault="002147C5" w:rsidP="002147C5">
      <w:pPr>
        <w:rPr>
          <w:rFonts w:cs="Arial"/>
        </w:rPr>
      </w:pPr>
      <w:r w:rsidRPr="7B9C9D2C">
        <w:rPr>
          <w:rFonts w:cs="Arial"/>
        </w:rPr>
        <w:t>Record the procedure in the patient’s clinical record</w:t>
      </w:r>
      <w:r>
        <w:rPr>
          <w:rFonts w:cs="Arial"/>
        </w:rPr>
        <w:t xml:space="preserve"> (LDA/Avatar in the Digital Health Record (DHR))</w:t>
      </w:r>
      <w:r w:rsidRPr="7B9C9D2C">
        <w:rPr>
          <w:rFonts w:cs="Arial"/>
        </w:rPr>
        <w:t>, including:</w:t>
      </w:r>
    </w:p>
    <w:p w14:paraId="4C24B224" w14:textId="77777777" w:rsidR="002147C5" w:rsidRPr="006D0DFD" w:rsidRDefault="002147C5" w:rsidP="002147C5">
      <w:pPr>
        <w:numPr>
          <w:ilvl w:val="0"/>
          <w:numId w:val="17"/>
        </w:numPr>
        <w:tabs>
          <w:tab w:val="clear" w:pos="720"/>
          <w:tab w:val="num" w:pos="426"/>
        </w:tabs>
        <w:ind w:left="426" w:hanging="426"/>
        <w:rPr>
          <w:rFonts w:cs="Arial"/>
          <w:szCs w:val="24"/>
        </w:rPr>
      </w:pPr>
      <w:r w:rsidRPr="006D0DFD">
        <w:rPr>
          <w:rFonts w:cs="Arial"/>
          <w:szCs w:val="24"/>
        </w:rPr>
        <w:t>Date and time of procedure</w:t>
      </w:r>
    </w:p>
    <w:p w14:paraId="36D2DFA0" w14:textId="77777777" w:rsidR="002147C5" w:rsidRPr="006D0DFD" w:rsidRDefault="002147C5" w:rsidP="002147C5">
      <w:pPr>
        <w:numPr>
          <w:ilvl w:val="0"/>
          <w:numId w:val="17"/>
        </w:numPr>
        <w:tabs>
          <w:tab w:val="clear" w:pos="720"/>
          <w:tab w:val="num" w:pos="426"/>
        </w:tabs>
        <w:ind w:left="426" w:hanging="426"/>
        <w:rPr>
          <w:rFonts w:cs="Arial"/>
          <w:szCs w:val="24"/>
        </w:rPr>
      </w:pPr>
      <w:r w:rsidRPr="006D0DFD">
        <w:rPr>
          <w:rFonts w:cs="Arial"/>
          <w:szCs w:val="24"/>
        </w:rPr>
        <w:t xml:space="preserve">The colour </w:t>
      </w:r>
      <w:r>
        <w:rPr>
          <w:rFonts w:cs="Arial"/>
          <w:szCs w:val="24"/>
        </w:rPr>
        <w:t xml:space="preserve">and shape </w:t>
      </w:r>
      <w:r w:rsidRPr="006D0DFD">
        <w:rPr>
          <w:rFonts w:cs="Arial"/>
          <w:szCs w:val="24"/>
        </w:rPr>
        <w:t>of the stoma</w:t>
      </w:r>
    </w:p>
    <w:p w14:paraId="52D9E114" w14:textId="77777777" w:rsidR="002147C5" w:rsidRPr="006D0DFD" w:rsidRDefault="002147C5" w:rsidP="002147C5">
      <w:pPr>
        <w:numPr>
          <w:ilvl w:val="0"/>
          <w:numId w:val="17"/>
        </w:numPr>
        <w:tabs>
          <w:tab w:val="clear" w:pos="720"/>
          <w:tab w:val="num" w:pos="426"/>
        </w:tabs>
        <w:ind w:left="426" w:hanging="426"/>
        <w:rPr>
          <w:rFonts w:cs="Arial"/>
          <w:szCs w:val="24"/>
        </w:rPr>
      </w:pPr>
      <w:r w:rsidRPr="006D0DFD">
        <w:rPr>
          <w:rFonts w:cs="Arial"/>
          <w:szCs w:val="24"/>
        </w:rPr>
        <w:t>The state of the mucocutaneous junction</w:t>
      </w:r>
    </w:p>
    <w:p w14:paraId="0B9CA1F2" w14:textId="77777777" w:rsidR="002147C5" w:rsidRPr="006D0DFD" w:rsidRDefault="002147C5" w:rsidP="002147C5">
      <w:pPr>
        <w:numPr>
          <w:ilvl w:val="0"/>
          <w:numId w:val="17"/>
        </w:numPr>
        <w:tabs>
          <w:tab w:val="clear" w:pos="720"/>
          <w:tab w:val="num" w:pos="426"/>
        </w:tabs>
        <w:ind w:left="426" w:hanging="426"/>
        <w:rPr>
          <w:rFonts w:cs="Arial"/>
          <w:szCs w:val="24"/>
        </w:rPr>
      </w:pPr>
      <w:r w:rsidRPr="006D0DFD">
        <w:rPr>
          <w:rFonts w:cs="Arial"/>
          <w:szCs w:val="24"/>
        </w:rPr>
        <w:t>The state of the peristomal skin</w:t>
      </w:r>
    </w:p>
    <w:p w14:paraId="12FD870D" w14:textId="77777777" w:rsidR="002147C5" w:rsidRPr="006D0DFD" w:rsidRDefault="002147C5" w:rsidP="002147C5">
      <w:pPr>
        <w:numPr>
          <w:ilvl w:val="0"/>
          <w:numId w:val="17"/>
        </w:numPr>
        <w:tabs>
          <w:tab w:val="clear" w:pos="720"/>
          <w:tab w:val="num" w:pos="426"/>
        </w:tabs>
        <w:ind w:left="426" w:hanging="426"/>
        <w:rPr>
          <w:rFonts w:cs="Arial"/>
          <w:szCs w:val="24"/>
        </w:rPr>
      </w:pPr>
      <w:r w:rsidRPr="006D0DFD">
        <w:rPr>
          <w:rFonts w:cs="Arial"/>
          <w:szCs w:val="24"/>
        </w:rPr>
        <w:t>The type of output from the stoma</w:t>
      </w:r>
    </w:p>
    <w:p w14:paraId="2332B1CD" w14:textId="77777777" w:rsidR="002147C5" w:rsidRPr="006D0DFD" w:rsidRDefault="002147C5" w:rsidP="002147C5">
      <w:pPr>
        <w:numPr>
          <w:ilvl w:val="0"/>
          <w:numId w:val="17"/>
        </w:numPr>
        <w:tabs>
          <w:tab w:val="clear" w:pos="720"/>
          <w:tab w:val="num" w:pos="426"/>
        </w:tabs>
        <w:ind w:left="426" w:hanging="426"/>
        <w:rPr>
          <w:rFonts w:cs="Arial"/>
          <w:szCs w:val="24"/>
        </w:rPr>
      </w:pPr>
      <w:r w:rsidRPr="006D0DFD">
        <w:rPr>
          <w:rFonts w:cs="Arial"/>
          <w:szCs w:val="24"/>
        </w:rPr>
        <w:t>The type of stoma appliance used</w:t>
      </w:r>
    </w:p>
    <w:p w14:paraId="6ADBC22A" w14:textId="77777777" w:rsidR="002147C5" w:rsidRPr="001D145C" w:rsidRDefault="002147C5" w:rsidP="002147C5">
      <w:pPr>
        <w:numPr>
          <w:ilvl w:val="0"/>
          <w:numId w:val="17"/>
        </w:numPr>
        <w:tabs>
          <w:tab w:val="clear" w:pos="720"/>
          <w:tab w:val="num" w:pos="426"/>
        </w:tabs>
        <w:ind w:left="426" w:hanging="426"/>
        <w:rPr>
          <w:rFonts w:cs="Arial"/>
          <w:sz w:val="22"/>
          <w:szCs w:val="22"/>
        </w:rPr>
      </w:pPr>
      <w:r w:rsidRPr="7B9C9D2C">
        <w:rPr>
          <w:rFonts w:cs="Arial"/>
        </w:rPr>
        <w:t>The level of patient education and participation in stoma care</w:t>
      </w:r>
    </w:p>
    <w:p w14:paraId="0BB4A40C" w14:textId="77777777" w:rsidR="002147C5" w:rsidRPr="006D0DFD" w:rsidRDefault="002147C5" w:rsidP="002147C5">
      <w:pPr>
        <w:rPr>
          <w:rFonts w:cs="Arial"/>
          <w:szCs w:val="24"/>
        </w:rPr>
      </w:pPr>
    </w:p>
    <w:p w14:paraId="2C060B4B" w14:textId="77777777" w:rsidR="002147C5" w:rsidRPr="003B78DA" w:rsidRDefault="002147C5" w:rsidP="002147C5">
      <w:pPr>
        <w:outlineLvl w:val="0"/>
        <w:rPr>
          <w:rFonts w:asciiTheme="minorHAnsi" w:hAnsiTheme="minorHAnsi" w:cs="Arial"/>
          <w:szCs w:val="24"/>
        </w:rPr>
      </w:pPr>
      <w:r w:rsidRPr="003B78DA">
        <w:rPr>
          <w:rFonts w:asciiTheme="minorHAnsi" w:hAnsiTheme="minorHAnsi"/>
          <w:szCs w:val="24"/>
        </w:rPr>
        <w:lastRenderedPageBreak/>
        <w:t xml:space="preserve">The Stomal Therapy Nurse will commence a Stoma Assessment and Management Plan for all adults with newly formed stomas in Canberra Hospital to </w:t>
      </w:r>
      <w:r w:rsidRPr="003B78DA">
        <w:rPr>
          <w:rFonts w:asciiTheme="minorHAnsi" w:hAnsiTheme="minorHAnsi" w:cs="Arial"/>
          <w:szCs w:val="24"/>
        </w:rPr>
        <w:t>facilitate communication and continuity of care between interprofessional teams.</w:t>
      </w:r>
    </w:p>
    <w:p w14:paraId="7EEC1927" w14:textId="77777777" w:rsidR="002147C5" w:rsidRPr="003B78DA" w:rsidRDefault="002147C5" w:rsidP="002147C5">
      <w:pPr>
        <w:outlineLvl w:val="0"/>
        <w:rPr>
          <w:rFonts w:asciiTheme="minorHAnsi" w:hAnsiTheme="minorHAnsi"/>
          <w:szCs w:val="24"/>
        </w:rPr>
      </w:pPr>
    </w:p>
    <w:p w14:paraId="428DF65D" w14:textId="77777777" w:rsidR="002147C5" w:rsidRPr="003B78DA" w:rsidRDefault="002147C5" w:rsidP="002147C5">
      <w:pPr>
        <w:outlineLvl w:val="0"/>
        <w:rPr>
          <w:rFonts w:asciiTheme="minorHAnsi" w:hAnsiTheme="minorHAnsi" w:cs="Arial"/>
          <w:b/>
          <w:szCs w:val="24"/>
        </w:rPr>
      </w:pPr>
      <w:r w:rsidRPr="003B78DA">
        <w:rPr>
          <w:rFonts w:asciiTheme="minorHAnsi" w:hAnsiTheme="minorHAnsi"/>
          <w:b/>
          <w:szCs w:val="24"/>
        </w:rPr>
        <w:t>Changing a Stoma Appliance – Adults and Adolescents</w:t>
      </w:r>
    </w:p>
    <w:p w14:paraId="5B3117BD" w14:textId="77777777" w:rsidR="002147C5" w:rsidRPr="003B78DA" w:rsidRDefault="002147C5" w:rsidP="002147C5">
      <w:pPr>
        <w:rPr>
          <w:rFonts w:asciiTheme="minorHAnsi" w:hAnsiTheme="minorHAnsi" w:cs="Arial"/>
          <w:b/>
          <w:szCs w:val="24"/>
        </w:rPr>
      </w:pPr>
      <w:r w:rsidRPr="003B78DA">
        <w:rPr>
          <w:rFonts w:asciiTheme="minorHAnsi" w:hAnsiTheme="minorHAnsi"/>
        </w:rPr>
        <w:t>Equipment</w:t>
      </w:r>
    </w:p>
    <w:p w14:paraId="05689238" w14:textId="77777777" w:rsidR="002147C5" w:rsidRPr="003B78DA" w:rsidRDefault="002147C5" w:rsidP="002147C5">
      <w:pPr>
        <w:numPr>
          <w:ilvl w:val="0"/>
          <w:numId w:val="15"/>
        </w:numPr>
        <w:tabs>
          <w:tab w:val="clear" w:pos="720"/>
          <w:tab w:val="num" w:pos="426"/>
        </w:tabs>
        <w:ind w:left="426" w:hanging="426"/>
        <w:rPr>
          <w:rFonts w:asciiTheme="minorHAnsi" w:hAnsiTheme="minorHAnsi" w:cs="Arial"/>
          <w:b/>
          <w:szCs w:val="24"/>
        </w:rPr>
      </w:pPr>
      <w:r w:rsidRPr="003B78DA">
        <w:rPr>
          <w:rFonts w:asciiTheme="minorHAnsi" w:hAnsiTheme="minorHAnsi" w:cs="Arial"/>
          <w:szCs w:val="24"/>
        </w:rPr>
        <w:t>Alcohol based hand wash (ABHR)</w:t>
      </w:r>
    </w:p>
    <w:p w14:paraId="17BE18AE" w14:textId="77777777" w:rsidR="002147C5" w:rsidRPr="003B78DA" w:rsidRDefault="002147C5" w:rsidP="002147C5">
      <w:pPr>
        <w:numPr>
          <w:ilvl w:val="0"/>
          <w:numId w:val="15"/>
        </w:numPr>
        <w:tabs>
          <w:tab w:val="clear" w:pos="720"/>
          <w:tab w:val="num" w:pos="426"/>
        </w:tabs>
        <w:ind w:left="426" w:hanging="426"/>
        <w:rPr>
          <w:rFonts w:asciiTheme="minorHAnsi" w:hAnsiTheme="minorHAnsi" w:cs="Arial"/>
          <w:b/>
          <w:szCs w:val="24"/>
        </w:rPr>
      </w:pPr>
      <w:r w:rsidRPr="003B78DA">
        <w:rPr>
          <w:rFonts w:asciiTheme="minorHAnsi" w:hAnsiTheme="minorHAnsi" w:cs="Arial"/>
          <w:szCs w:val="24"/>
        </w:rPr>
        <w:t>Warm water</w:t>
      </w:r>
    </w:p>
    <w:p w14:paraId="72C596BC" w14:textId="77777777" w:rsidR="002147C5" w:rsidRPr="003B78DA" w:rsidRDefault="002147C5" w:rsidP="002147C5">
      <w:pPr>
        <w:numPr>
          <w:ilvl w:val="0"/>
          <w:numId w:val="15"/>
        </w:numPr>
        <w:tabs>
          <w:tab w:val="clear" w:pos="720"/>
          <w:tab w:val="num" w:pos="426"/>
        </w:tabs>
        <w:ind w:left="426" w:hanging="426"/>
        <w:rPr>
          <w:rFonts w:asciiTheme="minorHAnsi" w:hAnsiTheme="minorHAnsi" w:cs="Arial"/>
          <w:szCs w:val="24"/>
        </w:rPr>
      </w:pPr>
      <w:r w:rsidRPr="00F07AAE">
        <w:rPr>
          <w:rFonts w:asciiTheme="minorHAnsi" w:hAnsiTheme="minorHAnsi" w:cs="Arial"/>
          <w:szCs w:val="24"/>
        </w:rPr>
        <w:t>Personal protective equipment (PPE) including</w:t>
      </w:r>
      <w:r w:rsidRPr="003B78DA">
        <w:rPr>
          <w:rFonts w:asciiTheme="minorHAnsi" w:hAnsiTheme="minorHAnsi" w:cs="Arial"/>
          <w:szCs w:val="24"/>
        </w:rPr>
        <w:t xml:space="preserve"> gloves and </w:t>
      </w:r>
      <w:r>
        <w:rPr>
          <w:rFonts w:asciiTheme="minorHAnsi" w:hAnsiTheme="minorHAnsi" w:cs="Arial"/>
          <w:szCs w:val="24"/>
        </w:rPr>
        <w:t>eye protection</w:t>
      </w:r>
    </w:p>
    <w:p w14:paraId="2134AE19" w14:textId="77777777" w:rsidR="002147C5" w:rsidRPr="003B78DA" w:rsidRDefault="002147C5" w:rsidP="002147C5">
      <w:pPr>
        <w:numPr>
          <w:ilvl w:val="0"/>
          <w:numId w:val="15"/>
        </w:numPr>
        <w:tabs>
          <w:tab w:val="clear" w:pos="720"/>
          <w:tab w:val="num" w:pos="426"/>
        </w:tabs>
        <w:ind w:left="426" w:hanging="426"/>
        <w:rPr>
          <w:rFonts w:asciiTheme="minorHAnsi" w:hAnsiTheme="minorHAnsi" w:cs="Arial"/>
          <w:b/>
          <w:szCs w:val="24"/>
        </w:rPr>
      </w:pPr>
      <w:r w:rsidRPr="003B78DA">
        <w:rPr>
          <w:rFonts w:asciiTheme="minorHAnsi" w:hAnsiTheme="minorHAnsi" w:cs="Arial"/>
          <w:szCs w:val="24"/>
        </w:rPr>
        <w:t>Scissors</w:t>
      </w:r>
    </w:p>
    <w:p w14:paraId="7D07BC09" w14:textId="77777777" w:rsidR="002147C5" w:rsidRPr="003B78DA" w:rsidRDefault="002147C5" w:rsidP="002147C5">
      <w:pPr>
        <w:numPr>
          <w:ilvl w:val="0"/>
          <w:numId w:val="15"/>
        </w:numPr>
        <w:tabs>
          <w:tab w:val="clear" w:pos="720"/>
          <w:tab w:val="num" w:pos="426"/>
        </w:tabs>
        <w:ind w:left="426" w:hanging="426"/>
        <w:rPr>
          <w:rFonts w:asciiTheme="minorHAnsi" w:hAnsiTheme="minorHAnsi" w:cs="Arial"/>
          <w:b/>
          <w:bCs/>
        </w:rPr>
      </w:pPr>
      <w:r w:rsidRPr="7B9C9D2C">
        <w:rPr>
          <w:rFonts w:asciiTheme="minorHAnsi" w:hAnsiTheme="minorHAnsi" w:cs="Arial"/>
        </w:rPr>
        <w:t xml:space="preserve">Soft disposable cloth </w:t>
      </w:r>
      <w:r>
        <w:rPr>
          <w:rFonts w:asciiTheme="minorHAnsi" w:hAnsiTheme="minorHAnsi" w:cs="Arial"/>
        </w:rPr>
        <w:t>or stoma cleansing wipes</w:t>
      </w:r>
    </w:p>
    <w:p w14:paraId="2CC5A5FF" w14:textId="77777777" w:rsidR="002147C5" w:rsidRPr="003B78DA" w:rsidRDefault="002147C5" w:rsidP="002147C5">
      <w:pPr>
        <w:numPr>
          <w:ilvl w:val="0"/>
          <w:numId w:val="15"/>
        </w:numPr>
        <w:tabs>
          <w:tab w:val="clear" w:pos="720"/>
          <w:tab w:val="num" w:pos="426"/>
        </w:tabs>
        <w:ind w:left="426" w:hanging="426"/>
        <w:rPr>
          <w:rFonts w:asciiTheme="minorHAnsi" w:hAnsiTheme="minorHAnsi" w:cs="Arial"/>
          <w:b/>
          <w:szCs w:val="24"/>
        </w:rPr>
      </w:pPr>
      <w:r w:rsidRPr="003B78DA">
        <w:rPr>
          <w:rFonts w:asciiTheme="minorHAnsi" w:hAnsiTheme="minorHAnsi" w:cs="Arial"/>
          <w:szCs w:val="24"/>
        </w:rPr>
        <w:t>One- or Two-piece stoma appliance depending on what the patient is using</w:t>
      </w:r>
    </w:p>
    <w:p w14:paraId="357E03E0" w14:textId="77777777" w:rsidR="002147C5" w:rsidRPr="003B78DA" w:rsidRDefault="002147C5" w:rsidP="002147C5">
      <w:pPr>
        <w:numPr>
          <w:ilvl w:val="0"/>
          <w:numId w:val="15"/>
        </w:numPr>
        <w:tabs>
          <w:tab w:val="clear" w:pos="720"/>
          <w:tab w:val="num" w:pos="426"/>
        </w:tabs>
        <w:ind w:left="426" w:hanging="426"/>
        <w:rPr>
          <w:rFonts w:asciiTheme="minorHAnsi" w:hAnsiTheme="minorHAnsi" w:cs="Arial"/>
          <w:b/>
          <w:szCs w:val="24"/>
        </w:rPr>
      </w:pPr>
      <w:r w:rsidRPr="003B78DA">
        <w:rPr>
          <w:rFonts w:asciiTheme="minorHAnsi" w:hAnsiTheme="minorHAnsi" w:cs="Arial"/>
          <w:szCs w:val="24"/>
        </w:rPr>
        <w:t>Clinical waste receptacle</w:t>
      </w:r>
    </w:p>
    <w:p w14:paraId="3E6772DB" w14:textId="77777777" w:rsidR="002147C5" w:rsidRPr="003B78DA" w:rsidRDefault="002147C5" w:rsidP="002147C5">
      <w:pPr>
        <w:numPr>
          <w:ilvl w:val="0"/>
          <w:numId w:val="15"/>
        </w:numPr>
        <w:tabs>
          <w:tab w:val="clear" w:pos="720"/>
          <w:tab w:val="num" w:pos="426"/>
        </w:tabs>
        <w:ind w:left="426" w:hanging="426"/>
        <w:rPr>
          <w:rFonts w:asciiTheme="minorHAnsi" w:hAnsiTheme="minorHAnsi" w:cs="Arial"/>
          <w:b/>
          <w:szCs w:val="24"/>
        </w:rPr>
      </w:pPr>
      <w:r w:rsidRPr="003B78DA">
        <w:rPr>
          <w:rFonts w:asciiTheme="minorHAnsi" w:hAnsiTheme="minorHAnsi" w:cs="Arial"/>
          <w:szCs w:val="24"/>
        </w:rPr>
        <w:t>General waste receptacle</w:t>
      </w:r>
    </w:p>
    <w:p w14:paraId="21AE042B" w14:textId="77777777" w:rsidR="002147C5" w:rsidRPr="003B78DA" w:rsidRDefault="002147C5" w:rsidP="002147C5">
      <w:pPr>
        <w:numPr>
          <w:ilvl w:val="0"/>
          <w:numId w:val="15"/>
        </w:numPr>
        <w:tabs>
          <w:tab w:val="clear" w:pos="720"/>
          <w:tab w:val="num" w:pos="426"/>
        </w:tabs>
        <w:ind w:left="426" w:hanging="426"/>
        <w:rPr>
          <w:rFonts w:asciiTheme="minorHAnsi" w:hAnsiTheme="minorHAnsi" w:cs="Arial"/>
          <w:b/>
          <w:bCs/>
        </w:rPr>
      </w:pPr>
      <w:r w:rsidRPr="7B9C9D2C">
        <w:rPr>
          <w:rFonts w:asciiTheme="minorHAnsi" w:hAnsiTheme="minorHAnsi" w:cs="Arial"/>
        </w:rPr>
        <w:t>Optional accessories such as</w:t>
      </w:r>
      <w:r>
        <w:rPr>
          <w:rFonts w:asciiTheme="minorHAnsi" w:hAnsiTheme="minorHAnsi" w:cs="Arial"/>
        </w:rPr>
        <w:t xml:space="preserve"> adhesive remover,</w:t>
      </w:r>
      <w:r w:rsidRPr="7B9C9D2C">
        <w:rPr>
          <w:rFonts w:asciiTheme="minorHAnsi" w:hAnsiTheme="minorHAnsi" w:cs="Arial"/>
        </w:rPr>
        <w:t xml:space="preserve"> barrier wipes, paste, seals or powder</w:t>
      </w:r>
    </w:p>
    <w:p w14:paraId="2BE29979" w14:textId="77777777" w:rsidR="002147C5" w:rsidRPr="00BC4504" w:rsidRDefault="002147C5" w:rsidP="002147C5">
      <w:pPr>
        <w:numPr>
          <w:ilvl w:val="0"/>
          <w:numId w:val="15"/>
        </w:numPr>
        <w:tabs>
          <w:tab w:val="clear" w:pos="720"/>
          <w:tab w:val="num" w:pos="426"/>
        </w:tabs>
        <w:ind w:left="426" w:hanging="426"/>
        <w:rPr>
          <w:rFonts w:asciiTheme="minorHAnsi" w:hAnsiTheme="minorHAnsi" w:cs="Arial"/>
        </w:rPr>
      </w:pPr>
      <w:r w:rsidRPr="00BC4504">
        <w:rPr>
          <w:rFonts w:asciiTheme="minorHAnsi" w:hAnsiTheme="minorHAnsi" w:cs="Arial"/>
        </w:rPr>
        <w:t xml:space="preserve">Stoma measuring device </w:t>
      </w:r>
    </w:p>
    <w:p w14:paraId="2F26851C" w14:textId="77777777" w:rsidR="002147C5" w:rsidRPr="003B78DA" w:rsidRDefault="002147C5" w:rsidP="002147C5">
      <w:pPr>
        <w:rPr>
          <w:rFonts w:asciiTheme="minorHAnsi" w:hAnsiTheme="minorHAnsi"/>
        </w:rPr>
      </w:pPr>
    </w:p>
    <w:p w14:paraId="73CD47F4" w14:textId="77777777" w:rsidR="002147C5" w:rsidRPr="003B78DA" w:rsidRDefault="002147C5" w:rsidP="002147C5">
      <w:pPr>
        <w:rPr>
          <w:rFonts w:asciiTheme="minorHAnsi" w:hAnsiTheme="minorHAnsi" w:cs="Arial"/>
          <w:i/>
          <w:szCs w:val="24"/>
        </w:rPr>
      </w:pPr>
      <w:r w:rsidRPr="003B78DA">
        <w:rPr>
          <w:rFonts w:asciiTheme="minorHAnsi" w:hAnsiTheme="minorHAnsi"/>
        </w:rPr>
        <w:t>Procedure</w:t>
      </w:r>
    </w:p>
    <w:p w14:paraId="254E521B" w14:textId="77777777" w:rsidR="002147C5" w:rsidRPr="003B78DA" w:rsidRDefault="002147C5" w:rsidP="002147C5">
      <w:pPr>
        <w:numPr>
          <w:ilvl w:val="1"/>
          <w:numId w:val="15"/>
        </w:numPr>
        <w:tabs>
          <w:tab w:val="clear" w:pos="1440"/>
        </w:tabs>
        <w:ind w:left="426" w:hanging="426"/>
        <w:rPr>
          <w:rFonts w:asciiTheme="minorHAnsi" w:hAnsiTheme="minorHAnsi" w:cs="Arial"/>
          <w:szCs w:val="24"/>
        </w:rPr>
      </w:pPr>
      <w:r w:rsidRPr="003B78DA">
        <w:rPr>
          <w:rFonts w:asciiTheme="minorHAnsi" w:hAnsiTheme="minorHAnsi" w:cs="Arial"/>
          <w:szCs w:val="24"/>
        </w:rPr>
        <w:t>Attend hand hygiene by either hand washing</w:t>
      </w:r>
      <w:r>
        <w:rPr>
          <w:rFonts w:asciiTheme="minorHAnsi" w:hAnsiTheme="minorHAnsi" w:cs="Arial"/>
          <w:szCs w:val="24"/>
        </w:rPr>
        <w:t xml:space="preserve"> or using ABH</w:t>
      </w:r>
      <w:r w:rsidRPr="003B78DA">
        <w:rPr>
          <w:rFonts w:asciiTheme="minorHAnsi" w:hAnsiTheme="minorHAnsi" w:cs="Arial"/>
          <w:szCs w:val="24"/>
        </w:rPr>
        <w:t>R</w:t>
      </w:r>
    </w:p>
    <w:p w14:paraId="48B09007" w14:textId="77777777" w:rsidR="002147C5" w:rsidRPr="003B78DA" w:rsidRDefault="002147C5" w:rsidP="002147C5">
      <w:pPr>
        <w:numPr>
          <w:ilvl w:val="1"/>
          <w:numId w:val="15"/>
        </w:numPr>
        <w:tabs>
          <w:tab w:val="clear" w:pos="1440"/>
        </w:tabs>
        <w:ind w:left="426" w:hanging="426"/>
        <w:rPr>
          <w:rFonts w:asciiTheme="minorHAnsi" w:hAnsiTheme="minorHAnsi" w:cs="Arial"/>
          <w:i/>
          <w:szCs w:val="24"/>
        </w:rPr>
      </w:pPr>
      <w:r>
        <w:rPr>
          <w:rFonts w:asciiTheme="minorHAnsi" w:hAnsiTheme="minorHAnsi" w:cs="Arial"/>
          <w:szCs w:val="24"/>
        </w:rPr>
        <w:t>Perform positive patient identification, e</w:t>
      </w:r>
      <w:r w:rsidRPr="003B78DA">
        <w:rPr>
          <w:rFonts w:asciiTheme="minorHAnsi" w:hAnsiTheme="minorHAnsi" w:cs="Arial"/>
          <w:szCs w:val="24"/>
        </w:rPr>
        <w:t>xplain procedure and obtain patient consent</w:t>
      </w:r>
    </w:p>
    <w:p w14:paraId="38923B8E" w14:textId="77777777" w:rsidR="002147C5" w:rsidRPr="003B78DA" w:rsidRDefault="002147C5" w:rsidP="002147C5">
      <w:pPr>
        <w:numPr>
          <w:ilvl w:val="1"/>
          <w:numId w:val="15"/>
        </w:numPr>
        <w:tabs>
          <w:tab w:val="clear" w:pos="1440"/>
        </w:tabs>
        <w:ind w:left="426" w:hanging="426"/>
        <w:rPr>
          <w:rFonts w:asciiTheme="minorHAnsi" w:hAnsiTheme="minorHAnsi" w:cs="Arial"/>
          <w:i/>
          <w:szCs w:val="24"/>
        </w:rPr>
      </w:pPr>
      <w:r w:rsidRPr="003B78DA">
        <w:rPr>
          <w:rFonts w:asciiTheme="minorHAnsi" w:hAnsiTheme="minorHAnsi" w:cs="Arial"/>
          <w:szCs w:val="24"/>
        </w:rPr>
        <w:t>Ensure privacy</w:t>
      </w:r>
      <w:r>
        <w:rPr>
          <w:rFonts w:asciiTheme="minorHAnsi" w:hAnsiTheme="minorHAnsi" w:cs="Arial"/>
          <w:szCs w:val="24"/>
        </w:rPr>
        <w:t xml:space="preserve"> of the patient will be maintained throughout the procedure</w:t>
      </w:r>
    </w:p>
    <w:p w14:paraId="5D037659" w14:textId="77777777" w:rsidR="002147C5" w:rsidRPr="003B78DA" w:rsidRDefault="002147C5" w:rsidP="002147C5">
      <w:pPr>
        <w:numPr>
          <w:ilvl w:val="1"/>
          <w:numId w:val="15"/>
        </w:numPr>
        <w:tabs>
          <w:tab w:val="clear" w:pos="1440"/>
        </w:tabs>
        <w:ind w:left="426" w:hanging="426"/>
        <w:rPr>
          <w:rFonts w:asciiTheme="minorHAnsi" w:hAnsiTheme="minorHAnsi" w:cs="Arial"/>
          <w:szCs w:val="24"/>
        </w:rPr>
      </w:pPr>
      <w:r w:rsidRPr="003B78DA">
        <w:rPr>
          <w:rFonts w:asciiTheme="minorHAnsi" w:hAnsiTheme="minorHAnsi" w:cs="Arial"/>
          <w:szCs w:val="24"/>
        </w:rPr>
        <w:t>Attend hand hygiene by either hand washing or using ABHR</w:t>
      </w:r>
    </w:p>
    <w:p w14:paraId="68E02446" w14:textId="77777777" w:rsidR="002147C5" w:rsidRPr="003B78DA" w:rsidRDefault="002147C5" w:rsidP="002147C5">
      <w:pPr>
        <w:numPr>
          <w:ilvl w:val="1"/>
          <w:numId w:val="15"/>
        </w:numPr>
        <w:tabs>
          <w:tab w:val="clear" w:pos="1440"/>
        </w:tabs>
        <w:ind w:left="426" w:hanging="426"/>
        <w:rPr>
          <w:rFonts w:asciiTheme="minorHAnsi" w:hAnsiTheme="minorHAnsi" w:cs="Arial"/>
          <w:szCs w:val="24"/>
        </w:rPr>
      </w:pPr>
      <w:r w:rsidRPr="003B78DA">
        <w:rPr>
          <w:rFonts w:asciiTheme="minorHAnsi" w:hAnsiTheme="minorHAnsi" w:cs="Arial"/>
          <w:szCs w:val="24"/>
        </w:rPr>
        <w:t xml:space="preserve">Don </w:t>
      </w:r>
      <w:r>
        <w:rPr>
          <w:rFonts w:asciiTheme="minorHAnsi" w:hAnsiTheme="minorHAnsi" w:cs="Arial"/>
          <w:szCs w:val="24"/>
        </w:rPr>
        <w:t>PPE</w:t>
      </w:r>
    </w:p>
    <w:p w14:paraId="79DC7980" w14:textId="77777777" w:rsidR="002147C5" w:rsidRPr="003B78DA" w:rsidRDefault="002147C5" w:rsidP="002147C5">
      <w:pPr>
        <w:numPr>
          <w:ilvl w:val="1"/>
          <w:numId w:val="15"/>
        </w:numPr>
        <w:tabs>
          <w:tab w:val="clear" w:pos="1440"/>
        </w:tabs>
        <w:ind w:left="426" w:hanging="426"/>
        <w:rPr>
          <w:rFonts w:asciiTheme="minorHAnsi" w:hAnsiTheme="minorHAnsi" w:cs="Arial"/>
          <w:i/>
          <w:szCs w:val="24"/>
        </w:rPr>
      </w:pPr>
      <w:r w:rsidRPr="003B78DA">
        <w:rPr>
          <w:rFonts w:asciiTheme="minorHAnsi" w:hAnsiTheme="minorHAnsi" w:cs="Arial"/>
          <w:szCs w:val="24"/>
        </w:rPr>
        <w:t>Prepare the stoma appliance base by measuring and tracing the shape of the stoma onto the plastic backing of the base</w:t>
      </w:r>
    </w:p>
    <w:p w14:paraId="1A2E2F2B" w14:textId="77777777" w:rsidR="002147C5" w:rsidRPr="003B78DA" w:rsidRDefault="002147C5" w:rsidP="002147C5">
      <w:pPr>
        <w:numPr>
          <w:ilvl w:val="1"/>
          <w:numId w:val="15"/>
        </w:numPr>
        <w:tabs>
          <w:tab w:val="clear" w:pos="1440"/>
        </w:tabs>
        <w:ind w:left="426" w:hanging="426"/>
        <w:rPr>
          <w:rFonts w:asciiTheme="minorHAnsi" w:hAnsiTheme="minorHAnsi" w:cs="Arial"/>
          <w:i/>
          <w:iCs/>
        </w:rPr>
      </w:pPr>
      <w:r w:rsidRPr="7B9C9D2C">
        <w:rPr>
          <w:rFonts w:asciiTheme="minorHAnsi" w:hAnsiTheme="minorHAnsi" w:cs="Arial"/>
        </w:rPr>
        <w:t>Cut out the base using scissors</w:t>
      </w:r>
      <w:r>
        <w:rPr>
          <w:rFonts w:asciiTheme="minorHAnsi" w:hAnsiTheme="minorHAnsi" w:cs="Arial"/>
        </w:rPr>
        <w:t xml:space="preserve">, ensure edges are smoothed with a gloved finger. </w:t>
      </w:r>
    </w:p>
    <w:p w14:paraId="78D44E46" w14:textId="77777777" w:rsidR="002147C5" w:rsidRPr="003B78DA" w:rsidRDefault="002147C5" w:rsidP="002147C5">
      <w:pPr>
        <w:numPr>
          <w:ilvl w:val="1"/>
          <w:numId w:val="15"/>
        </w:numPr>
        <w:tabs>
          <w:tab w:val="clear" w:pos="1440"/>
        </w:tabs>
        <w:ind w:left="426" w:hanging="426"/>
        <w:rPr>
          <w:rFonts w:asciiTheme="minorHAnsi" w:hAnsiTheme="minorHAnsi" w:cs="Arial"/>
          <w:i/>
          <w:iCs/>
        </w:rPr>
      </w:pPr>
      <w:r w:rsidRPr="7B9C9D2C">
        <w:rPr>
          <w:rFonts w:asciiTheme="minorHAnsi" w:hAnsiTheme="minorHAnsi" w:cs="Arial"/>
        </w:rPr>
        <w:t>Remove the plastic backing from the base and keep this as a template for the next change</w:t>
      </w:r>
      <w:r>
        <w:rPr>
          <w:rFonts w:asciiTheme="minorHAnsi" w:hAnsiTheme="minorHAnsi" w:cs="Arial"/>
        </w:rPr>
        <w:t>,</w:t>
      </w:r>
      <w:r w:rsidRPr="7B9C9D2C">
        <w:rPr>
          <w:rFonts w:asciiTheme="minorHAnsi" w:hAnsiTheme="minorHAnsi" w:cs="Arial"/>
        </w:rPr>
        <w:t xml:space="preserve"> </w:t>
      </w:r>
      <w:r>
        <w:t>write the date on this template noting that this template may need to be altered.</w:t>
      </w:r>
    </w:p>
    <w:p w14:paraId="03CBC27A" w14:textId="77777777" w:rsidR="002147C5" w:rsidRPr="003B78DA" w:rsidRDefault="002147C5" w:rsidP="002147C5">
      <w:pPr>
        <w:numPr>
          <w:ilvl w:val="1"/>
          <w:numId w:val="15"/>
        </w:numPr>
        <w:tabs>
          <w:tab w:val="clear" w:pos="1440"/>
        </w:tabs>
        <w:ind w:left="426" w:hanging="426"/>
        <w:rPr>
          <w:rFonts w:asciiTheme="minorHAnsi" w:hAnsiTheme="minorHAnsi" w:cs="Arial"/>
        </w:rPr>
      </w:pPr>
      <w:r w:rsidRPr="7B9C9D2C">
        <w:rPr>
          <w:rFonts w:asciiTheme="minorHAnsi" w:hAnsiTheme="minorHAnsi" w:cs="Arial"/>
        </w:rPr>
        <w:t xml:space="preserve">Remove the old stoma appliance by gently easing the skin away from the adhesive base and using adhesive remover </w:t>
      </w:r>
    </w:p>
    <w:p w14:paraId="3AF07D4A" w14:textId="77777777" w:rsidR="002147C5" w:rsidRPr="00723793" w:rsidRDefault="002147C5" w:rsidP="002147C5">
      <w:pPr>
        <w:numPr>
          <w:ilvl w:val="1"/>
          <w:numId w:val="15"/>
        </w:numPr>
        <w:tabs>
          <w:tab w:val="clear" w:pos="1440"/>
        </w:tabs>
        <w:ind w:left="426" w:hanging="426"/>
        <w:rPr>
          <w:rFonts w:asciiTheme="minorHAnsi" w:hAnsiTheme="minorHAnsi" w:cs="Arial"/>
          <w:i/>
          <w:szCs w:val="24"/>
        </w:rPr>
      </w:pPr>
      <w:r w:rsidRPr="003B78DA">
        <w:rPr>
          <w:rFonts w:asciiTheme="minorHAnsi" w:hAnsiTheme="minorHAnsi" w:cs="Arial"/>
          <w:szCs w:val="24"/>
        </w:rPr>
        <w:t>Discard the old stoma appliance into clinical waste receptacle</w:t>
      </w:r>
    </w:p>
    <w:p w14:paraId="370357D9" w14:textId="77777777" w:rsidR="002147C5" w:rsidRPr="003B78DA" w:rsidRDefault="002147C5" w:rsidP="002147C5">
      <w:pPr>
        <w:numPr>
          <w:ilvl w:val="1"/>
          <w:numId w:val="15"/>
        </w:numPr>
        <w:tabs>
          <w:tab w:val="clear" w:pos="1440"/>
        </w:tabs>
        <w:ind w:left="426" w:hanging="426"/>
        <w:rPr>
          <w:rFonts w:asciiTheme="minorHAnsi" w:hAnsiTheme="minorHAnsi" w:cs="Arial"/>
          <w:i/>
          <w:szCs w:val="24"/>
        </w:rPr>
      </w:pPr>
      <w:r>
        <w:rPr>
          <w:rFonts w:asciiTheme="minorHAnsi" w:hAnsiTheme="minorHAnsi" w:cs="Arial"/>
          <w:szCs w:val="24"/>
        </w:rPr>
        <w:t>If gloves are soiled, remove, attend to hand hygiene by either hand washing or using ABHR and then don new gloves</w:t>
      </w:r>
    </w:p>
    <w:p w14:paraId="164E031D" w14:textId="77777777" w:rsidR="002147C5" w:rsidRPr="003B78DA" w:rsidRDefault="002147C5" w:rsidP="002147C5">
      <w:pPr>
        <w:numPr>
          <w:ilvl w:val="1"/>
          <w:numId w:val="15"/>
        </w:numPr>
        <w:tabs>
          <w:tab w:val="clear" w:pos="1440"/>
        </w:tabs>
        <w:ind w:left="426" w:hanging="426"/>
        <w:rPr>
          <w:rFonts w:asciiTheme="minorHAnsi" w:hAnsiTheme="minorHAnsi" w:cs="Arial"/>
          <w:i/>
          <w:szCs w:val="24"/>
        </w:rPr>
      </w:pPr>
      <w:r w:rsidRPr="003B78DA">
        <w:rPr>
          <w:rFonts w:asciiTheme="minorHAnsi" w:hAnsiTheme="minorHAnsi" w:cs="Arial"/>
          <w:szCs w:val="24"/>
        </w:rPr>
        <w:t>Clean the peristomal skin with soft disposable cloths and warm water</w:t>
      </w:r>
    </w:p>
    <w:p w14:paraId="49DA3CDC" w14:textId="77777777" w:rsidR="002147C5" w:rsidRPr="003B78DA" w:rsidRDefault="002147C5" w:rsidP="002147C5">
      <w:pPr>
        <w:numPr>
          <w:ilvl w:val="1"/>
          <w:numId w:val="15"/>
        </w:numPr>
        <w:tabs>
          <w:tab w:val="clear" w:pos="1440"/>
        </w:tabs>
        <w:ind w:left="426" w:hanging="426"/>
        <w:rPr>
          <w:rFonts w:asciiTheme="minorHAnsi" w:hAnsiTheme="minorHAnsi" w:cs="Arial"/>
          <w:i/>
          <w:szCs w:val="24"/>
        </w:rPr>
      </w:pPr>
      <w:r w:rsidRPr="003B78DA">
        <w:rPr>
          <w:rFonts w:asciiTheme="minorHAnsi" w:hAnsiTheme="minorHAnsi" w:cs="Arial"/>
          <w:szCs w:val="24"/>
        </w:rPr>
        <w:t>Pat skin around stoma until the skin is dry</w:t>
      </w:r>
    </w:p>
    <w:p w14:paraId="545DAF25" w14:textId="77777777" w:rsidR="002147C5" w:rsidRPr="003B78DA" w:rsidRDefault="002147C5" w:rsidP="002147C5">
      <w:pPr>
        <w:numPr>
          <w:ilvl w:val="1"/>
          <w:numId w:val="15"/>
        </w:numPr>
        <w:tabs>
          <w:tab w:val="clear" w:pos="1440"/>
        </w:tabs>
        <w:ind w:left="426" w:hanging="426"/>
        <w:rPr>
          <w:rFonts w:asciiTheme="minorHAnsi" w:hAnsiTheme="minorHAnsi" w:cs="Arial"/>
          <w:i/>
          <w:szCs w:val="24"/>
        </w:rPr>
      </w:pPr>
      <w:r w:rsidRPr="003B78DA">
        <w:rPr>
          <w:rFonts w:asciiTheme="minorHAnsi" w:hAnsiTheme="minorHAnsi" w:cs="Arial"/>
          <w:szCs w:val="24"/>
        </w:rPr>
        <w:t>Apply any accessories used such as barrier wipes, paste, powder or seals. These are not necessary for every patient</w:t>
      </w:r>
    </w:p>
    <w:p w14:paraId="2914F583" w14:textId="77777777" w:rsidR="002147C5" w:rsidRPr="00BA5F9E" w:rsidRDefault="002147C5" w:rsidP="002147C5">
      <w:pPr>
        <w:numPr>
          <w:ilvl w:val="1"/>
          <w:numId w:val="15"/>
        </w:numPr>
        <w:tabs>
          <w:tab w:val="clear" w:pos="1440"/>
        </w:tabs>
        <w:ind w:left="426" w:hanging="426"/>
        <w:rPr>
          <w:rFonts w:asciiTheme="minorHAnsi" w:hAnsiTheme="minorHAnsi" w:cs="Arial"/>
          <w:i/>
          <w:szCs w:val="24"/>
        </w:rPr>
      </w:pPr>
      <w:r w:rsidRPr="003B78DA">
        <w:rPr>
          <w:rFonts w:asciiTheme="minorHAnsi" w:hAnsiTheme="minorHAnsi" w:cs="Arial"/>
          <w:szCs w:val="24"/>
        </w:rPr>
        <w:t>Apply new stoma appliance by placing the adhesive base on the skin around the stoma</w:t>
      </w:r>
    </w:p>
    <w:p w14:paraId="241B589D" w14:textId="77777777" w:rsidR="002147C5" w:rsidRPr="003B78DA" w:rsidRDefault="002147C5" w:rsidP="002147C5">
      <w:pPr>
        <w:numPr>
          <w:ilvl w:val="1"/>
          <w:numId w:val="15"/>
        </w:numPr>
        <w:tabs>
          <w:tab w:val="clear" w:pos="1440"/>
        </w:tabs>
        <w:ind w:left="426" w:hanging="426"/>
        <w:rPr>
          <w:rFonts w:asciiTheme="minorHAnsi" w:hAnsiTheme="minorHAnsi" w:cs="Arial"/>
          <w:i/>
          <w:szCs w:val="24"/>
        </w:rPr>
      </w:pPr>
      <w:r>
        <w:rPr>
          <w:rFonts w:asciiTheme="minorHAnsi" w:hAnsiTheme="minorHAnsi" w:cs="Arial"/>
          <w:szCs w:val="24"/>
        </w:rPr>
        <w:t>Ensure that only a small amount of skin surrounding the stoma is showing e.g. 3-5mm</w:t>
      </w:r>
    </w:p>
    <w:p w14:paraId="48235773" w14:textId="77777777" w:rsidR="002147C5" w:rsidRPr="003B78DA" w:rsidRDefault="002147C5" w:rsidP="002147C5">
      <w:pPr>
        <w:numPr>
          <w:ilvl w:val="1"/>
          <w:numId w:val="15"/>
        </w:numPr>
        <w:tabs>
          <w:tab w:val="clear" w:pos="1440"/>
        </w:tabs>
        <w:ind w:left="426" w:hanging="426"/>
        <w:rPr>
          <w:rFonts w:asciiTheme="minorHAnsi" w:hAnsiTheme="minorHAnsi" w:cs="Arial"/>
          <w:i/>
          <w:szCs w:val="24"/>
        </w:rPr>
      </w:pPr>
      <w:r w:rsidRPr="003B78DA">
        <w:rPr>
          <w:rFonts w:asciiTheme="minorHAnsi" w:hAnsiTheme="minorHAnsi" w:cs="Arial"/>
          <w:szCs w:val="24"/>
        </w:rPr>
        <w:t>Run fingers gently around the adhesive to ensure a firm seal</w:t>
      </w:r>
      <w:r>
        <w:rPr>
          <w:rFonts w:asciiTheme="minorHAnsi" w:hAnsiTheme="minorHAnsi" w:cs="Arial"/>
          <w:szCs w:val="24"/>
        </w:rPr>
        <w:t>. You may have patient gently ‘hug’ bad with their hand for 5 minutes to aid adhesion</w:t>
      </w:r>
    </w:p>
    <w:p w14:paraId="0EDEBD82" w14:textId="77777777" w:rsidR="002147C5" w:rsidRPr="003B78DA" w:rsidRDefault="002147C5" w:rsidP="002147C5">
      <w:pPr>
        <w:numPr>
          <w:ilvl w:val="1"/>
          <w:numId w:val="15"/>
        </w:numPr>
        <w:tabs>
          <w:tab w:val="clear" w:pos="1440"/>
        </w:tabs>
        <w:ind w:left="426" w:hanging="426"/>
        <w:rPr>
          <w:rFonts w:asciiTheme="minorHAnsi" w:hAnsiTheme="minorHAnsi" w:cs="Arial"/>
          <w:i/>
          <w:szCs w:val="24"/>
        </w:rPr>
      </w:pPr>
      <w:r w:rsidRPr="003B78DA">
        <w:rPr>
          <w:rFonts w:asciiTheme="minorHAnsi" w:hAnsiTheme="minorHAnsi" w:cs="Arial"/>
          <w:szCs w:val="24"/>
        </w:rPr>
        <w:t>If using a 2-piece appliance attach the new stoma bag to the base plate</w:t>
      </w:r>
    </w:p>
    <w:p w14:paraId="1218D8D4" w14:textId="77777777" w:rsidR="002147C5" w:rsidRPr="003B78DA" w:rsidRDefault="002147C5" w:rsidP="002147C5">
      <w:pPr>
        <w:numPr>
          <w:ilvl w:val="1"/>
          <w:numId w:val="15"/>
        </w:numPr>
        <w:tabs>
          <w:tab w:val="clear" w:pos="1440"/>
        </w:tabs>
        <w:ind w:left="426" w:hanging="426"/>
        <w:rPr>
          <w:rFonts w:asciiTheme="minorHAnsi" w:hAnsiTheme="minorHAnsi" w:cs="Arial"/>
          <w:i/>
          <w:szCs w:val="24"/>
        </w:rPr>
      </w:pPr>
      <w:r w:rsidRPr="003B78DA">
        <w:rPr>
          <w:rFonts w:asciiTheme="minorHAnsi" w:hAnsiTheme="minorHAnsi" w:cs="Arial"/>
          <w:szCs w:val="24"/>
        </w:rPr>
        <w:t>Secure closure on bag if using a drainable appliance</w:t>
      </w:r>
    </w:p>
    <w:p w14:paraId="5E43041F" w14:textId="77777777" w:rsidR="002147C5" w:rsidRPr="003B78DA" w:rsidRDefault="002147C5" w:rsidP="002147C5">
      <w:pPr>
        <w:numPr>
          <w:ilvl w:val="1"/>
          <w:numId w:val="15"/>
        </w:numPr>
        <w:tabs>
          <w:tab w:val="clear" w:pos="1440"/>
        </w:tabs>
        <w:ind w:left="426" w:hanging="426"/>
        <w:rPr>
          <w:rFonts w:asciiTheme="minorHAnsi" w:hAnsiTheme="minorHAnsi" w:cs="Arial"/>
          <w:szCs w:val="24"/>
        </w:rPr>
      </w:pPr>
      <w:r w:rsidRPr="003B78DA">
        <w:rPr>
          <w:rFonts w:asciiTheme="minorHAnsi" w:hAnsiTheme="minorHAnsi" w:cs="Arial"/>
          <w:szCs w:val="24"/>
        </w:rPr>
        <w:t>Discard equipment in general waste receptacle</w:t>
      </w:r>
    </w:p>
    <w:p w14:paraId="4C020190" w14:textId="77777777" w:rsidR="002147C5" w:rsidRPr="003B78DA" w:rsidRDefault="002147C5" w:rsidP="002147C5">
      <w:pPr>
        <w:numPr>
          <w:ilvl w:val="1"/>
          <w:numId w:val="15"/>
        </w:numPr>
        <w:tabs>
          <w:tab w:val="clear" w:pos="1440"/>
        </w:tabs>
        <w:ind w:left="426" w:hanging="426"/>
        <w:rPr>
          <w:rFonts w:asciiTheme="minorHAnsi" w:hAnsiTheme="minorHAnsi" w:cs="Arial"/>
          <w:szCs w:val="24"/>
        </w:rPr>
      </w:pPr>
      <w:r w:rsidRPr="003B78DA">
        <w:rPr>
          <w:rFonts w:asciiTheme="minorHAnsi" w:hAnsiTheme="minorHAnsi" w:cs="Arial"/>
          <w:szCs w:val="24"/>
        </w:rPr>
        <w:lastRenderedPageBreak/>
        <w:t xml:space="preserve">Remove </w:t>
      </w:r>
      <w:r>
        <w:rPr>
          <w:rFonts w:asciiTheme="minorHAnsi" w:hAnsiTheme="minorHAnsi" w:cs="Arial"/>
          <w:szCs w:val="24"/>
        </w:rPr>
        <w:t>PPE</w:t>
      </w:r>
    </w:p>
    <w:p w14:paraId="0402C529" w14:textId="77777777" w:rsidR="002147C5" w:rsidRPr="003B78DA" w:rsidRDefault="002147C5" w:rsidP="002147C5">
      <w:pPr>
        <w:numPr>
          <w:ilvl w:val="1"/>
          <w:numId w:val="15"/>
        </w:numPr>
        <w:tabs>
          <w:tab w:val="clear" w:pos="1440"/>
        </w:tabs>
        <w:ind w:left="426" w:hanging="426"/>
        <w:rPr>
          <w:rFonts w:asciiTheme="minorHAnsi" w:hAnsiTheme="minorHAnsi" w:cs="Arial"/>
          <w:szCs w:val="24"/>
        </w:rPr>
      </w:pPr>
      <w:r w:rsidRPr="003B78DA">
        <w:rPr>
          <w:rFonts w:asciiTheme="minorHAnsi" w:hAnsiTheme="minorHAnsi" w:cs="Arial"/>
          <w:szCs w:val="24"/>
        </w:rPr>
        <w:t>Attend hand hygiene by either hand washing or using ABHR</w:t>
      </w:r>
    </w:p>
    <w:p w14:paraId="7952732F" w14:textId="77777777" w:rsidR="002147C5" w:rsidRDefault="002147C5" w:rsidP="002147C5">
      <w:pPr>
        <w:rPr>
          <w:rFonts w:asciiTheme="minorHAnsi" w:hAnsiTheme="minorHAnsi"/>
          <w:b/>
        </w:rPr>
      </w:pPr>
    </w:p>
    <w:p w14:paraId="6B19C23D" w14:textId="77777777" w:rsidR="002147C5" w:rsidRPr="003B78DA" w:rsidRDefault="002147C5" w:rsidP="002147C5">
      <w:pPr>
        <w:rPr>
          <w:rFonts w:asciiTheme="minorHAnsi" w:hAnsiTheme="minorHAnsi" w:cs="Arial"/>
          <w:b/>
          <w:szCs w:val="24"/>
        </w:rPr>
      </w:pPr>
      <w:r w:rsidRPr="003B78DA">
        <w:rPr>
          <w:rFonts w:asciiTheme="minorHAnsi" w:hAnsiTheme="minorHAnsi"/>
          <w:b/>
        </w:rPr>
        <w:t>Changing a Stoma Appliance – Neonates, Infants &amp; Children</w:t>
      </w:r>
    </w:p>
    <w:p w14:paraId="563D9B37" w14:textId="77777777" w:rsidR="002147C5" w:rsidRPr="003B78DA" w:rsidRDefault="002147C5" w:rsidP="002147C5">
      <w:pPr>
        <w:outlineLvl w:val="0"/>
        <w:rPr>
          <w:rFonts w:asciiTheme="minorHAnsi" w:hAnsiTheme="minorHAnsi" w:cs="Arial"/>
          <w:sz w:val="22"/>
          <w:szCs w:val="22"/>
        </w:rPr>
      </w:pPr>
      <w:r w:rsidRPr="003B78DA">
        <w:rPr>
          <w:rFonts w:asciiTheme="minorHAnsi" w:hAnsiTheme="minorHAnsi"/>
        </w:rPr>
        <w:t>Equipment</w:t>
      </w:r>
    </w:p>
    <w:p w14:paraId="14786CF7" w14:textId="77777777" w:rsidR="002147C5" w:rsidRPr="003B78DA" w:rsidRDefault="002147C5" w:rsidP="002147C5">
      <w:pPr>
        <w:pStyle w:val="ListParagraph"/>
        <w:numPr>
          <w:ilvl w:val="0"/>
          <w:numId w:val="21"/>
        </w:numPr>
        <w:tabs>
          <w:tab w:val="clear" w:pos="720"/>
        </w:tabs>
        <w:ind w:left="426" w:hanging="426"/>
        <w:rPr>
          <w:rFonts w:asciiTheme="minorHAnsi" w:hAnsiTheme="minorHAnsi"/>
        </w:rPr>
      </w:pPr>
      <w:bookmarkStart w:id="46" w:name="_Toc393810855"/>
      <w:bookmarkStart w:id="47" w:name="_Toc393973519"/>
      <w:bookmarkStart w:id="48" w:name="_Toc395020481"/>
      <w:bookmarkStart w:id="49" w:name="_Toc395165988"/>
      <w:bookmarkStart w:id="50" w:name="_Toc395796956"/>
      <w:r w:rsidRPr="003B78DA">
        <w:rPr>
          <w:rFonts w:asciiTheme="minorHAnsi" w:hAnsiTheme="minorHAnsi"/>
        </w:rPr>
        <w:t>A</w:t>
      </w:r>
      <w:bookmarkEnd w:id="46"/>
      <w:bookmarkEnd w:id="47"/>
      <w:bookmarkEnd w:id="48"/>
      <w:bookmarkEnd w:id="49"/>
      <w:bookmarkEnd w:id="50"/>
      <w:r>
        <w:rPr>
          <w:rFonts w:asciiTheme="minorHAnsi" w:hAnsiTheme="minorHAnsi"/>
        </w:rPr>
        <w:t>BHR</w:t>
      </w:r>
    </w:p>
    <w:p w14:paraId="6AF90D5B" w14:textId="77777777" w:rsidR="002147C5" w:rsidRPr="003B78DA" w:rsidRDefault="002147C5" w:rsidP="002147C5">
      <w:pPr>
        <w:numPr>
          <w:ilvl w:val="0"/>
          <w:numId w:val="18"/>
        </w:numPr>
        <w:tabs>
          <w:tab w:val="clear" w:pos="720"/>
          <w:tab w:val="num" w:pos="426"/>
        </w:tabs>
        <w:ind w:left="426" w:hanging="426"/>
        <w:rPr>
          <w:rFonts w:asciiTheme="minorHAnsi" w:hAnsiTheme="minorHAnsi" w:cs="Arial"/>
          <w:szCs w:val="24"/>
        </w:rPr>
      </w:pPr>
      <w:r w:rsidRPr="00F07AAE">
        <w:rPr>
          <w:rFonts w:asciiTheme="minorHAnsi" w:hAnsiTheme="minorHAnsi" w:cs="Arial"/>
          <w:szCs w:val="24"/>
        </w:rPr>
        <w:t>PPE</w:t>
      </w:r>
      <w:r w:rsidRPr="003B78DA">
        <w:rPr>
          <w:rFonts w:asciiTheme="minorHAnsi" w:hAnsiTheme="minorHAnsi" w:cs="Arial"/>
          <w:szCs w:val="24"/>
        </w:rPr>
        <w:t xml:space="preserve"> including gloves and </w:t>
      </w:r>
      <w:r>
        <w:rPr>
          <w:rFonts w:asciiTheme="minorHAnsi" w:hAnsiTheme="minorHAnsi" w:cs="Arial"/>
          <w:szCs w:val="24"/>
        </w:rPr>
        <w:t>eye protection</w:t>
      </w:r>
    </w:p>
    <w:p w14:paraId="6F823CCA" w14:textId="77777777" w:rsidR="002147C5" w:rsidRPr="000052FF" w:rsidRDefault="002147C5" w:rsidP="002147C5">
      <w:pPr>
        <w:numPr>
          <w:ilvl w:val="0"/>
          <w:numId w:val="18"/>
        </w:numPr>
        <w:tabs>
          <w:tab w:val="clear" w:pos="720"/>
          <w:tab w:val="num" w:pos="426"/>
        </w:tabs>
        <w:ind w:left="426" w:hanging="426"/>
        <w:rPr>
          <w:rFonts w:asciiTheme="minorHAnsi" w:hAnsiTheme="minorHAnsi" w:cs="Calibri"/>
          <w:b/>
          <w:bCs/>
          <w:szCs w:val="24"/>
        </w:rPr>
      </w:pPr>
      <w:r w:rsidRPr="003B78DA">
        <w:rPr>
          <w:rFonts w:asciiTheme="minorHAnsi" w:hAnsiTheme="minorHAnsi" w:cs="Calibri"/>
          <w:bCs/>
          <w:szCs w:val="24"/>
        </w:rPr>
        <w:t>Trolley</w:t>
      </w:r>
    </w:p>
    <w:p w14:paraId="7262FE67" w14:textId="77777777" w:rsidR="002147C5" w:rsidRPr="003B78DA" w:rsidRDefault="002147C5" w:rsidP="002147C5">
      <w:pPr>
        <w:numPr>
          <w:ilvl w:val="0"/>
          <w:numId w:val="18"/>
        </w:numPr>
        <w:tabs>
          <w:tab w:val="clear" w:pos="720"/>
          <w:tab w:val="num" w:pos="426"/>
        </w:tabs>
        <w:ind w:left="426" w:hanging="426"/>
        <w:rPr>
          <w:rFonts w:asciiTheme="minorHAnsi" w:hAnsiTheme="minorHAnsi" w:cs="Calibri"/>
          <w:b/>
          <w:bCs/>
          <w:szCs w:val="24"/>
        </w:rPr>
      </w:pPr>
      <w:r>
        <w:rPr>
          <w:rFonts w:asciiTheme="minorHAnsi" w:hAnsiTheme="minorHAnsi" w:cs="Calibri"/>
          <w:bCs/>
          <w:szCs w:val="24"/>
        </w:rPr>
        <w:t>Adhesive remover wipe</w:t>
      </w:r>
    </w:p>
    <w:p w14:paraId="5AC69A58" w14:textId="77777777" w:rsidR="002147C5" w:rsidRPr="003B78DA" w:rsidRDefault="002147C5" w:rsidP="002147C5">
      <w:pPr>
        <w:numPr>
          <w:ilvl w:val="0"/>
          <w:numId w:val="18"/>
        </w:numPr>
        <w:tabs>
          <w:tab w:val="clear" w:pos="720"/>
          <w:tab w:val="num" w:pos="426"/>
        </w:tabs>
        <w:ind w:left="426" w:hanging="426"/>
        <w:rPr>
          <w:rFonts w:asciiTheme="minorHAnsi" w:hAnsiTheme="minorHAnsi" w:cs="Calibri"/>
          <w:b/>
          <w:bCs/>
          <w:szCs w:val="24"/>
        </w:rPr>
      </w:pPr>
      <w:r w:rsidRPr="003B78DA">
        <w:rPr>
          <w:rFonts w:asciiTheme="minorHAnsi" w:hAnsiTheme="minorHAnsi" w:cs="Calibri"/>
          <w:bCs/>
          <w:szCs w:val="24"/>
        </w:rPr>
        <w:t>No sting barrier</w:t>
      </w:r>
    </w:p>
    <w:p w14:paraId="101C1596" w14:textId="77777777" w:rsidR="002147C5" w:rsidRPr="003B78DA" w:rsidRDefault="002147C5" w:rsidP="002147C5">
      <w:pPr>
        <w:numPr>
          <w:ilvl w:val="0"/>
          <w:numId w:val="18"/>
        </w:numPr>
        <w:tabs>
          <w:tab w:val="clear" w:pos="720"/>
          <w:tab w:val="num" w:pos="426"/>
        </w:tabs>
        <w:ind w:left="426" w:hanging="426"/>
        <w:rPr>
          <w:rFonts w:asciiTheme="minorHAnsi" w:hAnsiTheme="minorHAnsi" w:cs="Calibri"/>
          <w:b/>
          <w:bCs/>
          <w:szCs w:val="24"/>
        </w:rPr>
      </w:pPr>
      <w:r w:rsidRPr="003B78DA">
        <w:rPr>
          <w:rFonts w:asciiTheme="minorHAnsi" w:hAnsiTheme="minorHAnsi" w:cs="Calibri"/>
          <w:bCs/>
          <w:szCs w:val="24"/>
        </w:rPr>
        <w:t>Eakin® Seal</w:t>
      </w:r>
      <w:r>
        <w:rPr>
          <w:rFonts w:asciiTheme="minorHAnsi" w:hAnsiTheme="minorHAnsi" w:cs="Calibri"/>
          <w:bCs/>
          <w:szCs w:val="24"/>
        </w:rPr>
        <w:t xml:space="preserve"> or other preferred seal</w:t>
      </w:r>
    </w:p>
    <w:p w14:paraId="2074D963" w14:textId="77777777" w:rsidR="002147C5" w:rsidRPr="003B78DA" w:rsidRDefault="002147C5" w:rsidP="002147C5">
      <w:pPr>
        <w:numPr>
          <w:ilvl w:val="0"/>
          <w:numId w:val="18"/>
        </w:numPr>
        <w:tabs>
          <w:tab w:val="clear" w:pos="720"/>
          <w:tab w:val="num" w:pos="426"/>
        </w:tabs>
        <w:ind w:left="426" w:hanging="426"/>
        <w:rPr>
          <w:rFonts w:asciiTheme="minorHAnsi" w:hAnsiTheme="minorHAnsi" w:cs="Calibri"/>
          <w:b/>
          <w:bCs/>
          <w:szCs w:val="24"/>
        </w:rPr>
      </w:pPr>
      <w:r w:rsidRPr="003B78DA">
        <w:rPr>
          <w:rFonts w:asciiTheme="minorHAnsi" w:hAnsiTheme="minorHAnsi" w:cs="Calibri"/>
          <w:bCs/>
          <w:szCs w:val="24"/>
        </w:rPr>
        <w:t>Cotton Tip Applicators</w:t>
      </w:r>
    </w:p>
    <w:p w14:paraId="3DC45FCA" w14:textId="77777777" w:rsidR="002147C5" w:rsidRPr="003B78DA" w:rsidRDefault="002147C5" w:rsidP="002147C5">
      <w:pPr>
        <w:numPr>
          <w:ilvl w:val="0"/>
          <w:numId w:val="18"/>
        </w:numPr>
        <w:tabs>
          <w:tab w:val="clear" w:pos="720"/>
          <w:tab w:val="num" w:pos="426"/>
        </w:tabs>
        <w:ind w:left="426" w:hanging="426"/>
        <w:rPr>
          <w:rFonts w:asciiTheme="minorHAnsi" w:hAnsiTheme="minorHAnsi" w:cs="Calibri"/>
          <w:b/>
          <w:bCs/>
          <w:szCs w:val="24"/>
        </w:rPr>
      </w:pPr>
      <w:r w:rsidRPr="003B78DA">
        <w:rPr>
          <w:rFonts w:asciiTheme="minorHAnsi" w:hAnsiTheme="minorHAnsi" w:cs="Calibri"/>
          <w:bCs/>
          <w:szCs w:val="24"/>
        </w:rPr>
        <w:t>Appropriate size wafer and bag (separate – 2 piece or together as a 1 piece)</w:t>
      </w:r>
    </w:p>
    <w:p w14:paraId="319BA465" w14:textId="77777777" w:rsidR="002147C5" w:rsidRPr="003B78DA" w:rsidRDefault="002147C5" w:rsidP="002147C5">
      <w:pPr>
        <w:numPr>
          <w:ilvl w:val="0"/>
          <w:numId w:val="18"/>
        </w:numPr>
        <w:tabs>
          <w:tab w:val="clear" w:pos="720"/>
          <w:tab w:val="num" w:pos="426"/>
        </w:tabs>
        <w:ind w:left="426" w:hanging="426"/>
        <w:rPr>
          <w:rFonts w:asciiTheme="minorHAnsi" w:hAnsiTheme="minorHAnsi" w:cs="Calibri"/>
          <w:b/>
          <w:bCs/>
          <w:szCs w:val="24"/>
        </w:rPr>
      </w:pPr>
      <w:r w:rsidRPr="003B78DA">
        <w:rPr>
          <w:rFonts w:asciiTheme="minorHAnsi" w:hAnsiTheme="minorHAnsi" w:cs="Calibri"/>
          <w:bCs/>
          <w:szCs w:val="24"/>
        </w:rPr>
        <w:t>Scissors</w:t>
      </w:r>
    </w:p>
    <w:p w14:paraId="3AFE92A1" w14:textId="77777777" w:rsidR="002147C5" w:rsidRPr="003B78DA" w:rsidRDefault="002147C5" w:rsidP="002147C5">
      <w:pPr>
        <w:numPr>
          <w:ilvl w:val="0"/>
          <w:numId w:val="18"/>
        </w:numPr>
        <w:tabs>
          <w:tab w:val="clear" w:pos="720"/>
          <w:tab w:val="num" w:pos="426"/>
        </w:tabs>
        <w:ind w:left="426" w:hanging="426"/>
        <w:rPr>
          <w:rFonts w:asciiTheme="minorHAnsi" w:hAnsiTheme="minorHAnsi" w:cs="Calibri"/>
          <w:b/>
          <w:bCs/>
          <w:szCs w:val="24"/>
        </w:rPr>
      </w:pPr>
      <w:r w:rsidRPr="003B78DA">
        <w:rPr>
          <w:rFonts w:asciiTheme="minorHAnsi" w:hAnsiTheme="minorHAnsi" w:cs="Calibri"/>
          <w:bCs/>
          <w:szCs w:val="24"/>
        </w:rPr>
        <w:t>Pencil and paper</w:t>
      </w:r>
    </w:p>
    <w:p w14:paraId="534BFF75" w14:textId="77777777" w:rsidR="002147C5" w:rsidRPr="003B78DA" w:rsidRDefault="002147C5" w:rsidP="002147C5">
      <w:pPr>
        <w:numPr>
          <w:ilvl w:val="0"/>
          <w:numId w:val="18"/>
        </w:numPr>
        <w:tabs>
          <w:tab w:val="clear" w:pos="720"/>
          <w:tab w:val="num" w:pos="426"/>
        </w:tabs>
        <w:ind w:left="426" w:hanging="426"/>
        <w:rPr>
          <w:rFonts w:asciiTheme="minorHAnsi" w:hAnsiTheme="minorHAnsi" w:cs="Calibri"/>
          <w:b/>
          <w:bCs/>
          <w:szCs w:val="24"/>
        </w:rPr>
      </w:pPr>
      <w:r w:rsidRPr="003B78DA">
        <w:rPr>
          <w:rFonts w:asciiTheme="minorHAnsi" w:hAnsiTheme="minorHAnsi" w:cs="Calibri"/>
          <w:bCs/>
          <w:szCs w:val="24"/>
        </w:rPr>
        <w:t>Sucrose</w:t>
      </w:r>
      <w:r>
        <w:rPr>
          <w:rFonts w:asciiTheme="minorHAnsi" w:hAnsiTheme="minorHAnsi" w:cs="Calibri"/>
          <w:bCs/>
          <w:szCs w:val="24"/>
        </w:rPr>
        <w:t>/ Expressed Breast Milk (EBM)</w:t>
      </w:r>
      <w:r w:rsidRPr="003B78DA">
        <w:rPr>
          <w:rFonts w:asciiTheme="minorHAnsi" w:hAnsiTheme="minorHAnsi" w:cs="Calibri"/>
          <w:bCs/>
          <w:szCs w:val="24"/>
        </w:rPr>
        <w:t xml:space="preserve"> for procedure and pacifier if consent obtained</w:t>
      </w:r>
    </w:p>
    <w:p w14:paraId="25940498" w14:textId="77777777" w:rsidR="002147C5" w:rsidRPr="003B78DA" w:rsidRDefault="002147C5" w:rsidP="002147C5">
      <w:pPr>
        <w:numPr>
          <w:ilvl w:val="0"/>
          <w:numId w:val="18"/>
        </w:numPr>
        <w:tabs>
          <w:tab w:val="clear" w:pos="720"/>
          <w:tab w:val="num" w:pos="426"/>
        </w:tabs>
        <w:ind w:left="426" w:hanging="426"/>
        <w:rPr>
          <w:rFonts w:asciiTheme="minorHAnsi" w:hAnsiTheme="minorHAnsi" w:cs="Calibri"/>
          <w:b/>
          <w:bCs/>
          <w:szCs w:val="24"/>
        </w:rPr>
      </w:pPr>
      <w:r w:rsidRPr="003B78DA">
        <w:rPr>
          <w:rFonts w:asciiTheme="minorHAnsi" w:hAnsiTheme="minorHAnsi" w:cs="Calibri"/>
          <w:bCs/>
          <w:szCs w:val="24"/>
        </w:rPr>
        <w:t>A foil dish for warm water or a bath</w:t>
      </w:r>
    </w:p>
    <w:p w14:paraId="3A8113EF" w14:textId="77777777" w:rsidR="002147C5" w:rsidRPr="00F8408E" w:rsidRDefault="002147C5" w:rsidP="002147C5">
      <w:pPr>
        <w:numPr>
          <w:ilvl w:val="0"/>
          <w:numId w:val="18"/>
        </w:numPr>
        <w:tabs>
          <w:tab w:val="clear" w:pos="720"/>
          <w:tab w:val="num" w:pos="426"/>
        </w:tabs>
        <w:ind w:left="426" w:hanging="426"/>
        <w:rPr>
          <w:rFonts w:asciiTheme="minorHAnsi" w:hAnsiTheme="minorHAnsi" w:cs="Calibri"/>
          <w:b/>
          <w:bCs/>
          <w:szCs w:val="24"/>
        </w:rPr>
      </w:pPr>
      <w:r>
        <w:rPr>
          <w:rFonts w:asciiTheme="minorHAnsi" w:hAnsiTheme="minorHAnsi" w:cs="Calibri"/>
          <w:bCs/>
          <w:szCs w:val="24"/>
        </w:rPr>
        <w:t>Clinical waste receptacle</w:t>
      </w:r>
    </w:p>
    <w:p w14:paraId="04E69411" w14:textId="77777777" w:rsidR="002147C5" w:rsidRPr="003B78DA" w:rsidRDefault="002147C5" w:rsidP="002147C5">
      <w:pPr>
        <w:numPr>
          <w:ilvl w:val="0"/>
          <w:numId w:val="18"/>
        </w:numPr>
        <w:tabs>
          <w:tab w:val="clear" w:pos="720"/>
          <w:tab w:val="num" w:pos="426"/>
        </w:tabs>
        <w:ind w:left="426" w:hanging="426"/>
        <w:rPr>
          <w:rFonts w:asciiTheme="minorHAnsi" w:hAnsiTheme="minorHAnsi" w:cs="Calibri"/>
          <w:b/>
          <w:bCs/>
          <w:szCs w:val="24"/>
        </w:rPr>
      </w:pPr>
      <w:r>
        <w:rPr>
          <w:rFonts w:asciiTheme="minorHAnsi" w:hAnsiTheme="minorHAnsi" w:cs="Calibri"/>
          <w:bCs/>
          <w:szCs w:val="24"/>
        </w:rPr>
        <w:t>General waste receptacle</w:t>
      </w:r>
    </w:p>
    <w:p w14:paraId="1CCAF44B" w14:textId="77777777" w:rsidR="002147C5" w:rsidRPr="003B78DA" w:rsidRDefault="002147C5" w:rsidP="002147C5">
      <w:pPr>
        <w:rPr>
          <w:rFonts w:asciiTheme="minorHAnsi" w:hAnsiTheme="minorHAnsi" w:cs="Arial"/>
          <w:i/>
          <w:szCs w:val="24"/>
        </w:rPr>
      </w:pPr>
    </w:p>
    <w:p w14:paraId="310AA9DA" w14:textId="77777777" w:rsidR="002147C5" w:rsidRDefault="002147C5" w:rsidP="002147C5">
      <w:pPr>
        <w:rPr>
          <w:rFonts w:asciiTheme="minorHAnsi" w:hAnsiTheme="minorHAnsi"/>
        </w:rPr>
      </w:pPr>
      <w:r w:rsidRPr="00956E13">
        <w:rPr>
          <w:rFonts w:asciiTheme="minorHAnsi" w:hAnsiTheme="minorHAnsi"/>
        </w:rPr>
        <w:t>Procedure</w:t>
      </w:r>
    </w:p>
    <w:p w14:paraId="0122EA6A" w14:textId="77777777" w:rsidR="002147C5" w:rsidRPr="00956E13" w:rsidRDefault="002147C5" w:rsidP="002147C5">
      <w:pPr>
        <w:numPr>
          <w:ilvl w:val="0"/>
          <w:numId w:val="19"/>
        </w:numPr>
        <w:tabs>
          <w:tab w:val="clear" w:pos="720"/>
          <w:tab w:val="num" w:pos="426"/>
        </w:tabs>
        <w:ind w:left="426" w:hanging="426"/>
        <w:rPr>
          <w:rFonts w:asciiTheme="minorHAnsi" w:hAnsiTheme="minorHAnsi" w:cs="Arial"/>
          <w:i/>
          <w:szCs w:val="24"/>
        </w:rPr>
      </w:pPr>
      <w:r>
        <w:rPr>
          <w:rFonts w:asciiTheme="minorHAnsi" w:hAnsiTheme="minorHAnsi" w:cs="Arial"/>
          <w:szCs w:val="24"/>
        </w:rPr>
        <w:t>Attend hand hygiene by either hand washing or using ABHR.</w:t>
      </w:r>
    </w:p>
    <w:p w14:paraId="33878C4C" w14:textId="77777777" w:rsidR="002147C5" w:rsidRPr="00956E13" w:rsidRDefault="002147C5" w:rsidP="002147C5">
      <w:pPr>
        <w:numPr>
          <w:ilvl w:val="0"/>
          <w:numId w:val="19"/>
        </w:numPr>
        <w:tabs>
          <w:tab w:val="clear" w:pos="720"/>
          <w:tab w:val="num" w:pos="426"/>
        </w:tabs>
        <w:ind w:left="426" w:hanging="426"/>
        <w:rPr>
          <w:rFonts w:asciiTheme="minorHAnsi" w:hAnsiTheme="minorHAnsi" w:cs="Arial"/>
          <w:i/>
          <w:szCs w:val="24"/>
        </w:rPr>
      </w:pPr>
      <w:r>
        <w:rPr>
          <w:rFonts w:asciiTheme="minorHAnsi" w:hAnsiTheme="minorHAnsi" w:cs="Arial"/>
          <w:szCs w:val="24"/>
        </w:rPr>
        <w:t>Perform positive patient identification, e</w:t>
      </w:r>
      <w:r w:rsidRPr="00956E13">
        <w:rPr>
          <w:rFonts w:asciiTheme="minorHAnsi" w:hAnsiTheme="minorHAnsi" w:cs="Arial"/>
          <w:szCs w:val="24"/>
        </w:rPr>
        <w:t>xplain procedure and obtain consent</w:t>
      </w:r>
      <w:r>
        <w:rPr>
          <w:rFonts w:asciiTheme="minorHAnsi" w:hAnsiTheme="minorHAnsi" w:cs="Arial"/>
          <w:szCs w:val="24"/>
        </w:rPr>
        <w:t xml:space="preserve"> </w:t>
      </w:r>
    </w:p>
    <w:p w14:paraId="721E0464" w14:textId="77777777" w:rsidR="002147C5" w:rsidRPr="003B78DA" w:rsidRDefault="002147C5" w:rsidP="002147C5">
      <w:pPr>
        <w:numPr>
          <w:ilvl w:val="0"/>
          <w:numId w:val="19"/>
        </w:numPr>
        <w:tabs>
          <w:tab w:val="clear" w:pos="720"/>
          <w:tab w:val="num" w:pos="426"/>
        </w:tabs>
        <w:ind w:left="426" w:hanging="426"/>
        <w:rPr>
          <w:rFonts w:asciiTheme="minorHAnsi" w:hAnsiTheme="minorHAnsi" w:cs="Calibri"/>
          <w:szCs w:val="24"/>
        </w:rPr>
      </w:pPr>
      <w:r w:rsidRPr="003B78DA">
        <w:rPr>
          <w:rFonts w:asciiTheme="minorHAnsi" w:hAnsiTheme="minorHAnsi" w:cs="Calibri"/>
          <w:szCs w:val="24"/>
        </w:rPr>
        <w:t xml:space="preserve">For </w:t>
      </w:r>
      <w:r>
        <w:rPr>
          <w:rFonts w:asciiTheme="minorHAnsi" w:hAnsiTheme="minorHAnsi" w:cs="Calibri"/>
          <w:szCs w:val="24"/>
        </w:rPr>
        <w:t xml:space="preserve">each individual </w:t>
      </w:r>
      <w:r w:rsidRPr="003B78DA">
        <w:rPr>
          <w:rFonts w:asciiTheme="minorHAnsi" w:hAnsiTheme="minorHAnsi" w:cs="Calibri"/>
          <w:szCs w:val="24"/>
        </w:rPr>
        <w:t>neonate</w:t>
      </w:r>
      <w:r>
        <w:rPr>
          <w:rFonts w:asciiTheme="minorHAnsi" w:hAnsiTheme="minorHAnsi" w:cs="Calibri"/>
          <w:szCs w:val="24"/>
        </w:rPr>
        <w:t>,</w:t>
      </w:r>
      <w:r w:rsidRPr="00F550C9">
        <w:t xml:space="preserve"> </w:t>
      </w:r>
      <w:r w:rsidRPr="00F550C9">
        <w:rPr>
          <w:rFonts w:asciiTheme="minorHAnsi" w:hAnsiTheme="minorHAnsi" w:cs="Calibri"/>
          <w:szCs w:val="24"/>
        </w:rPr>
        <w:t>RN consults with the Neonatal Wound Care Team to establish a care plan</w:t>
      </w:r>
      <w:r w:rsidRPr="003B78DA">
        <w:rPr>
          <w:rFonts w:asciiTheme="minorHAnsi" w:hAnsiTheme="minorHAnsi" w:cs="Calibri"/>
          <w:szCs w:val="24"/>
        </w:rPr>
        <w:t>, for all staff to use as a guideline</w:t>
      </w:r>
    </w:p>
    <w:p w14:paraId="049B724C" w14:textId="77777777" w:rsidR="002147C5" w:rsidRPr="003B78DA" w:rsidRDefault="002147C5" w:rsidP="002147C5">
      <w:pPr>
        <w:numPr>
          <w:ilvl w:val="0"/>
          <w:numId w:val="19"/>
        </w:numPr>
        <w:tabs>
          <w:tab w:val="clear" w:pos="720"/>
          <w:tab w:val="num" w:pos="426"/>
        </w:tabs>
        <w:ind w:left="426" w:hanging="426"/>
        <w:rPr>
          <w:rFonts w:asciiTheme="minorHAnsi" w:hAnsiTheme="minorHAnsi" w:cs="Calibri"/>
          <w:szCs w:val="24"/>
        </w:rPr>
      </w:pPr>
      <w:r w:rsidRPr="003B78DA">
        <w:rPr>
          <w:rFonts w:asciiTheme="minorHAnsi" w:hAnsiTheme="minorHAnsi" w:cs="Calibri"/>
          <w:szCs w:val="24"/>
        </w:rPr>
        <w:t>Make template for stoma</w:t>
      </w:r>
    </w:p>
    <w:p w14:paraId="5A7C7026" w14:textId="77777777" w:rsidR="002147C5" w:rsidRPr="003B78DA" w:rsidRDefault="002147C5" w:rsidP="002147C5">
      <w:pPr>
        <w:numPr>
          <w:ilvl w:val="1"/>
          <w:numId w:val="19"/>
        </w:numPr>
        <w:tabs>
          <w:tab w:val="clear" w:pos="2000"/>
          <w:tab w:val="num" w:pos="851"/>
        </w:tabs>
        <w:ind w:left="851" w:hanging="425"/>
        <w:rPr>
          <w:rFonts w:asciiTheme="minorHAnsi" w:hAnsiTheme="minorHAnsi" w:cs="Calibri"/>
          <w:szCs w:val="24"/>
        </w:rPr>
      </w:pPr>
      <w:r w:rsidRPr="003B78DA">
        <w:rPr>
          <w:rFonts w:asciiTheme="minorHAnsi" w:hAnsiTheme="minorHAnsi" w:cs="Calibri"/>
          <w:szCs w:val="24"/>
        </w:rPr>
        <w:t>Draw an outline of the size of the stoma on paper with pencil</w:t>
      </w:r>
    </w:p>
    <w:p w14:paraId="72E757E4" w14:textId="77777777" w:rsidR="002147C5" w:rsidRPr="003B78DA" w:rsidRDefault="002147C5" w:rsidP="002147C5">
      <w:pPr>
        <w:numPr>
          <w:ilvl w:val="1"/>
          <w:numId w:val="19"/>
        </w:numPr>
        <w:tabs>
          <w:tab w:val="clear" w:pos="2000"/>
          <w:tab w:val="num" w:pos="851"/>
        </w:tabs>
        <w:ind w:left="851" w:hanging="425"/>
        <w:rPr>
          <w:rFonts w:asciiTheme="minorHAnsi" w:hAnsiTheme="minorHAnsi" w:cs="Calibri"/>
          <w:szCs w:val="24"/>
        </w:rPr>
      </w:pPr>
      <w:r w:rsidRPr="003B78DA">
        <w:rPr>
          <w:rFonts w:asciiTheme="minorHAnsi" w:hAnsiTheme="minorHAnsi" w:cs="Calibri"/>
          <w:szCs w:val="24"/>
        </w:rPr>
        <w:t>Transcribe to wafer</w:t>
      </w:r>
    </w:p>
    <w:p w14:paraId="3023A9DC" w14:textId="77777777" w:rsidR="002147C5" w:rsidRPr="003B78DA" w:rsidRDefault="002147C5" w:rsidP="002147C5">
      <w:pPr>
        <w:numPr>
          <w:ilvl w:val="1"/>
          <w:numId w:val="19"/>
        </w:numPr>
        <w:tabs>
          <w:tab w:val="clear" w:pos="2000"/>
          <w:tab w:val="num" w:pos="851"/>
        </w:tabs>
        <w:ind w:left="851" w:hanging="425"/>
        <w:rPr>
          <w:rFonts w:asciiTheme="minorHAnsi" w:hAnsiTheme="minorHAnsi" w:cs="Calibri"/>
          <w:szCs w:val="24"/>
        </w:rPr>
      </w:pPr>
      <w:r w:rsidRPr="003B78DA">
        <w:rPr>
          <w:rFonts w:asciiTheme="minorHAnsi" w:hAnsiTheme="minorHAnsi" w:cs="Calibri"/>
          <w:szCs w:val="24"/>
        </w:rPr>
        <w:t>Cut holes in wafer, enough just to expose the edges of the stoma (keep a copy of this with the care plan)</w:t>
      </w:r>
    </w:p>
    <w:p w14:paraId="63382347" w14:textId="77777777" w:rsidR="002147C5" w:rsidRDefault="002147C5" w:rsidP="002147C5">
      <w:pPr>
        <w:numPr>
          <w:ilvl w:val="0"/>
          <w:numId w:val="19"/>
        </w:numPr>
        <w:tabs>
          <w:tab w:val="clear" w:pos="720"/>
          <w:tab w:val="num" w:pos="426"/>
        </w:tabs>
        <w:ind w:left="426" w:hanging="426"/>
        <w:rPr>
          <w:rFonts w:asciiTheme="minorHAnsi" w:hAnsiTheme="minorHAnsi" w:cs="Arial"/>
          <w:szCs w:val="24"/>
        </w:rPr>
      </w:pPr>
      <w:r w:rsidRPr="003B78DA">
        <w:rPr>
          <w:rFonts w:asciiTheme="minorHAnsi" w:hAnsiTheme="minorHAnsi" w:cs="Arial"/>
          <w:szCs w:val="24"/>
        </w:rPr>
        <w:t>Consider Sucrose</w:t>
      </w:r>
      <w:r>
        <w:rPr>
          <w:rFonts w:asciiTheme="minorHAnsi" w:hAnsiTheme="minorHAnsi" w:cs="Arial"/>
          <w:szCs w:val="24"/>
        </w:rPr>
        <w:t>/</w:t>
      </w:r>
      <w:r w:rsidRPr="00D84085">
        <w:rPr>
          <w:rFonts w:asciiTheme="minorHAnsi" w:hAnsiTheme="minorHAnsi" w:cs="Arial"/>
          <w:szCs w:val="24"/>
        </w:rPr>
        <w:t xml:space="preserve">(EBM) </w:t>
      </w:r>
      <w:r w:rsidRPr="003B78DA">
        <w:rPr>
          <w:rFonts w:asciiTheme="minorHAnsi" w:hAnsiTheme="minorHAnsi" w:cs="Arial"/>
          <w:szCs w:val="24"/>
        </w:rPr>
        <w:t xml:space="preserve">and pacifier if consent obtained </w:t>
      </w:r>
    </w:p>
    <w:p w14:paraId="7BAE4A22" w14:textId="77777777" w:rsidR="002147C5" w:rsidRPr="00424A8A" w:rsidRDefault="002147C5" w:rsidP="002147C5">
      <w:pPr>
        <w:numPr>
          <w:ilvl w:val="0"/>
          <w:numId w:val="19"/>
        </w:numPr>
        <w:tabs>
          <w:tab w:val="clear" w:pos="720"/>
          <w:tab w:val="num" w:pos="426"/>
        </w:tabs>
        <w:ind w:left="426" w:hanging="426"/>
        <w:rPr>
          <w:rFonts w:asciiTheme="minorHAnsi" w:hAnsiTheme="minorHAnsi" w:cs="Arial"/>
          <w:szCs w:val="24"/>
        </w:rPr>
      </w:pPr>
      <w:r>
        <w:rPr>
          <w:rFonts w:asciiTheme="minorHAnsi" w:hAnsiTheme="minorHAnsi" w:cs="Arial"/>
          <w:szCs w:val="24"/>
        </w:rPr>
        <w:t>Attend hand hygiene by either hand washing or using ABHR</w:t>
      </w:r>
    </w:p>
    <w:p w14:paraId="685EF768" w14:textId="77777777" w:rsidR="002147C5" w:rsidRPr="003B78DA" w:rsidRDefault="002147C5" w:rsidP="002147C5">
      <w:pPr>
        <w:numPr>
          <w:ilvl w:val="0"/>
          <w:numId w:val="19"/>
        </w:numPr>
        <w:tabs>
          <w:tab w:val="clear" w:pos="720"/>
          <w:tab w:val="num" w:pos="426"/>
        </w:tabs>
        <w:ind w:left="426" w:hanging="426"/>
        <w:rPr>
          <w:rFonts w:asciiTheme="minorHAnsi" w:hAnsiTheme="minorHAnsi" w:cs="Arial"/>
          <w:szCs w:val="24"/>
        </w:rPr>
      </w:pPr>
      <w:r w:rsidRPr="003B78DA">
        <w:rPr>
          <w:rFonts w:asciiTheme="minorHAnsi" w:hAnsiTheme="minorHAnsi" w:cs="Arial"/>
          <w:szCs w:val="24"/>
        </w:rPr>
        <w:t xml:space="preserve">Don </w:t>
      </w:r>
      <w:r>
        <w:rPr>
          <w:rFonts w:asciiTheme="minorHAnsi" w:hAnsiTheme="minorHAnsi" w:cs="Arial"/>
          <w:szCs w:val="24"/>
        </w:rPr>
        <w:t>PPE</w:t>
      </w:r>
    </w:p>
    <w:p w14:paraId="1E4630C4" w14:textId="77777777" w:rsidR="002147C5" w:rsidRDefault="002147C5" w:rsidP="002147C5">
      <w:pPr>
        <w:numPr>
          <w:ilvl w:val="0"/>
          <w:numId w:val="19"/>
        </w:numPr>
        <w:tabs>
          <w:tab w:val="clear" w:pos="720"/>
          <w:tab w:val="num" w:pos="426"/>
        </w:tabs>
        <w:ind w:left="426" w:hanging="426"/>
        <w:rPr>
          <w:rFonts w:asciiTheme="minorHAnsi" w:hAnsiTheme="minorHAnsi" w:cs="Arial"/>
          <w:szCs w:val="24"/>
        </w:rPr>
      </w:pPr>
      <w:r w:rsidRPr="003B78DA">
        <w:rPr>
          <w:rFonts w:asciiTheme="minorHAnsi" w:hAnsiTheme="minorHAnsi" w:cs="Arial"/>
          <w:szCs w:val="24"/>
        </w:rPr>
        <w:t xml:space="preserve">Carefully remove the old/leaking bag with warm water and </w:t>
      </w:r>
      <w:r>
        <w:rPr>
          <w:rFonts w:asciiTheme="minorHAnsi" w:hAnsiTheme="minorHAnsi" w:cs="Arial"/>
          <w:szCs w:val="24"/>
        </w:rPr>
        <w:t>a</w:t>
      </w:r>
      <w:r w:rsidRPr="00D84085">
        <w:rPr>
          <w:rFonts w:asciiTheme="minorHAnsi" w:hAnsiTheme="minorHAnsi" w:cs="Arial"/>
          <w:szCs w:val="24"/>
        </w:rPr>
        <w:t xml:space="preserve">dhesive remover </w:t>
      </w:r>
      <w:r w:rsidRPr="003B78DA">
        <w:rPr>
          <w:rFonts w:asciiTheme="minorHAnsi" w:hAnsiTheme="minorHAnsi" w:cs="Arial"/>
          <w:szCs w:val="24"/>
        </w:rPr>
        <w:t>wipe from the top edge downwards, providing tension to skin with the other hand (</w:t>
      </w:r>
      <w:r>
        <w:rPr>
          <w:rFonts w:asciiTheme="minorHAnsi" w:hAnsiTheme="minorHAnsi" w:cs="Arial"/>
          <w:szCs w:val="24"/>
        </w:rPr>
        <w:t>i</w:t>
      </w:r>
      <w:r w:rsidRPr="003B78DA">
        <w:rPr>
          <w:rFonts w:asciiTheme="minorHAnsi" w:hAnsiTheme="minorHAnsi" w:cs="Arial"/>
          <w:szCs w:val="24"/>
        </w:rPr>
        <w:t>f the neonate/infant is able to maintain temperature, the old appliance may be removed in the bath)</w:t>
      </w:r>
    </w:p>
    <w:p w14:paraId="05C99CD5" w14:textId="77777777" w:rsidR="002147C5" w:rsidRDefault="002147C5" w:rsidP="002147C5">
      <w:pPr>
        <w:numPr>
          <w:ilvl w:val="0"/>
          <w:numId w:val="19"/>
        </w:numPr>
        <w:tabs>
          <w:tab w:val="clear" w:pos="720"/>
          <w:tab w:val="num" w:pos="426"/>
        </w:tabs>
        <w:ind w:left="426" w:hanging="426"/>
        <w:rPr>
          <w:rFonts w:asciiTheme="minorHAnsi" w:hAnsiTheme="minorHAnsi" w:cs="Arial"/>
          <w:szCs w:val="24"/>
        </w:rPr>
      </w:pPr>
      <w:r>
        <w:rPr>
          <w:rFonts w:asciiTheme="minorHAnsi" w:hAnsiTheme="minorHAnsi" w:cs="Arial"/>
          <w:szCs w:val="24"/>
        </w:rPr>
        <w:t>Discard the old stoma appliance into the clinical waste receptacle</w:t>
      </w:r>
    </w:p>
    <w:p w14:paraId="229251C0" w14:textId="77777777" w:rsidR="002147C5" w:rsidRPr="003B78DA" w:rsidRDefault="002147C5" w:rsidP="002147C5">
      <w:pPr>
        <w:numPr>
          <w:ilvl w:val="0"/>
          <w:numId w:val="19"/>
        </w:numPr>
        <w:tabs>
          <w:tab w:val="clear" w:pos="720"/>
          <w:tab w:val="num" w:pos="426"/>
        </w:tabs>
        <w:ind w:left="426" w:hanging="426"/>
        <w:rPr>
          <w:rFonts w:asciiTheme="minorHAnsi" w:hAnsiTheme="minorHAnsi" w:cs="Arial"/>
          <w:szCs w:val="24"/>
        </w:rPr>
      </w:pPr>
      <w:r>
        <w:rPr>
          <w:rFonts w:asciiTheme="minorHAnsi" w:hAnsiTheme="minorHAnsi" w:cs="Arial"/>
          <w:szCs w:val="24"/>
        </w:rPr>
        <w:t>If gloves are soiled, remove, attend to hand hygiene by either hand washing or using ABHR and then don new gloves</w:t>
      </w:r>
    </w:p>
    <w:p w14:paraId="6256F955" w14:textId="77777777" w:rsidR="002147C5" w:rsidRPr="003B78DA" w:rsidRDefault="002147C5" w:rsidP="002147C5">
      <w:pPr>
        <w:numPr>
          <w:ilvl w:val="0"/>
          <w:numId w:val="19"/>
        </w:numPr>
        <w:tabs>
          <w:tab w:val="clear" w:pos="720"/>
          <w:tab w:val="num" w:pos="426"/>
        </w:tabs>
        <w:ind w:left="426" w:hanging="426"/>
        <w:rPr>
          <w:rFonts w:asciiTheme="minorHAnsi" w:hAnsiTheme="minorHAnsi" w:cs="Arial"/>
          <w:szCs w:val="24"/>
        </w:rPr>
      </w:pPr>
      <w:r>
        <w:rPr>
          <w:rFonts w:asciiTheme="minorHAnsi" w:hAnsiTheme="minorHAnsi" w:cs="Arial"/>
          <w:szCs w:val="24"/>
        </w:rPr>
        <w:t>Clean skin around stomas and</w:t>
      </w:r>
      <w:r w:rsidRPr="003B78DA">
        <w:rPr>
          <w:rFonts w:asciiTheme="minorHAnsi" w:hAnsiTheme="minorHAnsi" w:cs="Arial"/>
          <w:szCs w:val="24"/>
        </w:rPr>
        <w:t xml:space="preserve"> dry</w:t>
      </w:r>
      <w:r>
        <w:rPr>
          <w:rFonts w:asciiTheme="minorHAnsi" w:hAnsiTheme="minorHAnsi" w:cs="Arial"/>
          <w:szCs w:val="24"/>
        </w:rPr>
        <w:t xml:space="preserve"> well</w:t>
      </w:r>
    </w:p>
    <w:p w14:paraId="3DA80FC4" w14:textId="77777777" w:rsidR="002147C5" w:rsidRPr="003B78DA" w:rsidRDefault="002147C5" w:rsidP="002147C5">
      <w:pPr>
        <w:numPr>
          <w:ilvl w:val="0"/>
          <w:numId w:val="19"/>
        </w:numPr>
        <w:tabs>
          <w:tab w:val="clear" w:pos="720"/>
          <w:tab w:val="num" w:pos="426"/>
        </w:tabs>
        <w:ind w:left="426" w:hanging="426"/>
        <w:rPr>
          <w:rFonts w:asciiTheme="minorHAnsi" w:hAnsiTheme="minorHAnsi" w:cs="Arial"/>
          <w:szCs w:val="24"/>
        </w:rPr>
      </w:pPr>
      <w:r w:rsidRPr="003B78DA">
        <w:rPr>
          <w:rFonts w:asciiTheme="minorHAnsi" w:hAnsiTheme="minorHAnsi" w:cs="Arial"/>
          <w:szCs w:val="24"/>
        </w:rPr>
        <w:t>Apply no sting barrier to peristomal skin and allow to dry</w:t>
      </w:r>
    </w:p>
    <w:p w14:paraId="73719C87" w14:textId="77777777" w:rsidR="002147C5" w:rsidRPr="003B78DA" w:rsidRDefault="002147C5" w:rsidP="002147C5">
      <w:pPr>
        <w:numPr>
          <w:ilvl w:val="0"/>
          <w:numId w:val="19"/>
        </w:numPr>
        <w:tabs>
          <w:tab w:val="clear" w:pos="720"/>
          <w:tab w:val="num" w:pos="426"/>
        </w:tabs>
        <w:ind w:left="426" w:hanging="426"/>
        <w:rPr>
          <w:rFonts w:asciiTheme="minorHAnsi" w:hAnsiTheme="minorHAnsi" w:cs="Arial"/>
          <w:szCs w:val="24"/>
        </w:rPr>
      </w:pPr>
      <w:r>
        <w:rPr>
          <w:rFonts w:asciiTheme="minorHAnsi" w:hAnsiTheme="minorHAnsi" w:cs="Arial"/>
          <w:szCs w:val="24"/>
        </w:rPr>
        <w:t xml:space="preserve">Apply </w:t>
      </w:r>
      <w:r w:rsidRPr="003B78DA">
        <w:rPr>
          <w:rFonts w:asciiTheme="minorHAnsi" w:hAnsiTheme="minorHAnsi" w:cs="Arial"/>
          <w:szCs w:val="24"/>
        </w:rPr>
        <w:t>seal – to surround stomas and protect suture line (use c</w:t>
      </w:r>
      <w:r>
        <w:rPr>
          <w:rFonts w:asciiTheme="minorHAnsi" w:hAnsiTheme="minorHAnsi" w:cs="Arial"/>
          <w:szCs w:val="24"/>
        </w:rPr>
        <w:t xml:space="preserve">otton tip applicators to mould </w:t>
      </w:r>
      <w:r w:rsidRPr="003B78DA">
        <w:rPr>
          <w:rFonts w:asciiTheme="minorHAnsi" w:hAnsiTheme="minorHAnsi" w:cs="Arial"/>
          <w:szCs w:val="24"/>
        </w:rPr>
        <w:t>seal to stoma edges, using a rolling action)</w:t>
      </w:r>
    </w:p>
    <w:p w14:paraId="688EEE70" w14:textId="77777777" w:rsidR="002147C5" w:rsidRPr="003B78DA" w:rsidRDefault="002147C5" w:rsidP="002147C5">
      <w:pPr>
        <w:numPr>
          <w:ilvl w:val="0"/>
          <w:numId w:val="19"/>
        </w:numPr>
        <w:tabs>
          <w:tab w:val="clear" w:pos="720"/>
          <w:tab w:val="num" w:pos="426"/>
        </w:tabs>
        <w:ind w:left="426" w:hanging="426"/>
        <w:rPr>
          <w:rFonts w:asciiTheme="minorHAnsi" w:hAnsiTheme="minorHAnsi" w:cs="Arial"/>
          <w:szCs w:val="24"/>
        </w:rPr>
      </w:pPr>
      <w:r w:rsidRPr="003B78DA">
        <w:rPr>
          <w:rFonts w:asciiTheme="minorHAnsi" w:hAnsiTheme="minorHAnsi" w:cs="Arial"/>
          <w:szCs w:val="24"/>
        </w:rPr>
        <w:t>Apply prepared wafer, pushing edges down from the centre outwards</w:t>
      </w:r>
    </w:p>
    <w:p w14:paraId="4E5E2138" w14:textId="77777777" w:rsidR="002147C5" w:rsidRDefault="002147C5" w:rsidP="002147C5">
      <w:pPr>
        <w:numPr>
          <w:ilvl w:val="0"/>
          <w:numId w:val="19"/>
        </w:numPr>
        <w:tabs>
          <w:tab w:val="clear" w:pos="720"/>
          <w:tab w:val="num" w:pos="426"/>
        </w:tabs>
        <w:ind w:left="426" w:hanging="426"/>
        <w:rPr>
          <w:rFonts w:asciiTheme="minorHAnsi" w:hAnsiTheme="minorHAnsi" w:cs="Arial"/>
          <w:szCs w:val="24"/>
        </w:rPr>
      </w:pPr>
      <w:r w:rsidRPr="003B78DA">
        <w:rPr>
          <w:rFonts w:asciiTheme="minorHAnsi" w:hAnsiTheme="minorHAnsi" w:cs="Arial"/>
          <w:szCs w:val="24"/>
        </w:rPr>
        <w:lastRenderedPageBreak/>
        <w:t>Apply bag and warm wrap to abdomen to assist in moulding of the wafer to the skin.</w:t>
      </w:r>
    </w:p>
    <w:p w14:paraId="0C2D35B7" w14:textId="77777777" w:rsidR="002147C5" w:rsidRDefault="002147C5" w:rsidP="002147C5">
      <w:pPr>
        <w:numPr>
          <w:ilvl w:val="0"/>
          <w:numId w:val="19"/>
        </w:numPr>
        <w:tabs>
          <w:tab w:val="clear" w:pos="720"/>
          <w:tab w:val="num" w:pos="426"/>
        </w:tabs>
        <w:ind w:left="426" w:hanging="426"/>
        <w:rPr>
          <w:rFonts w:asciiTheme="minorHAnsi" w:hAnsiTheme="minorHAnsi" w:cs="Arial"/>
          <w:szCs w:val="24"/>
        </w:rPr>
      </w:pPr>
      <w:r>
        <w:rPr>
          <w:rFonts w:asciiTheme="minorHAnsi" w:hAnsiTheme="minorHAnsi" w:cs="Arial"/>
          <w:szCs w:val="24"/>
        </w:rPr>
        <w:t>Discard equipment into the appropriate waste receptacles</w:t>
      </w:r>
    </w:p>
    <w:p w14:paraId="3D727530" w14:textId="77777777" w:rsidR="002147C5" w:rsidRPr="003B78DA" w:rsidRDefault="002147C5" w:rsidP="002147C5">
      <w:pPr>
        <w:numPr>
          <w:ilvl w:val="0"/>
          <w:numId w:val="19"/>
        </w:numPr>
        <w:tabs>
          <w:tab w:val="clear" w:pos="720"/>
          <w:tab w:val="num" w:pos="426"/>
        </w:tabs>
        <w:ind w:left="426" w:hanging="426"/>
        <w:rPr>
          <w:rFonts w:asciiTheme="minorHAnsi" w:hAnsiTheme="minorHAnsi" w:cs="Arial"/>
          <w:szCs w:val="24"/>
        </w:rPr>
      </w:pPr>
      <w:r>
        <w:rPr>
          <w:rFonts w:asciiTheme="minorHAnsi" w:hAnsiTheme="minorHAnsi" w:cs="Arial"/>
          <w:szCs w:val="24"/>
        </w:rPr>
        <w:t>Doff PPE</w:t>
      </w:r>
    </w:p>
    <w:p w14:paraId="6B0685C1" w14:textId="77777777" w:rsidR="002147C5" w:rsidRPr="003B78DA" w:rsidRDefault="002147C5" w:rsidP="002147C5">
      <w:pPr>
        <w:numPr>
          <w:ilvl w:val="0"/>
          <w:numId w:val="19"/>
        </w:numPr>
        <w:tabs>
          <w:tab w:val="clear" w:pos="720"/>
          <w:tab w:val="num" w:pos="426"/>
        </w:tabs>
        <w:ind w:left="426" w:hanging="426"/>
        <w:rPr>
          <w:rFonts w:asciiTheme="minorHAnsi" w:hAnsiTheme="minorHAnsi" w:cs="Arial"/>
          <w:szCs w:val="24"/>
        </w:rPr>
      </w:pPr>
      <w:r w:rsidRPr="003B78DA">
        <w:rPr>
          <w:rFonts w:asciiTheme="minorHAnsi" w:hAnsiTheme="minorHAnsi" w:cs="Arial"/>
          <w:szCs w:val="24"/>
        </w:rPr>
        <w:t>Attend hand hygiene by either hand washing or using ABHR</w:t>
      </w:r>
    </w:p>
    <w:p w14:paraId="74463CB7" w14:textId="77777777" w:rsidR="002147C5" w:rsidRPr="003B78DA" w:rsidRDefault="002147C5" w:rsidP="002147C5">
      <w:pPr>
        <w:numPr>
          <w:ilvl w:val="0"/>
          <w:numId w:val="19"/>
        </w:numPr>
        <w:tabs>
          <w:tab w:val="clear" w:pos="720"/>
          <w:tab w:val="num" w:pos="426"/>
        </w:tabs>
        <w:ind w:left="426" w:hanging="426"/>
        <w:rPr>
          <w:rFonts w:asciiTheme="minorHAnsi" w:hAnsiTheme="minorHAnsi" w:cs="Arial"/>
          <w:szCs w:val="24"/>
        </w:rPr>
      </w:pPr>
      <w:r w:rsidRPr="003B78DA">
        <w:rPr>
          <w:rFonts w:asciiTheme="minorHAnsi" w:hAnsiTheme="minorHAnsi" w:cs="Arial"/>
          <w:szCs w:val="24"/>
        </w:rPr>
        <w:t>Note the appearance of the stoma, suture line and surrounding skin (stomas are highly vascular – so a small amount of bleeding may be experienced with bag changes)</w:t>
      </w:r>
    </w:p>
    <w:p w14:paraId="45941F35" w14:textId="77777777" w:rsidR="002147C5" w:rsidRPr="003B78DA" w:rsidRDefault="002147C5" w:rsidP="002147C5">
      <w:pPr>
        <w:numPr>
          <w:ilvl w:val="0"/>
          <w:numId w:val="19"/>
        </w:numPr>
        <w:tabs>
          <w:tab w:val="clear" w:pos="720"/>
          <w:tab w:val="num" w:pos="426"/>
        </w:tabs>
        <w:ind w:left="426" w:hanging="426"/>
        <w:rPr>
          <w:rFonts w:asciiTheme="minorHAnsi" w:hAnsiTheme="minorHAnsi" w:cs="Arial"/>
          <w:szCs w:val="24"/>
        </w:rPr>
      </w:pPr>
      <w:r w:rsidRPr="003B78DA">
        <w:rPr>
          <w:rFonts w:asciiTheme="minorHAnsi" w:hAnsiTheme="minorHAnsi" w:cs="Arial"/>
          <w:szCs w:val="24"/>
        </w:rPr>
        <w:t>Document findings</w:t>
      </w:r>
      <w:r>
        <w:rPr>
          <w:rFonts w:asciiTheme="minorHAnsi" w:hAnsiTheme="minorHAnsi" w:cs="Arial"/>
          <w:szCs w:val="24"/>
        </w:rPr>
        <w:t xml:space="preserve"> in the medical record</w:t>
      </w:r>
    </w:p>
    <w:p w14:paraId="5E7E0F4A" w14:textId="77777777" w:rsidR="002147C5" w:rsidRPr="003B78DA" w:rsidRDefault="002147C5" w:rsidP="002147C5">
      <w:pPr>
        <w:numPr>
          <w:ilvl w:val="0"/>
          <w:numId w:val="19"/>
        </w:numPr>
        <w:tabs>
          <w:tab w:val="clear" w:pos="720"/>
          <w:tab w:val="num" w:pos="426"/>
        </w:tabs>
        <w:ind w:left="426" w:hanging="426"/>
        <w:rPr>
          <w:rFonts w:asciiTheme="minorHAnsi" w:hAnsiTheme="minorHAnsi" w:cs="Arial"/>
          <w:szCs w:val="24"/>
        </w:rPr>
      </w:pPr>
      <w:r w:rsidRPr="003B78DA">
        <w:rPr>
          <w:rFonts w:asciiTheme="minorHAnsi" w:hAnsiTheme="minorHAnsi" w:cs="Arial"/>
          <w:szCs w:val="24"/>
        </w:rPr>
        <w:t>Document the amount and consistency of the stomal losses on the fluid balance chart</w:t>
      </w:r>
    </w:p>
    <w:p w14:paraId="251D7E53" w14:textId="77777777" w:rsidR="002147C5" w:rsidRPr="003B78DA" w:rsidRDefault="002147C5" w:rsidP="002147C5">
      <w:pPr>
        <w:numPr>
          <w:ilvl w:val="0"/>
          <w:numId w:val="19"/>
        </w:numPr>
        <w:tabs>
          <w:tab w:val="clear" w:pos="720"/>
          <w:tab w:val="num" w:pos="426"/>
        </w:tabs>
        <w:ind w:left="426" w:hanging="426"/>
        <w:rPr>
          <w:rFonts w:asciiTheme="minorHAnsi" w:hAnsiTheme="minorHAnsi" w:cs="Arial"/>
          <w:szCs w:val="24"/>
        </w:rPr>
      </w:pPr>
      <w:r w:rsidRPr="003B78DA">
        <w:rPr>
          <w:rFonts w:asciiTheme="minorHAnsi" w:hAnsiTheme="minorHAnsi" w:cs="Arial"/>
          <w:szCs w:val="24"/>
        </w:rPr>
        <w:t>Aspirate losses from the bag with a syringe and/or drawing up cannula (depending on appliance)</w:t>
      </w:r>
    </w:p>
    <w:p w14:paraId="7783F3F7" w14:textId="77777777" w:rsidR="002147C5" w:rsidRPr="003B78DA" w:rsidRDefault="002147C5" w:rsidP="002147C5">
      <w:pPr>
        <w:numPr>
          <w:ilvl w:val="0"/>
          <w:numId w:val="19"/>
        </w:numPr>
        <w:tabs>
          <w:tab w:val="clear" w:pos="720"/>
          <w:tab w:val="num" w:pos="426"/>
        </w:tabs>
        <w:ind w:left="426" w:hanging="426"/>
        <w:rPr>
          <w:rFonts w:asciiTheme="minorHAnsi" w:hAnsiTheme="minorHAnsi" w:cs="Arial"/>
          <w:szCs w:val="24"/>
        </w:rPr>
      </w:pPr>
      <w:r w:rsidRPr="003B78DA">
        <w:rPr>
          <w:rFonts w:asciiTheme="minorHAnsi" w:hAnsiTheme="minorHAnsi" w:cs="Arial"/>
          <w:szCs w:val="24"/>
        </w:rPr>
        <w:t xml:space="preserve">As the </w:t>
      </w:r>
      <w:r>
        <w:rPr>
          <w:rFonts w:asciiTheme="minorHAnsi" w:hAnsiTheme="minorHAnsi" w:cs="Arial"/>
          <w:szCs w:val="24"/>
        </w:rPr>
        <w:t>child</w:t>
      </w:r>
      <w:r w:rsidRPr="003B78DA">
        <w:rPr>
          <w:rFonts w:asciiTheme="minorHAnsi" w:hAnsiTheme="minorHAnsi" w:cs="Arial"/>
          <w:szCs w:val="24"/>
        </w:rPr>
        <w:t xml:space="preserve"> grows continually assess the stoma size and readjust the appliance accordingly</w:t>
      </w:r>
    </w:p>
    <w:p w14:paraId="1C334551" w14:textId="77777777" w:rsidR="002147C5" w:rsidRPr="003B78DA" w:rsidRDefault="002147C5" w:rsidP="002147C5">
      <w:pPr>
        <w:numPr>
          <w:ilvl w:val="0"/>
          <w:numId w:val="19"/>
        </w:numPr>
        <w:tabs>
          <w:tab w:val="clear" w:pos="720"/>
          <w:tab w:val="num" w:pos="426"/>
        </w:tabs>
        <w:ind w:left="426" w:hanging="426"/>
        <w:rPr>
          <w:rFonts w:asciiTheme="minorHAnsi" w:hAnsiTheme="minorHAnsi" w:cs="Arial"/>
          <w:szCs w:val="24"/>
        </w:rPr>
      </w:pPr>
      <w:r w:rsidRPr="003B78DA">
        <w:rPr>
          <w:rFonts w:asciiTheme="minorHAnsi" w:hAnsiTheme="minorHAnsi" w:cs="Arial"/>
          <w:szCs w:val="24"/>
        </w:rPr>
        <w:t xml:space="preserve">Educate parents in the application and care of their </w:t>
      </w:r>
      <w:r>
        <w:rPr>
          <w:rFonts w:asciiTheme="minorHAnsi" w:hAnsiTheme="minorHAnsi" w:cs="Arial"/>
          <w:szCs w:val="24"/>
        </w:rPr>
        <w:t>child</w:t>
      </w:r>
      <w:r w:rsidRPr="003B78DA">
        <w:rPr>
          <w:rFonts w:asciiTheme="minorHAnsi" w:hAnsiTheme="minorHAnsi" w:cs="Arial"/>
          <w:szCs w:val="24"/>
        </w:rPr>
        <w:t>’s stomas and the surrounding skin</w:t>
      </w:r>
    </w:p>
    <w:p w14:paraId="75F6EE31" w14:textId="77777777" w:rsidR="002147C5" w:rsidRPr="003B78DA" w:rsidRDefault="002147C5" w:rsidP="002147C5">
      <w:pPr>
        <w:numPr>
          <w:ilvl w:val="0"/>
          <w:numId w:val="19"/>
        </w:numPr>
        <w:tabs>
          <w:tab w:val="clear" w:pos="720"/>
          <w:tab w:val="num" w:pos="426"/>
        </w:tabs>
        <w:ind w:left="426" w:hanging="426"/>
        <w:rPr>
          <w:rFonts w:asciiTheme="minorHAnsi" w:hAnsiTheme="minorHAnsi" w:cs="Arial"/>
          <w:szCs w:val="24"/>
        </w:rPr>
      </w:pPr>
      <w:r>
        <w:rPr>
          <w:rFonts w:asciiTheme="minorHAnsi" w:hAnsiTheme="minorHAnsi" w:cs="Arial"/>
          <w:szCs w:val="24"/>
        </w:rPr>
        <w:t>Contact the STN</w:t>
      </w:r>
      <w:r w:rsidRPr="003B78DA">
        <w:rPr>
          <w:rFonts w:asciiTheme="minorHAnsi" w:hAnsiTheme="minorHAnsi" w:cs="Arial"/>
          <w:szCs w:val="24"/>
        </w:rPr>
        <w:t xml:space="preserve"> for follow up home care, parent education, and stomal supplies</w:t>
      </w:r>
    </w:p>
    <w:p w14:paraId="1D1CCFBB" w14:textId="77777777" w:rsidR="002147C5" w:rsidRPr="003B78DA" w:rsidRDefault="002147C5" w:rsidP="002147C5">
      <w:pPr>
        <w:numPr>
          <w:ilvl w:val="0"/>
          <w:numId w:val="19"/>
        </w:numPr>
        <w:tabs>
          <w:tab w:val="clear" w:pos="720"/>
          <w:tab w:val="num" w:pos="426"/>
        </w:tabs>
        <w:ind w:left="426" w:hanging="426"/>
        <w:rPr>
          <w:rFonts w:asciiTheme="minorHAnsi" w:hAnsiTheme="minorHAnsi" w:cs="Arial"/>
          <w:szCs w:val="24"/>
        </w:rPr>
      </w:pPr>
      <w:r w:rsidRPr="003B78DA">
        <w:rPr>
          <w:rFonts w:asciiTheme="minorHAnsi" w:hAnsiTheme="minorHAnsi" w:cs="Arial"/>
          <w:szCs w:val="24"/>
        </w:rPr>
        <w:t>Numbers and contact details are in the stoma folder in the NICU workroom or Page through switch</w:t>
      </w:r>
    </w:p>
    <w:p w14:paraId="7559EB35" w14:textId="77777777" w:rsidR="002147C5" w:rsidRPr="003B78DA" w:rsidRDefault="002147C5" w:rsidP="002147C5">
      <w:pPr>
        <w:pBdr>
          <w:top w:val="single" w:sz="4" w:space="1" w:color="auto"/>
          <w:left w:val="single" w:sz="4" w:space="4" w:color="auto"/>
          <w:bottom w:val="single" w:sz="4" w:space="1" w:color="auto"/>
          <w:right w:val="single" w:sz="4" w:space="4" w:color="auto"/>
        </w:pBdr>
        <w:rPr>
          <w:rFonts w:asciiTheme="minorHAnsi" w:hAnsiTheme="minorHAnsi" w:cs="Calibri"/>
          <w:b/>
          <w:szCs w:val="24"/>
        </w:rPr>
      </w:pPr>
      <w:r w:rsidRPr="003B78DA">
        <w:rPr>
          <w:rFonts w:asciiTheme="minorHAnsi" w:hAnsiTheme="minorHAnsi" w:cs="Calibri"/>
          <w:b/>
          <w:szCs w:val="24"/>
        </w:rPr>
        <w:t>NOTE</w:t>
      </w:r>
    </w:p>
    <w:p w14:paraId="15A14BE3" w14:textId="77777777" w:rsidR="002147C5" w:rsidRPr="003B78DA" w:rsidRDefault="002147C5" w:rsidP="002147C5">
      <w:pPr>
        <w:pStyle w:val="ListParagraph"/>
        <w:numPr>
          <w:ilvl w:val="0"/>
          <w:numId w:val="20"/>
        </w:numPr>
        <w:pBdr>
          <w:top w:val="single" w:sz="4" w:space="1" w:color="auto"/>
          <w:left w:val="single" w:sz="4" w:space="4" w:color="auto"/>
          <w:bottom w:val="single" w:sz="4" w:space="1" w:color="auto"/>
          <w:right w:val="single" w:sz="4" w:space="4" w:color="auto"/>
        </w:pBdr>
        <w:ind w:left="426" w:hanging="426"/>
        <w:rPr>
          <w:rFonts w:asciiTheme="minorHAnsi" w:hAnsiTheme="minorHAnsi" w:cs="Calibri"/>
          <w:bCs/>
          <w:szCs w:val="24"/>
        </w:rPr>
      </w:pPr>
      <w:r w:rsidRPr="003B78DA">
        <w:rPr>
          <w:rFonts w:asciiTheme="minorHAnsi" w:hAnsiTheme="minorHAnsi" w:cs="Calibri"/>
          <w:bCs/>
          <w:szCs w:val="24"/>
        </w:rPr>
        <w:t xml:space="preserve">Do not use cotton wool balls, as fibres are left behind </w:t>
      </w:r>
    </w:p>
    <w:p w14:paraId="67E91236" w14:textId="77777777" w:rsidR="002147C5" w:rsidRPr="003B78DA" w:rsidRDefault="002147C5" w:rsidP="002147C5">
      <w:pPr>
        <w:pStyle w:val="ListParagraph"/>
        <w:numPr>
          <w:ilvl w:val="0"/>
          <w:numId w:val="20"/>
        </w:numPr>
        <w:pBdr>
          <w:top w:val="single" w:sz="4" w:space="1" w:color="auto"/>
          <w:left w:val="single" w:sz="4" w:space="4" w:color="auto"/>
          <w:bottom w:val="single" w:sz="4" w:space="1" w:color="auto"/>
          <w:right w:val="single" w:sz="4" w:space="4" w:color="auto"/>
        </w:pBdr>
        <w:ind w:left="426" w:hanging="426"/>
        <w:rPr>
          <w:rFonts w:asciiTheme="minorHAnsi" w:hAnsiTheme="minorHAnsi" w:cs="Calibri"/>
          <w:bCs/>
          <w:szCs w:val="24"/>
        </w:rPr>
      </w:pPr>
      <w:r w:rsidRPr="003B78DA">
        <w:rPr>
          <w:rFonts w:asciiTheme="minorHAnsi" w:hAnsiTheme="minorHAnsi" w:cs="Calibri"/>
          <w:bCs/>
          <w:szCs w:val="24"/>
        </w:rPr>
        <w:t>Do not use soaps or creams to surrounding skin</w:t>
      </w:r>
    </w:p>
    <w:p w14:paraId="736C9E25" w14:textId="77777777" w:rsidR="002147C5" w:rsidRPr="003B78DA" w:rsidRDefault="002147C5" w:rsidP="002147C5">
      <w:pPr>
        <w:pStyle w:val="ListParagraph"/>
        <w:numPr>
          <w:ilvl w:val="0"/>
          <w:numId w:val="20"/>
        </w:numPr>
        <w:pBdr>
          <w:top w:val="single" w:sz="4" w:space="1" w:color="auto"/>
          <w:left w:val="single" w:sz="4" w:space="4" w:color="auto"/>
          <w:bottom w:val="single" w:sz="4" w:space="1" w:color="auto"/>
          <w:right w:val="single" w:sz="4" w:space="4" w:color="auto"/>
        </w:pBdr>
        <w:ind w:left="426" w:hanging="426"/>
        <w:rPr>
          <w:rFonts w:asciiTheme="minorHAnsi" w:hAnsiTheme="minorHAnsi" w:cs="Calibri"/>
          <w:szCs w:val="24"/>
        </w:rPr>
      </w:pPr>
      <w:r w:rsidRPr="003B78DA">
        <w:rPr>
          <w:rFonts w:asciiTheme="minorHAnsi" w:hAnsiTheme="minorHAnsi" w:cs="Calibri"/>
          <w:bCs/>
          <w:szCs w:val="24"/>
        </w:rPr>
        <w:t>Do not wash out stomal losses from the bag with water, as this will only increase the chance of the wafer lifting then leaking</w:t>
      </w:r>
    </w:p>
    <w:p w14:paraId="28FBED4D" w14:textId="77777777" w:rsidR="002147C5" w:rsidRPr="003B78DA" w:rsidRDefault="002147C5" w:rsidP="002147C5">
      <w:pPr>
        <w:pStyle w:val="ListParagraph"/>
        <w:numPr>
          <w:ilvl w:val="0"/>
          <w:numId w:val="20"/>
        </w:numPr>
        <w:pBdr>
          <w:top w:val="single" w:sz="4" w:space="1" w:color="auto"/>
          <w:left w:val="single" w:sz="4" w:space="4" w:color="auto"/>
          <w:bottom w:val="single" w:sz="4" w:space="1" w:color="auto"/>
          <w:right w:val="single" w:sz="4" w:space="4" w:color="auto"/>
        </w:pBdr>
        <w:ind w:left="426" w:hanging="426"/>
        <w:rPr>
          <w:rFonts w:asciiTheme="minorHAnsi" w:hAnsiTheme="minorHAnsi" w:cs="Calibri"/>
          <w:szCs w:val="24"/>
        </w:rPr>
      </w:pPr>
      <w:r w:rsidRPr="003B78DA">
        <w:rPr>
          <w:rFonts w:asciiTheme="minorHAnsi" w:hAnsiTheme="minorHAnsi" w:cs="Calibri"/>
          <w:bCs/>
          <w:szCs w:val="24"/>
        </w:rPr>
        <w:t>Care may change as per Surgeon’s orders</w:t>
      </w:r>
    </w:p>
    <w:p w14:paraId="63CB6030" w14:textId="77777777" w:rsidR="002147C5" w:rsidRDefault="002147C5" w:rsidP="002147C5">
      <w:pPr>
        <w:pStyle w:val="Heading2"/>
      </w:pPr>
    </w:p>
    <w:p w14:paraId="0C35FAA4" w14:textId="77777777" w:rsidR="002147C5" w:rsidRDefault="002147C5" w:rsidP="002147C5">
      <w:pPr>
        <w:jc w:val="right"/>
        <w:rPr>
          <w:rFonts w:cs="Arial"/>
          <w:i/>
          <w:szCs w:val="24"/>
        </w:rPr>
      </w:pPr>
      <w:hyperlink w:anchor="Contents" w:history="1">
        <w:r w:rsidRPr="00590902">
          <w:rPr>
            <w:rStyle w:val="Hyperlink"/>
            <w:rFonts w:cs="Arial"/>
            <w:i/>
            <w:szCs w:val="24"/>
          </w:rPr>
          <w:t>Back to Table of Contents</w:t>
        </w:r>
      </w:hyperlink>
      <w:r>
        <w:rPr>
          <w:rFonts w:cs="Arial"/>
          <w:i/>
          <w:szCs w:val="24"/>
        </w:rPr>
        <w:t xml:space="preserve"> </w:t>
      </w:r>
    </w:p>
    <w:tbl>
      <w:tblPr>
        <w:tblpPr w:leftFromText="180" w:rightFromText="180" w:vertAnchor="text" w:horzAnchor="margin" w:tblpY="181"/>
        <w:tblW w:w="9158" w:type="dxa"/>
        <w:tblLook w:val="0000" w:firstRow="0" w:lastRow="0" w:firstColumn="0" w:lastColumn="0" w:noHBand="0" w:noVBand="0"/>
      </w:tblPr>
      <w:tblGrid>
        <w:gridCol w:w="9158"/>
      </w:tblGrid>
      <w:tr w:rsidR="002147C5" w:rsidRPr="00CD1C0E" w14:paraId="76397E34" w14:textId="77777777" w:rsidTr="00BA5F9E">
        <w:trPr>
          <w:cantSplit/>
          <w:trHeight w:val="285"/>
        </w:trPr>
        <w:tc>
          <w:tcPr>
            <w:tcW w:w="9158" w:type="dxa"/>
            <w:shd w:val="clear" w:color="auto" w:fill="A6A6A6" w:themeFill="background1" w:themeFillShade="A6"/>
          </w:tcPr>
          <w:p w14:paraId="0DDD19F5" w14:textId="77777777" w:rsidR="002147C5" w:rsidRPr="003D2D06" w:rsidRDefault="002147C5" w:rsidP="00BA5F9E">
            <w:pPr>
              <w:pStyle w:val="Heading1"/>
              <w:spacing w:before="40" w:after="40"/>
            </w:pPr>
            <w:bookmarkStart w:id="51" w:name="_Toc127190681"/>
            <w:r>
              <w:t>Section 5 – Urostomy Stoma Management</w:t>
            </w:r>
            <w:bookmarkEnd w:id="51"/>
          </w:p>
        </w:tc>
      </w:tr>
    </w:tbl>
    <w:p w14:paraId="16AB858F" w14:textId="77777777" w:rsidR="002147C5" w:rsidRDefault="002147C5" w:rsidP="002147C5">
      <w:pPr>
        <w:rPr>
          <w:rFonts w:asciiTheme="minorHAnsi" w:hAnsiTheme="minorHAnsi"/>
        </w:rPr>
      </w:pPr>
      <w:bookmarkStart w:id="52" w:name="_Toc393973522"/>
      <w:bookmarkStart w:id="53" w:name="_Toc395020484"/>
      <w:bookmarkStart w:id="54" w:name="_Toc395165991"/>
      <w:bookmarkStart w:id="55" w:name="_Toc395796959"/>
    </w:p>
    <w:p w14:paraId="4D2F6B62" w14:textId="77777777" w:rsidR="002147C5" w:rsidRPr="003B78DA" w:rsidRDefault="002147C5" w:rsidP="002147C5">
      <w:pPr>
        <w:rPr>
          <w:rFonts w:asciiTheme="minorHAnsi" w:hAnsiTheme="minorHAnsi"/>
        </w:rPr>
      </w:pPr>
      <w:r>
        <w:rPr>
          <w:rFonts w:asciiTheme="minorHAnsi" w:hAnsiTheme="minorHAnsi"/>
        </w:rPr>
        <w:t>This section applies</w:t>
      </w:r>
      <w:r w:rsidRPr="003B78DA">
        <w:rPr>
          <w:rFonts w:asciiTheme="minorHAnsi" w:hAnsiTheme="minorHAnsi"/>
        </w:rPr>
        <w:t xml:space="preserve"> to all adults and adolescents that require urostomy s</w:t>
      </w:r>
      <w:r>
        <w:rPr>
          <w:rFonts w:asciiTheme="minorHAnsi" w:hAnsiTheme="minorHAnsi"/>
        </w:rPr>
        <w:t xml:space="preserve">toma management in the hospital and community </w:t>
      </w:r>
      <w:r w:rsidRPr="003B78DA">
        <w:rPr>
          <w:rFonts w:asciiTheme="minorHAnsi" w:hAnsiTheme="minorHAnsi"/>
        </w:rPr>
        <w:t>setting</w:t>
      </w:r>
      <w:bookmarkEnd w:id="52"/>
      <w:bookmarkEnd w:id="53"/>
      <w:bookmarkEnd w:id="54"/>
      <w:bookmarkEnd w:id="55"/>
      <w:r>
        <w:rPr>
          <w:rFonts w:asciiTheme="minorHAnsi" w:hAnsiTheme="minorHAnsi"/>
        </w:rPr>
        <w:t xml:space="preserve">. </w:t>
      </w:r>
    </w:p>
    <w:p w14:paraId="2F375D6D" w14:textId="77777777" w:rsidR="002147C5" w:rsidRPr="003B78DA" w:rsidRDefault="002147C5" w:rsidP="002147C5">
      <w:pPr>
        <w:outlineLvl w:val="0"/>
        <w:rPr>
          <w:rFonts w:asciiTheme="minorHAnsi" w:hAnsiTheme="minorHAnsi" w:cs="Arial"/>
          <w:szCs w:val="24"/>
        </w:rPr>
      </w:pPr>
    </w:p>
    <w:p w14:paraId="7A07FBBB" w14:textId="77777777" w:rsidR="002147C5" w:rsidRPr="003B78DA" w:rsidRDefault="002147C5" w:rsidP="002147C5">
      <w:pPr>
        <w:rPr>
          <w:rFonts w:asciiTheme="minorHAnsi" w:hAnsiTheme="minorHAnsi" w:cs="Arial"/>
          <w:szCs w:val="24"/>
        </w:rPr>
      </w:pPr>
      <w:r w:rsidRPr="003B78DA">
        <w:rPr>
          <w:rFonts w:asciiTheme="minorHAnsi" w:hAnsiTheme="minorHAnsi" w:cs="Arial"/>
          <w:szCs w:val="24"/>
        </w:rPr>
        <w:t>The most common type of urostomy is an ileal conduit.</w:t>
      </w:r>
    </w:p>
    <w:p w14:paraId="1F512CAC" w14:textId="77777777" w:rsidR="002147C5" w:rsidRPr="003B78DA" w:rsidRDefault="002147C5" w:rsidP="002147C5">
      <w:pPr>
        <w:rPr>
          <w:rFonts w:asciiTheme="minorHAnsi" w:hAnsiTheme="minorHAnsi" w:cs="Arial"/>
          <w:szCs w:val="24"/>
        </w:rPr>
      </w:pPr>
      <w:r w:rsidRPr="003B78DA">
        <w:rPr>
          <w:rFonts w:asciiTheme="minorHAnsi" w:hAnsiTheme="minorHAnsi" w:cs="Arial"/>
          <w:szCs w:val="24"/>
        </w:rPr>
        <w:t>Post-operatively urostomies</w:t>
      </w:r>
      <w:r>
        <w:rPr>
          <w:rFonts w:asciiTheme="minorHAnsi" w:hAnsiTheme="minorHAnsi" w:cs="Arial"/>
          <w:szCs w:val="24"/>
        </w:rPr>
        <w:t xml:space="preserve"> usually</w:t>
      </w:r>
      <w:r w:rsidRPr="003B78DA">
        <w:rPr>
          <w:rFonts w:asciiTheme="minorHAnsi" w:hAnsiTheme="minorHAnsi" w:cs="Arial"/>
          <w:szCs w:val="24"/>
        </w:rPr>
        <w:t xml:space="preserve"> have two stents in</w:t>
      </w:r>
      <w:r>
        <w:rPr>
          <w:rFonts w:asciiTheme="minorHAnsi" w:hAnsiTheme="minorHAnsi" w:cs="Arial"/>
          <w:szCs w:val="24"/>
        </w:rPr>
        <w:t xml:space="preserve"> </w:t>
      </w:r>
      <w:r w:rsidRPr="003B78DA">
        <w:rPr>
          <w:rFonts w:asciiTheme="minorHAnsi" w:hAnsiTheme="minorHAnsi" w:cs="Arial"/>
          <w:szCs w:val="24"/>
        </w:rPr>
        <w:t xml:space="preserve">situ to keep the conduit patent. These stents stay in place for approximately 7 – 10 days. These stents are not to be removed without medical orders. </w:t>
      </w:r>
    </w:p>
    <w:p w14:paraId="082B8027" w14:textId="77777777" w:rsidR="002147C5" w:rsidRPr="003B78DA" w:rsidRDefault="002147C5" w:rsidP="002147C5">
      <w:pPr>
        <w:rPr>
          <w:rFonts w:asciiTheme="minorHAnsi" w:hAnsiTheme="minorHAnsi" w:cs="Arial"/>
          <w:b/>
          <w:szCs w:val="24"/>
        </w:rPr>
      </w:pPr>
    </w:p>
    <w:p w14:paraId="07E01E74" w14:textId="77777777" w:rsidR="002147C5" w:rsidRDefault="002147C5" w:rsidP="002147C5">
      <w:pPr>
        <w:pStyle w:val="ListBullet"/>
        <w:numPr>
          <w:ilvl w:val="0"/>
          <w:numId w:val="0"/>
        </w:numPr>
        <w:pBdr>
          <w:top w:val="single" w:sz="4" w:space="1" w:color="auto"/>
          <w:left w:val="single" w:sz="4" w:space="4" w:color="auto"/>
          <w:bottom w:val="single" w:sz="4" w:space="1" w:color="auto"/>
          <w:right w:val="single" w:sz="4" w:space="4" w:color="auto"/>
        </w:pBdr>
        <w:rPr>
          <w:rFonts w:asciiTheme="minorHAnsi" w:hAnsiTheme="minorHAnsi" w:cs="Arial"/>
          <w:b/>
          <w:bCs/>
        </w:rPr>
      </w:pPr>
      <w:r w:rsidRPr="7B9C9D2C">
        <w:rPr>
          <w:rFonts w:asciiTheme="minorHAnsi" w:hAnsiTheme="minorHAnsi" w:cs="Arial"/>
          <w:b/>
          <w:bCs/>
        </w:rPr>
        <w:t xml:space="preserve">Note: </w:t>
      </w:r>
    </w:p>
    <w:p w14:paraId="3BFD0A27" w14:textId="77777777" w:rsidR="002147C5" w:rsidRDefault="002147C5" w:rsidP="002147C5">
      <w:pPr>
        <w:pStyle w:val="ListBullet"/>
        <w:numPr>
          <w:ilvl w:val="0"/>
          <w:numId w:val="58"/>
        </w:numPr>
        <w:pBdr>
          <w:top w:val="single" w:sz="4" w:space="1" w:color="auto"/>
          <w:left w:val="single" w:sz="4" w:space="4" w:color="auto"/>
          <w:bottom w:val="single" w:sz="4" w:space="1" w:color="auto"/>
          <w:right w:val="single" w:sz="4" w:space="4" w:color="auto"/>
        </w:pBdr>
        <w:rPr>
          <w:rFonts w:asciiTheme="minorHAnsi" w:hAnsiTheme="minorHAnsi"/>
        </w:rPr>
      </w:pPr>
      <w:r w:rsidRPr="7B9C9D2C">
        <w:rPr>
          <w:rFonts w:asciiTheme="minorHAnsi" w:hAnsiTheme="minorHAnsi"/>
        </w:rPr>
        <w:t xml:space="preserve">Removal of stents can only be performed by a </w:t>
      </w:r>
      <w:r w:rsidRPr="7B9C9D2C">
        <w:rPr>
          <w:rFonts w:asciiTheme="minorHAnsi" w:hAnsiTheme="minorHAnsi" w:cs="Arial"/>
        </w:rPr>
        <w:t>STN</w:t>
      </w:r>
      <w:r w:rsidRPr="7B9C9D2C">
        <w:rPr>
          <w:rFonts w:asciiTheme="minorHAnsi" w:hAnsiTheme="minorHAnsi"/>
        </w:rPr>
        <w:t>, Medical Officer or Nurses and Midwives who are working within their scope of practice. Community Nursing do not remove stents</w:t>
      </w:r>
    </w:p>
    <w:p w14:paraId="757B54FA" w14:textId="77777777" w:rsidR="002147C5" w:rsidRPr="003B78DA" w:rsidRDefault="002147C5" w:rsidP="002147C5">
      <w:pPr>
        <w:pStyle w:val="ListBullet"/>
        <w:numPr>
          <w:ilvl w:val="0"/>
          <w:numId w:val="58"/>
        </w:numPr>
        <w:pBdr>
          <w:top w:val="single" w:sz="4" w:space="1" w:color="auto"/>
          <w:left w:val="single" w:sz="4" w:space="4" w:color="auto"/>
          <w:bottom w:val="single" w:sz="4" w:space="1" w:color="auto"/>
          <w:right w:val="single" w:sz="4" w:space="4" w:color="auto"/>
        </w:pBdr>
        <w:rPr>
          <w:rFonts w:asciiTheme="minorHAnsi" w:hAnsiTheme="minorHAnsi"/>
        </w:rPr>
      </w:pPr>
      <w:r>
        <w:rPr>
          <w:rFonts w:asciiTheme="minorHAnsi" w:hAnsiTheme="minorHAnsi"/>
        </w:rPr>
        <w:t xml:space="preserve">While the stents are insitu, aseptic technique is used. Once removed, management of the urostomy becomes a clean procedure. </w:t>
      </w:r>
    </w:p>
    <w:p w14:paraId="177800B8" w14:textId="77777777" w:rsidR="002147C5" w:rsidRPr="003B78DA" w:rsidRDefault="002147C5" w:rsidP="002147C5">
      <w:pPr>
        <w:rPr>
          <w:rFonts w:asciiTheme="minorHAnsi" w:hAnsiTheme="minorHAnsi" w:cs="Arial"/>
          <w:szCs w:val="24"/>
        </w:rPr>
      </w:pPr>
    </w:p>
    <w:p w14:paraId="71C05D18" w14:textId="77777777" w:rsidR="002147C5" w:rsidRPr="003B78DA" w:rsidRDefault="002147C5" w:rsidP="002147C5">
      <w:pPr>
        <w:rPr>
          <w:rFonts w:asciiTheme="minorHAnsi" w:hAnsiTheme="minorHAnsi" w:cs="Arial"/>
          <w:szCs w:val="24"/>
        </w:rPr>
      </w:pPr>
      <w:r w:rsidRPr="003B78DA">
        <w:rPr>
          <w:rFonts w:asciiTheme="minorHAnsi" w:hAnsiTheme="minorHAnsi" w:cs="Arial"/>
          <w:szCs w:val="24"/>
        </w:rPr>
        <w:lastRenderedPageBreak/>
        <w:t>Urostomy patients are refe</w:t>
      </w:r>
      <w:r>
        <w:rPr>
          <w:rFonts w:asciiTheme="minorHAnsi" w:hAnsiTheme="minorHAnsi" w:cs="Arial"/>
          <w:szCs w:val="24"/>
        </w:rPr>
        <w:t>rred to the STN. The STN</w:t>
      </w:r>
      <w:r w:rsidRPr="003B78DA">
        <w:rPr>
          <w:rFonts w:asciiTheme="minorHAnsi" w:hAnsiTheme="minorHAnsi" w:cs="Arial"/>
          <w:szCs w:val="24"/>
        </w:rPr>
        <w:t xml:space="preserve"> will man</w:t>
      </w:r>
      <w:r>
        <w:rPr>
          <w:rFonts w:asciiTheme="minorHAnsi" w:hAnsiTheme="minorHAnsi" w:cs="Arial"/>
          <w:szCs w:val="24"/>
        </w:rPr>
        <w:t>age the discharge planning for u</w:t>
      </w:r>
      <w:r w:rsidRPr="003B78DA">
        <w:rPr>
          <w:rFonts w:asciiTheme="minorHAnsi" w:hAnsiTheme="minorHAnsi" w:cs="Arial"/>
          <w:szCs w:val="24"/>
        </w:rPr>
        <w:t xml:space="preserve">rostomy patients </w:t>
      </w:r>
    </w:p>
    <w:p w14:paraId="7BC06224" w14:textId="77777777" w:rsidR="002147C5" w:rsidRPr="003B78DA" w:rsidRDefault="002147C5" w:rsidP="002147C5">
      <w:pPr>
        <w:rPr>
          <w:rFonts w:asciiTheme="minorHAnsi" w:hAnsiTheme="minorHAnsi" w:cs="Arial"/>
          <w:szCs w:val="24"/>
        </w:rPr>
      </w:pPr>
    </w:p>
    <w:p w14:paraId="1E820C2C" w14:textId="77777777" w:rsidR="002147C5" w:rsidRPr="003B78DA" w:rsidRDefault="002147C5" w:rsidP="002147C5">
      <w:pPr>
        <w:rPr>
          <w:rFonts w:asciiTheme="minorHAnsi" w:hAnsiTheme="minorHAnsi" w:cs="Arial"/>
          <w:szCs w:val="24"/>
        </w:rPr>
      </w:pPr>
      <w:r w:rsidRPr="003B78DA">
        <w:rPr>
          <w:rFonts w:asciiTheme="minorHAnsi" w:hAnsiTheme="minorHAnsi" w:cs="Arial"/>
          <w:szCs w:val="24"/>
        </w:rPr>
        <w:t>Stoma appliances are available as one piece or two-piece systems. All appliances are available as a drainable or closed system. The selection of the appliance depends on patient capability, type of stoma and personal pref</w:t>
      </w:r>
      <w:r>
        <w:rPr>
          <w:rFonts w:asciiTheme="minorHAnsi" w:hAnsiTheme="minorHAnsi" w:cs="Arial"/>
          <w:szCs w:val="24"/>
        </w:rPr>
        <w:t>erence. The STN</w:t>
      </w:r>
      <w:r w:rsidRPr="003B78DA">
        <w:rPr>
          <w:rFonts w:asciiTheme="minorHAnsi" w:hAnsiTheme="minorHAnsi" w:cs="Arial"/>
          <w:szCs w:val="24"/>
        </w:rPr>
        <w:t xml:space="preserve"> is available to assist the patient with this process.</w:t>
      </w:r>
    </w:p>
    <w:p w14:paraId="7E19A8A8" w14:textId="77777777" w:rsidR="002147C5" w:rsidRPr="003B78DA" w:rsidRDefault="002147C5" w:rsidP="002147C5">
      <w:pPr>
        <w:rPr>
          <w:rFonts w:asciiTheme="minorHAnsi" w:hAnsiTheme="minorHAnsi" w:cs="Arial"/>
          <w:szCs w:val="24"/>
        </w:rPr>
      </w:pPr>
    </w:p>
    <w:p w14:paraId="39682978" w14:textId="77777777" w:rsidR="002147C5" w:rsidRPr="003B78DA" w:rsidRDefault="002147C5" w:rsidP="002147C5">
      <w:pPr>
        <w:rPr>
          <w:rFonts w:asciiTheme="minorHAnsi" w:hAnsiTheme="minorHAnsi" w:cs="Arial"/>
          <w:szCs w:val="24"/>
        </w:rPr>
      </w:pPr>
      <w:r w:rsidRPr="003B78DA">
        <w:rPr>
          <w:rFonts w:asciiTheme="minorHAnsi" w:hAnsiTheme="minorHAnsi" w:cs="Arial"/>
          <w:szCs w:val="24"/>
        </w:rPr>
        <w:t>When attending to a stoma appliance change:</w:t>
      </w:r>
    </w:p>
    <w:p w14:paraId="6C0BC4EC" w14:textId="77777777" w:rsidR="002147C5" w:rsidRPr="003B78DA" w:rsidRDefault="002147C5" w:rsidP="002147C5">
      <w:pPr>
        <w:pStyle w:val="ListParagraph"/>
        <w:numPr>
          <w:ilvl w:val="0"/>
          <w:numId w:val="16"/>
        </w:numPr>
        <w:ind w:left="426" w:hanging="426"/>
        <w:rPr>
          <w:rFonts w:asciiTheme="minorHAnsi" w:hAnsiTheme="minorHAnsi" w:cs="Arial"/>
          <w:szCs w:val="24"/>
        </w:rPr>
      </w:pPr>
      <w:r w:rsidRPr="003B78DA">
        <w:rPr>
          <w:rFonts w:asciiTheme="minorHAnsi" w:hAnsiTheme="minorHAnsi" w:cs="Arial"/>
          <w:szCs w:val="24"/>
        </w:rPr>
        <w:t>Do not clean skin with soap as this may affect adhesion to the skin. Clean gently to avoid trauma to stoma or peristomal skin</w:t>
      </w:r>
    </w:p>
    <w:p w14:paraId="1A8E73E5" w14:textId="77777777" w:rsidR="002147C5" w:rsidRPr="003B78DA" w:rsidRDefault="002147C5" w:rsidP="002147C5">
      <w:pPr>
        <w:pStyle w:val="ListParagraph"/>
        <w:numPr>
          <w:ilvl w:val="0"/>
          <w:numId w:val="16"/>
        </w:numPr>
        <w:ind w:left="426" w:hanging="426"/>
        <w:rPr>
          <w:rFonts w:asciiTheme="minorHAnsi" w:hAnsiTheme="minorHAnsi" w:cs="Arial"/>
        </w:rPr>
      </w:pPr>
      <w:r w:rsidRPr="7B9C9D2C">
        <w:rPr>
          <w:rFonts w:asciiTheme="minorHAnsi" w:hAnsiTheme="minorHAnsi" w:cs="Arial"/>
        </w:rPr>
        <w:t xml:space="preserve">The base plate must be measured and cut to the correct size to avoid excoriation of the peristomal skin. No more than 3mm of peristomal skin should be exposed </w:t>
      </w:r>
    </w:p>
    <w:p w14:paraId="6600C9DE" w14:textId="77777777" w:rsidR="002147C5" w:rsidRPr="003B78DA" w:rsidRDefault="002147C5" w:rsidP="002147C5">
      <w:pPr>
        <w:pStyle w:val="ListParagraph"/>
        <w:numPr>
          <w:ilvl w:val="0"/>
          <w:numId w:val="16"/>
        </w:numPr>
        <w:ind w:left="426" w:hanging="426"/>
        <w:rPr>
          <w:rFonts w:asciiTheme="minorHAnsi" w:hAnsiTheme="minorHAnsi" w:cs="Arial"/>
        </w:rPr>
      </w:pPr>
      <w:r w:rsidRPr="7B9C9D2C">
        <w:rPr>
          <w:rFonts w:asciiTheme="minorHAnsi" w:hAnsiTheme="minorHAnsi" w:cs="Arial"/>
        </w:rPr>
        <w:t xml:space="preserve">Ensure patient education is attended throughout the procedure. Ensure patient participation – </w:t>
      </w:r>
      <w:r w:rsidRPr="00BC4504">
        <w:rPr>
          <w:rFonts w:asciiTheme="minorHAnsi" w:hAnsiTheme="minorHAnsi" w:cs="Arial"/>
          <w:u w:val="single"/>
        </w:rPr>
        <w:t>the aim is for patient independence on discharge from hospital</w:t>
      </w:r>
      <w:r w:rsidRPr="7B9C9D2C">
        <w:rPr>
          <w:rFonts w:asciiTheme="minorHAnsi" w:hAnsiTheme="minorHAnsi" w:cs="Arial"/>
        </w:rPr>
        <w:t>.</w:t>
      </w:r>
    </w:p>
    <w:p w14:paraId="474D33E6" w14:textId="77777777" w:rsidR="002147C5" w:rsidRDefault="002147C5" w:rsidP="002147C5">
      <w:pPr>
        <w:pStyle w:val="ListParagraph"/>
        <w:numPr>
          <w:ilvl w:val="0"/>
          <w:numId w:val="16"/>
        </w:numPr>
        <w:ind w:left="426" w:hanging="426"/>
        <w:rPr>
          <w:rFonts w:asciiTheme="minorHAnsi" w:hAnsiTheme="minorHAnsi" w:cs="Arial"/>
          <w:szCs w:val="24"/>
        </w:rPr>
      </w:pPr>
      <w:r w:rsidRPr="003B78DA">
        <w:rPr>
          <w:rFonts w:asciiTheme="minorHAnsi" w:hAnsiTheme="minorHAnsi" w:cs="Arial"/>
          <w:szCs w:val="24"/>
        </w:rPr>
        <w:t>Never try to patch a leaking appliance.  Any leakage of urine onto the skin will cause excoriation. Always replace a stoma appliance that has leaked</w:t>
      </w:r>
      <w:r>
        <w:rPr>
          <w:rFonts w:asciiTheme="minorHAnsi" w:hAnsiTheme="minorHAnsi" w:cs="Arial"/>
          <w:szCs w:val="24"/>
        </w:rPr>
        <w:t xml:space="preserve"> as soon as possible to prevent damage to healthy skin.</w:t>
      </w:r>
    </w:p>
    <w:p w14:paraId="77CCC7C2" w14:textId="77777777" w:rsidR="002147C5" w:rsidRPr="003B78DA" w:rsidRDefault="002147C5" w:rsidP="002147C5">
      <w:pPr>
        <w:pStyle w:val="ListParagraph"/>
        <w:numPr>
          <w:ilvl w:val="0"/>
          <w:numId w:val="16"/>
        </w:numPr>
        <w:ind w:left="426" w:hanging="426"/>
        <w:rPr>
          <w:rFonts w:asciiTheme="minorHAnsi" w:hAnsiTheme="minorHAnsi" w:cs="Arial"/>
          <w:szCs w:val="24"/>
        </w:rPr>
      </w:pPr>
      <w:r>
        <w:rPr>
          <w:rFonts w:asciiTheme="minorHAnsi" w:hAnsiTheme="minorHAnsi" w:cs="Arial"/>
          <w:szCs w:val="24"/>
        </w:rPr>
        <w:t xml:space="preserve">If the patient has an ileal conduit and ileostomy/colostomy in place, the ileal conduit has to be changed first to prevent risk of infection. </w:t>
      </w:r>
    </w:p>
    <w:p w14:paraId="06184914" w14:textId="77777777" w:rsidR="002147C5" w:rsidRPr="003B78DA" w:rsidRDefault="002147C5" w:rsidP="002147C5">
      <w:pPr>
        <w:rPr>
          <w:rFonts w:asciiTheme="minorHAnsi" w:hAnsiTheme="minorHAnsi" w:cs="Arial"/>
          <w:szCs w:val="24"/>
        </w:rPr>
      </w:pPr>
    </w:p>
    <w:p w14:paraId="6CB83172" w14:textId="77777777" w:rsidR="002147C5" w:rsidRPr="003B78DA" w:rsidRDefault="002147C5" w:rsidP="002147C5">
      <w:pPr>
        <w:rPr>
          <w:rFonts w:asciiTheme="minorHAnsi" w:hAnsiTheme="minorHAnsi" w:cs="Arial"/>
          <w:szCs w:val="24"/>
        </w:rPr>
      </w:pPr>
      <w:r w:rsidRPr="003B78DA">
        <w:rPr>
          <w:rFonts w:asciiTheme="minorHAnsi" w:hAnsiTheme="minorHAnsi" w:cs="Arial"/>
          <w:szCs w:val="24"/>
        </w:rPr>
        <w:t>Record the procedure in the patient’s clinical record</w:t>
      </w:r>
      <w:r>
        <w:rPr>
          <w:rFonts w:asciiTheme="minorHAnsi" w:hAnsiTheme="minorHAnsi" w:cs="Arial"/>
          <w:szCs w:val="24"/>
        </w:rPr>
        <w:t xml:space="preserve"> </w:t>
      </w:r>
      <w:r>
        <w:rPr>
          <w:rFonts w:cs="Arial"/>
        </w:rPr>
        <w:t>(LDA/Avatar in the DHR)</w:t>
      </w:r>
      <w:r w:rsidRPr="003B78DA">
        <w:rPr>
          <w:rFonts w:asciiTheme="minorHAnsi" w:hAnsiTheme="minorHAnsi" w:cs="Arial"/>
          <w:szCs w:val="24"/>
        </w:rPr>
        <w:t>, including:</w:t>
      </w:r>
    </w:p>
    <w:p w14:paraId="714DD08E" w14:textId="77777777" w:rsidR="002147C5" w:rsidRPr="003B78DA" w:rsidRDefault="002147C5" w:rsidP="002147C5">
      <w:pPr>
        <w:numPr>
          <w:ilvl w:val="0"/>
          <w:numId w:val="23"/>
        </w:numPr>
        <w:tabs>
          <w:tab w:val="clear" w:pos="1080"/>
          <w:tab w:val="num" w:pos="426"/>
        </w:tabs>
        <w:ind w:left="426" w:hanging="426"/>
        <w:rPr>
          <w:rFonts w:asciiTheme="minorHAnsi" w:hAnsiTheme="minorHAnsi" w:cs="Arial"/>
          <w:szCs w:val="24"/>
        </w:rPr>
      </w:pPr>
      <w:r w:rsidRPr="003B78DA">
        <w:rPr>
          <w:rFonts w:asciiTheme="minorHAnsi" w:hAnsiTheme="minorHAnsi" w:cs="Arial"/>
          <w:szCs w:val="24"/>
        </w:rPr>
        <w:t>Date and time of procedure</w:t>
      </w:r>
    </w:p>
    <w:p w14:paraId="5146D863" w14:textId="77777777" w:rsidR="002147C5" w:rsidRPr="003B78DA" w:rsidRDefault="002147C5" w:rsidP="002147C5">
      <w:pPr>
        <w:numPr>
          <w:ilvl w:val="0"/>
          <w:numId w:val="23"/>
        </w:numPr>
        <w:tabs>
          <w:tab w:val="clear" w:pos="1080"/>
          <w:tab w:val="num" w:pos="426"/>
        </w:tabs>
        <w:ind w:left="426" w:hanging="426"/>
        <w:rPr>
          <w:rFonts w:asciiTheme="minorHAnsi" w:hAnsiTheme="minorHAnsi" w:cs="Arial"/>
          <w:szCs w:val="24"/>
        </w:rPr>
      </w:pPr>
      <w:r w:rsidRPr="003B78DA">
        <w:rPr>
          <w:rFonts w:asciiTheme="minorHAnsi" w:hAnsiTheme="minorHAnsi" w:cs="Arial"/>
          <w:szCs w:val="24"/>
        </w:rPr>
        <w:t>The colour</w:t>
      </w:r>
      <w:r>
        <w:rPr>
          <w:rFonts w:asciiTheme="minorHAnsi" w:hAnsiTheme="minorHAnsi" w:cs="Arial"/>
          <w:szCs w:val="24"/>
        </w:rPr>
        <w:t xml:space="preserve"> and shape</w:t>
      </w:r>
      <w:r w:rsidRPr="003B78DA">
        <w:rPr>
          <w:rFonts w:asciiTheme="minorHAnsi" w:hAnsiTheme="minorHAnsi" w:cs="Arial"/>
          <w:szCs w:val="24"/>
        </w:rPr>
        <w:t xml:space="preserve"> of the urostomy</w:t>
      </w:r>
    </w:p>
    <w:p w14:paraId="25E83119" w14:textId="77777777" w:rsidR="002147C5" w:rsidRPr="003B78DA" w:rsidRDefault="002147C5" w:rsidP="002147C5">
      <w:pPr>
        <w:numPr>
          <w:ilvl w:val="0"/>
          <w:numId w:val="23"/>
        </w:numPr>
        <w:tabs>
          <w:tab w:val="clear" w:pos="1080"/>
          <w:tab w:val="num" w:pos="426"/>
        </w:tabs>
        <w:ind w:left="426" w:hanging="426"/>
        <w:rPr>
          <w:rFonts w:asciiTheme="minorHAnsi" w:hAnsiTheme="minorHAnsi" w:cs="Arial"/>
          <w:szCs w:val="24"/>
        </w:rPr>
      </w:pPr>
      <w:r w:rsidRPr="003B78DA">
        <w:rPr>
          <w:rFonts w:asciiTheme="minorHAnsi" w:hAnsiTheme="minorHAnsi" w:cs="Arial"/>
          <w:szCs w:val="24"/>
        </w:rPr>
        <w:t>The state of the mucocutaneous junction</w:t>
      </w:r>
    </w:p>
    <w:p w14:paraId="57B04B78" w14:textId="77777777" w:rsidR="002147C5" w:rsidRPr="003B78DA" w:rsidRDefault="002147C5" w:rsidP="002147C5">
      <w:pPr>
        <w:numPr>
          <w:ilvl w:val="0"/>
          <w:numId w:val="23"/>
        </w:numPr>
        <w:tabs>
          <w:tab w:val="clear" w:pos="1080"/>
          <w:tab w:val="num" w:pos="426"/>
        </w:tabs>
        <w:ind w:left="426" w:hanging="426"/>
        <w:rPr>
          <w:rFonts w:asciiTheme="minorHAnsi" w:hAnsiTheme="minorHAnsi" w:cs="Arial"/>
          <w:szCs w:val="24"/>
        </w:rPr>
      </w:pPr>
      <w:r w:rsidRPr="003B78DA">
        <w:rPr>
          <w:rFonts w:asciiTheme="minorHAnsi" w:hAnsiTheme="minorHAnsi" w:cs="Arial"/>
          <w:szCs w:val="24"/>
        </w:rPr>
        <w:t>The state of the peristomal skin</w:t>
      </w:r>
    </w:p>
    <w:p w14:paraId="214C2E0F" w14:textId="77777777" w:rsidR="002147C5" w:rsidRPr="003B78DA" w:rsidRDefault="002147C5" w:rsidP="002147C5">
      <w:pPr>
        <w:numPr>
          <w:ilvl w:val="0"/>
          <w:numId w:val="23"/>
        </w:numPr>
        <w:tabs>
          <w:tab w:val="clear" w:pos="1080"/>
          <w:tab w:val="num" w:pos="426"/>
        </w:tabs>
        <w:ind w:left="426" w:hanging="426"/>
        <w:rPr>
          <w:rFonts w:asciiTheme="minorHAnsi" w:hAnsiTheme="minorHAnsi" w:cs="Arial"/>
          <w:szCs w:val="24"/>
        </w:rPr>
      </w:pPr>
      <w:r w:rsidRPr="003B78DA">
        <w:rPr>
          <w:rFonts w:asciiTheme="minorHAnsi" w:hAnsiTheme="minorHAnsi" w:cs="Arial"/>
          <w:szCs w:val="24"/>
        </w:rPr>
        <w:t>The appearance of the urine, including presence of mucous</w:t>
      </w:r>
    </w:p>
    <w:p w14:paraId="028FCBC5" w14:textId="77777777" w:rsidR="002147C5" w:rsidRPr="003B78DA" w:rsidRDefault="002147C5" w:rsidP="002147C5">
      <w:pPr>
        <w:numPr>
          <w:ilvl w:val="0"/>
          <w:numId w:val="23"/>
        </w:numPr>
        <w:tabs>
          <w:tab w:val="clear" w:pos="1080"/>
          <w:tab w:val="num" w:pos="426"/>
        </w:tabs>
        <w:ind w:left="426" w:hanging="426"/>
        <w:rPr>
          <w:rFonts w:asciiTheme="minorHAnsi" w:hAnsiTheme="minorHAnsi" w:cs="Arial"/>
          <w:szCs w:val="24"/>
        </w:rPr>
      </w:pPr>
      <w:r w:rsidRPr="003B78DA">
        <w:rPr>
          <w:rFonts w:asciiTheme="minorHAnsi" w:hAnsiTheme="minorHAnsi" w:cs="Arial"/>
          <w:szCs w:val="24"/>
        </w:rPr>
        <w:t>The type of the urostomy bag used</w:t>
      </w:r>
    </w:p>
    <w:p w14:paraId="618901A2" w14:textId="77777777" w:rsidR="002147C5" w:rsidRDefault="002147C5" w:rsidP="002147C5">
      <w:pPr>
        <w:numPr>
          <w:ilvl w:val="0"/>
          <w:numId w:val="23"/>
        </w:numPr>
        <w:tabs>
          <w:tab w:val="clear" w:pos="1080"/>
          <w:tab w:val="num" w:pos="426"/>
        </w:tabs>
        <w:ind w:left="426" w:hanging="426"/>
        <w:rPr>
          <w:rFonts w:asciiTheme="minorHAnsi" w:hAnsiTheme="minorHAnsi" w:cs="Arial"/>
          <w:szCs w:val="24"/>
        </w:rPr>
      </w:pPr>
      <w:r w:rsidRPr="003B78DA">
        <w:rPr>
          <w:rFonts w:asciiTheme="minorHAnsi" w:hAnsiTheme="minorHAnsi" w:cs="Arial"/>
          <w:szCs w:val="24"/>
        </w:rPr>
        <w:t>The level of patient education and participation in urostomy care.</w:t>
      </w:r>
    </w:p>
    <w:p w14:paraId="60107F1D" w14:textId="77777777" w:rsidR="002147C5" w:rsidRDefault="002147C5" w:rsidP="002147C5">
      <w:pPr>
        <w:numPr>
          <w:ilvl w:val="0"/>
          <w:numId w:val="23"/>
        </w:numPr>
        <w:tabs>
          <w:tab w:val="clear" w:pos="1080"/>
          <w:tab w:val="num" w:pos="426"/>
        </w:tabs>
        <w:ind w:left="426" w:hanging="426"/>
        <w:rPr>
          <w:rFonts w:asciiTheme="minorHAnsi" w:hAnsiTheme="minorHAnsi" w:cs="Arial"/>
          <w:szCs w:val="24"/>
        </w:rPr>
      </w:pPr>
      <w:r>
        <w:rPr>
          <w:rFonts w:asciiTheme="minorHAnsi" w:hAnsiTheme="minorHAnsi" w:cs="Arial"/>
          <w:szCs w:val="24"/>
        </w:rPr>
        <w:t>Quantity and description of the output in the Fluid Balance Chart</w:t>
      </w:r>
    </w:p>
    <w:p w14:paraId="73E97584" w14:textId="77777777" w:rsidR="002147C5" w:rsidRDefault="002147C5" w:rsidP="002147C5">
      <w:pPr>
        <w:rPr>
          <w:rFonts w:asciiTheme="minorHAnsi" w:hAnsiTheme="minorHAnsi" w:cs="Arial"/>
          <w:szCs w:val="24"/>
        </w:rPr>
      </w:pPr>
    </w:p>
    <w:p w14:paraId="5E4E3E11" w14:textId="77777777" w:rsidR="002147C5" w:rsidRDefault="002147C5" w:rsidP="002147C5">
      <w:pPr>
        <w:rPr>
          <w:rFonts w:asciiTheme="minorHAnsi" w:hAnsiTheme="minorHAnsi" w:cs="Arial"/>
          <w:szCs w:val="24"/>
        </w:rPr>
      </w:pPr>
    </w:p>
    <w:p w14:paraId="7AAFE86A" w14:textId="77777777" w:rsidR="002147C5" w:rsidRPr="003B78DA" w:rsidRDefault="002147C5" w:rsidP="002147C5">
      <w:pPr>
        <w:rPr>
          <w:rFonts w:asciiTheme="minorHAnsi" w:hAnsiTheme="minorHAnsi" w:cs="Arial"/>
          <w:szCs w:val="24"/>
        </w:rPr>
      </w:pPr>
    </w:p>
    <w:p w14:paraId="49742D55" w14:textId="77777777" w:rsidR="002147C5" w:rsidRPr="003B78DA" w:rsidRDefault="002147C5" w:rsidP="002147C5">
      <w:pPr>
        <w:rPr>
          <w:rFonts w:asciiTheme="minorHAnsi" w:hAnsiTheme="minorHAnsi" w:cs="Arial"/>
          <w:b/>
          <w:szCs w:val="24"/>
        </w:rPr>
      </w:pPr>
      <w:r w:rsidRPr="003B78DA">
        <w:rPr>
          <w:rFonts w:asciiTheme="minorHAnsi" w:hAnsiTheme="minorHAnsi"/>
          <w:b/>
        </w:rPr>
        <w:t>Changing a Urostomy Appliance</w:t>
      </w:r>
    </w:p>
    <w:p w14:paraId="08FBF56B" w14:textId="77777777" w:rsidR="002147C5" w:rsidRPr="003B78DA" w:rsidRDefault="002147C5" w:rsidP="002147C5">
      <w:pPr>
        <w:rPr>
          <w:rFonts w:asciiTheme="minorHAnsi" w:hAnsiTheme="minorHAnsi" w:cs="Arial"/>
          <w:b/>
          <w:szCs w:val="24"/>
        </w:rPr>
      </w:pPr>
      <w:r w:rsidRPr="003B78DA">
        <w:rPr>
          <w:rFonts w:asciiTheme="minorHAnsi" w:hAnsiTheme="minorHAnsi"/>
        </w:rPr>
        <w:t>Equipment</w:t>
      </w:r>
    </w:p>
    <w:p w14:paraId="4502ADB0" w14:textId="77777777" w:rsidR="002147C5" w:rsidRPr="003B78DA" w:rsidRDefault="002147C5" w:rsidP="002147C5">
      <w:pPr>
        <w:numPr>
          <w:ilvl w:val="0"/>
          <w:numId w:val="15"/>
        </w:numPr>
        <w:tabs>
          <w:tab w:val="clear" w:pos="720"/>
          <w:tab w:val="num" w:pos="426"/>
        </w:tabs>
        <w:ind w:left="426" w:hanging="426"/>
        <w:rPr>
          <w:rFonts w:asciiTheme="minorHAnsi" w:hAnsiTheme="minorHAnsi" w:cs="Arial"/>
          <w:b/>
          <w:szCs w:val="24"/>
        </w:rPr>
      </w:pPr>
      <w:r>
        <w:rPr>
          <w:rFonts w:asciiTheme="minorHAnsi" w:hAnsiTheme="minorHAnsi" w:cs="Arial"/>
          <w:szCs w:val="24"/>
        </w:rPr>
        <w:t>ABHR</w:t>
      </w:r>
    </w:p>
    <w:p w14:paraId="12CE0C09" w14:textId="77777777" w:rsidR="002147C5" w:rsidRPr="003B78DA" w:rsidRDefault="002147C5" w:rsidP="002147C5">
      <w:pPr>
        <w:numPr>
          <w:ilvl w:val="0"/>
          <w:numId w:val="15"/>
        </w:numPr>
        <w:tabs>
          <w:tab w:val="clear" w:pos="720"/>
          <w:tab w:val="num" w:pos="426"/>
        </w:tabs>
        <w:ind w:left="426" w:hanging="426"/>
        <w:rPr>
          <w:rFonts w:asciiTheme="minorHAnsi" w:hAnsiTheme="minorHAnsi" w:cs="Arial"/>
          <w:b/>
          <w:szCs w:val="24"/>
        </w:rPr>
      </w:pPr>
      <w:r w:rsidRPr="003B78DA">
        <w:rPr>
          <w:rFonts w:asciiTheme="minorHAnsi" w:hAnsiTheme="minorHAnsi" w:cs="Arial"/>
          <w:szCs w:val="24"/>
        </w:rPr>
        <w:t>Warm water</w:t>
      </w:r>
    </w:p>
    <w:p w14:paraId="05B0799C" w14:textId="77777777" w:rsidR="002147C5" w:rsidRPr="003B78DA" w:rsidRDefault="002147C5" w:rsidP="002147C5">
      <w:pPr>
        <w:numPr>
          <w:ilvl w:val="0"/>
          <w:numId w:val="15"/>
        </w:numPr>
        <w:tabs>
          <w:tab w:val="clear" w:pos="720"/>
          <w:tab w:val="num" w:pos="426"/>
        </w:tabs>
        <w:ind w:left="426" w:hanging="426"/>
        <w:rPr>
          <w:rFonts w:asciiTheme="minorHAnsi" w:hAnsiTheme="minorHAnsi" w:cs="Arial"/>
          <w:b/>
          <w:szCs w:val="24"/>
        </w:rPr>
      </w:pPr>
      <w:r w:rsidRPr="00F07AAE">
        <w:rPr>
          <w:rFonts w:asciiTheme="minorHAnsi" w:hAnsiTheme="minorHAnsi" w:cs="Arial"/>
          <w:szCs w:val="24"/>
        </w:rPr>
        <w:t>PPE</w:t>
      </w:r>
      <w:r w:rsidRPr="003B78DA">
        <w:rPr>
          <w:rFonts w:asciiTheme="minorHAnsi" w:hAnsiTheme="minorHAnsi" w:cs="Arial"/>
          <w:szCs w:val="24"/>
        </w:rPr>
        <w:t xml:space="preserve"> including </w:t>
      </w:r>
      <w:r>
        <w:rPr>
          <w:rFonts w:asciiTheme="minorHAnsi" w:hAnsiTheme="minorHAnsi" w:cs="Arial"/>
          <w:szCs w:val="24"/>
        </w:rPr>
        <w:t>glo</w:t>
      </w:r>
      <w:r w:rsidRPr="003B78DA">
        <w:rPr>
          <w:rFonts w:asciiTheme="minorHAnsi" w:hAnsiTheme="minorHAnsi" w:cs="Arial"/>
          <w:szCs w:val="24"/>
        </w:rPr>
        <w:t>ves</w:t>
      </w:r>
      <w:r>
        <w:rPr>
          <w:rFonts w:asciiTheme="minorHAnsi" w:hAnsiTheme="minorHAnsi" w:cs="Arial"/>
          <w:szCs w:val="24"/>
        </w:rPr>
        <w:t xml:space="preserve"> and eye protection</w:t>
      </w:r>
      <w:r w:rsidRPr="003B78DA">
        <w:rPr>
          <w:rFonts w:asciiTheme="minorHAnsi" w:hAnsiTheme="minorHAnsi" w:cs="Arial"/>
          <w:szCs w:val="24"/>
        </w:rPr>
        <w:t xml:space="preserve"> </w:t>
      </w:r>
    </w:p>
    <w:p w14:paraId="5E35FBF5" w14:textId="77777777" w:rsidR="002147C5" w:rsidRPr="003B78DA" w:rsidRDefault="002147C5" w:rsidP="002147C5">
      <w:pPr>
        <w:numPr>
          <w:ilvl w:val="0"/>
          <w:numId w:val="15"/>
        </w:numPr>
        <w:tabs>
          <w:tab w:val="clear" w:pos="720"/>
          <w:tab w:val="num" w:pos="426"/>
        </w:tabs>
        <w:ind w:left="426" w:hanging="426"/>
        <w:rPr>
          <w:rFonts w:asciiTheme="minorHAnsi" w:hAnsiTheme="minorHAnsi" w:cs="Arial"/>
          <w:b/>
          <w:bCs/>
        </w:rPr>
      </w:pPr>
      <w:r w:rsidRPr="7B9C9D2C">
        <w:rPr>
          <w:rFonts w:asciiTheme="minorHAnsi" w:hAnsiTheme="minorHAnsi" w:cs="Arial"/>
        </w:rPr>
        <w:t xml:space="preserve">Soft disposable cloth or stoma cleansing wipe </w:t>
      </w:r>
    </w:p>
    <w:p w14:paraId="580FDF3D" w14:textId="77777777" w:rsidR="002147C5" w:rsidRPr="003B78DA" w:rsidRDefault="002147C5" w:rsidP="002147C5">
      <w:pPr>
        <w:numPr>
          <w:ilvl w:val="0"/>
          <w:numId w:val="15"/>
        </w:numPr>
        <w:tabs>
          <w:tab w:val="clear" w:pos="720"/>
          <w:tab w:val="num" w:pos="426"/>
        </w:tabs>
        <w:ind w:left="426" w:hanging="426"/>
        <w:rPr>
          <w:rFonts w:asciiTheme="minorHAnsi" w:hAnsiTheme="minorHAnsi" w:cs="Arial"/>
          <w:b/>
          <w:szCs w:val="24"/>
        </w:rPr>
      </w:pPr>
      <w:r w:rsidRPr="003B78DA">
        <w:rPr>
          <w:rFonts w:asciiTheme="minorHAnsi" w:hAnsiTheme="minorHAnsi" w:cs="Arial"/>
          <w:szCs w:val="24"/>
        </w:rPr>
        <w:t>One- or Two-piece stoma appliance with a clear bag depending on what the patient is using</w:t>
      </w:r>
    </w:p>
    <w:p w14:paraId="73F3FCF3" w14:textId="77777777" w:rsidR="002147C5" w:rsidRPr="003B78DA" w:rsidRDefault="002147C5" w:rsidP="002147C5">
      <w:pPr>
        <w:numPr>
          <w:ilvl w:val="0"/>
          <w:numId w:val="15"/>
        </w:numPr>
        <w:tabs>
          <w:tab w:val="clear" w:pos="720"/>
          <w:tab w:val="num" w:pos="426"/>
        </w:tabs>
        <w:ind w:left="426" w:hanging="426"/>
        <w:rPr>
          <w:rFonts w:asciiTheme="minorHAnsi" w:hAnsiTheme="minorHAnsi" w:cs="Arial"/>
          <w:b/>
          <w:szCs w:val="24"/>
        </w:rPr>
      </w:pPr>
      <w:r w:rsidRPr="003B78DA">
        <w:rPr>
          <w:rFonts w:asciiTheme="minorHAnsi" w:hAnsiTheme="minorHAnsi" w:cs="Arial"/>
          <w:szCs w:val="24"/>
        </w:rPr>
        <w:t>Scissors</w:t>
      </w:r>
    </w:p>
    <w:p w14:paraId="723BF5A7" w14:textId="77777777" w:rsidR="002147C5" w:rsidRPr="003B78DA" w:rsidRDefault="002147C5" w:rsidP="002147C5">
      <w:pPr>
        <w:numPr>
          <w:ilvl w:val="0"/>
          <w:numId w:val="15"/>
        </w:numPr>
        <w:tabs>
          <w:tab w:val="clear" w:pos="720"/>
          <w:tab w:val="num" w:pos="426"/>
        </w:tabs>
        <w:ind w:left="426" w:hanging="426"/>
        <w:rPr>
          <w:rFonts w:asciiTheme="minorHAnsi" w:hAnsiTheme="minorHAnsi" w:cs="Arial"/>
          <w:b/>
          <w:szCs w:val="24"/>
        </w:rPr>
      </w:pPr>
      <w:r w:rsidRPr="003B78DA">
        <w:rPr>
          <w:rFonts w:asciiTheme="minorHAnsi" w:hAnsiTheme="minorHAnsi" w:cs="Arial"/>
          <w:szCs w:val="24"/>
        </w:rPr>
        <w:t>Clinical waste receptacle</w:t>
      </w:r>
    </w:p>
    <w:p w14:paraId="014BFFC8" w14:textId="77777777" w:rsidR="002147C5" w:rsidRPr="003B78DA" w:rsidRDefault="002147C5" w:rsidP="002147C5">
      <w:pPr>
        <w:numPr>
          <w:ilvl w:val="0"/>
          <w:numId w:val="15"/>
        </w:numPr>
        <w:tabs>
          <w:tab w:val="clear" w:pos="720"/>
          <w:tab w:val="num" w:pos="426"/>
        </w:tabs>
        <w:ind w:left="426" w:hanging="426"/>
        <w:rPr>
          <w:rFonts w:asciiTheme="minorHAnsi" w:hAnsiTheme="minorHAnsi" w:cs="Arial"/>
          <w:b/>
          <w:szCs w:val="24"/>
        </w:rPr>
      </w:pPr>
      <w:r w:rsidRPr="003B78DA">
        <w:rPr>
          <w:rFonts w:asciiTheme="minorHAnsi" w:hAnsiTheme="minorHAnsi" w:cs="Arial"/>
          <w:szCs w:val="24"/>
        </w:rPr>
        <w:t>General waste receptacle</w:t>
      </w:r>
    </w:p>
    <w:p w14:paraId="5BA055B9" w14:textId="77777777" w:rsidR="002147C5" w:rsidRPr="003B78DA" w:rsidRDefault="002147C5" w:rsidP="002147C5">
      <w:pPr>
        <w:numPr>
          <w:ilvl w:val="0"/>
          <w:numId w:val="15"/>
        </w:numPr>
        <w:tabs>
          <w:tab w:val="clear" w:pos="720"/>
          <w:tab w:val="num" w:pos="426"/>
        </w:tabs>
        <w:ind w:left="426" w:hanging="426"/>
        <w:rPr>
          <w:rFonts w:asciiTheme="minorHAnsi" w:hAnsiTheme="minorHAnsi" w:cs="Arial"/>
          <w:b/>
          <w:bCs/>
        </w:rPr>
      </w:pPr>
      <w:r w:rsidRPr="7B9C9D2C">
        <w:rPr>
          <w:rFonts w:asciiTheme="minorHAnsi" w:hAnsiTheme="minorHAnsi" w:cs="Arial"/>
        </w:rPr>
        <w:lastRenderedPageBreak/>
        <w:t>Optional accessories such as catheter bag, adhesive remover, barrier wipes, paste, seals or powder.</w:t>
      </w:r>
    </w:p>
    <w:p w14:paraId="310591A5" w14:textId="77777777" w:rsidR="002147C5" w:rsidRPr="00BC4504" w:rsidRDefault="002147C5" w:rsidP="002147C5">
      <w:pPr>
        <w:numPr>
          <w:ilvl w:val="0"/>
          <w:numId w:val="15"/>
        </w:numPr>
        <w:tabs>
          <w:tab w:val="clear" w:pos="720"/>
          <w:tab w:val="num" w:pos="426"/>
        </w:tabs>
        <w:ind w:left="426" w:hanging="426"/>
        <w:rPr>
          <w:rFonts w:asciiTheme="minorHAnsi" w:hAnsiTheme="minorHAnsi" w:cs="Arial"/>
        </w:rPr>
      </w:pPr>
      <w:r w:rsidRPr="00BC4504">
        <w:rPr>
          <w:rFonts w:asciiTheme="minorHAnsi" w:hAnsiTheme="minorHAnsi" w:cs="Arial"/>
        </w:rPr>
        <w:t xml:space="preserve">Stoma measuring device </w:t>
      </w:r>
    </w:p>
    <w:p w14:paraId="3DB13A69" w14:textId="77777777" w:rsidR="002147C5" w:rsidRPr="003B78DA" w:rsidRDefault="002147C5" w:rsidP="002147C5">
      <w:pPr>
        <w:pStyle w:val="ListParagraph"/>
        <w:rPr>
          <w:rFonts w:asciiTheme="minorHAnsi" w:hAnsiTheme="minorHAnsi" w:cs="Arial"/>
          <w:i/>
          <w:szCs w:val="24"/>
        </w:rPr>
      </w:pPr>
    </w:p>
    <w:p w14:paraId="531AB552" w14:textId="77777777" w:rsidR="002147C5" w:rsidRPr="003B78DA" w:rsidRDefault="002147C5" w:rsidP="002147C5">
      <w:pPr>
        <w:rPr>
          <w:rFonts w:asciiTheme="minorHAnsi" w:hAnsiTheme="minorHAnsi"/>
        </w:rPr>
      </w:pPr>
      <w:r w:rsidRPr="003B78DA">
        <w:rPr>
          <w:rFonts w:asciiTheme="minorHAnsi" w:hAnsiTheme="minorHAnsi"/>
        </w:rPr>
        <w:t>Procedure</w:t>
      </w:r>
    </w:p>
    <w:p w14:paraId="42AAE933" w14:textId="77777777" w:rsidR="002147C5" w:rsidRPr="003B78DA" w:rsidRDefault="002147C5" w:rsidP="002147C5">
      <w:pPr>
        <w:numPr>
          <w:ilvl w:val="0"/>
          <w:numId w:val="22"/>
        </w:numPr>
        <w:tabs>
          <w:tab w:val="clear" w:pos="720"/>
          <w:tab w:val="num" w:pos="426"/>
        </w:tabs>
        <w:ind w:left="426" w:hanging="426"/>
        <w:rPr>
          <w:rFonts w:asciiTheme="minorHAnsi" w:hAnsiTheme="minorHAnsi"/>
          <w:szCs w:val="24"/>
        </w:rPr>
      </w:pPr>
      <w:r w:rsidRPr="003B78DA">
        <w:rPr>
          <w:rFonts w:asciiTheme="minorHAnsi" w:hAnsiTheme="minorHAnsi"/>
          <w:szCs w:val="24"/>
        </w:rPr>
        <w:t>Attend hand hygiene by either hand washing or using ABHR</w:t>
      </w:r>
    </w:p>
    <w:p w14:paraId="31C11E46" w14:textId="77777777" w:rsidR="002147C5" w:rsidRPr="006121FE" w:rsidRDefault="002147C5" w:rsidP="002147C5">
      <w:pPr>
        <w:numPr>
          <w:ilvl w:val="0"/>
          <w:numId w:val="22"/>
        </w:numPr>
        <w:tabs>
          <w:tab w:val="clear" w:pos="720"/>
          <w:tab w:val="num" w:pos="426"/>
        </w:tabs>
        <w:ind w:left="426" w:hanging="426"/>
        <w:rPr>
          <w:rFonts w:asciiTheme="minorHAnsi" w:hAnsiTheme="minorHAnsi" w:cs="Arial"/>
          <w:i/>
          <w:szCs w:val="24"/>
        </w:rPr>
      </w:pPr>
      <w:r w:rsidRPr="006121FE">
        <w:rPr>
          <w:rFonts w:asciiTheme="minorHAnsi" w:hAnsiTheme="minorHAnsi" w:cs="Arial"/>
          <w:szCs w:val="24"/>
        </w:rPr>
        <w:t>Conduct positive patient identification</w:t>
      </w:r>
      <w:r>
        <w:rPr>
          <w:rFonts w:asciiTheme="minorHAnsi" w:hAnsiTheme="minorHAnsi" w:cs="Arial"/>
          <w:szCs w:val="24"/>
        </w:rPr>
        <w:t>, e</w:t>
      </w:r>
      <w:r w:rsidRPr="006121FE">
        <w:rPr>
          <w:rFonts w:asciiTheme="minorHAnsi" w:hAnsiTheme="minorHAnsi" w:cs="Arial"/>
          <w:szCs w:val="24"/>
        </w:rPr>
        <w:t>xplain procedure and obtain patient consent</w:t>
      </w:r>
    </w:p>
    <w:p w14:paraId="58B3279D" w14:textId="77777777" w:rsidR="002147C5" w:rsidRPr="006121FE" w:rsidRDefault="002147C5" w:rsidP="002147C5">
      <w:pPr>
        <w:numPr>
          <w:ilvl w:val="0"/>
          <w:numId w:val="22"/>
        </w:numPr>
        <w:tabs>
          <w:tab w:val="clear" w:pos="720"/>
          <w:tab w:val="num" w:pos="426"/>
        </w:tabs>
        <w:ind w:left="426" w:hanging="426"/>
        <w:rPr>
          <w:rFonts w:asciiTheme="minorHAnsi" w:hAnsiTheme="minorHAnsi" w:cs="Arial"/>
          <w:i/>
          <w:szCs w:val="24"/>
        </w:rPr>
      </w:pPr>
      <w:r>
        <w:rPr>
          <w:rFonts w:asciiTheme="minorHAnsi" w:hAnsiTheme="minorHAnsi" w:cs="Arial"/>
          <w:szCs w:val="24"/>
        </w:rPr>
        <w:t>Ensure patient privacy will be maintained throughout the procedure</w:t>
      </w:r>
    </w:p>
    <w:p w14:paraId="6C03971C" w14:textId="77777777" w:rsidR="002147C5" w:rsidRDefault="002147C5" w:rsidP="002147C5">
      <w:pPr>
        <w:numPr>
          <w:ilvl w:val="0"/>
          <w:numId w:val="22"/>
        </w:numPr>
        <w:tabs>
          <w:tab w:val="clear" w:pos="720"/>
          <w:tab w:val="num" w:pos="426"/>
        </w:tabs>
        <w:ind w:left="426" w:hanging="426"/>
        <w:rPr>
          <w:rFonts w:asciiTheme="minorHAnsi" w:hAnsiTheme="minorHAnsi"/>
          <w:szCs w:val="24"/>
        </w:rPr>
      </w:pPr>
      <w:r w:rsidRPr="003B78DA">
        <w:rPr>
          <w:rFonts w:asciiTheme="minorHAnsi" w:hAnsiTheme="minorHAnsi"/>
          <w:szCs w:val="24"/>
        </w:rPr>
        <w:t>Attend hand hygiene by either hand washing</w:t>
      </w:r>
      <w:r>
        <w:rPr>
          <w:rFonts w:asciiTheme="minorHAnsi" w:hAnsiTheme="minorHAnsi"/>
          <w:szCs w:val="24"/>
        </w:rPr>
        <w:t xml:space="preserve"> or using ABHR</w:t>
      </w:r>
    </w:p>
    <w:p w14:paraId="60C90EA5" w14:textId="77777777" w:rsidR="002147C5" w:rsidRPr="003B78DA" w:rsidRDefault="002147C5" w:rsidP="002147C5">
      <w:pPr>
        <w:numPr>
          <w:ilvl w:val="0"/>
          <w:numId w:val="22"/>
        </w:numPr>
        <w:tabs>
          <w:tab w:val="clear" w:pos="720"/>
          <w:tab w:val="num" w:pos="426"/>
        </w:tabs>
        <w:ind w:left="426" w:hanging="426"/>
        <w:rPr>
          <w:rFonts w:asciiTheme="minorHAnsi" w:hAnsiTheme="minorHAnsi"/>
          <w:szCs w:val="24"/>
        </w:rPr>
      </w:pPr>
      <w:r>
        <w:rPr>
          <w:rFonts w:asciiTheme="minorHAnsi" w:hAnsiTheme="minorHAnsi"/>
          <w:szCs w:val="24"/>
        </w:rPr>
        <w:t>Gather all required equipment</w:t>
      </w:r>
    </w:p>
    <w:p w14:paraId="1C43CB5A" w14:textId="77777777" w:rsidR="002147C5" w:rsidRPr="003B78DA" w:rsidRDefault="002147C5" w:rsidP="002147C5">
      <w:pPr>
        <w:numPr>
          <w:ilvl w:val="0"/>
          <w:numId w:val="22"/>
        </w:numPr>
        <w:tabs>
          <w:tab w:val="clear" w:pos="720"/>
          <w:tab w:val="num" w:pos="426"/>
        </w:tabs>
        <w:ind w:left="426" w:hanging="426"/>
        <w:rPr>
          <w:rFonts w:asciiTheme="minorHAnsi" w:hAnsiTheme="minorHAnsi" w:cs="Arial"/>
        </w:rPr>
      </w:pPr>
      <w:r w:rsidRPr="7B9C9D2C">
        <w:rPr>
          <w:rFonts w:asciiTheme="minorHAnsi" w:hAnsiTheme="minorHAnsi" w:cs="Arial"/>
        </w:rPr>
        <w:t xml:space="preserve">Don </w:t>
      </w:r>
      <w:r>
        <w:rPr>
          <w:rFonts w:asciiTheme="minorHAnsi" w:hAnsiTheme="minorHAnsi" w:cs="Arial"/>
        </w:rPr>
        <w:t>appropriate PPE</w:t>
      </w:r>
      <w:r w:rsidRPr="7B9C9D2C">
        <w:rPr>
          <w:rFonts w:asciiTheme="minorHAnsi" w:hAnsiTheme="minorHAnsi" w:cs="Arial"/>
        </w:rPr>
        <w:t xml:space="preserve"> </w:t>
      </w:r>
    </w:p>
    <w:p w14:paraId="6FDCF563" w14:textId="77777777" w:rsidR="002147C5" w:rsidRPr="003B78DA" w:rsidRDefault="002147C5" w:rsidP="002147C5">
      <w:pPr>
        <w:numPr>
          <w:ilvl w:val="0"/>
          <w:numId w:val="22"/>
        </w:numPr>
        <w:tabs>
          <w:tab w:val="clear" w:pos="720"/>
          <w:tab w:val="num" w:pos="426"/>
        </w:tabs>
        <w:ind w:left="426" w:hanging="426"/>
        <w:rPr>
          <w:rFonts w:asciiTheme="minorHAnsi" w:hAnsiTheme="minorHAnsi" w:cs="Arial"/>
          <w:szCs w:val="24"/>
        </w:rPr>
      </w:pPr>
      <w:r w:rsidRPr="003B78DA">
        <w:rPr>
          <w:rFonts w:asciiTheme="minorHAnsi" w:hAnsiTheme="minorHAnsi" w:cs="Arial"/>
          <w:szCs w:val="24"/>
        </w:rPr>
        <w:t>Prepare the urostomy appliance base by tracing the shape of the stoma onto the plastic backing of the base</w:t>
      </w:r>
    </w:p>
    <w:p w14:paraId="0ABED1ED" w14:textId="77777777" w:rsidR="002147C5" w:rsidRPr="003B78DA" w:rsidRDefault="002147C5" w:rsidP="002147C5">
      <w:pPr>
        <w:numPr>
          <w:ilvl w:val="0"/>
          <w:numId w:val="22"/>
        </w:numPr>
        <w:tabs>
          <w:tab w:val="clear" w:pos="720"/>
          <w:tab w:val="num" w:pos="426"/>
        </w:tabs>
        <w:ind w:left="426" w:hanging="426"/>
        <w:rPr>
          <w:rFonts w:asciiTheme="minorHAnsi" w:hAnsiTheme="minorHAnsi" w:cs="Arial"/>
        </w:rPr>
      </w:pPr>
      <w:r w:rsidRPr="7B9C9D2C">
        <w:rPr>
          <w:rFonts w:asciiTheme="minorHAnsi" w:hAnsiTheme="minorHAnsi" w:cs="Arial"/>
        </w:rPr>
        <w:t>Cut out the base using scissors and ensure rough edges are smoothed with a gloved finger</w:t>
      </w:r>
    </w:p>
    <w:p w14:paraId="5588276B" w14:textId="77777777" w:rsidR="002147C5" w:rsidRPr="003B78DA" w:rsidRDefault="002147C5" w:rsidP="002147C5">
      <w:pPr>
        <w:numPr>
          <w:ilvl w:val="0"/>
          <w:numId w:val="22"/>
        </w:numPr>
        <w:tabs>
          <w:tab w:val="clear" w:pos="720"/>
          <w:tab w:val="num" w:pos="426"/>
        </w:tabs>
        <w:ind w:left="426" w:hanging="426"/>
        <w:rPr>
          <w:rFonts w:asciiTheme="minorHAnsi" w:hAnsiTheme="minorHAnsi" w:cs="Arial"/>
        </w:rPr>
      </w:pPr>
      <w:r w:rsidRPr="7B9C9D2C">
        <w:rPr>
          <w:rFonts w:asciiTheme="minorHAnsi" w:hAnsiTheme="minorHAnsi" w:cs="Arial"/>
        </w:rPr>
        <w:t>Remove the plastic backing from the base and keep this as a template for the next change</w:t>
      </w:r>
      <w:r>
        <w:rPr>
          <w:rFonts w:asciiTheme="minorHAnsi" w:hAnsiTheme="minorHAnsi" w:cs="Arial"/>
        </w:rPr>
        <w:t>, date the template noting the template may need to be altered over time.</w:t>
      </w:r>
      <w:r w:rsidRPr="7B9C9D2C">
        <w:rPr>
          <w:rFonts w:asciiTheme="minorHAnsi" w:hAnsiTheme="minorHAnsi" w:cs="Arial"/>
        </w:rPr>
        <w:t xml:space="preserve"> </w:t>
      </w:r>
    </w:p>
    <w:p w14:paraId="635D2828" w14:textId="77777777" w:rsidR="002147C5" w:rsidRPr="003B78DA" w:rsidRDefault="002147C5" w:rsidP="002147C5">
      <w:pPr>
        <w:numPr>
          <w:ilvl w:val="0"/>
          <w:numId w:val="22"/>
        </w:numPr>
        <w:tabs>
          <w:tab w:val="clear" w:pos="720"/>
          <w:tab w:val="num" w:pos="426"/>
        </w:tabs>
        <w:ind w:left="426" w:hanging="426"/>
        <w:rPr>
          <w:rFonts w:asciiTheme="minorHAnsi" w:hAnsiTheme="minorHAnsi" w:cs="Arial"/>
        </w:rPr>
      </w:pPr>
      <w:r w:rsidRPr="7B9C9D2C">
        <w:rPr>
          <w:rFonts w:asciiTheme="minorHAnsi" w:hAnsiTheme="minorHAnsi" w:cs="Arial"/>
        </w:rPr>
        <w:t>Remove the old urostomy appliance by gently easing the skin away from the adhesive base using adhesive remover</w:t>
      </w:r>
    </w:p>
    <w:p w14:paraId="07DA8324" w14:textId="77777777" w:rsidR="002147C5" w:rsidRDefault="002147C5" w:rsidP="002147C5">
      <w:pPr>
        <w:numPr>
          <w:ilvl w:val="0"/>
          <w:numId w:val="22"/>
        </w:numPr>
        <w:tabs>
          <w:tab w:val="clear" w:pos="720"/>
          <w:tab w:val="num" w:pos="426"/>
        </w:tabs>
        <w:ind w:left="426" w:hanging="426"/>
        <w:rPr>
          <w:rFonts w:asciiTheme="minorHAnsi" w:hAnsiTheme="minorHAnsi" w:cs="Arial"/>
          <w:szCs w:val="24"/>
        </w:rPr>
      </w:pPr>
      <w:r w:rsidRPr="003B78DA">
        <w:rPr>
          <w:rFonts w:asciiTheme="minorHAnsi" w:hAnsiTheme="minorHAnsi" w:cs="Arial"/>
          <w:szCs w:val="24"/>
        </w:rPr>
        <w:t>Discard the old urostomy appliance into clinical waste receptacle</w:t>
      </w:r>
    </w:p>
    <w:p w14:paraId="64E5B22D" w14:textId="77777777" w:rsidR="002147C5" w:rsidRPr="003B78DA" w:rsidRDefault="002147C5" w:rsidP="002147C5">
      <w:pPr>
        <w:numPr>
          <w:ilvl w:val="0"/>
          <w:numId w:val="22"/>
        </w:numPr>
        <w:tabs>
          <w:tab w:val="clear" w:pos="720"/>
          <w:tab w:val="num" w:pos="426"/>
        </w:tabs>
        <w:ind w:left="426" w:hanging="426"/>
        <w:rPr>
          <w:rFonts w:asciiTheme="minorHAnsi" w:hAnsiTheme="minorHAnsi" w:cs="Arial"/>
          <w:szCs w:val="24"/>
        </w:rPr>
      </w:pPr>
      <w:r>
        <w:rPr>
          <w:rFonts w:asciiTheme="minorHAnsi" w:hAnsiTheme="minorHAnsi" w:cs="Arial"/>
          <w:szCs w:val="24"/>
        </w:rPr>
        <w:t>If gloves are soiled, remove, attend hand hygiene by wither washing or using ABHR and then don new gloves</w:t>
      </w:r>
    </w:p>
    <w:p w14:paraId="5AF147BB" w14:textId="77777777" w:rsidR="002147C5" w:rsidRPr="003B78DA" w:rsidRDefault="002147C5" w:rsidP="002147C5">
      <w:pPr>
        <w:numPr>
          <w:ilvl w:val="0"/>
          <w:numId w:val="22"/>
        </w:numPr>
        <w:tabs>
          <w:tab w:val="clear" w:pos="720"/>
          <w:tab w:val="num" w:pos="426"/>
        </w:tabs>
        <w:ind w:left="426" w:hanging="426"/>
        <w:rPr>
          <w:rFonts w:asciiTheme="minorHAnsi" w:hAnsiTheme="minorHAnsi" w:cs="Arial"/>
          <w:szCs w:val="24"/>
        </w:rPr>
      </w:pPr>
      <w:r w:rsidRPr="003B78DA">
        <w:rPr>
          <w:rFonts w:asciiTheme="minorHAnsi" w:hAnsiTheme="minorHAnsi" w:cs="Arial"/>
          <w:szCs w:val="24"/>
        </w:rPr>
        <w:t>Clean the peristomal skin with soft disposable cloths and warm water</w:t>
      </w:r>
    </w:p>
    <w:p w14:paraId="7559B389" w14:textId="77777777" w:rsidR="002147C5" w:rsidRPr="003B78DA" w:rsidRDefault="002147C5" w:rsidP="002147C5">
      <w:pPr>
        <w:numPr>
          <w:ilvl w:val="0"/>
          <w:numId w:val="22"/>
        </w:numPr>
        <w:tabs>
          <w:tab w:val="clear" w:pos="720"/>
          <w:tab w:val="num" w:pos="426"/>
        </w:tabs>
        <w:ind w:left="426" w:hanging="426"/>
        <w:rPr>
          <w:rFonts w:asciiTheme="minorHAnsi" w:hAnsiTheme="minorHAnsi" w:cs="Arial"/>
          <w:szCs w:val="24"/>
        </w:rPr>
      </w:pPr>
      <w:r w:rsidRPr="003B78DA">
        <w:rPr>
          <w:rFonts w:asciiTheme="minorHAnsi" w:hAnsiTheme="minorHAnsi" w:cs="Arial"/>
          <w:szCs w:val="24"/>
        </w:rPr>
        <w:t>Pat skin around stoma with disposable cloth until the skin is dry</w:t>
      </w:r>
    </w:p>
    <w:p w14:paraId="0D499079" w14:textId="77777777" w:rsidR="002147C5" w:rsidRPr="003B78DA" w:rsidRDefault="002147C5" w:rsidP="002147C5">
      <w:pPr>
        <w:numPr>
          <w:ilvl w:val="0"/>
          <w:numId w:val="22"/>
        </w:numPr>
        <w:tabs>
          <w:tab w:val="clear" w:pos="720"/>
          <w:tab w:val="num" w:pos="426"/>
        </w:tabs>
        <w:ind w:left="426" w:hanging="426"/>
        <w:rPr>
          <w:rFonts w:asciiTheme="minorHAnsi" w:hAnsiTheme="minorHAnsi" w:cs="Arial"/>
          <w:szCs w:val="24"/>
        </w:rPr>
      </w:pPr>
      <w:r w:rsidRPr="003B78DA">
        <w:rPr>
          <w:rFonts w:asciiTheme="minorHAnsi" w:hAnsiTheme="minorHAnsi" w:cs="Arial"/>
          <w:szCs w:val="24"/>
        </w:rPr>
        <w:t>Apply any accessories used such as barrier wipes, pastes, powders or seals. These are not necessary for every patient</w:t>
      </w:r>
    </w:p>
    <w:p w14:paraId="5A38359E" w14:textId="77777777" w:rsidR="002147C5" w:rsidRPr="003B78DA" w:rsidRDefault="002147C5" w:rsidP="002147C5">
      <w:pPr>
        <w:numPr>
          <w:ilvl w:val="0"/>
          <w:numId w:val="22"/>
        </w:numPr>
        <w:tabs>
          <w:tab w:val="clear" w:pos="720"/>
          <w:tab w:val="num" w:pos="426"/>
        </w:tabs>
        <w:ind w:left="426" w:hanging="426"/>
        <w:rPr>
          <w:rFonts w:asciiTheme="minorHAnsi" w:hAnsiTheme="minorHAnsi" w:cs="Arial"/>
          <w:szCs w:val="24"/>
        </w:rPr>
      </w:pPr>
      <w:r w:rsidRPr="003B78DA">
        <w:rPr>
          <w:rFonts w:asciiTheme="minorHAnsi" w:hAnsiTheme="minorHAnsi" w:cs="Arial"/>
          <w:szCs w:val="24"/>
        </w:rPr>
        <w:t>Apply new urostomy appliance by placing the adhesive base on the skin around the stoma</w:t>
      </w:r>
      <w:r>
        <w:rPr>
          <w:rFonts w:asciiTheme="minorHAnsi" w:hAnsiTheme="minorHAnsi" w:cs="Arial"/>
          <w:szCs w:val="24"/>
        </w:rPr>
        <w:t>. Ensure that only a small amount of skin surrounding the stoma is showing e.g. 3-5mm</w:t>
      </w:r>
    </w:p>
    <w:p w14:paraId="396DC910" w14:textId="77777777" w:rsidR="002147C5" w:rsidRPr="003B78DA" w:rsidRDefault="002147C5" w:rsidP="002147C5">
      <w:pPr>
        <w:numPr>
          <w:ilvl w:val="0"/>
          <w:numId w:val="22"/>
        </w:numPr>
        <w:tabs>
          <w:tab w:val="clear" w:pos="720"/>
          <w:tab w:val="num" w:pos="426"/>
        </w:tabs>
        <w:ind w:left="426" w:hanging="426"/>
        <w:rPr>
          <w:rFonts w:asciiTheme="minorHAnsi" w:hAnsiTheme="minorHAnsi" w:cs="Arial"/>
          <w:szCs w:val="24"/>
        </w:rPr>
      </w:pPr>
      <w:r w:rsidRPr="003B78DA">
        <w:rPr>
          <w:rFonts w:asciiTheme="minorHAnsi" w:hAnsiTheme="minorHAnsi" w:cs="Arial"/>
          <w:szCs w:val="24"/>
        </w:rPr>
        <w:t>Run fingers gently around the adhesive to ensure a firm seal</w:t>
      </w:r>
      <w:r>
        <w:rPr>
          <w:rFonts w:asciiTheme="minorHAnsi" w:hAnsiTheme="minorHAnsi" w:cs="Arial"/>
          <w:szCs w:val="24"/>
        </w:rPr>
        <w:t xml:space="preserve">. </w:t>
      </w:r>
      <w:r w:rsidRPr="00DE0594">
        <w:rPr>
          <w:rFonts w:cs="Arial"/>
        </w:rPr>
        <w:t>You may have patient gently ‘hug’ bag  with their hand for 5 minutes to aid with adhesion</w:t>
      </w:r>
    </w:p>
    <w:p w14:paraId="43C73C69" w14:textId="77777777" w:rsidR="002147C5" w:rsidRPr="003B78DA" w:rsidRDefault="002147C5" w:rsidP="002147C5">
      <w:pPr>
        <w:numPr>
          <w:ilvl w:val="0"/>
          <w:numId w:val="22"/>
        </w:numPr>
        <w:tabs>
          <w:tab w:val="clear" w:pos="720"/>
          <w:tab w:val="num" w:pos="426"/>
        </w:tabs>
        <w:ind w:left="426" w:hanging="426"/>
        <w:rPr>
          <w:rFonts w:asciiTheme="minorHAnsi" w:hAnsiTheme="minorHAnsi" w:cs="Arial"/>
          <w:szCs w:val="24"/>
        </w:rPr>
      </w:pPr>
      <w:r w:rsidRPr="003B78DA">
        <w:rPr>
          <w:rFonts w:asciiTheme="minorHAnsi" w:hAnsiTheme="minorHAnsi" w:cs="Arial"/>
          <w:szCs w:val="24"/>
        </w:rPr>
        <w:t xml:space="preserve">If using a two-piece appliance attach the urostomy bag to the base plate. </w:t>
      </w:r>
    </w:p>
    <w:p w14:paraId="4D655A91" w14:textId="77777777" w:rsidR="002147C5" w:rsidRPr="003B78DA" w:rsidRDefault="002147C5" w:rsidP="002147C5">
      <w:pPr>
        <w:numPr>
          <w:ilvl w:val="0"/>
          <w:numId w:val="22"/>
        </w:numPr>
        <w:tabs>
          <w:tab w:val="clear" w:pos="720"/>
          <w:tab w:val="num" w:pos="426"/>
        </w:tabs>
        <w:ind w:left="426" w:hanging="426"/>
        <w:rPr>
          <w:rFonts w:asciiTheme="minorHAnsi" w:hAnsiTheme="minorHAnsi" w:cs="Arial"/>
          <w:szCs w:val="24"/>
        </w:rPr>
      </w:pPr>
      <w:r w:rsidRPr="003B78DA">
        <w:rPr>
          <w:rFonts w:asciiTheme="minorHAnsi" w:hAnsiTheme="minorHAnsi" w:cs="Arial"/>
          <w:szCs w:val="24"/>
        </w:rPr>
        <w:t>If the stents are still in</w:t>
      </w:r>
      <w:r>
        <w:rPr>
          <w:rFonts w:asciiTheme="minorHAnsi" w:hAnsiTheme="minorHAnsi" w:cs="Arial"/>
          <w:szCs w:val="24"/>
        </w:rPr>
        <w:t xml:space="preserve"> </w:t>
      </w:r>
      <w:r w:rsidRPr="003B78DA">
        <w:rPr>
          <w:rFonts w:asciiTheme="minorHAnsi" w:hAnsiTheme="minorHAnsi" w:cs="Arial"/>
          <w:szCs w:val="24"/>
        </w:rPr>
        <w:t>situ, ensure they are contained within the bag prior to attaching the bag to the base plate</w:t>
      </w:r>
    </w:p>
    <w:p w14:paraId="44503F06" w14:textId="77777777" w:rsidR="002147C5" w:rsidRPr="003B78DA" w:rsidRDefault="002147C5" w:rsidP="002147C5">
      <w:pPr>
        <w:numPr>
          <w:ilvl w:val="0"/>
          <w:numId w:val="22"/>
        </w:numPr>
        <w:tabs>
          <w:tab w:val="clear" w:pos="720"/>
          <w:tab w:val="num" w:pos="426"/>
        </w:tabs>
        <w:ind w:left="426" w:hanging="426"/>
        <w:rPr>
          <w:rFonts w:asciiTheme="minorHAnsi" w:hAnsiTheme="minorHAnsi" w:cs="Arial"/>
          <w:szCs w:val="24"/>
        </w:rPr>
      </w:pPr>
      <w:r w:rsidRPr="003B78DA">
        <w:rPr>
          <w:rFonts w:asciiTheme="minorHAnsi" w:hAnsiTheme="minorHAnsi" w:cs="Arial"/>
          <w:szCs w:val="24"/>
        </w:rPr>
        <w:t>If connecting to a catheter bag, ensure the tap at the bottom of the urostomy bag is open</w:t>
      </w:r>
    </w:p>
    <w:p w14:paraId="558E948E" w14:textId="77777777" w:rsidR="002147C5" w:rsidRDefault="002147C5" w:rsidP="002147C5">
      <w:pPr>
        <w:numPr>
          <w:ilvl w:val="0"/>
          <w:numId w:val="22"/>
        </w:numPr>
        <w:tabs>
          <w:tab w:val="clear" w:pos="720"/>
          <w:tab w:val="num" w:pos="426"/>
        </w:tabs>
        <w:ind w:left="426" w:hanging="426"/>
        <w:rPr>
          <w:rFonts w:asciiTheme="minorHAnsi" w:hAnsiTheme="minorHAnsi" w:cs="Arial"/>
          <w:szCs w:val="24"/>
        </w:rPr>
      </w:pPr>
      <w:r w:rsidRPr="003B78DA">
        <w:rPr>
          <w:rFonts w:asciiTheme="minorHAnsi" w:hAnsiTheme="minorHAnsi" w:cs="Arial"/>
          <w:szCs w:val="24"/>
        </w:rPr>
        <w:t xml:space="preserve">Discard equipment in </w:t>
      </w:r>
      <w:r>
        <w:rPr>
          <w:rFonts w:asciiTheme="minorHAnsi" w:hAnsiTheme="minorHAnsi" w:cs="Arial"/>
          <w:szCs w:val="24"/>
        </w:rPr>
        <w:t>appropriate (</w:t>
      </w:r>
      <w:r w:rsidRPr="003B78DA">
        <w:rPr>
          <w:rFonts w:asciiTheme="minorHAnsi" w:hAnsiTheme="minorHAnsi" w:cs="Arial"/>
          <w:szCs w:val="24"/>
        </w:rPr>
        <w:t xml:space="preserve">general </w:t>
      </w:r>
      <w:r>
        <w:rPr>
          <w:rFonts w:asciiTheme="minorHAnsi" w:hAnsiTheme="minorHAnsi" w:cs="Arial"/>
          <w:szCs w:val="24"/>
        </w:rPr>
        <w:t xml:space="preserve">or clinical) </w:t>
      </w:r>
      <w:r w:rsidRPr="003B78DA">
        <w:rPr>
          <w:rFonts w:asciiTheme="minorHAnsi" w:hAnsiTheme="minorHAnsi" w:cs="Arial"/>
          <w:szCs w:val="24"/>
        </w:rPr>
        <w:t>waste receptacle</w:t>
      </w:r>
    </w:p>
    <w:p w14:paraId="59E60172" w14:textId="77777777" w:rsidR="002147C5" w:rsidRPr="003B78DA" w:rsidRDefault="002147C5" w:rsidP="002147C5">
      <w:pPr>
        <w:numPr>
          <w:ilvl w:val="0"/>
          <w:numId w:val="22"/>
        </w:numPr>
        <w:tabs>
          <w:tab w:val="clear" w:pos="720"/>
          <w:tab w:val="num" w:pos="426"/>
        </w:tabs>
        <w:ind w:left="426" w:hanging="426"/>
        <w:rPr>
          <w:rFonts w:asciiTheme="minorHAnsi" w:hAnsiTheme="minorHAnsi" w:cs="Arial"/>
          <w:szCs w:val="24"/>
        </w:rPr>
      </w:pPr>
      <w:r>
        <w:rPr>
          <w:rFonts w:asciiTheme="minorHAnsi" w:hAnsiTheme="minorHAnsi" w:cs="Arial"/>
          <w:szCs w:val="24"/>
        </w:rPr>
        <w:t>Doff PPE</w:t>
      </w:r>
    </w:p>
    <w:p w14:paraId="67D267E6" w14:textId="77777777" w:rsidR="002147C5" w:rsidRDefault="002147C5" w:rsidP="002147C5">
      <w:pPr>
        <w:numPr>
          <w:ilvl w:val="0"/>
          <w:numId w:val="22"/>
        </w:numPr>
        <w:tabs>
          <w:tab w:val="clear" w:pos="720"/>
          <w:tab w:val="num" w:pos="426"/>
        </w:tabs>
        <w:ind w:left="426" w:hanging="426"/>
        <w:rPr>
          <w:rFonts w:asciiTheme="minorHAnsi" w:hAnsiTheme="minorHAnsi"/>
          <w:szCs w:val="24"/>
        </w:rPr>
      </w:pPr>
      <w:r w:rsidRPr="003B78DA">
        <w:rPr>
          <w:rFonts w:asciiTheme="minorHAnsi" w:hAnsiTheme="minorHAnsi"/>
          <w:szCs w:val="24"/>
        </w:rPr>
        <w:t>Attend hand hygiene by either hand washing or using ABHR.</w:t>
      </w:r>
    </w:p>
    <w:p w14:paraId="0DE8DB91" w14:textId="77777777" w:rsidR="002147C5" w:rsidRPr="00DA5B76" w:rsidRDefault="002147C5" w:rsidP="002147C5"/>
    <w:p w14:paraId="393C0A90" w14:textId="77777777" w:rsidR="002147C5" w:rsidRDefault="002147C5" w:rsidP="002147C5">
      <w:pPr>
        <w:jc w:val="right"/>
        <w:rPr>
          <w:rStyle w:val="Hyperlink"/>
          <w:rFonts w:cs="Arial"/>
          <w:i/>
          <w:szCs w:val="24"/>
        </w:rPr>
      </w:pPr>
      <w:hyperlink w:anchor="Contents" w:history="1">
        <w:r w:rsidRPr="00590902">
          <w:rPr>
            <w:rStyle w:val="Hyperlink"/>
            <w:rFonts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2147C5" w:rsidRPr="00CD1C0E" w14:paraId="4E2925EC" w14:textId="77777777" w:rsidTr="00BA5F9E">
        <w:trPr>
          <w:cantSplit/>
          <w:trHeight w:val="285"/>
        </w:trPr>
        <w:tc>
          <w:tcPr>
            <w:tcW w:w="9158" w:type="dxa"/>
            <w:shd w:val="clear" w:color="auto" w:fill="A6A6A6" w:themeFill="background1" w:themeFillShade="A6"/>
          </w:tcPr>
          <w:p w14:paraId="4F6E1BB1" w14:textId="77777777" w:rsidR="002147C5" w:rsidRPr="003D2D06" w:rsidRDefault="002147C5" w:rsidP="00BA5F9E">
            <w:pPr>
              <w:pStyle w:val="Heading1"/>
              <w:spacing w:before="40" w:after="40"/>
            </w:pPr>
            <w:bookmarkStart w:id="56" w:name="_Toc127190682"/>
            <w:r>
              <w:t>Section 6 – Stoma Care in the Community</w:t>
            </w:r>
            <w:bookmarkEnd w:id="56"/>
          </w:p>
        </w:tc>
      </w:tr>
    </w:tbl>
    <w:p w14:paraId="1BA0B9A9" w14:textId="77777777" w:rsidR="002147C5" w:rsidRDefault="002147C5" w:rsidP="002147C5">
      <w:pPr>
        <w:rPr>
          <w:rFonts w:cs="Arial"/>
          <w:szCs w:val="24"/>
        </w:rPr>
      </w:pPr>
    </w:p>
    <w:p w14:paraId="7FFF4396" w14:textId="77777777" w:rsidR="002147C5" w:rsidRDefault="002147C5" w:rsidP="002147C5">
      <w:pPr>
        <w:rPr>
          <w:rFonts w:cs="Arial"/>
          <w:szCs w:val="24"/>
        </w:rPr>
      </w:pPr>
      <w:r w:rsidRPr="001E3D6F">
        <w:rPr>
          <w:rFonts w:cs="Arial"/>
          <w:szCs w:val="24"/>
        </w:rPr>
        <w:t>Th</w:t>
      </w:r>
      <w:r>
        <w:rPr>
          <w:rFonts w:cs="Arial"/>
          <w:szCs w:val="24"/>
        </w:rPr>
        <w:t xml:space="preserve">is section </w:t>
      </w:r>
      <w:r w:rsidRPr="001E3D6F">
        <w:rPr>
          <w:rFonts w:cs="Arial"/>
          <w:szCs w:val="24"/>
        </w:rPr>
        <w:t xml:space="preserve">provides </w:t>
      </w:r>
      <w:r>
        <w:rPr>
          <w:rFonts w:cs="Arial"/>
          <w:szCs w:val="24"/>
        </w:rPr>
        <w:t>community</w:t>
      </w:r>
      <w:r w:rsidRPr="001E3D6F">
        <w:rPr>
          <w:rFonts w:cs="Arial"/>
          <w:szCs w:val="24"/>
        </w:rPr>
        <w:t xml:space="preserve"> nurses with procedural information to</w:t>
      </w:r>
      <w:r>
        <w:rPr>
          <w:rFonts w:cs="Arial"/>
          <w:szCs w:val="24"/>
        </w:rPr>
        <w:t xml:space="preserve"> ensure: </w:t>
      </w:r>
    </w:p>
    <w:p w14:paraId="7ED0BE5C" w14:textId="77777777" w:rsidR="002147C5" w:rsidRDefault="002147C5" w:rsidP="002147C5">
      <w:pPr>
        <w:pStyle w:val="ListParagraph"/>
        <w:numPr>
          <w:ilvl w:val="0"/>
          <w:numId w:val="24"/>
        </w:numPr>
        <w:ind w:left="426" w:hanging="426"/>
        <w:rPr>
          <w:rFonts w:cs="Arial"/>
          <w:szCs w:val="24"/>
        </w:rPr>
      </w:pPr>
      <w:r>
        <w:rPr>
          <w:rFonts w:cs="Arial"/>
          <w:szCs w:val="24"/>
        </w:rPr>
        <w:lastRenderedPageBreak/>
        <w:t>P</w:t>
      </w:r>
      <w:r w:rsidRPr="008C7414">
        <w:rPr>
          <w:rFonts w:cs="Arial"/>
          <w:szCs w:val="24"/>
        </w:rPr>
        <w:t xml:space="preserve">atients are provided with evidenced based stoma </w:t>
      </w:r>
      <w:r>
        <w:rPr>
          <w:rFonts w:cs="Arial"/>
          <w:szCs w:val="24"/>
        </w:rPr>
        <w:t xml:space="preserve">care </w:t>
      </w:r>
    </w:p>
    <w:p w14:paraId="2923CCC7" w14:textId="77777777" w:rsidR="002147C5" w:rsidRDefault="002147C5" w:rsidP="002147C5">
      <w:pPr>
        <w:pStyle w:val="ListParagraph"/>
        <w:numPr>
          <w:ilvl w:val="0"/>
          <w:numId w:val="24"/>
        </w:numPr>
        <w:ind w:left="426" w:hanging="426"/>
        <w:rPr>
          <w:rFonts w:cs="Arial"/>
        </w:rPr>
      </w:pPr>
      <w:r w:rsidRPr="7B9C9D2C">
        <w:rPr>
          <w:rFonts w:cs="Arial"/>
        </w:rPr>
        <w:t>Patients/carers are provided with education to support them with self- management of their stoma.</w:t>
      </w:r>
    </w:p>
    <w:p w14:paraId="5D73C3C9" w14:textId="77777777" w:rsidR="002147C5" w:rsidRDefault="002147C5" w:rsidP="002147C5">
      <w:pPr>
        <w:rPr>
          <w:rFonts w:cs="Arial"/>
          <w:szCs w:val="24"/>
        </w:rPr>
      </w:pPr>
    </w:p>
    <w:p w14:paraId="3D2AD986" w14:textId="77777777" w:rsidR="002147C5" w:rsidRDefault="002147C5" w:rsidP="002147C5">
      <w:pPr>
        <w:rPr>
          <w:rFonts w:cs="Arial"/>
        </w:rPr>
      </w:pPr>
      <w:r w:rsidRPr="7B9C9D2C">
        <w:rPr>
          <w:rFonts w:cs="Arial"/>
        </w:rPr>
        <w:t xml:space="preserve">On admission to the service, assess the patient and </w:t>
      </w:r>
      <w:r>
        <w:rPr>
          <w:rFonts w:cs="Arial"/>
        </w:rPr>
        <w:t>d</w:t>
      </w:r>
      <w:r w:rsidRPr="7B9C9D2C">
        <w:rPr>
          <w:rFonts w:cs="Arial"/>
        </w:rPr>
        <w:t xml:space="preserve">ocument the outcome of this assessment on the DHR LDA/Avatar. Address any stomal concerns as per the troubleshooting guide (see below). If staff support is required, contact the Stoma Clinical Nurse Consultant (CNC) in Community Care. </w:t>
      </w:r>
    </w:p>
    <w:p w14:paraId="2FE7CBE9" w14:textId="77777777" w:rsidR="002147C5" w:rsidRDefault="002147C5" w:rsidP="002147C5">
      <w:pPr>
        <w:rPr>
          <w:rFonts w:cs="Arial"/>
        </w:rPr>
      </w:pPr>
    </w:p>
    <w:p w14:paraId="6A868880" w14:textId="77777777" w:rsidR="002147C5" w:rsidRPr="00FB34C6" w:rsidRDefault="002147C5" w:rsidP="002147C5">
      <w:pPr>
        <w:numPr>
          <w:ilvl w:val="0"/>
          <w:numId w:val="25"/>
        </w:numPr>
        <w:ind w:left="426" w:hanging="426"/>
        <w:rPr>
          <w:rFonts w:cs="Arial"/>
        </w:rPr>
      </w:pPr>
      <w:r w:rsidRPr="7B9C9D2C">
        <w:rPr>
          <w:rFonts w:cs="Arial"/>
        </w:rPr>
        <w:t>Ensure the patient has an adequate supply of appropriate stoma appliances. Patients should be signed up to a stoma association prior to discharge and have adequate supplies until they are due to receive their next supply order. Patients are responsible for the supply of their own appliances. The ACT and District Stoma Association contact number is 5124 4888. Supervise the patient/carer changing the appliance, ideally when the stoma is not so active. Consider arranging a home visit in the morning before the patient has eaten with bowel stoma management</w:t>
      </w:r>
    </w:p>
    <w:p w14:paraId="462F950E" w14:textId="77777777" w:rsidR="002147C5" w:rsidRDefault="002147C5" w:rsidP="002147C5">
      <w:pPr>
        <w:numPr>
          <w:ilvl w:val="0"/>
          <w:numId w:val="25"/>
        </w:numPr>
        <w:ind w:left="426" w:hanging="426"/>
        <w:rPr>
          <w:rFonts w:cs="Arial"/>
          <w:szCs w:val="24"/>
        </w:rPr>
      </w:pPr>
      <w:r w:rsidRPr="00FB34C6">
        <w:rPr>
          <w:rFonts w:cs="Arial"/>
          <w:szCs w:val="24"/>
        </w:rPr>
        <w:t>If the patient has a drainable appliance, ensure that they can open it, empty it, clean it and close it as per the manufacturer’s re</w:t>
      </w:r>
      <w:r w:rsidRPr="0047003C">
        <w:rPr>
          <w:rFonts w:cs="Arial"/>
          <w:szCs w:val="24"/>
        </w:rPr>
        <w:t xml:space="preserve">commendations. </w:t>
      </w:r>
    </w:p>
    <w:p w14:paraId="2A760BE9" w14:textId="77777777" w:rsidR="002147C5" w:rsidRPr="00257F33" w:rsidRDefault="002147C5" w:rsidP="002147C5">
      <w:pPr>
        <w:numPr>
          <w:ilvl w:val="0"/>
          <w:numId w:val="25"/>
        </w:numPr>
        <w:ind w:left="426" w:hanging="426"/>
        <w:rPr>
          <w:rFonts w:cs="Arial"/>
        </w:rPr>
      </w:pPr>
      <w:r>
        <w:rPr>
          <w:rFonts w:cs="Arial"/>
        </w:rPr>
        <w:t>O</w:t>
      </w:r>
      <w:r w:rsidRPr="7B9C9D2C">
        <w:rPr>
          <w:rFonts w:cs="Arial"/>
        </w:rPr>
        <w:t>nce discharged to home consider what th</w:t>
      </w:r>
      <w:r>
        <w:rPr>
          <w:rFonts w:cs="Arial"/>
        </w:rPr>
        <w:t>e</w:t>
      </w:r>
      <w:r w:rsidRPr="7B9C9D2C">
        <w:rPr>
          <w:rFonts w:cs="Arial"/>
        </w:rPr>
        <w:t xml:space="preserve"> most appropriate appliance may be to promote independence and quality of life.   Discuss</w:t>
      </w:r>
      <w:r>
        <w:rPr>
          <w:rFonts w:cs="Arial"/>
        </w:rPr>
        <w:t xml:space="preserve"> </w:t>
      </w:r>
      <w:r w:rsidRPr="7B9C9D2C">
        <w:rPr>
          <w:rFonts w:cs="Arial"/>
        </w:rPr>
        <w:t>with the Community Stoma CNC for advice.</w:t>
      </w:r>
    </w:p>
    <w:p w14:paraId="0DB3AA9C" w14:textId="77777777" w:rsidR="002147C5" w:rsidRDefault="002147C5" w:rsidP="002147C5">
      <w:pPr>
        <w:numPr>
          <w:ilvl w:val="0"/>
          <w:numId w:val="25"/>
        </w:numPr>
        <w:ind w:left="426" w:hanging="426"/>
        <w:rPr>
          <w:rFonts w:cs="Arial"/>
          <w:szCs w:val="24"/>
        </w:rPr>
      </w:pPr>
      <w:r w:rsidRPr="0047003C">
        <w:rPr>
          <w:rFonts w:cs="Arial"/>
          <w:szCs w:val="24"/>
        </w:rPr>
        <w:t xml:space="preserve">Advise the patient how frequently the appliance should be changed. This will alter from patient to patient, but the following regime can be used as a guide. </w:t>
      </w:r>
    </w:p>
    <w:p w14:paraId="40A4E8A8" w14:textId="77777777" w:rsidR="002147C5" w:rsidRPr="00E83C33" w:rsidRDefault="002147C5" w:rsidP="002147C5">
      <w:pPr>
        <w:pStyle w:val="ListParagraph"/>
        <w:numPr>
          <w:ilvl w:val="1"/>
          <w:numId w:val="27"/>
        </w:numPr>
        <w:ind w:left="851" w:hanging="425"/>
        <w:rPr>
          <w:rFonts w:cs="Arial"/>
          <w:szCs w:val="24"/>
        </w:rPr>
      </w:pPr>
      <w:r w:rsidRPr="00E83C33">
        <w:rPr>
          <w:rFonts w:cs="Arial"/>
          <w:szCs w:val="24"/>
        </w:rPr>
        <w:t xml:space="preserve">One piece drainable </w:t>
      </w:r>
      <w:r>
        <w:rPr>
          <w:rFonts w:cs="Arial"/>
          <w:szCs w:val="24"/>
        </w:rPr>
        <w:t>–</w:t>
      </w:r>
      <w:r w:rsidRPr="00E83C33">
        <w:rPr>
          <w:rFonts w:cs="Arial"/>
          <w:szCs w:val="24"/>
        </w:rPr>
        <w:t xml:space="preserve"> appliances may be changed every 1-</w:t>
      </w:r>
      <w:r>
        <w:rPr>
          <w:rFonts w:cs="Arial"/>
          <w:szCs w:val="24"/>
        </w:rPr>
        <w:t>2</w:t>
      </w:r>
      <w:r w:rsidRPr="00E83C33">
        <w:rPr>
          <w:rFonts w:cs="Arial"/>
          <w:szCs w:val="24"/>
        </w:rPr>
        <w:t xml:space="preserve"> days. </w:t>
      </w:r>
    </w:p>
    <w:p w14:paraId="117E4189" w14:textId="77777777" w:rsidR="002147C5" w:rsidRPr="00E83C33" w:rsidRDefault="002147C5" w:rsidP="002147C5">
      <w:pPr>
        <w:pStyle w:val="ListParagraph"/>
        <w:numPr>
          <w:ilvl w:val="1"/>
          <w:numId w:val="27"/>
        </w:numPr>
        <w:ind w:left="851" w:hanging="425"/>
        <w:rPr>
          <w:rFonts w:cs="Arial"/>
          <w:szCs w:val="24"/>
        </w:rPr>
      </w:pPr>
      <w:r w:rsidRPr="00E83C33">
        <w:rPr>
          <w:rFonts w:cs="Arial"/>
          <w:szCs w:val="24"/>
        </w:rPr>
        <w:t>Two piece drainable – base plate may be ch</w:t>
      </w:r>
      <w:r>
        <w:rPr>
          <w:rFonts w:cs="Arial"/>
          <w:szCs w:val="24"/>
        </w:rPr>
        <w:t xml:space="preserve">anged every 2-3 days; pouch may </w:t>
      </w:r>
      <w:r w:rsidRPr="00E83C33">
        <w:rPr>
          <w:rFonts w:cs="Arial"/>
          <w:szCs w:val="24"/>
        </w:rPr>
        <w:t>be changed daily if desired.</w:t>
      </w:r>
    </w:p>
    <w:p w14:paraId="33A4E9B4" w14:textId="77777777" w:rsidR="002147C5" w:rsidRPr="00E83C33" w:rsidRDefault="002147C5" w:rsidP="002147C5">
      <w:pPr>
        <w:pStyle w:val="ListParagraph"/>
        <w:numPr>
          <w:ilvl w:val="1"/>
          <w:numId w:val="27"/>
        </w:numPr>
        <w:ind w:left="851" w:hanging="425"/>
        <w:rPr>
          <w:rFonts w:cs="Arial"/>
          <w:szCs w:val="24"/>
        </w:rPr>
      </w:pPr>
      <w:r w:rsidRPr="00E83C33">
        <w:rPr>
          <w:rFonts w:cs="Arial"/>
          <w:szCs w:val="24"/>
        </w:rPr>
        <w:t>One piece closed</w:t>
      </w:r>
      <w:r>
        <w:rPr>
          <w:rFonts w:cs="Arial"/>
          <w:szCs w:val="24"/>
        </w:rPr>
        <w:t xml:space="preserve"> flat/convex</w:t>
      </w:r>
      <w:r w:rsidRPr="00E83C33">
        <w:rPr>
          <w:rFonts w:cs="Arial"/>
          <w:szCs w:val="24"/>
        </w:rPr>
        <w:t xml:space="preserve"> – may be changed 1-3 times a day. </w:t>
      </w:r>
    </w:p>
    <w:p w14:paraId="58A67C6D" w14:textId="77777777" w:rsidR="002147C5" w:rsidRPr="00E83C33" w:rsidRDefault="002147C5" w:rsidP="002147C5">
      <w:pPr>
        <w:pStyle w:val="ListParagraph"/>
        <w:numPr>
          <w:ilvl w:val="1"/>
          <w:numId w:val="27"/>
        </w:numPr>
        <w:ind w:left="851" w:hanging="425"/>
        <w:rPr>
          <w:rFonts w:cs="Arial"/>
          <w:szCs w:val="24"/>
        </w:rPr>
      </w:pPr>
      <w:r w:rsidRPr="00E83C33">
        <w:rPr>
          <w:rFonts w:cs="Arial"/>
          <w:szCs w:val="24"/>
        </w:rPr>
        <w:t>Two pieces closed</w:t>
      </w:r>
      <w:r w:rsidRPr="00257F33">
        <w:t xml:space="preserve"> </w:t>
      </w:r>
      <w:r w:rsidRPr="00257F33">
        <w:rPr>
          <w:rFonts w:cs="Arial"/>
          <w:szCs w:val="24"/>
        </w:rPr>
        <w:t>flat/convex</w:t>
      </w:r>
      <w:r w:rsidRPr="00E83C33">
        <w:rPr>
          <w:rFonts w:cs="Arial"/>
          <w:szCs w:val="24"/>
        </w:rPr>
        <w:t xml:space="preserve"> – base plate may be changed every </w:t>
      </w:r>
      <w:r>
        <w:rPr>
          <w:rFonts w:cs="Arial"/>
          <w:szCs w:val="24"/>
        </w:rPr>
        <w:t>2-3</w:t>
      </w:r>
      <w:r w:rsidRPr="00E83C33">
        <w:rPr>
          <w:rFonts w:cs="Arial"/>
          <w:szCs w:val="24"/>
        </w:rPr>
        <w:t xml:space="preserve"> days; pouch may be</w:t>
      </w:r>
      <w:r>
        <w:rPr>
          <w:rFonts w:cs="Arial"/>
          <w:szCs w:val="24"/>
        </w:rPr>
        <w:t xml:space="preserve"> </w:t>
      </w:r>
      <w:r w:rsidRPr="00E83C33">
        <w:rPr>
          <w:rFonts w:cs="Arial"/>
          <w:szCs w:val="24"/>
        </w:rPr>
        <w:t xml:space="preserve">changed 1-3 times a day.      </w:t>
      </w:r>
    </w:p>
    <w:p w14:paraId="060039DE" w14:textId="77777777" w:rsidR="002147C5" w:rsidRPr="0047003C" w:rsidRDefault="002147C5" w:rsidP="002147C5">
      <w:pPr>
        <w:numPr>
          <w:ilvl w:val="0"/>
          <w:numId w:val="25"/>
        </w:numPr>
        <w:ind w:left="426" w:hanging="426"/>
        <w:rPr>
          <w:rFonts w:cs="Arial"/>
        </w:rPr>
      </w:pPr>
      <w:r w:rsidRPr="7B9C9D2C">
        <w:rPr>
          <w:rFonts w:cs="Arial"/>
        </w:rPr>
        <w:t xml:space="preserve">Provide follow up visits to the patient until they, or their carer, are independent. This may take approximately two-four weeks. Document the stoma assessment at each visit on the DHR LDA/Avatar. </w:t>
      </w:r>
    </w:p>
    <w:p w14:paraId="51B8AC13" w14:textId="77777777" w:rsidR="002147C5" w:rsidRPr="0047003C" w:rsidRDefault="002147C5" w:rsidP="002147C5">
      <w:pPr>
        <w:numPr>
          <w:ilvl w:val="0"/>
          <w:numId w:val="25"/>
        </w:numPr>
        <w:ind w:left="426" w:hanging="426"/>
        <w:rPr>
          <w:rFonts w:cs="Arial"/>
        </w:rPr>
      </w:pPr>
      <w:r w:rsidRPr="7B9C9D2C">
        <w:rPr>
          <w:rFonts w:cs="Arial"/>
        </w:rPr>
        <w:t xml:space="preserve">Each community nursing team has a stoma kit with spare appliances and stoma accessories for staff to access for troubleshooting situations. In addition to this, free product samples can be obtained from each of the companies by contacting the specified “free call” number and requesting them to be sent to the patient’s home. </w:t>
      </w:r>
    </w:p>
    <w:p w14:paraId="34AE381C" w14:textId="77777777" w:rsidR="002147C5" w:rsidRDefault="002147C5" w:rsidP="002147C5">
      <w:pPr>
        <w:ind w:left="426"/>
        <w:rPr>
          <w:rFonts w:cs="Arial"/>
          <w:szCs w:val="24"/>
        </w:rPr>
      </w:pPr>
    </w:p>
    <w:p w14:paraId="1AAB5088" w14:textId="77777777" w:rsidR="002147C5" w:rsidRDefault="002147C5" w:rsidP="002147C5">
      <w:pPr>
        <w:rPr>
          <w:rFonts w:cs="Arial"/>
          <w:szCs w:val="24"/>
        </w:rPr>
      </w:pPr>
      <w:r w:rsidRPr="00A5618D">
        <w:rPr>
          <w:rFonts w:cs="Arial"/>
          <w:b/>
          <w:szCs w:val="24"/>
        </w:rPr>
        <w:t>Stoma Clinics:</w:t>
      </w:r>
    </w:p>
    <w:p w14:paraId="393D3A63" w14:textId="77777777" w:rsidR="002147C5" w:rsidRDefault="002147C5" w:rsidP="002147C5">
      <w:pPr>
        <w:pStyle w:val="ListBullet"/>
      </w:pPr>
      <w:r>
        <w:t xml:space="preserve">Advise the patient they can make an appointment for a stoma review by contacting Central Health Intake on 5124 9977. </w:t>
      </w:r>
    </w:p>
    <w:p w14:paraId="7CF5BEA7" w14:textId="77777777" w:rsidR="002147C5" w:rsidRDefault="002147C5" w:rsidP="002147C5">
      <w:pPr>
        <w:pStyle w:val="ListBullet"/>
      </w:pPr>
      <w:r>
        <w:t xml:space="preserve">There is a Clinical Nurse Consultant STN clinic at Belconnen Health Centre on Monday from 9am-3pm and at Tuggeranong Health Centre on Tuesday from 9am –3pm. These two clinics are for patients with complex stoma problems. </w:t>
      </w:r>
    </w:p>
    <w:p w14:paraId="7AA012F0" w14:textId="77777777" w:rsidR="002147C5" w:rsidRDefault="002147C5" w:rsidP="002147C5">
      <w:pPr>
        <w:rPr>
          <w:rFonts w:cs="Calibri"/>
          <w:bCs/>
          <w:szCs w:val="24"/>
        </w:rPr>
      </w:pPr>
    </w:p>
    <w:p w14:paraId="6A036E35" w14:textId="77777777" w:rsidR="002147C5" w:rsidRDefault="002147C5" w:rsidP="002147C5">
      <w:pPr>
        <w:jc w:val="right"/>
        <w:rPr>
          <w:rStyle w:val="Hyperlink"/>
          <w:rFonts w:cs="Arial"/>
          <w:i/>
          <w:szCs w:val="24"/>
        </w:rPr>
      </w:pPr>
      <w:hyperlink w:anchor="Contents" w:history="1">
        <w:r w:rsidRPr="00590902">
          <w:rPr>
            <w:rStyle w:val="Hyperlink"/>
            <w:rFonts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2147C5" w:rsidRPr="00CD1C0E" w14:paraId="6050F440" w14:textId="77777777" w:rsidTr="00BA5F9E">
        <w:trPr>
          <w:cantSplit/>
          <w:trHeight w:val="285"/>
        </w:trPr>
        <w:tc>
          <w:tcPr>
            <w:tcW w:w="9158" w:type="dxa"/>
            <w:shd w:val="clear" w:color="auto" w:fill="A6A6A6" w:themeFill="background1" w:themeFillShade="A6"/>
          </w:tcPr>
          <w:p w14:paraId="20A7CC2F" w14:textId="77777777" w:rsidR="002147C5" w:rsidRPr="003D2D06" w:rsidRDefault="002147C5" w:rsidP="00BA5F9E">
            <w:pPr>
              <w:pStyle w:val="Heading1"/>
              <w:spacing w:before="40" w:after="40"/>
            </w:pPr>
            <w:bookmarkStart w:id="57" w:name="_Toc127190683"/>
            <w:r>
              <w:lastRenderedPageBreak/>
              <w:t>Section 7 – Colostomy Irrigation</w:t>
            </w:r>
            <w:bookmarkEnd w:id="57"/>
          </w:p>
        </w:tc>
      </w:tr>
    </w:tbl>
    <w:p w14:paraId="1CB7188A" w14:textId="77777777" w:rsidR="002147C5" w:rsidRDefault="002147C5" w:rsidP="002147C5">
      <w:pPr>
        <w:rPr>
          <w:rFonts w:asciiTheme="minorHAnsi" w:hAnsiTheme="minorHAnsi" w:cs="Arial"/>
          <w:szCs w:val="24"/>
        </w:rPr>
      </w:pPr>
    </w:p>
    <w:p w14:paraId="37351F14" w14:textId="77777777" w:rsidR="002147C5" w:rsidRPr="003B78DA" w:rsidRDefault="002147C5" w:rsidP="002147C5">
      <w:pPr>
        <w:rPr>
          <w:rFonts w:asciiTheme="minorHAnsi" w:hAnsiTheme="minorHAnsi" w:cs="Arial"/>
          <w:szCs w:val="24"/>
        </w:rPr>
      </w:pPr>
      <w:r w:rsidRPr="003B78DA">
        <w:rPr>
          <w:rFonts w:asciiTheme="minorHAnsi" w:hAnsiTheme="minorHAnsi" w:cs="Arial"/>
          <w:szCs w:val="24"/>
        </w:rPr>
        <w:t xml:space="preserve">This section </w:t>
      </w:r>
      <w:r>
        <w:rPr>
          <w:rFonts w:asciiTheme="minorHAnsi" w:hAnsiTheme="minorHAnsi" w:cs="Arial"/>
          <w:szCs w:val="24"/>
        </w:rPr>
        <w:t>applies to all adults and adolescents who r</w:t>
      </w:r>
      <w:r w:rsidRPr="003B78DA">
        <w:rPr>
          <w:rFonts w:asciiTheme="minorHAnsi" w:hAnsiTheme="minorHAnsi" w:cs="Arial"/>
          <w:szCs w:val="24"/>
        </w:rPr>
        <w:t xml:space="preserve">equire colostomy irrigation in the hospital </w:t>
      </w:r>
      <w:r>
        <w:rPr>
          <w:rFonts w:asciiTheme="minorHAnsi" w:hAnsiTheme="minorHAnsi" w:cs="Arial"/>
          <w:szCs w:val="24"/>
        </w:rPr>
        <w:t>and community setting</w:t>
      </w:r>
      <w:r w:rsidRPr="003B78DA">
        <w:rPr>
          <w:rFonts w:asciiTheme="minorHAnsi" w:hAnsiTheme="minorHAnsi" w:cs="Arial"/>
          <w:szCs w:val="24"/>
        </w:rPr>
        <w:t>. Not all patients with a stoma will be suitable candidates and not all colostomies are suitable for irrigation. A medical registrar or consultant must prescribe colostomy irrig</w:t>
      </w:r>
      <w:r>
        <w:rPr>
          <w:rFonts w:asciiTheme="minorHAnsi" w:hAnsiTheme="minorHAnsi" w:cs="Arial"/>
          <w:szCs w:val="24"/>
        </w:rPr>
        <w:t>ation and a STN</w:t>
      </w:r>
      <w:r w:rsidRPr="003B78DA">
        <w:rPr>
          <w:rFonts w:asciiTheme="minorHAnsi" w:hAnsiTheme="minorHAnsi" w:cs="Arial"/>
          <w:szCs w:val="24"/>
        </w:rPr>
        <w:t xml:space="preserve"> should be consulted prior to commencing the procedure</w:t>
      </w:r>
      <w:r>
        <w:rPr>
          <w:rFonts w:asciiTheme="minorHAnsi" w:hAnsiTheme="minorHAnsi" w:cs="Arial"/>
          <w:szCs w:val="24"/>
        </w:rPr>
        <w:t>.</w:t>
      </w:r>
    </w:p>
    <w:p w14:paraId="0BF61DE8" w14:textId="77777777" w:rsidR="002147C5" w:rsidRPr="003B78DA" w:rsidRDefault="002147C5" w:rsidP="002147C5">
      <w:pPr>
        <w:rPr>
          <w:rFonts w:asciiTheme="minorHAnsi" w:hAnsiTheme="minorHAnsi" w:cs="Arial"/>
          <w:b/>
          <w:szCs w:val="24"/>
        </w:rPr>
      </w:pPr>
    </w:p>
    <w:p w14:paraId="7BE60660" w14:textId="77777777" w:rsidR="002147C5" w:rsidRPr="003B78DA" w:rsidRDefault="002147C5" w:rsidP="002147C5">
      <w:pPr>
        <w:pStyle w:val="ListBullet"/>
        <w:numPr>
          <w:ilvl w:val="0"/>
          <w:numId w:val="0"/>
        </w:numPr>
        <w:pBdr>
          <w:top w:val="single" w:sz="4" w:space="1" w:color="auto"/>
          <w:left w:val="single" w:sz="4" w:space="4" w:color="auto"/>
          <w:bottom w:val="single" w:sz="4" w:space="1" w:color="auto"/>
          <w:right w:val="single" w:sz="4" w:space="4" w:color="auto"/>
        </w:pBdr>
        <w:rPr>
          <w:rFonts w:asciiTheme="minorHAnsi" w:hAnsiTheme="minorHAnsi"/>
        </w:rPr>
      </w:pPr>
      <w:r w:rsidRPr="003B78DA">
        <w:rPr>
          <w:rFonts w:asciiTheme="minorHAnsi" w:hAnsiTheme="minorHAnsi" w:cs="Arial"/>
          <w:b/>
          <w:szCs w:val="24"/>
        </w:rPr>
        <w:t>N</w:t>
      </w:r>
      <w:r>
        <w:rPr>
          <w:rFonts w:asciiTheme="minorHAnsi" w:hAnsiTheme="minorHAnsi" w:cs="Arial"/>
          <w:b/>
          <w:szCs w:val="24"/>
        </w:rPr>
        <w:t>ote</w:t>
      </w:r>
      <w:r w:rsidRPr="003B78DA">
        <w:rPr>
          <w:rFonts w:asciiTheme="minorHAnsi" w:hAnsiTheme="minorHAnsi" w:cs="Arial"/>
          <w:b/>
          <w:szCs w:val="24"/>
        </w:rPr>
        <w:t xml:space="preserve">:  </w:t>
      </w:r>
      <w:r w:rsidRPr="003B78DA">
        <w:rPr>
          <w:rFonts w:asciiTheme="minorHAnsi" w:hAnsiTheme="minorHAnsi"/>
        </w:rPr>
        <w:t xml:space="preserve">Colostomy irrigation can only be performed by a </w:t>
      </w:r>
      <w:r>
        <w:rPr>
          <w:rFonts w:asciiTheme="minorHAnsi" w:hAnsiTheme="minorHAnsi" w:cs="Arial"/>
          <w:szCs w:val="24"/>
        </w:rPr>
        <w:t>STN</w:t>
      </w:r>
      <w:r w:rsidRPr="003B78DA">
        <w:rPr>
          <w:rFonts w:asciiTheme="minorHAnsi" w:hAnsiTheme="minorHAnsi"/>
        </w:rPr>
        <w:t xml:space="preserve">, Medical Officer or Nurses and Midwives who are working within their scope of practice </w:t>
      </w:r>
    </w:p>
    <w:p w14:paraId="428F7A73" w14:textId="77777777" w:rsidR="002147C5" w:rsidRPr="003B78DA" w:rsidRDefault="002147C5" w:rsidP="002147C5">
      <w:pPr>
        <w:rPr>
          <w:rFonts w:asciiTheme="minorHAnsi" w:hAnsiTheme="minorHAnsi"/>
        </w:rPr>
      </w:pPr>
    </w:p>
    <w:p w14:paraId="15596512" w14:textId="77777777" w:rsidR="002147C5" w:rsidRPr="003B78DA" w:rsidRDefault="002147C5" w:rsidP="002147C5">
      <w:pPr>
        <w:rPr>
          <w:rFonts w:asciiTheme="minorHAnsi" w:hAnsiTheme="minorHAnsi" w:cs="Arial"/>
          <w:szCs w:val="24"/>
        </w:rPr>
      </w:pPr>
      <w:r w:rsidRPr="003B78DA">
        <w:rPr>
          <w:rFonts w:asciiTheme="minorHAnsi" w:hAnsiTheme="minorHAnsi" w:cs="Arial"/>
          <w:szCs w:val="24"/>
        </w:rPr>
        <w:t xml:space="preserve">Colostomy irrigation is a mechanical method of controlling bowel elimination. The large bowel is emptied by infusion of warm tap water into the large intestine via the stoma. </w:t>
      </w:r>
    </w:p>
    <w:p w14:paraId="21872E78" w14:textId="77777777" w:rsidR="002147C5" w:rsidRPr="003B78DA" w:rsidRDefault="002147C5" w:rsidP="002147C5">
      <w:pPr>
        <w:rPr>
          <w:rFonts w:asciiTheme="minorHAnsi" w:hAnsiTheme="minorHAnsi" w:cs="Calibri"/>
          <w:bCs/>
          <w:szCs w:val="24"/>
        </w:rPr>
      </w:pPr>
    </w:p>
    <w:p w14:paraId="5A0E7DA5" w14:textId="77777777" w:rsidR="002147C5" w:rsidRPr="003B78DA" w:rsidRDefault="002147C5" w:rsidP="002147C5">
      <w:pPr>
        <w:rPr>
          <w:rFonts w:asciiTheme="minorHAnsi" w:hAnsiTheme="minorHAnsi" w:cs="Arial"/>
          <w:szCs w:val="24"/>
        </w:rPr>
      </w:pPr>
      <w:r w:rsidRPr="003B78DA">
        <w:rPr>
          <w:rFonts w:asciiTheme="minorHAnsi" w:hAnsiTheme="minorHAnsi" w:cs="Calibri"/>
          <w:color w:val="000000"/>
          <w:szCs w:val="24"/>
          <w:lang w:eastAsia="en-AU"/>
        </w:rPr>
        <w:t xml:space="preserve">See Bowel Stoma Management </w:t>
      </w:r>
      <w:r>
        <w:rPr>
          <w:rFonts w:asciiTheme="minorHAnsi" w:hAnsiTheme="minorHAnsi" w:cs="Calibri"/>
          <w:color w:val="000000"/>
          <w:szCs w:val="24"/>
          <w:lang w:eastAsia="en-AU"/>
        </w:rPr>
        <w:t xml:space="preserve">section </w:t>
      </w:r>
      <w:r w:rsidRPr="003B78DA">
        <w:rPr>
          <w:rFonts w:asciiTheme="minorHAnsi" w:hAnsiTheme="minorHAnsi" w:cs="Calibri"/>
          <w:color w:val="000000"/>
          <w:szCs w:val="24"/>
          <w:lang w:eastAsia="en-AU"/>
        </w:rPr>
        <w:t xml:space="preserve">in </w:t>
      </w:r>
      <w:r w:rsidRPr="003B78DA">
        <w:rPr>
          <w:rFonts w:asciiTheme="minorHAnsi" w:hAnsiTheme="minorHAnsi" w:cs="Arial"/>
          <w:szCs w:val="24"/>
        </w:rPr>
        <w:t xml:space="preserve">adults, adolescents, and children </w:t>
      </w:r>
      <w:r w:rsidRPr="003B78DA">
        <w:rPr>
          <w:rFonts w:asciiTheme="minorHAnsi" w:hAnsiTheme="minorHAnsi" w:cs="Calibri"/>
          <w:color w:val="000000"/>
          <w:szCs w:val="24"/>
          <w:lang w:eastAsia="en-AU"/>
        </w:rPr>
        <w:t>for stoma bag applications</w:t>
      </w:r>
      <w:r>
        <w:rPr>
          <w:rFonts w:asciiTheme="minorHAnsi" w:hAnsiTheme="minorHAnsi" w:cs="Calibri"/>
          <w:color w:val="000000"/>
          <w:szCs w:val="24"/>
          <w:lang w:eastAsia="en-AU"/>
        </w:rPr>
        <w:t>.</w:t>
      </w:r>
    </w:p>
    <w:p w14:paraId="78F70ACA" w14:textId="77777777" w:rsidR="002147C5" w:rsidRPr="003B78DA" w:rsidRDefault="002147C5" w:rsidP="002147C5">
      <w:pPr>
        <w:rPr>
          <w:rFonts w:asciiTheme="minorHAnsi" w:hAnsiTheme="minorHAnsi"/>
        </w:rPr>
      </w:pPr>
    </w:p>
    <w:p w14:paraId="3865DE25" w14:textId="77777777" w:rsidR="002147C5" w:rsidRPr="003B78DA" w:rsidRDefault="002147C5" w:rsidP="002147C5">
      <w:pPr>
        <w:rPr>
          <w:rFonts w:asciiTheme="minorHAnsi" w:hAnsiTheme="minorHAnsi" w:cs="Arial"/>
          <w:szCs w:val="24"/>
        </w:rPr>
      </w:pPr>
      <w:r w:rsidRPr="003B78DA">
        <w:rPr>
          <w:rFonts w:asciiTheme="minorHAnsi" w:hAnsiTheme="minorHAnsi"/>
        </w:rPr>
        <w:t>Equipment</w:t>
      </w:r>
    </w:p>
    <w:p w14:paraId="37080789" w14:textId="77777777" w:rsidR="002147C5" w:rsidRPr="003B78DA" w:rsidRDefault="002147C5" w:rsidP="002147C5">
      <w:pPr>
        <w:numPr>
          <w:ilvl w:val="0"/>
          <w:numId w:val="28"/>
        </w:numPr>
        <w:tabs>
          <w:tab w:val="clear" w:pos="720"/>
          <w:tab w:val="num" w:pos="426"/>
        </w:tabs>
        <w:ind w:left="426" w:hanging="426"/>
        <w:rPr>
          <w:rFonts w:asciiTheme="minorHAnsi" w:hAnsiTheme="minorHAnsi" w:cs="Arial"/>
          <w:szCs w:val="24"/>
        </w:rPr>
      </w:pPr>
      <w:r w:rsidRPr="003B78DA">
        <w:rPr>
          <w:rFonts w:asciiTheme="minorHAnsi" w:hAnsiTheme="minorHAnsi" w:cs="Arial"/>
          <w:szCs w:val="24"/>
        </w:rPr>
        <w:t>Colostomy irrigation kit containing water bag with flow regulator, irrigation cone and irrigation sleeves (supp</w:t>
      </w:r>
      <w:r>
        <w:rPr>
          <w:rFonts w:asciiTheme="minorHAnsi" w:hAnsiTheme="minorHAnsi" w:cs="Arial"/>
          <w:szCs w:val="24"/>
        </w:rPr>
        <w:t>lied by the STN</w:t>
      </w:r>
      <w:r w:rsidRPr="003B78DA">
        <w:rPr>
          <w:rFonts w:asciiTheme="minorHAnsi" w:hAnsiTheme="minorHAnsi" w:cs="Arial"/>
          <w:szCs w:val="24"/>
        </w:rPr>
        <w:t xml:space="preserve"> if an inpatient and by the patient via the Stoma Appliance Scheme if in the communi</w:t>
      </w:r>
      <w:r>
        <w:rPr>
          <w:rFonts w:asciiTheme="minorHAnsi" w:hAnsiTheme="minorHAnsi" w:cs="Arial"/>
          <w:szCs w:val="24"/>
        </w:rPr>
        <w:t>ty)</w:t>
      </w:r>
    </w:p>
    <w:p w14:paraId="4A15E14B" w14:textId="77777777" w:rsidR="002147C5" w:rsidRPr="003B78DA" w:rsidRDefault="002147C5" w:rsidP="002147C5">
      <w:pPr>
        <w:numPr>
          <w:ilvl w:val="0"/>
          <w:numId w:val="28"/>
        </w:numPr>
        <w:tabs>
          <w:tab w:val="clear" w:pos="720"/>
          <w:tab w:val="num" w:pos="426"/>
        </w:tabs>
        <w:ind w:left="426" w:hanging="426"/>
        <w:rPr>
          <w:rFonts w:asciiTheme="minorHAnsi" w:hAnsiTheme="minorHAnsi" w:cs="Arial"/>
          <w:szCs w:val="24"/>
        </w:rPr>
      </w:pPr>
      <w:r w:rsidRPr="003B78DA">
        <w:rPr>
          <w:rFonts w:asciiTheme="minorHAnsi" w:hAnsiTheme="minorHAnsi" w:cs="Arial"/>
          <w:szCs w:val="24"/>
        </w:rPr>
        <w:t xml:space="preserve">Warm water in a clean jug for filling the water bag as prescribed by the Medical </w:t>
      </w:r>
      <w:r>
        <w:rPr>
          <w:rFonts w:asciiTheme="minorHAnsi" w:hAnsiTheme="minorHAnsi" w:cs="Arial"/>
          <w:szCs w:val="24"/>
        </w:rPr>
        <w:t>Officer or STN</w:t>
      </w:r>
    </w:p>
    <w:p w14:paraId="4470E1DF" w14:textId="77777777" w:rsidR="002147C5" w:rsidRPr="003B78DA" w:rsidRDefault="002147C5" w:rsidP="002147C5">
      <w:pPr>
        <w:numPr>
          <w:ilvl w:val="0"/>
          <w:numId w:val="28"/>
        </w:numPr>
        <w:tabs>
          <w:tab w:val="clear" w:pos="720"/>
          <w:tab w:val="num" w:pos="426"/>
        </w:tabs>
        <w:ind w:left="426" w:hanging="426"/>
        <w:rPr>
          <w:rFonts w:asciiTheme="minorHAnsi" w:hAnsiTheme="minorHAnsi" w:cs="Arial"/>
          <w:szCs w:val="24"/>
        </w:rPr>
      </w:pPr>
      <w:r w:rsidRPr="003B78DA">
        <w:rPr>
          <w:rFonts w:asciiTheme="minorHAnsi" w:hAnsiTheme="minorHAnsi" w:cs="Arial"/>
          <w:szCs w:val="24"/>
        </w:rPr>
        <w:t>Warm water in a clean bowl for cleaning the peristomal skin</w:t>
      </w:r>
    </w:p>
    <w:p w14:paraId="399609DE" w14:textId="77777777" w:rsidR="002147C5" w:rsidRPr="003B78DA" w:rsidRDefault="002147C5" w:rsidP="002147C5">
      <w:pPr>
        <w:numPr>
          <w:ilvl w:val="0"/>
          <w:numId w:val="28"/>
        </w:numPr>
        <w:tabs>
          <w:tab w:val="clear" w:pos="720"/>
          <w:tab w:val="num" w:pos="426"/>
        </w:tabs>
        <w:ind w:left="426" w:hanging="426"/>
        <w:rPr>
          <w:rFonts w:asciiTheme="minorHAnsi" w:hAnsiTheme="minorHAnsi" w:cs="Arial"/>
          <w:szCs w:val="24"/>
        </w:rPr>
      </w:pPr>
      <w:r>
        <w:rPr>
          <w:rFonts w:asciiTheme="minorHAnsi" w:hAnsiTheme="minorHAnsi" w:cs="Arial"/>
          <w:szCs w:val="24"/>
        </w:rPr>
        <w:t>Soft disposable cloth</w:t>
      </w:r>
    </w:p>
    <w:p w14:paraId="4C056C07" w14:textId="77777777" w:rsidR="002147C5" w:rsidRPr="003B78DA" w:rsidRDefault="002147C5" w:rsidP="002147C5">
      <w:pPr>
        <w:numPr>
          <w:ilvl w:val="0"/>
          <w:numId w:val="28"/>
        </w:numPr>
        <w:tabs>
          <w:tab w:val="clear" w:pos="720"/>
          <w:tab w:val="num" w:pos="426"/>
        </w:tabs>
        <w:ind w:left="426" w:hanging="426"/>
        <w:rPr>
          <w:rFonts w:asciiTheme="minorHAnsi" w:hAnsiTheme="minorHAnsi" w:cs="Arial"/>
          <w:szCs w:val="24"/>
        </w:rPr>
      </w:pPr>
      <w:r>
        <w:rPr>
          <w:rFonts w:asciiTheme="minorHAnsi" w:hAnsiTheme="minorHAnsi" w:cs="Arial"/>
          <w:szCs w:val="24"/>
        </w:rPr>
        <w:t>ABHR</w:t>
      </w:r>
    </w:p>
    <w:p w14:paraId="070E3558" w14:textId="77777777" w:rsidR="002147C5" w:rsidRPr="003B78DA" w:rsidRDefault="002147C5" w:rsidP="002147C5">
      <w:pPr>
        <w:numPr>
          <w:ilvl w:val="0"/>
          <w:numId w:val="28"/>
        </w:numPr>
        <w:tabs>
          <w:tab w:val="clear" w:pos="720"/>
          <w:tab w:val="num" w:pos="426"/>
        </w:tabs>
        <w:ind w:left="426" w:hanging="426"/>
        <w:rPr>
          <w:rFonts w:asciiTheme="minorHAnsi" w:hAnsiTheme="minorHAnsi" w:cs="Arial"/>
        </w:rPr>
      </w:pPr>
      <w:r w:rsidRPr="7B9C9D2C">
        <w:rPr>
          <w:rFonts w:asciiTheme="minorHAnsi" w:hAnsiTheme="minorHAnsi" w:cs="Arial"/>
        </w:rPr>
        <w:t>Intravenous (IV) therapy pole to hang the water bag from or suitable equivalent in patient</w:t>
      </w:r>
      <w:r>
        <w:rPr>
          <w:rFonts w:asciiTheme="minorHAnsi" w:hAnsiTheme="minorHAnsi" w:cs="Arial"/>
        </w:rPr>
        <w:t>’</w:t>
      </w:r>
      <w:r w:rsidRPr="7B9C9D2C">
        <w:rPr>
          <w:rFonts w:asciiTheme="minorHAnsi" w:hAnsiTheme="minorHAnsi" w:cs="Arial"/>
        </w:rPr>
        <w:t>s home</w:t>
      </w:r>
    </w:p>
    <w:p w14:paraId="47211A8E" w14:textId="77777777" w:rsidR="002147C5" w:rsidRPr="003B78DA" w:rsidRDefault="002147C5" w:rsidP="002147C5">
      <w:pPr>
        <w:numPr>
          <w:ilvl w:val="0"/>
          <w:numId w:val="28"/>
        </w:numPr>
        <w:tabs>
          <w:tab w:val="clear" w:pos="720"/>
          <w:tab w:val="num" w:pos="426"/>
        </w:tabs>
        <w:ind w:left="426" w:hanging="426"/>
        <w:rPr>
          <w:rFonts w:asciiTheme="minorHAnsi" w:hAnsiTheme="minorHAnsi" w:cs="Arial"/>
          <w:szCs w:val="24"/>
        </w:rPr>
      </w:pPr>
      <w:r w:rsidRPr="003B78DA">
        <w:rPr>
          <w:rFonts w:asciiTheme="minorHAnsi" w:hAnsiTheme="minorHAnsi" w:cs="Arial"/>
          <w:szCs w:val="24"/>
        </w:rPr>
        <w:t xml:space="preserve">Lubricant </w:t>
      </w:r>
    </w:p>
    <w:p w14:paraId="5C048C28" w14:textId="77777777" w:rsidR="002147C5" w:rsidRPr="003B78DA" w:rsidRDefault="002147C5" w:rsidP="002147C5">
      <w:pPr>
        <w:numPr>
          <w:ilvl w:val="0"/>
          <w:numId w:val="28"/>
        </w:numPr>
        <w:tabs>
          <w:tab w:val="clear" w:pos="720"/>
          <w:tab w:val="num" w:pos="426"/>
        </w:tabs>
        <w:ind w:left="426" w:hanging="426"/>
        <w:rPr>
          <w:rFonts w:asciiTheme="minorHAnsi" w:hAnsiTheme="minorHAnsi" w:cs="Arial"/>
          <w:szCs w:val="24"/>
        </w:rPr>
      </w:pPr>
      <w:r w:rsidRPr="003B78DA">
        <w:rPr>
          <w:rFonts w:asciiTheme="minorHAnsi" w:hAnsiTheme="minorHAnsi" w:cs="Arial"/>
          <w:szCs w:val="24"/>
        </w:rPr>
        <w:t>Towel</w:t>
      </w:r>
    </w:p>
    <w:p w14:paraId="3581BAD1" w14:textId="77777777" w:rsidR="002147C5" w:rsidRPr="003B78DA" w:rsidRDefault="002147C5" w:rsidP="002147C5">
      <w:pPr>
        <w:numPr>
          <w:ilvl w:val="0"/>
          <w:numId w:val="28"/>
        </w:numPr>
        <w:tabs>
          <w:tab w:val="clear" w:pos="720"/>
          <w:tab w:val="num" w:pos="426"/>
        </w:tabs>
        <w:ind w:left="426" w:hanging="426"/>
        <w:rPr>
          <w:rFonts w:asciiTheme="minorHAnsi" w:hAnsiTheme="minorHAnsi" w:cs="Arial"/>
          <w:szCs w:val="24"/>
        </w:rPr>
      </w:pPr>
      <w:r w:rsidRPr="003B78DA">
        <w:rPr>
          <w:rFonts w:asciiTheme="minorHAnsi" w:hAnsiTheme="minorHAnsi" w:cs="Arial"/>
          <w:szCs w:val="24"/>
        </w:rPr>
        <w:t>New stoma appliance as used by the patient</w:t>
      </w:r>
    </w:p>
    <w:p w14:paraId="4CE8A710" w14:textId="77777777" w:rsidR="002147C5" w:rsidRDefault="002147C5" w:rsidP="002147C5">
      <w:pPr>
        <w:numPr>
          <w:ilvl w:val="0"/>
          <w:numId w:val="28"/>
        </w:numPr>
        <w:tabs>
          <w:tab w:val="clear" w:pos="720"/>
          <w:tab w:val="num" w:pos="426"/>
        </w:tabs>
        <w:ind w:left="426" w:hanging="426"/>
        <w:rPr>
          <w:rFonts w:asciiTheme="minorHAnsi" w:hAnsiTheme="minorHAnsi" w:cs="Arial"/>
          <w:szCs w:val="24"/>
        </w:rPr>
      </w:pPr>
      <w:r w:rsidRPr="003B78DA">
        <w:rPr>
          <w:rFonts w:asciiTheme="minorHAnsi" w:hAnsiTheme="minorHAnsi" w:cs="Arial"/>
          <w:szCs w:val="24"/>
        </w:rPr>
        <w:t>Stoma accessory items as used by the patient</w:t>
      </w:r>
    </w:p>
    <w:p w14:paraId="145DE110" w14:textId="77777777" w:rsidR="002147C5" w:rsidRPr="003B78DA" w:rsidRDefault="002147C5" w:rsidP="002147C5">
      <w:pPr>
        <w:numPr>
          <w:ilvl w:val="0"/>
          <w:numId w:val="28"/>
        </w:numPr>
        <w:tabs>
          <w:tab w:val="clear" w:pos="720"/>
          <w:tab w:val="num" w:pos="426"/>
        </w:tabs>
        <w:ind w:left="426" w:hanging="426"/>
        <w:rPr>
          <w:rFonts w:asciiTheme="minorHAnsi" w:hAnsiTheme="minorHAnsi" w:cs="Arial"/>
          <w:szCs w:val="24"/>
        </w:rPr>
      </w:pPr>
      <w:r>
        <w:rPr>
          <w:rFonts w:asciiTheme="minorHAnsi" w:hAnsiTheme="minorHAnsi" w:cs="Arial"/>
          <w:szCs w:val="24"/>
        </w:rPr>
        <w:t>General waste receptacle</w:t>
      </w:r>
    </w:p>
    <w:p w14:paraId="708FEAE4" w14:textId="77777777" w:rsidR="002147C5" w:rsidRPr="003B78DA" w:rsidRDefault="002147C5" w:rsidP="002147C5">
      <w:pPr>
        <w:numPr>
          <w:ilvl w:val="0"/>
          <w:numId w:val="28"/>
        </w:numPr>
        <w:tabs>
          <w:tab w:val="clear" w:pos="720"/>
          <w:tab w:val="num" w:pos="426"/>
        </w:tabs>
        <w:ind w:left="426" w:hanging="426"/>
        <w:rPr>
          <w:rFonts w:asciiTheme="minorHAnsi" w:hAnsiTheme="minorHAnsi" w:cs="Arial"/>
          <w:b/>
          <w:szCs w:val="24"/>
        </w:rPr>
      </w:pPr>
      <w:r w:rsidRPr="003B78DA">
        <w:rPr>
          <w:rFonts w:asciiTheme="minorHAnsi" w:hAnsiTheme="minorHAnsi" w:cs="Arial"/>
          <w:szCs w:val="24"/>
        </w:rPr>
        <w:t>Clinical waste receptacle</w:t>
      </w:r>
    </w:p>
    <w:p w14:paraId="5C3322FD" w14:textId="77777777" w:rsidR="002147C5" w:rsidRPr="003B78DA" w:rsidRDefault="002147C5" w:rsidP="002147C5">
      <w:pPr>
        <w:numPr>
          <w:ilvl w:val="0"/>
          <w:numId w:val="28"/>
        </w:numPr>
        <w:tabs>
          <w:tab w:val="clear" w:pos="720"/>
          <w:tab w:val="num" w:pos="426"/>
        </w:tabs>
        <w:ind w:left="426" w:hanging="426"/>
        <w:rPr>
          <w:rFonts w:asciiTheme="minorHAnsi" w:hAnsiTheme="minorHAnsi" w:cs="Arial"/>
          <w:b/>
          <w:szCs w:val="24"/>
        </w:rPr>
      </w:pPr>
      <w:r>
        <w:rPr>
          <w:rFonts w:asciiTheme="minorHAnsi" w:hAnsiTheme="minorHAnsi" w:cs="Arial"/>
          <w:szCs w:val="24"/>
        </w:rPr>
        <w:t xml:space="preserve">PPE </w:t>
      </w:r>
      <w:r w:rsidRPr="003B78DA">
        <w:rPr>
          <w:rFonts w:asciiTheme="minorHAnsi" w:hAnsiTheme="minorHAnsi" w:cs="Arial"/>
          <w:szCs w:val="24"/>
        </w:rPr>
        <w:t xml:space="preserve">including </w:t>
      </w:r>
      <w:r>
        <w:rPr>
          <w:rFonts w:asciiTheme="minorHAnsi" w:hAnsiTheme="minorHAnsi" w:cs="Arial"/>
          <w:szCs w:val="24"/>
        </w:rPr>
        <w:t>eye protection</w:t>
      </w:r>
      <w:r w:rsidRPr="003B78DA">
        <w:rPr>
          <w:rFonts w:asciiTheme="minorHAnsi" w:hAnsiTheme="minorHAnsi" w:cs="Arial"/>
          <w:szCs w:val="24"/>
        </w:rPr>
        <w:t>, gown, and gloves</w:t>
      </w:r>
    </w:p>
    <w:p w14:paraId="30D22EFC" w14:textId="77777777" w:rsidR="002147C5" w:rsidRPr="003B78DA" w:rsidRDefault="002147C5" w:rsidP="002147C5">
      <w:pPr>
        <w:pStyle w:val="ListParagraph"/>
        <w:rPr>
          <w:rFonts w:asciiTheme="minorHAnsi" w:hAnsiTheme="minorHAnsi" w:cs="Arial"/>
          <w:i/>
          <w:szCs w:val="24"/>
        </w:rPr>
      </w:pPr>
    </w:p>
    <w:p w14:paraId="0A6142AE" w14:textId="77777777" w:rsidR="002147C5" w:rsidRPr="003B78DA" w:rsidRDefault="002147C5" w:rsidP="002147C5">
      <w:pPr>
        <w:rPr>
          <w:rFonts w:asciiTheme="minorHAnsi" w:hAnsiTheme="minorHAnsi" w:cs="Calibri"/>
          <w:bCs/>
          <w:szCs w:val="24"/>
        </w:rPr>
      </w:pPr>
      <w:r w:rsidRPr="003B78DA">
        <w:rPr>
          <w:rFonts w:asciiTheme="minorHAnsi" w:hAnsiTheme="minorHAnsi"/>
        </w:rPr>
        <w:t>Procedure</w:t>
      </w:r>
    </w:p>
    <w:p w14:paraId="5047CB7A" w14:textId="77777777" w:rsidR="002147C5" w:rsidRDefault="002147C5" w:rsidP="002147C5">
      <w:pPr>
        <w:numPr>
          <w:ilvl w:val="0"/>
          <w:numId w:val="30"/>
        </w:numPr>
        <w:ind w:left="426" w:hanging="426"/>
        <w:rPr>
          <w:rFonts w:asciiTheme="minorHAnsi" w:hAnsiTheme="minorHAnsi" w:cs="Arial"/>
          <w:szCs w:val="24"/>
        </w:rPr>
      </w:pPr>
      <w:r w:rsidRPr="003B78DA">
        <w:rPr>
          <w:rFonts w:asciiTheme="minorHAnsi" w:hAnsiTheme="minorHAnsi" w:cs="Arial"/>
          <w:szCs w:val="24"/>
        </w:rPr>
        <w:t>Check the patient’s clinical record for medical orders and prescribed amount of fluid to be instilled into the colostomy</w:t>
      </w:r>
    </w:p>
    <w:p w14:paraId="6D55DEFC" w14:textId="77777777" w:rsidR="002147C5" w:rsidRPr="000C5AD4" w:rsidRDefault="002147C5" w:rsidP="002147C5">
      <w:pPr>
        <w:numPr>
          <w:ilvl w:val="0"/>
          <w:numId w:val="30"/>
        </w:numPr>
        <w:ind w:left="426" w:hanging="426"/>
        <w:rPr>
          <w:rFonts w:asciiTheme="minorHAnsi" w:hAnsiTheme="minorHAnsi" w:cs="Arial"/>
          <w:szCs w:val="24"/>
        </w:rPr>
      </w:pPr>
      <w:r w:rsidRPr="003B78DA">
        <w:rPr>
          <w:rFonts w:asciiTheme="minorHAnsi" w:hAnsiTheme="minorHAnsi" w:cs="Arial"/>
          <w:szCs w:val="24"/>
        </w:rPr>
        <w:t xml:space="preserve">Attend hand hygiene by either hand washing or the use of ABHR </w:t>
      </w:r>
    </w:p>
    <w:p w14:paraId="12585752" w14:textId="77777777" w:rsidR="002147C5" w:rsidRPr="000C5AD4" w:rsidRDefault="002147C5" w:rsidP="002147C5">
      <w:pPr>
        <w:numPr>
          <w:ilvl w:val="0"/>
          <w:numId w:val="30"/>
        </w:numPr>
        <w:ind w:left="426" w:hanging="426"/>
        <w:rPr>
          <w:rFonts w:asciiTheme="minorHAnsi" w:hAnsiTheme="minorHAnsi" w:cs="Arial"/>
          <w:szCs w:val="24"/>
        </w:rPr>
      </w:pPr>
      <w:r>
        <w:rPr>
          <w:rFonts w:asciiTheme="minorHAnsi" w:hAnsiTheme="minorHAnsi" w:cs="Arial"/>
          <w:szCs w:val="24"/>
        </w:rPr>
        <w:t>Conduct positive patient identification, e</w:t>
      </w:r>
      <w:r w:rsidRPr="003B78DA">
        <w:rPr>
          <w:rFonts w:asciiTheme="minorHAnsi" w:hAnsiTheme="minorHAnsi" w:cs="Arial"/>
          <w:szCs w:val="24"/>
        </w:rPr>
        <w:t xml:space="preserve">xplain the procedure and obtain verbal consent. </w:t>
      </w:r>
    </w:p>
    <w:p w14:paraId="621A9C4F" w14:textId="77777777" w:rsidR="002147C5" w:rsidRPr="003B78DA" w:rsidRDefault="002147C5" w:rsidP="002147C5">
      <w:pPr>
        <w:numPr>
          <w:ilvl w:val="0"/>
          <w:numId w:val="30"/>
        </w:numPr>
        <w:ind w:left="426" w:hanging="426"/>
        <w:rPr>
          <w:rFonts w:asciiTheme="minorHAnsi" w:hAnsiTheme="minorHAnsi" w:cs="Arial"/>
          <w:szCs w:val="24"/>
        </w:rPr>
      </w:pPr>
      <w:r w:rsidRPr="003B78DA">
        <w:rPr>
          <w:rFonts w:asciiTheme="minorHAnsi" w:hAnsiTheme="minorHAnsi" w:cs="Arial"/>
          <w:szCs w:val="24"/>
        </w:rPr>
        <w:t>Ensure privacy</w:t>
      </w:r>
      <w:r>
        <w:rPr>
          <w:rFonts w:asciiTheme="minorHAnsi" w:hAnsiTheme="minorHAnsi" w:cs="Arial"/>
          <w:szCs w:val="24"/>
        </w:rPr>
        <w:t xml:space="preserve"> of the patient is maintained throughout the procedure</w:t>
      </w:r>
    </w:p>
    <w:p w14:paraId="31EB7364" w14:textId="77777777" w:rsidR="002147C5" w:rsidRPr="009F428A" w:rsidRDefault="002147C5" w:rsidP="002147C5">
      <w:pPr>
        <w:numPr>
          <w:ilvl w:val="0"/>
          <w:numId w:val="30"/>
        </w:numPr>
        <w:rPr>
          <w:rFonts w:asciiTheme="minorHAnsi" w:hAnsiTheme="minorHAnsi" w:cs="Arial"/>
          <w:szCs w:val="24"/>
        </w:rPr>
      </w:pPr>
      <w:r>
        <w:rPr>
          <w:rFonts w:asciiTheme="minorHAnsi" w:hAnsiTheme="minorHAnsi" w:cs="Arial"/>
          <w:szCs w:val="24"/>
        </w:rPr>
        <w:lastRenderedPageBreak/>
        <w:t xml:space="preserve"> </w:t>
      </w:r>
      <w:r w:rsidRPr="003B78DA">
        <w:rPr>
          <w:rFonts w:asciiTheme="minorHAnsi" w:hAnsiTheme="minorHAnsi" w:cs="Arial"/>
          <w:szCs w:val="24"/>
        </w:rPr>
        <w:t xml:space="preserve">Attend hand hygiene by either hand washing or the use of ABHR </w:t>
      </w:r>
    </w:p>
    <w:p w14:paraId="30B6A45D" w14:textId="77777777" w:rsidR="002147C5" w:rsidRPr="003B78DA" w:rsidRDefault="002147C5" w:rsidP="002147C5">
      <w:pPr>
        <w:numPr>
          <w:ilvl w:val="0"/>
          <w:numId w:val="30"/>
        </w:numPr>
        <w:ind w:left="426" w:hanging="426"/>
        <w:rPr>
          <w:rFonts w:asciiTheme="minorHAnsi" w:hAnsiTheme="minorHAnsi" w:cs="Arial"/>
          <w:szCs w:val="24"/>
        </w:rPr>
      </w:pPr>
      <w:r w:rsidRPr="003B78DA">
        <w:rPr>
          <w:rFonts w:asciiTheme="minorHAnsi" w:hAnsiTheme="minorHAnsi" w:cs="Arial"/>
          <w:szCs w:val="24"/>
        </w:rPr>
        <w:t>Don PPE</w:t>
      </w:r>
    </w:p>
    <w:p w14:paraId="69CC3FE0" w14:textId="77777777" w:rsidR="002147C5" w:rsidRPr="003B78DA" w:rsidRDefault="002147C5" w:rsidP="002147C5">
      <w:pPr>
        <w:numPr>
          <w:ilvl w:val="0"/>
          <w:numId w:val="30"/>
        </w:numPr>
        <w:ind w:left="426" w:hanging="426"/>
        <w:rPr>
          <w:rFonts w:asciiTheme="minorHAnsi" w:hAnsiTheme="minorHAnsi" w:cs="Arial"/>
          <w:szCs w:val="24"/>
        </w:rPr>
      </w:pPr>
      <w:r w:rsidRPr="003B78DA">
        <w:rPr>
          <w:rFonts w:asciiTheme="minorHAnsi" w:hAnsiTheme="minorHAnsi" w:cs="Arial"/>
          <w:szCs w:val="24"/>
        </w:rPr>
        <w:t>Hang the water bag on to the IV pole at shoulder height.  Ensure the flow regulator is closed. Fill up the water bag with the prescribed amount of water</w:t>
      </w:r>
    </w:p>
    <w:p w14:paraId="5BBB6823" w14:textId="77777777" w:rsidR="002147C5" w:rsidRPr="003B78DA" w:rsidRDefault="002147C5" w:rsidP="002147C5">
      <w:pPr>
        <w:numPr>
          <w:ilvl w:val="0"/>
          <w:numId w:val="30"/>
        </w:numPr>
        <w:ind w:left="426" w:hanging="426"/>
        <w:rPr>
          <w:rFonts w:asciiTheme="minorHAnsi" w:hAnsiTheme="minorHAnsi" w:cs="Arial"/>
          <w:szCs w:val="24"/>
        </w:rPr>
      </w:pPr>
      <w:r w:rsidRPr="003B78DA">
        <w:rPr>
          <w:rFonts w:asciiTheme="minorHAnsi" w:hAnsiTheme="minorHAnsi" w:cs="Arial"/>
          <w:szCs w:val="24"/>
        </w:rPr>
        <w:t xml:space="preserve">Attach the irrigation cone to the water bag. </w:t>
      </w:r>
    </w:p>
    <w:p w14:paraId="3F96F8E8" w14:textId="77777777" w:rsidR="002147C5" w:rsidRPr="003B78DA" w:rsidRDefault="002147C5" w:rsidP="002147C5">
      <w:pPr>
        <w:numPr>
          <w:ilvl w:val="0"/>
          <w:numId w:val="30"/>
        </w:numPr>
        <w:ind w:left="426" w:hanging="426"/>
        <w:rPr>
          <w:rFonts w:asciiTheme="minorHAnsi" w:hAnsiTheme="minorHAnsi" w:cs="Arial"/>
          <w:szCs w:val="24"/>
        </w:rPr>
      </w:pPr>
      <w:r w:rsidRPr="003B78DA">
        <w:rPr>
          <w:rFonts w:asciiTheme="minorHAnsi" w:hAnsiTheme="minorHAnsi" w:cs="Arial"/>
          <w:szCs w:val="24"/>
        </w:rPr>
        <w:t>Open the flow regulator to flush the line of air. When the line is flushed close the flow regulator</w:t>
      </w:r>
    </w:p>
    <w:p w14:paraId="1DD7AF3B" w14:textId="77777777" w:rsidR="002147C5" w:rsidRPr="003B78DA" w:rsidRDefault="002147C5" w:rsidP="002147C5">
      <w:pPr>
        <w:numPr>
          <w:ilvl w:val="0"/>
          <w:numId w:val="30"/>
        </w:numPr>
        <w:ind w:left="426" w:hanging="426"/>
        <w:rPr>
          <w:rFonts w:asciiTheme="minorHAnsi" w:hAnsiTheme="minorHAnsi" w:cs="Arial"/>
          <w:szCs w:val="24"/>
        </w:rPr>
      </w:pPr>
      <w:r w:rsidRPr="003B78DA">
        <w:rPr>
          <w:rFonts w:asciiTheme="minorHAnsi" w:hAnsiTheme="minorHAnsi" w:cs="Arial"/>
          <w:szCs w:val="24"/>
        </w:rPr>
        <w:t>Place a towel across the patient’s abdomen to protect the patient from water spills</w:t>
      </w:r>
    </w:p>
    <w:p w14:paraId="766A20D4" w14:textId="77777777" w:rsidR="002147C5" w:rsidRPr="003B78DA" w:rsidRDefault="002147C5" w:rsidP="002147C5">
      <w:pPr>
        <w:numPr>
          <w:ilvl w:val="0"/>
          <w:numId w:val="30"/>
        </w:numPr>
        <w:ind w:left="426" w:hanging="426"/>
        <w:rPr>
          <w:rFonts w:asciiTheme="minorHAnsi" w:hAnsiTheme="minorHAnsi" w:cs="Arial"/>
          <w:szCs w:val="24"/>
        </w:rPr>
      </w:pPr>
      <w:r w:rsidRPr="003B78DA">
        <w:rPr>
          <w:rFonts w:asciiTheme="minorHAnsi" w:hAnsiTheme="minorHAnsi" w:cs="Arial"/>
          <w:szCs w:val="24"/>
        </w:rPr>
        <w:t>Remove the patient’s old stoma appliance and clean the peristomal skin with the war</w:t>
      </w:r>
      <w:r>
        <w:rPr>
          <w:rFonts w:asciiTheme="minorHAnsi" w:hAnsiTheme="minorHAnsi" w:cs="Arial"/>
          <w:szCs w:val="24"/>
        </w:rPr>
        <w:t>m water in a bowl and soft disposable cloth</w:t>
      </w:r>
    </w:p>
    <w:p w14:paraId="607A6045" w14:textId="77777777" w:rsidR="002147C5" w:rsidRPr="003B78DA" w:rsidRDefault="002147C5" w:rsidP="002147C5">
      <w:pPr>
        <w:numPr>
          <w:ilvl w:val="0"/>
          <w:numId w:val="30"/>
        </w:numPr>
        <w:ind w:left="426" w:hanging="426"/>
        <w:rPr>
          <w:rFonts w:asciiTheme="minorHAnsi" w:hAnsiTheme="minorHAnsi" w:cs="Arial"/>
          <w:szCs w:val="24"/>
        </w:rPr>
      </w:pPr>
      <w:r w:rsidRPr="003B78DA">
        <w:rPr>
          <w:rFonts w:asciiTheme="minorHAnsi" w:hAnsiTheme="minorHAnsi" w:cs="Arial"/>
          <w:szCs w:val="24"/>
        </w:rPr>
        <w:t>Attach the irrigation sleeve to the patient</w:t>
      </w:r>
    </w:p>
    <w:p w14:paraId="51CC2FA0" w14:textId="77777777" w:rsidR="002147C5" w:rsidRPr="003B78DA" w:rsidRDefault="002147C5" w:rsidP="002147C5">
      <w:pPr>
        <w:numPr>
          <w:ilvl w:val="0"/>
          <w:numId w:val="30"/>
        </w:numPr>
        <w:ind w:left="426" w:hanging="426"/>
        <w:rPr>
          <w:rFonts w:asciiTheme="minorHAnsi" w:hAnsiTheme="minorHAnsi" w:cs="Arial"/>
          <w:szCs w:val="24"/>
        </w:rPr>
      </w:pPr>
      <w:r w:rsidRPr="003B78DA">
        <w:rPr>
          <w:rFonts w:asciiTheme="minorHAnsi" w:hAnsiTheme="minorHAnsi" w:cs="Arial"/>
          <w:szCs w:val="24"/>
        </w:rPr>
        <w:t>Lubricate the end of a gloved finger and digitally examine the lumen/s of the colostomy to determine the insertion direction of the irrigation cone</w:t>
      </w:r>
    </w:p>
    <w:p w14:paraId="214BF0EF" w14:textId="77777777" w:rsidR="002147C5" w:rsidRPr="003B78DA" w:rsidRDefault="002147C5" w:rsidP="002147C5">
      <w:pPr>
        <w:numPr>
          <w:ilvl w:val="0"/>
          <w:numId w:val="30"/>
        </w:numPr>
        <w:ind w:left="426" w:hanging="426"/>
        <w:rPr>
          <w:rFonts w:asciiTheme="minorHAnsi" w:hAnsiTheme="minorHAnsi" w:cs="Arial"/>
          <w:szCs w:val="24"/>
        </w:rPr>
      </w:pPr>
      <w:r w:rsidRPr="003B78DA">
        <w:rPr>
          <w:rFonts w:asciiTheme="minorHAnsi" w:hAnsiTheme="minorHAnsi" w:cs="Arial"/>
          <w:szCs w:val="24"/>
        </w:rPr>
        <w:t>Remove gloves, attend hand hygiene and apply new gloves</w:t>
      </w:r>
    </w:p>
    <w:p w14:paraId="7966B233" w14:textId="77777777" w:rsidR="002147C5" w:rsidRPr="003B78DA" w:rsidRDefault="002147C5" w:rsidP="002147C5">
      <w:pPr>
        <w:numPr>
          <w:ilvl w:val="0"/>
          <w:numId w:val="30"/>
        </w:numPr>
        <w:ind w:left="426" w:hanging="426"/>
        <w:rPr>
          <w:rFonts w:asciiTheme="minorHAnsi" w:hAnsiTheme="minorHAnsi" w:cs="Arial"/>
          <w:szCs w:val="24"/>
        </w:rPr>
      </w:pPr>
      <w:r w:rsidRPr="003B78DA">
        <w:rPr>
          <w:rFonts w:asciiTheme="minorHAnsi" w:hAnsiTheme="minorHAnsi" w:cs="Arial"/>
          <w:szCs w:val="24"/>
        </w:rPr>
        <w:t>Lubricate the end of the irrigation cone and gently insert into the correct lumen of the colostomy. An end colostomy will have one lumen; a loop colostomy will have a proximal and distal lumen. The lumen to be irrigated will be determined by the medical officer</w:t>
      </w:r>
    </w:p>
    <w:p w14:paraId="73CF4343" w14:textId="77777777" w:rsidR="002147C5" w:rsidRPr="003B78DA" w:rsidRDefault="002147C5" w:rsidP="002147C5">
      <w:pPr>
        <w:numPr>
          <w:ilvl w:val="0"/>
          <w:numId w:val="30"/>
        </w:numPr>
        <w:ind w:left="426" w:hanging="426"/>
        <w:rPr>
          <w:rFonts w:asciiTheme="minorHAnsi" w:hAnsiTheme="minorHAnsi" w:cs="Arial"/>
          <w:szCs w:val="24"/>
        </w:rPr>
      </w:pPr>
      <w:r w:rsidRPr="003B78DA">
        <w:rPr>
          <w:rFonts w:asciiTheme="minorHAnsi" w:hAnsiTheme="minorHAnsi" w:cs="Arial"/>
          <w:szCs w:val="24"/>
        </w:rPr>
        <w:t>Hold the irrigation cone in place without force</w:t>
      </w:r>
    </w:p>
    <w:p w14:paraId="7154618A" w14:textId="77777777" w:rsidR="002147C5" w:rsidRPr="003B78DA" w:rsidRDefault="002147C5" w:rsidP="002147C5">
      <w:pPr>
        <w:numPr>
          <w:ilvl w:val="0"/>
          <w:numId w:val="30"/>
        </w:numPr>
        <w:ind w:left="426" w:hanging="426"/>
        <w:rPr>
          <w:rFonts w:asciiTheme="minorHAnsi" w:hAnsiTheme="minorHAnsi" w:cs="Arial"/>
          <w:szCs w:val="24"/>
        </w:rPr>
      </w:pPr>
      <w:r w:rsidRPr="003B78DA">
        <w:rPr>
          <w:rFonts w:asciiTheme="minorHAnsi" w:hAnsiTheme="minorHAnsi" w:cs="Arial"/>
          <w:szCs w:val="24"/>
        </w:rPr>
        <w:t>Open the flow regulator to obtain a steady flow of water into the colostomy. Some leakage around the cone is expected and the cone may need to be adjusted to ensure even flow</w:t>
      </w:r>
    </w:p>
    <w:p w14:paraId="4D2EE33E" w14:textId="77777777" w:rsidR="002147C5" w:rsidRPr="003B78DA" w:rsidRDefault="002147C5" w:rsidP="002147C5">
      <w:pPr>
        <w:numPr>
          <w:ilvl w:val="0"/>
          <w:numId w:val="30"/>
        </w:numPr>
        <w:ind w:left="426" w:hanging="426"/>
        <w:rPr>
          <w:rFonts w:asciiTheme="minorHAnsi" w:hAnsiTheme="minorHAnsi" w:cs="Arial"/>
          <w:szCs w:val="24"/>
        </w:rPr>
      </w:pPr>
      <w:r w:rsidRPr="003B78DA">
        <w:rPr>
          <w:rFonts w:asciiTheme="minorHAnsi" w:hAnsiTheme="minorHAnsi" w:cs="Arial"/>
          <w:szCs w:val="24"/>
        </w:rPr>
        <w:t>Once the prescribed amount of water has been instilled close the flow regulator and remove the irrigation cone</w:t>
      </w:r>
    </w:p>
    <w:p w14:paraId="1AD0A1F5" w14:textId="77777777" w:rsidR="002147C5" w:rsidRPr="003B78DA" w:rsidRDefault="002147C5" w:rsidP="002147C5">
      <w:pPr>
        <w:numPr>
          <w:ilvl w:val="0"/>
          <w:numId w:val="30"/>
        </w:numPr>
        <w:ind w:left="426" w:hanging="426"/>
        <w:rPr>
          <w:rFonts w:asciiTheme="minorHAnsi" w:hAnsiTheme="minorHAnsi" w:cs="Arial"/>
          <w:szCs w:val="24"/>
        </w:rPr>
      </w:pPr>
      <w:r w:rsidRPr="003B78DA">
        <w:rPr>
          <w:rFonts w:asciiTheme="minorHAnsi" w:hAnsiTheme="minorHAnsi" w:cs="Arial"/>
          <w:szCs w:val="24"/>
        </w:rPr>
        <w:t>Ensure the irrigation sleeve is secured at the top and bottom as per the manufacturer’s directions</w:t>
      </w:r>
    </w:p>
    <w:p w14:paraId="50E20513" w14:textId="77777777" w:rsidR="002147C5" w:rsidRPr="003B78DA" w:rsidRDefault="002147C5" w:rsidP="002147C5">
      <w:pPr>
        <w:numPr>
          <w:ilvl w:val="0"/>
          <w:numId w:val="30"/>
        </w:numPr>
        <w:ind w:left="426" w:hanging="426"/>
        <w:rPr>
          <w:rFonts w:asciiTheme="minorHAnsi" w:hAnsiTheme="minorHAnsi" w:cs="Arial"/>
          <w:szCs w:val="24"/>
        </w:rPr>
      </w:pPr>
      <w:r w:rsidRPr="003B78DA">
        <w:rPr>
          <w:rFonts w:asciiTheme="minorHAnsi" w:hAnsiTheme="minorHAnsi" w:cs="Arial"/>
          <w:szCs w:val="24"/>
        </w:rPr>
        <w:t>Ensure the patient is comfortable</w:t>
      </w:r>
    </w:p>
    <w:p w14:paraId="09E99846" w14:textId="77777777" w:rsidR="002147C5" w:rsidRPr="003B78DA" w:rsidRDefault="002147C5" w:rsidP="002147C5">
      <w:pPr>
        <w:numPr>
          <w:ilvl w:val="0"/>
          <w:numId w:val="30"/>
        </w:numPr>
        <w:ind w:left="426" w:hanging="426"/>
        <w:rPr>
          <w:rFonts w:asciiTheme="minorHAnsi" w:hAnsiTheme="minorHAnsi" w:cs="Arial"/>
          <w:szCs w:val="24"/>
        </w:rPr>
      </w:pPr>
      <w:r w:rsidRPr="003B78DA">
        <w:rPr>
          <w:rFonts w:asciiTheme="minorHAnsi" w:hAnsiTheme="minorHAnsi" w:cs="Arial"/>
          <w:szCs w:val="24"/>
        </w:rPr>
        <w:t>Discard equipment or clean and keep non-disposable items such as the water bag, flow regulator and irrigation cone as per manufacturer’s directions</w:t>
      </w:r>
    </w:p>
    <w:p w14:paraId="61837E42" w14:textId="77777777" w:rsidR="002147C5" w:rsidRPr="003B78DA" w:rsidRDefault="002147C5" w:rsidP="002147C5">
      <w:pPr>
        <w:numPr>
          <w:ilvl w:val="0"/>
          <w:numId w:val="30"/>
        </w:numPr>
        <w:ind w:left="426" w:hanging="426"/>
        <w:rPr>
          <w:rFonts w:asciiTheme="minorHAnsi" w:hAnsiTheme="minorHAnsi" w:cs="Arial"/>
          <w:szCs w:val="24"/>
        </w:rPr>
      </w:pPr>
      <w:r>
        <w:rPr>
          <w:rFonts w:asciiTheme="minorHAnsi" w:hAnsiTheme="minorHAnsi" w:cs="Arial"/>
          <w:szCs w:val="24"/>
        </w:rPr>
        <w:t xml:space="preserve">Doff </w:t>
      </w:r>
      <w:r w:rsidRPr="003B78DA">
        <w:rPr>
          <w:rFonts w:asciiTheme="minorHAnsi" w:hAnsiTheme="minorHAnsi" w:cs="Arial"/>
          <w:szCs w:val="24"/>
        </w:rPr>
        <w:t>PPE</w:t>
      </w:r>
      <w:r>
        <w:rPr>
          <w:rFonts w:asciiTheme="minorHAnsi" w:hAnsiTheme="minorHAnsi" w:cs="Arial"/>
          <w:szCs w:val="24"/>
        </w:rPr>
        <w:t xml:space="preserve"> and discard into clinical waste receptacle</w:t>
      </w:r>
    </w:p>
    <w:p w14:paraId="0C8F9919" w14:textId="77777777" w:rsidR="002147C5" w:rsidRPr="003B78DA" w:rsidRDefault="002147C5" w:rsidP="002147C5">
      <w:pPr>
        <w:numPr>
          <w:ilvl w:val="0"/>
          <w:numId w:val="30"/>
        </w:numPr>
        <w:ind w:left="426" w:hanging="426"/>
        <w:rPr>
          <w:rFonts w:asciiTheme="minorHAnsi" w:hAnsiTheme="minorHAnsi" w:cs="Arial"/>
          <w:szCs w:val="24"/>
        </w:rPr>
      </w:pPr>
      <w:r w:rsidRPr="003B78DA">
        <w:rPr>
          <w:rFonts w:asciiTheme="minorHAnsi" w:hAnsiTheme="minorHAnsi" w:cs="Arial"/>
          <w:szCs w:val="24"/>
        </w:rPr>
        <w:t xml:space="preserve">Attend hand hygiene by either hand washing or the use of ABHR </w:t>
      </w:r>
    </w:p>
    <w:p w14:paraId="7BF115DE" w14:textId="77777777" w:rsidR="002147C5" w:rsidRPr="003B78DA" w:rsidRDefault="002147C5" w:rsidP="002147C5">
      <w:pPr>
        <w:numPr>
          <w:ilvl w:val="0"/>
          <w:numId w:val="30"/>
        </w:numPr>
        <w:ind w:left="426" w:hanging="426"/>
        <w:rPr>
          <w:rFonts w:asciiTheme="minorHAnsi" w:hAnsiTheme="minorHAnsi" w:cs="Arial"/>
          <w:szCs w:val="24"/>
        </w:rPr>
      </w:pPr>
      <w:r w:rsidRPr="003B78DA">
        <w:rPr>
          <w:rFonts w:asciiTheme="minorHAnsi" w:hAnsiTheme="minorHAnsi" w:cs="Arial"/>
          <w:szCs w:val="24"/>
        </w:rPr>
        <w:t>Record the procedure in the patient’s clinical record including:</w:t>
      </w:r>
    </w:p>
    <w:p w14:paraId="6AE0D1EB" w14:textId="77777777" w:rsidR="002147C5" w:rsidRPr="003B78DA" w:rsidRDefault="002147C5" w:rsidP="002147C5">
      <w:pPr>
        <w:numPr>
          <w:ilvl w:val="1"/>
          <w:numId w:val="30"/>
        </w:numPr>
        <w:ind w:left="1134" w:hanging="708"/>
        <w:rPr>
          <w:rFonts w:asciiTheme="minorHAnsi" w:hAnsiTheme="minorHAnsi" w:cs="Arial"/>
          <w:szCs w:val="24"/>
        </w:rPr>
      </w:pPr>
      <w:r w:rsidRPr="003B78DA">
        <w:rPr>
          <w:rFonts w:asciiTheme="minorHAnsi" w:hAnsiTheme="minorHAnsi" w:cs="Arial"/>
          <w:szCs w:val="24"/>
        </w:rPr>
        <w:t>Date and time of procedure</w:t>
      </w:r>
    </w:p>
    <w:p w14:paraId="4DE21058" w14:textId="77777777" w:rsidR="002147C5" w:rsidRPr="003B78DA" w:rsidRDefault="002147C5" w:rsidP="002147C5">
      <w:pPr>
        <w:numPr>
          <w:ilvl w:val="1"/>
          <w:numId w:val="30"/>
        </w:numPr>
        <w:ind w:left="1134" w:hanging="708"/>
        <w:rPr>
          <w:rFonts w:asciiTheme="minorHAnsi" w:hAnsiTheme="minorHAnsi" w:cs="Arial"/>
          <w:szCs w:val="24"/>
        </w:rPr>
      </w:pPr>
      <w:r w:rsidRPr="003B78DA">
        <w:rPr>
          <w:rFonts w:asciiTheme="minorHAnsi" w:hAnsiTheme="minorHAnsi" w:cs="Arial"/>
          <w:szCs w:val="24"/>
        </w:rPr>
        <w:t>Amount of water instilled</w:t>
      </w:r>
    </w:p>
    <w:p w14:paraId="7499D010" w14:textId="77777777" w:rsidR="002147C5" w:rsidRPr="003B78DA" w:rsidRDefault="002147C5" w:rsidP="002147C5">
      <w:pPr>
        <w:numPr>
          <w:ilvl w:val="1"/>
          <w:numId w:val="30"/>
        </w:numPr>
        <w:ind w:left="1134" w:hanging="708"/>
        <w:rPr>
          <w:rFonts w:asciiTheme="minorHAnsi" w:hAnsiTheme="minorHAnsi" w:cs="Arial"/>
          <w:szCs w:val="24"/>
        </w:rPr>
      </w:pPr>
      <w:r w:rsidRPr="003B78DA">
        <w:rPr>
          <w:rFonts w:asciiTheme="minorHAnsi" w:hAnsiTheme="minorHAnsi" w:cs="Arial"/>
          <w:szCs w:val="24"/>
        </w:rPr>
        <w:t>Result (if any) of irrigation</w:t>
      </w:r>
    </w:p>
    <w:p w14:paraId="4BCFFCAF" w14:textId="77777777" w:rsidR="002147C5" w:rsidRPr="003B78DA" w:rsidRDefault="002147C5" w:rsidP="002147C5">
      <w:pPr>
        <w:numPr>
          <w:ilvl w:val="1"/>
          <w:numId w:val="30"/>
        </w:numPr>
        <w:ind w:left="1134" w:hanging="708"/>
        <w:rPr>
          <w:rFonts w:asciiTheme="minorHAnsi" w:hAnsiTheme="minorHAnsi" w:cs="Arial"/>
          <w:szCs w:val="24"/>
        </w:rPr>
      </w:pPr>
      <w:r w:rsidRPr="003B78DA">
        <w:rPr>
          <w:rFonts w:asciiTheme="minorHAnsi" w:hAnsiTheme="minorHAnsi" w:cs="Arial"/>
          <w:szCs w:val="24"/>
        </w:rPr>
        <w:t>Patient’s tolerance for procedure</w:t>
      </w:r>
    </w:p>
    <w:p w14:paraId="051D9D9E" w14:textId="77777777" w:rsidR="002147C5" w:rsidRPr="003B78DA" w:rsidRDefault="002147C5" w:rsidP="002147C5">
      <w:pPr>
        <w:numPr>
          <w:ilvl w:val="0"/>
          <w:numId w:val="30"/>
        </w:numPr>
        <w:ind w:left="426" w:hanging="426"/>
        <w:rPr>
          <w:rFonts w:asciiTheme="minorHAnsi" w:hAnsiTheme="minorHAnsi" w:cs="Arial"/>
          <w:szCs w:val="24"/>
        </w:rPr>
      </w:pPr>
      <w:r w:rsidRPr="003B78DA">
        <w:rPr>
          <w:rFonts w:asciiTheme="minorHAnsi" w:hAnsiTheme="minorHAnsi" w:cs="Arial"/>
          <w:szCs w:val="24"/>
        </w:rPr>
        <w:t>Record input and output on the patient’s fluid balance chart</w:t>
      </w:r>
    </w:p>
    <w:p w14:paraId="5C347A48" w14:textId="77777777" w:rsidR="002147C5" w:rsidRPr="003B78DA" w:rsidRDefault="002147C5" w:rsidP="002147C5">
      <w:pPr>
        <w:numPr>
          <w:ilvl w:val="0"/>
          <w:numId w:val="30"/>
        </w:numPr>
        <w:ind w:left="426" w:hanging="426"/>
        <w:rPr>
          <w:rFonts w:asciiTheme="minorHAnsi" w:hAnsiTheme="minorHAnsi" w:cs="Arial"/>
          <w:szCs w:val="24"/>
        </w:rPr>
      </w:pPr>
      <w:r w:rsidRPr="003B78DA">
        <w:rPr>
          <w:rFonts w:asciiTheme="minorHAnsi" w:hAnsiTheme="minorHAnsi" w:cs="Arial"/>
          <w:szCs w:val="24"/>
        </w:rPr>
        <w:t>Return to review patient at 30-minute intervals until bowel evacuation is completed</w:t>
      </w:r>
    </w:p>
    <w:p w14:paraId="64440BB9" w14:textId="77777777" w:rsidR="002147C5" w:rsidRPr="003B78DA" w:rsidRDefault="002147C5" w:rsidP="002147C5">
      <w:pPr>
        <w:numPr>
          <w:ilvl w:val="0"/>
          <w:numId w:val="30"/>
        </w:numPr>
        <w:ind w:left="426" w:hanging="426"/>
        <w:rPr>
          <w:rFonts w:asciiTheme="minorHAnsi" w:hAnsiTheme="minorHAnsi" w:cs="Arial"/>
          <w:szCs w:val="24"/>
        </w:rPr>
      </w:pPr>
      <w:r w:rsidRPr="003B78DA">
        <w:rPr>
          <w:rFonts w:asciiTheme="minorHAnsi" w:hAnsiTheme="minorHAnsi" w:cs="Arial"/>
          <w:szCs w:val="24"/>
        </w:rPr>
        <w:t xml:space="preserve">When evacuation is completed perform hand hygiene, don PPE and remove irrigation sleeve           </w:t>
      </w:r>
    </w:p>
    <w:p w14:paraId="2182A3CE" w14:textId="77777777" w:rsidR="002147C5" w:rsidRPr="003B78DA" w:rsidRDefault="002147C5" w:rsidP="002147C5">
      <w:pPr>
        <w:numPr>
          <w:ilvl w:val="0"/>
          <w:numId w:val="30"/>
        </w:numPr>
        <w:ind w:left="426" w:hanging="426"/>
        <w:rPr>
          <w:rFonts w:asciiTheme="minorHAnsi" w:hAnsiTheme="minorHAnsi" w:cs="Arial"/>
          <w:szCs w:val="24"/>
        </w:rPr>
      </w:pPr>
      <w:r w:rsidRPr="003B78DA">
        <w:rPr>
          <w:rFonts w:asciiTheme="minorHAnsi" w:hAnsiTheme="minorHAnsi" w:cs="Arial"/>
          <w:szCs w:val="24"/>
        </w:rPr>
        <w:t>Clean the stoma and surrounding skin.</w:t>
      </w:r>
    </w:p>
    <w:p w14:paraId="2BD2E962" w14:textId="77777777" w:rsidR="002147C5" w:rsidRPr="003B78DA" w:rsidRDefault="002147C5" w:rsidP="002147C5">
      <w:pPr>
        <w:numPr>
          <w:ilvl w:val="0"/>
          <w:numId w:val="30"/>
        </w:numPr>
        <w:ind w:left="426" w:hanging="426"/>
        <w:rPr>
          <w:rFonts w:asciiTheme="minorHAnsi" w:hAnsiTheme="minorHAnsi" w:cs="Arial"/>
          <w:szCs w:val="24"/>
        </w:rPr>
      </w:pPr>
      <w:r w:rsidRPr="003B78DA">
        <w:rPr>
          <w:rFonts w:asciiTheme="minorHAnsi" w:hAnsiTheme="minorHAnsi" w:cs="Arial"/>
          <w:szCs w:val="24"/>
        </w:rPr>
        <w:t>Dry skin well.</w:t>
      </w:r>
    </w:p>
    <w:p w14:paraId="55501C62" w14:textId="77777777" w:rsidR="002147C5" w:rsidRPr="003B78DA" w:rsidRDefault="002147C5" w:rsidP="002147C5">
      <w:pPr>
        <w:numPr>
          <w:ilvl w:val="0"/>
          <w:numId w:val="30"/>
        </w:numPr>
        <w:ind w:left="426" w:hanging="426"/>
        <w:rPr>
          <w:rFonts w:asciiTheme="minorHAnsi" w:hAnsiTheme="minorHAnsi" w:cs="Arial"/>
          <w:szCs w:val="24"/>
        </w:rPr>
      </w:pPr>
      <w:r w:rsidRPr="003B78DA">
        <w:rPr>
          <w:rFonts w:asciiTheme="minorHAnsi" w:hAnsiTheme="minorHAnsi" w:cs="Arial"/>
          <w:szCs w:val="24"/>
        </w:rPr>
        <w:t xml:space="preserve">Apply a new appliance as per section 3.1 </w:t>
      </w:r>
    </w:p>
    <w:p w14:paraId="7D5DB5E3" w14:textId="77777777" w:rsidR="002147C5" w:rsidRPr="003B78DA" w:rsidRDefault="002147C5" w:rsidP="002147C5">
      <w:pPr>
        <w:numPr>
          <w:ilvl w:val="0"/>
          <w:numId w:val="30"/>
        </w:numPr>
        <w:ind w:left="426" w:hanging="426"/>
        <w:rPr>
          <w:rFonts w:asciiTheme="minorHAnsi" w:hAnsiTheme="minorHAnsi" w:cs="Arial"/>
          <w:szCs w:val="24"/>
        </w:rPr>
      </w:pPr>
      <w:r w:rsidRPr="003B78DA">
        <w:rPr>
          <w:rFonts w:asciiTheme="minorHAnsi" w:hAnsiTheme="minorHAnsi" w:cs="Arial"/>
          <w:szCs w:val="24"/>
        </w:rPr>
        <w:t>Ensure the patient is comfortable</w:t>
      </w:r>
    </w:p>
    <w:p w14:paraId="0F17C0F3" w14:textId="77777777" w:rsidR="002147C5" w:rsidRPr="003B78DA" w:rsidRDefault="002147C5" w:rsidP="002147C5">
      <w:pPr>
        <w:numPr>
          <w:ilvl w:val="0"/>
          <w:numId w:val="30"/>
        </w:numPr>
        <w:ind w:left="426" w:hanging="426"/>
        <w:rPr>
          <w:rFonts w:asciiTheme="minorHAnsi" w:hAnsiTheme="minorHAnsi" w:cs="Arial"/>
          <w:szCs w:val="24"/>
        </w:rPr>
      </w:pPr>
      <w:r w:rsidRPr="003B78DA">
        <w:rPr>
          <w:rFonts w:asciiTheme="minorHAnsi" w:hAnsiTheme="minorHAnsi" w:cs="Arial"/>
          <w:szCs w:val="24"/>
        </w:rPr>
        <w:t>Discard equipment</w:t>
      </w:r>
      <w:r>
        <w:rPr>
          <w:rFonts w:asciiTheme="minorHAnsi" w:hAnsiTheme="minorHAnsi" w:cs="Arial"/>
          <w:szCs w:val="24"/>
        </w:rPr>
        <w:t xml:space="preserve"> into the appropriate waste receptacles</w:t>
      </w:r>
    </w:p>
    <w:p w14:paraId="1D51EAF1" w14:textId="77777777" w:rsidR="002147C5" w:rsidRPr="003B78DA" w:rsidRDefault="002147C5" w:rsidP="002147C5">
      <w:pPr>
        <w:numPr>
          <w:ilvl w:val="0"/>
          <w:numId w:val="30"/>
        </w:numPr>
        <w:ind w:left="426" w:hanging="426"/>
        <w:rPr>
          <w:rFonts w:asciiTheme="minorHAnsi" w:hAnsiTheme="minorHAnsi" w:cs="Arial"/>
          <w:szCs w:val="24"/>
        </w:rPr>
      </w:pPr>
      <w:r w:rsidRPr="003B78DA">
        <w:rPr>
          <w:rFonts w:asciiTheme="minorHAnsi" w:hAnsiTheme="minorHAnsi" w:cs="Arial"/>
          <w:szCs w:val="24"/>
        </w:rPr>
        <w:lastRenderedPageBreak/>
        <w:t xml:space="preserve">Attend hand hygiene by either hand washing or the use of ABHR </w:t>
      </w:r>
    </w:p>
    <w:p w14:paraId="6AAEF006" w14:textId="77777777" w:rsidR="002147C5" w:rsidRPr="003B78DA" w:rsidRDefault="002147C5" w:rsidP="002147C5">
      <w:pPr>
        <w:numPr>
          <w:ilvl w:val="0"/>
          <w:numId w:val="30"/>
        </w:numPr>
        <w:ind w:left="426" w:hanging="426"/>
        <w:rPr>
          <w:rFonts w:asciiTheme="minorHAnsi" w:hAnsiTheme="minorHAnsi" w:cs="Arial"/>
          <w:szCs w:val="24"/>
        </w:rPr>
      </w:pPr>
      <w:r w:rsidRPr="003B78DA">
        <w:rPr>
          <w:rFonts w:asciiTheme="minorHAnsi" w:hAnsiTheme="minorHAnsi" w:cs="Arial"/>
          <w:szCs w:val="24"/>
        </w:rPr>
        <w:t>Record the procedure in the patient’s clinical record</w:t>
      </w:r>
    </w:p>
    <w:p w14:paraId="543AF32A" w14:textId="77777777" w:rsidR="002147C5" w:rsidRDefault="002147C5" w:rsidP="002147C5">
      <w:pPr>
        <w:spacing w:after="200" w:line="276" w:lineRule="auto"/>
        <w:rPr>
          <w:rFonts w:asciiTheme="minorHAnsi" w:hAnsiTheme="minorHAnsi" w:cs="Arial"/>
          <w:b/>
          <w:szCs w:val="24"/>
        </w:rPr>
      </w:pPr>
    </w:p>
    <w:p w14:paraId="748F7C0E" w14:textId="77777777" w:rsidR="002147C5" w:rsidRPr="003B78DA" w:rsidRDefault="002147C5" w:rsidP="002147C5">
      <w:pPr>
        <w:pBdr>
          <w:top w:val="single" w:sz="4" w:space="1" w:color="auto"/>
          <w:left w:val="single" w:sz="4" w:space="4" w:color="auto"/>
          <w:bottom w:val="single" w:sz="4" w:space="1" w:color="auto"/>
          <w:right w:val="single" w:sz="4" w:space="4" w:color="auto"/>
        </w:pBdr>
        <w:rPr>
          <w:rFonts w:asciiTheme="minorHAnsi" w:hAnsiTheme="minorHAnsi" w:cs="Arial"/>
          <w:b/>
          <w:szCs w:val="24"/>
        </w:rPr>
      </w:pPr>
      <w:r w:rsidRPr="003B78DA">
        <w:rPr>
          <w:rFonts w:asciiTheme="minorHAnsi" w:hAnsiTheme="minorHAnsi" w:cs="Arial"/>
          <w:b/>
          <w:szCs w:val="24"/>
        </w:rPr>
        <w:t>NOTE</w:t>
      </w:r>
    </w:p>
    <w:p w14:paraId="3F971135" w14:textId="77777777" w:rsidR="002147C5" w:rsidRPr="003B78DA" w:rsidRDefault="002147C5" w:rsidP="002147C5">
      <w:pPr>
        <w:pStyle w:val="ListParagraph"/>
        <w:numPr>
          <w:ilvl w:val="0"/>
          <w:numId w:val="29"/>
        </w:numPr>
        <w:pBdr>
          <w:top w:val="single" w:sz="4" w:space="1" w:color="auto"/>
          <w:left w:val="single" w:sz="4" w:space="4" w:color="auto"/>
          <w:bottom w:val="single" w:sz="4" w:space="1" w:color="auto"/>
          <w:right w:val="single" w:sz="4" w:space="4" w:color="auto"/>
        </w:pBdr>
        <w:ind w:left="426" w:hanging="426"/>
        <w:rPr>
          <w:rFonts w:asciiTheme="minorHAnsi" w:hAnsiTheme="minorHAnsi" w:cs="Arial"/>
          <w:szCs w:val="24"/>
        </w:rPr>
      </w:pPr>
      <w:r w:rsidRPr="003B78DA">
        <w:rPr>
          <w:rFonts w:asciiTheme="minorHAnsi" w:hAnsiTheme="minorHAnsi" w:cs="Arial"/>
          <w:bCs/>
          <w:szCs w:val="24"/>
        </w:rPr>
        <w:t>Patient may experience a vasovagal episode during the procedure; ensure that there is another person available, or a telephone to call for help. Patients are advised to sit during procedure</w:t>
      </w:r>
    </w:p>
    <w:p w14:paraId="217BFC4B" w14:textId="77777777" w:rsidR="002147C5" w:rsidRPr="003B78DA" w:rsidRDefault="002147C5" w:rsidP="002147C5">
      <w:pPr>
        <w:pStyle w:val="ListParagraph"/>
        <w:numPr>
          <w:ilvl w:val="0"/>
          <w:numId w:val="29"/>
        </w:numPr>
        <w:pBdr>
          <w:top w:val="single" w:sz="4" w:space="1" w:color="auto"/>
          <w:left w:val="single" w:sz="4" w:space="4" w:color="auto"/>
          <w:bottom w:val="single" w:sz="4" w:space="1" w:color="auto"/>
          <w:right w:val="single" w:sz="4" w:space="4" w:color="auto"/>
        </w:pBdr>
        <w:ind w:left="426" w:hanging="426"/>
        <w:rPr>
          <w:rStyle w:val="Strong"/>
          <w:rFonts w:asciiTheme="minorHAnsi" w:hAnsiTheme="minorHAnsi" w:cs="Arial"/>
          <w:b w:val="0"/>
          <w:bCs w:val="0"/>
          <w:szCs w:val="24"/>
        </w:rPr>
      </w:pPr>
      <w:r w:rsidRPr="003B78DA">
        <w:rPr>
          <w:rStyle w:val="Strong"/>
          <w:rFonts w:asciiTheme="minorHAnsi" w:hAnsiTheme="minorHAnsi" w:cs="Arial"/>
          <w:b w:val="0"/>
          <w:szCs w:val="24"/>
        </w:rPr>
        <w:t>Cease the irrigation if the patient complains of pain or has a vasovagal response resulting in hypotension or bradycardia. Wait until</w:t>
      </w:r>
      <w:r w:rsidRPr="003B78DA">
        <w:rPr>
          <w:rStyle w:val="Strong"/>
          <w:rFonts w:asciiTheme="minorHAnsi" w:hAnsiTheme="minorHAnsi" w:cs="Arial"/>
          <w:b w:val="0"/>
          <w:color w:val="FF0000"/>
          <w:szCs w:val="24"/>
        </w:rPr>
        <w:t xml:space="preserve"> </w:t>
      </w:r>
      <w:r w:rsidRPr="003B78DA">
        <w:rPr>
          <w:rStyle w:val="Strong"/>
          <w:rFonts w:asciiTheme="minorHAnsi" w:hAnsiTheme="minorHAnsi" w:cs="Arial"/>
          <w:b w:val="0"/>
          <w:szCs w:val="24"/>
        </w:rPr>
        <w:t>pain subsides and blood pressure and pulse return to normal limits before recommencing the procedure</w:t>
      </w:r>
    </w:p>
    <w:p w14:paraId="2C8A7B26" w14:textId="77777777" w:rsidR="002147C5" w:rsidRPr="003B78DA" w:rsidRDefault="002147C5" w:rsidP="002147C5">
      <w:pPr>
        <w:pStyle w:val="ListParagraph"/>
        <w:numPr>
          <w:ilvl w:val="0"/>
          <w:numId w:val="29"/>
        </w:numPr>
        <w:pBdr>
          <w:top w:val="single" w:sz="4" w:space="1" w:color="auto"/>
          <w:left w:val="single" w:sz="4" w:space="4" w:color="auto"/>
          <w:bottom w:val="single" w:sz="4" w:space="1" w:color="auto"/>
          <w:right w:val="single" w:sz="4" w:space="4" w:color="auto"/>
        </w:pBdr>
        <w:ind w:left="426" w:hanging="426"/>
        <w:rPr>
          <w:rFonts w:asciiTheme="minorHAnsi" w:hAnsiTheme="minorHAnsi" w:cs="Arial"/>
          <w:b/>
          <w:szCs w:val="24"/>
        </w:rPr>
      </w:pPr>
      <w:r w:rsidRPr="003B78DA">
        <w:rPr>
          <w:rStyle w:val="Strong"/>
          <w:rFonts w:asciiTheme="minorHAnsi" w:hAnsiTheme="minorHAnsi" w:cs="Arial"/>
          <w:b w:val="0"/>
          <w:szCs w:val="24"/>
        </w:rPr>
        <w:t>Cease completely if pain persists or vasovagal response does not subside and report to medical officer.</w:t>
      </w:r>
    </w:p>
    <w:p w14:paraId="57A33998" w14:textId="77777777" w:rsidR="002147C5" w:rsidRDefault="002147C5" w:rsidP="002147C5">
      <w:pPr>
        <w:pStyle w:val="Heading2"/>
      </w:pPr>
    </w:p>
    <w:p w14:paraId="2BE55F6D" w14:textId="77777777" w:rsidR="002147C5" w:rsidRDefault="002147C5" w:rsidP="002147C5">
      <w:pPr>
        <w:jc w:val="right"/>
        <w:rPr>
          <w:rStyle w:val="Hyperlink"/>
          <w:rFonts w:cs="Arial"/>
          <w:i/>
          <w:szCs w:val="24"/>
        </w:rPr>
      </w:pPr>
      <w:hyperlink w:anchor="Contents" w:history="1">
        <w:r w:rsidRPr="00590902">
          <w:rPr>
            <w:rStyle w:val="Hyperlink"/>
            <w:rFonts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2147C5" w:rsidRPr="00CD1C0E" w14:paraId="7600E5FB" w14:textId="77777777" w:rsidTr="00BA5F9E">
        <w:trPr>
          <w:cantSplit/>
          <w:trHeight w:val="285"/>
        </w:trPr>
        <w:tc>
          <w:tcPr>
            <w:tcW w:w="9158" w:type="dxa"/>
            <w:shd w:val="clear" w:color="auto" w:fill="A6A6A6" w:themeFill="background1" w:themeFillShade="A6"/>
          </w:tcPr>
          <w:p w14:paraId="198A9EF5" w14:textId="77777777" w:rsidR="002147C5" w:rsidRPr="003D2D06" w:rsidRDefault="002147C5" w:rsidP="00BA5F9E">
            <w:pPr>
              <w:pStyle w:val="Heading1"/>
              <w:spacing w:before="40" w:after="40"/>
            </w:pPr>
            <w:bookmarkStart w:id="58" w:name="_Toc127190684"/>
            <w:r>
              <w:t>Section 8 – Stoma Examination</w:t>
            </w:r>
            <w:bookmarkEnd w:id="58"/>
          </w:p>
        </w:tc>
      </w:tr>
    </w:tbl>
    <w:p w14:paraId="1B83CB3E" w14:textId="77777777" w:rsidR="002147C5" w:rsidRDefault="002147C5" w:rsidP="002147C5">
      <w:pPr>
        <w:rPr>
          <w:rFonts w:asciiTheme="minorHAnsi" w:hAnsiTheme="minorHAnsi" w:cs="Arial"/>
          <w:szCs w:val="24"/>
        </w:rPr>
      </w:pPr>
    </w:p>
    <w:p w14:paraId="2A18C325" w14:textId="77777777" w:rsidR="002147C5" w:rsidRPr="003B78DA" w:rsidRDefault="002147C5" w:rsidP="002147C5">
      <w:pPr>
        <w:rPr>
          <w:rFonts w:asciiTheme="minorHAnsi" w:hAnsiTheme="minorHAnsi" w:cs="Arial"/>
          <w:szCs w:val="24"/>
        </w:rPr>
      </w:pPr>
      <w:r w:rsidRPr="003B78DA">
        <w:rPr>
          <w:rFonts w:asciiTheme="minorHAnsi" w:hAnsiTheme="minorHAnsi" w:cs="Arial"/>
          <w:szCs w:val="24"/>
        </w:rPr>
        <w:t xml:space="preserve">This section </w:t>
      </w:r>
      <w:r>
        <w:rPr>
          <w:rFonts w:asciiTheme="minorHAnsi" w:hAnsiTheme="minorHAnsi" w:cs="Arial"/>
          <w:szCs w:val="24"/>
        </w:rPr>
        <w:t xml:space="preserve">applies </w:t>
      </w:r>
      <w:r w:rsidRPr="003B78DA">
        <w:rPr>
          <w:rFonts w:asciiTheme="minorHAnsi" w:hAnsiTheme="minorHAnsi" w:cs="Arial"/>
          <w:szCs w:val="24"/>
        </w:rPr>
        <w:t>t</w:t>
      </w:r>
      <w:r>
        <w:rPr>
          <w:rFonts w:asciiTheme="minorHAnsi" w:hAnsiTheme="minorHAnsi" w:cs="Arial"/>
          <w:szCs w:val="24"/>
        </w:rPr>
        <w:t xml:space="preserve">o all adults and adolescents who </w:t>
      </w:r>
      <w:r w:rsidRPr="003B78DA">
        <w:rPr>
          <w:rFonts w:asciiTheme="minorHAnsi" w:hAnsiTheme="minorHAnsi" w:cs="Arial"/>
          <w:szCs w:val="24"/>
        </w:rPr>
        <w:t xml:space="preserve">require digital examination of their stoma. Stoma examination can be performed by </w:t>
      </w:r>
      <w:r w:rsidRPr="003B78DA">
        <w:rPr>
          <w:rFonts w:asciiTheme="minorHAnsi" w:hAnsiTheme="minorHAnsi"/>
        </w:rPr>
        <w:t xml:space="preserve">a </w:t>
      </w:r>
      <w:r>
        <w:rPr>
          <w:rFonts w:asciiTheme="minorHAnsi" w:hAnsiTheme="minorHAnsi" w:cs="Arial"/>
          <w:szCs w:val="24"/>
        </w:rPr>
        <w:t>STN</w:t>
      </w:r>
      <w:r w:rsidRPr="003B78DA">
        <w:rPr>
          <w:rFonts w:asciiTheme="minorHAnsi" w:hAnsiTheme="minorHAnsi"/>
        </w:rPr>
        <w:t>, Medical Officer or Nurses and Midwives who are working within their scope of practice</w:t>
      </w:r>
      <w:r>
        <w:rPr>
          <w:rFonts w:asciiTheme="minorHAnsi" w:hAnsiTheme="minorHAnsi"/>
        </w:rPr>
        <w:t xml:space="preserve">. </w:t>
      </w:r>
      <w:r w:rsidRPr="003B78DA">
        <w:rPr>
          <w:rFonts w:asciiTheme="minorHAnsi" w:hAnsiTheme="minorHAnsi" w:cs="Arial"/>
          <w:szCs w:val="24"/>
        </w:rPr>
        <w:t>Digital stoma examination is performed to determine the patency and direction of the lumen/s.</w:t>
      </w:r>
    </w:p>
    <w:p w14:paraId="13033012" w14:textId="77777777" w:rsidR="002147C5" w:rsidRPr="003B78DA" w:rsidRDefault="002147C5" w:rsidP="002147C5">
      <w:pPr>
        <w:rPr>
          <w:rFonts w:asciiTheme="minorHAnsi" w:hAnsiTheme="minorHAnsi" w:cs="Arial"/>
          <w:szCs w:val="24"/>
        </w:rPr>
      </w:pPr>
    </w:p>
    <w:p w14:paraId="7C57DCE8" w14:textId="77777777" w:rsidR="002147C5" w:rsidRPr="003B78DA" w:rsidRDefault="002147C5" w:rsidP="002147C5">
      <w:pPr>
        <w:rPr>
          <w:rFonts w:asciiTheme="minorHAnsi" w:hAnsiTheme="minorHAnsi" w:cs="Arial"/>
          <w:i/>
          <w:szCs w:val="24"/>
        </w:rPr>
      </w:pPr>
      <w:r w:rsidRPr="003B78DA">
        <w:rPr>
          <w:rFonts w:asciiTheme="minorHAnsi" w:hAnsiTheme="minorHAnsi" w:cs="Calibri"/>
          <w:color w:val="000000"/>
          <w:szCs w:val="24"/>
          <w:lang w:eastAsia="en-AU"/>
        </w:rPr>
        <w:t>See Bowel Stoma Management</w:t>
      </w:r>
      <w:r>
        <w:rPr>
          <w:rFonts w:asciiTheme="minorHAnsi" w:hAnsiTheme="minorHAnsi" w:cs="Calibri"/>
          <w:color w:val="000000"/>
          <w:szCs w:val="24"/>
          <w:lang w:eastAsia="en-AU"/>
        </w:rPr>
        <w:t xml:space="preserve"> section</w:t>
      </w:r>
      <w:r w:rsidRPr="003B78DA">
        <w:rPr>
          <w:rFonts w:asciiTheme="minorHAnsi" w:hAnsiTheme="minorHAnsi" w:cs="Calibri"/>
          <w:color w:val="000000"/>
          <w:szCs w:val="24"/>
          <w:lang w:eastAsia="en-AU"/>
        </w:rPr>
        <w:t xml:space="preserve"> for stoma bag applications.</w:t>
      </w:r>
    </w:p>
    <w:p w14:paraId="51C29D3A" w14:textId="77777777" w:rsidR="002147C5" w:rsidRPr="003B78DA" w:rsidRDefault="002147C5" w:rsidP="002147C5">
      <w:pPr>
        <w:rPr>
          <w:rFonts w:asciiTheme="minorHAnsi" w:hAnsiTheme="minorHAnsi" w:cs="Arial"/>
          <w:szCs w:val="24"/>
        </w:rPr>
      </w:pPr>
    </w:p>
    <w:p w14:paraId="3216981B" w14:textId="77777777" w:rsidR="002147C5" w:rsidRPr="003B78DA" w:rsidRDefault="002147C5" w:rsidP="002147C5">
      <w:pPr>
        <w:rPr>
          <w:rFonts w:asciiTheme="minorHAnsi" w:hAnsiTheme="minorHAnsi" w:cs="Arial"/>
          <w:szCs w:val="24"/>
        </w:rPr>
      </w:pPr>
      <w:r w:rsidRPr="003B78DA">
        <w:rPr>
          <w:rFonts w:asciiTheme="minorHAnsi" w:hAnsiTheme="minorHAnsi"/>
        </w:rPr>
        <w:t>Equipment</w:t>
      </w:r>
    </w:p>
    <w:p w14:paraId="27D61C13" w14:textId="77777777" w:rsidR="002147C5" w:rsidRPr="003B78DA" w:rsidRDefault="002147C5" w:rsidP="002147C5">
      <w:pPr>
        <w:numPr>
          <w:ilvl w:val="0"/>
          <w:numId w:val="31"/>
        </w:numPr>
        <w:tabs>
          <w:tab w:val="clear" w:pos="720"/>
          <w:tab w:val="num" w:pos="426"/>
        </w:tabs>
        <w:ind w:left="426" w:hanging="426"/>
        <w:rPr>
          <w:rFonts w:asciiTheme="minorHAnsi" w:hAnsiTheme="minorHAnsi" w:cs="Arial"/>
          <w:b/>
          <w:szCs w:val="24"/>
        </w:rPr>
      </w:pPr>
      <w:r>
        <w:rPr>
          <w:rFonts w:asciiTheme="minorHAnsi" w:hAnsiTheme="minorHAnsi" w:cs="Arial"/>
          <w:szCs w:val="24"/>
        </w:rPr>
        <w:t xml:space="preserve">PPE </w:t>
      </w:r>
      <w:r w:rsidRPr="003B78DA">
        <w:rPr>
          <w:rFonts w:asciiTheme="minorHAnsi" w:hAnsiTheme="minorHAnsi" w:cs="Arial"/>
          <w:szCs w:val="24"/>
        </w:rPr>
        <w:t xml:space="preserve">including </w:t>
      </w:r>
      <w:r>
        <w:rPr>
          <w:rFonts w:asciiTheme="minorHAnsi" w:hAnsiTheme="minorHAnsi" w:cs="Arial"/>
          <w:szCs w:val="24"/>
        </w:rPr>
        <w:t xml:space="preserve">eye protection </w:t>
      </w:r>
      <w:r w:rsidRPr="003B78DA">
        <w:rPr>
          <w:rFonts w:asciiTheme="minorHAnsi" w:hAnsiTheme="minorHAnsi" w:cs="Arial"/>
          <w:szCs w:val="24"/>
        </w:rPr>
        <w:t>and gloves</w:t>
      </w:r>
    </w:p>
    <w:p w14:paraId="5BFFDDB1" w14:textId="77777777" w:rsidR="002147C5" w:rsidRPr="003B78DA" w:rsidRDefault="002147C5" w:rsidP="002147C5">
      <w:pPr>
        <w:numPr>
          <w:ilvl w:val="0"/>
          <w:numId w:val="31"/>
        </w:numPr>
        <w:tabs>
          <w:tab w:val="clear" w:pos="720"/>
          <w:tab w:val="num" w:pos="426"/>
        </w:tabs>
        <w:ind w:left="426" w:hanging="426"/>
        <w:rPr>
          <w:rFonts w:asciiTheme="minorHAnsi" w:hAnsiTheme="minorHAnsi" w:cs="Arial"/>
          <w:szCs w:val="24"/>
        </w:rPr>
      </w:pPr>
      <w:r>
        <w:rPr>
          <w:rFonts w:asciiTheme="minorHAnsi" w:hAnsiTheme="minorHAnsi" w:cs="Arial"/>
          <w:szCs w:val="24"/>
        </w:rPr>
        <w:t>ABHR</w:t>
      </w:r>
    </w:p>
    <w:p w14:paraId="01E8B283" w14:textId="77777777" w:rsidR="002147C5" w:rsidRPr="003B78DA" w:rsidRDefault="002147C5" w:rsidP="002147C5">
      <w:pPr>
        <w:numPr>
          <w:ilvl w:val="0"/>
          <w:numId w:val="31"/>
        </w:numPr>
        <w:tabs>
          <w:tab w:val="clear" w:pos="720"/>
          <w:tab w:val="num" w:pos="426"/>
        </w:tabs>
        <w:ind w:left="426" w:hanging="426"/>
        <w:rPr>
          <w:rFonts w:asciiTheme="minorHAnsi" w:hAnsiTheme="minorHAnsi" w:cs="Arial"/>
          <w:szCs w:val="24"/>
        </w:rPr>
      </w:pPr>
      <w:r w:rsidRPr="003B78DA">
        <w:rPr>
          <w:rFonts w:asciiTheme="minorHAnsi" w:hAnsiTheme="minorHAnsi" w:cs="Arial"/>
          <w:szCs w:val="24"/>
        </w:rPr>
        <w:t>Lubricant</w:t>
      </w:r>
    </w:p>
    <w:p w14:paraId="5714EB95" w14:textId="77777777" w:rsidR="002147C5" w:rsidRPr="003B78DA" w:rsidRDefault="002147C5" w:rsidP="002147C5">
      <w:pPr>
        <w:numPr>
          <w:ilvl w:val="0"/>
          <w:numId w:val="31"/>
        </w:numPr>
        <w:tabs>
          <w:tab w:val="clear" w:pos="720"/>
          <w:tab w:val="num" w:pos="426"/>
        </w:tabs>
        <w:ind w:left="426" w:hanging="426"/>
        <w:rPr>
          <w:rFonts w:asciiTheme="minorHAnsi" w:hAnsiTheme="minorHAnsi" w:cs="Arial"/>
          <w:szCs w:val="24"/>
        </w:rPr>
      </w:pPr>
      <w:r w:rsidRPr="003B78DA">
        <w:rPr>
          <w:rFonts w:asciiTheme="minorHAnsi" w:hAnsiTheme="minorHAnsi" w:cs="Arial"/>
          <w:szCs w:val="24"/>
        </w:rPr>
        <w:t>Bowl of warm water</w:t>
      </w:r>
    </w:p>
    <w:p w14:paraId="589EA279" w14:textId="77777777" w:rsidR="002147C5" w:rsidRPr="003B78DA" w:rsidRDefault="002147C5" w:rsidP="002147C5">
      <w:pPr>
        <w:numPr>
          <w:ilvl w:val="0"/>
          <w:numId w:val="31"/>
        </w:numPr>
        <w:tabs>
          <w:tab w:val="clear" w:pos="720"/>
          <w:tab w:val="num" w:pos="426"/>
        </w:tabs>
        <w:ind w:left="426" w:hanging="426"/>
        <w:rPr>
          <w:rFonts w:asciiTheme="minorHAnsi" w:hAnsiTheme="minorHAnsi" w:cs="Arial"/>
          <w:szCs w:val="24"/>
        </w:rPr>
      </w:pPr>
      <w:r w:rsidRPr="003B78DA">
        <w:rPr>
          <w:rFonts w:asciiTheme="minorHAnsi" w:hAnsiTheme="minorHAnsi" w:cs="Arial"/>
          <w:szCs w:val="24"/>
        </w:rPr>
        <w:t>Soft disposable cloth</w:t>
      </w:r>
    </w:p>
    <w:p w14:paraId="58CBE9A7" w14:textId="77777777" w:rsidR="002147C5" w:rsidRPr="003B78DA" w:rsidRDefault="002147C5" w:rsidP="002147C5">
      <w:pPr>
        <w:numPr>
          <w:ilvl w:val="0"/>
          <w:numId w:val="31"/>
        </w:numPr>
        <w:tabs>
          <w:tab w:val="clear" w:pos="720"/>
          <w:tab w:val="num" w:pos="426"/>
        </w:tabs>
        <w:ind w:left="426" w:hanging="426"/>
        <w:rPr>
          <w:rFonts w:asciiTheme="minorHAnsi" w:hAnsiTheme="minorHAnsi" w:cs="Arial"/>
          <w:szCs w:val="24"/>
        </w:rPr>
      </w:pPr>
      <w:r w:rsidRPr="003B78DA">
        <w:rPr>
          <w:rFonts w:asciiTheme="minorHAnsi" w:hAnsiTheme="minorHAnsi" w:cs="Arial"/>
          <w:szCs w:val="24"/>
        </w:rPr>
        <w:t>New stoma appliance as used by the patient</w:t>
      </w:r>
    </w:p>
    <w:p w14:paraId="21CF8283" w14:textId="77777777" w:rsidR="002147C5" w:rsidRPr="003B78DA" w:rsidRDefault="002147C5" w:rsidP="002147C5">
      <w:pPr>
        <w:numPr>
          <w:ilvl w:val="0"/>
          <w:numId w:val="31"/>
        </w:numPr>
        <w:tabs>
          <w:tab w:val="clear" w:pos="720"/>
          <w:tab w:val="num" w:pos="426"/>
        </w:tabs>
        <w:ind w:left="426" w:hanging="426"/>
        <w:rPr>
          <w:rFonts w:asciiTheme="minorHAnsi" w:hAnsiTheme="minorHAnsi" w:cs="Arial"/>
          <w:szCs w:val="24"/>
        </w:rPr>
      </w:pPr>
      <w:r w:rsidRPr="003B78DA">
        <w:rPr>
          <w:rFonts w:asciiTheme="minorHAnsi" w:hAnsiTheme="minorHAnsi" w:cs="Arial"/>
          <w:szCs w:val="24"/>
        </w:rPr>
        <w:t>Stoma accessories as used by the patient</w:t>
      </w:r>
    </w:p>
    <w:p w14:paraId="30CEA313" w14:textId="77777777" w:rsidR="002147C5" w:rsidRPr="000C5AD4" w:rsidRDefault="002147C5" w:rsidP="002147C5">
      <w:pPr>
        <w:numPr>
          <w:ilvl w:val="0"/>
          <w:numId w:val="31"/>
        </w:numPr>
        <w:tabs>
          <w:tab w:val="clear" w:pos="720"/>
          <w:tab w:val="num" w:pos="426"/>
        </w:tabs>
        <w:ind w:left="426" w:hanging="426"/>
        <w:rPr>
          <w:rFonts w:asciiTheme="minorHAnsi" w:hAnsiTheme="minorHAnsi" w:cs="Arial"/>
          <w:b/>
          <w:szCs w:val="24"/>
        </w:rPr>
      </w:pPr>
      <w:r w:rsidRPr="003B78DA">
        <w:rPr>
          <w:rFonts w:asciiTheme="minorHAnsi" w:hAnsiTheme="minorHAnsi" w:cs="Arial"/>
          <w:szCs w:val="24"/>
        </w:rPr>
        <w:t>Clinical waste receptacle</w:t>
      </w:r>
    </w:p>
    <w:p w14:paraId="0252CE52" w14:textId="77777777" w:rsidR="002147C5" w:rsidRPr="003B78DA" w:rsidRDefault="002147C5" w:rsidP="002147C5">
      <w:pPr>
        <w:numPr>
          <w:ilvl w:val="0"/>
          <w:numId w:val="31"/>
        </w:numPr>
        <w:tabs>
          <w:tab w:val="clear" w:pos="720"/>
          <w:tab w:val="num" w:pos="426"/>
        </w:tabs>
        <w:ind w:left="426" w:hanging="426"/>
        <w:rPr>
          <w:rFonts w:asciiTheme="minorHAnsi" w:hAnsiTheme="minorHAnsi" w:cs="Arial"/>
          <w:b/>
          <w:szCs w:val="24"/>
        </w:rPr>
      </w:pPr>
      <w:r>
        <w:rPr>
          <w:rFonts w:asciiTheme="minorHAnsi" w:hAnsiTheme="minorHAnsi" w:cs="Arial"/>
          <w:szCs w:val="24"/>
        </w:rPr>
        <w:t>General waste receptacle</w:t>
      </w:r>
    </w:p>
    <w:p w14:paraId="3DC1DF07" w14:textId="77777777" w:rsidR="002147C5" w:rsidRPr="003B78DA" w:rsidRDefault="002147C5" w:rsidP="002147C5">
      <w:pPr>
        <w:pStyle w:val="ListParagraph"/>
        <w:rPr>
          <w:rFonts w:asciiTheme="minorHAnsi" w:hAnsiTheme="minorHAnsi" w:cs="Arial"/>
          <w:i/>
          <w:szCs w:val="24"/>
        </w:rPr>
      </w:pPr>
    </w:p>
    <w:p w14:paraId="5195F513" w14:textId="77777777" w:rsidR="002147C5" w:rsidRPr="003B78DA" w:rsidRDefault="002147C5" w:rsidP="002147C5">
      <w:pPr>
        <w:rPr>
          <w:rFonts w:asciiTheme="minorHAnsi" w:hAnsiTheme="minorHAnsi" w:cs="Calibri"/>
          <w:bCs/>
          <w:szCs w:val="24"/>
        </w:rPr>
      </w:pPr>
      <w:r w:rsidRPr="003B78DA">
        <w:rPr>
          <w:rFonts w:asciiTheme="minorHAnsi" w:hAnsiTheme="minorHAnsi" w:cs="Calibri"/>
          <w:bCs/>
          <w:szCs w:val="24"/>
        </w:rPr>
        <w:t>Procedure</w:t>
      </w:r>
    </w:p>
    <w:p w14:paraId="00E7A91B" w14:textId="77777777" w:rsidR="002147C5" w:rsidRPr="003B78DA" w:rsidRDefault="002147C5" w:rsidP="002147C5">
      <w:pPr>
        <w:numPr>
          <w:ilvl w:val="0"/>
          <w:numId w:val="32"/>
        </w:numPr>
        <w:ind w:left="426" w:hanging="426"/>
        <w:rPr>
          <w:rFonts w:asciiTheme="minorHAnsi" w:hAnsiTheme="minorHAnsi" w:cs="Arial"/>
          <w:szCs w:val="24"/>
        </w:rPr>
      </w:pPr>
      <w:r w:rsidRPr="003B78DA">
        <w:rPr>
          <w:rFonts w:asciiTheme="minorHAnsi" w:hAnsiTheme="minorHAnsi" w:cs="Arial"/>
          <w:szCs w:val="24"/>
        </w:rPr>
        <w:t xml:space="preserve">Attend hand hygiene by either hand washing or the use of ABHR </w:t>
      </w:r>
    </w:p>
    <w:p w14:paraId="524F240F" w14:textId="77777777" w:rsidR="002147C5" w:rsidRPr="003B78DA" w:rsidRDefault="002147C5" w:rsidP="002147C5">
      <w:pPr>
        <w:numPr>
          <w:ilvl w:val="0"/>
          <w:numId w:val="32"/>
        </w:numPr>
        <w:ind w:left="426" w:hanging="426"/>
        <w:rPr>
          <w:rFonts w:asciiTheme="minorHAnsi" w:hAnsiTheme="minorHAnsi" w:cs="Arial"/>
          <w:szCs w:val="24"/>
        </w:rPr>
      </w:pPr>
      <w:r w:rsidRPr="003B78DA">
        <w:rPr>
          <w:rFonts w:asciiTheme="minorHAnsi" w:hAnsiTheme="minorHAnsi" w:cs="Arial"/>
          <w:szCs w:val="24"/>
        </w:rPr>
        <w:t xml:space="preserve">Ensure </w:t>
      </w:r>
      <w:r>
        <w:rPr>
          <w:rFonts w:asciiTheme="minorHAnsi" w:hAnsiTheme="minorHAnsi" w:cs="Arial"/>
          <w:szCs w:val="24"/>
        </w:rPr>
        <w:t xml:space="preserve">patient’s </w:t>
      </w:r>
      <w:r w:rsidRPr="003B78DA">
        <w:rPr>
          <w:rFonts w:asciiTheme="minorHAnsi" w:hAnsiTheme="minorHAnsi" w:cs="Arial"/>
          <w:szCs w:val="24"/>
        </w:rPr>
        <w:t>privacy</w:t>
      </w:r>
      <w:r>
        <w:rPr>
          <w:rFonts w:asciiTheme="minorHAnsi" w:hAnsiTheme="minorHAnsi" w:cs="Arial"/>
          <w:szCs w:val="24"/>
        </w:rPr>
        <w:t xml:space="preserve"> is maintained throughout the procedure</w:t>
      </w:r>
    </w:p>
    <w:p w14:paraId="41273695" w14:textId="77777777" w:rsidR="002147C5" w:rsidRDefault="002147C5" w:rsidP="002147C5">
      <w:pPr>
        <w:numPr>
          <w:ilvl w:val="0"/>
          <w:numId w:val="32"/>
        </w:numPr>
        <w:ind w:left="426" w:hanging="426"/>
        <w:rPr>
          <w:rFonts w:asciiTheme="minorHAnsi" w:hAnsiTheme="minorHAnsi" w:cs="Arial"/>
          <w:szCs w:val="24"/>
        </w:rPr>
      </w:pPr>
      <w:r>
        <w:rPr>
          <w:rFonts w:asciiTheme="minorHAnsi" w:hAnsiTheme="minorHAnsi" w:cs="Arial"/>
          <w:szCs w:val="24"/>
        </w:rPr>
        <w:t>Conduct positive patient identification, e</w:t>
      </w:r>
      <w:r w:rsidRPr="003B78DA">
        <w:rPr>
          <w:rFonts w:asciiTheme="minorHAnsi" w:hAnsiTheme="minorHAnsi" w:cs="Arial"/>
          <w:szCs w:val="24"/>
        </w:rPr>
        <w:t xml:space="preserve">xplain the procedure and obtain verbal consent. </w:t>
      </w:r>
    </w:p>
    <w:p w14:paraId="1865BCFC" w14:textId="77777777" w:rsidR="002147C5" w:rsidRPr="009F428A" w:rsidRDefault="002147C5" w:rsidP="002147C5">
      <w:pPr>
        <w:numPr>
          <w:ilvl w:val="0"/>
          <w:numId w:val="32"/>
        </w:numPr>
        <w:ind w:left="426" w:hanging="426"/>
        <w:rPr>
          <w:rFonts w:asciiTheme="minorHAnsi" w:hAnsiTheme="minorHAnsi" w:cs="Arial"/>
          <w:szCs w:val="24"/>
        </w:rPr>
      </w:pPr>
      <w:r w:rsidRPr="003B78DA">
        <w:rPr>
          <w:rFonts w:asciiTheme="minorHAnsi" w:hAnsiTheme="minorHAnsi" w:cs="Arial"/>
          <w:szCs w:val="24"/>
        </w:rPr>
        <w:t xml:space="preserve">Attend hand hygiene by either hand washing or the use of ABHR </w:t>
      </w:r>
    </w:p>
    <w:p w14:paraId="120FD4A2" w14:textId="77777777" w:rsidR="002147C5" w:rsidRPr="003B78DA" w:rsidRDefault="002147C5" w:rsidP="002147C5">
      <w:pPr>
        <w:numPr>
          <w:ilvl w:val="0"/>
          <w:numId w:val="32"/>
        </w:numPr>
        <w:ind w:left="426" w:hanging="426"/>
        <w:rPr>
          <w:rFonts w:asciiTheme="minorHAnsi" w:hAnsiTheme="minorHAnsi" w:cs="Arial"/>
          <w:szCs w:val="24"/>
        </w:rPr>
      </w:pPr>
      <w:r w:rsidRPr="003B78DA">
        <w:rPr>
          <w:rFonts w:asciiTheme="minorHAnsi" w:hAnsiTheme="minorHAnsi" w:cs="Arial"/>
          <w:szCs w:val="24"/>
        </w:rPr>
        <w:t>Don PPE</w:t>
      </w:r>
    </w:p>
    <w:p w14:paraId="045D1077" w14:textId="77777777" w:rsidR="002147C5" w:rsidRPr="003B78DA" w:rsidRDefault="002147C5" w:rsidP="002147C5">
      <w:pPr>
        <w:numPr>
          <w:ilvl w:val="0"/>
          <w:numId w:val="32"/>
        </w:numPr>
        <w:ind w:left="426" w:hanging="426"/>
        <w:rPr>
          <w:rFonts w:asciiTheme="minorHAnsi" w:hAnsiTheme="minorHAnsi" w:cs="Arial"/>
          <w:szCs w:val="24"/>
        </w:rPr>
      </w:pPr>
      <w:r w:rsidRPr="003B78DA">
        <w:rPr>
          <w:rFonts w:asciiTheme="minorHAnsi" w:hAnsiTheme="minorHAnsi" w:cs="Arial"/>
          <w:szCs w:val="24"/>
        </w:rPr>
        <w:t>Remove the patient’s old stoma appliance</w:t>
      </w:r>
    </w:p>
    <w:p w14:paraId="014D4EE5" w14:textId="77777777" w:rsidR="002147C5" w:rsidRPr="003B78DA" w:rsidRDefault="002147C5" w:rsidP="002147C5">
      <w:pPr>
        <w:numPr>
          <w:ilvl w:val="0"/>
          <w:numId w:val="32"/>
        </w:numPr>
        <w:ind w:left="426" w:hanging="426"/>
        <w:rPr>
          <w:rFonts w:asciiTheme="minorHAnsi" w:hAnsiTheme="minorHAnsi" w:cs="Arial"/>
          <w:szCs w:val="24"/>
        </w:rPr>
      </w:pPr>
      <w:r w:rsidRPr="003B78DA">
        <w:rPr>
          <w:rFonts w:asciiTheme="minorHAnsi" w:hAnsiTheme="minorHAnsi" w:cs="Arial"/>
          <w:szCs w:val="24"/>
        </w:rPr>
        <w:t>Clean the peristomal</w:t>
      </w:r>
      <w:r>
        <w:rPr>
          <w:rFonts w:asciiTheme="minorHAnsi" w:hAnsiTheme="minorHAnsi" w:cs="Arial"/>
          <w:szCs w:val="24"/>
        </w:rPr>
        <w:t xml:space="preserve"> skin with the warm water and so</w:t>
      </w:r>
      <w:r w:rsidRPr="003B78DA">
        <w:rPr>
          <w:rFonts w:asciiTheme="minorHAnsi" w:hAnsiTheme="minorHAnsi" w:cs="Arial"/>
          <w:szCs w:val="24"/>
        </w:rPr>
        <w:t>ft disposable cloth</w:t>
      </w:r>
    </w:p>
    <w:p w14:paraId="0DD85A5F" w14:textId="77777777" w:rsidR="002147C5" w:rsidRPr="003B78DA" w:rsidRDefault="002147C5" w:rsidP="002147C5">
      <w:pPr>
        <w:numPr>
          <w:ilvl w:val="0"/>
          <w:numId w:val="32"/>
        </w:numPr>
        <w:ind w:left="426" w:hanging="426"/>
        <w:rPr>
          <w:rFonts w:asciiTheme="minorHAnsi" w:hAnsiTheme="minorHAnsi" w:cs="Arial"/>
          <w:szCs w:val="24"/>
        </w:rPr>
      </w:pPr>
      <w:r w:rsidRPr="003B78DA">
        <w:rPr>
          <w:rFonts w:asciiTheme="minorHAnsi" w:hAnsiTheme="minorHAnsi" w:cs="Arial"/>
          <w:szCs w:val="24"/>
        </w:rPr>
        <w:lastRenderedPageBreak/>
        <w:t>Lubricate the end of a gloved finger – usually the index finger unless the lumen of the stoma is small</w:t>
      </w:r>
    </w:p>
    <w:p w14:paraId="400FA450" w14:textId="77777777" w:rsidR="002147C5" w:rsidRDefault="002147C5" w:rsidP="002147C5">
      <w:pPr>
        <w:numPr>
          <w:ilvl w:val="0"/>
          <w:numId w:val="32"/>
        </w:numPr>
        <w:ind w:left="426" w:hanging="426"/>
        <w:rPr>
          <w:rFonts w:cs="Arial"/>
          <w:szCs w:val="24"/>
        </w:rPr>
      </w:pPr>
      <w:r>
        <w:rPr>
          <w:rFonts w:cs="Arial"/>
          <w:szCs w:val="24"/>
        </w:rPr>
        <w:t xml:space="preserve">Gently insert the finger into the lumen to determine the patency and direction of the bowel. An end stoma will have one lumen. A loop or double barrel stoma will have two lumens – proximal and distal. </w:t>
      </w:r>
    </w:p>
    <w:p w14:paraId="331F6013" w14:textId="77777777" w:rsidR="002147C5" w:rsidRDefault="002147C5" w:rsidP="002147C5">
      <w:pPr>
        <w:numPr>
          <w:ilvl w:val="0"/>
          <w:numId w:val="32"/>
        </w:numPr>
        <w:ind w:left="426" w:hanging="426"/>
        <w:rPr>
          <w:rFonts w:cs="Arial"/>
          <w:szCs w:val="24"/>
        </w:rPr>
      </w:pPr>
      <w:r>
        <w:rPr>
          <w:rFonts w:cs="Arial"/>
          <w:szCs w:val="24"/>
        </w:rPr>
        <w:t>Remove finger, remove gloves, attend hand hygiene and apply new gloves</w:t>
      </w:r>
    </w:p>
    <w:p w14:paraId="55B59450" w14:textId="77777777" w:rsidR="002147C5" w:rsidRDefault="002147C5" w:rsidP="002147C5">
      <w:pPr>
        <w:numPr>
          <w:ilvl w:val="0"/>
          <w:numId w:val="32"/>
        </w:numPr>
        <w:ind w:left="426" w:hanging="426"/>
        <w:rPr>
          <w:rFonts w:cs="Arial"/>
          <w:szCs w:val="24"/>
        </w:rPr>
      </w:pPr>
      <w:r>
        <w:rPr>
          <w:rFonts w:cs="Arial"/>
          <w:szCs w:val="24"/>
        </w:rPr>
        <w:t xml:space="preserve"> Apply a new stoma appliance as per section 3.1 </w:t>
      </w:r>
    </w:p>
    <w:p w14:paraId="3207B1FB" w14:textId="77777777" w:rsidR="002147C5" w:rsidRDefault="002147C5" w:rsidP="002147C5">
      <w:pPr>
        <w:numPr>
          <w:ilvl w:val="0"/>
          <w:numId w:val="32"/>
        </w:numPr>
        <w:ind w:left="426" w:hanging="426"/>
        <w:rPr>
          <w:rFonts w:cs="Arial"/>
          <w:szCs w:val="24"/>
        </w:rPr>
      </w:pPr>
      <w:r>
        <w:rPr>
          <w:rFonts w:cs="Arial"/>
          <w:szCs w:val="24"/>
        </w:rPr>
        <w:t xml:space="preserve"> Ensure the patient is comfortable</w:t>
      </w:r>
    </w:p>
    <w:p w14:paraId="6C43B9C1" w14:textId="77777777" w:rsidR="002147C5" w:rsidRDefault="002147C5" w:rsidP="002147C5">
      <w:pPr>
        <w:numPr>
          <w:ilvl w:val="0"/>
          <w:numId w:val="32"/>
        </w:numPr>
        <w:ind w:left="426" w:hanging="426"/>
        <w:rPr>
          <w:rFonts w:cs="Arial"/>
          <w:szCs w:val="24"/>
        </w:rPr>
      </w:pPr>
      <w:r>
        <w:rPr>
          <w:rFonts w:cs="Arial"/>
          <w:szCs w:val="24"/>
        </w:rPr>
        <w:t xml:space="preserve"> Discard equipment into the appropriate waste receptacle</w:t>
      </w:r>
    </w:p>
    <w:p w14:paraId="7D3A1D91" w14:textId="77777777" w:rsidR="002147C5" w:rsidRDefault="002147C5" w:rsidP="002147C5">
      <w:pPr>
        <w:numPr>
          <w:ilvl w:val="0"/>
          <w:numId w:val="32"/>
        </w:numPr>
        <w:ind w:left="426" w:hanging="426"/>
        <w:rPr>
          <w:rFonts w:cs="Arial"/>
          <w:szCs w:val="24"/>
        </w:rPr>
      </w:pPr>
      <w:r>
        <w:rPr>
          <w:rFonts w:cs="Arial"/>
          <w:szCs w:val="24"/>
        </w:rPr>
        <w:t>Doff PPE and discard into clinical waste receptacle</w:t>
      </w:r>
    </w:p>
    <w:p w14:paraId="398D38A4" w14:textId="77777777" w:rsidR="002147C5" w:rsidRPr="009F428A" w:rsidRDefault="002147C5" w:rsidP="002147C5">
      <w:pPr>
        <w:numPr>
          <w:ilvl w:val="0"/>
          <w:numId w:val="32"/>
        </w:numPr>
        <w:ind w:left="426" w:hanging="426"/>
        <w:rPr>
          <w:rFonts w:asciiTheme="minorHAnsi" w:hAnsiTheme="minorHAnsi" w:cs="Arial"/>
          <w:szCs w:val="24"/>
        </w:rPr>
      </w:pPr>
      <w:r w:rsidRPr="003B78DA">
        <w:rPr>
          <w:rFonts w:asciiTheme="minorHAnsi" w:hAnsiTheme="minorHAnsi" w:cs="Arial"/>
          <w:szCs w:val="24"/>
        </w:rPr>
        <w:t xml:space="preserve">Attend hand hygiene by either hand washing or the use of ABHR </w:t>
      </w:r>
    </w:p>
    <w:p w14:paraId="79C2B3E1" w14:textId="77777777" w:rsidR="002147C5" w:rsidRDefault="002147C5" w:rsidP="002147C5">
      <w:pPr>
        <w:numPr>
          <w:ilvl w:val="0"/>
          <w:numId w:val="32"/>
        </w:numPr>
        <w:ind w:left="426" w:hanging="426"/>
        <w:rPr>
          <w:rFonts w:cs="Arial"/>
          <w:szCs w:val="24"/>
        </w:rPr>
      </w:pPr>
      <w:r>
        <w:rPr>
          <w:rFonts w:cs="Arial"/>
          <w:szCs w:val="24"/>
        </w:rPr>
        <w:t>Record the procedure in the patient’s clinical record including:</w:t>
      </w:r>
    </w:p>
    <w:p w14:paraId="3D7BC9CE" w14:textId="77777777" w:rsidR="002147C5" w:rsidRDefault="002147C5" w:rsidP="002147C5">
      <w:pPr>
        <w:numPr>
          <w:ilvl w:val="1"/>
          <w:numId w:val="32"/>
        </w:numPr>
        <w:ind w:left="1134" w:hanging="708"/>
        <w:rPr>
          <w:rFonts w:cs="Arial"/>
          <w:szCs w:val="24"/>
        </w:rPr>
      </w:pPr>
      <w:r>
        <w:rPr>
          <w:rFonts w:cs="Arial"/>
          <w:szCs w:val="24"/>
        </w:rPr>
        <w:t>Date and time of procedure</w:t>
      </w:r>
    </w:p>
    <w:p w14:paraId="50F9C278" w14:textId="77777777" w:rsidR="002147C5" w:rsidRDefault="002147C5" w:rsidP="002147C5">
      <w:pPr>
        <w:numPr>
          <w:ilvl w:val="1"/>
          <w:numId w:val="32"/>
        </w:numPr>
        <w:ind w:left="1134" w:hanging="708"/>
        <w:rPr>
          <w:rFonts w:cs="Arial"/>
          <w:szCs w:val="24"/>
        </w:rPr>
      </w:pPr>
      <w:r>
        <w:rPr>
          <w:rFonts w:cs="Arial"/>
          <w:szCs w:val="24"/>
        </w:rPr>
        <w:t>Direction of bowel</w:t>
      </w:r>
    </w:p>
    <w:p w14:paraId="18A65F3F" w14:textId="77777777" w:rsidR="002147C5" w:rsidRDefault="002147C5" w:rsidP="002147C5">
      <w:pPr>
        <w:numPr>
          <w:ilvl w:val="1"/>
          <w:numId w:val="32"/>
        </w:numPr>
        <w:ind w:left="1134" w:hanging="708"/>
        <w:rPr>
          <w:rFonts w:cs="Arial"/>
          <w:szCs w:val="24"/>
        </w:rPr>
      </w:pPr>
      <w:r>
        <w:rPr>
          <w:rFonts w:cs="Arial"/>
          <w:szCs w:val="24"/>
        </w:rPr>
        <w:t>Patient’s tolerance for procedure</w:t>
      </w:r>
    </w:p>
    <w:p w14:paraId="41A0ABB5" w14:textId="77777777" w:rsidR="002147C5" w:rsidRDefault="002147C5" w:rsidP="002147C5">
      <w:pPr>
        <w:pStyle w:val="Heading2"/>
      </w:pPr>
    </w:p>
    <w:p w14:paraId="4BE824F5" w14:textId="77777777" w:rsidR="002147C5" w:rsidRDefault="002147C5" w:rsidP="002147C5">
      <w:pPr>
        <w:jc w:val="right"/>
        <w:rPr>
          <w:rStyle w:val="Hyperlink"/>
          <w:rFonts w:cs="Arial"/>
          <w:i/>
          <w:szCs w:val="24"/>
        </w:rPr>
      </w:pPr>
      <w:hyperlink w:anchor="Contents" w:history="1">
        <w:r w:rsidRPr="00590902">
          <w:rPr>
            <w:rStyle w:val="Hyperlink"/>
            <w:rFonts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2147C5" w:rsidRPr="00CD1C0E" w14:paraId="2E02542E" w14:textId="77777777" w:rsidTr="00BA5F9E">
        <w:trPr>
          <w:cantSplit/>
          <w:trHeight w:val="285"/>
        </w:trPr>
        <w:tc>
          <w:tcPr>
            <w:tcW w:w="9158" w:type="dxa"/>
            <w:shd w:val="clear" w:color="auto" w:fill="A6A6A6" w:themeFill="background1" w:themeFillShade="A6"/>
          </w:tcPr>
          <w:p w14:paraId="23DE9B8E" w14:textId="77777777" w:rsidR="002147C5" w:rsidRPr="003D2D06" w:rsidRDefault="002147C5" w:rsidP="00BA5F9E">
            <w:pPr>
              <w:pStyle w:val="Heading1"/>
              <w:spacing w:before="40" w:after="40"/>
            </w:pPr>
            <w:bookmarkStart w:id="59" w:name="_Toc127190685"/>
            <w:r>
              <w:t>Section 9 – Colostomy Suppository and Enema Administration</w:t>
            </w:r>
            <w:bookmarkEnd w:id="59"/>
          </w:p>
        </w:tc>
      </w:tr>
    </w:tbl>
    <w:p w14:paraId="2A642807" w14:textId="77777777" w:rsidR="002147C5" w:rsidRDefault="002147C5" w:rsidP="002147C5">
      <w:pPr>
        <w:pStyle w:val="ListBullet"/>
        <w:numPr>
          <w:ilvl w:val="0"/>
          <w:numId w:val="0"/>
        </w:numPr>
        <w:rPr>
          <w:rFonts w:asciiTheme="minorHAnsi" w:hAnsiTheme="minorHAnsi" w:cs="Arial"/>
          <w:szCs w:val="24"/>
        </w:rPr>
      </w:pPr>
    </w:p>
    <w:p w14:paraId="5F605AAD" w14:textId="77777777" w:rsidR="002147C5" w:rsidRPr="003B78DA" w:rsidRDefault="002147C5" w:rsidP="002147C5">
      <w:pPr>
        <w:pStyle w:val="ListBullet"/>
        <w:numPr>
          <w:ilvl w:val="0"/>
          <w:numId w:val="0"/>
        </w:numPr>
        <w:rPr>
          <w:rFonts w:asciiTheme="minorHAnsi" w:hAnsiTheme="minorHAnsi"/>
        </w:rPr>
      </w:pPr>
      <w:r>
        <w:rPr>
          <w:rFonts w:asciiTheme="minorHAnsi" w:hAnsiTheme="minorHAnsi" w:cs="Arial"/>
          <w:szCs w:val="24"/>
        </w:rPr>
        <w:t xml:space="preserve">This section applies to all adult and adolescent who </w:t>
      </w:r>
      <w:r w:rsidRPr="003B78DA">
        <w:rPr>
          <w:rFonts w:asciiTheme="minorHAnsi" w:hAnsiTheme="minorHAnsi" w:cs="Arial"/>
          <w:szCs w:val="24"/>
        </w:rPr>
        <w:t xml:space="preserve">require administration of a suppository or enema via their colostomy. </w:t>
      </w:r>
      <w:r w:rsidRPr="003B78DA">
        <w:rPr>
          <w:rFonts w:asciiTheme="minorHAnsi" w:hAnsiTheme="minorHAnsi"/>
        </w:rPr>
        <w:t xml:space="preserve">Stoma suppository and enema administration can be performed by a </w:t>
      </w:r>
      <w:r>
        <w:rPr>
          <w:rFonts w:asciiTheme="minorHAnsi" w:hAnsiTheme="minorHAnsi" w:cs="Arial"/>
          <w:szCs w:val="24"/>
        </w:rPr>
        <w:t>STN</w:t>
      </w:r>
      <w:r w:rsidRPr="003B78DA">
        <w:rPr>
          <w:rFonts w:asciiTheme="minorHAnsi" w:hAnsiTheme="minorHAnsi"/>
        </w:rPr>
        <w:t>, Medical Officer or Nurses and Midwives who are working within their scope of practice</w:t>
      </w:r>
      <w:r>
        <w:rPr>
          <w:rFonts w:asciiTheme="minorHAnsi" w:hAnsiTheme="minorHAnsi"/>
        </w:rPr>
        <w:t>.</w:t>
      </w:r>
    </w:p>
    <w:p w14:paraId="0E83794A" w14:textId="77777777" w:rsidR="002147C5" w:rsidRPr="003B78DA" w:rsidRDefault="002147C5" w:rsidP="002147C5">
      <w:pPr>
        <w:rPr>
          <w:rFonts w:asciiTheme="minorHAnsi" w:hAnsiTheme="minorHAnsi" w:cs="Arial"/>
          <w:szCs w:val="24"/>
        </w:rPr>
      </w:pPr>
    </w:p>
    <w:p w14:paraId="64D0C893" w14:textId="77777777" w:rsidR="002147C5" w:rsidRPr="003B78DA" w:rsidRDefault="002147C5" w:rsidP="002147C5">
      <w:pPr>
        <w:rPr>
          <w:rFonts w:asciiTheme="minorHAnsi" w:hAnsiTheme="minorHAnsi" w:cs="Arial"/>
          <w:szCs w:val="24"/>
        </w:rPr>
      </w:pPr>
      <w:r w:rsidRPr="003B78DA">
        <w:rPr>
          <w:rFonts w:asciiTheme="minorHAnsi" w:hAnsiTheme="minorHAnsi" w:cs="Arial"/>
          <w:szCs w:val="24"/>
        </w:rPr>
        <w:t>Colostomy suppository and enema administration is performed to:</w:t>
      </w:r>
    </w:p>
    <w:p w14:paraId="38AB8E30" w14:textId="77777777" w:rsidR="002147C5" w:rsidRPr="003B78DA" w:rsidRDefault="002147C5" w:rsidP="002147C5">
      <w:pPr>
        <w:numPr>
          <w:ilvl w:val="0"/>
          <w:numId w:val="33"/>
        </w:numPr>
        <w:tabs>
          <w:tab w:val="clear" w:pos="720"/>
          <w:tab w:val="num" w:pos="426"/>
        </w:tabs>
        <w:ind w:left="426" w:hanging="426"/>
        <w:rPr>
          <w:rFonts w:asciiTheme="minorHAnsi" w:hAnsiTheme="minorHAnsi" w:cs="Arial"/>
          <w:szCs w:val="24"/>
        </w:rPr>
      </w:pPr>
      <w:r w:rsidRPr="003B78DA">
        <w:rPr>
          <w:rFonts w:asciiTheme="minorHAnsi" w:hAnsiTheme="minorHAnsi" w:cs="Arial"/>
          <w:szCs w:val="24"/>
        </w:rPr>
        <w:t>Relieve symptoms of constipation</w:t>
      </w:r>
    </w:p>
    <w:p w14:paraId="287A98A9" w14:textId="77777777" w:rsidR="002147C5" w:rsidRPr="003B78DA" w:rsidRDefault="002147C5" w:rsidP="002147C5">
      <w:pPr>
        <w:numPr>
          <w:ilvl w:val="0"/>
          <w:numId w:val="33"/>
        </w:numPr>
        <w:tabs>
          <w:tab w:val="clear" w:pos="720"/>
          <w:tab w:val="num" w:pos="426"/>
        </w:tabs>
        <w:ind w:left="426" w:hanging="426"/>
        <w:rPr>
          <w:rFonts w:asciiTheme="minorHAnsi" w:hAnsiTheme="minorHAnsi" w:cs="Arial"/>
          <w:szCs w:val="24"/>
        </w:rPr>
      </w:pPr>
      <w:r w:rsidRPr="003B78DA">
        <w:rPr>
          <w:rFonts w:asciiTheme="minorHAnsi" w:hAnsiTheme="minorHAnsi" w:cs="Arial"/>
          <w:szCs w:val="24"/>
        </w:rPr>
        <w:t>Administer medication directly to the bowel wall</w:t>
      </w:r>
    </w:p>
    <w:p w14:paraId="023F6157" w14:textId="77777777" w:rsidR="002147C5" w:rsidRPr="003B78DA" w:rsidRDefault="002147C5" w:rsidP="002147C5">
      <w:pPr>
        <w:numPr>
          <w:ilvl w:val="0"/>
          <w:numId w:val="33"/>
        </w:numPr>
        <w:tabs>
          <w:tab w:val="clear" w:pos="720"/>
          <w:tab w:val="num" w:pos="426"/>
        </w:tabs>
        <w:ind w:left="426" w:hanging="426"/>
        <w:rPr>
          <w:rFonts w:asciiTheme="minorHAnsi" w:hAnsiTheme="minorHAnsi" w:cs="Arial"/>
          <w:szCs w:val="24"/>
        </w:rPr>
      </w:pPr>
      <w:r w:rsidRPr="003B78DA">
        <w:rPr>
          <w:rFonts w:asciiTheme="minorHAnsi" w:hAnsiTheme="minorHAnsi" w:cs="Arial"/>
          <w:szCs w:val="24"/>
        </w:rPr>
        <w:t>Cleanse the bowel prior to a diagnostic or surgical procedure</w:t>
      </w:r>
    </w:p>
    <w:p w14:paraId="54860731" w14:textId="77777777" w:rsidR="002147C5" w:rsidRPr="003B78DA" w:rsidRDefault="002147C5" w:rsidP="002147C5">
      <w:pPr>
        <w:rPr>
          <w:rFonts w:asciiTheme="minorHAnsi" w:hAnsiTheme="minorHAnsi" w:cs="Arial"/>
          <w:szCs w:val="24"/>
        </w:rPr>
      </w:pPr>
    </w:p>
    <w:p w14:paraId="34CED2AC" w14:textId="77777777" w:rsidR="002147C5" w:rsidRPr="003B78DA" w:rsidRDefault="002147C5" w:rsidP="002147C5">
      <w:pPr>
        <w:rPr>
          <w:rFonts w:asciiTheme="minorHAnsi" w:hAnsiTheme="minorHAnsi" w:cs="Arial"/>
          <w:szCs w:val="24"/>
        </w:rPr>
      </w:pPr>
      <w:r w:rsidRPr="003B78DA">
        <w:rPr>
          <w:rFonts w:asciiTheme="minorHAnsi" w:hAnsiTheme="minorHAnsi" w:cs="Arial"/>
          <w:szCs w:val="24"/>
        </w:rPr>
        <w:t>A medical officer will need to order the suppository or en</w:t>
      </w:r>
      <w:r>
        <w:rPr>
          <w:rFonts w:asciiTheme="minorHAnsi" w:hAnsiTheme="minorHAnsi" w:cs="Arial"/>
          <w:szCs w:val="24"/>
        </w:rPr>
        <w:t>ema and the STN</w:t>
      </w:r>
      <w:r w:rsidRPr="003B78DA">
        <w:rPr>
          <w:rFonts w:asciiTheme="minorHAnsi" w:hAnsiTheme="minorHAnsi" w:cs="Arial"/>
          <w:szCs w:val="24"/>
        </w:rPr>
        <w:t xml:space="preserve"> should be consulted to obtain a stoma plug and/or irrigation cone as a colostomy has no sphincter muscle to aid in retention of suppository or enema.</w:t>
      </w:r>
    </w:p>
    <w:p w14:paraId="7D74E23A" w14:textId="77777777" w:rsidR="002147C5" w:rsidRPr="003B78DA" w:rsidRDefault="002147C5" w:rsidP="002147C5">
      <w:pPr>
        <w:rPr>
          <w:rFonts w:asciiTheme="minorHAnsi" w:hAnsiTheme="minorHAnsi" w:cs="Arial"/>
          <w:szCs w:val="24"/>
        </w:rPr>
      </w:pPr>
    </w:p>
    <w:p w14:paraId="0817D1CC" w14:textId="77777777" w:rsidR="002147C5" w:rsidRPr="003B78DA" w:rsidRDefault="002147C5" w:rsidP="002147C5">
      <w:pPr>
        <w:rPr>
          <w:rFonts w:asciiTheme="minorHAnsi" w:hAnsiTheme="minorHAnsi" w:cs="Arial"/>
          <w:szCs w:val="24"/>
        </w:rPr>
      </w:pPr>
      <w:r w:rsidRPr="003B78DA">
        <w:rPr>
          <w:rFonts w:asciiTheme="minorHAnsi" w:hAnsiTheme="minorHAnsi" w:cs="Arial"/>
          <w:szCs w:val="24"/>
        </w:rPr>
        <w:t>An end colostomy will have one lumen in which a suppository or enema is administered. A loop colostomy will have two lumens – proximal and distal. The lumen in which the suppository or enema is to be administered will be prescribed by the medical officer.</w:t>
      </w:r>
    </w:p>
    <w:p w14:paraId="14D82301" w14:textId="77777777" w:rsidR="002147C5" w:rsidRPr="003B78DA" w:rsidRDefault="002147C5" w:rsidP="002147C5">
      <w:pPr>
        <w:rPr>
          <w:rFonts w:asciiTheme="minorHAnsi" w:hAnsiTheme="minorHAnsi" w:cs="Arial"/>
          <w:szCs w:val="24"/>
        </w:rPr>
      </w:pPr>
    </w:p>
    <w:p w14:paraId="42C39110" w14:textId="77777777" w:rsidR="002147C5" w:rsidRPr="003B78DA" w:rsidRDefault="002147C5" w:rsidP="002147C5">
      <w:pPr>
        <w:rPr>
          <w:rFonts w:asciiTheme="minorHAnsi" w:hAnsiTheme="minorHAnsi" w:cs="Arial"/>
          <w:i/>
          <w:szCs w:val="24"/>
        </w:rPr>
      </w:pPr>
      <w:r w:rsidRPr="003B78DA">
        <w:rPr>
          <w:rFonts w:asciiTheme="minorHAnsi" w:hAnsiTheme="minorHAnsi" w:cs="Calibri"/>
          <w:color w:val="000000"/>
          <w:szCs w:val="24"/>
          <w:lang w:eastAsia="en-AU"/>
        </w:rPr>
        <w:t>See Bowel Stoma Management</w:t>
      </w:r>
      <w:r>
        <w:rPr>
          <w:rFonts w:asciiTheme="minorHAnsi" w:hAnsiTheme="minorHAnsi" w:cs="Calibri"/>
          <w:color w:val="000000"/>
          <w:szCs w:val="24"/>
          <w:lang w:eastAsia="en-AU"/>
        </w:rPr>
        <w:t xml:space="preserve"> section </w:t>
      </w:r>
      <w:r w:rsidRPr="003B78DA">
        <w:rPr>
          <w:rFonts w:asciiTheme="minorHAnsi" w:hAnsiTheme="minorHAnsi" w:cs="Calibri"/>
          <w:color w:val="000000"/>
          <w:szCs w:val="24"/>
          <w:lang w:eastAsia="en-AU"/>
        </w:rPr>
        <w:t>for stoma bag applications.</w:t>
      </w:r>
    </w:p>
    <w:p w14:paraId="63A0F963" w14:textId="77777777" w:rsidR="002147C5" w:rsidRPr="003B78DA" w:rsidRDefault="002147C5" w:rsidP="002147C5">
      <w:pPr>
        <w:rPr>
          <w:rFonts w:asciiTheme="minorHAnsi" w:hAnsiTheme="minorHAnsi" w:cs="Arial"/>
          <w:szCs w:val="24"/>
        </w:rPr>
      </w:pPr>
    </w:p>
    <w:p w14:paraId="318C3E5B" w14:textId="77777777" w:rsidR="002147C5" w:rsidRPr="003B78DA" w:rsidRDefault="002147C5" w:rsidP="002147C5">
      <w:pPr>
        <w:rPr>
          <w:rFonts w:asciiTheme="minorHAnsi" w:hAnsiTheme="minorHAnsi" w:cs="Arial"/>
          <w:b/>
          <w:szCs w:val="24"/>
        </w:rPr>
      </w:pPr>
      <w:r w:rsidRPr="003B78DA">
        <w:rPr>
          <w:rFonts w:asciiTheme="minorHAnsi" w:hAnsiTheme="minorHAnsi"/>
          <w:b/>
        </w:rPr>
        <w:t>Administration of Suppository via Colostomy</w:t>
      </w:r>
    </w:p>
    <w:p w14:paraId="6C40F868" w14:textId="77777777" w:rsidR="002147C5" w:rsidRPr="003B78DA" w:rsidRDefault="002147C5" w:rsidP="002147C5">
      <w:pPr>
        <w:rPr>
          <w:rFonts w:asciiTheme="minorHAnsi" w:hAnsiTheme="minorHAnsi" w:cs="Calibri"/>
          <w:bCs/>
          <w:szCs w:val="24"/>
        </w:rPr>
      </w:pPr>
      <w:r w:rsidRPr="003B78DA">
        <w:rPr>
          <w:rFonts w:asciiTheme="minorHAnsi" w:hAnsiTheme="minorHAnsi"/>
        </w:rPr>
        <w:t>Equipment</w:t>
      </w:r>
    </w:p>
    <w:p w14:paraId="13869556" w14:textId="77777777" w:rsidR="002147C5" w:rsidRPr="003B78DA" w:rsidRDefault="002147C5" w:rsidP="002147C5">
      <w:pPr>
        <w:numPr>
          <w:ilvl w:val="0"/>
          <w:numId w:val="34"/>
        </w:numPr>
        <w:tabs>
          <w:tab w:val="clear" w:pos="720"/>
          <w:tab w:val="num" w:pos="426"/>
        </w:tabs>
        <w:ind w:left="426" w:hanging="426"/>
        <w:rPr>
          <w:rFonts w:asciiTheme="minorHAnsi" w:hAnsiTheme="minorHAnsi" w:cs="Arial"/>
          <w:b/>
          <w:szCs w:val="24"/>
        </w:rPr>
      </w:pPr>
      <w:r>
        <w:rPr>
          <w:rFonts w:asciiTheme="minorHAnsi" w:hAnsiTheme="minorHAnsi" w:cs="Arial"/>
          <w:szCs w:val="24"/>
        </w:rPr>
        <w:t xml:space="preserve">PPE </w:t>
      </w:r>
      <w:r w:rsidRPr="003B78DA">
        <w:rPr>
          <w:rFonts w:asciiTheme="minorHAnsi" w:hAnsiTheme="minorHAnsi" w:cs="Arial"/>
          <w:szCs w:val="24"/>
        </w:rPr>
        <w:t xml:space="preserve">including </w:t>
      </w:r>
      <w:r>
        <w:rPr>
          <w:rFonts w:asciiTheme="minorHAnsi" w:hAnsiTheme="minorHAnsi" w:cs="Arial"/>
          <w:szCs w:val="24"/>
        </w:rPr>
        <w:t>eye protection</w:t>
      </w:r>
      <w:r w:rsidRPr="003B78DA">
        <w:rPr>
          <w:rFonts w:asciiTheme="minorHAnsi" w:hAnsiTheme="minorHAnsi" w:cs="Arial"/>
          <w:szCs w:val="24"/>
        </w:rPr>
        <w:t xml:space="preserve"> and gloves</w:t>
      </w:r>
    </w:p>
    <w:p w14:paraId="2D1BB8EB" w14:textId="77777777" w:rsidR="002147C5" w:rsidRPr="003B78DA" w:rsidRDefault="002147C5" w:rsidP="002147C5">
      <w:pPr>
        <w:numPr>
          <w:ilvl w:val="0"/>
          <w:numId w:val="34"/>
        </w:numPr>
        <w:tabs>
          <w:tab w:val="clear" w:pos="720"/>
          <w:tab w:val="num" w:pos="426"/>
        </w:tabs>
        <w:ind w:left="426" w:hanging="426"/>
        <w:rPr>
          <w:rFonts w:asciiTheme="minorHAnsi" w:hAnsiTheme="minorHAnsi" w:cs="Arial"/>
          <w:b/>
          <w:szCs w:val="24"/>
        </w:rPr>
      </w:pPr>
      <w:r>
        <w:rPr>
          <w:rFonts w:asciiTheme="minorHAnsi" w:hAnsiTheme="minorHAnsi" w:cs="Arial"/>
          <w:szCs w:val="24"/>
        </w:rPr>
        <w:t>ABHR</w:t>
      </w:r>
    </w:p>
    <w:p w14:paraId="1B91DD73" w14:textId="77777777" w:rsidR="002147C5" w:rsidRPr="003B78DA" w:rsidRDefault="002147C5" w:rsidP="002147C5">
      <w:pPr>
        <w:numPr>
          <w:ilvl w:val="0"/>
          <w:numId w:val="34"/>
        </w:numPr>
        <w:tabs>
          <w:tab w:val="clear" w:pos="720"/>
          <w:tab w:val="num" w:pos="426"/>
        </w:tabs>
        <w:ind w:left="426" w:hanging="426"/>
        <w:rPr>
          <w:rFonts w:asciiTheme="minorHAnsi" w:hAnsiTheme="minorHAnsi" w:cs="Arial"/>
          <w:szCs w:val="24"/>
        </w:rPr>
      </w:pPr>
      <w:r w:rsidRPr="003B78DA">
        <w:rPr>
          <w:rFonts w:asciiTheme="minorHAnsi" w:hAnsiTheme="minorHAnsi" w:cs="Arial"/>
          <w:szCs w:val="24"/>
        </w:rPr>
        <w:t>Lubricant</w:t>
      </w:r>
    </w:p>
    <w:p w14:paraId="45E94298" w14:textId="77777777" w:rsidR="002147C5" w:rsidRPr="003B78DA" w:rsidRDefault="002147C5" w:rsidP="002147C5">
      <w:pPr>
        <w:numPr>
          <w:ilvl w:val="0"/>
          <w:numId w:val="34"/>
        </w:numPr>
        <w:tabs>
          <w:tab w:val="clear" w:pos="720"/>
          <w:tab w:val="num" w:pos="426"/>
        </w:tabs>
        <w:ind w:left="426" w:hanging="426"/>
        <w:rPr>
          <w:rFonts w:asciiTheme="minorHAnsi" w:hAnsiTheme="minorHAnsi" w:cs="Arial"/>
          <w:szCs w:val="24"/>
        </w:rPr>
      </w:pPr>
      <w:r w:rsidRPr="003B78DA">
        <w:rPr>
          <w:rFonts w:asciiTheme="minorHAnsi" w:hAnsiTheme="minorHAnsi" w:cs="Arial"/>
          <w:szCs w:val="24"/>
        </w:rPr>
        <w:lastRenderedPageBreak/>
        <w:t>Suppository as prescribed</w:t>
      </w:r>
    </w:p>
    <w:p w14:paraId="20AC9571" w14:textId="77777777" w:rsidR="002147C5" w:rsidRPr="003B78DA" w:rsidRDefault="002147C5" w:rsidP="002147C5">
      <w:pPr>
        <w:numPr>
          <w:ilvl w:val="0"/>
          <w:numId w:val="34"/>
        </w:numPr>
        <w:tabs>
          <w:tab w:val="clear" w:pos="720"/>
          <w:tab w:val="num" w:pos="426"/>
        </w:tabs>
        <w:ind w:left="426" w:hanging="426"/>
        <w:rPr>
          <w:rFonts w:asciiTheme="minorHAnsi" w:hAnsiTheme="minorHAnsi" w:cs="Arial"/>
          <w:szCs w:val="24"/>
        </w:rPr>
      </w:pPr>
      <w:r w:rsidRPr="003B78DA">
        <w:rPr>
          <w:rFonts w:asciiTheme="minorHAnsi" w:hAnsiTheme="minorHAnsi" w:cs="Arial"/>
          <w:szCs w:val="24"/>
        </w:rPr>
        <w:t>Bowl of warm water</w:t>
      </w:r>
    </w:p>
    <w:p w14:paraId="17EDC9D3" w14:textId="77777777" w:rsidR="002147C5" w:rsidRPr="003B78DA" w:rsidRDefault="002147C5" w:rsidP="002147C5">
      <w:pPr>
        <w:numPr>
          <w:ilvl w:val="0"/>
          <w:numId w:val="34"/>
        </w:numPr>
        <w:tabs>
          <w:tab w:val="clear" w:pos="720"/>
          <w:tab w:val="num" w:pos="426"/>
        </w:tabs>
        <w:ind w:left="426" w:hanging="426"/>
        <w:rPr>
          <w:rFonts w:asciiTheme="minorHAnsi" w:hAnsiTheme="minorHAnsi" w:cs="Arial"/>
          <w:szCs w:val="24"/>
        </w:rPr>
      </w:pPr>
      <w:r w:rsidRPr="003B78DA">
        <w:rPr>
          <w:rFonts w:asciiTheme="minorHAnsi" w:hAnsiTheme="minorHAnsi" w:cs="Arial"/>
          <w:szCs w:val="24"/>
        </w:rPr>
        <w:t>Soft disposable cloth</w:t>
      </w:r>
    </w:p>
    <w:p w14:paraId="186458DB" w14:textId="77777777" w:rsidR="002147C5" w:rsidRPr="003B78DA" w:rsidRDefault="002147C5" w:rsidP="002147C5">
      <w:pPr>
        <w:numPr>
          <w:ilvl w:val="0"/>
          <w:numId w:val="34"/>
        </w:numPr>
        <w:tabs>
          <w:tab w:val="clear" w:pos="720"/>
          <w:tab w:val="num" w:pos="426"/>
        </w:tabs>
        <w:ind w:left="426" w:hanging="426"/>
        <w:rPr>
          <w:rFonts w:asciiTheme="minorHAnsi" w:hAnsiTheme="minorHAnsi" w:cs="Arial"/>
          <w:szCs w:val="24"/>
        </w:rPr>
      </w:pPr>
      <w:r w:rsidRPr="003B78DA">
        <w:rPr>
          <w:rFonts w:asciiTheme="minorHAnsi" w:hAnsiTheme="minorHAnsi" w:cs="Arial"/>
          <w:szCs w:val="24"/>
        </w:rPr>
        <w:t>New stoma appliance as used by the patient</w:t>
      </w:r>
    </w:p>
    <w:p w14:paraId="5CB17BAF" w14:textId="77777777" w:rsidR="002147C5" w:rsidRPr="003B78DA" w:rsidRDefault="002147C5" w:rsidP="002147C5">
      <w:pPr>
        <w:numPr>
          <w:ilvl w:val="0"/>
          <w:numId w:val="34"/>
        </w:numPr>
        <w:tabs>
          <w:tab w:val="clear" w:pos="720"/>
          <w:tab w:val="num" w:pos="426"/>
        </w:tabs>
        <w:ind w:left="426" w:hanging="426"/>
        <w:rPr>
          <w:rFonts w:asciiTheme="minorHAnsi" w:hAnsiTheme="minorHAnsi" w:cs="Arial"/>
          <w:szCs w:val="24"/>
        </w:rPr>
      </w:pPr>
      <w:r w:rsidRPr="003B78DA">
        <w:rPr>
          <w:rFonts w:asciiTheme="minorHAnsi" w:hAnsiTheme="minorHAnsi" w:cs="Arial"/>
          <w:szCs w:val="24"/>
        </w:rPr>
        <w:t>Stoma accessories if used by the patient</w:t>
      </w:r>
    </w:p>
    <w:p w14:paraId="1FE2D646" w14:textId="77777777" w:rsidR="002147C5" w:rsidRPr="00C90CF1" w:rsidRDefault="002147C5" w:rsidP="002147C5">
      <w:pPr>
        <w:numPr>
          <w:ilvl w:val="0"/>
          <w:numId w:val="34"/>
        </w:numPr>
        <w:tabs>
          <w:tab w:val="clear" w:pos="720"/>
          <w:tab w:val="num" w:pos="426"/>
        </w:tabs>
        <w:ind w:left="426" w:hanging="426"/>
        <w:rPr>
          <w:rFonts w:asciiTheme="minorHAnsi" w:hAnsiTheme="minorHAnsi" w:cs="Arial"/>
          <w:b/>
          <w:szCs w:val="24"/>
        </w:rPr>
      </w:pPr>
      <w:r w:rsidRPr="003B78DA">
        <w:rPr>
          <w:rFonts w:asciiTheme="minorHAnsi" w:hAnsiTheme="minorHAnsi" w:cs="Arial"/>
          <w:szCs w:val="24"/>
        </w:rPr>
        <w:t>Clinical waste receptacle</w:t>
      </w:r>
    </w:p>
    <w:p w14:paraId="5C42EBE8" w14:textId="77777777" w:rsidR="002147C5" w:rsidRPr="003B78DA" w:rsidRDefault="002147C5" w:rsidP="002147C5">
      <w:pPr>
        <w:numPr>
          <w:ilvl w:val="0"/>
          <w:numId w:val="34"/>
        </w:numPr>
        <w:tabs>
          <w:tab w:val="clear" w:pos="720"/>
          <w:tab w:val="num" w:pos="426"/>
        </w:tabs>
        <w:ind w:left="426" w:hanging="426"/>
        <w:rPr>
          <w:rFonts w:asciiTheme="minorHAnsi" w:hAnsiTheme="minorHAnsi" w:cs="Arial"/>
          <w:b/>
          <w:szCs w:val="24"/>
        </w:rPr>
      </w:pPr>
      <w:r>
        <w:rPr>
          <w:rFonts w:asciiTheme="minorHAnsi" w:hAnsiTheme="minorHAnsi" w:cs="Arial"/>
          <w:szCs w:val="24"/>
        </w:rPr>
        <w:t>General waste receptacle</w:t>
      </w:r>
    </w:p>
    <w:p w14:paraId="0E611121" w14:textId="77777777" w:rsidR="002147C5" w:rsidRPr="003B78DA" w:rsidRDefault="002147C5" w:rsidP="002147C5">
      <w:pPr>
        <w:pStyle w:val="ListParagraph"/>
        <w:ind w:left="0"/>
        <w:rPr>
          <w:rFonts w:asciiTheme="minorHAnsi" w:hAnsiTheme="minorHAnsi"/>
        </w:rPr>
      </w:pPr>
    </w:p>
    <w:p w14:paraId="3CDADD67" w14:textId="77777777" w:rsidR="002147C5" w:rsidRPr="003B78DA" w:rsidRDefault="002147C5" w:rsidP="002147C5">
      <w:pPr>
        <w:pStyle w:val="ListParagraph"/>
        <w:ind w:left="0"/>
        <w:rPr>
          <w:rFonts w:asciiTheme="minorHAnsi" w:hAnsiTheme="minorHAnsi" w:cs="Arial"/>
          <w:i/>
          <w:szCs w:val="24"/>
        </w:rPr>
      </w:pPr>
      <w:r w:rsidRPr="003B78DA">
        <w:rPr>
          <w:rFonts w:asciiTheme="minorHAnsi" w:hAnsiTheme="minorHAnsi"/>
        </w:rPr>
        <w:t>Procedure</w:t>
      </w:r>
    </w:p>
    <w:p w14:paraId="336C9E06" w14:textId="77777777" w:rsidR="002147C5" w:rsidRPr="003B78DA" w:rsidRDefault="002147C5" w:rsidP="002147C5">
      <w:pPr>
        <w:numPr>
          <w:ilvl w:val="0"/>
          <w:numId w:val="41"/>
        </w:numPr>
        <w:ind w:left="426" w:hanging="426"/>
        <w:rPr>
          <w:rFonts w:asciiTheme="minorHAnsi" w:hAnsiTheme="minorHAnsi" w:cs="Arial"/>
          <w:szCs w:val="24"/>
        </w:rPr>
      </w:pPr>
      <w:r w:rsidRPr="003B78DA">
        <w:rPr>
          <w:rFonts w:asciiTheme="minorHAnsi" w:hAnsiTheme="minorHAnsi" w:cs="Arial"/>
          <w:szCs w:val="24"/>
        </w:rPr>
        <w:t>Check the patient’s clinical record for medical orders and prescribed suppository to be administered into the colostomy</w:t>
      </w:r>
    </w:p>
    <w:p w14:paraId="68F70B58" w14:textId="77777777" w:rsidR="002147C5" w:rsidRPr="003B78DA" w:rsidRDefault="002147C5" w:rsidP="002147C5">
      <w:pPr>
        <w:numPr>
          <w:ilvl w:val="0"/>
          <w:numId w:val="41"/>
        </w:numPr>
        <w:ind w:left="426" w:hanging="426"/>
        <w:rPr>
          <w:rFonts w:asciiTheme="minorHAnsi" w:hAnsiTheme="minorHAnsi" w:cs="Arial"/>
          <w:szCs w:val="24"/>
        </w:rPr>
      </w:pPr>
      <w:r w:rsidRPr="003B78DA">
        <w:rPr>
          <w:rFonts w:asciiTheme="minorHAnsi" w:hAnsiTheme="minorHAnsi" w:cs="Arial"/>
          <w:szCs w:val="24"/>
        </w:rPr>
        <w:t xml:space="preserve">Attend hand hygiene by either hand washing or the use of ABHR </w:t>
      </w:r>
    </w:p>
    <w:p w14:paraId="687B0D87" w14:textId="77777777" w:rsidR="002147C5" w:rsidRPr="003B78DA" w:rsidRDefault="002147C5" w:rsidP="002147C5">
      <w:pPr>
        <w:numPr>
          <w:ilvl w:val="0"/>
          <w:numId w:val="41"/>
        </w:numPr>
        <w:ind w:left="426" w:hanging="426"/>
        <w:rPr>
          <w:rFonts w:asciiTheme="minorHAnsi" w:hAnsiTheme="minorHAnsi" w:cs="Arial"/>
          <w:szCs w:val="24"/>
        </w:rPr>
      </w:pPr>
      <w:r w:rsidRPr="003B78DA">
        <w:rPr>
          <w:rFonts w:asciiTheme="minorHAnsi" w:hAnsiTheme="minorHAnsi" w:cs="Arial"/>
          <w:szCs w:val="24"/>
        </w:rPr>
        <w:t xml:space="preserve">Ensure </w:t>
      </w:r>
      <w:r>
        <w:rPr>
          <w:rFonts w:asciiTheme="minorHAnsi" w:hAnsiTheme="minorHAnsi" w:cs="Arial"/>
          <w:szCs w:val="24"/>
        </w:rPr>
        <w:t xml:space="preserve">patient </w:t>
      </w:r>
      <w:r w:rsidRPr="003B78DA">
        <w:rPr>
          <w:rFonts w:asciiTheme="minorHAnsi" w:hAnsiTheme="minorHAnsi" w:cs="Arial"/>
          <w:szCs w:val="24"/>
        </w:rPr>
        <w:t>privacy</w:t>
      </w:r>
      <w:r>
        <w:rPr>
          <w:rFonts w:asciiTheme="minorHAnsi" w:hAnsiTheme="minorHAnsi" w:cs="Arial"/>
          <w:szCs w:val="24"/>
        </w:rPr>
        <w:t xml:space="preserve"> is maintained throughout the procedure</w:t>
      </w:r>
    </w:p>
    <w:p w14:paraId="53C2D6B9" w14:textId="77777777" w:rsidR="002147C5" w:rsidRDefault="002147C5" w:rsidP="002147C5">
      <w:pPr>
        <w:numPr>
          <w:ilvl w:val="0"/>
          <w:numId w:val="41"/>
        </w:numPr>
        <w:ind w:left="426" w:hanging="426"/>
        <w:rPr>
          <w:rFonts w:asciiTheme="minorHAnsi" w:hAnsiTheme="minorHAnsi" w:cs="Arial"/>
          <w:szCs w:val="24"/>
        </w:rPr>
      </w:pPr>
      <w:r>
        <w:rPr>
          <w:rFonts w:asciiTheme="minorHAnsi" w:hAnsiTheme="minorHAnsi" w:cs="Arial"/>
          <w:szCs w:val="24"/>
        </w:rPr>
        <w:t>Conduct positive patient identification, e</w:t>
      </w:r>
      <w:r w:rsidRPr="003B78DA">
        <w:rPr>
          <w:rFonts w:asciiTheme="minorHAnsi" w:hAnsiTheme="minorHAnsi" w:cs="Arial"/>
          <w:szCs w:val="24"/>
        </w:rPr>
        <w:t xml:space="preserve">xplain the procedure and obtain verbal consent. </w:t>
      </w:r>
    </w:p>
    <w:p w14:paraId="74B45983" w14:textId="77777777" w:rsidR="002147C5" w:rsidRPr="009F428A" w:rsidRDefault="002147C5" w:rsidP="002147C5">
      <w:pPr>
        <w:numPr>
          <w:ilvl w:val="0"/>
          <w:numId w:val="41"/>
        </w:numPr>
        <w:ind w:left="426" w:hanging="426"/>
        <w:rPr>
          <w:rFonts w:asciiTheme="minorHAnsi" w:hAnsiTheme="minorHAnsi" w:cs="Arial"/>
          <w:szCs w:val="24"/>
        </w:rPr>
      </w:pPr>
      <w:r w:rsidRPr="003B78DA">
        <w:rPr>
          <w:rFonts w:asciiTheme="minorHAnsi" w:hAnsiTheme="minorHAnsi" w:cs="Arial"/>
          <w:szCs w:val="24"/>
        </w:rPr>
        <w:t>Attend hand hygien</w:t>
      </w:r>
      <w:r>
        <w:rPr>
          <w:rFonts w:asciiTheme="minorHAnsi" w:hAnsiTheme="minorHAnsi" w:cs="Arial"/>
          <w:szCs w:val="24"/>
        </w:rPr>
        <w:t>e</w:t>
      </w:r>
      <w:r w:rsidRPr="003B78DA">
        <w:rPr>
          <w:rFonts w:asciiTheme="minorHAnsi" w:hAnsiTheme="minorHAnsi" w:cs="Arial"/>
          <w:szCs w:val="24"/>
        </w:rPr>
        <w:t xml:space="preserve"> </w:t>
      </w:r>
      <w:r>
        <w:rPr>
          <w:rFonts w:asciiTheme="minorHAnsi" w:hAnsiTheme="minorHAnsi" w:cs="Arial"/>
          <w:szCs w:val="24"/>
        </w:rPr>
        <w:t xml:space="preserve">by </w:t>
      </w:r>
      <w:r w:rsidRPr="003B78DA">
        <w:rPr>
          <w:rFonts w:asciiTheme="minorHAnsi" w:hAnsiTheme="minorHAnsi" w:cs="Arial"/>
          <w:szCs w:val="24"/>
        </w:rPr>
        <w:t xml:space="preserve">either hand washing or the use of ABHR </w:t>
      </w:r>
    </w:p>
    <w:p w14:paraId="45DADC6B" w14:textId="77777777" w:rsidR="002147C5" w:rsidRPr="003B78DA" w:rsidRDefault="002147C5" w:rsidP="002147C5">
      <w:pPr>
        <w:numPr>
          <w:ilvl w:val="0"/>
          <w:numId w:val="41"/>
        </w:numPr>
        <w:ind w:left="426" w:hanging="426"/>
        <w:rPr>
          <w:rFonts w:asciiTheme="minorHAnsi" w:hAnsiTheme="minorHAnsi" w:cs="Arial"/>
          <w:szCs w:val="24"/>
        </w:rPr>
      </w:pPr>
      <w:r w:rsidRPr="003B78DA">
        <w:rPr>
          <w:rFonts w:asciiTheme="minorHAnsi" w:hAnsiTheme="minorHAnsi" w:cs="Arial"/>
          <w:szCs w:val="24"/>
        </w:rPr>
        <w:t>Don PPE</w:t>
      </w:r>
    </w:p>
    <w:p w14:paraId="7846C903" w14:textId="77777777" w:rsidR="002147C5" w:rsidRPr="003B78DA" w:rsidRDefault="002147C5" w:rsidP="002147C5">
      <w:pPr>
        <w:numPr>
          <w:ilvl w:val="0"/>
          <w:numId w:val="41"/>
        </w:numPr>
        <w:ind w:left="426" w:hanging="426"/>
        <w:rPr>
          <w:rFonts w:asciiTheme="minorHAnsi" w:hAnsiTheme="minorHAnsi" w:cs="Arial"/>
          <w:szCs w:val="24"/>
        </w:rPr>
      </w:pPr>
      <w:r w:rsidRPr="003B78DA">
        <w:rPr>
          <w:rFonts w:asciiTheme="minorHAnsi" w:hAnsiTheme="minorHAnsi" w:cs="Arial"/>
          <w:szCs w:val="24"/>
        </w:rPr>
        <w:t xml:space="preserve">Remove and discard the old stoma appliance </w:t>
      </w:r>
    </w:p>
    <w:p w14:paraId="4E9A779E" w14:textId="77777777" w:rsidR="002147C5" w:rsidRPr="003B78DA" w:rsidRDefault="002147C5" w:rsidP="002147C5">
      <w:pPr>
        <w:numPr>
          <w:ilvl w:val="0"/>
          <w:numId w:val="41"/>
        </w:numPr>
        <w:ind w:left="426" w:hanging="426"/>
        <w:rPr>
          <w:rFonts w:asciiTheme="minorHAnsi" w:hAnsiTheme="minorHAnsi" w:cs="Arial"/>
          <w:szCs w:val="24"/>
        </w:rPr>
      </w:pPr>
      <w:r w:rsidRPr="003B78DA">
        <w:rPr>
          <w:rFonts w:asciiTheme="minorHAnsi" w:hAnsiTheme="minorHAnsi" w:cs="Arial"/>
          <w:szCs w:val="24"/>
        </w:rPr>
        <w:t>Lubricate gloved index finger</w:t>
      </w:r>
    </w:p>
    <w:p w14:paraId="16EBC83C" w14:textId="77777777" w:rsidR="002147C5" w:rsidRDefault="002147C5" w:rsidP="002147C5">
      <w:pPr>
        <w:numPr>
          <w:ilvl w:val="0"/>
          <w:numId w:val="41"/>
        </w:numPr>
        <w:ind w:left="426" w:hanging="426"/>
        <w:rPr>
          <w:rFonts w:asciiTheme="minorHAnsi" w:hAnsiTheme="minorHAnsi" w:cs="Arial"/>
          <w:szCs w:val="24"/>
        </w:rPr>
      </w:pPr>
      <w:r w:rsidRPr="003B78DA">
        <w:rPr>
          <w:rFonts w:asciiTheme="minorHAnsi" w:hAnsiTheme="minorHAnsi" w:cs="Arial"/>
          <w:szCs w:val="24"/>
        </w:rPr>
        <w:t xml:space="preserve">Digitally examine the colostomy </w:t>
      </w:r>
    </w:p>
    <w:p w14:paraId="6E6D657C" w14:textId="77777777" w:rsidR="002147C5" w:rsidRPr="003B78DA" w:rsidRDefault="002147C5" w:rsidP="002147C5">
      <w:pPr>
        <w:numPr>
          <w:ilvl w:val="0"/>
          <w:numId w:val="41"/>
        </w:numPr>
        <w:ind w:left="426" w:hanging="426"/>
        <w:rPr>
          <w:rFonts w:asciiTheme="minorHAnsi" w:hAnsiTheme="minorHAnsi" w:cs="Arial"/>
          <w:szCs w:val="24"/>
        </w:rPr>
      </w:pPr>
      <w:r>
        <w:rPr>
          <w:rFonts w:asciiTheme="minorHAnsi" w:hAnsiTheme="minorHAnsi" w:cs="Arial"/>
          <w:szCs w:val="24"/>
        </w:rPr>
        <w:t>Remove gloves, attend hand hygiene and apply new gloves</w:t>
      </w:r>
    </w:p>
    <w:p w14:paraId="75DB2F05" w14:textId="77777777" w:rsidR="002147C5" w:rsidRPr="003B78DA" w:rsidRDefault="002147C5" w:rsidP="002147C5">
      <w:pPr>
        <w:numPr>
          <w:ilvl w:val="0"/>
          <w:numId w:val="41"/>
        </w:numPr>
        <w:ind w:left="426" w:hanging="426"/>
        <w:rPr>
          <w:rFonts w:asciiTheme="minorHAnsi" w:hAnsiTheme="minorHAnsi" w:cs="Arial"/>
          <w:szCs w:val="24"/>
        </w:rPr>
      </w:pPr>
      <w:r w:rsidRPr="003B78DA">
        <w:rPr>
          <w:rFonts w:asciiTheme="minorHAnsi" w:hAnsiTheme="minorHAnsi" w:cs="Arial"/>
          <w:szCs w:val="24"/>
        </w:rPr>
        <w:t>Insert the suppository the full length of the index finger</w:t>
      </w:r>
    </w:p>
    <w:p w14:paraId="74A7BF16" w14:textId="77777777" w:rsidR="002147C5" w:rsidRPr="003B78DA" w:rsidRDefault="002147C5" w:rsidP="002147C5">
      <w:pPr>
        <w:numPr>
          <w:ilvl w:val="0"/>
          <w:numId w:val="41"/>
        </w:numPr>
        <w:ind w:left="426" w:hanging="426"/>
        <w:rPr>
          <w:rFonts w:asciiTheme="minorHAnsi" w:hAnsiTheme="minorHAnsi" w:cs="Arial"/>
          <w:szCs w:val="24"/>
        </w:rPr>
      </w:pPr>
      <w:r w:rsidRPr="003B78DA">
        <w:rPr>
          <w:rFonts w:asciiTheme="minorHAnsi" w:hAnsiTheme="minorHAnsi" w:cs="Arial"/>
          <w:szCs w:val="24"/>
        </w:rPr>
        <w:t>The suppository will need to be held in place whilst dissolving. A stoma plug may be used to hold the suppository in place</w:t>
      </w:r>
    </w:p>
    <w:p w14:paraId="625A9AF6" w14:textId="77777777" w:rsidR="002147C5" w:rsidRDefault="002147C5" w:rsidP="002147C5">
      <w:pPr>
        <w:numPr>
          <w:ilvl w:val="0"/>
          <w:numId w:val="41"/>
        </w:numPr>
        <w:ind w:left="426" w:hanging="426"/>
        <w:rPr>
          <w:rFonts w:asciiTheme="minorHAnsi" w:hAnsiTheme="minorHAnsi" w:cs="Arial"/>
          <w:szCs w:val="24"/>
        </w:rPr>
      </w:pPr>
      <w:r w:rsidRPr="003B78DA">
        <w:rPr>
          <w:rFonts w:asciiTheme="minorHAnsi" w:hAnsiTheme="minorHAnsi" w:cs="Arial"/>
          <w:szCs w:val="24"/>
        </w:rPr>
        <w:t>If a stoma plug is used remove the plug after sufficient time has elapsed for the suppository to dissolve as per the manufacturer’s directions</w:t>
      </w:r>
    </w:p>
    <w:p w14:paraId="48F7C5D4" w14:textId="77777777" w:rsidR="002147C5" w:rsidRPr="003B78DA" w:rsidRDefault="002147C5" w:rsidP="002147C5">
      <w:pPr>
        <w:numPr>
          <w:ilvl w:val="0"/>
          <w:numId w:val="41"/>
        </w:numPr>
        <w:ind w:left="426" w:hanging="426"/>
        <w:rPr>
          <w:rFonts w:asciiTheme="minorHAnsi" w:hAnsiTheme="minorHAnsi" w:cs="Arial"/>
          <w:szCs w:val="24"/>
        </w:rPr>
      </w:pPr>
      <w:r>
        <w:rPr>
          <w:rFonts w:asciiTheme="minorHAnsi" w:hAnsiTheme="minorHAnsi" w:cs="Arial"/>
          <w:szCs w:val="24"/>
        </w:rPr>
        <w:t>If a stoma plug is not used, remove gloves, attend hand hygiene, apply new gloves</w:t>
      </w:r>
    </w:p>
    <w:p w14:paraId="646D3685" w14:textId="77777777" w:rsidR="002147C5" w:rsidRPr="003B78DA" w:rsidRDefault="002147C5" w:rsidP="002147C5">
      <w:pPr>
        <w:numPr>
          <w:ilvl w:val="0"/>
          <w:numId w:val="41"/>
        </w:numPr>
        <w:ind w:left="426" w:hanging="426"/>
        <w:rPr>
          <w:rFonts w:asciiTheme="minorHAnsi" w:hAnsiTheme="minorHAnsi" w:cs="Arial"/>
          <w:szCs w:val="24"/>
        </w:rPr>
      </w:pPr>
      <w:r w:rsidRPr="003B78DA">
        <w:rPr>
          <w:rFonts w:asciiTheme="minorHAnsi" w:hAnsiTheme="minorHAnsi" w:cs="Arial"/>
          <w:szCs w:val="24"/>
        </w:rPr>
        <w:t xml:space="preserve">Apply the patient’s usual stoma appliance as per section 3.1 </w:t>
      </w:r>
    </w:p>
    <w:p w14:paraId="4CD18AB8" w14:textId="77777777" w:rsidR="002147C5" w:rsidRPr="003B78DA" w:rsidRDefault="002147C5" w:rsidP="002147C5">
      <w:pPr>
        <w:numPr>
          <w:ilvl w:val="0"/>
          <w:numId w:val="41"/>
        </w:numPr>
        <w:ind w:left="426" w:hanging="426"/>
        <w:rPr>
          <w:rFonts w:asciiTheme="minorHAnsi" w:hAnsiTheme="minorHAnsi" w:cs="Arial"/>
          <w:szCs w:val="24"/>
        </w:rPr>
      </w:pPr>
      <w:r w:rsidRPr="003B78DA">
        <w:rPr>
          <w:rFonts w:asciiTheme="minorHAnsi" w:hAnsiTheme="minorHAnsi" w:cs="Arial"/>
          <w:szCs w:val="24"/>
        </w:rPr>
        <w:t>Ensure the patient is comfortable</w:t>
      </w:r>
    </w:p>
    <w:p w14:paraId="1DC39F18" w14:textId="77777777" w:rsidR="002147C5" w:rsidRDefault="002147C5" w:rsidP="002147C5">
      <w:pPr>
        <w:numPr>
          <w:ilvl w:val="0"/>
          <w:numId w:val="41"/>
        </w:numPr>
        <w:ind w:left="426" w:hanging="426"/>
        <w:rPr>
          <w:rFonts w:asciiTheme="minorHAnsi" w:hAnsiTheme="minorHAnsi" w:cs="Arial"/>
          <w:szCs w:val="24"/>
        </w:rPr>
      </w:pPr>
      <w:r w:rsidRPr="003B78DA">
        <w:rPr>
          <w:rFonts w:asciiTheme="minorHAnsi" w:hAnsiTheme="minorHAnsi" w:cs="Arial"/>
          <w:szCs w:val="24"/>
        </w:rPr>
        <w:t>Discard equipment</w:t>
      </w:r>
      <w:r>
        <w:rPr>
          <w:rFonts w:asciiTheme="minorHAnsi" w:hAnsiTheme="minorHAnsi" w:cs="Arial"/>
          <w:szCs w:val="24"/>
        </w:rPr>
        <w:t xml:space="preserve"> into the appropriate waste receptacle</w:t>
      </w:r>
    </w:p>
    <w:p w14:paraId="74BB24EC" w14:textId="77777777" w:rsidR="002147C5" w:rsidRPr="003B78DA" w:rsidRDefault="002147C5" w:rsidP="002147C5">
      <w:pPr>
        <w:numPr>
          <w:ilvl w:val="0"/>
          <w:numId w:val="41"/>
        </w:numPr>
        <w:ind w:left="426" w:hanging="426"/>
        <w:rPr>
          <w:rFonts w:asciiTheme="minorHAnsi" w:hAnsiTheme="minorHAnsi" w:cs="Arial"/>
          <w:szCs w:val="24"/>
        </w:rPr>
      </w:pPr>
      <w:r>
        <w:rPr>
          <w:rFonts w:asciiTheme="minorHAnsi" w:hAnsiTheme="minorHAnsi" w:cs="Arial"/>
          <w:szCs w:val="24"/>
        </w:rPr>
        <w:t>Doff PPE and discard into the clinical waste recepatcle</w:t>
      </w:r>
    </w:p>
    <w:p w14:paraId="4A845D55" w14:textId="77777777" w:rsidR="002147C5" w:rsidRPr="003B78DA" w:rsidRDefault="002147C5" w:rsidP="002147C5">
      <w:pPr>
        <w:numPr>
          <w:ilvl w:val="0"/>
          <w:numId w:val="41"/>
        </w:numPr>
        <w:ind w:left="426" w:hanging="426"/>
        <w:rPr>
          <w:rFonts w:asciiTheme="minorHAnsi" w:hAnsiTheme="minorHAnsi" w:cs="Arial"/>
          <w:szCs w:val="24"/>
        </w:rPr>
      </w:pPr>
      <w:r w:rsidRPr="003B78DA">
        <w:rPr>
          <w:rFonts w:asciiTheme="minorHAnsi" w:hAnsiTheme="minorHAnsi" w:cs="Arial"/>
          <w:szCs w:val="24"/>
        </w:rPr>
        <w:t xml:space="preserve">Attend hand hygiene by either hand washing or the use of ABHR </w:t>
      </w:r>
    </w:p>
    <w:p w14:paraId="52FD596C" w14:textId="77777777" w:rsidR="002147C5" w:rsidRPr="003B78DA" w:rsidRDefault="002147C5" w:rsidP="002147C5">
      <w:pPr>
        <w:numPr>
          <w:ilvl w:val="0"/>
          <w:numId w:val="41"/>
        </w:numPr>
        <w:ind w:left="426" w:hanging="426"/>
        <w:rPr>
          <w:rFonts w:asciiTheme="minorHAnsi" w:hAnsiTheme="minorHAnsi" w:cs="Arial"/>
          <w:szCs w:val="24"/>
        </w:rPr>
      </w:pPr>
      <w:r w:rsidRPr="003B78DA">
        <w:rPr>
          <w:rFonts w:asciiTheme="minorHAnsi" w:hAnsiTheme="minorHAnsi" w:cs="Arial"/>
          <w:szCs w:val="24"/>
        </w:rPr>
        <w:t>Record the procedure in the patient’s clinical record including:</w:t>
      </w:r>
    </w:p>
    <w:p w14:paraId="5C5C7261" w14:textId="77777777" w:rsidR="002147C5" w:rsidRPr="003B78DA" w:rsidRDefault="002147C5" w:rsidP="002147C5">
      <w:pPr>
        <w:numPr>
          <w:ilvl w:val="1"/>
          <w:numId w:val="41"/>
        </w:numPr>
        <w:ind w:left="1134" w:hanging="708"/>
        <w:rPr>
          <w:rFonts w:asciiTheme="minorHAnsi" w:hAnsiTheme="minorHAnsi" w:cs="Arial"/>
          <w:szCs w:val="24"/>
        </w:rPr>
      </w:pPr>
      <w:r w:rsidRPr="003B78DA">
        <w:rPr>
          <w:rFonts w:asciiTheme="minorHAnsi" w:hAnsiTheme="minorHAnsi" w:cs="Arial"/>
          <w:szCs w:val="24"/>
        </w:rPr>
        <w:t>Date and time of procedure</w:t>
      </w:r>
    </w:p>
    <w:p w14:paraId="619CCD86" w14:textId="77777777" w:rsidR="002147C5" w:rsidRPr="003B78DA" w:rsidRDefault="002147C5" w:rsidP="002147C5">
      <w:pPr>
        <w:numPr>
          <w:ilvl w:val="1"/>
          <w:numId w:val="41"/>
        </w:numPr>
        <w:ind w:left="1134" w:hanging="708"/>
        <w:rPr>
          <w:rFonts w:asciiTheme="minorHAnsi" w:hAnsiTheme="minorHAnsi" w:cs="Arial"/>
          <w:szCs w:val="24"/>
        </w:rPr>
      </w:pPr>
      <w:r w:rsidRPr="003B78DA">
        <w:rPr>
          <w:rFonts w:asciiTheme="minorHAnsi" w:hAnsiTheme="minorHAnsi" w:cs="Arial"/>
          <w:szCs w:val="24"/>
        </w:rPr>
        <w:t>Result (if any) of procedure</w:t>
      </w:r>
    </w:p>
    <w:p w14:paraId="57858929" w14:textId="77777777" w:rsidR="002147C5" w:rsidRPr="003B78DA" w:rsidRDefault="002147C5" w:rsidP="002147C5">
      <w:pPr>
        <w:numPr>
          <w:ilvl w:val="1"/>
          <w:numId w:val="41"/>
        </w:numPr>
        <w:ind w:left="1134" w:hanging="708"/>
        <w:rPr>
          <w:rFonts w:asciiTheme="minorHAnsi" w:hAnsiTheme="minorHAnsi" w:cs="Arial"/>
          <w:szCs w:val="24"/>
        </w:rPr>
      </w:pPr>
      <w:r w:rsidRPr="003B78DA">
        <w:rPr>
          <w:rFonts w:asciiTheme="minorHAnsi" w:hAnsiTheme="minorHAnsi" w:cs="Arial"/>
          <w:szCs w:val="24"/>
        </w:rPr>
        <w:t>Patient’s tolerance for procedure</w:t>
      </w:r>
    </w:p>
    <w:p w14:paraId="38EBD0EC" w14:textId="77777777" w:rsidR="002147C5" w:rsidRPr="003B78DA" w:rsidRDefault="002147C5" w:rsidP="002147C5">
      <w:pPr>
        <w:rPr>
          <w:rFonts w:asciiTheme="minorHAnsi" w:hAnsiTheme="minorHAnsi" w:cs="Calibri"/>
          <w:bCs/>
          <w:szCs w:val="24"/>
        </w:rPr>
      </w:pPr>
    </w:p>
    <w:p w14:paraId="49BABE35" w14:textId="77777777" w:rsidR="002147C5" w:rsidRPr="003B78DA" w:rsidRDefault="002147C5" w:rsidP="002147C5">
      <w:pPr>
        <w:rPr>
          <w:rFonts w:asciiTheme="minorHAnsi" w:hAnsiTheme="minorHAnsi" w:cs="Calibri"/>
          <w:b/>
          <w:bCs/>
          <w:szCs w:val="24"/>
        </w:rPr>
      </w:pPr>
      <w:r w:rsidRPr="003B78DA">
        <w:rPr>
          <w:rFonts w:asciiTheme="minorHAnsi" w:hAnsiTheme="minorHAnsi"/>
          <w:b/>
        </w:rPr>
        <w:t>Administration of an Enema via Colostomy</w:t>
      </w:r>
    </w:p>
    <w:p w14:paraId="1C1FD43E" w14:textId="77777777" w:rsidR="002147C5" w:rsidRPr="003B78DA" w:rsidRDefault="002147C5" w:rsidP="002147C5">
      <w:pPr>
        <w:rPr>
          <w:rFonts w:asciiTheme="minorHAnsi" w:hAnsiTheme="minorHAnsi" w:cs="Calibri"/>
          <w:bCs/>
          <w:szCs w:val="24"/>
        </w:rPr>
      </w:pPr>
      <w:r w:rsidRPr="003B78DA">
        <w:rPr>
          <w:rFonts w:asciiTheme="minorHAnsi" w:hAnsiTheme="minorHAnsi"/>
        </w:rPr>
        <w:t>Equipment</w:t>
      </w:r>
    </w:p>
    <w:p w14:paraId="0C1E11F6" w14:textId="77777777" w:rsidR="002147C5" w:rsidRPr="002614FE" w:rsidRDefault="002147C5" w:rsidP="002147C5">
      <w:pPr>
        <w:numPr>
          <w:ilvl w:val="0"/>
          <w:numId w:val="35"/>
        </w:numPr>
        <w:tabs>
          <w:tab w:val="clear" w:pos="720"/>
          <w:tab w:val="num" w:pos="426"/>
        </w:tabs>
        <w:ind w:left="426" w:hanging="426"/>
        <w:rPr>
          <w:rFonts w:asciiTheme="minorHAnsi" w:hAnsiTheme="minorHAnsi" w:cs="Arial"/>
          <w:b/>
          <w:szCs w:val="24"/>
        </w:rPr>
      </w:pPr>
      <w:r>
        <w:rPr>
          <w:rFonts w:asciiTheme="minorHAnsi" w:hAnsiTheme="minorHAnsi" w:cs="Arial"/>
          <w:szCs w:val="24"/>
        </w:rPr>
        <w:t xml:space="preserve">PPE </w:t>
      </w:r>
      <w:r w:rsidRPr="003B78DA">
        <w:rPr>
          <w:rFonts w:asciiTheme="minorHAnsi" w:hAnsiTheme="minorHAnsi" w:cs="Arial"/>
          <w:szCs w:val="24"/>
        </w:rPr>
        <w:t xml:space="preserve">including </w:t>
      </w:r>
      <w:r>
        <w:rPr>
          <w:rFonts w:asciiTheme="minorHAnsi" w:hAnsiTheme="minorHAnsi" w:cs="Arial"/>
          <w:szCs w:val="24"/>
        </w:rPr>
        <w:t>eye protection</w:t>
      </w:r>
      <w:r w:rsidRPr="003B78DA">
        <w:rPr>
          <w:rFonts w:asciiTheme="minorHAnsi" w:hAnsiTheme="minorHAnsi" w:cs="Arial"/>
          <w:szCs w:val="24"/>
        </w:rPr>
        <w:t xml:space="preserve"> and gloves</w:t>
      </w:r>
    </w:p>
    <w:p w14:paraId="78A3D01F" w14:textId="77777777" w:rsidR="002147C5" w:rsidRPr="002614FE" w:rsidRDefault="002147C5" w:rsidP="002147C5">
      <w:pPr>
        <w:numPr>
          <w:ilvl w:val="0"/>
          <w:numId w:val="35"/>
        </w:numPr>
        <w:tabs>
          <w:tab w:val="clear" w:pos="720"/>
          <w:tab w:val="num" w:pos="426"/>
        </w:tabs>
        <w:ind w:left="426" w:hanging="426"/>
        <w:rPr>
          <w:rFonts w:asciiTheme="minorHAnsi" w:hAnsiTheme="minorHAnsi" w:cs="Arial"/>
          <w:b/>
          <w:szCs w:val="24"/>
        </w:rPr>
      </w:pPr>
      <w:r>
        <w:rPr>
          <w:rFonts w:asciiTheme="minorHAnsi" w:hAnsiTheme="minorHAnsi" w:cs="Arial"/>
          <w:szCs w:val="24"/>
        </w:rPr>
        <w:t>ABHR</w:t>
      </w:r>
    </w:p>
    <w:p w14:paraId="3F743996" w14:textId="77777777" w:rsidR="002147C5" w:rsidRPr="002614FE" w:rsidRDefault="002147C5" w:rsidP="002147C5">
      <w:pPr>
        <w:numPr>
          <w:ilvl w:val="0"/>
          <w:numId w:val="35"/>
        </w:numPr>
        <w:tabs>
          <w:tab w:val="clear" w:pos="720"/>
          <w:tab w:val="num" w:pos="426"/>
        </w:tabs>
        <w:ind w:left="426" w:hanging="426"/>
        <w:rPr>
          <w:rFonts w:asciiTheme="minorHAnsi" w:hAnsiTheme="minorHAnsi" w:cs="Arial"/>
          <w:szCs w:val="24"/>
        </w:rPr>
      </w:pPr>
      <w:r w:rsidRPr="003B78DA">
        <w:rPr>
          <w:rFonts w:asciiTheme="minorHAnsi" w:hAnsiTheme="minorHAnsi" w:cs="Arial"/>
          <w:szCs w:val="24"/>
        </w:rPr>
        <w:t>Lubricant</w:t>
      </w:r>
    </w:p>
    <w:p w14:paraId="68D200F0" w14:textId="77777777" w:rsidR="002147C5" w:rsidRPr="003B78DA" w:rsidRDefault="002147C5" w:rsidP="002147C5">
      <w:pPr>
        <w:numPr>
          <w:ilvl w:val="0"/>
          <w:numId w:val="35"/>
        </w:numPr>
        <w:tabs>
          <w:tab w:val="clear" w:pos="720"/>
          <w:tab w:val="num" w:pos="426"/>
        </w:tabs>
        <w:ind w:left="426" w:hanging="426"/>
        <w:rPr>
          <w:rFonts w:asciiTheme="minorHAnsi" w:hAnsiTheme="minorHAnsi" w:cs="Arial"/>
          <w:b/>
          <w:szCs w:val="24"/>
        </w:rPr>
      </w:pPr>
      <w:r w:rsidRPr="003B78DA">
        <w:rPr>
          <w:rFonts w:asciiTheme="minorHAnsi" w:hAnsiTheme="minorHAnsi" w:cs="Arial"/>
          <w:szCs w:val="24"/>
        </w:rPr>
        <w:t>Clinical waste receptacle</w:t>
      </w:r>
    </w:p>
    <w:p w14:paraId="5B7AE209" w14:textId="77777777" w:rsidR="002147C5" w:rsidRPr="003B78DA" w:rsidRDefault="002147C5" w:rsidP="002147C5">
      <w:pPr>
        <w:numPr>
          <w:ilvl w:val="0"/>
          <w:numId w:val="36"/>
        </w:numPr>
        <w:tabs>
          <w:tab w:val="clear" w:pos="720"/>
          <w:tab w:val="num" w:pos="426"/>
        </w:tabs>
        <w:ind w:left="426" w:hanging="426"/>
        <w:rPr>
          <w:rFonts w:asciiTheme="minorHAnsi" w:hAnsiTheme="minorHAnsi" w:cs="Arial"/>
          <w:szCs w:val="24"/>
        </w:rPr>
      </w:pPr>
      <w:r w:rsidRPr="003B78DA">
        <w:rPr>
          <w:rFonts w:asciiTheme="minorHAnsi" w:hAnsiTheme="minorHAnsi" w:cs="Arial"/>
          <w:szCs w:val="24"/>
        </w:rPr>
        <w:t>Enema as prescribed</w:t>
      </w:r>
    </w:p>
    <w:p w14:paraId="143E4DDC" w14:textId="77777777" w:rsidR="002147C5" w:rsidRPr="003B78DA" w:rsidRDefault="002147C5" w:rsidP="002147C5">
      <w:pPr>
        <w:numPr>
          <w:ilvl w:val="0"/>
          <w:numId w:val="36"/>
        </w:numPr>
        <w:tabs>
          <w:tab w:val="clear" w:pos="720"/>
          <w:tab w:val="num" w:pos="426"/>
        </w:tabs>
        <w:ind w:left="426" w:hanging="426"/>
        <w:rPr>
          <w:rFonts w:asciiTheme="minorHAnsi" w:hAnsiTheme="minorHAnsi" w:cs="Arial"/>
          <w:szCs w:val="24"/>
        </w:rPr>
      </w:pPr>
      <w:r w:rsidRPr="003B78DA">
        <w:rPr>
          <w:rFonts w:asciiTheme="minorHAnsi" w:hAnsiTheme="minorHAnsi" w:cs="Arial"/>
          <w:szCs w:val="24"/>
        </w:rPr>
        <w:t>Irrigation cone if required</w:t>
      </w:r>
    </w:p>
    <w:p w14:paraId="353DBB8D" w14:textId="77777777" w:rsidR="002147C5" w:rsidRPr="003B78DA" w:rsidRDefault="002147C5" w:rsidP="002147C5">
      <w:pPr>
        <w:numPr>
          <w:ilvl w:val="0"/>
          <w:numId w:val="37"/>
        </w:numPr>
        <w:tabs>
          <w:tab w:val="clear" w:pos="720"/>
          <w:tab w:val="num" w:pos="426"/>
        </w:tabs>
        <w:ind w:left="426" w:hanging="426"/>
        <w:rPr>
          <w:rFonts w:asciiTheme="minorHAnsi" w:hAnsiTheme="minorHAnsi" w:cs="Arial"/>
          <w:szCs w:val="24"/>
        </w:rPr>
      </w:pPr>
      <w:r w:rsidRPr="003B78DA">
        <w:rPr>
          <w:rFonts w:asciiTheme="minorHAnsi" w:hAnsiTheme="minorHAnsi" w:cs="Arial"/>
          <w:szCs w:val="24"/>
        </w:rPr>
        <w:lastRenderedPageBreak/>
        <w:t>Bowl of warm water</w:t>
      </w:r>
    </w:p>
    <w:p w14:paraId="1C50E6C4" w14:textId="77777777" w:rsidR="002147C5" w:rsidRPr="003B78DA" w:rsidRDefault="002147C5" w:rsidP="002147C5">
      <w:pPr>
        <w:numPr>
          <w:ilvl w:val="0"/>
          <w:numId w:val="38"/>
        </w:numPr>
        <w:tabs>
          <w:tab w:val="clear" w:pos="720"/>
          <w:tab w:val="num" w:pos="426"/>
        </w:tabs>
        <w:ind w:left="426" w:hanging="426"/>
        <w:rPr>
          <w:rFonts w:asciiTheme="minorHAnsi" w:hAnsiTheme="minorHAnsi" w:cs="Arial"/>
          <w:szCs w:val="24"/>
        </w:rPr>
      </w:pPr>
      <w:r>
        <w:rPr>
          <w:rFonts w:asciiTheme="minorHAnsi" w:hAnsiTheme="minorHAnsi" w:cs="Arial"/>
          <w:szCs w:val="24"/>
        </w:rPr>
        <w:t>Soft disposable cloth</w:t>
      </w:r>
    </w:p>
    <w:p w14:paraId="66B1BF2C" w14:textId="77777777" w:rsidR="002147C5" w:rsidRPr="003B78DA" w:rsidRDefault="002147C5" w:rsidP="002147C5">
      <w:pPr>
        <w:numPr>
          <w:ilvl w:val="0"/>
          <w:numId w:val="39"/>
        </w:numPr>
        <w:tabs>
          <w:tab w:val="clear" w:pos="720"/>
          <w:tab w:val="num" w:pos="426"/>
        </w:tabs>
        <w:ind w:left="426" w:hanging="426"/>
        <w:rPr>
          <w:rFonts w:asciiTheme="minorHAnsi" w:hAnsiTheme="minorHAnsi" w:cs="Arial"/>
          <w:szCs w:val="24"/>
        </w:rPr>
      </w:pPr>
      <w:r w:rsidRPr="003B78DA">
        <w:rPr>
          <w:rFonts w:asciiTheme="minorHAnsi" w:hAnsiTheme="minorHAnsi" w:cs="Arial"/>
          <w:szCs w:val="24"/>
        </w:rPr>
        <w:t>New stoma appliance as used by the patient</w:t>
      </w:r>
    </w:p>
    <w:p w14:paraId="4BFFF03F" w14:textId="77777777" w:rsidR="002147C5" w:rsidRDefault="002147C5" w:rsidP="002147C5">
      <w:pPr>
        <w:numPr>
          <w:ilvl w:val="0"/>
          <w:numId w:val="40"/>
        </w:numPr>
        <w:tabs>
          <w:tab w:val="clear" w:pos="720"/>
          <w:tab w:val="num" w:pos="426"/>
        </w:tabs>
        <w:ind w:left="426" w:hanging="426"/>
        <w:rPr>
          <w:rFonts w:asciiTheme="minorHAnsi" w:hAnsiTheme="minorHAnsi" w:cs="Arial"/>
          <w:szCs w:val="24"/>
        </w:rPr>
      </w:pPr>
      <w:r w:rsidRPr="003B78DA">
        <w:rPr>
          <w:rFonts w:asciiTheme="minorHAnsi" w:hAnsiTheme="minorHAnsi" w:cs="Arial"/>
          <w:szCs w:val="24"/>
        </w:rPr>
        <w:t>Stoma accessories if used by the patien</w:t>
      </w:r>
      <w:r>
        <w:rPr>
          <w:rFonts w:asciiTheme="minorHAnsi" w:hAnsiTheme="minorHAnsi" w:cs="Arial"/>
          <w:szCs w:val="24"/>
        </w:rPr>
        <w:t>t</w:t>
      </w:r>
    </w:p>
    <w:p w14:paraId="34B084FE" w14:textId="77777777" w:rsidR="002147C5" w:rsidRDefault="002147C5" w:rsidP="002147C5">
      <w:pPr>
        <w:numPr>
          <w:ilvl w:val="0"/>
          <w:numId w:val="40"/>
        </w:numPr>
        <w:tabs>
          <w:tab w:val="clear" w:pos="720"/>
          <w:tab w:val="num" w:pos="426"/>
        </w:tabs>
        <w:ind w:left="426" w:hanging="426"/>
        <w:rPr>
          <w:rFonts w:asciiTheme="minorHAnsi" w:hAnsiTheme="minorHAnsi" w:cs="Arial"/>
          <w:szCs w:val="24"/>
        </w:rPr>
      </w:pPr>
      <w:r>
        <w:rPr>
          <w:rFonts w:asciiTheme="minorHAnsi" w:hAnsiTheme="minorHAnsi" w:cs="Arial"/>
          <w:szCs w:val="24"/>
        </w:rPr>
        <w:t>Clinical waste receptacle</w:t>
      </w:r>
    </w:p>
    <w:p w14:paraId="72EAD186" w14:textId="77777777" w:rsidR="002147C5" w:rsidRDefault="002147C5" w:rsidP="002147C5">
      <w:pPr>
        <w:rPr>
          <w:rFonts w:asciiTheme="minorHAnsi" w:hAnsiTheme="minorHAnsi" w:cs="Arial"/>
          <w:szCs w:val="24"/>
        </w:rPr>
      </w:pPr>
    </w:p>
    <w:p w14:paraId="3574E5EF" w14:textId="77777777" w:rsidR="002147C5" w:rsidRPr="00D97E38" w:rsidRDefault="002147C5" w:rsidP="002147C5">
      <w:pPr>
        <w:rPr>
          <w:rFonts w:asciiTheme="minorHAnsi" w:hAnsiTheme="minorHAnsi" w:cs="Arial"/>
          <w:szCs w:val="24"/>
        </w:rPr>
      </w:pPr>
      <w:r w:rsidRPr="00D97E38">
        <w:rPr>
          <w:rFonts w:asciiTheme="minorHAnsi" w:hAnsiTheme="minorHAnsi"/>
          <w:b/>
          <w:bCs/>
        </w:rPr>
        <w:t>Procedure</w:t>
      </w:r>
    </w:p>
    <w:p w14:paraId="60A5DD29" w14:textId="77777777" w:rsidR="002147C5" w:rsidRPr="003B78DA" w:rsidRDefault="002147C5" w:rsidP="002147C5">
      <w:pPr>
        <w:numPr>
          <w:ilvl w:val="0"/>
          <w:numId w:val="42"/>
        </w:numPr>
        <w:ind w:left="426" w:hanging="426"/>
        <w:rPr>
          <w:rFonts w:asciiTheme="minorHAnsi" w:hAnsiTheme="minorHAnsi" w:cs="Arial"/>
          <w:szCs w:val="24"/>
        </w:rPr>
      </w:pPr>
      <w:r w:rsidRPr="003B78DA">
        <w:rPr>
          <w:rFonts w:asciiTheme="minorHAnsi" w:hAnsiTheme="minorHAnsi" w:cs="Arial"/>
          <w:szCs w:val="24"/>
        </w:rPr>
        <w:t>Check the patient’s clinical record for medical orders and prescribed enema to be administered into the colostomy. If the patient has a loop colostomy, ensure the loop (proximal or distal) to receive the enema is documented</w:t>
      </w:r>
    </w:p>
    <w:p w14:paraId="562257D8" w14:textId="77777777" w:rsidR="002147C5" w:rsidRPr="003B78DA" w:rsidRDefault="002147C5" w:rsidP="002147C5">
      <w:pPr>
        <w:numPr>
          <w:ilvl w:val="0"/>
          <w:numId w:val="42"/>
        </w:numPr>
        <w:ind w:left="426" w:hanging="426"/>
        <w:rPr>
          <w:rFonts w:asciiTheme="minorHAnsi" w:hAnsiTheme="minorHAnsi" w:cs="Arial"/>
          <w:szCs w:val="24"/>
        </w:rPr>
      </w:pPr>
      <w:r w:rsidRPr="003B78DA">
        <w:rPr>
          <w:rFonts w:asciiTheme="minorHAnsi" w:hAnsiTheme="minorHAnsi" w:cs="Arial"/>
          <w:szCs w:val="24"/>
        </w:rPr>
        <w:t xml:space="preserve">Attend hand hygiene by either hand washing or the use of ABHR </w:t>
      </w:r>
    </w:p>
    <w:p w14:paraId="7E90CD29" w14:textId="77777777" w:rsidR="002147C5" w:rsidRPr="003B78DA" w:rsidRDefault="002147C5" w:rsidP="002147C5">
      <w:pPr>
        <w:numPr>
          <w:ilvl w:val="0"/>
          <w:numId w:val="42"/>
        </w:numPr>
        <w:ind w:left="426" w:hanging="426"/>
        <w:rPr>
          <w:rFonts w:asciiTheme="minorHAnsi" w:hAnsiTheme="minorHAnsi" w:cs="Arial"/>
          <w:szCs w:val="24"/>
        </w:rPr>
      </w:pPr>
      <w:r w:rsidRPr="003B78DA">
        <w:rPr>
          <w:rFonts w:asciiTheme="minorHAnsi" w:hAnsiTheme="minorHAnsi" w:cs="Arial"/>
          <w:szCs w:val="24"/>
        </w:rPr>
        <w:t xml:space="preserve">Ensure </w:t>
      </w:r>
      <w:r>
        <w:rPr>
          <w:rFonts w:asciiTheme="minorHAnsi" w:hAnsiTheme="minorHAnsi" w:cs="Arial"/>
          <w:szCs w:val="24"/>
        </w:rPr>
        <w:t xml:space="preserve">patient </w:t>
      </w:r>
      <w:r w:rsidRPr="003B78DA">
        <w:rPr>
          <w:rFonts w:asciiTheme="minorHAnsi" w:hAnsiTheme="minorHAnsi" w:cs="Arial"/>
          <w:szCs w:val="24"/>
        </w:rPr>
        <w:t>privacy</w:t>
      </w:r>
      <w:r>
        <w:rPr>
          <w:rFonts w:asciiTheme="minorHAnsi" w:hAnsiTheme="minorHAnsi" w:cs="Arial"/>
          <w:szCs w:val="24"/>
        </w:rPr>
        <w:t xml:space="preserve"> is maintained throughout the procedure</w:t>
      </w:r>
    </w:p>
    <w:p w14:paraId="141B99FB" w14:textId="77777777" w:rsidR="002147C5" w:rsidRDefault="002147C5" w:rsidP="002147C5">
      <w:pPr>
        <w:numPr>
          <w:ilvl w:val="0"/>
          <w:numId w:val="42"/>
        </w:numPr>
        <w:ind w:left="426" w:hanging="426"/>
        <w:rPr>
          <w:rFonts w:asciiTheme="minorHAnsi" w:hAnsiTheme="minorHAnsi" w:cs="Arial"/>
          <w:szCs w:val="24"/>
        </w:rPr>
      </w:pPr>
      <w:r>
        <w:rPr>
          <w:rFonts w:asciiTheme="minorHAnsi" w:hAnsiTheme="minorHAnsi" w:cs="Arial"/>
          <w:szCs w:val="24"/>
        </w:rPr>
        <w:t>Conduct positive patient identification, e</w:t>
      </w:r>
      <w:r w:rsidRPr="003B78DA">
        <w:rPr>
          <w:rFonts w:asciiTheme="minorHAnsi" w:hAnsiTheme="minorHAnsi" w:cs="Arial"/>
          <w:szCs w:val="24"/>
        </w:rPr>
        <w:t xml:space="preserve">xplain the procedure and obtain verbal consent. </w:t>
      </w:r>
    </w:p>
    <w:p w14:paraId="01EEDDDF" w14:textId="77777777" w:rsidR="002147C5" w:rsidRPr="009F428A" w:rsidRDefault="002147C5" w:rsidP="002147C5">
      <w:pPr>
        <w:numPr>
          <w:ilvl w:val="0"/>
          <w:numId w:val="42"/>
        </w:numPr>
        <w:ind w:left="426" w:hanging="426"/>
        <w:rPr>
          <w:rFonts w:asciiTheme="minorHAnsi" w:hAnsiTheme="minorHAnsi" w:cs="Arial"/>
          <w:szCs w:val="24"/>
        </w:rPr>
      </w:pPr>
      <w:r w:rsidRPr="003B78DA">
        <w:rPr>
          <w:rFonts w:asciiTheme="minorHAnsi" w:hAnsiTheme="minorHAnsi" w:cs="Arial"/>
          <w:szCs w:val="24"/>
        </w:rPr>
        <w:t xml:space="preserve">Attend hand hygiene by either hand washing or the use of ABHR </w:t>
      </w:r>
    </w:p>
    <w:p w14:paraId="43C26384" w14:textId="77777777" w:rsidR="002147C5" w:rsidRPr="003B78DA" w:rsidRDefault="002147C5" w:rsidP="002147C5">
      <w:pPr>
        <w:numPr>
          <w:ilvl w:val="0"/>
          <w:numId w:val="42"/>
        </w:numPr>
        <w:ind w:left="426" w:hanging="426"/>
        <w:rPr>
          <w:rFonts w:asciiTheme="minorHAnsi" w:hAnsiTheme="minorHAnsi" w:cs="Arial"/>
          <w:szCs w:val="24"/>
        </w:rPr>
      </w:pPr>
      <w:r w:rsidRPr="003B78DA">
        <w:rPr>
          <w:rFonts w:asciiTheme="minorHAnsi" w:hAnsiTheme="minorHAnsi" w:cs="Arial"/>
          <w:szCs w:val="24"/>
        </w:rPr>
        <w:t>Don PPE</w:t>
      </w:r>
    </w:p>
    <w:p w14:paraId="13709EF1" w14:textId="77777777" w:rsidR="002147C5" w:rsidRPr="003B78DA" w:rsidRDefault="002147C5" w:rsidP="002147C5">
      <w:pPr>
        <w:numPr>
          <w:ilvl w:val="0"/>
          <w:numId w:val="42"/>
        </w:numPr>
        <w:ind w:left="426" w:hanging="426"/>
        <w:rPr>
          <w:rFonts w:asciiTheme="minorHAnsi" w:hAnsiTheme="minorHAnsi" w:cs="Arial"/>
          <w:szCs w:val="24"/>
        </w:rPr>
      </w:pPr>
      <w:r w:rsidRPr="003B78DA">
        <w:rPr>
          <w:rFonts w:asciiTheme="minorHAnsi" w:hAnsiTheme="minorHAnsi" w:cs="Arial"/>
          <w:szCs w:val="24"/>
        </w:rPr>
        <w:t xml:space="preserve">Remove and discard the old stoma appliance </w:t>
      </w:r>
      <w:r>
        <w:rPr>
          <w:rFonts w:asciiTheme="minorHAnsi" w:hAnsiTheme="minorHAnsi" w:cs="Arial"/>
          <w:szCs w:val="24"/>
        </w:rPr>
        <w:t>into the clinical waste receptacle</w:t>
      </w:r>
    </w:p>
    <w:p w14:paraId="628E41D0" w14:textId="77777777" w:rsidR="002147C5" w:rsidRPr="003B78DA" w:rsidRDefault="002147C5" w:rsidP="002147C5">
      <w:pPr>
        <w:numPr>
          <w:ilvl w:val="0"/>
          <w:numId w:val="42"/>
        </w:numPr>
        <w:ind w:left="426" w:hanging="426"/>
        <w:rPr>
          <w:rFonts w:asciiTheme="minorHAnsi" w:hAnsiTheme="minorHAnsi" w:cs="Arial"/>
          <w:szCs w:val="24"/>
        </w:rPr>
      </w:pPr>
      <w:r w:rsidRPr="003B78DA">
        <w:rPr>
          <w:rFonts w:asciiTheme="minorHAnsi" w:hAnsiTheme="minorHAnsi" w:cs="Arial"/>
          <w:szCs w:val="24"/>
        </w:rPr>
        <w:t>Lubricate gloved index finger</w:t>
      </w:r>
    </w:p>
    <w:p w14:paraId="067FC699" w14:textId="77777777" w:rsidR="002147C5" w:rsidRPr="003B78DA" w:rsidRDefault="002147C5" w:rsidP="002147C5">
      <w:pPr>
        <w:numPr>
          <w:ilvl w:val="0"/>
          <w:numId w:val="42"/>
        </w:numPr>
        <w:ind w:left="426" w:hanging="426"/>
        <w:rPr>
          <w:rFonts w:asciiTheme="minorHAnsi" w:hAnsiTheme="minorHAnsi" w:cs="Arial"/>
          <w:szCs w:val="24"/>
        </w:rPr>
      </w:pPr>
      <w:r w:rsidRPr="003B78DA">
        <w:rPr>
          <w:rFonts w:asciiTheme="minorHAnsi" w:hAnsiTheme="minorHAnsi" w:cs="Arial"/>
          <w:szCs w:val="24"/>
        </w:rPr>
        <w:t xml:space="preserve">Digitally examine the colostomy </w:t>
      </w:r>
    </w:p>
    <w:p w14:paraId="6EF27C9F" w14:textId="77777777" w:rsidR="002147C5" w:rsidRPr="003B78DA" w:rsidRDefault="002147C5" w:rsidP="002147C5">
      <w:pPr>
        <w:numPr>
          <w:ilvl w:val="0"/>
          <w:numId w:val="42"/>
        </w:numPr>
        <w:ind w:left="426" w:hanging="426"/>
        <w:rPr>
          <w:rFonts w:asciiTheme="minorHAnsi" w:hAnsiTheme="minorHAnsi" w:cs="Arial"/>
          <w:szCs w:val="24"/>
        </w:rPr>
      </w:pPr>
      <w:r w:rsidRPr="003B78DA">
        <w:rPr>
          <w:rFonts w:asciiTheme="minorHAnsi" w:hAnsiTheme="minorHAnsi" w:cs="Arial"/>
          <w:szCs w:val="24"/>
        </w:rPr>
        <w:t>Remove gloves, attend hand hygiene, apply new gloves</w:t>
      </w:r>
    </w:p>
    <w:p w14:paraId="67A3E3EF" w14:textId="77777777" w:rsidR="002147C5" w:rsidRPr="003B78DA" w:rsidRDefault="002147C5" w:rsidP="002147C5">
      <w:pPr>
        <w:numPr>
          <w:ilvl w:val="0"/>
          <w:numId w:val="42"/>
        </w:numPr>
        <w:ind w:left="426" w:hanging="426"/>
        <w:rPr>
          <w:rFonts w:asciiTheme="minorHAnsi" w:hAnsiTheme="minorHAnsi" w:cs="Arial"/>
          <w:szCs w:val="24"/>
        </w:rPr>
      </w:pPr>
      <w:r w:rsidRPr="003B78DA">
        <w:rPr>
          <w:rFonts w:asciiTheme="minorHAnsi" w:hAnsiTheme="minorHAnsi" w:cs="Arial"/>
          <w:szCs w:val="24"/>
        </w:rPr>
        <w:t xml:space="preserve">Lubricate the tip of the enema and insert into the colostomy </w:t>
      </w:r>
      <w:r w:rsidRPr="003B78DA">
        <w:rPr>
          <w:rFonts w:asciiTheme="minorHAnsi" w:hAnsiTheme="minorHAnsi" w:cs="Arial"/>
          <w:b/>
          <w:szCs w:val="24"/>
        </w:rPr>
        <w:t xml:space="preserve">OR </w:t>
      </w:r>
      <w:r w:rsidRPr="003B78DA">
        <w:rPr>
          <w:rFonts w:asciiTheme="minorHAnsi" w:hAnsiTheme="minorHAnsi" w:cs="Arial"/>
          <w:szCs w:val="24"/>
        </w:rPr>
        <w:t>lubricate the tip of an irrigation cone and insert the cone into the colostomy and the attach the enema to the other end of the cone</w:t>
      </w:r>
    </w:p>
    <w:p w14:paraId="156C318D" w14:textId="77777777" w:rsidR="002147C5" w:rsidRPr="003B78DA" w:rsidRDefault="002147C5" w:rsidP="002147C5">
      <w:pPr>
        <w:numPr>
          <w:ilvl w:val="0"/>
          <w:numId w:val="42"/>
        </w:numPr>
        <w:ind w:left="426" w:hanging="426"/>
        <w:rPr>
          <w:rFonts w:asciiTheme="minorHAnsi" w:hAnsiTheme="minorHAnsi" w:cs="Arial"/>
          <w:szCs w:val="24"/>
        </w:rPr>
      </w:pPr>
      <w:r w:rsidRPr="003B78DA">
        <w:rPr>
          <w:rFonts w:asciiTheme="minorHAnsi" w:hAnsiTheme="minorHAnsi" w:cs="Arial"/>
          <w:szCs w:val="24"/>
        </w:rPr>
        <w:t>Slowly administer the contents of the enema observing the patient for signs of discomfort</w:t>
      </w:r>
    </w:p>
    <w:p w14:paraId="72B5AD03" w14:textId="77777777" w:rsidR="002147C5" w:rsidRPr="003B78DA" w:rsidRDefault="002147C5" w:rsidP="002147C5">
      <w:pPr>
        <w:numPr>
          <w:ilvl w:val="0"/>
          <w:numId w:val="42"/>
        </w:numPr>
        <w:ind w:left="426" w:hanging="426"/>
        <w:rPr>
          <w:rFonts w:asciiTheme="minorHAnsi" w:hAnsiTheme="minorHAnsi" w:cs="Arial"/>
          <w:szCs w:val="24"/>
        </w:rPr>
      </w:pPr>
      <w:r w:rsidRPr="003B78DA">
        <w:rPr>
          <w:rFonts w:asciiTheme="minorHAnsi" w:hAnsiTheme="minorHAnsi" w:cs="Arial"/>
          <w:szCs w:val="24"/>
        </w:rPr>
        <w:t>The enema will need to be retained for the recommended length of time. A stoma plug may be used to hold the enema in place</w:t>
      </w:r>
    </w:p>
    <w:p w14:paraId="3EBB2E2C" w14:textId="77777777" w:rsidR="002147C5" w:rsidRDefault="002147C5" w:rsidP="002147C5">
      <w:pPr>
        <w:numPr>
          <w:ilvl w:val="0"/>
          <w:numId w:val="42"/>
        </w:numPr>
        <w:ind w:left="426" w:hanging="426"/>
        <w:rPr>
          <w:rFonts w:asciiTheme="minorHAnsi" w:hAnsiTheme="minorHAnsi" w:cs="Arial"/>
          <w:szCs w:val="24"/>
        </w:rPr>
      </w:pPr>
      <w:r w:rsidRPr="003B78DA">
        <w:rPr>
          <w:rFonts w:asciiTheme="minorHAnsi" w:hAnsiTheme="minorHAnsi" w:cs="Arial"/>
          <w:szCs w:val="24"/>
        </w:rPr>
        <w:t>If a stoma plug is used remove the plug after sufficient time has elapsed for the enema to be effective as per the manufacturer’s directions</w:t>
      </w:r>
    </w:p>
    <w:p w14:paraId="2DE71EFC" w14:textId="77777777" w:rsidR="002147C5" w:rsidRPr="003B78DA" w:rsidRDefault="002147C5" w:rsidP="002147C5">
      <w:pPr>
        <w:numPr>
          <w:ilvl w:val="0"/>
          <w:numId w:val="42"/>
        </w:numPr>
        <w:ind w:left="426" w:hanging="426"/>
        <w:rPr>
          <w:rFonts w:asciiTheme="minorHAnsi" w:hAnsiTheme="minorHAnsi" w:cs="Arial"/>
          <w:szCs w:val="24"/>
        </w:rPr>
      </w:pPr>
      <w:r>
        <w:rPr>
          <w:rFonts w:asciiTheme="minorHAnsi" w:hAnsiTheme="minorHAnsi" w:cs="Arial"/>
          <w:szCs w:val="24"/>
        </w:rPr>
        <w:t>If a stoma plug is not used, remove gloves, attend hand hygiene, apply new gloves</w:t>
      </w:r>
    </w:p>
    <w:p w14:paraId="169C6A96" w14:textId="77777777" w:rsidR="002147C5" w:rsidRPr="003B78DA" w:rsidRDefault="002147C5" w:rsidP="002147C5">
      <w:pPr>
        <w:numPr>
          <w:ilvl w:val="0"/>
          <w:numId w:val="42"/>
        </w:numPr>
        <w:ind w:left="426" w:hanging="426"/>
        <w:rPr>
          <w:rFonts w:asciiTheme="minorHAnsi" w:hAnsiTheme="minorHAnsi" w:cs="Arial"/>
          <w:szCs w:val="24"/>
        </w:rPr>
      </w:pPr>
      <w:r w:rsidRPr="003B78DA">
        <w:rPr>
          <w:rFonts w:asciiTheme="minorHAnsi" w:hAnsiTheme="minorHAnsi" w:cs="Arial"/>
          <w:szCs w:val="24"/>
        </w:rPr>
        <w:t>Apply the patient’s usual stoma appliance as per section 3.1 or 3.2</w:t>
      </w:r>
    </w:p>
    <w:p w14:paraId="09B1C972" w14:textId="77777777" w:rsidR="002147C5" w:rsidRPr="003B78DA" w:rsidRDefault="002147C5" w:rsidP="002147C5">
      <w:pPr>
        <w:numPr>
          <w:ilvl w:val="0"/>
          <w:numId w:val="42"/>
        </w:numPr>
        <w:ind w:left="426" w:hanging="426"/>
        <w:rPr>
          <w:rFonts w:asciiTheme="minorHAnsi" w:hAnsiTheme="minorHAnsi" w:cs="Arial"/>
          <w:szCs w:val="24"/>
        </w:rPr>
      </w:pPr>
      <w:r w:rsidRPr="003B78DA">
        <w:rPr>
          <w:rFonts w:asciiTheme="minorHAnsi" w:hAnsiTheme="minorHAnsi" w:cs="Arial"/>
          <w:szCs w:val="24"/>
        </w:rPr>
        <w:t>Ensure the patient is comfortable</w:t>
      </w:r>
    </w:p>
    <w:p w14:paraId="0489E2CC" w14:textId="77777777" w:rsidR="002147C5" w:rsidRDefault="002147C5" w:rsidP="002147C5">
      <w:pPr>
        <w:numPr>
          <w:ilvl w:val="0"/>
          <w:numId w:val="42"/>
        </w:numPr>
        <w:ind w:left="426" w:hanging="426"/>
        <w:rPr>
          <w:rFonts w:asciiTheme="minorHAnsi" w:hAnsiTheme="minorHAnsi" w:cs="Arial"/>
          <w:szCs w:val="24"/>
        </w:rPr>
      </w:pPr>
      <w:r w:rsidRPr="003B78DA">
        <w:rPr>
          <w:rFonts w:asciiTheme="minorHAnsi" w:hAnsiTheme="minorHAnsi" w:cs="Arial"/>
          <w:szCs w:val="24"/>
        </w:rPr>
        <w:t xml:space="preserve">Discard equipment </w:t>
      </w:r>
      <w:r>
        <w:rPr>
          <w:rFonts w:asciiTheme="minorHAnsi" w:hAnsiTheme="minorHAnsi" w:cs="Arial"/>
          <w:szCs w:val="24"/>
        </w:rPr>
        <w:t xml:space="preserve">into the appropriate waste receptacle </w:t>
      </w:r>
      <w:r w:rsidRPr="003B78DA">
        <w:rPr>
          <w:rFonts w:asciiTheme="minorHAnsi" w:hAnsiTheme="minorHAnsi" w:cs="Arial"/>
          <w:szCs w:val="24"/>
        </w:rPr>
        <w:t>or clean and keep non-disposable items such as the irrigation cone as per manufacturer’s directions</w:t>
      </w:r>
    </w:p>
    <w:p w14:paraId="38CE716B" w14:textId="77777777" w:rsidR="002147C5" w:rsidRPr="003B78DA" w:rsidRDefault="002147C5" w:rsidP="002147C5">
      <w:pPr>
        <w:numPr>
          <w:ilvl w:val="0"/>
          <w:numId w:val="42"/>
        </w:numPr>
        <w:ind w:left="426" w:hanging="426"/>
        <w:rPr>
          <w:rFonts w:asciiTheme="minorHAnsi" w:hAnsiTheme="minorHAnsi" w:cs="Arial"/>
          <w:szCs w:val="24"/>
        </w:rPr>
      </w:pPr>
      <w:r>
        <w:rPr>
          <w:rFonts w:asciiTheme="minorHAnsi" w:hAnsiTheme="minorHAnsi" w:cs="Arial"/>
          <w:szCs w:val="24"/>
        </w:rPr>
        <w:t>Doff PPE and discard into the clinical waste receptacle</w:t>
      </w:r>
    </w:p>
    <w:p w14:paraId="62E1F062" w14:textId="77777777" w:rsidR="002147C5" w:rsidRPr="003B78DA" w:rsidRDefault="002147C5" w:rsidP="002147C5">
      <w:pPr>
        <w:numPr>
          <w:ilvl w:val="0"/>
          <w:numId w:val="42"/>
        </w:numPr>
        <w:ind w:left="426" w:hanging="426"/>
        <w:rPr>
          <w:rFonts w:asciiTheme="minorHAnsi" w:hAnsiTheme="minorHAnsi" w:cs="Arial"/>
          <w:szCs w:val="24"/>
        </w:rPr>
      </w:pPr>
      <w:r w:rsidRPr="003B78DA">
        <w:rPr>
          <w:rFonts w:asciiTheme="minorHAnsi" w:hAnsiTheme="minorHAnsi" w:cs="Arial"/>
          <w:szCs w:val="24"/>
        </w:rPr>
        <w:t xml:space="preserve">Attend hand hygiene by either hand washing or the use of ABHR </w:t>
      </w:r>
    </w:p>
    <w:p w14:paraId="10CFC9A1" w14:textId="77777777" w:rsidR="002147C5" w:rsidRPr="003B78DA" w:rsidRDefault="002147C5" w:rsidP="002147C5">
      <w:pPr>
        <w:numPr>
          <w:ilvl w:val="0"/>
          <w:numId w:val="42"/>
        </w:numPr>
        <w:ind w:left="426" w:hanging="426"/>
        <w:rPr>
          <w:rFonts w:asciiTheme="minorHAnsi" w:hAnsiTheme="minorHAnsi" w:cs="Arial"/>
          <w:szCs w:val="24"/>
        </w:rPr>
      </w:pPr>
      <w:r w:rsidRPr="003B78DA">
        <w:rPr>
          <w:rFonts w:asciiTheme="minorHAnsi" w:hAnsiTheme="minorHAnsi" w:cs="Arial"/>
          <w:szCs w:val="24"/>
        </w:rPr>
        <w:t>Record the procedure in the patient’s clinical record including:</w:t>
      </w:r>
    </w:p>
    <w:p w14:paraId="0E76D9CB" w14:textId="77777777" w:rsidR="002147C5" w:rsidRPr="003B78DA" w:rsidRDefault="002147C5" w:rsidP="002147C5">
      <w:pPr>
        <w:pStyle w:val="ListParagraph"/>
        <w:numPr>
          <w:ilvl w:val="1"/>
          <w:numId w:val="42"/>
        </w:numPr>
        <w:ind w:left="1134" w:hanging="708"/>
        <w:rPr>
          <w:rFonts w:asciiTheme="minorHAnsi" w:hAnsiTheme="minorHAnsi" w:cs="Arial"/>
          <w:szCs w:val="24"/>
        </w:rPr>
      </w:pPr>
      <w:r w:rsidRPr="003B78DA">
        <w:rPr>
          <w:rFonts w:asciiTheme="minorHAnsi" w:hAnsiTheme="minorHAnsi" w:cs="Arial"/>
          <w:szCs w:val="24"/>
        </w:rPr>
        <w:t>Date and time of procedure</w:t>
      </w:r>
    </w:p>
    <w:p w14:paraId="008DEBFC" w14:textId="77777777" w:rsidR="002147C5" w:rsidRPr="003B78DA" w:rsidRDefault="002147C5" w:rsidP="002147C5">
      <w:pPr>
        <w:pStyle w:val="ListParagraph"/>
        <w:numPr>
          <w:ilvl w:val="1"/>
          <w:numId w:val="42"/>
        </w:numPr>
        <w:ind w:left="1134" w:hanging="708"/>
        <w:rPr>
          <w:rFonts w:asciiTheme="minorHAnsi" w:hAnsiTheme="minorHAnsi" w:cs="Arial"/>
          <w:szCs w:val="24"/>
        </w:rPr>
      </w:pPr>
      <w:r w:rsidRPr="003B78DA">
        <w:rPr>
          <w:rFonts w:asciiTheme="minorHAnsi" w:hAnsiTheme="minorHAnsi" w:cs="Arial"/>
          <w:szCs w:val="24"/>
        </w:rPr>
        <w:t>Result (if any) of procedure</w:t>
      </w:r>
    </w:p>
    <w:p w14:paraId="5FA2CE9A" w14:textId="77777777" w:rsidR="002147C5" w:rsidRPr="00487ED4" w:rsidRDefault="002147C5" w:rsidP="002147C5">
      <w:pPr>
        <w:pStyle w:val="Heading2"/>
        <w:rPr>
          <w:b w:val="0"/>
        </w:rPr>
      </w:pPr>
      <w:r>
        <w:rPr>
          <w:rFonts w:asciiTheme="minorHAnsi" w:hAnsiTheme="minorHAnsi" w:cs="Arial"/>
          <w:szCs w:val="24"/>
        </w:rPr>
        <w:t xml:space="preserve">        </w:t>
      </w:r>
      <w:r w:rsidRPr="00487ED4">
        <w:rPr>
          <w:rFonts w:asciiTheme="minorHAnsi" w:hAnsiTheme="minorHAnsi" w:cs="Arial"/>
          <w:b w:val="0"/>
          <w:szCs w:val="24"/>
        </w:rPr>
        <w:t>19.3     Patient’s tolerance for procedure</w:t>
      </w:r>
    </w:p>
    <w:p w14:paraId="03DCE2A9" w14:textId="77777777" w:rsidR="002147C5" w:rsidRDefault="002147C5" w:rsidP="002147C5">
      <w:pPr>
        <w:jc w:val="right"/>
      </w:pPr>
    </w:p>
    <w:p w14:paraId="4BF01DDF" w14:textId="77777777" w:rsidR="002147C5" w:rsidRDefault="002147C5" w:rsidP="002147C5">
      <w:pPr>
        <w:jc w:val="right"/>
        <w:rPr>
          <w:rFonts w:cs="Arial"/>
          <w:b/>
          <w:szCs w:val="24"/>
        </w:rPr>
      </w:pPr>
      <w:hyperlink w:anchor="Contents" w:history="1">
        <w:r w:rsidRPr="00590902">
          <w:rPr>
            <w:rStyle w:val="Hyperlink"/>
            <w:rFonts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2147C5" w:rsidRPr="00CD1C0E" w14:paraId="64037356" w14:textId="77777777" w:rsidTr="00BA5F9E">
        <w:trPr>
          <w:cantSplit/>
          <w:trHeight w:val="285"/>
        </w:trPr>
        <w:tc>
          <w:tcPr>
            <w:tcW w:w="9158" w:type="dxa"/>
            <w:shd w:val="clear" w:color="auto" w:fill="A6A6A6" w:themeFill="background1" w:themeFillShade="A6"/>
          </w:tcPr>
          <w:p w14:paraId="55B6E1DB" w14:textId="77777777" w:rsidR="002147C5" w:rsidRPr="003D2D06" w:rsidRDefault="002147C5" w:rsidP="00BA5F9E">
            <w:pPr>
              <w:pStyle w:val="Heading1"/>
              <w:spacing w:before="40" w:after="40"/>
            </w:pPr>
            <w:bookmarkStart w:id="60" w:name="_Toc127190686"/>
            <w:r>
              <w:t>Section 10 – Refeeding/Recycling in Neonates and Infants with Short Bowel Syndrome</w:t>
            </w:r>
            <w:bookmarkEnd w:id="60"/>
            <w:r>
              <w:t xml:space="preserve"> </w:t>
            </w:r>
          </w:p>
        </w:tc>
      </w:tr>
    </w:tbl>
    <w:p w14:paraId="736C8FD8" w14:textId="77777777" w:rsidR="002147C5" w:rsidRDefault="002147C5" w:rsidP="002147C5">
      <w:pPr>
        <w:pStyle w:val="Heading2"/>
      </w:pPr>
    </w:p>
    <w:p w14:paraId="26D73700" w14:textId="77777777" w:rsidR="002147C5" w:rsidRPr="003B78DA" w:rsidRDefault="002147C5" w:rsidP="002147C5">
      <w:pPr>
        <w:rPr>
          <w:rFonts w:asciiTheme="minorHAnsi" w:hAnsiTheme="minorHAnsi" w:cs="Calibri"/>
          <w:color w:val="000000"/>
          <w:szCs w:val="24"/>
          <w:lang w:eastAsia="en-AU"/>
        </w:rPr>
      </w:pPr>
      <w:r w:rsidRPr="003B78DA">
        <w:rPr>
          <w:rFonts w:asciiTheme="minorHAnsi" w:hAnsiTheme="minorHAnsi" w:cs="Calibri"/>
          <w:color w:val="000000"/>
          <w:szCs w:val="24"/>
          <w:lang w:eastAsia="en-AU"/>
        </w:rPr>
        <w:t xml:space="preserve">The section pertains to Nursing and Medical Staff in the Neonatal Intensive Care Unit, Special Care Unit and Paediatric Unit in the Centenary Hospital for Women &amp; Children. </w:t>
      </w:r>
    </w:p>
    <w:p w14:paraId="2965B346" w14:textId="77777777" w:rsidR="002147C5" w:rsidRPr="003B78DA" w:rsidRDefault="002147C5" w:rsidP="002147C5">
      <w:pPr>
        <w:rPr>
          <w:rFonts w:asciiTheme="minorHAnsi" w:hAnsiTheme="minorHAnsi" w:cs="Calibri"/>
          <w:color w:val="000000"/>
          <w:szCs w:val="24"/>
          <w:lang w:eastAsia="en-AU"/>
        </w:rPr>
      </w:pPr>
    </w:p>
    <w:p w14:paraId="3D9B47B7" w14:textId="77777777" w:rsidR="002147C5" w:rsidRPr="003B78DA" w:rsidRDefault="002147C5" w:rsidP="002147C5">
      <w:pPr>
        <w:pStyle w:val="Default"/>
        <w:rPr>
          <w:rFonts w:asciiTheme="minorHAnsi" w:hAnsiTheme="minorHAnsi"/>
        </w:rPr>
      </w:pPr>
      <w:r w:rsidRPr="003B78DA">
        <w:rPr>
          <w:rFonts w:asciiTheme="minorHAnsi" w:hAnsiTheme="minorHAnsi"/>
        </w:rPr>
        <w:t xml:space="preserve">Bowel adaptation begins immediately </w:t>
      </w:r>
      <w:r>
        <w:rPr>
          <w:rFonts w:asciiTheme="minorHAnsi" w:hAnsiTheme="minorHAnsi"/>
        </w:rPr>
        <w:t xml:space="preserve">post-surgical </w:t>
      </w:r>
      <w:r w:rsidRPr="003B78DA">
        <w:rPr>
          <w:rFonts w:asciiTheme="minorHAnsi" w:hAnsiTheme="minorHAnsi"/>
        </w:rPr>
        <w:t xml:space="preserve">resection and stoma formation. Preterm neonates usually require stomas for a temporary period, generally 2‐ 6 months, before re-anastomosis. Refeeding the proximal stomas effluent, into the distal stoma (mucous fistula) is a safe and effective management for neonates and infants who have short bowel syndrome (SBS). </w:t>
      </w:r>
    </w:p>
    <w:p w14:paraId="091B15AB" w14:textId="77777777" w:rsidR="002147C5" w:rsidRPr="003B78DA" w:rsidRDefault="002147C5" w:rsidP="002147C5">
      <w:pPr>
        <w:pStyle w:val="Default"/>
        <w:rPr>
          <w:rFonts w:asciiTheme="minorHAnsi" w:hAnsiTheme="minorHAnsi"/>
          <w:b/>
          <w:bCs/>
        </w:rPr>
      </w:pPr>
    </w:p>
    <w:p w14:paraId="6F1B00F5" w14:textId="77777777" w:rsidR="002147C5" w:rsidRPr="003B78DA" w:rsidRDefault="002147C5" w:rsidP="002147C5">
      <w:pPr>
        <w:pStyle w:val="Default"/>
        <w:rPr>
          <w:rFonts w:asciiTheme="minorHAnsi" w:hAnsiTheme="minorHAnsi"/>
        </w:rPr>
      </w:pPr>
      <w:r w:rsidRPr="003B78DA">
        <w:rPr>
          <w:rFonts w:asciiTheme="minorHAnsi" w:hAnsiTheme="minorHAnsi"/>
          <w:b/>
          <w:bCs/>
        </w:rPr>
        <w:t xml:space="preserve">Refeeding: </w:t>
      </w:r>
    </w:p>
    <w:p w14:paraId="7A00ADE9" w14:textId="77777777" w:rsidR="002147C5" w:rsidRPr="003B78DA" w:rsidRDefault="002147C5" w:rsidP="002147C5">
      <w:pPr>
        <w:pStyle w:val="ListBullet"/>
        <w:tabs>
          <w:tab w:val="num" w:pos="426"/>
        </w:tabs>
        <w:rPr>
          <w:rFonts w:asciiTheme="minorHAnsi" w:hAnsiTheme="minorHAnsi"/>
          <w:szCs w:val="24"/>
        </w:rPr>
      </w:pPr>
      <w:r w:rsidRPr="003B78DA">
        <w:rPr>
          <w:rFonts w:asciiTheme="minorHAnsi" w:hAnsiTheme="minorHAnsi"/>
          <w:szCs w:val="24"/>
        </w:rPr>
        <w:t>Stimulates mucosal growth</w:t>
      </w:r>
    </w:p>
    <w:p w14:paraId="071CCE0A" w14:textId="77777777" w:rsidR="002147C5" w:rsidRPr="003B78DA" w:rsidRDefault="002147C5" w:rsidP="002147C5">
      <w:pPr>
        <w:pStyle w:val="ListBullet"/>
        <w:tabs>
          <w:tab w:val="num" w:pos="426"/>
        </w:tabs>
        <w:rPr>
          <w:rFonts w:asciiTheme="minorHAnsi" w:hAnsiTheme="minorHAnsi"/>
          <w:szCs w:val="24"/>
        </w:rPr>
      </w:pPr>
      <w:r w:rsidRPr="003B78DA">
        <w:rPr>
          <w:rFonts w:asciiTheme="minorHAnsi" w:hAnsiTheme="minorHAnsi"/>
          <w:szCs w:val="24"/>
        </w:rPr>
        <w:t xml:space="preserve">Lengthens and increases the height of the villi </w:t>
      </w:r>
    </w:p>
    <w:p w14:paraId="77191BFD" w14:textId="77777777" w:rsidR="002147C5" w:rsidRPr="003B78DA" w:rsidRDefault="002147C5" w:rsidP="002147C5">
      <w:pPr>
        <w:pStyle w:val="ListBullet"/>
        <w:tabs>
          <w:tab w:val="num" w:pos="426"/>
        </w:tabs>
        <w:rPr>
          <w:rFonts w:asciiTheme="minorHAnsi" w:hAnsiTheme="minorHAnsi"/>
          <w:szCs w:val="24"/>
        </w:rPr>
      </w:pPr>
      <w:r w:rsidRPr="003B78DA">
        <w:rPr>
          <w:rFonts w:asciiTheme="minorHAnsi" w:hAnsiTheme="minorHAnsi"/>
          <w:szCs w:val="24"/>
        </w:rPr>
        <w:t>Improves peristalsis</w:t>
      </w:r>
    </w:p>
    <w:p w14:paraId="1953A842" w14:textId="77777777" w:rsidR="002147C5" w:rsidRPr="003B78DA" w:rsidRDefault="002147C5" w:rsidP="002147C5">
      <w:pPr>
        <w:pStyle w:val="ListBullet"/>
        <w:tabs>
          <w:tab w:val="num" w:pos="426"/>
        </w:tabs>
        <w:rPr>
          <w:rFonts w:asciiTheme="minorHAnsi" w:hAnsiTheme="minorHAnsi"/>
          <w:szCs w:val="24"/>
        </w:rPr>
      </w:pPr>
      <w:r w:rsidRPr="003B78DA">
        <w:rPr>
          <w:rFonts w:asciiTheme="minorHAnsi" w:hAnsiTheme="minorHAnsi"/>
          <w:szCs w:val="24"/>
        </w:rPr>
        <w:t>Reduces fluid and electrolyte imbalances</w:t>
      </w:r>
    </w:p>
    <w:p w14:paraId="396A9C75" w14:textId="77777777" w:rsidR="002147C5" w:rsidRPr="003B78DA" w:rsidRDefault="002147C5" w:rsidP="002147C5">
      <w:pPr>
        <w:pStyle w:val="ListBullet"/>
        <w:tabs>
          <w:tab w:val="num" w:pos="426"/>
        </w:tabs>
        <w:rPr>
          <w:rFonts w:asciiTheme="minorHAnsi" w:hAnsiTheme="minorHAnsi"/>
          <w:szCs w:val="24"/>
        </w:rPr>
      </w:pPr>
      <w:r w:rsidRPr="003B78DA">
        <w:rPr>
          <w:rFonts w:asciiTheme="minorHAnsi" w:hAnsiTheme="minorHAnsi"/>
          <w:szCs w:val="24"/>
        </w:rPr>
        <w:t>Decreases the formation of strictures</w:t>
      </w:r>
    </w:p>
    <w:p w14:paraId="4A00FBFC" w14:textId="77777777" w:rsidR="002147C5" w:rsidRPr="003B78DA" w:rsidRDefault="002147C5" w:rsidP="002147C5">
      <w:pPr>
        <w:pStyle w:val="ListBullet"/>
        <w:tabs>
          <w:tab w:val="num" w:pos="426"/>
        </w:tabs>
        <w:rPr>
          <w:rFonts w:asciiTheme="minorHAnsi" w:hAnsiTheme="minorHAnsi"/>
          <w:szCs w:val="24"/>
        </w:rPr>
      </w:pPr>
      <w:r w:rsidRPr="003B78DA">
        <w:rPr>
          <w:rFonts w:asciiTheme="minorHAnsi" w:hAnsiTheme="minorHAnsi"/>
          <w:szCs w:val="24"/>
        </w:rPr>
        <w:t>Prevents atrophy of the bowel</w:t>
      </w:r>
    </w:p>
    <w:p w14:paraId="22CFD754" w14:textId="77777777" w:rsidR="002147C5" w:rsidRPr="003B78DA" w:rsidRDefault="002147C5" w:rsidP="002147C5">
      <w:pPr>
        <w:pStyle w:val="ListBullet"/>
        <w:tabs>
          <w:tab w:val="num" w:pos="426"/>
        </w:tabs>
        <w:rPr>
          <w:rFonts w:asciiTheme="minorHAnsi" w:hAnsiTheme="minorHAnsi"/>
          <w:szCs w:val="24"/>
        </w:rPr>
      </w:pPr>
      <w:r w:rsidRPr="003B78DA">
        <w:rPr>
          <w:rFonts w:asciiTheme="minorHAnsi" w:hAnsiTheme="minorHAnsi"/>
          <w:szCs w:val="24"/>
        </w:rPr>
        <w:t>Decrease cholestatic jaundice - due to long-term total parental nutrition (TPN) use</w:t>
      </w:r>
    </w:p>
    <w:p w14:paraId="1A8470C2" w14:textId="77777777" w:rsidR="002147C5" w:rsidRPr="003B78DA" w:rsidRDefault="002147C5" w:rsidP="002147C5">
      <w:pPr>
        <w:pStyle w:val="ListBullet"/>
        <w:tabs>
          <w:tab w:val="num" w:pos="426"/>
        </w:tabs>
        <w:rPr>
          <w:rFonts w:asciiTheme="minorHAnsi" w:hAnsiTheme="minorHAnsi"/>
          <w:szCs w:val="24"/>
        </w:rPr>
      </w:pPr>
      <w:r w:rsidRPr="003B78DA">
        <w:rPr>
          <w:rFonts w:asciiTheme="minorHAnsi" w:hAnsiTheme="minorHAnsi"/>
          <w:szCs w:val="24"/>
        </w:rPr>
        <w:t xml:space="preserve">Improves weight gain. </w:t>
      </w:r>
    </w:p>
    <w:p w14:paraId="65E681A4" w14:textId="77777777" w:rsidR="002147C5" w:rsidRPr="003B78DA" w:rsidRDefault="002147C5" w:rsidP="002147C5">
      <w:pPr>
        <w:rPr>
          <w:rFonts w:asciiTheme="minorHAnsi" w:hAnsiTheme="minorHAnsi" w:cs="Arial"/>
          <w:i/>
          <w:szCs w:val="24"/>
        </w:rPr>
      </w:pPr>
    </w:p>
    <w:p w14:paraId="57084F23" w14:textId="77777777" w:rsidR="002147C5" w:rsidRPr="003B78DA" w:rsidRDefault="002147C5" w:rsidP="002147C5">
      <w:pPr>
        <w:autoSpaceDE w:val="0"/>
        <w:autoSpaceDN w:val="0"/>
        <w:adjustRightInd w:val="0"/>
        <w:rPr>
          <w:rFonts w:asciiTheme="minorHAnsi" w:hAnsiTheme="minorHAnsi" w:cs="Calibri"/>
          <w:color w:val="000000"/>
          <w:szCs w:val="24"/>
          <w:lang w:eastAsia="en-AU"/>
        </w:rPr>
      </w:pPr>
      <w:r w:rsidRPr="003B78DA">
        <w:rPr>
          <w:rFonts w:asciiTheme="minorHAnsi" w:hAnsiTheme="minorHAnsi" w:cs="Calibri"/>
          <w:color w:val="000000"/>
          <w:szCs w:val="24"/>
          <w:lang w:eastAsia="en-AU"/>
        </w:rPr>
        <w:t xml:space="preserve">Refeeding prepares the distal bowel for future re‐anastomosis and has been found to decrease length of hospital stay and decrease the neonate’s morbidity/mortality. </w:t>
      </w:r>
    </w:p>
    <w:p w14:paraId="74D0D464" w14:textId="77777777" w:rsidR="002147C5" w:rsidRPr="003B78DA" w:rsidRDefault="002147C5" w:rsidP="002147C5">
      <w:pPr>
        <w:autoSpaceDE w:val="0"/>
        <w:autoSpaceDN w:val="0"/>
        <w:adjustRightInd w:val="0"/>
        <w:rPr>
          <w:rFonts w:asciiTheme="minorHAnsi" w:hAnsiTheme="minorHAnsi" w:cs="Calibri"/>
          <w:color w:val="000000"/>
          <w:szCs w:val="24"/>
          <w:lang w:eastAsia="en-AU"/>
        </w:rPr>
      </w:pPr>
    </w:p>
    <w:p w14:paraId="0A710900" w14:textId="77777777" w:rsidR="002147C5" w:rsidRPr="003B78DA" w:rsidRDefault="002147C5" w:rsidP="002147C5">
      <w:pPr>
        <w:rPr>
          <w:rFonts w:asciiTheme="minorHAnsi" w:hAnsiTheme="minorHAnsi" w:cs="Calibri"/>
          <w:color w:val="000000"/>
          <w:szCs w:val="24"/>
          <w:lang w:eastAsia="en-AU"/>
        </w:rPr>
      </w:pPr>
      <w:r w:rsidRPr="003B78DA">
        <w:rPr>
          <w:rFonts w:asciiTheme="minorHAnsi" w:hAnsiTheme="minorHAnsi" w:cs="Calibri"/>
          <w:color w:val="000000"/>
          <w:szCs w:val="24"/>
          <w:lang w:eastAsia="en-AU"/>
        </w:rPr>
        <w:t xml:space="preserve">See Bowel Stoma Management of this document for information on stoma formation and stoma bag applications for neonates and infants </w:t>
      </w:r>
    </w:p>
    <w:p w14:paraId="2D730477" w14:textId="77777777" w:rsidR="002147C5" w:rsidRPr="003B78DA" w:rsidRDefault="002147C5" w:rsidP="002147C5">
      <w:pPr>
        <w:rPr>
          <w:rFonts w:asciiTheme="minorHAnsi" w:hAnsiTheme="minorHAnsi" w:cs="Calibri"/>
          <w:color w:val="000000"/>
          <w:szCs w:val="24"/>
          <w:lang w:eastAsia="en-AU"/>
        </w:rPr>
      </w:pPr>
    </w:p>
    <w:p w14:paraId="307F1D4D" w14:textId="77777777" w:rsidR="002147C5" w:rsidRPr="003B78DA" w:rsidRDefault="002147C5" w:rsidP="002147C5">
      <w:pPr>
        <w:rPr>
          <w:rFonts w:asciiTheme="minorHAnsi" w:hAnsiTheme="minorHAnsi" w:cs="Arial"/>
          <w:szCs w:val="24"/>
        </w:rPr>
      </w:pPr>
      <w:r w:rsidRPr="003B78DA">
        <w:rPr>
          <w:rFonts w:asciiTheme="minorHAnsi" w:hAnsiTheme="minorHAnsi"/>
        </w:rPr>
        <w:t>Equipment</w:t>
      </w:r>
    </w:p>
    <w:p w14:paraId="1793E52C" w14:textId="77777777" w:rsidR="002147C5" w:rsidRPr="003B78DA" w:rsidRDefault="002147C5" w:rsidP="002147C5">
      <w:pPr>
        <w:pStyle w:val="ListBullet"/>
        <w:tabs>
          <w:tab w:val="num" w:pos="426"/>
        </w:tabs>
        <w:rPr>
          <w:rFonts w:asciiTheme="minorHAnsi" w:hAnsiTheme="minorHAnsi"/>
          <w:szCs w:val="24"/>
          <w:lang w:eastAsia="en-AU"/>
        </w:rPr>
      </w:pPr>
      <w:r w:rsidRPr="003B78DA">
        <w:rPr>
          <w:rFonts w:asciiTheme="minorHAnsi" w:hAnsiTheme="minorHAnsi"/>
          <w:szCs w:val="24"/>
          <w:lang w:eastAsia="en-AU"/>
        </w:rPr>
        <w:t>30m</w:t>
      </w:r>
      <w:r>
        <w:rPr>
          <w:rFonts w:asciiTheme="minorHAnsi" w:hAnsiTheme="minorHAnsi"/>
          <w:szCs w:val="24"/>
          <w:lang w:eastAsia="en-AU"/>
        </w:rPr>
        <w:t>L</w:t>
      </w:r>
      <w:r w:rsidRPr="003B78DA">
        <w:rPr>
          <w:rFonts w:asciiTheme="minorHAnsi" w:hAnsiTheme="minorHAnsi"/>
          <w:szCs w:val="24"/>
          <w:lang w:eastAsia="en-AU"/>
        </w:rPr>
        <w:t xml:space="preserve"> syringe</w:t>
      </w:r>
    </w:p>
    <w:p w14:paraId="1FCB866E" w14:textId="77777777" w:rsidR="002147C5" w:rsidRPr="003B78DA" w:rsidRDefault="002147C5" w:rsidP="002147C5">
      <w:pPr>
        <w:pStyle w:val="ListBullet"/>
        <w:tabs>
          <w:tab w:val="num" w:pos="426"/>
        </w:tabs>
        <w:rPr>
          <w:rFonts w:asciiTheme="minorHAnsi" w:hAnsiTheme="minorHAnsi"/>
          <w:szCs w:val="24"/>
          <w:lang w:eastAsia="en-AU"/>
        </w:rPr>
      </w:pPr>
      <w:r w:rsidRPr="003B78DA">
        <w:rPr>
          <w:rFonts w:asciiTheme="minorHAnsi" w:hAnsiTheme="minorHAnsi"/>
          <w:szCs w:val="24"/>
          <w:lang w:eastAsia="en-AU"/>
        </w:rPr>
        <w:t>Foil tray</w:t>
      </w:r>
    </w:p>
    <w:p w14:paraId="5DF0DB56" w14:textId="77777777" w:rsidR="002147C5" w:rsidRPr="003B78DA" w:rsidRDefault="002147C5" w:rsidP="002147C5">
      <w:pPr>
        <w:pStyle w:val="ListBullet"/>
        <w:tabs>
          <w:tab w:val="num" w:pos="426"/>
        </w:tabs>
        <w:rPr>
          <w:rFonts w:asciiTheme="minorHAnsi" w:hAnsiTheme="minorHAnsi"/>
          <w:b/>
        </w:rPr>
      </w:pPr>
      <w:r>
        <w:rPr>
          <w:rFonts w:asciiTheme="minorHAnsi" w:hAnsiTheme="minorHAnsi"/>
        </w:rPr>
        <w:t>ABHR</w:t>
      </w:r>
    </w:p>
    <w:p w14:paraId="7C1B66FA" w14:textId="77777777" w:rsidR="002147C5" w:rsidRPr="003B78DA" w:rsidRDefault="002147C5" w:rsidP="002147C5">
      <w:pPr>
        <w:pStyle w:val="ListBullet"/>
        <w:tabs>
          <w:tab w:val="num" w:pos="426"/>
        </w:tabs>
        <w:rPr>
          <w:rFonts w:asciiTheme="minorHAnsi" w:hAnsiTheme="minorHAnsi"/>
          <w:szCs w:val="24"/>
          <w:lang w:eastAsia="en-AU"/>
        </w:rPr>
      </w:pPr>
      <w:r w:rsidRPr="003B78DA">
        <w:rPr>
          <w:rFonts w:asciiTheme="minorHAnsi" w:hAnsiTheme="minorHAnsi"/>
          <w:szCs w:val="24"/>
          <w:lang w:eastAsia="en-AU"/>
        </w:rPr>
        <w:t>Drawing up cannula</w:t>
      </w:r>
    </w:p>
    <w:p w14:paraId="424A84DF" w14:textId="77777777" w:rsidR="002147C5" w:rsidRPr="003B78DA" w:rsidRDefault="002147C5" w:rsidP="002147C5">
      <w:pPr>
        <w:pStyle w:val="ListBullet"/>
        <w:tabs>
          <w:tab w:val="num" w:pos="426"/>
        </w:tabs>
        <w:rPr>
          <w:rFonts w:asciiTheme="minorHAnsi" w:hAnsiTheme="minorHAnsi"/>
          <w:szCs w:val="24"/>
          <w:lang w:eastAsia="en-AU"/>
        </w:rPr>
      </w:pPr>
      <w:r w:rsidRPr="003B78DA">
        <w:rPr>
          <w:rFonts w:asciiTheme="minorHAnsi" w:hAnsiTheme="minorHAnsi"/>
          <w:szCs w:val="24"/>
          <w:lang w:eastAsia="en-AU"/>
        </w:rPr>
        <w:t>Cloth wipes (damp)</w:t>
      </w:r>
    </w:p>
    <w:p w14:paraId="3FD8492F" w14:textId="77777777" w:rsidR="002147C5" w:rsidRPr="003B78DA" w:rsidRDefault="002147C5" w:rsidP="002147C5">
      <w:pPr>
        <w:pStyle w:val="ListBullet"/>
        <w:tabs>
          <w:tab w:val="num" w:pos="426"/>
        </w:tabs>
        <w:rPr>
          <w:rFonts w:asciiTheme="minorHAnsi" w:hAnsiTheme="minorHAnsi"/>
          <w:szCs w:val="24"/>
          <w:lang w:eastAsia="en-AU"/>
        </w:rPr>
      </w:pPr>
      <w:r>
        <w:rPr>
          <w:rFonts w:asciiTheme="minorHAnsi" w:hAnsiTheme="minorHAnsi"/>
          <w:szCs w:val="24"/>
          <w:lang w:eastAsia="en-AU"/>
        </w:rPr>
        <w:t>Disposable towel</w:t>
      </w:r>
      <w:r w:rsidRPr="003B78DA">
        <w:rPr>
          <w:rFonts w:asciiTheme="minorHAnsi" w:hAnsiTheme="minorHAnsi"/>
          <w:szCs w:val="24"/>
          <w:lang w:eastAsia="en-AU"/>
        </w:rPr>
        <w:t xml:space="preserve"> – to prevent soiling linen</w:t>
      </w:r>
    </w:p>
    <w:p w14:paraId="677C78AC" w14:textId="77777777" w:rsidR="002147C5" w:rsidRPr="003B78DA" w:rsidRDefault="002147C5" w:rsidP="002147C5">
      <w:pPr>
        <w:pStyle w:val="ListBullet"/>
        <w:tabs>
          <w:tab w:val="num" w:pos="426"/>
        </w:tabs>
        <w:rPr>
          <w:rFonts w:asciiTheme="minorHAnsi" w:hAnsiTheme="minorHAnsi"/>
          <w:szCs w:val="24"/>
          <w:lang w:eastAsia="en-AU"/>
        </w:rPr>
      </w:pPr>
      <w:r w:rsidRPr="003B78DA">
        <w:rPr>
          <w:rFonts w:asciiTheme="minorHAnsi" w:hAnsiTheme="minorHAnsi"/>
          <w:szCs w:val="24"/>
          <w:lang w:eastAsia="en-AU"/>
        </w:rPr>
        <w:t>Trolley</w:t>
      </w:r>
    </w:p>
    <w:p w14:paraId="2D2E4E34" w14:textId="77777777" w:rsidR="002147C5" w:rsidRPr="003B78DA" w:rsidRDefault="002147C5" w:rsidP="002147C5">
      <w:pPr>
        <w:pStyle w:val="ListBullet"/>
        <w:tabs>
          <w:tab w:val="num" w:pos="426"/>
        </w:tabs>
        <w:rPr>
          <w:rFonts w:asciiTheme="minorHAnsi" w:hAnsiTheme="minorHAnsi"/>
          <w:b/>
        </w:rPr>
      </w:pPr>
      <w:r>
        <w:rPr>
          <w:rFonts w:asciiTheme="minorHAnsi" w:hAnsiTheme="minorHAnsi"/>
        </w:rPr>
        <w:t xml:space="preserve">PPE </w:t>
      </w:r>
      <w:r w:rsidRPr="003B78DA">
        <w:rPr>
          <w:rFonts w:asciiTheme="minorHAnsi" w:hAnsiTheme="minorHAnsi"/>
        </w:rPr>
        <w:t xml:space="preserve">including </w:t>
      </w:r>
      <w:r>
        <w:rPr>
          <w:rFonts w:asciiTheme="minorHAnsi" w:hAnsiTheme="minorHAnsi"/>
        </w:rPr>
        <w:t>eye protection</w:t>
      </w:r>
      <w:r w:rsidRPr="003B78DA">
        <w:rPr>
          <w:rFonts w:asciiTheme="minorHAnsi" w:hAnsiTheme="minorHAnsi"/>
        </w:rPr>
        <w:t xml:space="preserve"> and gloves</w:t>
      </w:r>
    </w:p>
    <w:p w14:paraId="647AF40F" w14:textId="77777777" w:rsidR="002147C5" w:rsidRPr="003B78DA" w:rsidRDefault="002147C5" w:rsidP="002147C5">
      <w:pPr>
        <w:pStyle w:val="ListBullet"/>
        <w:tabs>
          <w:tab w:val="num" w:pos="426"/>
        </w:tabs>
        <w:rPr>
          <w:rFonts w:asciiTheme="minorHAnsi" w:hAnsiTheme="minorHAnsi"/>
          <w:szCs w:val="24"/>
          <w:lang w:eastAsia="en-AU"/>
        </w:rPr>
      </w:pPr>
      <w:r w:rsidRPr="003B78DA">
        <w:rPr>
          <w:rFonts w:asciiTheme="minorHAnsi" w:hAnsiTheme="minorHAnsi"/>
          <w:szCs w:val="24"/>
          <w:lang w:eastAsia="en-AU"/>
        </w:rPr>
        <w:t>Size 8 short gastric tube</w:t>
      </w:r>
    </w:p>
    <w:p w14:paraId="5BF1D51D" w14:textId="77777777" w:rsidR="002147C5" w:rsidRPr="003B78DA" w:rsidRDefault="002147C5" w:rsidP="002147C5">
      <w:pPr>
        <w:pStyle w:val="ListBullet"/>
        <w:tabs>
          <w:tab w:val="num" w:pos="426"/>
        </w:tabs>
        <w:rPr>
          <w:rFonts w:asciiTheme="minorHAnsi" w:hAnsiTheme="minorHAnsi"/>
          <w:szCs w:val="24"/>
          <w:lang w:eastAsia="en-AU"/>
        </w:rPr>
      </w:pPr>
      <w:r w:rsidRPr="003B78DA">
        <w:rPr>
          <w:rFonts w:asciiTheme="minorHAnsi" w:hAnsiTheme="minorHAnsi"/>
          <w:szCs w:val="24"/>
          <w:lang w:eastAsia="en-AU"/>
        </w:rPr>
        <w:t>Extension Tubing</w:t>
      </w:r>
    </w:p>
    <w:p w14:paraId="6789A86D" w14:textId="77777777" w:rsidR="002147C5" w:rsidRPr="003B78DA" w:rsidRDefault="002147C5" w:rsidP="002147C5">
      <w:pPr>
        <w:pStyle w:val="ListBullet"/>
        <w:tabs>
          <w:tab w:val="num" w:pos="426"/>
        </w:tabs>
        <w:rPr>
          <w:rFonts w:asciiTheme="minorHAnsi" w:hAnsiTheme="minorHAnsi"/>
          <w:szCs w:val="24"/>
          <w:lang w:eastAsia="en-AU"/>
        </w:rPr>
      </w:pPr>
      <w:r w:rsidRPr="003B78DA">
        <w:rPr>
          <w:rFonts w:asciiTheme="minorHAnsi" w:hAnsiTheme="minorHAnsi"/>
          <w:szCs w:val="24"/>
          <w:lang w:eastAsia="en-AU"/>
        </w:rPr>
        <w:t>Syringe pump</w:t>
      </w:r>
    </w:p>
    <w:p w14:paraId="270F5735" w14:textId="77777777" w:rsidR="002147C5" w:rsidRPr="00DB0775" w:rsidRDefault="002147C5" w:rsidP="002147C5">
      <w:pPr>
        <w:pStyle w:val="ListBullet"/>
        <w:tabs>
          <w:tab w:val="num" w:pos="426"/>
        </w:tabs>
        <w:rPr>
          <w:rFonts w:asciiTheme="minorHAnsi" w:hAnsiTheme="minorHAnsi"/>
          <w:b/>
        </w:rPr>
      </w:pPr>
      <w:r w:rsidRPr="003B78DA">
        <w:rPr>
          <w:rFonts w:asciiTheme="minorHAnsi" w:hAnsiTheme="minorHAnsi"/>
        </w:rPr>
        <w:t>Clinical waste receptacle</w:t>
      </w:r>
    </w:p>
    <w:p w14:paraId="12915E87" w14:textId="77777777" w:rsidR="002147C5" w:rsidRPr="003B78DA" w:rsidRDefault="002147C5" w:rsidP="002147C5">
      <w:pPr>
        <w:pStyle w:val="ListBullet"/>
        <w:tabs>
          <w:tab w:val="num" w:pos="426"/>
        </w:tabs>
        <w:rPr>
          <w:rFonts w:asciiTheme="minorHAnsi" w:hAnsiTheme="minorHAnsi"/>
          <w:b/>
        </w:rPr>
      </w:pPr>
      <w:r>
        <w:rPr>
          <w:rFonts w:asciiTheme="minorHAnsi" w:hAnsiTheme="minorHAnsi"/>
        </w:rPr>
        <w:t>General waste receptacle</w:t>
      </w:r>
    </w:p>
    <w:p w14:paraId="6DE42573" w14:textId="77777777" w:rsidR="002147C5" w:rsidRPr="003B78DA" w:rsidRDefault="002147C5" w:rsidP="002147C5">
      <w:pPr>
        <w:pStyle w:val="ListParagraph"/>
        <w:rPr>
          <w:rFonts w:asciiTheme="minorHAnsi" w:hAnsiTheme="minorHAnsi" w:cs="Arial"/>
          <w:i/>
          <w:szCs w:val="24"/>
        </w:rPr>
      </w:pPr>
    </w:p>
    <w:p w14:paraId="647DA6C2" w14:textId="77777777" w:rsidR="002147C5" w:rsidRPr="003B78DA" w:rsidRDefault="002147C5" w:rsidP="002147C5">
      <w:pPr>
        <w:pStyle w:val="ListParagraph"/>
        <w:ind w:left="0"/>
        <w:rPr>
          <w:rFonts w:asciiTheme="minorHAnsi" w:hAnsiTheme="minorHAnsi" w:cs="Arial"/>
          <w:i/>
          <w:szCs w:val="24"/>
        </w:rPr>
      </w:pPr>
      <w:r w:rsidRPr="003B78DA">
        <w:rPr>
          <w:rFonts w:asciiTheme="minorHAnsi" w:hAnsiTheme="minorHAnsi"/>
        </w:rPr>
        <w:t>Procedure</w:t>
      </w:r>
    </w:p>
    <w:p w14:paraId="43735597" w14:textId="77777777" w:rsidR="002147C5" w:rsidRPr="00DB0775" w:rsidRDefault="002147C5" w:rsidP="002147C5">
      <w:pPr>
        <w:numPr>
          <w:ilvl w:val="0"/>
          <w:numId w:val="43"/>
        </w:numPr>
        <w:tabs>
          <w:tab w:val="clear" w:pos="360"/>
        </w:tabs>
        <w:ind w:left="426" w:hanging="426"/>
        <w:rPr>
          <w:rFonts w:asciiTheme="minorHAnsi" w:hAnsiTheme="minorHAnsi" w:cs="Arial"/>
          <w:i/>
          <w:szCs w:val="24"/>
        </w:rPr>
      </w:pPr>
      <w:r>
        <w:rPr>
          <w:rFonts w:asciiTheme="minorHAnsi" w:hAnsiTheme="minorHAnsi" w:cs="Arial"/>
          <w:iCs/>
          <w:szCs w:val="24"/>
        </w:rPr>
        <w:t>Attend hand hygiene by either hand washing or ABHR</w:t>
      </w:r>
    </w:p>
    <w:p w14:paraId="3AA75806" w14:textId="77777777" w:rsidR="002147C5" w:rsidRPr="00AF710D" w:rsidRDefault="002147C5" w:rsidP="002147C5">
      <w:pPr>
        <w:numPr>
          <w:ilvl w:val="0"/>
          <w:numId w:val="43"/>
        </w:numPr>
        <w:tabs>
          <w:tab w:val="clear" w:pos="360"/>
        </w:tabs>
        <w:ind w:left="426" w:hanging="426"/>
        <w:rPr>
          <w:rFonts w:asciiTheme="minorHAnsi" w:hAnsiTheme="minorHAnsi" w:cs="Arial"/>
          <w:i/>
          <w:szCs w:val="24"/>
        </w:rPr>
      </w:pPr>
      <w:r>
        <w:rPr>
          <w:rFonts w:asciiTheme="minorHAnsi" w:hAnsiTheme="minorHAnsi" w:cs="Arial"/>
          <w:szCs w:val="24"/>
        </w:rPr>
        <w:t>Explain</w:t>
      </w:r>
      <w:r w:rsidRPr="003B78DA">
        <w:rPr>
          <w:rFonts w:asciiTheme="minorHAnsi" w:hAnsiTheme="minorHAnsi" w:cs="Arial"/>
          <w:szCs w:val="24"/>
        </w:rPr>
        <w:t xml:space="preserve"> procedure and obtain parent consent</w:t>
      </w:r>
    </w:p>
    <w:p w14:paraId="40E8B3AC" w14:textId="77777777" w:rsidR="002147C5" w:rsidRPr="003B78DA" w:rsidRDefault="002147C5" w:rsidP="002147C5">
      <w:pPr>
        <w:numPr>
          <w:ilvl w:val="0"/>
          <w:numId w:val="43"/>
        </w:numPr>
        <w:tabs>
          <w:tab w:val="clear" w:pos="360"/>
        </w:tabs>
        <w:ind w:left="426" w:hanging="426"/>
        <w:rPr>
          <w:rFonts w:asciiTheme="minorHAnsi" w:hAnsiTheme="minorHAnsi" w:cs="Arial"/>
          <w:i/>
          <w:szCs w:val="24"/>
        </w:rPr>
      </w:pPr>
      <w:r>
        <w:rPr>
          <w:rFonts w:asciiTheme="minorHAnsi" w:hAnsiTheme="minorHAnsi" w:cs="Arial"/>
          <w:szCs w:val="24"/>
        </w:rPr>
        <w:lastRenderedPageBreak/>
        <w:t>Ensure privacy of the patient is maintained throughout the procedure</w:t>
      </w:r>
    </w:p>
    <w:p w14:paraId="3A41B0FD" w14:textId="77777777" w:rsidR="002147C5" w:rsidRPr="003B78DA" w:rsidRDefault="002147C5" w:rsidP="002147C5">
      <w:pPr>
        <w:pStyle w:val="ListBullet"/>
        <w:numPr>
          <w:ilvl w:val="0"/>
          <w:numId w:val="43"/>
        </w:numPr>
        <w:tabs>
          <w:tab w:val="clear" w:pos="360"/>
        </w:tabs>
        <w:ind w:left="426" w:hanging="426"/>
        <w:rPr>
          <w:rFonts w:asciiTheme="minorHAnsi" w:hAnsiTheme="minorHAnsi"/>
          <w:szCs w:val="24"/>
          <w:lang w:eastAsia="en-AU"/>
        </w:rPr>
      </w:pPr>
      <w:r w:rsidRPr="003B78DA">
        <w:rPr>
          <w:rFonts w:asciiTheme="minorHAnsi" w:hAnsiTheme="minorHAnsi"/>
          <w:szCs w:val="24"/>
          <w:lang w:eastAsia="en-AU"/>
        </w:rPr>
        <w:t>Procedure is attended 4- 6 hourly with cares – so as not to over handle the neonate/infant</w:t>
      </w:r>
    </w:p>
    <w:p w14:paraId="052FBC25" w14:textId="77777777" w:rsidR="002147C5" w:rsidRPr="003B78DA" w:rsidRDefault="002147C5" w:rsidP="002147C5">
      <w:pPr>
        <w:numPr>
          <w:ilvl w:val="0"/>
          <w:numId w:val="43"/>
        </w:numPr>
        <w:tabs>
          <w:tab w:val="clear" w:pos="360"/>
        </w:tabs>
        <w:ind w:left="426" w:hanging="426"/>
        <w:rPr>
          <w:rFonts w:asciiTheme="minorHAnsi" w:hAnsiTheme="minorHAnsi" w:cs="Arial"/>
          <w:szCs w:val="24"/>
        </w:rPr>
      </w:pPr>
      <w:r w:rsidRPr="003B78DA">
        <w:rPr>
          <w:rFonts w:asciiTheme="minorHAnsi" w:hAnsiTheme="minorHAnsi" w:cs="Arial"/>
          <w:szCs w:val="24"/>
        </w:rPr>
        <w:t>C</w:t>
      </w:r>
      <w:r>
        <w:rPr>
          <w:rFonts w:asciiTheme="minorHAnsi" w:hAnsiTheme="minorHAnsi" w:cs="Arial"/>
          <w:szCs w:val="24"/>
        </w:rPr>
        <w:t>onduct positive</w:t>
      </w:r>
      <w:r w:rsidRPr="003B78DA">
        <w:rPr>
          <w:rFonts w:asciiTheme="minorHAnsi" w:hAnsiTheme="minorHAnsi" w:cs="Arial"/>
          <w:szCs w:val="24"/>
        </w:rPr>
        <w:t xml:space="preserve"> patient identification and </w:t>
      </w:r>
      <w:r>
        <w:rPr>
          <w:rFonts w:asciiTheme="minorHAnsi" w:hAnsiTheme="minorHAnsi" w:cs="Arial"/>
          <w:szCs w:val="24"/>
        </w:rPr>
        <w:t xml:space="preserve">check </w:t>
      </w:r>
      <w:r w:rsidRPr="003B78DA">
        <w:rPr>
          <w:rFonts w:asciiTheme="minorHAnsi" w:hAnsiTheme="minorHAnsi" w:cs="Arial"/>
          <w:szCs w:val="24"/>
        </w:rPr>
        <w:t xml:space="preserve">allergies </w:t>
      </w:r>
    </w:p>
    <w:p w14:paraId="13518FF1" w14:textId="77777777" w:rsidR="002147C5" w:rsidRPr="003B78DA" w:rsidRDefault="002147C5" w:rsidP="002147C5">
      <w:pPr>
        <w:numPr>
          <w:ilvl w:val="0"/>
          <w:numId w:val="43"/>
        </w:numPr>
        <w:tabs>
          <w:tab w:val="clear" w:pos="360"/>
        </w:tabs>
        <w:ind w:left="426" w:hanging="426"/>
        <w:rPr>
          <w:rFonts w:asciiTheme="minorHAnsi" w:hAnsiTheme="minorHAnsi" w:cs="Arial"/>
          <w:szCs w:val="24"/>
        </w:rPr>
      </w:pPr>
      <w:r w:rsidRPr="003B78DA">
        <w:rPr>
          <w:rFonts w:asciiTheme="minorHAnsi" w:hAnsiTheme="minorHAnsi" w:cs="Arial"/>
          <w:szCs w:val="24"/>
        </w:rPr>
        <w:t xml:space="preserve">Attend hand hygiene by either hand washing or the use of ABHR </w:t>
      </w:r>
    </w:p>
    <w:p w14:paraId="3B0BC261" w14:textId="77777777" w:rsidR="002147C5" w:rsidRPr="003B78DA" w:rsidRDefault="002147C5" w:rsidP="002147C5">
      <w:pPr>
        <w:numPr>
          <w:ilvl w:val="0"/>
          <w:numId w:val="43"/>
        </w:numPr>
        <w:tabs>
          <w:tab w:val="clear" w:pos="360"/>
        </w:tabs>
        <w:ind w:left="426" w:hanging="426"/>
        <w:rPr>
          <w:rFonts w:asciiTheme="minorHAnsi" w:hAnsiTheme="minorHAnsi" w:cs="Arial"/>
          <w:szCs w:val="24"/>
        </w:rPr>
      </w:pPr>
      <w:r w:rsidRPr="003B78DA">
        <w:rPr>
          <w:rFonts w:asciiTheme="minorHAnsi" w:hAnsiTheme="minorHAnsi" w:cs="Arial"/>
          <w:szCs w:val="24"/>
        </w:rPr>
        <w:t>Don PPE</w:t>
      </w:r>
    </w:p>
    <w:p w14:paraId="4D2CD50F" w14:textId="77777777" w:rsidR="002147C5" w:rsidRPr="003B78DA" w:rsidRDefault="002147C5" w:rsidP="002147C5">
      <w:pPr>
        <w:pStyle w:val="ListBullet"/>
        <w:numPr>
          <w:ilvl w:val="0"/>
          <w:numId w:val="43"/>
        </w:numPr>
        <w:tabs>
          <w:tab w:val="clear" w:pos="360"/>
        </w:tabs>
        <w:ind w:left="426" w:hanging="426"/>
        <w:rPr>
          <w:rFonts w:asciiTheme="minorHAnsi" w:hAnsiTheme="minorHAnsi"/>
          <w:szCs w:val="24"/>
          <w:lang w:eastAsia="en-AU"/>
        </w:rPr>
      </w:pPr>
      <w:r w:rsidRPr="003B78DA">
        <w:rPr>
          <w:rFonts w:asciiTheme="minorHAnsi" w:hAnsiTheme="minorHAnsi"/>
          <w:szCs w:val="24"/>
          <w:lang w:eastAsia="en-AU"/>
        </w:rPr>
        <w:t>Place cloth nappy underneath stomas and neonate/infant to prevent soiling of the linen</w:t>
      </w:r>
    </w:p>
    <w:p w14:paraId="4BF687C6" w14:textId="77777777" w:rsidR="002147C5" w:rsidRPr="003B78DA" w:rsidRDefault="002147C5" w:rsidP="002147C5">
      <w:pPr>
        <w:pStyle w:val="ListBullet"/>
        <w:numPr>
          <w:ilvl w:val="0"/>
          <w:numId w:val="43"/>
        </w:numPr>
        <w:tabs>
          <w:tab w:val="clear" w:pos="360"/>
        </w:tabs>
        <w:ind w:left="426" w:hanging="426"/>
        <w:rPr>
          <w:rFonts w:asciiTheme="minorHAnsi" w:hAnsiTheme="minorHAnsi"/>
          <w:szCs w:val="24"/>
          <w:lang w:eastAsia="en-AU"/>
        </w:rPr>
      </w:pPr>
      <w:r w:rsidRPr="003B78DA">
        <w:rPr>
          <w:rFonts w:asciiTheme="minorHAnsi" w:hAnsiTheme="minorHAnsi"/>
          <w:szCs w:val="24"/>
          <w:lang w:eastAsia="en-AU"/>
        </w:rPr>
        <w:t>Aspirate effluent out of proximal stoma into foil tray if a large quantity</w:t>
      </w:r>
    </w:p>
    <w:p w14:paraId="4BC3A347" w14:textId="77777777" w:rsidR="002147C5" w:rsidRPr="003B78DA" w:rsidRDefault="002147C5" w:rsidP="002147C5">
      <w:pPr>
        <w:pStyle w:val="ListBullet"/>
        <w:numPr>
          <w:ilvl w:val="0"/>
          <w:numId w:val="43"/>
        </w:numPr>
        <w:tabs>
          <w:tab w:val="clear" w:pos="360"/>
        </w:tabs>
        <w:ind w:left="426" w:hanging="426"/>
        <w:rPr>
          <w:rFonts w:asciiTheme="minorHAnsi" w:hAnsiTheme="minorHAnsi"/>
          <w:szCs w:val="24"/>
          <w:lang w:eastAsia="en-AU"/>
        </w:rPr>
      </w:pPr>
      <w:r w:rsidRPr="003B78DA">
        <w:rPr>
          <w:rFonts w:asciiTheme="minorHAnsi" w:hAnsiTheme="minorHAnsi"/>
          <w:szCs w:val="24"/>
          <w:lang w:eastAsia="en-AU"/>
        </w:rPr>
        <w:t>Accurately measure total output, colour</w:t>
      </w:r>
      <w:r>
        <w:rPr>
          <w:rFonts w:asciiTheme="minorHAnsi" w:hAnsiTheme="minorHAnsi"/>
          <w:szCs w:val="24"/>
          <w:lang w:eastAsia="en-AU"/>
        </w:rPr>
        <w:t xml:space="preserve"> </w:t>
      </w:r>
      <w:r w:rsidRPr="003B78DA">
        <w:rPr>
          <w:rFonts w:asciiTheme="minorHAnsi" w:hAnsiTheme="minorHAnsi"/>
          <w:szCs w:val="24"/>
          <w:lang w:eastAsia="en-AU"/>
        </w:rPr>
        <w:t>and consistency - record on fluid balance chart</w:t>
      </w:r>
    </w:p>
    <w:p w14:paraId="2B5BA74C" w14:textId="77777777" w:rsidR="002147C5" w:rsidRDefault="002147C5" w:rsidP="002147C5">
      <w:pPr>
        <w:pStyle w:val="ListBullet"/>
        <w:numPr>
          <w:ilvl w:val="0"/>
          <w:numId w:val="43"/>
        </w:numPr>
        <w:tabs>
          <w:tab w:val="clear" w:pos="360"/>
        </w:tabs>
        <w:ind w:left="426" w:hanging="426"/>
        <w:rPr>
          <w:rFonts w:asciiTheme="minorHAnsi" w:hAnsiTheme="minorHAnsi"/>
          <w:szCs w:val="24"/>
          <w:lang w:eastAsia="en-AU"/>
        </w:rPr>
      </w:pPr>
      <w:r w:rsidRPr="003B78DA">
        <w:rPr>
          <w:rFonts w:asciiTheme="minorHAnsi" w:hAnsiTheme="minorHAnsi"/>
          <w:szCs w:val="24"/>
          <w:lang w:eastAsia="en-AU"/>
        </w:rPr>
        <w:t>Close off stoma bag and wipe effluent off bag – to prevent contamination</w:t>
      </w:r>
    </w:p>
    <w:p w14:paraId="762DD38A" w14:textId="77777777" w:rsidR="002147C5" w:rsidRPr="003B78DA" w:rsidRDefault="002147C5" w:rsidP="002147C5">
      <w:pPr>
        <w:pStyle w:val="ListBullet"/>
        <w:numPr>
          <w:ilvl w:val="0"/>
          <w:numId w:val="43"/>
        </w:numPr>
        <w:tabs>
          <w:tab w:val="clear" w:pos="360"/>
        </w:tabs>
        <w:ind w:left="426" w:hanging="426"/>
        <w:rPr>
          <w:rFonts w:asciiTheme="minorHAnsi" w:hAnsiTheme="minorHAnsi"/>
          <w:szCs w:val="24"/>
          <w:lang w:eastAsia="en-AU"/>
        </w:rPr>
      </w:pPr>
      <w:r>
        <w:rPr>
          <w:rFonts w:asciiTheme="minorHAnsi" w:hAnsiTheme="minorHAnsi"/>
          <w:szCs w:val="24"/>
          <w:lang w:eastAsia="en-AU"/>
        </w:rPr>
        <w:t>Remove gloves, attend hand hygiene, apply new gloves</w:t>
      </w:r>
    </w:p>
    <w:p w14:paraId="57195988" w14:textId="77777777" w:rsidR="002147C5" w:rsidRPr="003B78DA" w:rsidRDefault="002147C5" w:rsidP="002147C5">
      <w:pPr>
        <w:pStyle w:val="ListBullet"/>
        <w:numPr>
          <w:ilvl w:val="0"/>
          <w:numId w:val="43"/>
        </w:numPr>
        <w:tabs>
          <w:tab w:val="clear" w:pos="360"/>
        </w:tabs>
        <w:ind w:left="426" w:hanging="426"/>
        <w:rPr>
          <w:rFonts w:asciiTheme="minorHAnsi" w:hAnsiTheme="minorHAnsi"/>
          <w:szCs w:val="24"/>
          <w:lang w:eastAsia="en-AU"/>
        </w:rPr>
      </w:pPr>
      <w:r w:rsidRPr="003B78DA">
        <w:rPr>
          <w:rFonts w:asciiTheme="minorHAnsi" w:hAnsiTheme="minorHAnsi"/>
          <w:szCs w:val="24"/>
          <w:lang w:eastAsia="en-AU"/>
        </w:rPr>
        <w:t>Draw effluent into syringe and prime extension tubing and size 8 gastric tube</w:t>
      </w:r>
    </w:p>
    <w:p w14:paraId="028C8EC0" w14:textId="77777777" w:rsidR="002147C5" w:rsidRPr="003B78DA" w:rsidRDefault="002147C5" w:rsidP="002147C5">
      <w:pPr>
        <w:pStyle w:val="ListBullet"/>
        <w:numPr>
          <w:ilvl w:val="0"/>
          <w:numId w:val="43"/>
        </w:numPr>
        <w:tabs>
          <w:tab w:val="clear" w:pos="360"/>
        </w:tabs>
        <w:ind w:left="426" w:hanging="426"/>
        <w:rPr>
          <w:rFonts w:asciiTheme="minorHAnsi" w:hAnsiTheme="minorHAnsi"/>
          <w:szCs w:val="24"/>
          <w:lang w:eastAsia="en-AU"/>
        </w:rPr>
      </w:pPr>
      <w:r w:rsidRPr="003B78DA">
        <w:rPr>
          <w:rFonts w:asciiTheme="minorHAnsi" w:hAnsiTheme="minorHAnsi"/>
          <w:szCs w:val="24"/>
          <w:lang w:eastAsia="en-AU"/>
        </w:rPr>
        <w:t>Insert the size 8 gastric tube into the distal stoma (Mucous Fistula) to 4-5 centimetres (as per surgeon’s request) via the out port of the stoma appliance</w:t>
      </w:r>
    </w:p>
    <w:p w14:paraId="654D1525" w14:textId="77777777" w:rsidR="002147C5" w:rsidRPr="003B78DA" w:rsidRDefault="002147C5" w:rsidP="002147C5">
      <w:pPr>
        <w:pStyle w:val="ListBullet"/>
        <w:numPr>
          <w:ilvl w:val="0"/>
          <w:numId w:val="43"/>
        </w:numPr>
        <w:tabs>
          <w:tab w:val="clear" w:pos="360"/>
        </w:tabs>
        <w:ind w:left="426" w:hanging="426"/>
        <w:rPr>
          <w:rFonts w:asciiTheme="minorHAnsi" w:hAnsiTheme="minorHAnsi"/>
          <w:szCs w:val="24"/>
          <w:lang w:eastAsia="en-AU"/>
        </w:rPr>
      </w:pPr>
      <w:r w:rsidRPr="003B78DA">
        <w:rPr>
          <w:rFonts w:asciiTheme="minorHAnsi" w:hAnsiTheme="minorHAnsi"/>
          <w:szCs w:val="24"/>
          <w:lang w:eastAsia="en-AU"/>
        </w:rPr>
        <w:t>Infuse effluent into stoma over 10-20 minutes (depending on the amount)</w:t>
      </w:r>
    </w:p>
    <w:p w14:paraId="59310B87" w14:textId="77777777" w:rsidR="002147C5" w:rsidRPr="003B78DA" w:rsidRDefault="002147C5" w:rsidP="002147C5">
      <w:pPr>
        <w:pStyle w:val="ListBullet"/>
        <w:numPr>
          <w:ilvl w:val="0"/>
          <w:numId w:val="43"/>
        </w:numPr>
        <w:tabs>
          <w:tab w:val="clear" w:pos="360"/>
        </w:tabs>
        <w:ind w:left="426" w:hanging="426"/>
        <w:rPr>
          <w:rFonts w:asciiTheme="minorHAnsi" w:hAnsiTheme="minorHAnsi"/>
          <w:szCs w:val="24"/>
          <w:lang w:eastAsia="en-AU"/>
        </w:rPr>
      </w:pPr>
      <w:r w:rsidRPr="003B78DA">
        <w:rPr>
          <w:rFonts w:asciiTheme="minorHAnsi" w:hAnsiTheme="minorHAnsi"/>
          <w:szCs w:val="24"/>
          <w:lang w:eastAsia="en-AU"/>
        </w:rPr>
        <w:t>Some effluent may backtrack if infused too quickly (The slower the better)</w:t>
      </w:r>
    </w:p>
    <w:p w14:paraId="499417C7" w14:textId="77777777" w:rsidR="002147C5" w:rsidRPr="003B78DA" w:rsidRDefault="002147C5" w:rsidP="002147C5">
      <w:pPr>
        <w:pStyle w:val="ListBullet"/>
        <w:numPr>
          <w:ilvl w:val="0"/>
          <w:numId w:val="43"/>
        </w:numPr>
        <w:tabs>
          <w:tab w:val="clear" w:pos="360"/>
        </w:tabs>
        <w:ind w:left="426" w:hanging="426"/>
        <w:rPr>
          <w:rFonts w:asciiTheme="minorHAnsi" w:hAnsiTheme="minorHAnsi"/>
          <w:szCs w:val="24"/>
          <w:lang w:eastAsia="en-AU"/>
        </w:rPr>
      </w:pPr>
      <w:r w:rsidRPr="003B78DA">
        <w:rPr>
          <w:rFonts w:asciiTheme="minorHAnsi" w:hAnsiTheme="minorHAnsi"/>
          <w:szCs w:val="24"/>
          <w:lang w:eastAsia="en-AU"/>
        </w:rPr>
        <w:t>Ensure the neonate/infant is calm and comfortable during this process (swaddled, held in parent’s</w:t>
      </w:r>
      <w:r>
        <w:rPr>
          <w:rFonts w:asciiTheme="minorHAnsi" w:hAnsiTheme="minorHAnsi"/>
          <w:szCs w:val="24"/>
          <w:lang w:eastAsia="en-AU"/>
        </w:rPr>
        <w:t xml:space="preserve"> </w:t>
      </w:r>
      <w:r w:rsidRPr="003B78DA">
        <w:rPr>
          <w:rFonts w:asciiTheme="minorHAnsi" w:hAnsiTheme="minorHAnsi"/>
          <w:szCs w:val="24"/>
          <w:lang w:eastAsia="en-AU"/>
        </w:rPr>
        <w:t>arms, during/post a feed)</w:t>
      </w:r>
    </w:p>
    <w:p w14:paraId="5161100C" w14:textId="77777777" w:rsidR="002147C5" w:rsidRPr="003B78DA" w:rsidRDefault="002147C5" w:rsidP="002147C5">
      <w:pPr>
        <w:pStyle w:val="ListBullet"/>
        <w:numPr>
          <w:ilvl w:val="0"/>
          <w:numId w:val="43"/>
        </w:numPr>
        <w:tabs>
          <w:tab w:val="clear" w:pos="360"/>
        </w:tabs>
        <w:ind w:left="426" w:hanging="426"/>
        <w:rPr>
          <w:rFonts w:asciiTheme="minorHAnsi" w:hAnsiTheme="minorHAnsi"/>
          <w:szCs w:val="24"/>
          <w:lang w:eastAsia="en-AU"/>
        </w:rPr>
      </w:pPr>
      <w:r w:rsidRPr="003B78DA">
        <w:rPr>
          <w:rFonts w:asciiTheme="minorHAnsi" w:hAnsiTheme="minorHAnsi"/>
          <w:szCs w:val="24"/>
          <w:lang w:eastAsia="en-AU"/>
        </w:rPr>
        <w:t xml:space="preserve">Gastric tubes are single use only. </w:t>
      </w:r>
    </w:p>
    <w:p w14:paraId="13B185A3" w14:textId="77777777" w:rsidR="002147C5" w:rsidRPr="003B78DA" w:rsidRDefault="002147C5" w:rsidP="002147C5">
      <w:pPr>
        <w:numPr>
          <w:ilvl w:val="0"/>
          <w:numId w:val="43"/>
        </w:numPr>
        <w:tabs>
          <w:tab w:val="clear" w:pos="360"/>
        </w:tabs>
        <w:ind w:left="426" w:hanging="426"/>
        <w:rPr>
          <w:rFonts w:asciiTheme="minorHAnsi" w:hAnsiTheme="minorHAnsi" w:cs="Arial"/>
          <w:szCs w:val="24"/>
        </w:rPr>
      </w:pPr>
      <w:r w:rsidRPr="003B78DA">
        <w:rPr>
          <w:rFonts w:asciiTheme="minorHAnsi" w:hAnsiTheme="minorHAnsi" w:cs="Arial"/>
          <w:szCs w:val="24"/>
        </w:rPr>
        <w:t>Discard equipment</w:t>
      </w:r>
      <w:r>
        <w:rPr>
          <w:rFonts w:asciiTheme="minorHAnsi" w:hAnsiTheme="minorHAnsi" w:cs="Arial"/>
          <w:szCs w:val="24"/>
        </w:rPr>
        <w:t xml:space="preserve"> into the appropriate waste receptacle</w:t>
      </w:r>
    </w:p>
    <w:p w14:paraId="1C607990" w14:textId="77777777" w:rsidR="002147C5" w:rsidRDefault="002147C5" w:rsidP="002147C5">
      <w:pPr>
        <w:numPr>
          <w:ilvl w:val="0"/>
          <w:numId w:val="43"/>
        </w:numPr>
        <w:tabs>
          <w:tab w:val="clear" w:pos="360"/>
        </w:tabs>
        <w:ind w:left="426" w:hanging="426"/>
        <w:rPr>
          <w:rFonts w:asciiTheme="minorHAnsi" w:hAnsiTheme="minorHAnsi" w:cs="Arial"/>
          <w:szCs w:val="24"/>
        </w:rPr>
      </w:pPr>
      <w:r w:rsidRPr="003B78DA">
        <w:rPr>
          <w:rFonts w:asciiTheme="minorHAnsi" w:hAnsiTheme="minorHAnsi" w:cs="Arial"/>
          <w:szCs w:val="24"/>
        </w:rPr>
        <w:t xml:space="preserve">Attend hand hygiene by either hand washing or the use of ABHR </w:t>
      </w:r>
    </w:p>
    <w:p w14:paraId="3C243765" w14:textId="77777777" w:rsidR="002147C5" w:rsidRPr="003B78DA" w:rsidRDefault="002147C5" w:rsidP="002147C5">
      <w:pPr>
        <w:numPr>
          <w:ilvl w:val="0"/>
          <w:numId w:val="43"/>
        </w:numPr>
        <w:tabs>
          <w:tab w:val="clear" w:pos="360"/>
        </w:tabs>
        <w:ind w:left="426" w:hanging="426"/>
        <w:rPr>
          <w:rFonts w:asciiTheme="minorHAnsi" w:hAnsiTheme="minorHAnsi" w:cs="Arial"/>
          <w:szCs w:val="24"/>
        </w:rPr>
      </w:pPr>
      <w:r w:rsidRPr="003B78DA">
        <w:rPr>
          <w:rFonts w:asciiTheme="minorHAnsi" w:hAnsiTheme="minorHAnsi" w:cs="Arial"/>
          <w:szCs w:val="24"/>
        </w:rPr>
        <w:t>Record the procedure in the patient’s clinical record including:</w:t>
      </w:r>
    </w:p>
    <w:p w14:paraId="546DEC5D" w14:textId="77777777" w:rsidR="002147C5" w:rsidRPr="00487ED4" w:rsidRDefault="002147C5" w:rsidP="002147C5">
      <w:pPr>
        <w:numPr>
          <w:ilvl w:val="1"/>
          <w:numId w:val="54"/>
        </w:numPr>
        <w:ind w:left="1134" w:hanging="708"/>
        <w:rPr>
          <w:rFonts w:asciiTheme="minorHAnsi" w:hAnsiTheme="minorHAnsi" w:cs="Arial"/>
          <w:szCs w:val="24"/>
        </w:rPr>
      </w:pPr>
      <w:r w:rsidRPr="00487ED4">
        <w:rPr>
          <w:rFonts w:asciiTheme="minorHAnsi" w:hAnsiTheme="minorHAnsi" w:cs="Arial"/>
          <w:szCs w:val="24"/>
        </w:rPr>
        <w:t>Date and time of procedure</w:t>
      </w:r>
    </w:p>
    <w:p w14:paraId="1811A15A" w14:textId="77777777" w:rsidR="002147C5" w:rsidRPr="00487ED4" w:rsidRDefault="002147C5" w:rsidP="002147C5">
      <w:pPr>
        <w:numPr>
          <w:ilvl w:val="1"/>
          <w:numId w:val="54"/>
        </w:numPr>
        <w:ind w:left="1134" w:hanging="708"/>
        <w:rPr>
          <w:rFonts w:asciiTheme="minorHAnsi" w:hAnsiTheme="minorHAnsi" w:cs="Arial"/>
          <w:szCs w:val="24"/>
        </w:rPr>
      </w:pPr>
      <w:r w:rsidRPr="00487ED4">
        <w:rPr>
          <w:rFonts w:asciiTheme="minorHAnsi" w:hAnsiTheme="minorHAnsi" w:cs="Arial"/>
          <w:szCs w:val="24"/>
        </w:rPr>
        <w:t>Result (if any) of procedure</w:t>
      </w:r>
    </w:p>
    <w:p w14:paraId="7767ACF1" w14:textId="77777777" w:rsidR="002147C5" w:rsidRPr="0067738C" w:rsidRDefault="002147C5" w:rsidP="002147C5">
      <w:pPr>
        <w:numPr>
          <w:ilvl w:val="1"/>
          <w:numId w:val="54"/>
        </w:numPr>
        <w:ind w:left="1134" w:hanging="708"/>
        <w:rPr>
          <w:rFonts w:asciiTheme="minorHAnsi" w:hAnsiTheme="minorHAnsi" w:cs="Arial"/>
          <w:szCs w:val="24"/>
        </w:rPr>
      </w:pPr>
      <w:r w:rsidRPr="00487ED4">
        <w:rPr>
          <w:rFonts w:asciiTheme="minorHAnsi" w:hAnsiTheme="minorHAnsi" w:cs="Arial"/>
          <w:szCs w:val="24"/>
        </w:rPr>
        <w:t>Patient’s tolerance for procedure</w:t>
      </w:r>
    </w:p>
    <w:p w14:paraId="5F62A30B" w14:textId="77777777" w:rsidR="002147C5" w:rsidRPr="003B78DA" w:rsidRDefault="002147C5" w:rsidP="002147C5">
      <w:pPr>
        <w:rPr>
          <w:rFonts w:asciiTheme="minorHAnsi" w:hAnsiTheme="minorHAnsi" w:cs="Arial"/>
          <w:szCs w:val="24"/>
        </w:rPr>
      </w:pPr>
    </w:p>
    <w:p w14:paraId="6615C2D2" w14:textId="77777777" w:rsidR="002147C5" w:rsidRDefault="002147C5" w:rsidP="002147C5">
      <w:pPr>
        <w:jc w:val="right"/>
        <w:rPr>
          <w:rStyle w:val="Hyperlink"/>
          <w:rFonts w:cs="Arial"/>
          <w:i/>
          <w:szCs w:val="24"/>
        </w:rPr>
      </w:pPr>
      <w:hyperlink w:anchor="_top" w:history="1">
        <w:r w:rsidRPr="00C91F3F">
          <w:rPr>
            <w:rStyle w:val="Hyperlink"/>
            <w:rFonts w:cs="Arial"/>
            <w:i/>
            <w:szCs w:val="24"/>
          </w:rPr>
          <w:t>Back to Table of Contents</w:t>
        </w:r>
      </w:hyperlink>
    </w:p>
    <w:p w14:paraId="6BDFECB8" w14:textId="77777777" w:rsidR="002147C5" w:rsidRDefault="002147C5" w:rsidP="002147C5">
      <w:pPr>
        <w:spacing w:after="200" w:line="276" w:lineRule="auto"/>
        <w:rPr>
          <w:rStyle w:val="Hyperlink"/>
          <w:rFonts w:cs="Arial"/>
          <w:i/>
          <w:szCs w:val="24"/>
        </w:rPr>
      </w:pPr>
      <w:r>
        <w:rPr>
          <w:rStyle w:val="Hyperlink"/>
          <w:rFonts w:cs="Arial"/>
          <w:i/>
          <w:szCs w:val="24"/>
        </w:rPr>
        <w:br w:type="page"/>
      </w:r>
    </w:p>
    <w:tbl>
      <w:tblPr>
        <w:tblpPr w:leftFromText="180" w:rightFromText="180" w:vertAnchor="text" w:horzAnchor="margin" w:tblpY="181"/>
        <w:tblW w:w="9158" w:type="dxa"/>
        <w:tblLook w:val="0000" w:firstRow="0" w:lastRow="0" w:firstColumn="0" w:lastColumn="0" w:noHBand="0" w:noVBand="0"/>
      </w:tblPr>
      <w:tblGrid>
        <w:gridCol w:w="9158"/>
      </w:tblGrid>
      <w:tr w:rsidR="002147C5" w:rsidRPr="00CD1C0E" w14:paraId="15851E4D" w14:textId="77777777" w:rsidTr="00BA5F9E">
        <w:trPr>
          <w:cantSplit/>
          <w:trHeight w:val="285"/>
        </w:trPr>
        <w:tc>
          <w:tcPr>
            <w:tcW w:w="9158" w:type="dxa"/>
            <w:shd w:val="clear" w:color="auto" w:fill="A6A6A6" w:themeFill="background1" w:themeFillShade="A6"/>
          </w:tcPr>
          <w:p w14:paraId="08894768" w14:textId="77777777" w:rsidR="002147C5" w:rsidRPr="003D2D06" w:rsidRDefault="002147C5" w:rsidP="00BA5F9E">
            <w:pPr>
              <w:pStyle w:val="Heading1"/>
              <w:spacing w:before="40" w:after="40"/>
            </w:pPr>
            <w:bookmarkStart w:id="61" w:name="_Toc127190687"/>
            <w:r>
              <w:lastRenderedPageBreak/>
              <w:t>Section 11 – Troubleshooting</w:t>
            </w:r>
            <w:bookmarkEnd w:id="61"/>
          </w:p>
        </w:tc>
      </w:tr>
    </w:tbl>
    <w:p w14:paraId="2EE82852" w14:textId="77777777" w:rsidR="002147C5" w:rsidRDefault="002147C5" w:rsidP="002147C5">
      <w:pPr>
        <w:pStyle w:val="Heading2"/>
      </w:pPr>
    </w:p>
    <w:p w14:paraId="1B5F9C0C" w14:textId="77777777" w:rsidR="002147C5" w:rsidRPr="00E32F5C" w:rsidRDefault="002147C5" w:rsidP="002147C5">
      <w:pPr>
        <w:numPr>
          <w:ilvl w:val="0"/>
          <w:numId w:val="44"/>
        </w:numPr>
        <w:tabs>
          <w:tab w:val="num" w:pos="426"/>
        </w:tabs>
        <w:spacing w:before="60" w:after="60"/>
        <w:ind w:left="426" w:hanging="426"/>
        <w:rPr>
          <w:rFonts w:cs="Arial"/>
          <w:szCs w:val="24"/>
        </w:rPr>
      </w:pPr>
      <w:r w:rsidRPr="00E32F5C">
        <w:rPr>
          <w:rFonts w:cs="Arial"/>
          <w:b/>
          <w:bCs/>
          <w:iCs/>
          <w:szCs w:val="24"/>
        </w:rPr>
        <w:t>Mucocutaneous separation</w:t>
      </w:r>
      <w:r w:rsidRPr="00E32F5C">
        <w:rPr>
          <w:rFonts w:cs="Arial"/>
          <w:b/>
          <w:bCs/>
          <w:i/>
          <w:iCs/>
          <w:szCs w:val="24"/>
        </w:rPr>
        <w:t xml:space="preserve"> </w:t>
      </w:r>
      <w:r w:rsidRPr="00E32F5C">
        <w:rPr>
          <w:rFonts w:cs="Arial"/>
          <w:szCs w:val="24"/>
        </w:rPr>
        <w:t>occurs when the mucosa of the stoma separates from the peristomal skin. The resultant cavity needs to be protected from faeces. If there is a small cavity, packing may be attended by stoma paste alone. Larger cavities may require alginate or stomahesive powder covered by a protective layer of stomal paste or a cohesive seal. Avoid using a convexity appliance when there is evidence of mucocutaneous separation. It may cause the separation to increase in size.</w:t>
      </w:r>
      <w:r w:rsidRPr="00E32F5C">
        <w:rPr>
          <w:rFonts w:cs="Arial"/>
          <w:b/>
          <w:bCs/>
          <w:i/>
          <w:iCs/>
          <w:szCs w:val="24"/>
        </w:rPr>
        <w:t xml:space="preserve"> </w:t>
      </w:r>
    </w:p>
    <w:p w14:paraId="3DF22C0F" w14:textId="77777777" w:rsidR="002147C5" w:rsidRPr="00E32F5C" w:rsidRDefault="002147C5" w:rsidP="002147C5">
      <w:pPr>
        <w:numPr>
          <w:ilvl w:val="0"/>
          <w:numId w:val="44"/>
        </w:numPr>
        <w:tabs>
          <w:tab w:val="num" w:pos="426"/>
        </w:tabs>
        <w:ind w:left="426" w:hanging="426"/>
        <w:rPr>
          <w:rFonts w:cs="Arial"/>
          <w:szCs w:val="24"/>
        </w:rPr>
      </w:pPr>
      <w:r w:rsidRPr="00E32F5C">
        <w:rPr>
          <w:rFonts w:cs="Arial"/>
          <w:b/>
          <w:bCs/>
          <w:iCs/>
          <w:szCs w:val="24"/>
        </w:rPr>
        <w:t>Parastomal hernia</w:t>
      </w:r>
      <w:r w:rsidRPr="00E32F5C">
        <w:rPr>
          <w:rFonts w:cs="Arial"/>
          <w:szCs w:val="24"/>
        </w:rPr>
        <w:t xml:space="preserve"> presents as a bulge around the stoma and signifies that the bowel is protruding through the abdominal muscles. Occasionally this may need surgical intervention, however the patient may be able to minimise the symptoms by wearing a stoma support belt or support briefs which they can order from the stoma association.  A referral to a stoma clinic maybe required to assess the patient. In acute situations of pain, the patient should lie on their back to assist in reduction of the hernia. If the pain persists, or the stoma becomes dusky, then they should seek medical advice immediately. </w:t>
      </w:r>
    </w:p>
    <w:p w14:paraId="0E912208" w14:textId="77777777" w:rsidR="002147C5" w:rsidRPr="00E32F5C" w:rsidRDefault="002147C5" w:rsidP="002147C5">
      <w:pPr>
        <w:numPr>
          <w:ilvl w:val="0"/>
          <w:numId w:val="44"/>
        </w:numPr>
        <w:tabs>
          <w:tab w:val="num" w:pos="426"/>
        </w:tabs>
        <w:ind w:left="426" w:hanging="426"/>
        <w:rPr>
          <w:rFonts w:cs="Arial"/>
          <w:szCs w:val="24"/>
        </w:rPr>
      </w:pPr>
      <w:r w:rsidRPr="00E32F5C">
        <w:rPr>
          <w:rFonts w:cs="Arial"/>
          <w:b/>
          <w:bCs/>
          <w:iCs/>
          <w:szCs w:val="24"/>
        </w:rPr>
        <w:t>Leaking appliance</w:t>
      </w:r>
      <w:r w:rsidRPr="00E32F5C">
        <w:rPr>
          <w:rFonts w:cs="Arial"/>
          <w:szCs w:val="24"/>
        </w:rPr>
        <w:t xml:space="preserve"> is particularly a problem with ileostomies and urostomies due to the liquid output. </w:t>
      </w:r>
      <w:r w:rsidRPr="00E438E7">
        <w:rPr>
          <w:rFonts w:cs="Arial"/>
          <w:szCs w:val="24"/>
        </w:rPr>
        <w:t>N.B. Faeces from an ileostomy will be acidic and therefore can excoriate the peristomal skin if leakage continues. Urine leakage from urostomies will tend to thicken peristomal skin in a wart like appearance if leakage continues</w:t>
      </w:r>
      <w:r w:rsidRPr="00E32F5C">
        <w:rPr>
          <w:rFonts w:cs="Arial"/>
          <w:b/>
          <w:bCs/>
          <w:szCs w:val="24"/>
        </w:rPr>
        <w:t>.</w:t>
      </w:r>
      <w:r w:rsidRPr="00E32F5C">
        <w:rPr>
          <w:rFonts w:cs="Arial"/>
          <w:szCs w:val="24"/>
        </w:rPr>
        <w:t xml:space="preserve"> Use a seal to protect the skin, or a convexity appliance to assist the stomal spout to protrude or fill gullies and folds with paste. </w:t>
      </w:r>
    </w:p>
    <w:p w14:paraId="70D33391" w14:textId="77777777" w:rsidR="002147C5" w:rsidRPr="00E32F5C" w:rsidRDefault="002147C5" w:rsidP="002147C5">
      <w:pPr>
        <w:numPr>
          <w:ilvl w:val="0"/>
          <w:numId w:val="44"/>
        </w:numPr>
        <w:tabs>
          <w:tab w:val="num" w:pos="426"/>
        </w:tabs>
        <w:ind w:left="426" w:hanging="426"/>
        <w:rPr>
          <w:rFonts w:cs="Arial"/>
          <w:szCs w:val="24"/>
        </w:rPr>
      </w:pPr>
      <w:r w:rsidRPr="00E32F5C">
        <w:rPr>
          <w:rFonts w:cs="Arial"/>
          <w:b/>
          <w:bCs/>
          <w:iCs/>
          <w:szCs w:val="24"/>
        </w:rPr>
        <w:t>Constipation</w:t>
      </w:r>
      <w:r w:rsidRPr="00E32F5C">
        <w:rPr>
          <w:rFonts w:cs="Arial"/>
          <w:szCs w:val="24"/>
        </w:rPr>
        <w:t xml:space="preserve"> tends to be caused by dietary problems, limited mobility, dehydration, medication (narcotics or iron tablets) or depression. Treatment may include changing to higher fibre food choices, increasing fluid intake or introduction of bulk-producing laxatives (with plenty of fluid). Peristaltic stimulants may be used occasionally, but not regularly. Regular exercise may help. Referrals may be necessary to a doctor, dietician or a counsellor. </w:t>
      </w:r>
    </w:p>
    <w:p w14:paraId="716E3763" w14:textId="77777777" w:rsidR="002147C5" w:rsidRPr="00E32F5C" w:rsidRDefault="002147C5" w:rsidP="002147C5">
      <w:pPr>
        <w:numPr>
          <w:ilvl w:val="0"/>
          <w:numId w:val="47"/>
        </w:numPr>
        <w:tabs>
          <w:tab w:val="num" w:pos="426"/>
        </w:tabs>
        <w:ind w:left="426" w:hanging="426"/>
        <w:rPr>
          <w:rFonts w:cs="Arial"/>
          <w:szCs w:val="24"/>
        </w:rPr>
      </w:pPr>
      <w:r w:rsidRPr="00E32F5C">
        <w:rPr>
          <w:rFonts w:cs="Arial"/>
          <w:b/>
          <w:bCs/>
          <w:iCs/>
          <w:szCs w:val="24"/>
        </w:rPr>
        <w:t>Bland or low fibre starchy foods can help to thicken stools.</w:t>
      </w:r>
      <w:r w:rsidRPr="00E32F5C">
        <w:rPr>
          <w:rFonts w:cs="Arial"/>
          <w:b/>
          <w:bCs/>
          <w:i/>
          <w:iCs/>
          <w:szCs w:val="24"/>
        </w:rPr>
        <w:t xml:space="preserve"> </w:t>
      </w:r>
      <w:r w:rsidRPr="00E32F5C">
        <w:rPr>
          <w:rFonts w:cs="Arial"/>
          <w:bCs/>
          <w:iCs/>
          <w:szCs w:val="24"/>
        </w:rPr>
        <w:t>These include</w:t>
      </w:r>
      <w:r w:rsidRPr="00E32F5C">
        <w:rPr>
          <w:rFonts w:cs="Arial"/>
          <w:szCs w:val="24"/>
        </w:rPr>
        <w:t xml:space="preserve"> bananas, white rice, bread, potatoes, smooth peanut butter, applesauce, cheese, tapioca, yoghurt with live cultures, pasta, pretzels, and marshmallows. </w:t>
      </w:r>
    </w:p>
    <w:p w14:paraId="2C4FB898" w14:textId="77777777" w:rsidR="002147C5" w:rsidRPr="00E32F5C" w:rsidRDefault="002147C5" w:rsidP="002147C5">
      <w:pPr>
        <w:numPr>
          <w:ilvl w:val="0"/>
          <w:numId w:val="44"/>
        </w:numPr>
        <w:tabs>
          <w:tab w:val="num" w:pos="426"/>
        </w:tabs>
        <w:ind w:left="426" w:hanging="426"/>
        <w:rPr>
          <w:rFonts w:cs="Arial"/>
          <w:szCs w:val="24"/>
        </w:rPr>
      </w:pPr>
      <w:r w:rsidRPr="00E32F5C">
        <w:rPr>
          <w:rFonts w:cs="Arial"/>
          <w:b/>
          <w:bCs/>
          <w:iCs/>
          <w:szCs w:val="24"/>
        </w:rPr>
        <w:t>Foods that can loosen stools include</w:t>
      </w:r>
      <w:r w:rsidRPr="00E32F5C">
        <w:rPr>
          <w:rFonts w:cs="Arial"/>
          <w:szCs w:val="24"/>
        </w:rPr>
        <w:t xml:space="preserve"> dried or baked beans, spicy foods, fried foods, prune or grape juice, leafy green vegetable, and full-strength fruit juice.</w:t>
      </w:r>
    </w:p>
    <w:p w14:paraId="09695ACA" w14:textId="77777777" w:rsidR="002147C5" w:rsidRPr="00E32F5C" w:rsidRDefault="002147C5" w:rsidP="002147C5">
      <w:pPr>
        <w:numPr>
          <w:ilvl w:val="0"/>
          <w:numId w:val="44"/>
        </w:numPr>
        <w:tabs>
          <w:tab w:val="num" w:pos="426"/>
        </w:tabs>
        <w:ind w:left="426" w:hanging="426"/>
        <w:rPr>
          <w:rFonts w:cs="Arial"/>
          <w:szCs w:val="24"/>
        </w:rPr>
      </w:pPr>
      <w:r w:rsidRPr="00E32F5C">
        <w:rPr>
          <w:rFonts w:cs="Arial"/>
          <w:b/>
          <w:bCs/>
          <w:iCs/>
          <w:szCs w:val="24"/>
        </w:rPr>
        <w:t>Temporary diarrhoea</w:t>
      </w:r>
      <w:r w:rsidRPr="00E32F5C">
        <w:rPr>
          <w:rFonts w:cs="Arial"/>
          <w:szCs w:val="24"/>
        </w:rPr>
        <w:t xml:space="preserve"> (due to spicy food/infection/antibiotics, emotional state, radiation therapy, chemotherapy). Take anti-diarrhoea medication if required, ensure adequate fluid intake, temporarily use a drainable pouch, if necessary, change the diet to eliminate suspect food and include food or bulking agents (e.g., Metamucil® or Benefiber) that will thicken the stool.  </w:t>
      </w:r>
    </w:p>
    <w:p w14:paraId="29CCBA5F" w14:textId="77777777" w:rsidR="002147C5" w:rsidRPr="00E32F5C" w:rsidRDefault="002147C5" w:rsidP="002147C5">
      <w:pPr>
        <w:numPr>
          <w:ilvl w:val="0"/>
          <w:numId w:val="44"/>
        </w:numPr>
        <w:tabs>
          <w:tab w:val="num" w:pos="426"/>
        </w:tabs>
        <w:ind w:left="426" w:hanging="426"/>
        <w:rPr>
          <w:rFonts w:cs="Arial"/>
          <w:szCs w:val="24"/>
        </w:rPr>
      </w:pPr>
      <w:r w:rsidRPr="00E32F5C">
        <w:rPr>
          <w:rFonts w:cs="Arial"/>
          <w:b/>
          <w:bCs/>
          <w:iCs/>
          <w:szCs w:val="24"/>
        </w:rPr>
        <w:t>Necrotic stomal mucosa</w:t>
      </w:r>
      <w:r w:rsidRPr="00E32F5C">
        <w:rPr>
          <w:rFonts w:cs="Arial"/>
          <w:szCs w:val="24"/>
        </w:rPr>
        <w:t xml:space="preserve"> occurs because of poor circulation to the stomal mucosa, usually post-operatively. For areas of necrosis when circulation is no longer compromised - promote separation of necrotic tissue and stomal healing by applying stomahesive powder. Deodorising fluid or drops in base of pouch may assist the odour control. </w:t>
      </w:r>
    </w:p>
    <w:p w14:paraId="2E1690D3" w14:textId="77777777" w:rsidR="002147C5" w:rsidRPr="00E32F5C" w:rsidRDefault="002147C5" w:rsidP="002147C5">
      <w:pPr>
        <w:numPr>
          <w:ilvl w:val="0"/>
          <w:numId w:val="44"/>
        </w:numPr>
        <w:tabs>
          <w:tab w:val="num" w:pos="426"/>
        </w:tabs>
        <w:ind w:left="426" w:hanging="426"/>
        <w:rPr>
          <w:rFonts w:cs="Arial"/>
        </w:rPr>
      </w:pPr>
      <w:r w:rsidRPr="7B9C9D2C">
        <w:rPr>
          <w:rFonts w:cs="Arial"/>
          <w:b/>
          <w:bCs/>
        </w:rPr>
        <w:lastRenderedPageBreak/>
        <w:t>Retraction</w:t>
      </w:r>
      <w:r w:rsidRPr="7B9C9D2C">
        <w:rPr>
          <w:rFonts w:cs="Arial"/>
        </w:rPr>
        <w:t xml:space="preserve"> occurs when the stoma slides back into the abdomen or was not “spouted” at the time of surgery. May be managed with a convexity appliance and an appliance belt. May require surgical intervention if not able to be managed conservatively. Discuss with STN</w:t>
      </w:r>
    </w:p>
    <w:p w14:paraId="32BEBEFA" w14:textId="77777777" w:rsidR="002147C5" w:rsidRDefault="002147C5" w:rsidP="002147C5">
      <w:pPr>
        <w:numPr>
          <w:ilvl w:val="0"/>
          <w:numId w:val="44"/>
        </w:numPr>
        <w:tabs>
          <w:tab w:val="num" w:pos="426"/>
        </w:tabs>
        <w:ind w:left="426" w:hanging="426"/>
        <w:rPr>
          <w:rFonts w:cs="Arial"/>
        </w:rPr>
      </w:pPr>
      <w:r w:rsidRPr="7B9C9D2C">
        <w:rPr>
          <w:rFonts w:cs="Arial"/>
          <w:b/>
          <w:bCs/>
        </w:rPr>
        <w:t>Prolapse</w:t>
      </w:r>
      <w:r w:rsidRPr="7B9C9D2C">
        <w:rPr>
          <w:rFonts w:cs="Arial"/>
        </w:rPr>
        <w:t xml:space="preserve"> (or telescoping) occurs when the stoma slides out and protrudes over 3cm. Patient may be able to reduce it temporarily by lying on their back and applying a cold cloth compress. Apply the base plate, appliance and support belt whilst patient is in the prone position. May need surgical intervention if it protrudes too far, becomes difficult to pouch, or if circulation is compromised. Handout for Looking after your Prolapsed Stoma can be found in Policy and Guidance Documents Register.</w:t>
      </w:r>
    </w:p>
    <w:p w14:paraId="5AB14BDE" w14:textId="77777777" w:rsidR="002147C5" w:rsidRDefault="002147C5" w:rsidP="002147C5">
      <w:pPr>
        <w:numPr>
          <w:ilvl w:val="0"/>
          <w:numId w:val="44"/>
        </w:numPr>
        <w:tabs>
          <w:tab w:val="num" w:pos="426"/>
        </w:tabs>
        <w:ind w:left="426" w:hanging="426"/>
        <w:rPr>
          <w:rFonts w:cs="Arial"/>
        </w:rPr>
      </w:pPr>
      <w:r w:rsidRPr="7B9C9D2C">
        <w:rPr>
          <w:rFonts w:cs="Arial"/>
          <w:b/>
          <w:bCs/>
        </w:rPr>
        <w:t>Granulomas/ Hyper granulation</w:t>
      </w:r>
      <w:r w:rsidRPr="7B9C9D2C">
        <w:rPr>
          <w:rFonts w:cs="Arial"/>
        </w:rPr>
        <w:t>: Granulomas are small, red, raised areas on or around the stoma. They develop because of over-healing of damaged skin on the stoma surface, possibly due to friction from the bag or faecal and urine irritation. Some, but not all, stoma granulomas can cause bleeding and discomfort. Also, if they are large, they may prevent pouch adhesion which may result in leakage problems. Consider a hypertonic cleansing solution, ensure the pouching system covers the granuloma, assess and remove causes of friction, consider referal to STN for Silver Nitrate treatment.</w:t>
      </w:r>
    </w:p>
    <w:p w14:paraId="5EB875B0" w14:textId="77777777" w:rsidR="002147C5" w:rsidRPr="001A0B0B" w:rsidRDefault="002147C5" w:rsidP="002147C5">
      <w:pPr>
        <w:numPr>
          <w:ilvl w:val="0"/>
          <w:numId w:val="44"/>
        </w:numPr>
        <w:tabs>
          <w:tab w:val="num" w:pos="426"/>
        </w:tabs>
        <w:ind w:left="426" w:hanging="426"/>
        <w:rPr>
          <w:rFonts w:cs="Arial"/>
          <w:szCs w:val="24"/>
        </w:rPr>
      </w:pPr>
      <w:r w:rsidRPr="001A0B0B">
        <w:rPr>
          <w:rFonts w:cs="Arial"/>
          <w:b/>
          <w:bCs/>
          <w:szCs w:val="24"/>
        </w:rPr>
        <w:t>High output stoma</w:t>
      </w:r>
      <w:r w:rsidRPr="001A0B0B">
        <w:rPr>
          <w:rFonts w:cs="Arial"/>
          <w:szCs w:val="24"/>
        </w:rPr>
        <w:t>- Patients are considered to have a high output stoma (HOS) if their stoma output is more than 1.5 to 2l / 24 hours for three or more consecutive days or emptying stoma bag 6-8times a day. Maintain strict intake output chart and refer such patients to a STN, treating team and dietician as soon as possible.</w:t>
      </w:r>
    </w:p>
    <w:p w14:paraId="6587CC4F" w14:textId="77777777" w:rsidR="002147C5" w:rsidRPr="00E32F5C" w:rsidRDefault="002147C5" w:rsidP="002147C5">
      <w:pPr>
        <w:numPr>
          <w:ilvl w:val="0"/>
          <w:numId w:val="44"/>
        </w:numPr>
        <w:tabs>
          <w:tab w:val="num" w:pos="426"/>
        </w:tabs>
        <w:ind w:left="426" w:hanging="426"/>
        <w:rPr>
          <w:rFonts w:cs="Arial"/>
          <w:szCs w:val="24"/>
        </w:rPr>
      </w:pPr>
      <w:r w:rsidRPr="00E32F5C">
        <w:rPr>
          <w:rFonts w:cs="Arial"/>
          <w:b/>
          <w:bCs/>
          <w:iCs/>
          <w:szCs w:val="24"/>
        </w:rPr>
        <w:t>Bleeding Stoma</w:t>
      </w:r>
      <w:r w:rsidRPr="00E32F5C">
        <w:rPr>
          <w:rFonts w:cs="Arial"/>
          <w:szCs w:val="24"/>
        </w:rPr>
        <w:t xml:space="preserve"> may be caused by: </w:t>
      </w:r>
    </w:p>
    <w:p w14:paraId="25B5D7B4" w14:textId="77777777" w:rsidR="002147C5" w:rsidRPr="00E32F5C" w:rsidRDefault="002147C5" w:rsidP="002147C5">
      <w:pPr>
        <w:numPr>
          <w:ilvl w:val="0"/>
          <w:numId w:val="46"/>
        </w:numPr>
        <w:tabs>
          <w:tab w:val="num" w:pos="851"/>
        </w:tabs>
        <w:ind w:left="851" w:hanging="425"/>
        <w:rPr>
          <w:rFonts w:cs="Arial"/>
          <w:szCs w:val="24"/>
        </w:rPr>
      </w:pPr>
      <w:r w:rsidRPr="00E32F5C">
        <w:rPr>
          <w:rFonts w:cs="Arial"/>
          <w:szCs w:val="24"/>
        </w:rPr>
        <w:t xml:space="preserve">Cleaning the stoma (advise patient to avoid vigorous rubbing). </w:t>
      </w:r>
    </w:p>
    <w:p w14:paraId="4C20E889" w14:textId="77777777" w:rsidR="002147C5" w:rsidRPr="00E32F5C" w:rsidRDefault="002147C5" w:rsidP="002147C5">
      <w:pPr>
        <w:numPr>
          <w:ilvl w:val="0"/>
          <w:numId w:val="46"/>
        </w:numPr>
        <w:tabs>
          <w:tab w:val="num" w:pos="851"/>
        </w:tabs>
        <w:ind w:left="851" w:hanging="425"/>
        <w:rPr>
          <w:szCs w:val="24"/>
        </w:rPr>
      </w:pPr>
      <w:r w:rsidRPr="00E32F5C">
        <w:rPr>
          <w:szCs w:val="24"/>
        </w:rPr>
        <w:t xml:space="preserve">Wearing a belt over the stoma to keep trousers up (wearing braces instead of belt may avoid trauma). </w:t>
      </w:r>
    </w:p>
    <w:p w14:paraId="2585A8F0" w14:textId="77777777" w:rsidR="002147C5" w:rsidRPr="00E32F5C" w:rsidRDefault="002147C5" w:rsidP="002147C5">
      <w:pPr>
        <w:numPr>
          <w:ilvl w:val="0"/>
          <w:numId w:val="46"/>
        </w:numPr>
        <w:tabs>
          <w:tab w:val="num" w:pos="851"/>
        </w:tabs>
        <w:ind w:left="851" w:hanging="425"/>
        <w:rPr>
          <w:szCs w:val="24"/>
        </w:rPr>
      </w:pPr>
      <w:r w:rsidRPr="00E32F5C">
        <w:rPr>
          <w:szCs w:val="24"/>
        </w:rPr>
        <w:t xml:space="preserve">External trauma e.g., friction of seatbelt, or from sport (advise the patient   to wear a Stoma guard to protect the stoma from trauma in these situations). </w:t>
      </w:r>
    </w:p>
    <w:p w14:paraId="13AEB883" w14:textId="77777777" w:rsidR="002147C5" w:rsidRPr="00E32F5C" w:rsidRDefault="002147C5" w:rsidP="002147C5">
      <w:pPr>
        <w:numPr>
          <w:ilvl w:val="0"/>
          <w:numId w:val="46"/>
        </w:numPr>
        <w:tabs>
          <w:tab w:val="num" w:pos="851"/>
        </w:tabs>
        <w:ind w:left="851" w:hanging="425"/>
        <w:rPr>
          <w:szCs w:val="24"/>
        </w:rPr>
      </w:pPr>
      <w:r w:rsidRPr="00E32F5C">
        <w:rPr>
          <w:szCs w:val="24"/>
        </w:rPr>
        <w:t xml:space="preserve">Trauma from the base plate (ensure that the opening in the base plate is large enough to accommodate for the stoma size and that it is centred properly over the stoma). </w:t>
      </w:r>
    </w:p>
    <w:p w14:paraId="30E92B58" w14:textId="77777777" w:rsidR="002147C5" w:rsidRPr="00E32F5C" w:rsidRDefault="002147C5" w:rsidP="002147C5">
      <w:pPr>
        <w:numPr>
          <w:ilvl w:val="0"/>
          <w:numId w:val="46"/>
        </w:numPr>
        <w:tabs>
          <w:tab w:val="num" w:pos="851"/>
        </w:tabs>
        <w:ind w:left="851" w:hanging="425"/>
        <w:rPr>
          <w:szCs w:val="24"/>
        </w:rPr>
      </w:pPr>
      <w:r w:rsidRPr="00E32F5C">
        <w:rPr>
          <w:szCs w:val="24"/>
        </w:rPr>
        <w:t xml:space="preserve">Disease process such as tumour or Crohn’s disease (refer patient to their Medical Practitioner). </w:t>
      </w:r>
    </w:p>
    <w:p w14:paraId="7C3099D2" w14:textId="77777777" w:rsidR="002147C5" w:rsidRPr="00E32F5C" w:rsidRDefault="002147C5" w:rsidP="002147C5">
      <w:pPr>
        <w:numPr>
          <w:ilvl w:val="0"/>
          <w:numId w:val="46"/>
        </w:numPr>
        <w:tabs>
          <w:tab w:val="num" w:pos="851"/>
        </w:tabs>
        <w:ind w:left="851" w:hanging="425"/>
        <w:rPr>
          <w:szCs w:val="24"/>
        </w:rPr>
      </w:pPr>
      <w:r w:rsidRPr="00E32F5C">
        <w:rPr>
          <w:szCs w:val="24"/>
        </w:rPr>
        <w:t xml:space="preserve">Anticoagulants (ensure medication is within therapeutic range). </w:t>
      </w:r>
    </w:p>
    <w:p w14:paraId="6F89F8BC" w14:textId="77777777" w:rsidR="002147C5" w:rsidRPr="00E32F5C" w:rsidRDefault="002147C5" w:rsidP="002147C5">
      <w:pPr>
        <w:ind w:left="851"/>
        <w:rPr>
          <w:szCs w:val="24"/>
        </w:rPr>
      </w:pPr>
      <w:r w:rsidRPr="00E32F5C">
        <w:rPr>
          <w:szCs w:val="24"/>
        </w:rPr>
        <w:t xml:space="preserve">Apply stomahesive powder liberally to bleeding areas of stoma mucosa to act as a haemostat. </w:t>
      </w:r>
    </w:p>
    <w:p w14:paraId="1B18306C" w14:textId="77777777" w:rsidR="002147C5" w:rsidRPr="00E32F5C" w:rsidRDefault="002147C5" w:rsidP="002147C5">
      <w:pPr>
        <w:numPr>
          <w:ilvl w:val="0"/>
          <w:numId w:val="44"/>
        </w:numPr>
        <w:tabs>
          <w:tab w:val="num" w:pos="426"/>
        </w:tabs>
        <w:ind w:left="426" w:hanging="426"/>
        <w:rPr>
          <w:rFonts w:cs="Arial"/>
          <w:szCs w:val="24"/>
        </w:rPr>
      </w:pPr>
      <w:r w:rsidRPr="00E32F5C">
        <w:rPr>
          <w:rFonts w:cs="Arial"/>
          <w:b/>
          <w:bCs/>
          <w:iCs/>
          <w:szCs w:val="24"/>
        </w:rPr>
        <w:t>Peristomal pressure injury</w:t>
      </w:r>
      <w:r w:rsidRPr="00E32F5C">
        <w:rPr>
          <w:rFonts w:cs="Arial"/>
          <w:szCs w:val="24"/>
        </w:rPr>
        <w:t xml:space="preserve"> may occur in situations where convex appliances are worn by the patient. Further pressure damage can be prevented by minimising the depth of convexity, minimising rigidity of the convex appliance, weight loss in the overweight patient, minimising friction or aggressive removal of base plate, ensuring good skin hygiene, use of wide support belts and support briefs instead of narrow stoma appliance belts, and improving general health. The pressure ulcer is to be treated with appropriate wound care practices according to which “stage of tissue loss” it presents as.  </w:t>
      </w:r>
      <w:r w:rsidRPr="00FC467A">
        <w:rPr>
          <w:rFonts w:cs="Arial"/>
          <w:szCs w:val="24"/>
        </w:rPr>
        <w:t>All patients wearing a convexity appliance should be educated to check for symptoms of pressure around stoma and have been assessed by STN.</w:t>
      </w:r>
      <w:r w:rsidRPr="00E32F5C">
        <w:rPr>
          <w:rFonts w:cs="Arial"/>
          <w:szCs w:val="24"/>
        </w:rPr>
        <w:t xml:space="preserve"> </w:t>
      </w:r>
    </w:p>
    <w:p w14:paraId="0A0656E9" w14:textId="77777777" w:rsidR="002147C5" w:rsidRPr="00E32F5C" w:rsidRDefault="002147C5" w:rsidP="002147C5">
      <w:pPr>
        <w:numPr>
          <w:ilvl w:val="0"/>
          <w:numId w:val="44"/>
        </w:numPr>
        <w:tabs>
          <w:tab w:val="num" w:pos="426"/>
        </w:tabs>
        <w:ind w:left="426" w:hanging="426"/>
        <w:rPr>
          <w:rFonts w:cs="Arial"/>
          <w:szCs w:val="24"/>
        </w:rPr>
      </w:pPr>
      <w:r w:rsidRPr="00E32F5C">
        <w:rPr>
          <w:rFonts w:cs="Arial"/>
          <w:b/>
          <w:bCs/>
          <w:iCs/>
          <w:szCs w:val="24"/>
        </w:rPr>
        <w:t>Peristomal skin irritations</w:t>
      </w:r>
      <w:r w:rsidRPr="00E32F5C">
        <w:rPr>
          <w:rFonts w:cs="Arial"/>
          <w:szCs w:val="24"/>
        </w:rPr>
        <w:t xml:space="preserve"> may be caused by: </w:t>
      </w:r>
      <w:r>
        <w:rPr>
          <w:rFonts w:cs="Arial"/>
          <w:szCs w:val="24"/>
        </w:rPr>
        <w:t xml:space="preserve"> </w:t>
      </w:r>
    </w:p>
    <w:p w14:paraId="3040DA8C" w14:textId="77777777" w:rsidR="002147C5" w:rsidRPr="00E32F5C" w:rsidRDefault="002147C5" w:rsidP="002147C5">
      <w:pPr>
        <w:numPr>
          <w:ilvl w:val="0"/>
          <w:numId w:val="45"/>
        </w:numPr>
        <w:tabs>
          <w:tab w:val="num" w:pos="851"/>
        </w:tabs>
        <w:ind w:left="851" w:hanging="425"/>
        <w:rPr>
          <w:rFonts w:cs="Arial"/>
        </w:rPr>
      </w:pPr>
      <w:r w:rsidRPr="7B9C9D2C">
        <w:rPr>
          <w:rFonts w:cs="Arial"/>
        </w:rPr>
        <w:lastRenderedPageBreak/>
        <w:t xml:space="preserve">Leaking appliance (consider using a cohesive seal, changing to a convex appliance, using a belt etc.). </w:t>
      </w:r>
    </w:p>
    <w:p w14:paraId="430D05A6" w14:textId="77777777" w:rsidR="002147C5" w:rsidRPr="00E32F5C" w:rsidRDefault="002147C5" w:rsidP="002147C5">
      <w:pPr>
        <w:numPr>
          <w:ilvl w:val="0"/>
          <w:numId w:val="45"/>
        </w:numPr>
        <w:tabs>
          <w:tab w:val="num" w:pos="851"/>
        </w:tabs>
        <w:ind w:left="851" w:hanging="425"/>
        <w:rPr>
          <w:rFonts w:cs="Arial"/>
        </w:rPr>
      </w:pPr>
      <w:r w:rsidRPr="7B9C9D2C">
        <w:rPr>
          <w:rFonts w:cs="Arial"/>
        </w:rPr>
        <w:t>Incorrect sizing of the base plate (remember stomas will shrink post-operatively and up to 8 weeks post-op</w:t>
      </w:r>
      <w:r>
        <w:rPr>
          <w:rFonts w:cs="Arial"/>
        </w:rPr>
        <w:t>eration</w:t>
      </w:r>
      <w:r w:rsidRPr="7B9C9D2C">
        <w:rPr>
          <w:rFonts w:cs="Arial"/>
        </w:rPr>
        <w:t xml:space="preserve"> – resize the base plate to fit and educate them with the same). </w:t>
      </w:r>
    </w:p>
    <w:p w14:paraId="659E9482" w14:textId="77777777" w:rsidR="002147C5" w:rsidRPr="00E32F5C" w:rsidRDefault="002147C5" w:rsidP="002147C5">
      <w:pPr>
        <w:numPr>
          <w:ilvl w:val="0"/>
          <w:numId w:val="45"/>
        </w:numPr>
        <w:tabs>
          <w:tab w:val="num" w:pos="851"/>
        </w:tabs>
        <w:ind w:left="851" w:hanging="425"/>
        <w:rPr>
          <w:rFonts w:cs="Arial"/>
        </w:rPr>
      </w:pPr>
      <w:r w:rsidRPr="7B9C9D2C">
        <w:rPr>
          <w:rFonts w:cs="Arial"/>
        </w:rPr>
        <w:t xml:space="preserve">irritant dermatitis or allergic reaction from the appliance (consider trying a different appliance). </w:t>
      </w:r>
    </w:p>
    <w:p w14:paraId="0FB42BF3" w14:textId="77777777" w:rsidR="002147C5" w:rsidRPr="00E32F5C" w:rsidRDefault="002147C5" w:rsidP="002147C5">
      <w:pPr>
        <w:numPr>
          <w:ilvl w:val="0"/>
          <w:numId w:val="45"/>
        </w:numPr>
        <w:tabs>
          <w:tab w:val="num" w:pos="851"/>
        </w:tabs>
        <w:ind w:left="851" w:hanging="425"/>
        <w:rPr>
          <w:rFonts w:cs="Arial"/>
        </w:rPr>
      </w:pPr>
      <w:r w:rsidRPr="7B9C9D2C">
        <w:rPr>
          <w:rFonts w:cs="Arial"/>
        </w:rPr>
        <w:t>Disease process e.g., fungal, cancer, Crohn’s disease,</w:t>
      </w:r>
      <w:r>
        <w:t xml:space="preserve"> </w:t>
      </w:r>
      <w:r w:rsidRPr="7B9C9D2C">
        <w:rPr>
          <w:rFonts w:cs="Arial"/>
        </w:rPr>
        <w:t>Pyoderma gangrenosum etc. (discuss with STN, consider referral to them to medical officer for treatment as necessary).</w:t>
      </w:r>
    </w:p>
    <w:p w14:paraId="0E06D243" w14:textId="77777777" w:rsidR="002147C5" w:rsidRPr="00E32F5C" w:rsidRDefault="002147C5" w:rsidP="002147C5">
      <w:pPr>
        <w:ind w:left="1800"/>
        <w:rPr>
          <w:rFonts w:cs="Arial"/>
          <w:b/>
          <w:szCs w:val="24"/>
        </w:rPr>
      </w:pPr>
    </w:p>
    <w:p w14:paraId="36BD04AB" w14:textId="77777777" w:rsidR="002147C5" w:rsidRDefault="002147C5" w:rsidP="002147C5">
      <w:pPr>
        <w:jc w:val="right"/>
        <w:rPr>
          <w:rFonts w:cs="Arial"/>
          <w:b/>
          <w:szCs w:val="24"/>
        </w:rPr>
      </w:pPr>
      <w:hyperlink w:anchor="Contents" w:history="1">
        <w:r w:rsidRPr="00590902">
          <w:rPr>
            <w:rStyle w:val="Hyperlink"/>
            <w:rFonts w:cs="Arial"/>
            <w:i/>
            <w:szCs w:val="24"/>
          </w:rPr>
          <w:t>Back to Table of Contents</w:t>
        </w:r>
      </w:hyperlink>
    </w:p>
    <w:p w14:paraId="0C68F408" w14:textId="77777777" w:rsidR="002147C5" w:rsidRDefault="002147C5" w:rsidP="002147C5">
      <w:pPr>
        <w:pStyle w:val="ProcedureTemplateinternalheadings"/>
        <w:framePr w:wrap="around"/>
      </w:pPr>
    </w:p>
    <w:tbl>
      <w:tblPr>
        <w:tblpPr w:leftFromText="180" w:rightFromText="180" w:vertAnchor="text" w:horzAnchor="margin" w:tblpY="181"/>
        <w:tblW w:w="9158" w:type="dxa"/>
        <w:tblLook w:val="0000" w:firstRow="0" w:lastRow="0" w:firstColumn="0" w:lastColumn="0" w:noHBand="0" w:noVBand="0"/>
      </w:tblPr>
      <w:tblGrid>
        <w:gridCol w:w="9158"/>
      </w:tblGrid>
      <w:tr w:rsidR="002147C5" w:rsidRPr="00CD1C0E" w14:paraId="48B7822A" w14:textId="77777777" w:rsidTr="00BA5F9E">
        <w:trPr>
          <w:cantSplit/>
          <w:trHeight w:val="285"/>
        </w:trPr>
        <w:tc>
          <w:tcPr>
            <w:tcW w:w="9158" w:type="dxa"/>
            <w:shd w:val="clear" w:color="auto" w:fill="A6A6A6" w:themeFill="background1" w:themeFillShade="A6"/>
          </w:tcPr>
          <w:p w14:paraId="31669D91" w14:textId="77777777" w:rsidR="002147C5" w:rsidRPr="00CD1C0E" w:rsidRDefault="002147C5" w:rsidP="00BA5F9E">
            <w:pPr>
              <w:pStyle w:val="Heading1"/>
              <w:spacing w:before="40" w:after="40"/>
            </w:pPr>
            <w:bookmarkStart w:id="62" w:name="_Toc127190688"/>
            <w:r>
              <w:t>Evaluation</w:t>
            </w:r>
            <w:bookmarkEnd w:id="62"/>
            <w:r>
              <w:t xml:space="preserve"> </w:t>
            </w:r>
          </w:p>
        </w:tc>
      </w:tr>
    </w:tbl>
    <w:p w14:paraId="430971D4" w14:textId="77777777" w:rsidR="002147C5" w:rsidRDefault="002147C5" w:rsidP="002147C5">
      <w:pPr>
        <w:pStyle w:val="Default"/>
        <w:rPr>
          <w:rFonts w:ascii="Calibri" w:hAnsi="Calibri"/>
          <w:b/>
          <w:bCs/>
        </w:rPr>
      </w:pPr>
    </w:p>
    <w:p w14:paraId="5C60B36C" w14:textId="77777777" w:rsidR="002147C5" w:rsidRDefault="002147C5" w:rsidP="002147C5">
      <w:pPr>
        <w:pStyle w:val="Default"/>
        <w:rPr>
          <w:rFonts w:ascii="Calibri" w:hAnsi="Calibri"/>
          <w:b/>
          <w:bCs/>
        </w:rPr>
      </w:pPr>
      <w:r>
        <w:rPr>
          <w:rFonts w:ascii="Calibri" w:hAnsi="Calibri"/>
          <w:b/>
          <w:bCs/>
        </w:rPr>
        <w:t>Outcome</w:t>
      </w:r>
    </w:p>
    <w:p w14:paraId="04D0152C" w14:textId="77777777" w:rsidR="002147C5" w:rsidRDefault="002147C5" w:rsidP="002147C5">
      <w:pPr>
        <w:pStyle w:val="Default"/>
        <w:rPr>
          <w:rFonts w:ascii="Calibri" w:hAnsi="Calibri"/>
          <w:b/>
          <w:bCs/>
        </w:rPr>
      </w:pPr>
      <w:r>
        <w:rPr>
          <w:rFonts w:ascii="Calibri" w:hAnsi="Calibri"/>
        </w:rPr>
        <w:t>Patients with a stoma will be managed as per this procedure with no adverse effect and minimal discomfort when receiving care at CHS.</w:t>
      </w:r>
      <w:r>
        <w:rPr>
          <w:rFonts w:ascii="Calibri" w:hAnsi="Calibri"/>
          <w:b/>
          <w:bCs/>
        </w:rPr>
        <w:t>Measure</w:t>
      </w:r>
    </w:p>
    <w:p w14:paraId="3DC8F1C8" w14:textId="77777777" w:rsidR="002147C5" w:rsidRDefault="002147C5" w:rsidP="002147C5">
      <w:pPr>
        <w:pStyle w:val="ListBullet"/>
      </w:pPr>
      <w:r>
        <w:t>Annual review of consumer feedback relating to stoma care.</w:t>
      </w:r>
    </w:p>
    <w:p w14:paraId="60F0535B" w14:textId="77777777" w:rsidR="002147C5" w:rsidRDefault="002147C5" w:rsidP="002147C5">
      <w:pPr>
        <w:pStyle w:val="ListBullet"/>
      </w:pPr>
      <w:r>
        <w:t>Annual review of clinical incidents relating to stoma care.</w:t>
      </w:r>
    </w:p>
    <w:p w14:paraId="7EBAB1C1" w14:textId="77777777" w:rsidR="002147C5" w:rsidRPr="00D97E38" w:rsidRDefault="002147C5" w:rsidP="002147C5"/>
    <w:p w14:paraId="5B42484D" w14:textId="77777777" w:rsidR="002147C5" w:rsidRPr="00AC7025" w:rsidRDefault="002147C5" w:rsidP="002147C5">
      <w:pPr>
        <w:pStyle w:val="Default"/>
        <w:jc w:val="right"/>
        <w:rPr>
          <w:rFonts w:ascii="Calibri" w:hAnsi="Calibri" w:cs="Arial"/>
          <w:i/>
          <w:color w:val="auto"/>
          <w:lang w:eastAsia="en-US"/>
        </w:rPr>
      </w:pPr>
      <w:hyperlink w:anchor="Contents" w:history="1">
        <w:r w:rsidRPr="00590902">
          <w:rPr>
            <w:rStyle w:val="Hyperlink"/>
            <w:rFonts w:ascii="Calibri" w:hAnsi="Calibri" w:cs="Arial"/>
            <w:i/>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2147C5" w:rsidRPr="00CD1C0E" w14:paraId="6098F479" w14:textId="77777777" w:rsidTr="00BA5F9E">
        <w:trPr>
          <w:cantSplit/>
          <w:trHeight w:val="285"/>
        </w:trPr>
        <w:tc>
          <w:tcPr>
            <w:tcW w:w="9158" w:type="dxa"/>
            <w:shd w:val="clear" w:color="auto" w:fill="A6A6A6" w:themeFill="background1" w:themeFillShade="A6"/>
          </w:tcPr>
          <w:p w14:paraId="18DC904F" w14:textId="77777777" w:rsidR="002147C5" w:rsidRPr="00CD1C0E" w:rsidRDefault="002147C5" w:rsidP="00BA5F9E">
            <w:pPr>
              <w:pStyle w:val="Heading1"/>
              <w:spacing w:before="40" w:after="40"/>
            </w:pPr>
            <w:bookmarkStart w:id="63" w:name="_Toc389473287"/>
            <w:bookmarkStart w:id="64" w:name="_Toc127190689"/>
            <w:r>
              <w:t>Related Policies, Procedures</w:t>
            </w:r>
            <w:bookmarkEnd w:id="63"/>
            <w:r>
              <w:t>, Guidelines and Legislation</w:t>
            </w:r>
            <w:bookmarkEnd w:id="64"/>
          </w:p>
        </w:tc>
      </w:tr>
    </w:tbl>
    <w:p w14:paraId="66E7B4A0" w14:textId="77777777" w:rsidR="002147C5" w:rsidRDefault="002147C5" w:rsidP="002147C5">
      <w:pPr>
        <w:rPr>
          <w:b/>
        </w:rPr>
      </w:pPr>
    </w:p>
    <w:p w14:paraId="620942D4" w14:textId="77777777" w:rsidR="002147C5" w:rsidRPr="00917DD9" w:rsidRDefault="002147C5" w:rsidP="002147C5">
      <w:pPr>
        <w:rPr>
          <w:b/>
        </w:rPr>
      </w:pPr>
      <w:r w:rsidRPr="00201FB6">
        <w:rPr>
          <w:b/>
        </w:rPr>
        <w:t>Policies</w:t>
      </w:r>
    </w:p>
    <w:p w14:paraId="18559DA7" w14:textId="77777777" w:rsidR="002147C5" w:rsidRDefault="002147C5" w:rsidP="002147C5">
      <w:pPr>
        <w:pStyle w:val="ListBullet"/>
      </w:pPr>
      <w:r w:rsidRPr="00C74A43">
        <w:t xml:space="preserve">Waste Management </w:t>
      </w:r>
    </w:p>
    <w:p w14:paraId="278DD2F5" w14:textId="77777777" w:rsidR="002147C5" w:rsidRPr="00C74A43" w:rsidRDefault="002147C5" w:rsidP="002147C5">
      <w:pPr>
        <w:pStyle w:val="ListBullet"/>
      </w:pPr>
      <w:r>
        <w:t>Informed Consent (Clinical)</w:t>
      </w:r>
    </w:p>
    <w:p w14:paraId="06E2B8D4" w14:textId="77777777" w:rsidR="002147C5" w:rsidRPr="000A7335" w:rsidRDefault="002147C5" w:rsidP="002147C5">
      <w:pPr>
        <w:rPr>
          <w:rFonts w:cs="Arial"/>
          <w:szCs w:val="24"/>
        </w:rPr>
      </w:pPr>
    </w:p>
    <w:p w14:paraId="42D95CDB" w14:textId="77777777" w:rsidR="002147C5" w:rsidRPr="00201FB6" w:rsidRDefault="002147C5" w:rsidP="002147C5">
      <w:pPr>
        <w:rPr>
          <w:b/>
        </w:rPr>
      </w:pPr>
      <w:r w:rsidRPr="00201FB6">
        <w:rPr>
          <w:b/>
        </w:rPr>
        <w:t>Procedures</w:t>
      </w:r>
    </w:p>
    <w:p w14:paraId="27CC0E1C" w14:textId="77777777" w:rsidR="002147C5" w:rsidRPr="00917DD9" w:rsidRDefault="002147C5" w:rsidP="002147C5">
      <w:pPr>
        <w:pStyle w:val="ListBullet"/>
      </w:pPr>
      <w:r>
        <w:t xml:space="preserve">Patient Identification and Procedure Matching </w:t>
      </w:r>
    </w:p>
    <w:p w14:paraId="5A4605C3" w14:textId="77777777" w:rsidR="002147C5" w:rsidRDefault="002147C5" w:rsidP="002147C5">
      <w:pPr>
        <w:pStyle w:val="ListBullet"/>
        <w:rPr>
          <w:rFonts w:cs="Arial"/>
          <w:szCs w:val="24"/>
        </w:rPr>
      </w:pPr>
      <w:r w:rsidRPr="001F2A9B">
        <w:rPr>
          <w:rFonts w:cs="Arial"/>
          <w:szCs w:val="24"/>
        </w:rPr>
        <w:t xml:space="preserve">Infections </w:t>
      </w:r>
      <w:r>
        <w:rPr>
          <w:rFonts w:cs="Arial"/>
          <w:szCs w:val="24"/>
        </w:rPr>
        <w:t>Prevention and Control</w:t>
      </w:r>
    </w:p>
    <w:p w14:paraId="4B57EF84" w14:textId="77777777" w:rsidR="002147C5" w:rsidRPr="001F2A9B" w:rsidRDefault="002147C5" w:rsidP="002147C5">
      <w:pPr>
        <w:pStyle w:val="ListBullet"/>
        <w:rPr>
          <w:rFonts w:cs="Arial"/>
          <w:szCs w:val="24"/>
        </w:rPr>
      </w:pPr>
      <w:r>
        <w:rPr>
          <w:rFonts w:cs="Arial"/>
          <w:szCs w:val="24"/>
        </w:rPr>
        <w:t xml:space="preserve">Bowel Assessment and Management </w:t>
      </w:r>
    </w:p>
    <w:p w14:paraId="078C8774" w14:textId="77777777" w:rsidR="002147C5" w:rsidRPr="000A7335" w:rsidRDefault="002147C5" w:rsidP="002147C5">
      <w:pPr>
        <w:pStyle w:val="ListParagraph"/>
        <w:ind w:left="360"/>
        <w:rPr>
          <w:rFonts w:cs="Arial"/>
          <w:szCs w:val="24"/>
        </w:rPr>
      </w:pPr>
    </w:p>
    <w:p w14:paraId="35352137" w14:textId="77777777" w:rsidR="002147C5" w:rsidRPr="00271E45" w:rsidRDefault="002147C5" w:rsidP="002147C5">
      <w:pPr>
        <w:rPr>
          <w:rFonts w:cs="Arial"/>
          <w:b/>
          <w:szCs w:val="24"/>
        </w:rPr>
      </w:pPr>
      <w:r w:rsidRPr="00271E45">
        <w:rPr>
          <w:rFonts w:cs="Arial"/>
          <w:b/>
          <w:szCs w:val="24"/>
        </w:rPr>
        <w:t>Legislation</w:t>
      </w:r>
    </w:p>
    <w:p w14:paraId="52481E09" w14:textId="77777777" w:rsidR="002147C5" w:rsidRDefault="002147C5" w:rsidP="002147C5">
      <w:pPr>
        <w:pStyle w:val="ListParagraph"/>
        <w:numPr>
          <w:ilvl w:val="0"/>
          <w:numId w:val="49"/>
        </w:numPr>
        <w:ind w:left="425" w:hanging="425"/>
        <w:rPr>
          <w:rFonts w:cs="Arial"/>
          <w:i/>
          <w:szCs w:val="24"/>
        </w:rPr>
      </w:pPr>
      <w:r w:rsidRPr="00271E45">
        <w:rPr>
          <w:rFonts w:cs="Arial"/>
          <w:i/>
          <w:szCs w:val="24"/>
        </w:rPr>
        <w:t>Human Rights Act 2004</w:t>
      </w:r>
    </w:p>
    <w:p w14:paraId="33B51E0E" w14:textId="77777777" w:rsidR="002147C5" w:rsidRDefault="002147C5" w:rsidP="002147C5">
      <w:pPr>
        <w:pStyle w:val="ListParagraph"/>
        <w:numPr>
          <w:ilvl w:val="0"/>
          <w:numId w:val="49"/>
        </w:numPr>
        <w:ind w:left="425" w:hanging="425"/>
        <w:rPr>
          <w:rFonts w:cs="Arial"/>
          <w:i/>
          <w:szCs w:val="24"/>
        </w:rPr>
      </w:pPr>
      <w:r>
        <w:rPr>
          <w:rFonts w:cs="Arial"/>
          <w:i/>
          <w:szCs w:val="24"/>
        </w:rPr>
        <w:t>Health Records (Privacy and Access) Act 1994</w:t>
      </w:r>
    </w:p>
    <w:p w14:paraId="464ED04F" w14:textId="77777777" w:rsidR="002147C5" w:rsidRDefault="002147C5" w:rsidP="002147C5">
      <w:pPr>
        <w:pStyle w:val="ListParagraph"/>
        <w:numPr>
          <w:ilvl w:val="0"/>
          <w:numId w:val="49"/>
        </w:numPr>
        <w:ind w:left="425" w:hanging="425"/>
        <w:rPr>
          <w:rFonts w:cs="Arial"/>
          <w:i/>
          <w:szCs w:val="24"/>
        </w:rPr>
      </w:pPr>
      <w:r>
        <w:rPr>
          <w:rFonts w:cs="Arial"/>
          <w:i/>
          <w:szCs w:val="24"/>
        </w:rPr>
        <w:t>Carers Recognition Act 2021</w:t>
      </w:r>
    </w:p>
    <w:p w14:paraId="589A3CA4" w14:textId="77777777" w:rsidR="002147C5" w:rsidRDefault="002147C5" w:rsidP="002147C5">
      <w:pPr>
        <w:pStyle w:val="ListParagraph"/>
        <w:numPr>
          <w:ilvl w:val="0"/>
          <w:numId w:val="49"/>
        </w:numPr>
        <w:ind w:left="425" w:hanging="425"/>
        <w:rPr>
          <w:rFonts w:cs="Arial"/>
          <w:i/>
          <w:szCs w:val="24"/>
        </w:rPr>
      </w:pPr>
      <w:r>
        <w:rPr>
          <w:rFonts w:cs="Arial"/>
          <w:i/>
          <w:szCs w:val="24"/>
        </w:rPr>
        <w:t>Work health and Safety Act 2011</w:t>
      </w:r>
    </w:p>
    <w:p w14:paraId="30154688" w14:textId="77777777" w:rsidR="002147C5" w:rsidRDefault="002147C5" w:rsidP="002147C5">
      <w:pPr>
        <w:rPr>
          <w:rFonts w:cs="Arial"/>
          <w:i/>
          <w:szCs w:val="24"/>
        </w:rPr>
      </w:pPr>
    </w:p>
    <w:p w14:paraId="3B3F98E9" w14:textId="77777777" w:rsidR="002147C5" w:rsidRDefault="002147C5" w:rsidP="002147C5">
      <w:pPr>
        <w:rPr>
          <w:rFonts w:cs="Arial"/>
          <w:b/>
          <w:bCs/>
          <w:iCs/>
          <w:szCs w:val="24"/>
        </w:rPr>
      </w:pPr>
      <w:r>
        <w:rPr>
          <w:rFonts w:cs="Arial"/>
          <w:b/>
          <w:bCs/>
          <w:iCs/>
          <w:szCs w:val="24"/>
        </w:rPr>
        <w:t>Other</w:t>
      </w:r>
    </w:p>
    <w:p w14:paraId="11DA03C1" w14:textId="77777777" w:rsidR="002147C5" w:rsidRPr="00D97E38" w:rsidRDefault="002147C5" w:rsidP="002147C5">
      <w:pPr>
        <w:pStyle w:val="ListBullet"/>
      </w:pPr>
      <w:r>
        <w:t>Australian Charter of Healthcare Rights</w:t>
      </w:r>
    </w:p>
    <w:p w14:paraId="73CEC62C" w14:textId="77777777" w:rsidR="002147C5" w:rsidRDefault="002147C5" w:rsidP="002147C5">
      <w:pPr>
        <w:pStyle w:val="ListParagraph"/>
        <w:jc w:val="right"/>
      </w:pPr>
    </w:p>
    <w:p w14:paraId="5E9575A0" w14:textId="77777777" w:rsidR="002147C5" w:rsidRDefault="002147C5" w:rsidP="002147C5">
      <w:pPr>
        <w:pStyle w:val="ListParagraph"/>
        <w:jc w:val="right"/>
        <w:rPr>
          <w:szCs w:val="24"/>
        </w:rPr>
      </w:pPr>
      <w:hyperlink w:anchor="Contents" w:history="1">
        <w:r w:rsidRPr="00590902">
          <w:rPr>
            <w:rStyle w:val="Hyperlink"/>
            <w:rFonts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2147C5" w:rsidRPr="00CD1C0E" w14:paraId="5858AE77" w14:textId="77777777" w:rsidTr="00BA5F9E">
        <w:trPr>
          <w:cantSplit/>
          <w:trHeight w:val="285"/>
        </w:trPr>
        <w:tc>
          <w:tcPr>
            <w:tcW w:w="9158" w:type="dxa"/>
            <w:shd w:val="clear" w:color="auto" w:fill="A6A6A6" w:themeFill="background1" w:themeFillShade="A6"/>
          </w:tcPr>
          <w:p w14:paraId="26CE6DD8" w14:textId="77777777" w:rsidR="002147C5" w:rsidRPr="00CD1C0E" w:rsidRDefault="002147C5" w:rsidP="00BA5F9E">
            <w:pPr>
              <w:pStyle w:val="Heading1"/>
              <w:spacing w:before="40" w:after="40"/>
            </w:pPr>
            <w:bookmarkStart w:id="65" w:name="_Toc389473288"/>
            <w:bookmarkStart w:id="66" w:name="_Toc127190690"/>
            <w:r>
              <w:lastRenderedPageBreak/>
              <w:t>References</w:t>
            </w:r>
            <w:bookmarkEnd w:id="65"/>
            <w:bookmarkEnd w:id="66"/>
          </w:p>
        </w:tc>
      </w:tr>
    </w:tbl>
    <w:p w14:paraId="5D29F182" w14:textId="77777777" w:rsidR="002147C5" w:rsidRDefault="002147C5" w:rsidP="002147C5">
      <w:pPr>
        <w:rPr>
          <w:rFonts w:asciiTheme="majorHAnsi" w:hAnsiTheme="majorHAnsi" w:cstheme="majorHAnsi"/>
        </w:rPr>
      </w:pPr>
      <w:bookmarkStart w:id="67" w:name="_Toc389131245"/>
    </w:p>
    <w:p w14:paraId="2D22DFBF" w14:textId="77777777" w:rsidR="002147C5" w:rsidRPr="00C74A43" w:rsidRDefault="002147C5" w:rsidP="002147C5">
      <w:pPr>
        <w:pStyle w:val="ListParagraph"/>
        <w:numPr>
          <w:ilvl w:val="0"/>
          <w:numId w:val="50"/>
        </w:numPr>
        <w:ind w:left="567" w:hanging="567"/>
        <w:rPr>
          <w:rFonts w:cs="Arial"/>
          <w:szCs w:val="24"/>
        </w:rPr>
      </w:pPr>
      <w:r w:rsidRPr="00C74A43">
        <w:rPr>
          <w:rFonts w:cs="Arial"/>
          <w:szCs w:val="24"/>
        </w:rPr>
        <w:t>The Joanna Briggs Institute (2011) Stoma: Post-Operative Care</w:t>
      </w:r>
    </w:p>
    <w:p w14:paraId="2DEE5BDC" w14:textId="77777777" w:rsidR="002147C5" w:rsidRPr="00C74A43" w:rsidRDefault="002147C5" w:rsidP="002147C5">
      <w:pPr>
        <w:pStyle w:val="ListParagraph"/>
        <w:numPr>
          <w:ilvl w:val="0"/>
          <w:numId w:val="50"/>
        </w:numPr>
        <w:ind w:left="567" w:hanging="567"/>
        <w:rPr>
          <w:rFonts w:cs="Arial"/>
          <w:szCs w:val="24"/>
        </w:rPr>
      </w:pPr>
      <w:r w:rsidRPr="00C74A43">
        <w:rPr>
          <w:rFonts w:cs="Arial"/>
          <w:szCs w:val="24"/>
        </w:rPr>
        <w:t>5 Moments of Hand Washing – Hand Hygiene Australia</w:t>
      </w:r>
    </w:p>
    <w:p w14:paraId="2C46C69D" w14:textId="77777777" w:rsidR="002147C5" w:rsidRPr="00C74A43" w:rsidRDefault="002147C5" w:rsidP="002147C5">
      <w:pPr>
        <w:pStyle w:val="ListParagraph"/>
        <w:numPr>
          <w:ilvl w:val="0"/>
          <w:numId w:val="50"/>
        </w:numPr>
        <w:ind w:left="567" w:hanging="567"/>
        <w:rPr>
          <w:rFonts w:cs="Arial"/>
          <w:szCs w:val="24"/>
        </w:rPr>
      </w:pPr>
      <w:r w:rsidRPr="00C74A43">
        <w:rPr>
          <w:rFonts w:cs="Arial"/>
          <w:szCs w:val="24"/>
        </w:rPr>
        <w:t>www.hha.org.au</w:t>
      </w:r>
    </w:p>
    <w:p w14:paraId="323E37A6" w14:textId="77777777" w:rsidR="002147C5" w:rsidRPr="00C74A43" w:rsidRDefault="002147C5" w:rsidP="002147C5">
      <w:pPr>
        <w:pStyle w:val="ListParagraph"/>
        <w:numPr>
          <w:ilvl w:val="0"/>
          <w:numId w:val="50"/>
        </w:numPr>
        <w:ind w:left="567" w:hanging="567"/>
        <w:rPr>
          <w:rFonts w:cstheme="majorHAnsi"/>
          <w:szCs w:val="24"/>
        </w:rPr>
      </w:pPr>
      <w:r w:rsidRPr="00C74A43">
        <w:rPr>
          <w:rFonts w:cs="Arial"/>
          <w:szCs w:val="24"/>
        </w:rPr>
        <w:t>World Health Organization (WHO) Guidelines on Hand Hygiene in Healthcare</w:t>
      </w:r>
    </w:p>
    <w:p w14:paraId="17E9A124" w14:textId="77777777" w:rsidR="002147C5" w:rsidRPr="002319C0" w:rsidRDefault="002147C5" w:rsidP="002147C5">
      <w:pPr>
        <w:pStyle w:val="Header"/>
        <w:numPr>
          <w:ilvl w:val="0"/>
          <w:numId w:val="50"/>
        </w:numPr>
        <w:tabs>
          <w:tab w:val="clear" w:pos="4153"/>
          <w:tab w:val="clear" w:pos="8306"/>
        </w:tabs>
        <w:spacing w:before="60" w:after="60"/>
        <w:ind w:left="567" w:hanging="567"/>
        <w:rPr>
          <w:rFonts w:cs="Arial"/>
          <w:szCs w:val="24"/>
        </w:rPr>
      </w:pPr>
      <w:r w:rsidRPr="002319C0">
        <w:rPr>
          <w:rFonts w:cs="Arial"/>
          <w:szCs w:val="24"/>
        </w:rPr>
        <w:t xml:space="preserve">Joanna Briggs Institute: Evidence Summaries – Stoma </w:t>
      </w:r>
      <w:r>
        <w:rPr>
          <w:rFonts w:cs="Arial"/>
          <w:szCs w:val="24"/>
        </w:rPr>
        <w:t xml:space="preserve">Care and Assessment 2018. </w:t>
      </w:r>
    </w:p>
    <w:p w14:paraId="78D7A0A4" w14:textId="77777777" w:rsidR="002147C5" w:rsidRPr="002319C0" w:rsidRDefault="002147C5" w:rsidP="002147C5">
      <w:pPr>
        <w:pStyle w:val="Header"/>
        <w:numPr>
          <w:ilvl w:val="0"/>
          <w:numId w:val="50"/>
        </w:numPr>
        <w:tabs>
          <w:tab w:val="clear" w:pos="4153"/>
          <w:tab w:val="clear" w:pos="8306"/>
        </w:tabs>
        <w:spacing w:before="60" w:after="60"/>
        <w:ind w:left="567" w:hanging="567"/>
        <w:rPr>
          <w:rFonts w:cs="Arial"/>
          <w:szCs w:val="24"/>
        </w:rPr>
      </w:pPr>
      <w:r w:rsidRPr="002319C0">
        <w:rPr>
          <w:rFonts w:cs="Arial"/>
          <w:szCs w:val="24"/>
        </w:rPr>
        <w:t xml:space="preserve">Aged Care and Rehabilitation Services Nursing colostomy irrigation RACC Nursing Oct 2010. </w:t>
      </w:r>
    </w:p>
    <w:p w14:paraId="033AA71F" w14:textId="77777777" w:rsidR="002147C5" w:rsidRPr="00C74A43" w:rsidRDefault="002147C5" w:rsidP="002147C5">
      <w:pPr>
        <w:pStyle w:val="ListParagraph"/>
        <w:numPr>
          <w:ilvl w:val="0"/>
          <w:numId w:val="50"/>
        </w:numPr>
        <w:spacing w:before="60" w:after="60"/>
        <w:ind w:left="567" w:hanging="567"/>
        <w:rPr>
          <w:rFonts w:cs="Arial"/>
          <w:szCs w:val="24"/>
        </w:rPr>
      </w:pPr>
      <w:r w:rsidRPr="00C74A43">
        <w:rPr>
          <w:rFonts w:cs="Arial"/>
          <w:szCs w:val="24"/>
        </w:rPr>
        <w:t>Burch,J 2011 Essential care for patients with stomas, Nursing Times 107 (45) 12-14.</w:t>
      </w:r>
    </w:p>
    <w:p w14:paraId="7C2A0755" w14:textId="77777777" w:rsidR="002147C5" w:rsidRPr="00C74A43" w:rsidRDefault="002147C5" w:rsidP="002147C5">
      <w:pPr>
        <w:pStyle w:val="ListParagraph"/>
        <w:numPr>
          <w:ilvl w:val="0"/>
          <w:numId w:val="50"/>
        </w:numPr>
        <w:ind w:left="567" w:hanging="567"/>
        <w:rPr>
          <w:rFonts w:cs="Arial"/>
          <w:szCs w:val="24"/>
        </w:rPr>
      </w:pPr>
      <w:r w:rsidRPr="00C74A43">
        <w:rPr>
          <w:rFonts w:cs="Arial"/>
          <w:szCs w:val="24"/>
        </w:rPr>
        <w:t>World Health Organization (WHO) Guidelines on Hand Hygiene in Healthcare.</w:t>
      </w:r>
    </w:p>
    <w:p w14:paraId="73683520" w14:textId="77777777" w:rsidR="002147C5" w:rsidRPr="00C74A43" w:rsidRDefault="002147C5" w:rsidP="002147C5">
      <w:pPr>
        <w:pStyle w:val="ListParagraph"/>
        <w:numPr>
          <w:ilvl w:val="0"/>
          <w:numId w:val="50"/>
        </w:numPr>
        <w:ind w:left="567" w:hanging="567"/>
        <w:rPr>
          <w:rFonts w:cs="Arial"/>
          <w:szCs w:val="24"/>
        </w:rPr>
      </w:pPr>
      <w:r w:rsidRPr="00C74A43">
        <w:rPr>
          <w:rFonts w:cs="Arial"/>
          <w:szCs w:val="24"/>
        </w:rPr>
        <w:t>The Joanna Briggs Institute. (2011). Colostomy: Distal Bowel Loop Washout</w:t>
      </w:r>
    </w:p>
    <w:p w14:paraId="7FCAF718" w14:textId="77777777" w:rsidR="002147C5" w:rsidRPr="00C74A43" w:rsidRDefault="002147C5" w:rsidP="002147C5">
      <w:pPr>
        <w:pStyle w:val="ListParagraph"/>
        <w:numPr>
          <w:ilvl w:val="0"/>
          <w:numId w:val="50"/>
        </w:numPr>
        <w:ind w:left="567" w:hanging="567"/>
        <w:rPr>
          <w:rFonts w:cs="Arial"/>
          <w:szCs w:val="24"/>
        </w:rPr>
      </w:pPr>
      <w:r w:rsidRPr="00C74A43">
        <w:rPr>
          <w:rFonts w:cs="Arial"/>
          <w:szCs w:val="24"/>
        </w:rPr>
        <w:t xml:space="preserve">Williams J. (2011). Principles and practices of colostomy irrigation. </w:t>
      </w:r>
      <w:r w:rsidRPr="00C74A43">
        <w:rPr>
          <w:rFonts w:cs="Arial"/>
          <w:i/>
          <w:szCs w:val="24"/>
        </w:rPr>
        <w:t>Gastrointestinal Nursing 9</w:t>
      </w:r>
      <w:r w:rsidRPr="00C74A43">
        <w:rPr>
          <w:rFonts w:cs="Arial"/>
          <w:szCs w:val="24"/>
        </w:rPr>
        <w:t>(9) 15 – 16</w:t>
      </w:r>
    </w:p>
    <w:p w14:paraId="28765845" w14:textId="77777777" w:rsidR="002147C5" w:rsidRPr="00C74A43" w:rsidRDefault="002147C5" w:rsidP="002147C5">
      <w:pPr>
        <w:pStyle w:val="ListParagraph"/>
        <w:numPr>
          <w:ilvl w:val="0"/>
          <w:numId w:val="50"/>
        </w:numPr>
        <w:ind w:left="567" w:hanging="567"/>
        <w:rPr>
          <w:rFonts w:cs="Arial"/>
          <w:szCs w:val="24"/>
        </w:rPr>
      </w:pPr>
      <w:r w:rsidRPr="00C74A43">
        <w:rPr>
          <w:rFonts w:cs="Arial"/>
          <w:szCs w:val="24"/>
        </w:rPr>
        <w:t xml:space="preserve">Hatton S and Brierley R. (2011) Irrigation as an option for stoma management. </w:t>
      </w:r>
      <w:r w:rsidRPr="00C74A43">
        <w:rPr>
          <w:rFonts w:cs="Arial"/>
          <w:i/>
          <w:szCs w:val="24"/>
        </w:rPr>
        <w:t>Gastrointestinal Nursing 9</w:t>
      </w:r>
      <w:r w:rsidRPr="00C74A43">
        <w:rPr>
          <w:rFonts w:cs="Arial"/>
          <w:szCs w:val="24"/>
        </w:rPr>
        <w:t>(7) 6 - 7</w:t>
      </w:r>
    </w:p>
    <w:p w14:paraId="5F250EFB" w14:textId="77777777" w:rsidR="002147C5" w:rsidRPr="00C74A43" w:rsidRDefault="002147C5" w:rsidP="002147C5">
      <w:pPr>
        <w:pStyle w:val="ListParagraph"/>
        <w:numPr>
          <w:ilvl w:val="0"/>
          <w:numId w:val="50"/>
        </w:numPr>
        <w:ind w:left="567" w:hanging="567"/>
        <w:rPr>
          <w:rFonts w:cs="Arial"/>
          <w:szCs w:val="24"/>
        </w:rPr>
      </w:pPr>
      <w:r w:rsidRPr="00C74A43">
        <w:rPr>
          <w:rFonts w:cs="Arial"/>
          <w:szCs w:val="24"/>
        </w:rPr>
        <w:t>The Joanna Briggs Institute (2011) Stoma Suppository Insertion</w:t>
      </w:r>
    </w:p>
    <w:p w14:paraId="2BBC8AB4" w14:textId="77777777" w:rsidR="002147C5" w:rsidRPr="00C74A43" w:rsidRDefault="002147C5" w:rsidP="002147C5">
      <w:pPr>
        <w:pStyle w:val="ListParagraph"/>
        <w:numPr>
          <w:ilvl w:val="0"/>
          <w:numId w:val="50"/>
        </w:numPr>
        <w:ind w:left="567" w:hanging="567"/>
        <w:rPr>
          <w:rFonts w:cs="Arial"/>
          <w:szCs w:val="24"/>
        </w:rPr>
      </w:pPr>
      <w:r w:rsidRPr="00C74A43">
        <w:rPr>
          <w:rFonts w:cs="Arial"/>
          <w:szCs w:val="24"/>
        </w:rPr>
        <w:t>The Johanna Briggs Institute (2011) Stoma: Enema</w:t>
      </w:r>
    </w:p>
    <w:p w14:paraId="7B21D4DB" w14:textId="77777777" w:rsidR="002147C5" w:rsidRPr="00C74A43" w:rsidRDefault="002147C5" w:rsidP="002147C5">
      <w:pPr>
        <w:pStyle w:val="ListParagraph"/>
        <w:numPr>
          <w:ilvl w:val="0"/>
          <w:numId w:val="50"/>
        </w:numPr>
        <w:ind w:left="567" w:hanging="567"/>
        <w:rPr>
          <w:rFonts w:cs="Arial"/>
          <w:szCs w:val="24"/>
        </w:rPr>
      </w:pPr>
      <w:r w:rsidRPr="00C74A43">
        <w:rPr>
          <w:rFonts w:cs="Arial"/>
          <w:szCs w:val="24"/>
        </w:rPr>
        <w:t>Australian Association of Stomal Therapy Nurses Inc (2013) Clinical Guidelines for Stomal Therapy Practice – Administration of a Suppository into a Colostomy</w:t>
      </w:r>
    </w:p>
    <w:p w14:paraId="5BEFE1F9" w14:textId="77777777" w:rsidR="002147C5" w:rsidRPr="00C74A43" w:rsidRDefault="002147C5" w:rsidP="002147C5">
      <w:pPr>
        <w:pStyle w:val="ListParagraph"/>
        <w:numPr>
          <w:ilvl w:val="0"/>
          <w:numId w:val="50"/>
        </w:numPr>
        <w:ind w:left="567" w:hanging="567"/>
        <w:rPr>
          <w:rFonts w:cs="Arial"/>
          <w:szCs w:val="24"/>
        </w:rPr>
      </w:pPr>
      <w:r w:rsidRPr="00C74A43">
        <w:rPr>
          <w:rFonts w:cs="Arial"/>
          <w:szCs w:val="24"/>
        </w:rPr>
        <w:t xml:space="preserve">Australian Association of Stomal Therapy Nurses Inc (2013) Clinical Guidelines for Stomal Therapy Practice – Administration of an Enema via a Colostomy </w:t>
      </w:r>
    </w:p>
    <w:p w14:paraId="1CBCF695" w14:textId="77777777" w:rsidR="002147C5" w:rsidRDefault="002147C5" w:rsidP="002147C5">
      <w:pPr>
        <w:pStyle w:val="ListParagraph"/>
        <w:numPr>
          <w:ilvl w:val="0"/>
          <w:numId w:val="50"/>
        </w:numPr>
        <w:ind w:left="567" w:hanging="567"/>
        <w:rPr>
          <w:rFonts w:cs="Arial"/>
          <w:szCs w:val="24"/>
        </w:rPr>
      </w:pPr>
      <w:r w:rsidRPr="00C74A43">
        <w:rPr>
          <w:rFonts w:cs="Arial"/>
          <w:szCs w:val="24"/>
        </w:rPr>
        <w:t>Australian Association of Stomal Therapy Nurses Inc (2013) Clinical Guidelines for Stomal Therapy Practice – Removal of ureteric stents from a urostomy</w:t>
      </w:r>
    </w:p>
    <w:p w14:paraId="184C85E7" w14:textId="77777777" w:rsidR="002147C5" w:rsidRDefault="002147C5" w:rsidP="002147C5">
      <w:pPr>
        <w:pStyle w:val="ListParagraph"/>
        <w:numPr>
          <w:ilvl w:val="0"/>
          <w:numId w:val="50"/>
        </w:numPr>
        <w:ind w:left="567" w:hanging="567"/>
        <w:rPr>
          <w:rFonts w:cs="Arial"/>
          <w:szCs w:val="24"/>
        </w:rPr>
      </w:pPr>
      <w:r w:rsidRPr="001A0B0B">
        <w:rPr>
          <w:rFonts w:cs="Arial"/>
          <w:szCs w:val="24"/>
        </w:rPr>
        <w:t>Australian Association of Stomal Therapy Nurses Inc (2013) Clinical Guidelines for Stomal Therapy Practice – Treatment of granulomas with silver nitrate</w:t>
      </w:r>
    </w:p>
    <w:p w14:paraId="4AB9A53E" w14:textId="77777777" w:rsidR="002147C5" w:rsidRPr="00D6232C" w:rsidRDefault="002147C5" w:rsidP="002147C5">
      <w:pPr>
        <w:numPr>
          <w:ilvl w:val="0"/>
          <w:numId w:val="50"/>
        </w:numPr>
        <w:spacing w:before="120" w:after="120" w:line="276" w:lineRule="auto"/>
        <w:rPr>
          <w:szCs w:val="24"/>
        </w:rPr>
      </w:pPr>
      <w:r w:rsidRPr="00514A02">
        <w:t xml:space="preserve">Australian Association of Stomal Therapy Nurses Inc. </w:t>
      </w:r>
      <w:r>
        <w:t>(</w:t>
      </w:r>
      <w:r w:rsidRPr="00514A02">
        <w:t>2004-2013</w:t>
      </w:r>
      <w:r>
        <w:t>).</w:t>
      </w:r>
      <w:r w:rsidRPr="00514A02">
        <w:t xml:space="preserve"> </w:t>
      </w:r>
      <w:r w:rsidRPr="005C7628">
        <w:rPr>
          <w:i/>
        </w:rPr>
        <w:t>Caring for your colostomy</w:t>
      </w:r>
      <w:r>
        <w:rPr>
          <w:i/>
        </w:rPr>
        <w:t xml:space="preserve"> </w:t>
      </w:r>
      <w:r w:rsidRPr="005C7628">
        <w:rPr>
          <w:i/>
        </w:rPr>
        <w:t>&amp;</w:t>
      </w:r>
      <w:r>
        <w:rPr>
          <w:i/>
        </w:rPr>
        <w:t xml:space="preserve"> </w:t>
      </w:r>
      <w:r w:rsidRPr="005C7628">
        <w:rPr>
          <w:i/>
        </w:rPr>
        <w:t>Caring for your ileostomy.</w:t>
      </w:r>
      <w:r>
        <w:rPr>
          <w:szCs w:val="24"/>
        </w:rPr>
        <w:t xml:space="preserve">Bartle, C. et al.  Addressing common stoma complications. </w:t>
      </w:r>
      <w:r>
        <w:rPr>
          <w:i/>
          <w:szCs w:val="24"/>
        </w:rPr>
        <w:t>Nursing &amp; Residential Care</w:t>
      </w:r>
      <w:r>
        <w:rPr>
          <w:szCs w:val="24"/>
        </w:rPr>
        <w:t>, 15, (3).</w:t>
      </w:r>
    </w:p>
    <w:p w14:paraId="4F050973" w14:textId="77777777" w:rsidR="002147C5" w:rsidRPr="001A0B0B" w:rsidRDefault="002147C5" w:rsidP="002147C5">
      <w:pPr>
        <w:pStyle w:val="ListParagraph"/>
        <w:numPr>
          <w:ilvl w:val="0"/>
          <w:numId w:val="50"/>
        </w:numPr>
        <w:ind w:left="567" w:hanging="567"/>
        <w:rPr>
          <w:rFonts w:cs="Arial"/>
          <w:szCs w:val="24"/>
        </w:rPr>
      </w:pPr>
      <w:r w:rsidRPr="001A0B0B">
        <w:rPr>
          <w:rFonts w:cs="Arial"/>
          <w:szCs w:val="24"/>
        </w:rPr>
        <w:t>University Hospitals of Leicester, 2021, Guideline for Adults with a High Output Stoma (HOS), Trust Ref:B12/2005</w:t>
      </w:r>
    </w:p>
    <w:p w14:paraId="0F485706" w14:textId="77777777" w:rsidR="002147C5" w:rsidRPr="00765B34" w:rsidRDefault="002147C5" w:rsidP="002147C5">
      <w:pPr>
        <w:pStyle w:val="ListParagraph"/>
        <w:numPr>
          <w:ilvl w:val="0"/>
          <w:numId w:val="50"/>
        </w:numPr>
        <w:autoSpaceDE w:val="0"/>
        <w:autoSpaceDN w:val="0"/>
        <w:adjustRightInd w:val="0"/>
        <w:ind w:left="567" w:hanging="567"/>
        <w:rPr>
          <w:rFonts w:cs="Calibri"/>
          <w:color w:val="000000"/>
          <w:lang w:eastAsia="en-AU"/>
        </w:rPr>
      </w:pPr>
      <w:r w:rsidRPr="7B9C9D2C">
        <w:rPr>
          <w:rFonts w:cs="Calibri"/>
          <w:color w:val="000000" w:themeColor="text1"/>
          <w:lang w:eastAsia="en-AU"/>
        </w:rPr>
        <w:t>O’Flynn, SK. 2018. Care of the stoma: complications and treatments. British Journal of Community Nursing 23(8) 382-387.</w:t>
      </w:r>
    </w:p>
    <w:bookmarkEnd w:id="67"/>
    <w:p w14:paraId="653F3747" w14:textId="77777777" w:rsidR="002147C5" w:rsidRDefault="002147C5" w:rsidP="002147C5">
      <w:pPr>
        <w:pStyle w:val="ListParagraph"/>
        <w:numPr>
          <w:ilvl w:val="0"/>
          <w:numId w:val="50"/>
        </w:numPr>
        <w:ind w:left="567" w:hanging="567"/>
        <w:rPr>
          <w:rFonts w:cs="Calibri"/>
          <w:color w:val="000000" w:themeColor="text1"/>
          <w:lang w:eastAsia="en-AU"/>
        </w:rPr>
      </w:pPr>
      <w:r w:rsidRPr="7B9C9D2C">
        <w:rPr>
          <w:rFonts w:cs="Calibri"/>
          <w:color w:val="000000" w:themeColor="text1"/>
          <w:lang w:eastAsia="en-AU"/>
        </w:rPr>
        <w:t>Carmel J, Colwell J, Golberg MT, 2022. Core Curriculum Ostomy Management. Wounds Ostomy and Continence Nurses Society. 2</w:t>
      </w:r>
      <w:r w:rsidRPr="7B9C9D2C">
        <w:rPr>
          <w:rFonts w:cs="Calibri"/>
          <w:color w:val="000000" w:themeColor="text1"/>
          <w:vertAlign w:val="superscript"/>
          <w:lang w:eastAsia="en-AU"/>
        </w:rPr>
        <w:t>nd</w:t>
      </w:r>
      <w:r w:rsidRPr="7B9C9D2C">
        <w:rPr>
          <w:rFonts w:cs="Calibri"/>
          <w:color w:val="000000" w:themeColor="text1"/>
          <w:lang w:eastAsia="en-AU"/>
        </w:rPr>
        <w:t xml:space="preserve"> ed. Wolters Kluwer</w:t>
      </w:r>
    </w:p>
    <w:p w14:paraId="45387E2D" w14:textId="77777777" w:rsidR="002147C5" w:rsidRPr="00513CEA" w:rsidRDefault="002147C5" w:rsidP="002147C5">
      <w:pPr>
        <w:numPr>
          <w:ilvl w:val="0"/>
          <w:numId w:val="50"/>
        </w:numPr>
        <w:spacing w:before="120" w:after="120"/>
      </w:pPr>
      <w:r w:rsidRPr="00513CEA">
        <w:t xml:space="preserve">Simons, S., and Remington, R. </w:t>
      </w:r>
      <w:r>
        <w:t>(2013)</w:t>
      </w:r>
      <w:r w:rsidRPr="00513CEA">
        <w:t xml:space="preserve"> The percutaneous Endoscopic Gastrostomy Tube: A Nurse’s guide to PEG tubes. </w:t>
      </w:r>
      <w:r w:rsidRPr="00513CEA">
        <w:rPr>
          <w:i/>
        </w:rPr>
        <w:t xml:space="preserve">Medsurg Nursing, </w:t>
      </w:r>
      <w:r w:rsidRPr="00513CEA">
        <w:t xml:space="preserve">, </w:t>
      </w:r>
      <w:r w:rsidRPr="00513CEA">
        <w:rPr>
          <w:i/>
        </w:rPr>
        <w:t>22</w:t>
      </w:r>
      <w:r w:rsidRPr="00513CEA">
        <w:t xml:space="preserve">, </w:t>
      </w:r>
      <w:r>
        <w:t>(</w:t>
      </w:r>
      <w:r w:rsidRPr="00513CEA">
        <w:t>2</w:t>
      </w:r>
      <w:r>
        <w:t>)</w:t>
      </w:r>
      <w:r w:rsidRPr="00513CEA">
        <w:t>.</w:t>
      </w:r>
    </w:p>
    <w:p w14:paraId="234D66F5" w14:textId="77777777" w:rsidR="002147C5" w:rsidRPr="00F30D39" w:rsidRDefault="002147C5" w:rsidP="002147C5">
      <w:pPr>
        <w:pStyle w:val="NoSpacing"/>
        <w:numPr>
          <w:ilvl w:val="0"/>
          <w:numId w:val="50"/>
        </w:numPr>
      </w:pPr>
      <w:r w:rsidRPr="00F30D39">
        <w:t xml:space="preserve">Victoria State Government, Better Health Channel, ‘Stoma after ileostomy or colostomy’, accessed </w:t>
      </w:r>
      <w:r>
        <w:t>March 2020</w:t>
      </w:r>
      <w:r w:rsidRPr="00F30D39">
        <w:t xml:space="preserve">.  </w:t>
      </w:r>
      <w:hyperlink r:id="rId11" w:history="1">
        <w:r w:rsidRPr="00F30D39">
          <w:rPr>
            <w:rStyle w:val="Hyperlink"/>
          </w:rPr>
          <w:t>https://www.betterhealth.vic.gov.au/health/conditionsandtreatments/stoma-after-ileostomy-or-colostomy</w:t>
        </w:r>
      </w:hyperlink>
    </w:p>
    <w:p w14:paraId="6B7379FA" w14:textId="77777777" w:rsidR="002147C5" w:rsidRPr="00C31613" w:rsidRDefault="002147C5" w:rsidP="002147C5">
      <w:pPr>
        <w:pStyle w:val="ListParagraph"/>
      </w:pPr>
    </w:p>
    <w:p w14:paraId="481B55C5" w14:textId="77777777" w:rsidR="002147C5" w:rsidRPr="001F0422" w:rsidRDefault="002147C5" w:rsidP="002147C5">
      <w:pPr>
        <w:pStyle w:val="ListParagraph"/>
        <w:autoSpaceDE w:val="0"/>
        <w:autoSpaceDN w:val="0"/>
        <w:adjustRightInd w:val="0"/>
        <w:ind w:hanging="360"/>
        <w:contextualSpacing w:val="0"/>
        <w:rPr>
          <w:rStyle w:val="Hyperlink"/>
        </w:rPr>
      </w:pPr>
      <w:r w:rsidRPr="00C31613">
        <w:lastRenderedPageBreak/>
        <w:t xml:space="preserve">Australian Association of Stomal Therapy Nurses , ‘Patient Education Pamphlets‘, Accessed </w:t>
      </w:r>
      <w:r>
        <w:t>March 2020</w:t>
      </w:r>
      <w:r w:rsidRPr="00C31613">
        <w:t xml:space="preserve">, </w:t>
      </w:r>
      <w:hyperlink r:id="rId12" w:history="1">
        <w:r w:rsidRPr="00C31613">
          <w:rPr>
            <w:rStyle w:val="Hyperlink"/>
          </w:rPr>
          <w:t>http://www.stomaltherapy.com/patient_education_pamphlets.php</w:t>
        </w:r>
      </w:hyperlink>
    </w:p>
    <w:p w14:paraId="5BB63A69" w14:textId="77777777" w:rsidR="002147C5" w:rsidRPr="001F0422" w:rsidRDefault="002147C5" w:rsidP="002147C5">
      <w:pPr>
        <w:pStyle w:val="ListParagraph"/>
        <w:rPr>
          <w:rStyle w:val="Hyperlink"/>
        </w:rPr>
      </w:pPr>
    </w:p>
    <w:p w14:paraId="78EBB1CC" w14:textId="77777777" w:rsidR="002147C5" w:rsidRPr="00BA5F9E" w:rsidRDefault="002147C5" w:rsidP="002147C5">
      <w:pPr>
        <w:pStyle w:val="ListParagraph"/>
        <w:autoSpaceDE w:val="0"/>
        <w:autoSpaceDN w:val="0"/>
        <w:adjustRightInd w:val="0"/>
        <w:ind w:hanging="360"/>
        <w:contextualSpacing w:val="0"/>
        <w:rPr>
          <w:color w:val="000000" w:themeColor="text1"/>
          <w:u w:val="single"/>
        </w:rPr>
      </w:pPr>
      <w:r w:rsidRPr="009035D4">
        <w:rPr>
          <w:rStyle w:val="Hyperlink"/>
          <w:color w:val="000000" w:themeColor="text1"/>
        </w:rPr>
        <w:t>American cancer Society, ‘Caring for a Colostomy: protecting the Skin Around the Stoma’, accessed March 2020</w:t>
      </w:r>
      <w:r>
        <w:rPr>
          <w:rStyle w:val="Hyperlink"/>
          <w:color w:val="000000" w:themeColor="text1"/>
        </w:rPr>
        <w:t xml:space="preserve">, </w:t>
      </w:r>
      <w:hyperlink r:id="rId13" w:history="1">
        <w:r w:rsidRPr="00E56512">
          <w:rPr>
            <w:rStyle w:val="Hyperlink"/>
          </w:rPr>
          <w:t>https://www.cancer.org/treatment/treatments-and-side-effects/treatment-types/surgery/ostomies/colostomy/management.html</w:t>
        </w:r>
      </w:hyperlink>
    </w:p>
    <w:p w14:paraId="0510CF48" w14:textId="77777777" w:rsidR="002147C5" w:rsidRPr="00DE4E25" w:rsidRDefault="002147C5" w:rsidP="002147C5">
      <w:pPr>
        <w:jc w:val="right"/>
        <w:rPr>
          <w:szCs w:val="24"/>
        </w:rPr>
      </w:pPr>
    </w:p>
    <w:p w14:paraId="70ECAD7B" w14:textId="77777777" w:rsidR="002147C5" w:rsidRPr="000F42E3" w:rsidRDefault="002147C5" w:rsidP="002147C5">
      <w:pPr>
        <w:jc w:val="right"/>
        <w:rPr>
          <w:rFonts w:cs="Calibri,Bold"/>
          <w:bCs/>
          <w:i/>
          <w:szCs w:val="24"/>
          <w:lang w:eastAsia="en-AU"/>
        </w:rPr>
      </w:pPr>
      <w:hyperlink w:anchor="Contents" w:history="1">
        <w:r w:rsidRPr="00590902">
          <w:rPr>
            <w:rStyle w:val="Hyperlink"/>
            <w:rFonts w:cs="Arial"/>
            <w:i/>
            <w:szCs w:val="24"/>
          </w:rPr>
          <w:t>Back to Table of Contents</w:t>
        </w:r>
      </w:hyperlink>
      <w:bookmarkStart w:id="68" w:name="_Toc389473290"/>
    </w:p>
    <w:tbl>
      <w:tblPr>
        <w:tblpPr w:leftFromText="180" w:rightFromText="180" w:vertAnchor="text" w:horzAnchor="margin" w:tblpY="181"/>
        <w:tblW w:w="9158" w:type="dxa"/>
        <w:tblLook w:val="0000" w:firstRow="0" w:lastRow="0" w:firstColumn="0" w:lastColumn="0" w:noHBand="0" w:noVBand="0"/>
      </w:tblPr>
      <w:tblGrid>
        <w:gridCol w:w="9158"/>
      </w:tblGrid>
      <w:tr w:rsidR="002147C5" w:rsidRPr="00CD1C0E" w14:paraId="196376AA" w14:textId="77777777" w:rsidTr="00BA5F9E">
        <w:trPr>
          <w:cantSplit/>
          <w:trHeight w:val="285"/>
        </w:trPr>
        <w:tc>
          <w:tcPr>
            <w:tcW w:w="9158" w:type="dxa"/>
            <w:shd w:val="clear" w:color="auto" w:fill="A6A6A6" w:themeFill="background1" w:themeFillShade="A6"/>
          </w:tcPr>
          <w:p w14:paraId="42C84DF5" w14:textId="77777777" w:rsidR="002147C5" w:rsidRPr="00CD1C0E" w:rsidRDefault="002147C5" w:rsidP="00BA5F9E">
            <w:pPr>
              <w:pStyle w:val="Heading1"/>
              <w:spacing w:before="40" w:after="40"/>
            </w:pPr>
            <w:bookmarkStart w:id="69" w:name="_Toc127190691"/>
            <w:r>
              <w:t>Search Terms</w:t>
            </w:r>
            <w:bookmarkEnd w:id="68"/>
            <w:bookmarkEnd w:id="69"/>
            <w:r>
              <w:t xml:space="preserve"> </w:t>
            </w:r>
          </w:p>
        </w:tc>
      </w:tr>
    </w:tbl>
    <w:p w14:paraId="17CC1640" w14:textId="77777777" w:rsidR="002147C5" w:rsidRDefault="002147C5" w:rsidP="002147C5">
      <w:pPr>
        <w:rPr>
          <w:rFonts w:cs="Calibri,Bold"/>
          <w:bCs/>
          <w:szCs w:val="24"/>
          <w:lang w:eastAsia="en-AU"/>
        </w:rPr>
      </w:pPr>
    </w:p>
    <w:p w14:paraId="0B7E5B76" w14:textId="77777777" w:rsidR="002147C5" w:rsidRPr="00E35C64" w:rsidRDefault="002147C5" w:rsidP="002147C5">
      <w:pPr>
        <w:rPr>
          <w:rFonts w:cs="Arial"/>
          <w:szCs w:val="24"/>
        </w:rPr>
      </w:pPr>
      <w:r w:rsidRPr="00E35C64">
        <w:rPr>
          <w:rFonts w:cs="Calibri,Bold"/>
          <w:bCs/>
          <w:szCs w:val="24"/>
          <w:lang w:eastAsia="en-AU"/>
        </w:rPr>
        <w:t>Stoma</w:t>
      </w:r>
      <w:r>
        <w:rPr>
          <w:rFonts w:cs="Calibri,Bold"/>
          <w:bCs/>
          <w:szCs w:val="24"/>
          <w:lang w:eastAsia="en-AU"/>
        </w:rPr>
        <w:t xml:space="preserve">, Ileostomy, Colostomy, Urostomy, Ileal conduit, </w:t>
      </w:r>
      <w:r w:rsidRPr="00E35C64">
        <w:rPr>
          <w:rFonts w:cs="Arial"/>
          <w:szCs w:val="24"/>
        </w:rPr>
        <w:t>Paediatrics</w:t>
      </w:r>
      <w:r>
        <w:rPr>
          <w:rFonts w:cs="Arial"/>
          <w:szCs w:val="24"/>
        </w:rPr>
        <w:t xml:space="preserve">, </w:t>
      </w:r>
      <w:r w:rsidRPr="00E35C64">
        <w:rPr>
          <w:rFonts w:cs="Arial"/>
          <w:szCs w:val="24"/>
        </w:rPr>
        <w:t>Children</w:t>
      </w:r>
      <w:r>
        <w:rPr>
          <w:rFonts w:cs="Arial"/>
          <w:szCs w:val="24"/>
        </w:rPr>
        <w:t xml:space="preserve">, </w:t>
      </w:r>
      <w:r w:rsidRPr="00E35C64">
        <w:rPr>
          <w:rFonts w:cs="Arial"/>
          <w:szCs w:val="24"/>
        </w:rPr>
        <w:t>Hospital, General</w:t>
      </w:r>
      <w:r>
        <w:rPr>
          <w:rFonts w:cs="Arial"/>
          <w:szCs w:val="24"/>
        </w:rPr>
        <w:t xml:space="preserve">, </w:t>
      </w:r>
      <w:r w:rsidRPr="00E35C64">
        <w:rPr>
          <w:rFonts w:cs="Arial"/>
          <w:szCs w:val="24"/>
        </w:rPr>
        <w:t>Neonatal Intensive Care</w:t>
      </w:r>
    </w:p>
    <w:p w14:paraId="098778EA" w14:textId="77777777" w:rsidR="002147C5" w:rsidRPr="00901883" w:rsidRDefault="002147C5" w:rsidP="002147C5">
      <w:pPr>
        <w:jc w:val="both"/>
        <w:rPr>
          <w:rFonts w:asciiTheme="minorHAnsi" w:hAnsiTheme="minorHAnsi" w:cs="Arial"/>
          <w:b/>
          <w:i/>
          <w:sz w:val="22"/>
          <w:szCs w:val="22"/>
        </w:rPr>
      </w:pPr>
    </w:p>
    <w:p w14:paraId="2D366195" w14:textId="77777777" w:rsidR="002147C5" w:rsidRDefault="002147C5" w:rsidP="002147C5">
      <w:pPr>
        <w:rPr>
          <w:rFonts w:cs="Arial"/>
          <w:b/>
          <w:sz w:val="20"/>
        </w:rPr>
      </w:pPr>
    </w:p>
    <w:p w14:paraId="1A4A49ED" w14:textId="77777777" w:rsidR="002147C5" w:rsidRPr="008202D3" w:rsidRDefault="002147C5" w:rsidP="002147C5">
      <w:pPr>
        <w:rPr>
          <w:rFonts w:cs="Arial"/>
          <w:i/>
          <w:iCs/>
          <w:sz w:val="20"/>
        </w:rPr>
      </w:pPr>
      <w:r w:rsidRPr="008202D3">
        <w:rPr>
          <w:rFonts w:cs="Arial"/>
          <w:b/>
          <w:sz w:val="20"/>
        </w:rPr>
        <w:t>Disclaimer</w:t>
      </w:r>
      <w:r w:rsidRPr="008202D3">
        <w:rPr>
          <w:rFonts w:cs="Arial"/>
          <w:sz w:val="20"/>
        </w:rPr>
        <w:t xml:space="preserve">: </w:t>
      </w:r>
      <w:r w:rsidRPr="008202D3">
        <w:rPr>
          <w:rFonts w:cs="Arial"/>
          <w:i/>
          <w:iCs/>
          <w:sz w:val="20"/>
        </w:rPr>
        <w:t xml:space="preserve">This document has been developed by Canberra Health Services specifically for its own use.  Use of this document and any reliance on the information contained therein by any third party is at his or her own risk and </w:t>
      </w:r>
      <w:r>
        <w:rPr>
          <w:rFonts w:cs="Arial"/>
          <w:i/>
          <w:iCs/>
          <w:sz w:val="20"/>
        </w:rPr>
        <w:t>Canberra Health Services</w:t>
      </w:r>
      <w:r w:rsidRPr="008202D3">
        <w:rPr>
          <w:rFonts w:cs="Arial"/>
          <w:i/>
          <w:iCs/>
          <w:sz w:val="20"/>
        </w:rPr>
        <w:t xml:space="preserve"> assumes no responsibility whatsoever.</w:t>
      </w:r>
    </w:p>
    <w:p w14:paraId="2F02D6CD" w14:textId="77777777" w:rsidR="002147C5" w:rsidRPr="008202D3" w:rsidRDefault="002147C5" w:rsidP="002147C5">
      <w:pPr>
        <w:rPr>
          <w:rFonts w:cs="Arial"/>
          <w:i/>
          <w:iCs/>
          <w:sz w:val="20"/>
        </w:rPr>
      </w:pPr>
    </w:p>
    <w:p w14:paraId="1AF737D0" w14:textId="77777777" w:rsidR="002147C5" w:rsidRPr="008202D3" w:rsidRDefault="002147C5" w:rsidP="002147C5">
      <w:pPr>
        <w:rPr>
          <w:rFonts w:cs="Arial"/>
          <w:i/>
          <w:iCs/>
          <w:sz w:val="20"/>
        </w:rPr>
      </w:pPr>
      <w:r w:rsidRPr="008202D3">
        <w:rPr>
          <w:rFonts w:cs="Arial"/>
          <w:i/>
          <w:iCs/>
          <w:sz w:val="20"/>
        </w:rPr>
        <w:t>Policy Team ONLY to complete the following:</w:t>
      </w:r>
    </w:p>
    <w:tbl>
      <w:tblPr>
        <w:tblStyle w:val="TableGrid"/>
        <w:tblW w:w="0" w:type="auto"/>
        <w:tblLook w:val="04A0" w:firstRow="1" w:lastRow="0" w:firstColumn="1" w:lastColumn="0" w:noHBand="0" w:noVBand="1"/>
      </w:tblPr>
      <w:tblGrid>
        <w:gridCol w:w="2265"/>
        <w:gridCol w:w="2265"/>
        <w:gridCol w:w="2265"/>
        <w:gridCol w:w="2265"/>
      </w:tblGrid>
      <w:tr w:rsidR="002147C5" w:rsidRPr="008202D3" w14:paraId="5F0C98A9" w14:textId="77777777" w:rsidTr="00BA5F9E">
        <w:tc>
          <w:tcPr>
            <w:tcW w:w="2265" w:type="dxa"/>
          </w:tcPr>
          <w:p w14:paraId="1924E907" w14:textId="77777777" w:rsidR="002147C5" w:rsidRPr="008202D3" w:rsidRDefault="002147C5" w:rsidP="00BA5F9E">
            <w:pPr>
              <w:rPr>
                <w:i/>
                <w:sz w:val="20"/>
              </w:rPr>
            </w:pPr>
            <w:r w:rsidRPr="008202D3">
              <w:rPr>
                <w:i/>
                <w:sz w:val="20"/>
              </w:rPr>
              <w:t>Date Amended</w:t>
            </w:r>
          </w:p>
        </w:tc>
        <w:tc>
          <w:tcPr>
            <w:tcW w:w="2265" w:type="dxa"/>
          </w:tcPr>
          <w:p w14:paraId="380C6971" w14:textId="77777777" w:rsidR="002147C5" w:rsidRPr="008202D3" w:rsidRDefault="002147C5" w:rsidP="00BA5F9E">
            <w:pPr>
              <w:rPr>
                <w:i/>
                <w:sz w:val="20"/>
              </w:rPr>
            </w:pPr>
            <w:r w:rsidRPr="008202D3">
              <w:rPr>
                <w:i/>
                <w:sz w:val="20"/>
              </w:rPr>
              <w:t>Section Amended</w:t>
            </w:r>
          </w:p>
        </w:tc>
        <w:tc>
          <w:tcPr>
            <w:tcW w:w="2265" w:type="dxa"/>
          </w:tcPr>
          <w:p w14:paraId="4F35DADB" w14:textId="77777777" w:rsidR="002147C5" w:rsidRPr="008202D3" w:rsidRDefault="002147C5" w:rsidP="00BA5F9E">
            <w:pPr>
              <w:rPr>
                <w:i/>
                <w:sz w:val="20"/>
              </w:rPr>
            </w:pPr>
            <w:r w:rsidRPr="008202D3">
              <w:rPr>
                <w:i/>
                <w:sz w:val="20"/>
              </w:rPr>
              <w:t>Divisional Approval</w:t>
            </w:r>
          </w:p>
        </w:tc>
        <w:tc>
          <w:tcPr>
            <w:tcW w:w="2265" w:type="dxa"/>
          </w:tcPr>
          <w:p w14:paraId="6019F659" w14:textId="77777777" w:rsidR="002147C5" w:rsidRPr="008202D3" w:rsidRDefault="002147C5" w:rsidP="00BA5F9E">
            <w:pPr>
              <w:rPr>
                <w:i/>
                <w:sz w:val="20"/>
              </w:rPr>
            </w:pPr>
            <w:r w:rsidRPr="008202D3">
              <w:rPr>
                <w:i/>
                <w:sz w:val="20"/>
              </w:rPr>
              <w:t xml:space="preserve">Final Approval </w:t>
            </w:r>
          </w:p>
        </w:tc>
      </w:tr>
      <w:tr w:rsidR="002147C5" w:rsidRPr="008202D3" w14:paraId="7BF326B9" w14:textId="77777777" w:rsidTr="00BA5F9E">
        <w:tc>
          <w:tcPr>
            <w:tcW w:w="2265" w:type="dxa"/>
          </w:tcPr>
          <w:p w14:paraId="01496D8E" w14:textId="77777777" w:rsidR="002147C5" w:rsidRPr="008202D3" w:rsidRDefault="002147C5" w:rsidP="00BA5F9E">
            <w:pPr>
              <w:rPr>
                <w:i/>
                <w:iCs/>
                <w:sz w:val="20"/>
              </w:rPr>
            </w:pPr>
            <w:r>
              <w:rPr>
                <w:i/>
                <w:iCs/>
                <w:sz w:val="20"/>
              </w:rPr>
              <w:t>01/03/2023</w:t>
            </w:r>
          </w:p>
        </w:tc>
        <w:tc>
          <w:tcPr>
            <w:tcW w:w="2265" w:type="dxa"/>
          </w:tcPr>
          <w:p w14:paraId="78FC921C" w14:textId="77777777" w:rsidR="002147C5" w:rsidRPr="008202D3" w:rsidRDefault="002147C5" w:rsidP="00BA5F9E">
            <w:pPr>
              <w:rPr>
                <w:i/>
                <w:iCs/>
                <w:sz w:val="20"/>
              </w:rPr>
            </w:pPr>
            <w:r>
              <w:rPr>
                <w:i/>
                <w:iCs/>
                <w:sz w:val="20"/>
              </w:rPr>
              <w:t>Complete Review</w:t>
            </w:r>
          </w:p>
        </w:tc>
        <w:tc>
          <w:tcPr>
            <w:tcW w:w="2265" w:type="dxa"/>
          </w:tcPr>
          <w:p w14:paraId="0C7E3EDA" w14:textId="77777777" w:rsidR="002147C5" w:rsidRPr="008202D3" w:rsidRDefault="002147C5" w:rsidP="00BA5F9E">
            <w:pPr>
              <w:rPr>
                <w:i/>
                <w:iCs/>
                <w:sz w:val="20"/>
              </w:rPr>
            </w:pPr>
            <w:r>
              <w:rPr>
                <w:i/>
                <w:iCs/>
                <w:sz w:val="20"/>
              </w:rPr>
              <w:t>Lisa Gilmore, ED of Surgery</w:t>
            </w:r>
          </w:p>
        </w:tc>
        <w:tc>
          <w:tcPr>
            <w:tcW w:w="2265" w:type="dxa"/>
          </w:tcPr>
          <w:p w14:paraId="623DE7D1" w14:textId="77777777" w:rsidR="002147C5" w:rsidRPr="008202D3" w:rsidRDefault="002147C5" w:rsidP="00BA5F9E">
            <w:pPr>
              <w:rPr>
                <w:i/>
                <w:iCs/>
                <w:sz w:val="20"/>
              </w:rPr>
            </w:pPr>
            <w:r>
              <w:rPr>
                <w:i/>
                <w:iCs/>
                <w:sz w:val="20"/>
              </w:rPr>
              <w:t>CHS Policy Committee</w:t>
            </w:r>
          </w:p>
        </w:tc>
      </w:tr>
      <w:tr w:rsidR="002147C5" w:rsidRPr="008202D3" w14:paraId="1FB9F3BC" w14:textId="77777777" w:rsidTr="00BA5F9E">
        <w:tc>
          <w:tcPr>
            <w:tcW w:w="2265" w:type="dxa"/>
          </w:tcPr>
          <w:p w14:paraId="3A217354" w14:textId="02CFC0F8" w:rsidR="002147C5" w:rsidRPr="008202D3" w:rsidRDefault="00EA24BF" w:rsidP="00BA5F9E">
            <w:pPr>
              <w:rPr>
                <w:i/>
                <w:sz w:val="20"/>
              </w:rPr>
            </w:pPr>
            <w:r>
              <w:rPr>
                <w:i/>
                <w:sz w:val="20"/>
              </w:rPr>
              <w:t>15/05/2024</w:t>
            </w:r>
          </w:p>
        </w:tc>
        <w:tc>
          <w:tcPr>
            <w:tcW w:w="2265" w:type="dxa"/>
          </w:tcPr>
          <w:p w14:paraId="30523B8D" w14:textId="7E24C3DD" w:rsidR="002147C5" w:rsidRPr="008202D3" w:rsidRDefault="00EA24BF" w:rsidP="00BA5F9E">
            <w:pPr>
              <w:rPr>
                <w:i/>
                <w:sz w:val="20"/>
              </w:rPr>
            </w:pPr>
            <w:r>
              <w:rPr>
                <w:i/>
                <w:sz w:val="20"/>
              </w:rPr>
              <w:t>Updated</w:t>
            </w:r>
          </w:p>
        </w:tc>
        <w:tc>
          <w:tcPr>
            <w:tcW w:w="2265" w:type="dxa"/>
          </w:tcPr>
          <w:p w14:paraId="5DC3687D" w14:textId="263A63E9" w:rsidR="002147C5" w:rsidRPr="008202D3" w:rsidRDefault="00EA24BF" w:rsidP="00BA5F9E">
            <w:pPr>
              <w:rPr>
                <w:i/>
                <w:sz w:val="20"/>
              </w:rPr>
            </w:pPr>
            <w:r>
              <w:rPr>
                <w:i/>
                <w:sz w:val="20"/>
              </w:rPr>
              <w:t>CHS Policy Team</w:t>
            </w:r>
          </w:p>
        </w:tc>
        <w:tc>
          <w:tcPr>
            <w:tcW w:w="2265" w:type="dxa"/>
          </w:tcPr>
          <w:p w14:paraId="2C8C5C34" w14:textId="2B054A07" w:rsidR="002147C5" w:rsidRPr="008202D3" w:rsidRDefault="00EA24BF" w:rsidP="00BA5F9E">
            <w:pPr>
              <w:rPr>
                <w:i/>
                <w:sz w:val="20"/>
              </w:rPr>
            </w:pPr>
            <w:r>
              <w:rPr>
                <w:i/>
                <w:sz w:val="20"/>
              </w:rPr>
              <w:t>CHS Policy Team</w:t>
            </w:r>
          </w:p>
        </w:tc>
      </w:tr>
    </w:tbl>
    <w:p w14:paraId="3BC839A8" w14:textId="77777777" w:rsidR="002147C5" w:rsidRPr="008202D3" w:rsidRDefault="002147C5" w:rsidP="002147C5">
      <w:pPr>
        <w:rPr>
          <w:rFonts w:cs="Arial"/>
          <w:sz w:val="20"/>
        </w:rPr>
      </w:pPr>
    </w:p>
    <w:p w14:paraId="0B58AB04" w14:textId="77777777" w:rsidR="002147C5" w:rsidRPr="008202D3" w:rsidRDefault="002147C5" w:rsidP="002147C5">
      <w:pPr>
        <w:rPr>
          <w:rFonts w:cs="Arial"/>
          <w:i/>
          <w:sz w:val="20"/>
        </w:rPr>
      </w:pPr>
      <w:r w:rsidRPr="008202D3">
        <w:rPr>
          <w:rFonts w:cs="Arial"/>
          <w:i/>
          <w:sz w:val="20"/>
        </w:rPr>
        <w:t xml:space="preserve">This document supersedes the following: </w:t>
      </w:r>
    </w:p>
    <w:tbl>
      <w:tblPr>
        <w:tblStyle w:val="TableGrid"/>
        <w:tblW w:w="0" w:type="auto"/>
        <w:tblLook w:val="04A0" w:firstRow="1" w:lastRow="0" w:firstColumn="1" w:lastColumn="0" w:noHBand="0" w:noVBand="1"/>
      </w:tblPr>
      <w:tblGrid>
        <w:gridCol w:w="2122"/>
        <w:gridCol w:w="6938"/>
      </w:tblGrid>
      <w:tr w:rsidR="002147C5" w:rsidRPr="008202D3" w14:paraId="4869A155" w14:textId="77777777" w:rsidTr="00BA5F9E">
        <w:tc>
          <w:tcPr>
            <w:tcW w:w="2122" w:type="dxa"/>
          </w:tcPr>
          <w:p w14:paraId="63A568C8" w14:textId="77777777" w:rsidR="002147C5" w:rsidRPr="008202D3" w:rsidRDefault="002147C5" w:rsidP="00BA5F9E">
            <w:pPr>
              <w:rPr>
                <w:i/>
                <w:sz w:val="20"/>
              </w:rPr>
            </w:pPr>
            <w:r w:rsidRPr="008202D3">
              <w:rPr>
                <w:i/>
                <w:sz w:val="20"/>
              </w:rPr>
              <w:t>Document Number</w:t>
            </w:r>
          </w:p>
        </w:tc>
        <w:tc>
          <w:tcPr>
            <w:tcW w:w="6938" w:type="dxa"/>
          </w:tcPr>
          <w:p w14:paraId="5BB1A090" w14:textId="77777777" w:rsidR="002147C5" w:rsidRPr="008202D3" w:rsidRDefault="002147C5" w:rsidP="00BA5F9E">
            <w:pPr>
              <w:rPr>
                <w:i/>
                <w:sz w:val="20"/>
              </w:rPr>
            </w:pPr>
            <w:r w:rsidRPr="008202D3">
              <w:rPr>
                <w:i/>
                <w:sz w:val="20"/>
              </w:rPr>
              <w:t>Document Name</w:t>
            </w:r>
          </w:p>
        </w:tc>
      </w:tr>
      <w:tr w:rsidR="002147C5" w:rsidRPr="008202D3" w14:paraId="01C0AE46" w14:textId="77777777" w:rsidTr="00BA5F9E">
        <w:tc>
          <w:tcPr>
            <w:tcW w:w="2122" w:type="dxa"/>
          </w:tcPr>
          <w:p w14:paraId="175F1EBC" w14:textId="77777777" w:rsidR="002147C5" w:rsidRPr="008202D3" w:rsidRDefault="002147C5" w:rsidP="00BA5F9E">
            <w:pPr>
              <w:rPr>
                <w:i/>
                <w:iCs/>
                <w:sz w:val="18"/>
                <w:szCs w:val="18"/>
              </w:rPr>
            </w:pPr>
            <w:r>
              <w:rPr>
                <w:i/>
                <w:iCs/>
                <w:sz w:val="18"/>
                <w:szCs w:val="18"/>
              </w:rPr>
              <w:t>CHS19/174</w:t>
            </w:r>
          </w:p>
        </w:tc>
        <w:tc>
          <w:tcPr>
            <w:tcW w:w="6938" w:type="dxa"/>
          </w:tcPr>
          <w:p w14:paraId="372AD881" w14:textId="77777777" w:rsidR="002147C5" w:rsidRPr="008202D3" w:rsidRDefault="002147C5" w:rsidP="00BA5F9E">
            <w:pPr>
              <w:rPr>
                <w:i/>
                <w:iCs/>
                <w:sz w:val="18"/>
                <w:szCs w:val="18"/>
              </w:rPr>
            </w:pPr>
            <w:r w:rsidRPr="00C25256">
              <w:rPr>
                <w:i/>
                <w:iCs/>
                <w:sz w:val="18"/>
                <w:szCs w:val="18"/>
              </w:rPr>
              <w:t>Stoma Management – Adults, Adolescents, Children, Infants and Neonates</w:t>
            </w:r>
          </w:p>
        </w:tc>
      </w:tr>
      <w:tr w:rsidR="002147C5" w:rsidRPr="008202D3" w14:paraId="04A4D89A" w14:textId="77777777" w:rsidTr="00BA5F9E">
        <w:tc>
          <w:tcPr>
            <w:tcW w:w="2122" w:type="dxa"/>
          </w:tcPr>
          <w:p w14:paraId="57EA6C00" w14:textId="77777777" w:rsidR="002147C5" w:rsidRPr="008202D3" w:rsidRDefault="002147C5" w:rsidP="00BA5F9E">
            <w:pPr>
              <w:rPr>
                <w:i/>
                <w:sz w:val="20"/>
              </w:rPr>
            </w:pPr>
          </w:p>
        </w:tc>
        <w:tc>
          <w:tcPr>
            <w:tcW w:w="6938" w:type="dxa"/>
          </w:tcPr>
          <w:p w14:paraId="573E1B29" w14:textId="77777777" w:rsidR="002147C5" w:rsidRPr="008202D3" w:rsidRDefault="002147C5" w:rsidP="00BA5F9E">
            <w:pPr>
              <w:rPr>
                <w:i/>
                <w:sz w:val="20"/>
              </w:rPr>
            </w:pPr>
          </w:p>
        </w:tc>
      </w:tr>
    </w:tbl>
    <w:p w14:paraId="43164437" w14:textId="77777777" w:rsidR="002147C5" w:rsidRPr="00010E74" w:rsidRDefault="002147C5" w:rsidP="002147C5">
      <w:pPr>
        <w:rPr>
          <w:i/>
          <w:sz w:val="20"/>
          <w:szCs w:val="24"/>
        </w:rPr>
      </w:pPr>
    </w:p>
    <w:p w14:paraId="4843DBA1" w14:textId="77777777" w:rsidR="002147C5" w:rsidRDefault="002147C5" w:rsidP="002147C5">
      <w:pPr>
        <w:rPr>
          <w:rFonts w:cs="Arial"/>
          <w:szCs w:val="24"/>
        </w:rPr>
      </w:pPr>
    </w:p>
    <w:p w14:paraId="2F51A905" w14:textId="77777777" w:rsidR="00395E36" w:rsidRPr="002147C5" w:rsidRDefault="00395E36" w:rsidP="002147C5"/>
    <w:sectPr w:rsidR="00395E36" w:rsidRPr="002147C5" w:rsidSect="004213C3">
      <w:headerReference w:type="default" r:id="rId14"/>
      <w:footerReference w:type="default" r:id="rId15"/>
      <w:pgSz w:w="11906" w:h="16838"/>
      <w:pgMar w:top="663" w:right="1418" w:bottom="1440" w:left="1418" w:header="357" w:footer="3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51A908" w14:textId="77777777" w:rsidR="0067738C" w:rsidRDefault="0067738C" w:rsidP="00F66CB0">
      <w:r>
        <w:separator/>
      </w:r>
    </w:p>
  </w:endnote>
  <w:endnote w:type="continuationSeparator" w:id="0">
    <w:p w14:paraId="2F51A909" w14:textId="77777777" w:rsidR="0067738C" w:rsidRDefault="0067738C" w:rsidP="00F66C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Bold">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insideH w:val="single" w:sz="4" w:space="0" w:color="auto"/>
      </w:tblBorders>
      <w:tblLook w:val="00A0" w:firstRow="1" w:lastRow="0" w:firstColumn="1" w:lastColumn="0" w:noHBand="0" w:noVBand="0"/>
    </w:tblPr>
    <w:tblGrid>
      <w:gridCol w:w="1515"/>
      <w:gridCol w:w="965"/>
      <w:gridCol w:w="1552"/>
      <w:gridCol w:w="1456"/>
      <w:gridCol w:w="1746"/>
      <w:gridCol w:w="1836"/>
    </w:tblGrid>
    <w:tr w:rsidR="0067738C" w:rsidRPr="00AE7C5C" w14:paraId="2F51A914" w14:textId="77777777" w:rsidTr="005E1140">
      <w:tc>
        <w:tcPr>
          <w:tcW w:w="1515" w:type="dxa"/>
        </w:tcPr>
        <w:p w14:paraId="2F51A90E" w14:textId="77777777" w:rsidR="0067738C" w:rsidRPr="00B3752F" w:rsidRDefault="0067738C" w:rsidP="004213C3">
          <w:pPr>
            <w:pStyle w:val="Footer"/>
            <w:rPr>
              <w:rFonts w:cs="Arial"/>
              <w:b/>
              <w:bCs/>
              <w:i/>
              <w:sz w:val="20"/>
            </w:rPr>
          </w:pPr>
          <w:r w:rsidRPr="00B3752F">
            <w:rPr>
              <w:rFonts w:cs="Arial"/>
              <w:b/>
              <w:bCs/>
              <w:i/>
              <w:sz w:val="20"/>
            </w:rPr>
            <w:t>Doc Number</w:t>
          </w:r>
        </w:p>
      </w:tc>
      <w:tc>
        <w:tcPr>
          <w:tcW w:w="965" w:type="dxa"/>
        </w:tcPr>
        <w:p w14:paraId="2F51A90F" w14:textId="77777777" w:rsidR="0067738C" w:rsidRPr="00B3752F" w:rsidRDefault="0067738C" w:rsidP="004213C3">
          <w:pPr>
            <w:pStyle w:val="Footer"/>
            <w:rPr>
              <w:rFonts w:cs="Arial"/>
              <w:b/>
              <w:bCs/>
              <w:i/>
              <w:sz w:val="20"/>
            </w:rPr>
          </w:pPr>
          <w:r w:rsidRPr="00B3752F">
            <w:rPr>
              <w:rFonts w:cs="Arial"/>
              <w:b/>
              <w:bCs/>
              <w:i/>
              <w:sz w:val="20"/>
            </w:rPr>
            <w:t>Version</w:t>
          </w:r>
        </w:p>
      </w:tc>
      <w:tc>
        <w:tcPr>
          <w:tcW w:w="1552" w:type="dxa"/>
        </w:tcPr>
        <w:p w14:paraId="2F51A910" w14:textId="77777777" w:rsidR="0067738C" w:rsidRPr="00B3752F" w:rsidRDefault="0067738C" w:rsidP="004213C3">
          <w:pPr>
            <w:pStyle w:val="Footer"/>
            <w:rPr>
              <w:rFonts w:cs="Arial"/>
              <w:b/>
              <w:bCs/>
              <w:i/>
              <w:sz w:val="20"/>
            </w:rPr>
          </w:pPr>
          <w:r w:rsidRPr="00B3752F">
            <w:rPr>
              <w:rFonts w:cs="Arial"/>
              <w:b/>
              <w:bCs/>
              <w:i/>
              <w:sz w:val="20"/>
            </w:rPr>
            <w:t>Issued</w:t>
          </w:r>
        </w:p>
      </w:tc>
      <w:tc>
        <w:tcPr>
          <w:tcW w:w="1456" w:type="dxa"/>
        </w:tcPr>
        <w:p w14:paraId="2F51A911" w14:textId="77777777" w:rsidR="0067738C" w:rsidRPr="00B3752F" w:rsidRDefault="0067738C" w:rsidP="004213C3">
          <w:pPr>
            <w:pStyle w:val="Footer"/>
            <w:rPr>
              <w:rFonts w:cs="Arial"/>
              <w:b/>
              <w:bCs/>
              <w:i/>
              <w:sz w:val="20"/>
            </w:rPr>
          </w:pPr>
          <w:r w:rsidRPr="00B3752F">
            <w:rPr>
              <w:rFonts w:cs="Arial"/>
              <w:b/>
              <w:bCs/>
              <w:i/>
              <w:sz w:val="20"/>
            </w:rPr>
            <w:t>Review Date</w:t>
          </w:r>
        </w:p>
      </w:tc>
      <w:tc>
        <w:tcPr>
          <w:tcW w:w="1746" w:type="dxa"/>
        </w:tcPr>
        <w:p w14:paraId="2F51A912" w14:textId="77777777" w:rsidR="0067738C" w:rsidRPr="00B3752F" w:rsidRDefault="0067738C" w:rsidP="004213C3">
          <w:pPr>
            <w:pStyle w:val="Footer"/>
            <w:rPr>
              <w:rFonts w:cs="Arial"/>
              <w:b/>
              <w:bCs/>
              <w:i/>
              <w:sz w:val="20"/>
            </w:rPr>
          </w:pPr>
          <w:r w:rsidRPr="00B3752F">
            <w:rPr>
              <w:rFonts w:cs="Arial"/>
              <w:b/>
              <w:bCs/>
              <w:i/>
              <w:sz w:val="20"/>
            </w:rPr>
            <w:t>Area Responsible</w:t>
          </w:r>
        </w:p>
      </w:tc>
      <w:tc>
        <w:tcPr>
          <w:tcW w:w="1836" w:type="dxa"/>
        </w:tcPr>
        <w:p w14:paraId="2F51A913" w14:textId="77777777" w:rsidR="0067738C" w:rsidRPr="00B3752F" w:rsidRDefault="0067738C" w:rsidP="004213C3">
          <w:pPr>
            <w:pStyle w:val="Footer"/>
            <w:rPr>
              <w:rFonts w:cs="Arial"/>
              <w:b/>
              <w:bCs/>
              <w:i/>
              <w:sz w:val="20"/>
            </w:rPr>
          </w:pPr>
          <w:r w:rsidRPr="00B3752F">
            <w:rPr>
              <w:rFonts w:cs="Arial"/>
              <w:b/>
              <w:bCs/>
              <w:i/>
              <w:sz w:val="20"/>
            </w:rPr>
            <w:t>Page</w:t>
          </w:r>
        </w:p>
      </w:tc>
    </w:tr>
    <w:tr w:rsidR="0067738C" w14:paraId="2F51A91B" w14:textId="77777777" w:rsidTr="005E1140">
      <w:tc>
        <w:tcPr>
          <w:tcW w:w="1515" w:type="dxa"/>
        </w:tcPr>
        <w:p w14:paraId="2F51A915" w14:textId="4C4A69ED" w:rsidR="0067738C" w:rsidRPr="00542EE6" w:rsidRDefault="000F42E3" w:rsidP="004213C3">
          <w:pPr>
            <w:pStyle w:val="Footer"/>
            <w:rPr>
              <w:rFonts w:cs="Arial"/>
              <w:b/>
              <w:bCs/>
              <w:sz w:val="20"/>
            </w:rPr>
          </w:pPr>
          <w:r>
            <w:rPr>
              <w:b/>
              <w:sz w:val="20"/>
            </w:rPr>
            <w:t>CH</w:t>
          </w:r>
          <w:r w:rsidR="00024F1E">
            <w:rPr>
              <w:b/>
              <w:sz w:val="20"/>
            </w:rPr>
            <w:t>S23/064</w:t>
          </w:r>
        </w:p>
      </w:tc>
      <w:tc>
        <w:tcPr>
          <w:tcW w:w="965" w:type="dxa"/>
        </w:tcPr>
        <w:p w14:paraId="2F51A916" w14:textId="6F705B81" w:rsidR="0067738C" w:rsidRPr="00B3752F" w:rsidRDefault="000F42E3" w:rsidP="004213C3">
          <w:pPr>
            <w:pStyle w:val="Footer"/>
            <w:rPr>
              <w:rFonts w:cs="Arial"/>
              <w:b/>
              <w:bCs/>
              <w:sz w:val="20"/>
            </w:rPr>
          </w:pPr>
          <w:r>
            <w:rPr>
              <w:rFonts w:cs="Arial"/>
              <w:b/>
              <w:bCs/>
              <w:sz w:val="20"/>
            </w:rPr>
            <w:t>1</w:t>
          </w:r>
        </w:p>
      </w:tc>
      <w:tc>
        <w:tcPr>
          <w:tcW w:w="1552" w:type="dxa"/>
        </w:tcPr>
        <w:p w14:paraId="2F51A917" w14:textId="3849545D" w:rsidR="0067738C" w:rsidRPr="00B3752F" w:rsidRDefault="00024F1E" w:rsidP="004213C3">
          <w:pPr>
            <w:pStyle w:val="Footer"/>
            <w:rPr>
              <w:rFonts w:cs="Arial"/>
              <w:b/>
              <w:bCs/>
              <w:sz w:val="20"/>
            </w:rPr>
          </w:pPr>
          <w:r>
            <w:rPr>
              <w:rFonts w:cs="Arial"/>
              <w:b/>
              <w:bCs/>
              <w:sz w:val="20"/>
            </w:rPr>
            <w:t>01/03/2023</w:t>
          </w:r>
        </w:p>
      </w:tc>
      <w:tc>
        <w:tcPr>
          <w:tcW w:w="1456" w:type="dxa"/>
        </w:tcPr>
        <w:p w14:paraId="2F51A918" w14:textId="324FD7FE" w:rsidR="0067738C" w:rsidRPr="00B3752F" w:rsidRDefault="00024F1E" w:rsidP="004213C3">
          <w:pPr>
            <w:pStyle w:val="Footer"/>
            <w:rPr>
              <w:rFonts w:cs="Arial"/>
              <w:b/>
              <w:bCs/>
              <w:sz w:val="20"/>
            </w:rPr>
          </w:pPr>
          <w:r>
            <w:rPr>
              <w:rFonts w:cs="Arial"/>
              <w:b/>
              <w:bCs/>
              <w:sz w:val="20"/>
            </w:rPr>
            <w:t>01/03/2027</w:t>
          </w:r>
        </w:p>
      </w:tc>
      <w:tc>
        <w:tcPr>
          <w:tcW w:w="1746" w:type="dxa"/>
        </w:tcPr>
        <w:p w14:paraId="2F51A919" w14:textId="49498BCB" w:rsidR="0067738C" w:rsidRPr="00B3752F" w:rsidRDefault="000F42E3" w:rsidP="004213C3">
          <w:pPr>
            <w:pStyle w:val="Footer"/>
            <w:rPr>
              <w:rFonts w:cs="Arial"/>
              <w:b/>
              <w:bCs/>
              <w:sz w:val="20"/>
            </w:rPr>
          </w:pPr>
          <w:r>
            <w:rPr>
              <w:rFonts w:cs="Arial"/>
              <w:b/>
              <w:bCs/>
              <w:sz w:val="20"/>
            </w:rPr>
            <w:t>Surgery</w:t>
          </w:r>
        </w:p>
      </w:tc>
      <w:tc>
        <w:tcPr>
          <w:tcW w:w="1836" w:type="dxa"/>
        </w:tcPr>
        <w:p w14:paraId="2F51A91A" w14:textId="77777777" w:rsidR="0067738C" w:rsidRPr="00B3752F" w:rsidRDefault="0067738C" w:rsidP="004213C3">
          <w:pPr>
            <w:pStyle w:val="Footer"/>
            <w:rPr>
              <w:sz w:val="20"/>
            </w:rPr>
          </w:pPr>
          <w:r w:rsidRPr="00B3752F">
            <w:rPr>
              <w:rStyle w:val="PageNumber"/>
              <w:sz w:val="20"/>
            </w:rPr>
            <w:fldChar w:fldCharType="begin"/>
          </w:r>
          <w:r w:rsidRPr="00B3752F">
            <w:rPr>
              <w:rStyle w:val="PageNumber"/>
              <w:sz w:val="20"/>
            </w:rPr>
            <w:instrText xml:space="preserve"> PAGE </w:instrText>
          </w:r>
          <w:r w:rsidRPr="00B3752F">
            <w:rPr>
              <w:rStyle w:val="PageNumber"/>
              <w:sz w:val="20"/>
            </w:rPr>
            <w:fldChar w:fldCharType="separate"/>
          </w:r>
          <w:r>
            <w:rPr>
              <w:rStyle w:val="PageNumber"/>
              <w:noProof/>
              <w:sz w:val="20"/>
            </w:rPr>
            <w:t>22</w:t>
          </w:r>
          <w:r w:rsidRPr="00B3752F">
            <w:rPr>
              <w:rStyle w:val="PageNumber"/>
              <w:sz w:val="20"/>
            </w:rPr>
            <w:fldChar w:fldCharType="end"/>
          </w:r>
          <w:r w:rsidRPr="00B3752F">
            <w:rPr>
              <w:rStyle w:val="PageNumber"/>
              <w:sz w:val="20"/>
            </w:rPr>
            <w:t xml:space="preserve"> of </w:t>
          </w:r>
          <w:r w:rsidRPr="00B3752F">
            <w:rPr>
              <w:rStyle w:val="PageNumber"/>
              <w:sz w:val="20"/>
            </w:rPr>
            <w:fldChar w:fldCharType="begin"/>
          </w:r>
          <w:r w:rsidRPr="00B3752F">
            <w:rPr>
              <w:rStyle w:val="PageNumber"/>
              <w:sz w:val="20"/>
            </w:rPr>
            <w:instrText xml:space="preserve"> NUMPAGES </w:instrText>
          </w:r>
          <w:r w:rsidRPr="00B3752F">
            <w:rPr>
              <w:rStyle w:val="PageNumber"/>
              <w:sz w:val="20"/>
            </w:rPr>
            <w:fldChar w:fldCharType="separate"/>
          </w:r>
          <w:r>
            <w:rPr>
              <w:rStyle w:val="PageNumber"/>
              <w:noProof/>
              <w:sz w:val="20"/>
            </w:rPr>
            <w:t>25</w:t>
          </w:r>
          <w:r w:rsidRPr="00B3752F">
            <w:rPr>
              <w:rStyle w:val="PageNumber"/>
              <w:sz w:val="20"/>
            </w:rPr>
            <w:fldChar w:fldCharType="end"/>
          </w:r>
        </w:p>
      </w:tc>
    </w:tr>
    <w:tr w:rsidR="0067738C" w14:paraId="668DA41F" w14:textId="77777777" w:rsidTr="00257C08">
      <w:trPr>
        <w:trHeight w:val="231"/>
      </w:trPr>
      <w:tc>
        <w:tcPr>
          <w:tcW w:w="9070" w:type="dxa"/>
          <w:gridSpan w:val="6"/>
          <w:tcBorders>
            <w:top w:val="single" w:sz="4" w:space="0" w:color="auto"/>
            <w:left w:val="single" w:sz="4" w:space="0" w:color="auto"/>
            <w:bottom w:val="single" w:sz="4" w:space="0" w:color="auto"/>
            <w:right w:val="single" w:sz="4" w:space="0" w:color="auto"/>
          </w:tcBorders>
        </w:tcPr>
        <w:p w14:paraId="512A806D" w14:textId="1C66B6CE" w:rsidR="0067738C" w:rsidRPr="002C1428" w:rsidRDefault="0067738C" w:rsidP="005E1140">
          <w:pPr>
            <w:pStyle w:val="Footer"/>
            <w:jc w:val="center"/>
            <w:rPr>
              <w:rStyle w:val="PageNumber"/>
              <w:sz w:val="16"/>
              <w:szCs w:val="16"/>
            </w:rPr>
          </w:pPr>
          <w:r w:rsidRPr="002C1428">
            <w:rPr>
              <w:sz w:val="16"/>
              <w:szCs w:val="16"/>
            </w:rPr>
            <w:t xml:space="preserve">Do not refer to a paper based copy of this policy document. </w:t>
          </w:r>
          <w:r>
            <w:rPr>
              <w:sz w:val="16"/>
              <w:szCs w:val="16"/>
            </w:rPr>
            <w:t>The most current</w:t>
          </w:r>
          <w:r w:rsidRPr="002C1428">
            <w:rPr>
              <w:sz w:val="16"/>
              <w:szCs w:val="16"/>
            </w:rPr>
            <w:t xml:space="preserve"> version</w:t>
          </w:r>
          <w:r>
            <w:rPr>
              <w:sz w:val="16"/>
              <w:szCs w:val="16"/>
            </w:rPr>
            <w:t xml:space="preserve"> can be found</w:t>
          </w:r>
          <w:r w:rsidRPr="002C1428">
            <w:rPr>
              <w:sz w:val="16"/>
              <w:szCs w:val="16"/>
            </w:rPr>
            <w:t xml:space="preserve"> on the </w:t>
          </w:r>
          <w:r w:rsidR="000F42E3">
            <w:rPr>
              <w:sz w:val="16"/>
              <w:szCs w:val="16"/>
            </w:rPr>
            <w:t xml:space="preserve">CHS </w:t>
          </w:r>
          <w:r w:rsidRPr="002C1428">
            <w:rPr>
              <w:sz w:val="16"/>
              <w:szCs w:val="16"/>
            </w:rPr>
            <w:t>Policy Register</w:t>
          </w:r>
        </w:p>
      </w:tc>
    </w:tr>
  </w:tbl>
  <w:p w14:paraId="2F51A91C" w14:textId="77777777" w:rsidR="0067738C" w:rsidRPr="00A547D6" w:rsidRDefault="0067738C" w:rsidP="004213C3">
    <w:pPr>
      <w:pStyle w:val="Footer"/>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51A906" w14:textId="77777777" w:rsidR="0067738C" w:rsidRDefault="0067738C" w:rsidP="00F66CB0">
      <w:r>
        <w:separator/>
      </w:r>
    </w:p>
  </w:footnote>
  <w:footnote w:type="continuationSeparator" w:id="0">
    <w:p w14:paraId="2F51A907" w14:textId="77777777" w:rsidR="0067738C" w:rsidRDefault="0067738C" w:rsidP="00F66C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44"/>
      <w:gridCol w:w="3526"/>
    </w:tblGrid>
    <w:tr w:rsidR="0067738C" w14:paraId="2F51A90C" w14:textId="77777777" w:rsidTr="0074223E">
      <w:trPr>
        <w:trHeight w:val="1418"/>
      </w:trPr>
      <w:tc>
        <w:tcPr>
          <w:tcW w:w="5556" w:type="dxa"/>
          <w:vAlign w:val="center"/>
          <w:hideMark/>
        </w:tcPr>
        <w:p w14:paraId="2F51A90A" w14:textId="5F72D3B6" w:rsidR="0067738C" w:rsidRDefault="0067738C" w:rsidP="0074223E">
          <w:pPr>
            <w:pStyle w:val="Header"/>
            <w:rPr>
              <w:sz w:val="20"/>
            </w:rPr>
          </w:pPr>
          <w:r>
            <w:rPr>
              <w:noProof/>
              <w:sz w:val="20"/>
            </w:rPr>
            <w:drawing>
              <wp:inline distT="0" distB="0" distL="0" distR="0" wp14:anchorId="5330CC0D" wp14:editId="1210EDE2">
                <wp:extent cx="3295650" cy="723900"/>
                <wp:effectExtent l="0" t="0" r="0" b="0"/>
                <wp:docPr id="2" name="Picture 2" descr="Canberra Health Services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nberra Health Services_RGB"/>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295650" cy="723900"/>
                        </a:xfrm>
                        <a:prstGeom prst="rect">
                          <a:avLst/>
                        </a:prstGeom>
                        <a:noFill/>
                        <a:ln>
                          <a:noFill/>
                        </a:ln>
                      </pic:spPr>
                    </pic:pic>
                  </a:graphicData>
                </a:graphic>
              </wp:inline>
            </w:drawing>
          </w:r>
        </w:p>
      </w:tc>
      <w:tc>
        <w:tcPr>
          <w:tcW w:w="3730" w:type="dxa"/>
          <w:vAlign w:val="center"/>
          <w:hideMark/>
        </w:tcPr>
        <w:p w14:paraId="2F51A90B" w14:textId="1DF742D9" w:rsidR="0067738C" w:rsidRDefault="00024F1E">
          <w:pPr>
            <w:pStyle w:val="Header"/>
            <w:tabs>
              <w:tab w:val="left" w:pos="720"/>
            </w:tabs>
            <w:jc w:val="right"/>
            <w:rPr>
              <w:sz w:val="20"/>
            </w:rPr>
          </w:pPr>
          <w:bookmarkStart w:id="70" w:name="_top"/>
          <w:bookmarkEnd w:id="70"/>
          <w:r>
            <w:rPr>
              <w:sz w:val="20"/>
            </w:rPr>
            <w:t>CHS23/064</w:t>
          </w:r>
        </w:p>
      </w:tc>
    </w:tr>
  </w:tbl>
  <w:p w14:paraId="2F51A90D" w14:textId="77777777" w:rsidR="0067738C" w:rsidRPr="00FC3538" w:rsidRDefault="0067738C">
    <w:pPr>
      <w:pStyle w:val="Header"/>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F1E6BD60"/>
    <w:lvl w:ilvl="0">
      <w:start w:val="1"/>
      <w:numFmt w:val="bullet"/>
      <w:pStyle w:val="ListBullet"/>
      <w:lvlText w:val=""/>
      <w:lvlJc w:val="left"/>
      <w:pPr>
        <w:tabs>
          <w:tab w:val="num" w:pos="1080"/>
        </w:tabs>
        <w:ind w:left="1080" w:hanging="360"/>
      </w:pPr>
      <w:rPr>
        <w:rFonts w:ascii="Symbol" w:hAnsi="Symbol" w:hint="default"/>
        <w:color w:val="auto"/>
      </w:rPr>
    </w:lvl>
  </w:abstractNum>
  <w:abstractNum w:abstractNumId="1" w15:restartNumberingAfterBreak="0">
    <w:nsid w:val="005B621F"/>
    <w:multiLevelType w:val="hybridMultilevel"/>
    <w:tmpl w:val="F762F0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08D5A8B"/>
    <w:multiLevelType w:val="hybridMultilevel"/>
    <w:tmpl w:val="BE58B45C"/>
    <w:lvl w:ilvl="0" w:tplc="04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35D306C"/>
    <w:multiLevelType w:val="hybridMultilevel"/>
    <w:tmpl w:val="A42C9F7E"/>
    <w:lvl w:ilvl="0" w:tplc="0409000F">
      <w:start w:val="1"/>
      <w:numFmt w:val="decimal"/>
      <w:lvlText w:val="%1."/>
      <w:lvlJc w:val="left"/>
      <w:pPr>
        <w:tabs>
          <w:tab w:val="num" w:pos="1800"/>
        </w:tabs>
        <w:ind w:left="1800" w:hanging="360"/>
      </w:p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4" w15:restartNumberingAfterBreak="0">
    <w:nsid w:val="036F7A16"/>
    <w:multiLevelType w:val="hybridMultilevel"/>
    <w:tmpl w:val="B81EF36C"/>
    <w:lvl w:ilvl="0" w:tplc="0C090001">
      <w:start w:val="1"/>
      <w:numFmt w:val="bullet"/>
      <w:lvlText w:val=""/>
      <w:lvlJc w:val="left"/>
      <w:pPr>
        <w:tabs>
          <w:tab w:val="num" w:pos="7590"/>
        </w:tabs>
        <w:ind w:left="7590" w:hanging="360"/>
      </w:pPr>
      <w:rPr>
        <w:rFonts w:ascii="Symbol" w:hAnsi="Symbol" w:hint="default"/>
      </w:rPr>
    </w:lvl>
    <w:lvl w:ilvl="1" w:tplc="0C090003" w:tentative="1">
      <w:start w:val="1"/>
      <w:numFmt w:val="bullet"/>
      <w:lvlText w:val="o"/>
      <w:lvlJc w:val="left"/>
      <w:pPr>
        <w:ind w:left="8310" w:hanging="360"/>
      </w:pPr>
      <w:rPr>
        <w:rFonts w:ascii="Courier New" w:hAnsi="Courier New" w:hint="default"/>
      </w:rPr>
    </w:lvl>
    <w:lvl w:ilvl="2" w:tplc="0C090005" w:tentative="1">
      <w:start w:val="1"/>
      <w:numFmt w:val="bullet"/>
      <w:lvlText w:val=""/>
      <w:lvlJc w:val="left"/>
      <w:pPr>
        <w:ind w:left="9030" w:hanging="360"/>
      </w:pPr>
      <w:rPr>
        <w:rFonts w:ascii="Wingdings" w:hAnsi="Wingdings" w:hint="default"/>
      </w:rPr>
    </w:lvl>
    <w:lvl w:ilvl="3" w:tplc="0C090001" w:tentative="1">
      <w:start w:val="1"/>
      <w:numFmt w:val="bullet"/>
      <w:lvlText w:val=""/>
      <w:lvlJc w:val="left"/>
      <w:pPr>
        <w:ind w:left="9750" w:hanging="360"/>
      </w:pPr>
      <w:rPr>
        <w:rFonts w:ascii="Symbol" w:hAnsi="Symbol" w:hint="default"/>
      </w:rPr>
    </w:lvl>
    <w:lvl w:ilvl="4" w:tplc="0C090003" w:tentative="1">
      <w:start w:val="1"/>
      <w:numFmt w:val="bullet"/>
      <w:lvlText w:val="o"/>
      <w:lvlJc w:val="left"/>
      <w:pPr>
        <w:ind w:left="10470" w:hanging="360"/>
      </w:pPr>
      <w:rPr>
        <w:rFonts w:ascii="Courier New" w:hAnsi="Courier New" w:hint="default"/>
      </w:rPr>
    </w:lvl>
    <w:lvl w:ilvl="5" w:tplc="0C090005" w:tentative="1">
      <w:start w:val="1"/>
      <w:numFmt w:val="bullet"/>
      <w:lvlText w:val=""/>
      <w:lvlJc w:val="left"/>
      <w:pPr>
        <w:ind w:left="11190" w:hanging="360"/>
      </w:pPr>
      <w:rPr>
        <w:rFonts w:ascii="Wingdings" w:hAnsi="Wingdings" w:hint="default"/>
      </w:rPr>
    </w:lvl>
    <w:lvl w:ilvl="6" w:tplc="0C090001" w:tentative="1">
      <w:start w:val="1"/>
      <w:numFmt w:val="bullet"/>
      <w:lvlText w:val=""/>
      <w:lvlJc w:val="left"/>
      <w:pPr>
        <w:ind w:left="11910" w:hanging="360"/>
      </w:pPr>
      <w:rPr>
        <w:rFonts w:ascii="Symbol" w:hAnsi="Symbol" w:hint="default"/>
      </w:rPr>
    </w:lvl>
    <w:lvl w:ilvl="7" w:tplc="0C090003" w:tentative="1">
      <w:start w:val="1"/>
      <w:numFmt w:val="bullet"/>
      <w:lvlText w:val="o"/>
      <w:lvlJc w:val="left"/>
      <w:pPr>
        <w:ind w:left="12630" w:hanging="360"/>
      </w:pPr>
      <w:rPr>
        <w:rFonts w:ascii="Courier New" w:hAnsi="Courier New" w:hint="default"/>
      </w:rPr>
    </w:lvl>
    <w:lvl w:ilvl="8" w:tplc="0C090005" w:tentative="1">
      <w:start w:val="1"/>
      <w:numFmt w:val="bullet"/>
      <w:lvlText w:val=""/>
      <w:lvlJc w:val="left"/>
      <w:pPr>
        <w:ind w:left="13350" w:hanging="360"/>
      </w:pPr>
      <w:rPr>
        <w:rFonts w:ascii="Wingdings" w:hAnsi="Wingdings" w:hint="default"/>
      </w:rPr>
    </w:lvl>
  </w:abstractNum>
  <w:abstractNum w:abstractNumId="5" w15:restartNumberingAfterBreak="0">
    <w:nsid w:val="0FEC02C8"/>
    <w:multiLevelType w:val="hybridMultilevel"/>
    <w:tmpl w:val="0516663A"/>
    <w:lvl w:ilvl="0" w:tplc="235E4EE6">
      <w:start w:val="1"/>
      <w:numFmt w:val="decimal"/>
      <w:lvlText w:val="%1."/>
      <w:lvlJc w:val="left"/>
      <w:pPr>
        <w:ind w:left="502" w:hanging="360"/>
      </w:pPr>
      <w:rPr>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114D71F9"/>
    <w:multiLevelType w:val="hybridMultilevel"/>
    <w:tmpl w:val="3FAAC6DC"/>
    <w:lvl w:ilvl="0" w:tplc="0C090001">
      <w:start w:val="1"/>
      <w:numFmt w:val="bullet"/>
      <w:lvlText w:val=""/>
      <w:lvlJc w:val="left"/>
      <w:pPr>
        <w:tabs>
          <w:tab w:val="num" w:pos="720"/>
        </w:tabs>
        <w:ind w:left="720" w:hanging="360"/>
      </w:pPr>
      <w:rPr>
        <w:rFonts w:ascii="Symbol" w:hAnsi="Symbol" w:hint="default"/>
      </w:rPr>
    </w:lvl>
    <w:lvl w:ilvl="1" w:tplc="0C09000F">
      <w:start w:val="1"/>
      <w:numFmt w:val="decimal"/>
      <w:lvlText w:val="%2."/>
      <w:lvlJc w:val="left"/>
      <w:pPr>
        <w:tabs>
          <w:tab w:val="num" w:pos="1440"/>
        </w:tabs>
        <w:ind w:left="1440" w:hanging="360"/>
      </w:pPr>
      <w:rPr>
        <w:rFonts w:cs="Times New Roman"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1C43264"/>
    <w:multiLevelType w:val="hybridMultilevel"/>
    <w:tmpl w:val="B23AD2F0"/>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39A2C0D"/>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5050C8F"/>
    <w:multiLevelType w:val="hybridMultilevel"/>
    <w:tmpl w:val="04F469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51460D1"/>
    <w:multiLevelType w:val="hybridMultilevel"/>
    <w:tmpl w:val="F640803C"/>
    <w:lvl w:ilvl="0" w:tplc="0C090001">
      <w:start w:val="1"/>
      <w:numFmt w:val="bullet"/>
      <w:lvlText w:val=""/>
      <w:lvlJc w:val="left"/>
      <w:pPr>
        <w:tabs>
          <w:tab w:val="num" w:pos="1080"/>
        </w:tabs>
        <w:ind w:left="1080" w:hanging="360"/>
      </w:pPr>
      <w:rPr>
        <w:rFonts w:ascii="Symbol" w:hAnsi="Symbol" w:hint="default"/>
      </w:rPr>
    </w:lvl>
    <w:lvl w:ilvl="1" w:tplc="0C090003" w:tentative="1">
      <w:start w:val="1"/>
      <w:numFmt w:val="bullet"/>
      <w:lvlText w:val="o"/>
      <w:lvlJc w:val="left"/>
      <w:pPr>
        <w:tabs>
          <w:tab w:val="num" w:pos="1800"/>
        </w:tabs>
        <w:ind w:left="1800" w:hanging="360"/>
      </w:pPr>
      <w:rPr>
        <w:rFonts w:ascii="Courier New" w:hAnsi="Courier New" w:cs="Courier New" w:hint="default"/>
      </w:rPr>
    </w:lvl>
    <w:lvl w:ilvl="2" w:tplc="0C090005" w:tentative="1">
      <w:start w:val="1"/>
      <w:numFmt w:val="bullet"/>
      <w:lvlText w:val=""/>
      <w:lvlJc w:val="left"/>
      <w:pPr>
        <w:tabs>
          <w:tab w:val="num" w:pos="2520"/>
        </w:tabs>
        <w:ind w:left="2520" w:hanging="360"/>
      </w:pPr>
      <w:rPr>
        <w:rFonts w:ascii="Wingdings" w:hAnsi="Wingdings" w:hint="default"/>
      </w:rPr>
    </w:lvl>
    <w:lvl w:ilvl="3" w:tplc="0C090001" w:tentative="1">
      <w:start w:val="1"/>
      <w:numFmt w:val="bullet"/>
      <w:lvlText w:val=""/>
      <w:lvlJc w:val="left"/>
      <w:pPr>
        <w:tabs>
          <w:tab w:val="num" w:pos="3240"/>
        </w:tabs>
        <w:ind w:left="3240" w:hanging="360"/>
      </w:pPr>
      <w:rPr>
        <w:rFonts w:ascii="Symbol" w:hAnsi="Symbol" w:hint="default"/>
      </w:rPr>
    </w:lvl>
    <w:lvl w:ilvl="4" w:tplc="0C090003" w:tentative="1">
      <w:start w:val="1"/>
      <w:numFmt w:val="bullet"/>
      <w:lvlText w:val="o"/>
      <w:lvlJc w:val="left"/>
      <w:pPr>
        <w:tabs>
          <w:tab w:val="num" w:pos="3960"/>
        </w:tabs>
        <w:ind w:left="3960" w:hanging="360"/>
      </w:pPr>
      <w:rPr>
        <w:rFonts w:ascii="Courier New" w:hAnsi="Courier New" w:cs="Courier New" w:hint="default"/>
      </w:rPr>
    </w:lvl>
    <w:lvl w:ilvl="5" w:tplc="0C090005" w:tentative="1">
      <w:start w:val="1"/>
      <w:numFmt w:val="bullet"/>
      <w:lvlText w:val=""/>
      <w:lvlJc w:val="left"/>
      <w:pPr>
        <w:tabs>
          <w:tab w:val="num" w:pos="4680"/>
        </w:tabs>
        <w:ind w:left="4680" w:hanging="360"/>
      </w:pPr>
      <w:rPr>
        <w:rFonts w:ascii="Wingdings" w:hAnsi="Wingdings" w:hint="default"/>
      </w:rPr>
    </w:lvl>
    <w:lvl w:ilvl="6" w:tplc="0C090001" w:tentative="1">
      <w:start w:val="1"/>
      <w:numFmt w:val="bullet"/>
      <w:lvlText w:val=""/>
      <w:lvlJc w:val="left"/>
      <w:pPr>
        <w:tabs>
          <w:tab w:val="num" w:pos="5400"/>
        </w:tabs>
        <w:ind w:left="5400" w:hanging="360"/>
      </w:pPr>
      <w:rPr>
        <w:rFonts w:ascii="Symbol" w:hAnsi="Symbol" w:hint="default"/>
      </w:rPr>
    </w:lvl>
    <w:lvl w:ilvl="7" w:tplc="0C090003" w:tentative="1">
      <w:start w:val="1"/>
      <w:numFmt w:val="bullet"/>
      <w:lvlText w:val="o"/>
      <w:lvlJc w:val="left"/>
      <w:pPr>
        <w:tabs>
          <w:tab w:val="num" w:pos="6120"/>
        </w:tabs>
        <w:ind w:left="6120" w:hanging="360"/>
      </w:pPr>
      <w:rPr>
        <w:rFonts w:ascii="Courier New" w:hAnsi="Courier New" w:cs="Courier New" w:hint="default"/>
      </w:rPr>
    </w:lvl>
    <w:lvl w:ilvl="8" w:tplc="0C090005" w:tentative="1">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16172160"/>
    <w:multiLevelType w:val="hybridMultilevel"/>
    <w:tmpl w:val="4D6A39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A527A3E"/>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1E6D7DF6"/>
    <w:multiLevelType w:val="hybridMultilevel"/>
    <w:tmpl w:val="410CB9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0796E82"/>
    <w:multiLevelType w:val="hybridMultilevel"/>
    <w:tmpl w:val="7032D222"/>
    <w:lvl w:ilvl="0" w:tplc="0C090001">
      <w:start w:val="1"/>
      <w:numFmt w:val="bullet"/>
      <w:lvlText w:val=""/>
      <w:lvlJc w:val="left"/>
      <w:pPr>
        <w:tabs>
          <w:tab w:val="num" w:pos="720"/>
        </w:tabs>
        <w:ind w:left="720" w:hanging="360"/>
      </w:pPr>
      <w:rPr>
        <w:rFonts w:ascii="Symbol" w:hAnsi="Symbol" w:hint="default"/>
      </w:rPr>
    </w:lvl>
    <w:lvl w:ilvl="1" w:tplc="0C09000F">
      <w:start w:val="1"/>
      <w:numFmt w:val="decimal"/>
      <w:lvlText w:val="%2."/>
      <w:lvlJc w:val="left"/>
      <w:pPr>
        <w:tabs>
          <w:tab w:val="num" w:pos="1440"/>
        </w:tabs>
        <w:ind w:left="1440" w:hanging="360"/>
      </w:pPr>
      <w:rPr>
        <w:rFonts w:cs="Times New Roman"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5FE4CE8"/>
    <w:multiLevelType w:val="hybridMultilevel"/>
    <w:tmpl w:val="595C92F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A7E6A40"/>
    <w:multiLevelType w:val="hybridMultilevel"/>
    <w:tmpl w:val="EAEC02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4445414"/>
    <w:multiLevelType w:val="hybridMultilevel"/>
    <w:tmpl w:val="86B09D86"/>
    <w:lvl w:ilvl="0" w:tplc="0C090001">
      <w:start w:val="1"/>
      <w:numFmt w:val="bullet"/>
      <w:lvlText w:val=""/>
      <w:lvlJc w:val="left"/>
      <w:pPr>
        <w:tabs>
          <w:tab w:val="num" w:pos="720"/>
        </w:tabs>
        <w:ind w:left="720" w:hanging="360"/>
      </w:pPr>
      <w:rPr>
        <w:rFonts w:ascii="Symbol" w:hAnsi="Symbol" w:hint="default"/>
      </w:rPr>
    </w:lvl>
    <w:lvl w:ilvl="1" w:tplc="0C09000F">
      <w:start w:val="1"/>
      <w:numFmt w:val="decimal"/>
      <w:lvlText w:val="%2."/>
      <w:lvlJc w:val="left"/>
      <w:pPr>
        <w:tabs>
          <w:tab w:val="num" w:pos="1440"/>
        </w:tabs>
        <w:ind w:left="1440" w:hanging="360"/>
      </w:pPr>
      <w:rPr>
        <w:rFonts w:cs="Times New Roman"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4D34D5B"/>
    <w:multiLevelType w:val="multilevel"/>
    <w:tmpl w:val="DB1440CE"/>
    <w:lvl w:ilvl="0">
      <w:start w:val="19"/>
      <w:numFmt w:val="decimal"/>
      <w:lvlText w:val="%1"/>
      <w:lvlJc w:val="left"/>
      <w:pPr>
        <w:ind w:left="420" w:hanging="420"/>
      </w:pPr>
      <w:rPr>
        <w:rFonts w:hint="default"/>
      </w:rPr>
    </w:lvl>
    <w:lvl w:ilvl="1">
      <w:start w:val="1"/>
      <w:numFmt w:val="decimal"/>
      <w:lvlText w:val="%1.%2"/>
      <w:lvlJc w:val="left"/>
      <w:pPr>
        <w:ind w:left="1125" w:hanging="42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19" w15:restartNumberingAfterBreak="0">
    <w:nsid w:val="35F9501B"/>
    <w:multiLevelType w:val="hybridMultilevel"/>
    <w:tmpl w:val="CD5E35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6D94FDF"/>
    <w:multiLevelType w:val="hybridMultilevel"/>
    <w:tmpl w:val="76D2D774"/>
    <w:lvl w:ilvl="0" w:tplc="0409000F">
      <w:start w:val="1"/>
      <w:numFmt w:val="decimal"/>
      <w:lvlText w:val="%1."/>
      <w:lvlJc w:val="left"/>
      <w:pPr>
        <w:tabs>
          <w:tab w:val="num" w:pos="1800"/>
        </w:tabs>
        <w:ind w:left="1800" w:hanging="360"/>
      </w:p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8961CCA"/>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914704A"/>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3A0B070B"/>
    <w:multiLevelType w:val="multilevel"/>
    <w:tmpl w:val="71A8B230"/>
    <w:lvl w:ilvl="0">
      <w:start w:val="19"/>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3B027EC9"/>
    <w:multiLevelType w:val="hybridMultilevel"/>
    <w:tmpl w:val="87EE281A"/>
    <w:lvl w:ilvl="0" w:tplc="04090001">
      <w:start w:val="1"/>
      <w:numFmt w:val="bullet"/>
      <w:lvlText w:val=""/>
      <w:lvlJc w:val="left"/>
      <w:pPr>
        <w:tabs>
          <w:tab w:val="num" w:pos="720"/>
        </w:tabs>
        <w:ind w:left="720" w:hanging="360"/>
      </w:pPr>
      <w:rPr>
        <w:rFonts w:ascii="Symbol" w:hAnsi="Symbol" w:hint="default"/>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CEE2F52"/>
    <w:multiLevelType w:val="hybridMultilevel"/>
    <w:tmpl w:val="1380974C"/>
    <w:lvl w:ilvl="0" w:tplc="0C090001">
      <w:start w:val="1"/>
      <w:numFmt w:val="bullet"/>
      <w:lvlText w:val=""/>
      <w:lvlJc w:val="left"/>
      <w:pPr>
        <w:tabs>
          <w:tab w:val="num" w:pos="720"/>
        </w:tabs>
        <w:ind w:left="720" w:hanging="360"/>
      </w:pPr>
      <w:rPr>
        <w:rFonts w:ascii="Symbol" w:hAnsi="Symbol" w:hint="default"/>
      </w:rPr>
    </w:lvl>
    <w:lvl w:ilvl="1" w:tplc="0C09000F">
      <w:start w:val="1"/>
      <w:numFmt w:val="decimal"/>
      <w:lvlText w:val="%2."/>
      <w:lvlJc w:val="left"/>
      <w:pPr>
        <w:tabs>
          <w:tab w:val="num" w:pos="1440"/>
        </w:tabs>
        <w:ind w:left="1440" w:hanging="360"/>
      </w:pPr>
      <w:rPr>
        <w:rFonts w:cs="Times New Roman"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3EAF1046"/>
    <w:multiLevelType w:val="hybridMultilevel"/>
    <w:tmpl w:val="0346E07E"/>
    <w:lvl w:ilvl="0" w:tplc="0C090017">
      <w:start w:val="1"/>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3ECE29D5"/>
    <w:multiLevelType w:val="hybridMultilevel"/>
    <w:tmpl w:val="B13CD8B0"/>
    <w:lvl w:ilvl="0" w:tplc="62920D58">
      <w:start w:val="1"/>
      <w:numFmt w:val="decimal"/>
      <w:lvlText w:val="%1."/>
      <w:lvlJc w:val="left"/>
      <w:pPr>
        <w:tabs>
          <w:tab w:val="num" w:pos="360"/>
        </w:tabs>
        <w:ind w:left="360" w:hanging="360"/>
      </w:pPr>
      <w:rPr>
        <w:i w:val="0"/>
      </w:rPr>
    </w:lvl>
    <w:lvl w:ilvl="1" w:tplc="0C090019">
      <w:start w:val="1"/>
      <w:numFmt w:val="lowerLetter"/>
      <w:lvlText w:val="%2."/>
      <w:lvlJc w:val="left"/>
      <w:pPr>
        <w:tabs>
          <w:tab w:val="num" w:pos="1080"/>
        </w:tabs>
        <w:ind w:left="1080" w:hanging="360"/>
      </w:pPr>
    </w:lvl>
    <w:lvl w:ilvl="2" w:tplc="0C09001B" w:tentative="1">
      <w:start w:val="1"/>
      <w:numFmt w:val="lowerRoman"/>
      <w:lvlText w:val="%3."/>
      <w:lvlJc w:val="right"/>
      <w:pPr>
        <w:tabs>
          <w:tab w:val="num" w:pos="1800"/>
        </w:tabs>
        <w:ind w:left="1800" w:hanging="180"/>
      </w:pPr>
    </w:lvl>
    <w:lvl w:ilvl="3" w:tplc="0C09000F" w:tentative="1">
      <w:start w:val="1"/>
      <w:numFmt w:val="decimal"/>
      <w:lvlText w:val="%4."/>
      <w:lvlJc w:val="left"/>
      <w:pPr>
        <w:tabs>
          <w:tab w:val="num" w:pos="2520"/>
        </w:tabs>
        <w:ind w:left="2520" w:hanging="360"/>
      </w:pPr>
    </w:lvl>
    <w:lvl w:ilvl="4" w:tplc="0C090019" w:tentative="1">
      <w:start w:val="1"/>
      <w:numFmt w:val="lowerLetter"/>
      <w:lvlText w:val="%5."/>
      <w:lvlJc w:val="left"/>
      <w:pPr>
        <w:tabs>
          <w:tab w:val="num" w:pos="3240"/>
        </w:tabs>
        <w:ind w:left="3240" w:hanging="360"/>
      </w:pPr>
    </w:lvl>
    <w:lvl w:ilvl="5" w:tplc="0C09001B" w:tentative="1">
      <w:start w:val="1"/>
      <w:numFmt w:val="lowerRoman"/>
      <w:lvlText w:val="%6."/>
      <w:lvlJc w:val="right"/>
      <w:pPr>
        <w:tabs>
          <w:tab w:val="num" w:pos="3960"/>
        </w:tabs>
        <w:ind w:left="3960" w:hanging="180"/>
      </w:pPr>
    </w:lvl>
    <w:lvl w:ilvl="6" w:tplc="0C09000F" w:tentative="1">
      <w:start w:val="1"/>
      <w:numFmt w:val="decimal"/>
      <w:lvlText w:val="%7."/>
      <w:lvlJc w:val="left"/>
      <w:pPr>
        <w:tabs>
          <w:tab w:val="num" w:pos="4680"/>
        </w:tabs>
        <w:ind w:left="4680" w:hanging="360"/>
      </w:pPr>
    </w:lvl>
    <w:lvl w:ilvl="7" w:tplc="0C090019" w:tentative="1">
      <w:start w:val="1"/>
      <w:numFmt w:val="lowerLetter"/>
      <w:lvlText w:val="%8."/>
      <w:lvlJc w:val="left"/>
      <w:pPr>
        <w:tabs>
          <w:tab w:val="num" w:pos="5400"/>
        </w:tabs>
        <w:ind w:left="5400" w:hanging="360"/>
      </w:pPr>
    </w:lvl>
    <w:lvl w:ilvl="8" w:tplc="0C09001B" w:tentative="1">
      <w:start w:val="1"/>
      <w:numFmt w:val="lowerRoman"/>
      <w:lvlText w:val="%9."/>
      <w:lvlJc w:val="right"/>
      <w:pPr>
        <w:tabs>
          <w:tab w:val="num" w:pos="6120"/>
        </w:tabs>
        <w:ind w:left="6120" w:hanging="180"/>
      </w:pPr>
    </w:lvl>
  </w:abstractNum>
  <w:abstractNum w:abstractNumId="28" w15:restartNumberingAfterBreak="0">
    <w:nsid w:val="417E5261"/>
    <w:multiLevelType w:val="hybridMultilevel"/>
    <w:tmpl w:val="E7CAE8B2"/>
    <w:lvl w:ilvl="0" w:tplc="04090001">
      <w:start w:val="1"/>
      <w:numFmt w:val="bullet"/>
      <w:lvlText w:val=""/>
      <w:lvlJc w:val="left"/>
      <w:pPr>
        <w:tabs>
          <w:tab w:val="num" w:pos="720"/>
        </w:tabs>
        <w:ind w:left="720" w:hanging="360"/>
      </w:pPr>
      <w:rPr>
        <w:rFonts w:ascii="Symbol" w:hAnsi="Symbol" w:hint="default"/>
      </w:rPr>
    </w:lvl>
    <w:lvl w:ilvl="1" w:tplc="9208B638">
      <w:start w:val="1"/>
      <w:numFmt w:val="lowerLetter"/>
      <w:lvlText w:val="%2."/>
      <w:lvlJc w:val="left"/>
      <w:pPr>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44DB3DEC"/>
    <w:multiLevelType w:val="hybridMultilevel"/>
    <w:tmpl w:val="AF642A94"/>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53C421E"/>
    <w:multiLevelType w:val="hybridMultilevel"/>
    <w:tmpl w:val="76D2D77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473E4D08"/>
    <w:multiLevelType w:val="hybridMultilevel"/>
    <w:tmpl w:val="CD7C953A"/>
    <w:lvl w:ilvl="0" w:tplc="0C090001">
      <w:start w:val="1"/>
      <w:numFmt w:val="bullet"/>
      <w:lvlText w:val=""/>
      <w:lvlJc w:val="left"/>
      <w:pPr>
        <w:tabs>
          <w:tab w:val="num" w:pos="720"/>
        </w:tabs>
        <w:ind w:left="720" w:hanging="360"/>
      </w:pPr>
      <w:rPr>
        <w:rFonts w:ascii="Symbol" w:hAnsi="Symbol" w:hint="default"/>
      </w:rPr>
    </w:lvl>
    <w:lvl w:ilvl="1" w:tplc="0C09000F">
      <w:start w:val="1"/>
      <w:numFmt w:val="decimal"/>
      <w:lvlText w:val="%2."/>
      <w:lvlJc w:val="left"/>
      <w:pPr>
        <w:tabs>
          <w:tab w:val="num" w:pos="1440"/>
        </w:tabs>
        <w:ind w:left="1440" w:hanging="360"/>
      </w:pPr>
      <w:rPr>
        <w:rFonts w:cs="Times New Roman"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47567036"/>
    <w:multiLevelType w:val="hybridMultilevel"/>
    <w:tmpl w:val="AB403DA2"/>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49E47DC1"/>
    <w:multiLevelType w:val="hybridMultilevel"/>
    <w:tmpl w:val="34AAD544"/>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15:restartNumberingAfterBreak="0">
    <w:nsid w:val="4B7F04F0"/>
    <w:multiLevelType w:val="hybridMultilevel"/>
    <w:tmpl w:val="4986113E"/>
    <w:lvl w:ilvl="0" w:tplc="0C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5" w15:restartNumberingAfterBreak="0">
    <w:nsid w:val="4CCC7D1B"/>
    <w:multiLevelType w:val="hybridMultilevel"/>
    <w:tmpl w:val="9ECC9ED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6" w15:restartNumberingAfterBreak="0">
    <w:nsid w:val="4E815FF8"/>
    <w:multiLevelType w:val="hybridMultilevel"/>
    <w:tmpl w:val="D3CAA554"/>
    <w:lvl w:ilvl="0" w:tplc="0C090001">
      <w:start w:val="1"/>
      <w:numFmt w:val="bullet"/>
      <w:lvlText w:val=""/>
      <w:lvlJc w:val="left"/>
      <w:pPr>
        <w:ind w:left="417" w:hanging="360"/>
      </w:pPr>
      <w:rPr>
        <w:rFonts w:ascii="Symbol" w:hAnsi="Symbol" w:hint="default"/>
      </w:rPr>
    </w:lvl>
    <w:lvl w:ilvl="1" w:tplc="0C090003" w:tentative="1">
      <w:start w:val="1"/>
      <w:numFmt w:val="bullet"/>
      <w:lvlText w:val="o"/>
      <w:lvlJc w:val="left"/>
      <w:pPr>
        <w:ind w:left="1137" w:hanging="360"/>
      </w:pPr>
      <w:rPr>
        <w:rFonts w:ascii="Courier New" w:hAnsi="Courier New" w:cs="Courier New" w:hint="default"/>
      </w:rPr>
    </w:lvl>
    <w:lvl w:ilvl="2" w:tplc="0C090005" w:tentative="1">
      <w:start w:val="1"/>
      <w:numFmt w:val="bullet"/>
      <w:lvlText w:val=""/>
      <w:lvlJc w:val="left"/>
      <w:pPr>
        <w:ind w:left="1857" w:hanging="360"/>
      </w:pPr>
      <w:rPr>
        <w:rFonts w:ascii="Wingdings" w:hAnsi="Wingdings" w:hint="default"/>
      </w:rPr>
    </w:lvl>
    <w:lvl w:ilvl="3" w:tplc="0C090001" w:tentative="1">
      <w:start w:val="1"/>
      <w:numFmt w:val="bullet"/>
      <w:lvlText w:val=""/>
      <w:lvlJc w:val="left"/>
      <w:pPr>
        <w:ind w:left="2577" w:hanging="360"/>
      </w:pPr>
      <w:rPr>
        <w:rFonts w:ascii="Symbol" w:hAnsi="Symbol" w:hint="default"/>
      </w:rPr>
    </w:lvl>
    <w:lvl w:ilvl="4" w:tplc="0C090003" w:tentative="1">
      <w:start w:val="1"/>
      <w:numFmt w:val="bullet"/>
      <w:lvlText w:val="o"/>
      <w:lvlJc w:val="left"/>
      <w:pPr>
        <w:ind w:left="3297" w:hanging="360"/>
      </w:pPr>
      <w:rPr>
        <w:rFonts w:ascii="Courier New" w:hAnsi="Courier New" w:cs="Courier New" w:hint="default"/>
      </w:rPr>
    </w:lvl>
    <w:lvl w:ilvl="5" w:tplc="0C090005" w:tentative="1">
      <w:start w:val="1"/>
      <w:numFmt w:val="bullet"/>
      <w:lvlText w:val=""/>
      <w:lvlJc w:val="left"/>
      <w:pPr>
        <w:ind w:left="4017" w:hanging="360"/>
      </w:pPr>
      <w:rPr>
        <w:rFonts w:ascii="Wingdings" w:hAnsi="Wingdings" w:hint="default"/>
      </w:rPr>
    </w:lvl>
    <w:lvl w:ilvl="6" w:tplc="0C090001" w:tentative="1">
      <w:start w:val="1"/>
      <w:numFmt w:val="bullet"/>
      <w:lvlText w:val=""/>
      <w:lvlJc w:val="left"/>
      <w:pPr>
        <w:ind w:left="4737" w:hanging="360"/>
      </w:pPr>
      <w:rPr>
        <w:rFonts w:ascii="Symbol" w:hAnsi="Symbol" w:hint="default"/>
      </w:rPr>
    </w:lvl>
    <w:lvl w:ilvl="7" w:tplc="0C090003" w:tentative="1">
      <w:start w:val="1"/>
      <w:numFmt w:val="bullet"/>
      <w:lvlText w:val="o"/>
      <w:lvlJc w:val="left"/>
      <w:pPr>
        <w:ind w:left="5457" w:hanging="360"/>
      </w:pPr>
      <w:rPr>
        <w:rFonts w:ascii="Courier New" w:hAnsi="Courier New" w:cs="Courier New" w:hint="default"/>
      </w:rPr>
    </w:lvl>
    <w:lvl w:ilvl="8" w:tplc="0C090005" w:tentative="1">
      <w:start w:val="1"/>
      <w:numFmt w:val="bullet"/>
      <w:lvlText w:val=""/>
      <w:lvlJc w:val="left"/>
      <w:pPr>
        <w:ind w:left="6177" w:hanging="360"/>
      </w:pPr>
      <w:rPr>
        <w:rFonts w:ascii="Wingdings" w:hAnsi="Wingdings" w:hint="default"/>
      </w:rPr>
    </w:lvl>
  </w:abstractNum>
  <w:abstractNum w:abstractNumId="37" w15:restartNumberingAfterBreak="0">
    <w:nsid w:val="55596CE6"/>
    <w:multiLevelType w:val="hybridMultilevel"/>
    <w:tmpl w:val="F4BA204E"/>
    <w:lvl w:ilvl="0" w:tplc="0C090001">
      <w:start w:val="1"/>
      <w:numFmt w:val="bullet"/>
      <w:lvlText w:val=""/>
      <w:lvlJc w:val="left"/>
      <w:pPr>
        <w:ind w:left="770" w:hanging="360"/>
      </w:pPr>
      <w:rPr>
        <w:rFonts w:ascii="Symbol" w:hAnsi="Symbol" w:hint="default"/>
      </w:rPr>
    </w:lvl>
    <w:lvl w:ilvl="1" w:tplc="0C090003" w:tentative="1">
      <w:start w:val="1"/>
      <w:numFmt w:val="bullet"/>
      <w:lvlText w:val="o"/>
      <w:lvlJc w:val="left"/>
      <w:pPr>
        <w:ind w:left="1490" w:hanging="360"/>
      </w:pPr>
      <w:rPr>
        <w:rFonts w:ascii="Courier New" w:hAnsi="Courier New" w:cs="Courier New" w:hint="default"/>
      </w:rPr>
    </w:lvl>
    <w:lvl w:ilvl="2" w:tplc="0C090005" w:tentative="1">
      <w:start w:val="1"/>
      <w:numFmt w:val="bullet"/>
      <w:lvlText w:val=""/>
      <w:lvlJc w:val="left"/>
      <w:pPr>
        <w:ind w:left="2210" w:hanging="360"/>
      </w:pPr>
      <w:rPr>
        <w:rFonts w:ascii="Wingdings" w:hAnsi="Wingdings" w:hint="default"/>
      </w:rPr>
    </w:lvl>
    <w:lvl w:ilvl="3" w:tplc="0C090001" w:tentative="1">
      <w:start w:val="1"/>
      <w:numFmt w:val="bullet"/>
      <w:lvlText w:val=""/>
      <w:lvlJc w:val="left"/>
      <w:pPr>
        <w:ind w:left="2930" w:hanging="360"/>
      </w:pPr>
      <w:rPr>
        <w:rFonts w:ascii="Symbol" w:hAnsi="Symbol" w:hint="default"/>
      </w:rPr>
    </w:lvl>
    <w:lvl w:ilvl="4" w:tplc="0C090003" w:tentative="1">
      <w:start w:val="1"/>
      <w:numFmt w:val="bullet"/>
      <w:lvlText w:val="o"/>
      <w:lvlJc w:val="left"/>
      <w:pPr>
        <w:ind w:left="3650" w:hanging="360"/>
      </w:pPr>
      <w:rPr>
        <w:rFonts w:ascii="Courier New" w:hAnsi="Courier New" w:cs="Courier New" w:hint="default"/>
      </w:rPr>
    </w:lvl>
    <w:lvl w:ilvl="5" w:tplc="0C090005" w:tentative="1">
      <w:start w:val="1"/>
      <w:numFmt w:val="bullet"/>
      <w:lvlText w:val=""/>
      <w:lvlJc w:val="left"/>
      <w:pPr>
        <w:ind w:left="4370" w:hanging="360"/>
      </w:pPr>
      <w:rPr>
        <w:rFonts w:ascii="Wingdings" w:hAnsi="Wingdings" w:hint="default"/>
      </w:rPr>
    </w:lvl>
    <w:lvl w:ilvl="6" w:tplc="0C090001" w:tentative="1">
      <w:start w:val="1"/>
      <w:numFmt w:val="bullet"/>
      <w:lvlText w:val=""/>
      <w:lvlJc w:val="left"/>
      <w:pPr>
        <w:ind w:left="5090" w:hanging="360"/>
      </w:pPr>
      <w:rPr>
        <w:rFonts w:ascii="Symbol" w:hAnsi="Symbol" w:hint="default"/>
      </w:rPr>
    </w:lvl>
    <w:lvl w:ilvl="7" w:tplc="0C090003" w:tentative="1">
      <w:start w:val="1"/>
      <w:numFmt w:val="bullet"/>
      <w:lvlText w:val="o"/>
      <w:lvlJc w:val="left"/>
      <w:pPr>
        <w:ind w:left="5810" w:hanging="360"/>
      </w:pPr>
      <w:rPr>
        <w:rFonts w:ascii="Courier New" w:hAnsi="Courier New" w:cs="Courier New" w:hint="default"/>
      </w:rPr>
    </w:lvl>
    <w:lvl w:ilvl="8" w:tplc="0C090005" w:tentative="1">
      <w:start w:val="1"/>
      <w:numFmt w:val="bullet"/>
      <w:lvlText w:val=""/>
      <w:lvlJc w:val="left"/>
      <w:pPr>
        <w:ind w:left="6530" w:hanging="360"/>
      </w:pPr>
      <w:rPr>
        <w:rFonts w:ascii="Wingdings" w:hAnsi="Wingdings" w:hint="default"/>
      </w:rPr>
    </w:lvl>
  </w:abstractNum>
  <w:abstractNum w:abstractNumId="38" w15:restartNumberingAfterBreak="0">
    <w:nsid w:val="58C26328"/>
    <w:multiLevelType w:val="hybridMultilevel"/>
    <w:tmpl w:val="A39059BC"/>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593C295B"/>
    <w:multiLevelType w:val="hybridMultilevel"/>
    <w:tmpl w:val="874C11D6"/>
    <w:lvl w:ilvl="0" w:tplc="0409000F">
      <w:start w:val="1"/>
      <w:numFmt w:val="decimal"/>
      <w:lvlText w:val="%1."/>
      <w:lvlJc w:val="left"/>
      <w:pPr>
        <w:tabs>
          <w:tab w:val="num" w:pos="720"/>
        </w:tabs>
        <w:ind w:left="720" w:hanging="360"/>
      </w:pPr>
    </w:lvl>
    <w:lvl w:ilvl="1" w:tplc="A48E7840">
      <w:numFmt w:val="bullet"/>
      <w:lvlText w:val="-"/>
      <w:lvlJc w:val="left"/>
      <w:pPr>
        <w:tabs>
          <w:tab w:val="num" w:pos="1440"/>
        </w:tabs>
        <w:ind w:left="1440" w:hanging="360"/>
      </w:pPr>
      <w:rPr>
        <w:rFonts w:ascii="Times New Roman" w:eastAsia="Times New Roman" w:hAnsi="Times New Roman" w:cs="Times New Roman"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15:restartNumberingAfterBreak="0">
    <w:nsid w:val="5AD14AC3"/>
    <w:multiLevelType w:val="hybridMultilevel"/>
    <w:tmpl w:val="B0EC00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5AD266FF"/>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5F7C7321"/>
    <w:multiLevelType w:val="multilevel"/>
    <w:tmpl w:val="EE3615A0"/>
    <w:lvl w:ilvl="0">
      <w:start w:val="1"/>
      <w:numFmt w:val="decimal"/>
      <w:lvlText w:val="%1."/>
      <w:lvlJc w:val="left"/>
      <w:pPr>
        <w:tabs>
          <w:tab w:val="num" w:pos="720"/>
        </w:tabs>
        <w:ind w:left="720" w:hanging="360"/>
      </w:pPr>
      <w:rPr>
        <w:rFonts w:asciiTheme="minorHAnsi" w:eastAsia="Times New Roman" w:hAnsiTheme="minorHAnsi" w:cs="Arial"/>
        <w:i w:val="0"/>
      </w:rPr>
    </w:lvl>
    <w:lvl w:ilvl="1">
      <w:start w:val="1"/>
      <w:numFmt w:val="decimal"/>
      <w:lvlText w:val="%1.%2"/>
      <w:lvlJc w:val="left"/>
      <w:pPr>
        <w:tabs>
          <w:tab w:val="num" w:pos="2000"/>
        </w:tabs>
        <w:ind w:left="2000" w:hanging="375"/>
      </w:pPr>
    </w:lvl>
    <w:lvl w:ilvl="2">
      <w:start w:val="1"/>
      <w:numFmt w:val="decimal"/>
      <w:isLgl/>
      <w:lvlText w:val="%1.%2.%3"/>
      <w:lvlJc w:val="left"/>
      <w:pPr>
        <w:tabs>
          <w:tab w:val="num" w:pos="3610"/>
        </w:tabs>
        <w:ind w:left="3610" w:hanging="720"/>
      </w:pPr>
      <w:rPr>
        <w:rFonts w:hint="default"/>
      </w:rPr>
    </w:lvl>
    <w:lvl w:ilvl="3">
      <w:start w:val="1"/>
      <w:numFmt w:val="decimal"/>
      <w:isLgl/>
      <w:lvlText w:val="%1.%2.%3.%4"/>
      <w:lvlJc w:val="left"/>
      <w:pPr>
        <w:tabs>
          <w:tab w:val="num" w:pos="4875"/>
        </w:tabs>
        <w:ind w:left="4875" w:hanging="720"/>
      </w:pPr>
      <w:rPr>
        <w:rFonts w:hint="default"/>
      </w:rPr>
    </w:lvl>
    <w:lvl w:ilvl="4">
      <w:start w:val="1"/>
      <w:numFmt w:val="decimal"/>
      <w:isLgl/>
      <w:lvlText w:val="%1.%2.%3.%4.%5"/>
      <w:lvlJc w:val="left"/>
      <w:pPr>
        <w:tabs>
          <w:tab w:val="num" w:pos="6500"/>
        </w:tabs>
        <w:ind w:left="6500" w:hanging="1080"/>
      </w:pPr>
      <w:rPr>
        <w:rFonts w:hint="default"/>
      </w:rPr>
    </w:lvl>
    <w:lvl w:ilvl="5">
      <w:start w:val="1"/>
      <w:numFmt w:val="decimal"/>
      <w:isLgl/>
      <w:lvlText w:val="%1.%2.%3.%4.%5.%6"/>
      <w:lvlJc w:val="left"/>
      <w:pPr>
        <w:tabs>
          <w:tab w:val="num" w:pos="7765"/>
        </w:tabs>
        <w:ind w:left="7765" w:hanging="1080"/>
      </w:pPr>
      <w:rPr>
        <w:rFonts w:hint="default"/>
      </w:rPr>
    </w:lvl>
    <w:lvl w:ilvl="6">
      <w:start w:val="1"/>
      <w:numFmt w:val="decimal"/>
      <w:isLgl/>
      <w:lvlText w:val="%1.%2.%3.%4.%5.%6.%7"/>
      <w:lvlJc w:val="left"/>
      <w:pPr>
        <w:tabs>
          <w:tab w:val="num" w:pos="9390"/>
        </w:tabs>
        <w:ind w:left="9390" w:hanging="1440"/>
      </w:pPr>
      <w:rPr>
        <w:rFonts w:hint="default"/>
      </w:rPr>
    </w:lvl>
    <w:lvl w:ilvl="7">
      <w:start w:val="1"/>
      <w:numFmt w:val="decimal"/>
      <w:isLgl/>
      <w:lvlText w:val="%1.%2.%3.%4.%5.%6.%7.%8"/>
      <w:lvlJc w:val="left"/>
      <w:pPr>
        <w:tabs>
          <w:tab w:val="num" w:pos="10655"/>
        </w:tabs>
        <w:ind w:left="10655" w:hanging="1440"/>
      </w:pPr>
      <w:rPr>
        <w:rFonts w:hint="default"/>
      </w:rPr>
    </w:lvl>
    <w:lvl w:ilvl="8">
      <w:start w:val="1"/>
      <w:numFmt w:val="decimal"/>
      <w:isLgl/>
      <w:lvlText w:val="%1.%2.%3.%4.%5.%6.%7.%8.%9"/>
      <w:lvlJc w:val="left"/>
      <w:pPr>
        <w:tabs>
          <w:tab w:val="num" w:pos="11920"/>
        </w:tabs>
        <w:ind w:left="11920" w:hanging="1440"/>
      </w:pPr>
      <w:rPr>
        <w:rFonts w:hint="default"/>
      </w:rPr>
    </w:lvl>
  </w:abstractNum>
  <w:abstractNum w:abstractNumId="43" w15:restartNumberingAfterBreak="0">
    <w:nsid w:val="644D2E04"/>
    <w:multiLevelType w:val="hybridMultilevel"/>
    <w:tmpl w:val="36E0B6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65006F62"/>
    <w:multiLevelType w:val="hybridMultilevel"/>
    <w:tmpl w:val="9C74BB20"/>
    <w:lvl w:ilvl="0" w:tplc="0C090001">
      <w:start w:val="1"/>
      <w:numFmt w:val="bullet"/>
      <w:lvlText w:val=""/>
      <w:lvlJc w:val="left"/>
      <w:pPr>
        <w:tabs>
          <w:tab w:val="num" w:pos="720"/>
        </w:tabs>
        <w:ind w:left="720" w:hanging="360"/>
      </w:pPr>
      <w:rPr>
        <w:rFonts w:ascii="Symbol" w:hAnsi="Symbol" w:hint="default"/>
      </w:rPr>
    </w:lvl>
    <w:lvl w:ilvl="1" w:tplc="0C09000F">
      <w:start w:val="1"/>
      <w:numFmt w:val="decimal"/>
      <w:lvlText w:val="%2."/>
      <w:lvlJc w:val="left"/>
      <w:pPr>
        <w:tabs>
          <w:tab w:val="num" w:pos="1440"/>
        </w:tabs>
        <w:ind w:left="1440" w:hanging="360"/>
      </w:pPr>
      <w:rPr>
        <w:rFonts w:cs="Times New Roman"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6A3F430D"/>
    <w:multiLevelType w:val="hybridMultilevel"/>
    <w:tmpl w:val="21AE77F0"/>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6A784812"/>
    <w:multiLevelType w:val="hybridMultilevel"/>
    <w:tmpl w:val="1BA282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7" w15:restartNumberingAfterBreak="0">
    <w:nsid w:val="6DB92717"/>
    <w:multiLevelType w:val="hybridMultilevel"/>
    <w:tmpl w:val="5AB2D946"/>
    <w:lvl w:ilvl="0" w:tplc="0C090001">
      <w:start w:val="1"/>
      <w:numFmt w:val="bullet"/>
      <w:lvlText w:val=""/>
      <w:lvlJc w:val="left"/>
      <w:pPr>
        <w:tabs>
          <w:tab w:val="num" w:pos="720"/>
        </w:tabs>
        <w:ind w:left="720" w:hanging="360"/>
      </w:pPr>
      <w:rPr>
        <w:rFonts w:ascii="Symbol" w:hAnsi="Symbol" w:hint="default"/>
      </w:rPr>
    </w:lvl>
    <w:lvl w:ilvl="1" w:tplc="0C09000F">
      <w:start w:val="1"/>
      <w:numFmt w:val="decimal"/>
      <w:lvlText w:val="%2."/>
      <w:lvlJc w:val="left"/>
      <w:pPr>
        <w:tabs>
          <w:tab w:val="num" w:pos="1440"/>
        </w:tabs>
        <w:ind w:left="1440" w:hanging="360"/>
      </w:pPr>
      <w:rPr>
        <w:rFonts w:cs="Times New Roman" w:hint="default"/>
      </w:rPr>
    </w:lvl>
    <w:lvl w:ilvl="2" w:tplc="0C090005">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706D4692"/>
    <w:multiLevelType w:val="hybridMultilevel"/>
    <w:tmpl w:val="9488BFAC"/>
    <w:lvl w:ilvl="0" w:tplc="C8A4EF60">
      <w:start w:val="1"/>
      <w:numFmt w:val="decimal"/>
      <w:lvlText w:val="%1."/>
      <w:lvlJc w:val="left"/>
      <w:pPr>
        <w:tabs>
          <w:tab w:val="num" w:pos="720"/>
        </w:tabs>
        <w:ind w:left="720" w:hanging="360"/>
      </w:pPr>
      <w:rPr>
        <w:i w:val="0"/>
        <w:iCs/>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49" w15:restartNumberingAfterBreak="0">
    <w:nsid w:val="7095663B"/>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0" w15:restartNumberingAfterBreak="0">
    <w:nsid w:val="75035735"/>
    <w:multiLevelType w:val="hybridMultilevel"/>
    <w:tmpl w:val="FB08F4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1" w15:restartNumberingAfterBreak="0">
    <w:nsid w:val="76E45C73"/>
    <w:multiLevelType w:val="hybridMultilevel"/>
    <w:tmpl w:val="76D06936"/>
    <w:lvl w:ilvl="0" w:tplc="0C090001">
      <w:start w:val="1"/>
      <w:numFmt w:val="bullet"/>
      <w:lvlText w:val=""/>
      <w:lvlJc w:val="left"/>
      <w:pPr>
        <w:tabs>
          <w:tab w:val="num" w:pos="720"/>
        </w:tabs>
        <w:ind w:left="720" w:hanging="360"/>
      </w:pPr>
      <w:rPr>
        <w:rFonts w:ascii="Symbol" w:hAnsi="Symbol" w:hint="default"/>
      </w:rPr>
    </w:lvl>
    <w:lvl w:ilvl="1" w:tplc="D562BDA0">
      <w:start w:val="1"/>
      <w:numFmt w:val="decimal"/>
      <w:lvlText w:val="%2."/>
      <w:lvlJc w:val="left"/>
      <w:pPr>
        <w:tabs>
          <w:tab w:val="num" w:pos="1440"/>
        </w:tabs>
        <w:ind w:left="1440" w:hanging="360"/>
      </w:pPr>
      <w:rPr>
        <w:rFonts w:hint="default"/>
        <w:i w:val="0"/>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779A219A"/>
    <w:multiLevelType w:val="hybridMultilevel"/>
    <w:tmpl w:val="A8F06EBC"/>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79837006"/>
    <w:multiLevelType w:val="hybridMultilevel"/>
    <w:tmpl w:val="E690A6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4" w15:restartNumberingAfterBreak="0">
    <w:nsid w:val="7B9D1C4E"/>
    <w:multiLevelType w:val="hybridMultilevel"/>
    <w:tmpl w:val="295886E2"/>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5" w15:restartNumberingAfterBreak="0">
    <w:nsid w:val="7FBC2266"/>
    <w:multiLevelType w:val="hybridMultilevel"/>
    <w:tmpl w:val="AB6A83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2083020484">
    <w:abstractNumId w:val="0"/>
  </w:num>
  <w:num w:numId="2" w16cid:durableId="1171214871">
    <w:abstractNumId w:val="4"/>
  </w:num>
  <w:num w:numId="3" w16cid:durableId="1045371461">
    <w:abstractNumId w:val="53"/>
  </w:num>
  <w:num w:numId="4" w16cid:durableId="1160774770">
    <w:abstractNumId w:val="9"/>
  </w:num>
  <w:num w:numId="5" w16cid:durableId="1031344852">
    <w:abstractNumId w:val="13"/>
  </w:num>
  <w:num w:numId="6" w16cid:durableId="757945442">
    <w:abstractNumId w:val="54"/>
  </w:num>
  <w:num w:numId="7" w16cid:durableId="411436857">
    <w:abstractNumId w:val="36"/>
  </w:num>
  <w:num w:numId="8" w16cid:durableId="586773317">
    <w:abstractNumId w:val="0"/>
  </w:num>
  <w:num w:numId="9" w16cid:durableId="1109663219">
    <w:abstractNumId w:val="0"/>
  </w:num>
  <w:num w:numId="10" w16cid:durableId="1530601169">
    <w:abstractNumId w:val="11"/>
  </w:num>
  <w:num w:numId="11" w16cid:durableId="1304115219">
    <w:abstractNumId w:val="29"/>
  </w:num>
  <w:num w:numId="12" w16cid:durableId="890268407">
    <w:abstractNumId w:val="15"/>
  </w:num>
  <w:num w:numId="13" w16cid:durableId="1971353050">
    <w:abstractNumId w:val="16"/>
  </w:num>
  <w:num w:numId="14" w16cid:durableId="620457295">
    <w:abstractNumId w:val="39"/>
  </w:num>
  <w:num w:numId="15" w16cid:durableId="837428155">
    <w:abstractNumId w:val="51"/>
  </w:num>
  <w:num w:numId="16" w16cid:durableId="1447773210">
    <w:abstractNumId w:val="19"/>
  </w:num>
  <w:num w:numId="17" w16cid:durableId="1342778975">
    <w:abstractNumId w:val="52"/>
  </w:num>
  <w:num w:numId="18" w16cid:durableId="1825929736">
    <w:abstractNumId w:val="24"/>
  </w:num>
  <w:num w:numId="19" w16cid:durableId="1713841706">
    <w:abstractNumId w:val="42"/>
  </w:num>
  <w:num w:numId="20" w16cid:durableId="389811024">
    <w:abstractNumId w:val="37"/>
  </w:num>
  <w:num w:numId="21" w16cid:durableId="1068191807">
    <w:abstractNumId w:val="2"/>
  </w:num>
  <w:num w:numId="22" w16cid:durableId="672684572">
    <w:abstractNumId w:val="48"/>
  </w:num>
  <w:num w:numId="23" w16cid:durableId="1606112522">
    <w:abstractNumId w:val="10"/>
  </w:num>
  <w:num w:numId="24" w16cid:durableId="335806510">
    <w:abstractNumId w:val="43"/>
  </w:num>
  <w:num w:numId="25" w16cid:durableId="435637398">
    <w:abstractNumId w:val="28"/>
  </w:num>
  <w:num w:numId="26" w16cid:durableId="81534699">
    <w:abstractNumId w:val="50"/>
  </w:num>
  <w:num w:numId="27" w16cid:durableId="1970285018">
    <w:abstractNumId w:val="26"/>
  </w:num>
  <w:num w:numId="28" w16cid:durableId="1556232476">
    <w:abstractNumId w:val="7"/>
  </w:num>
  <w:num w:numId="29" w16cid:durableId="1913466386">
    <w:abstractNumId w:val="40"/>
  </w:num>
  <w:num w:numId="30" w16cid:durableId="685407155">
    <w:abstractNumId w:val="8"/>
  </w:num>
  <w:num w:numId="31" w16cid:durableId="670793014">
    <w:abstractNumId w:val="38"/>
  </w:num>
  <w:num w:numId="32" w16cid:durableId="592278721">
    <w:abstractNumId w:val="41"/>
  </w:num>
  <w:num w:numId="33" w16cid:durableId="761993597">
    <w:abstractNumId w:val="45"/>
  </w:num>
  <w:num w:numId="34" w16cid:durableId="1946226933">
    <w:abstractNumId w:val="47"/>
  </w:num>
  <w:num w:numId="35" w16cid:durableId="612133559">
    <w:abstractNumId w:val="44"/>
  </w:num>
  <w:num w:numId="36" w16cid:durableId="2096514506">
    <w:abstractNumId w:val="17"/>
  </w:num>
  <w:num w:numId="37" w16cid:durableId="738792686">
    <w:abstractNumId w:val="31"/>
  </w:num>
  <w:num w:numId="38" w16cid:durableId="752626944">
    <w:abstractNumId w:val="14"/>
  </w:num>
  <w:num w:numId="39" w16cid:durableId="1936016324">
    <w:abstractNumId w:val="6"/>
  </w:num>
  <w:num w:numId="40" w16cid:durableId="1879581561">
    <w:abstractNumId w:val="25"/>
  </w:num>
  <w:num w:numId="41" w16cid:durableId="730154380">
    <w:abstractNumId w:val="21"/>
  </w:num>
  <w:num w:numId="42" w16cid:durableId="1538929390">
    <w:abstractNumId w:val="22"/>
  </w:num>
  <w:num w:numId="43" w16cid:durableId="913855123">
    <w:abstractNumId w:val="27"/>
  </w:num>
  <w:num w:numId="44" w16cid:durableId="143930359">
    <w:abstractNumId w:val="30"/>
  </w:num>
  <w:num w:numId="45" w16cid:durableId="1219824713">
    <w:abstractNumId w:val="3"/>
  </w:num>
  <w:num w:numId="46" w16cid:durableId="205800596">
    <w:abstractNumId w:val="20"/>
  </w:num>
  <w:num w:numId="47" w16cid:durableId="1275673640">
    <w:abstractNumId w:val="32"/>
  </w:num>
  <w:num w:numId="48" w16cid:durableId="761875239">
    <w:abstractNumId w:val="33"/>
  </w:num>
  <w:num w:numId="49" w16cid:durableId="25638261">
    <w:abstractNumId w:val="1"/>
  </w:num>
  <w:num w:numId="50" w16cid:durableId="1206794874">
    <w:abstractNumId w:val="5"/>
  </w:num>
  <w:num w:numId="51" w16cid:durableId="1175651269">
    <w:abstractNumId w:val="18"/>
  </w:num>
  <w:num w:numId="52" w16cid:durableId="1265769770">
    <w:abstractNumId w:val="12"/>
  </w:num>
  <w:num w:numId="53" w16cid:durableId="984120740">
    <w:abstractNumId w:val="49"/>
  </w:num>
  <w:num w:numId="54" w16cid:durableId="307516849">
    <w:abstractNumId w:val="23"/>
  </w:num>
  <w:num w:numId="55" w16cid:durableId="610823323">
    <w:abstractNumId w:val="35"/>
  </w:num>
  <w:num w:numId="56" w16cid:durableId="220100686">
    <w:abstractNumId w:val="34"/>
  </w:num>
  <w:num w:numId="57" w16cid:durableId="1432699525">
    <w:abstractNumId w:val="55"/>
  </w:num>
  <w:num w:numId="58" w16cid:durableId="256134548">
    <w:abstractNumId w:val="46"/>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1208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6904"/>
    <w:rsid w:val="000052FF"/>
    <w:rsid w:val="000121C3"/>
    <w:rsid w:val="00015B90"/>
    <w:rsid w:val="0001607A"/>
    <w:rsid w:val="00024F1E"/>
    <w:rsid w:val="000914BD"/>
    <w:rsid w:val="00091AC9"/>
    <w:rsid w:val="00095ECD"/>
    <w:rsid w:val="000A7335"/>
    <w:rsid w:val="000B1620"/>
    <w:rsid w:val="000B5C8C"/>
    <w:rsid w:val="000B71ED"/>
    <w:rsid w:val="000C59E2"/>
    <w:rsid w:val="000C5AD4"/>
    <w:rsid w:val="000C7B2D"/>
    <w:rsid w:val="000F42E3"/>
    <w:rsid w:val="000F7B7E"/>
    <w:rsid w:val="00103EEA"/>
    <w:rsid w:val="001115D7"/>
    <w:rsid w:val="00116AB5"/>
    <w:rsid w:val="00170853"/>
    <w:rsid w:val="00191109"/>
    <w:rsid w:val="00191235"/>
    <w:rsid w:val="001926F4"/>
    <w:rsid w:val="001A0053"/>
    <w:rsid w:val="001A0B0B"/>
    <w:rsid w:val="001A0C06"/>
    <w:rsid w:val="001B0818"/>
    <w:rsid w:val="001B2465"/>
    <w:rsid w:val="001B3435"/>
    <w:rsid w:val="001E36B6"/>
    <w:rsid w:val="001E438F"/>
    <w:rsid w:val="001F2A9B"/>
    <w:rsid w:val="001F6D2D"/>
    <w:rsid w:val="00200D04"/>
    <w:rsid w:val="00201FB6"/>
    <w:rsid w:val="002023F1"/>
    <w:rsid w:val="002147C5"/>
    <w:rsid w:val="002405CF"/>
    <w:rsid w:val="00240B97"/>
    <w:rsid w:val="0025382D"/>
    <w:rsid w:val="00257C08"/>
    <w:rsid w:val="00257F33"/>
    <w:rsid w:val="002614FE"/>
    <w:rsid w:val="00263BA6"/>
    <w:rsid w:val="00271E45"/>
    <w:rsid w:val="0027264D"/>
    <w:rsid w:val="00285D38"/>
    <w:rsid w:val="00293E43"/>
    <w:rsid w:val="002B5F43"/>
    <w:rsid w:val="003133A9"/>
    <w:rsid w:val="00313707"/>
    <w:rsid w:val="0032270B"/>
    <w:rsid w:val="00337E7C"/>
    <w:rsid w:val="00351CD9"/>
    <w:rsid w:val="00353CBB"/>
    <w:rsid w:val="00376A6D"/>
    <w:rsid w:val="00380B98"/>
    <w:rsid w:val="00395E36"/>
    <w:rsid w:val="00396023"/>
    <w:rsid w:val="003C204E"/>
    <w:rsid w:val="003C4BB5"/>
    <w:rsid w:val="003D38EE"/>
    <w:rsid w:val="003D4D6B"/>
    <w:rsid w:val="003E4CC0"/>
    <w:rsid w:val="003F3D8F"/>
    <w:rsid w:val="004006EC"/>
    <w:rsid w:val="00410409"/>
    <w:rsid w:val="00412CED"/>
    <w:rsid w:val="00416751"/>
    <w:rsid w:val="00420F9E"/>
    <w:rsid w:val="004213C3"/>
    <w:rsid w:val="0042413C"/>
    <w:rsid w:val="00427139"/>
    <w:rsid w:val="00431A1C"/>
    <w:rsid w:val="004358E9"/>
    <w:rsid w:val="004537B3"/>
    <w:rsid w:val="00472A2F"/>
    <w:rsid w:val="0048050C"/>
    <w:rsid w:val="00487DD5"/>
    <w:rsid w:val="00487ED4"/>
    <w:rsid w:val="004947A7"/>
    <w:rsid w:val="004A2E02"/>
    <w:rsid w:val="004B7C43"/>
    <w:rsid w:val="004C2B20"/>
    <w:rsid w:val="004D6932"/>
    <w:rsid w:val="004E28AD"/>
    <w:rsid w:val="004F0F49"/>
    <w:rsid w:val="004F1D05"/>
    <w:rsid w:val="004F2008"/>
    <w:rsid w:val="00505B5D"/>
    <w:rsid w:val="005067CA"/>
    <w:rsid w:val="0052443C"/>
    <w:rsid w:val="005253F2"/>
    <w:rsid w:val="0052775E"/>
    <w:rsid w:val="005416F0"/>
    <w:rsid w:val="00542514"/>
    <w:rsid w:val="00546AED"/>
    <w:rsid w:val="005512EF"/>
    <w:rsid w:val="005621E4"/>
    <w:rsid w:val="00590902"/>
    <w:rsid w:val="00592A14"/>
    <w:rsid w:val="00593BD8"/>
    <w:rsid w:val="00594886"/>
    <w:rsid w:val="00596FD7"/>
    <w:rsid w:val="005A3625"/>
    <w:rsid w:val="005B4738"/>
    <w:rsid w:val="005C212D"/>
    <w:rsid w:val="005C3CB0"/>
    <w:rsid w:val="005E1140"/>
    <w:rsid w:val="005F3214"/>
    <w:rsid w:val="005F3D5A"/>
    <w:rsid w:val="006121FE"/>
    <w:rsid w:val="00612231"/>
    <w:rsid w:val="006263CE"/>
    <w:rsid w:val="00635EB1"/>
    <w:rsid w:val="006473BB"/>
    <w:rsid w:val="00661D65"/>
    <w:rsid w:val="0066495D"/>
    <w:rsid w:val="0067738C"/>
    <w:rsid w:val="00695EB6"/>
    <w:rsid w:val="006A3770"/>
    <w:rsid w:val="006A4D46"/>
    <w:rsid w:val="006A6024"/>
    <w:rsid w:val="006C31FF"/>
    <w:rsid w:val="006C6256"/>
    <w:rsid w:val="006C6B6C"/>
    <w:rsid w:val="006C704D"/>
    <w:rsid w:val="006D31A2"/>
    <w:rsid w:val="0070331D"/>
    <w:rsid w:val="007052B1"/>
    <w:rsid w:val="00711BF4"/>
    <w:rsid w:val="00723793"/>
    <w:rsid w:val="00741B43"/>
    <w:rsid w:val="0074223E"/>
    <w:rsid w:val="00753CF3"/>
    <w:rsid w:val="007543AC"/>
    <w:rsid w:val="00756537"/>
    <w:rsid w:val="00756A2B"/>
    <w:rsid w:val="00765B34"/>
    <w:rsid w:val="00771FAF"/>
    <w:rsid w:val="007923D0"/>
    <w:rsid w:val="007A0EBC"/>
    <w:rsid w:val="007B0D02"/>
    <w:rsid w:val="007B27F1"/>
    <w:rsid w:val="007B4ABB"/>
    <w:rsid w:val="007B6904"/>
    <w:rsid w:val="007B7628"/>
    <w:rsid w:val="007C36E4"/>
    <w:rsid w:val="00806F3F"/>
    <w:rsid w:val="00816782"/>
    <w:rsid w:val="0082141D"/>
    <w:rsid w:val="00827F24"/>
    <w:rsid w:val="00855DA8"/>
    <w:rsid w:val="0086425D"/>
    <w:rsid w:val="00886399"/>
    <w:rsid w:val="008974CA"/>
    <w:rsid w:val="008E1F7F"/>
    <w:rsid w:val="008F00E8"/>
    <w:rsid w:val="00931B93"/>
    <w:rsid w:val="00933EED"/>
    <w:rsid w:val="00940CDE"/>
    <w:rsid w:val="009601F6"/>
    <w:rsid w:val="00962C46"/>
    <w:rsid w:val="0097742A"/>
    <w:rsid w:val="0097744F"/>
    <w:rsid w:val="00980EED"/>
    <w:rsid w:val="009846F0"/>
    <w:rsid w:val="00991670"/>
    <w:rsid w:val="009B6C8C"/>
    <w:rsid w:val="009C0FCA"/>
    <w:rsid w:val="009C3963"/>
    <w:rsid w:val="009D323C"/>
    <w:rsid w:val="009E70F4"/>
    <w:rsid w:val="009F428A"/>
    <w:rsid w:val="00A35E2D"/>
    <w:rsid w:val="00A54CB3"/>
    <w:rsid w:val="00A74B8A"/>
    <w:rsid w:val="00A85F61"/>
    <w:rsid w:val="00A86DB3"/>
    <w:rsid w:val="00A92E4F"/>
    <w:rsid w:val="00A94A27"/>
    <w:rsid w:val="00AA25DC"/>
    <w:rsid w:val="00AB50DD"/>
    <w:rsid w:val="00AB5BB2"/>
    <w:rsid w:val="00AC7025"/>
    <w:rsid w:val="00AD196F"/>
    <w:rsid w:val="00AD3CCE"/>
    <w:rsid w:val="00AF710D"/>
    <w:rsid w:val="00B07A46"/>
    <w:rsid w:val="00B07DCE"/>
    <w:rsid w:val="00B12123"/>
    <w:rsid w:val="00B12807"/>
    <w:rsid w:val="00B21043"/>
    <w:rsid w:val="00B42EA0"/>
    <w:rsid w:val="00B44CAC"/>
    <w:rsid w:val="00B573D6"/>
    <w:rsid w:val="00B73E65"/>
    <w:rsid w:val="00B81455"/>
    <w:rsid w:val="00B94BE1"/>
    <w:rsid w:val="00B9627F"/>
    <w:rsid w:val="00BA2415"/>
    <w:rsid w:val="00BA4DB2"/>
    <w:rsid w:val="00BA4F95"/>
    <w:rsid w:val="00BB33F9"/>
    <w:rsid w:val="00BC3CE6"/>
    <w:rsid w:val="00BC4504"/>
    <w:rsid w:val="00BE2A5B"/>
    <w:rsid w:val="00BE5E41"/>
    <w:rsid w:val="00BF078E"/>
    <w:rsid w:val="00C24EDC"/>
    <w:rsid w:val="00C25256"/>
    <w:rsid w:val="00C2553B"/>
    <w:rsid w:val="00C25A76"/>
    <w:rsid w:val="00C31EB3"/>
    <w:rsid w:val="00C32206"/>
    <w:rsid w:val="00C422C8"/>
    <w:rsid w:val="00C45C67"/>
    <w:rsid w:val="00C47091"/>
    <w:rsid w:val="00C523FF"/>
    <w:rsid w:val="00C53347"/>
    <w:rsid w:val="00C71C3C"/>
    <w:rsid w:val="00C76998"/>
    <w:rsid w:val="00C90CF1"/>
    <w:rsid w:val="00C93E83"/>
    <w:rsid w:val="00CA593D"/>
    <w:rsid w:val="00CC5D11"/>
    <w:rsid w:val="00D10785"/>
    <w:rsid w:val="00D21780"/>
    <w:rsid w:val="00D23346"/>
    <w:rsid w:val="00D243B8"/>
    <w:rsid w:val="00D34794"/>
    <w:rsid w:val="00D4502D"/>
    <w:rsid w:val="00D530CE"/>
    <w:rsid w:val="00D53E3C"/>
    <w:rsid w:val="00D63A64"/>
    <w:rsid w:val="00D77950"/>
    <w:rsid w:val="00D8372F"/>
    <w:rsid w:val="00D84085"/>
    <w:rsid w:val="00D9655E"/>
    <w:rsid w:val="00D97E38"/>
    <w:rsid w:val="00DA5B76"/>
    <w:rsid w:val="00DB0775"/>
    <w:rsid w:val="00DC3762"/>
    <w:rsid w:val="00DC5C47"/>
    <w:rsid w:val="00DD616A"/>
    <w:rsid w:val="00DE0465"/>
    <w:rsid w:val="00DE4E25"/>
    <w:rsid w:val="00E049ED"/>
    <w:rsid w:val="00E210E5"/>
    <w:rsid w:val="00E32F5C"/>
    <w:rsid w:val="00E34E6D"/>
    <w:rsid w:val="00E37CD4"/>
    <w:rsid w:val="00E40B25"/>
    <w:rsid w:val="00E435EE"/>
    <w:rsid w:val="00E438E7"/>
    <w:rsid w:val="00E52ED9"/>
    <w:rsid w:val="00E57848"/>
    <w:rsid w:val="00E750BF"/>
    <w:rsid w:val="00E90708"/>
    <w:rsid w:val="00EA22AC"/>
    <w:rsid w:val="00EA24BF"/>
    <w:rsid w:val="00EC0982"/>
    <w:rsid w:val="00EC0ED5"/>
    <w:rsid w:val="00ED21C3"/>
    <w:rsid w:val="00ED388C"/>
    <w:rsid w:val="00ED46C3"/>
    <w:rsid w:val="00EF02B0"/>
    <w:rsid w:val="00EF13A4"/>
    <w:rsid w:val="00F01B61"/>
    <w:rsid w:val="00F06C88"/>
    <w:rsid w:val="00F11338"/>
    <w:rsid w:val="00F13AE5"/>
    <w:rsid w:val="00F149FD"/>
    <w:rsid w:val="00F14EC1"/>
    <w:rsid w:val="00F4262F"/>
    <w:rsid w:val="00F53719"/>
    <w:rsid w:val="00F550C9"/>
    <w:rsid w:val="00F57291"/>
    <w:rsid w:val="00F61256"/>
    <w:rsid w:val="00F66CB0"/>
    <w:rsid w:val="00F76C89"/>
    <w:rsid w:val="00F8408E"/>
    <w:rsid w:val="00FA29B8"/>
    <w:rsid w:val="00FC467A"/>
    <w:rsid w:val="00FC7CBC"/>
    <w:rsid w:val="00FD3D92"/>
    <w:rsid w:val="00FF56DD"/>
    <w:rsid w:val="02C7DD89"/>
    <w:rsid w:val="045B1935"/>
    <w:rsid w:val="076E57CE"/>
    <w:rsid w:val="08969369"/>
    <w:rsid w:val="09340E6B"/>
    <w:rsid w:val="0A3263CA"/>
    <w:rsid w:val="0A6085A4"/>
    <w:rsid w:val="0DED66A5"/>
    <w:rsid w:val="0EE6A499"/>
    <w:rsid w:val="0F63E8A6"/>
    <w:rsid w:val="1083F7FF"/>
    <w:rsid w:val="11E858ED"/>
    <w:rsid w:val="129B8968"/>
    <w:rsid w:val="12E8083B"/>
    <w:rsid w:val="142F8201"/>
    <w:rsid w:val="154D3AFD"/>
    <w:rsid w:val="15559306"/>
    <w:rsid w:val="15C6B190"/>
    <w:rsid w:val="175E89FD"/>
    <w:rsid w:val="17B0A26C"/>
    <w:rsid w:val="17F0AF88"/>
    <w:rsid w:val="17FC5798"/>
    <w:rsid w:val="185D4230"/>
    <w:rsid w:val="19A07A26"/>
    <w:rsid w:val="1BD44176"/>
    <w:rsid w:val="1D6E3A35"/>
    <w:rsid w:val="1F15D294"/>
    <w:rsid w:val="1FC1613F"/>
    <w:rsid w:val="20BED85C"/>
    <w:rsid w:val="20EFA526"/>
    <w:rsid w:val="21C08588"/>
    <w:rsid w:val="22A4A6DD"/>
    <w:rsid w:val="234B375A"/>
    <w:rsid w:val="23C62AFE"/>
    <w:rsid w:val="25DAD5A4"/>
    <w:rsid w:val="26AFD2AF"/>
    <w:rsid w:val="26CC7820"/>
    <w:rsid w:val="27A9840B"/>
    <w:rsid w:val="28684881"/>
    <w:rsid w:val="2AAE46C7"/>
    <w:rsid w:val="2E29AF88"/>
    <w:rsid w:val="2E89AA6C"/>
    <w:rsid w:val="2F3740CA"/>
    <w:rsid w:val="300DB431"/>
    <w:rsid w:val="305DCC88"/>
    <w:rsid w:val="307F6309"/>
    <w:rsid w:val="31401424"/>
    <w:rsid w:val="3203B5CF"/>
    <w:rsid w:val="33C45F93"/>
    <w:rsid w:val="36E4BC61"/>
    <w:rsid w:val="3B5F31F3"/>
    <w:rsid w:val="3B7D1ACF"/>
    <w:rsid w:val="3BD8DD24"/>
    <w:rsid w:val="3CEEA485"/>
    <w:rsid w:val="3D3AD588"/>
    <w:rsid w:val="3DAA56F8"/>
    <w:rsid w:val="4375A20C"/>
    <w:rsid w:val="4393E7DA"/>
    <w:rsid w:val="43DC4A25"/>
    <w:rsid w:val="449CA432"/>
    <w:rsid w:val="475CA07C"/>
    <w:rsid w:val="47F4A203"/>
    <w:rsid w:val="4987B0F8"/>
    <w:rsid w:val="49F138C5"/>
    <w:rsid w:val="4E0B007F"/>
    <w:rsid w:val="4E1207DF"/>
    <w:rsid w:val="4F3DE6A5"/>
    <w:rsid w:val="4F9B2EEA"/>
    <w:rsid w:val="50AFAEDC"/>
    <w:rsid w:val="50D49F49"/>
    <w:rsid w:val="51A4B319"/>
    <w:rsid w:val="53A65ABC"/>
    <w:rsid w:val="54378894"/>
    <w:rsid w:val="549AD56C"/>
    <w:rsid w:val="554B7270"/>
    <w:rsid w:val="55CEDF21"/>
    <w:rsid w:val="55F38C34"/>
    <w:rsid w:val="57CEDB24"/>
    <w:rsid w:val="57E8DC04"/>
    <w:rsid w:val="592DF3F3"/>
    <w:rsid w:val="59702014"/>
    <w:rsid w:val="5C0DB849"/>
    <w:rsid w:val="5E3BF764"/>
    <w:rsid w:val="5E4784C1"/>
    <w:rsid w:val="5E52CB4B"/>
    <w:rsid w:val="5FC2C16B"/>
    <w:rsid w:val="611ED18B"/>
    <w:rsid w:val="619BE44D"/>
    <w:rsid w:val="63E75608"/>
    <w:rsid w:val="647DA2C0"/>
    <w:rsid w:val="6507F899"/>
    <w:rsid w:val="653CF57D"/>
    <w:rsid w:val="654A3199"/>
    <w:rsid w:val="65CB3979"/>
    <w:rsid w:val="6843D8C3"/>
    <w:rsid w:val="6B095D5B"/>
    <w:rsid w:val="6CFB1950"/>
    <w:rsid w:val="6D099C38"/>
    <w:rsid w:val="6EEE69B8"/>
    <w:rsid w:val="70389FFA"/>
    <w:rsid w:val="716FF3BF"/>
    <w:rsid w:val="7355C5FE"/>
    <w:rsid w:val="743D07E4"/>
    <w:rsid w:val="74E515FB"/>
    <w:rsid w:val="7597E187"/>
    <w:rsid w:val="75A1B891"/>
    <w:rsid w:val="773D88F2"/>
    <w:rsid w:val="7774A8A6"/>
    <w:rsid w:val="78D8A46C"/>
    <w:rsid w:val="791F9F8B"/>
    <w:rsid w:val="79B94AA1"/>
    <w:rsid w:val="7A0054A6"/>
    <w:rsid w:val="7A7598F3"/>
    <w:rsid w:val="7AAE4930"/>
    <w:rsid w:val="7B9C9D2C"/>
    <w:rsid w:val="7DAD50D9"/>
    <w:rsid w:val="7EDBB9AA"/>
    <w:rsid w:val="7EE3F2A2"/>
    <w:rsid w:val="7F5FEBC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20833"/>
    <o:shapelayout v:ext="edit">
      <o:idmap v:ext="edit" data="1"/>
    </o:shapelayout>
  </w:shapeDefaults>
  <w:decimalSymbol w:val="."/>
  <w:listSeparator w:val=","/>
  <w14:docId w14:val="2F51A84E"/>
  <w15:docId w15:val="{8C341B6C-4682-4F69-B467-0B456AA48F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0053"/>
    <w:pPr>
      <w:spacing w:after="0" w:line="240" w:lineRule="auto"/>
    </w:pPr>
    <w:rPr>
      <w:rFonts w:ascii="Calibri" w:eastAsia="Times New Roman" w:hAnsi="Calibri" w:cs="Times New Roman"/>
      <w:sz w:val="24"/>
      <w:szCs w:val="20"/>
    </w:rPr>
  </w:style>
  <w:style w:type="paragraph" w:styleId="Heading1">
    <w:name w:val="heading 1"/>
    <w:basedOn w:val="Normal"/>
    <w:next w:val="Normal"/>
    <w:link w:val="Heading1Char"/>
    <w:qFormat/>
    <w:rsid w:val="007B6904"/>
    <w:pPr>
      <w:keepNext/>
      <w:spacing w:before="60" w:after="60"/>
      <w:outlineLvl w:val="0"/>
    </w:pPr>
    <w:rPr>
      <w:rFonts w:cs="Arial"/>
      <w:b/>
      <w:iCs/>
      <w:sz w:val="28"/>
    </w:rPr>
  </w:style>
  <w:style w:type="paragraph" w:styleId="Heading2">
    <w:name w:val="heading 2"/>
    <w:basedOn w:val="Normal"/>
    <w:next w:val="Normal"/>
    <w:link w:val="Heading2Char"/>
    <w:uiPriority w:val="9"/>
    <w:unhideWhenUsed/>
    <w:qFormat/>
    <w:rsid w:val="007B6904"/>
    <w:pPr>
      <w:keepNext/>
      <w:keepLines/>
      <w:outlineLvl w:val="1"/>
    </w:pPr>
    <w:rPr>
      <w:rFonts w:eastAsiaTheme="majorEastAsia" w:cstheme="majorBidi"/>
      <w:b/>
      <w:bCs/>
      <w:szCs w:val="26"/>
    </w:rPr>
  </w:style>
  <w:style w:type="paragraph" w:styleId="Heading3">
    <w:name w:val="heading 3"/>
    <w:basedOn w:val="Normal"/>
    <w:next w:val="Normal"/>
    <w:link w:val="Heading3Char"/>
    <w:uiPriority w:val="9"/>
    <w:semiHidden/>
    <w:unhideWhenUsed/>
    <w:rsid w:val="007052B1"/>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B6904"/>
    <w:rPr>
      <w:rFonts w:ascii="Calibri" w:eastAsia="Times New Roman" w:hAnsi="Calibri" w:cs="Arial"/>
      <w:b/>
      <w:iCs/>
      <w:sz w:val="28"/>
      <w:szCs w:val="20"/>
    </w:rPr>
  </w:style>
  <w:style w:type="table" w:styleId="TableGrid">
    <w:name w:val="Table Grid"/>
    <w:basedOn w:val="TableNormal"/>
    <w:uiPriority w:val="59"/>
    <w:rsid w:val="007B6904"/>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7B6904"/>
    <w:pPr>
      <w:tabs>
        <w:tab w:val="center" w:pos="4153"/>
        <w:tab w:val="right" w:pos="8306"/>
      </w:tabs>
    </w:pPr>
  </w:style>
  <w:style w:type="character" w:customStyle="1" w:styleId="FooterChar">
    <w:name w:val="Footer Char"/>
    <w:basedOn w:val="DefaultParagraphFont"/>
    <w:link w:val="Footer"/>
    <w:uiPriority w:val="99"/>
    <w:rsid w:val="007B6904"/>
    <w:rPr>
      <w:rFonts w:ascii="Times New Roman" w:eastAsia="Times New Roman" w:hAnsi="Times New Roman" w:cs="Times New Roman"/>
      <w:sz w:val="24"/>
      <w:szCs w:val="20"/>
    </w:rPr>
  </w:style>
  <w:style w:type="character" w:styleId="PageNumber">
    <w:name w:val="page number"/>
    <w:basedOn w:val="DefaultParagraphFont"/>
    <w:uiPriority w:val="99"/>
    <w:rsid w:val="007B6904"/>
    <w:rPr>
      <w:rFonts w:cs="Times New Roman"/>
    </w:rPr>
  </w:style>
  <w:style w:type="paragraph" w:styleId="Header">
    <w:name w:val="header"/>
    <w:basedOn w:val="Normal"/>
    <w:link w:val="HeaderChar"/>
    <w:rsid w:val="007B6904"/>
    <w:pPr>
      <w:tabs>
        <w:tab w:val="center" w:pos="4153"/>
        <w:tab w:val="right" w:pos="8306"/>
      </w:tabs>
    </w:pPr>
  </w:style>
  <w:style w:type="character" w:customStyle="1" w:styleId="HeaderChar">
    <w:name w:val="Header Char"/>
    <w:basedOn w:val="DefaultParagraphFont"/>
    <w:link w:val="Header"/>
    <w:rsid w:val="007B6904"/>
    <w:rPr>
      <w:rFonts w:ascii="Times New Roman" w:eastAsia="Times New Roman" w:hAnsi="Times New Roman" w:cs="Times New Roman"/>
      <w:sz w:val="24"/>
      <w:szCs w:val="20"/>
    </w:rPr>
  </w:style>
  <w:style w:type="paragraph" w:styleId="ListParagraph">
    <w:name w:val="List Paragraph"/>
    <w:basedOn w:val="Normal"/>
    <w:link w:val="ListParagraphChar"/>
    <w:uiPriority w:val="34"/>
    <w:qFormat/>
    <w:rsid w:val="007B6904"/>
    <w:pPr>
      <w:ind w:left="720"/>
      <w:contextualSpacing/>
    </w:pPr>
  </w:style>
  <w:style w:type="paragraph" w:customStyle="1" w:styleId="Default">
    <w:name w:val="Default"/>
    <w:rsid w:val="007B6904"/>
    <w:pPr>
      <w:autoSpaceDE w:val="0"/>
      <w:autoSpaceDN w:val="0"/>
      <w:adjustRightInd w:val="0"/>
      <w:spacing w:after="0" w:line="240" w:lineRule="auto"/>
    </w:pPr>
    <w:rPr>
      <w:rFonts w:ascii="Times New Roman" w:eastAsia="Times New Roman" w:hAnsi="Times New Roman" w:cs="Times New Roman"/>
      <w:color w:val="000000"/>
      <w:sz w:val="24"/>
      <w:szCs w:val="24"/>
      <w:lang w:eastAsia="en-AU"/>
    </w:rPr>
  </w:style>
  <w:style w:type="character" w:styleId="Hyperlink">
    <w:name w:val="Hyperlink"/>
    <w:basedOn w:val="DefaultParagraphFont"/>
    <w:uiPriority w:val="99"/>
    <w:rsid w:val="007B6904"/>
    <w:rPr>
      <w:rFonts w:cs="Times New Roman"/>
      <w:color w:val="0000FF"/>
      <w:u w:val="single"/>
    </w:rPr>
  </w:style>
  <w:style w:type="paragraph" w:styleId="ListBullet">
    <w:name w:val="List Bullet"/>
    <w:basedOn w:val="Normal"/>
    <w:uiPriority w:val="99"/>
    <w:qFormat/>
    <w:rsid w:val="00F14EC1"/>
    <w:pPr>
      <w:numPr>
        <w:numId w:val="1"/>
      </w:numPr>
      <w:tabs>
        <w:tab w:val="clear" w:pos="1080"/>
      </w:tabs>
      <w:ind w:left="426" w:hanging="426"/>
    </w:pPr>
  </w:style>
  <w:style w:type="paragraph" w:customStyle="1" w:styleId="ProcedureTemplate">
    <w:name w:val="Procedure Template"/>
    <w:basedOn w:val="Heading1"/>
    <w:rsid w:val="007B6904"/>
    <w:pPr>
      <w:framePr w:hSpace="180" w:wrap="around" w:vAnchor="text" w:hAnchor="margin" w:x="108" w:y="181"/>
    </w:pPr>
    <w:rPr>
      <w:bCs/>
    </w:rPr>
  </w:style>
  <w:style w:type="paragraph" w:customStyle="1" w:styleId="ProcedureTemplateinternalheadings">
    <w:name w:val="Procedure Template internal headings"/>
    <w:basedOn w:val="Heading2"/>
    <w:rsid w:val="007B6904"/>
    <w:pPr>
      <w:framePr w:hSpace="180" w:wrap="around" w:vAnchor="text" w:hAnchor="margin" w:x="108" w:y="181"/>
      <w:spacing w:before="40" w:after="40"/>
    </w:pPr>
    <w:rPr>
      <w:rFonts w:cs="Arial"/>
      <w:szCs w:val="24"/>
    </w:rPr>
  </w:style>
  <w:style w:type="character" w:customStyle="1" w:styleId="Heading2Char">
    <w:name w:val="Heading 2 Char"/>
    <w:basedOn w:val="DefaultParagraphFont"/>
    <w:link w:val="Heading2"/>
    <w:uiPriority w:val="9"/>
    <w:rsid w:val="007B6904"/>
    <w:rPr>
      <w:rFonts w:ascii="Calibri" w:eastAsiaTheme="majorEastAsia" w:hAnsi="Calibri" w:cstheme="majorBidi"/>
      <w:b/>
      <w:bCs/>
      <w:sz w:val="24"/>
      <w:szCs w:val="26"/>
    </w:rPr>
  </w:style>
  <w:style w:type="character" w:styleId="FollowedHyperlink">
    <w:name w:val="FollowedHyperlink"/>
    <w:basedOn w:val="DefaultParagraphFont"/>
    <w:uiPriority w:val="99"/>
    <w:semiHidden/>
    <w:unhideWhenUsed/>
    <w:rsid w:val="007B6904"/>
    <w:rPr>
      <w:color w:val="800080" w:themeColor="followedHyperlink"/>
      <w:u w:val="single"/>
    </w:rPr>
  </w:style>
  <w:style w:type="paragraph" w:styleId="BalloonText">
    <w:name w:val="Balloon Text"/>
    <w:basedOn w:val="Normal"/>
    <w:link w:val="BalloonTextChar"/>
    <w:uiPriority w:val="99"/>
    <w:semiHidden/>
    <w:unhideWhenUsed/>
    <w:rsid w:val="007B6904"/>
    <w:rPr>
      <w:rFonts w:ascii="Tahoma" w:hAnsi="Tahoma" w:cs="Tahoma"/>
      <w:sz w:val="16"/>
      <w:szCs w:val="16"/>
    </w:rPr>
  </w:style>
  <w:style w:type="character" w:customStyle="1" w:styleId="BalloonTextChar">
    <w:name w:val="Balloon Text Char"/>
    <w:basedOn w:val="DefaultParagraphFont"/>
    <w:link w:val="BalloonText"/>
    <w:uiPriority w:val="99"/>
    <w:semiHidden/>
    <w:rsid w:val="007B6904"/>
    <w:rPr>
      <w:rFonts w:ascii="Tahoma" w:eastAsia="Times New Roman" w:hAnsi="Tahoma" w:cs="Tahoma"/>
      <w:sz w:val="16"/>
      <w:szCs w:val="16"/>
    </w:rPr>
  </w:style>
  <w:style w:type="paragraph" w:styleId="TOC1">
    <w:name w:val="toc 1"/>
    <w:basedOn w:val="Normal"/>
    <w:next w:val="Normal"/>
    <w:autoRedefine/>
    <w:uiPriority w:val="39"/>
    <w:unhideWhenUsed/>
    <w:rsid w:val="007B6904"/>
    <w:pPr>
      <w:spacing w:after="100"/>
    </w:pPr>
    <w:rPr>
      <w:rFonts w:asciiTheme="minorHAnsi" w:hAnsiTheme="minorHAnsi"/>
    </w:rPr>
  </w:style>
  <w:style w:type="paragraph" w:styleId="TOC2">
    <w:name w:val="toc 2"/>
    <w:basedOn w:val="Normal"/>
    <w:next w:val="Normal"/>
    <w:autoRedefine/>
    <w:uiPriority w:val="39"/>
    <w:unhideWhenUsed/>
    <w:rsid w:val="007B6904"/>
    <w:pPr>
      <w:spacing w:after="100"/>
      <w:ind w:left="240"/>
    </w:pPr>
    <w:rPr>
      <w:rFonts w:asciiTheme="minorHAnsi" w:hAnsiTheme="minorHAnsi"/>
    </w:rPr>
  </w:style>
  <w:style w:type="character" w:customStyle="1" w:styleId="Heading3Char">
    <w:name w:val="Heading 3 Char"/>
    <w:basedOn w:val="DefaultParagraphFont"/>
    <w:link w:val="Heading3"/>
    <w:uiPriority w:val="9"/>
    <w:semiHidden/>
    <w:rsid w:val="007052B1"/>
    <w:rPr>
      <w:rFonts w:asciiTheme="majorHAnsi" w:eastAsiaTheme="majorEastAsia" w:hAnsiTheme="majorHAnsi" w:cstheme="majorBidi"/>
      <w:b/>
      <w:bCs/>
      <w:color w:val="4F81BD" w:themeColor="accent1"/>
      <w:sz w:val="24"/>
      <w:szCs w:val="20"/>
    </w:rPr>
  </w:style>
  <w:style w:type="character" w:styleId="CommentReference">
    <w:name w:val="annotation reference"/>
    <w:basedOn w:val="DefaultParagraphFont"/>
    <w:uiPriority w:val="99"/>
    <w:semiHidden/>
    <w:unhideWhenUsed/>
    <w:rsid w:val="00CC5D11"/>
    <w:rPr>
      <w:sz w:val="16"/>
      <w:szCs w:val="16"/>
    </w:rPr>
  </w:style>
  <w:style w:type="paragraph" w:styleId="CommentText">
    <w:name w:val="annotation text"/>
    <w:basedOn w:val="Normal"/>
    <w:link w:val="CommentTextChar"/>
    <w:uiPriority w:val="99"/>
    <w:unhideWhenUsed/>
    <w:rsid w:val="00CC5D11"/>
    <w:rPr>
      <w:sz w:val="20"/>
    </w:rPr>
  </w:style>
  <w:style w:type="character" w:customStyle="1" w:styleId="CommentTextChar">
    <w:name w:val="Comment Text Char"/>
    <w:basedOn w:val="DefaultParagraphFont"/>
    <w:link w:val="CommentText"/>
    <w:uiPriority w:val="99"/>
    <w:rsid w:val="00CC5D11"/>
    <w:rPr>
      <w:rFonts w:ascii="Calibri" w:eastAsia="Times New Roman" w:hAnsi="Calibri" w:cs="Times New Roman"/>
      <w:sz w:val="20"/>
      <w:szCs w:val="20"/>
    </w:rPr>
  </w:style>
  <w:style w:type="paragraph" w:styleId="CommentSubject">
    <w:name w:val="annotation subject"/>
    <w:basedOn w:val="CommentText"/>
    <w:next w:val="CommentText"/>
    <w:link w:val="CommentSubjectChar"/>
    <w:uiPriority w:val="99"/>
    <w:semiHidden/>
    <w:unhideWhenUsed/>
    <w:rsid w:val="00CC5D11"/>
    <w:rPr>
      <w:b/>
      <w:bCs/>
    </w:rPr>
  </w:style>
  <w:style w:type="character" w:customStyle="1" w:styleId="CommentSubjectChar">
    <w:name w:val="Comment Subject Char"/>
    <w:basedOn w:val="CommentTextChar"/>
    <w:link w:val="CommentSubject"/>
    <w:uiPriority w:val="99"/>
    <w:semiHidden/>
    <w:rsid w:val="00CC5D11"/>
    <w:rPr>
      <w:rFonts w:ascii="Calibri" w:eastAsia="Times New Roman" w:hAnsi="Calibri" w:cs="Times New Roman"/>
      <w:b/>
      <w:bCs/>
      <w:sz w:val="20"/>
      <w:szCs w:val="20"/>
    </w:rPr>
  </w:style>
  <w:style w:type="paragraph" w:styleId="Revision">
    <w:name w:val="Revision"/>
    <w:hidden/>
    <w:uiPriority w:val="99"/>
    <w:semiHidden/>
    <w:rsid w:val="00E52ED9"/>
    <w:pPr>
      <w:spacing w:after="0" w:line="240" w:lineRule="auto"/>
    </w:pPr>
    <w:rPr>
      <w:rFonts w:ascii="Calibri" w:eastAsia="Times New Roman" w:hAnsi="Calibri" w:cs="Times New Roman"/>
      <w:sz w:val="24"/>
      <w:szCs w:val="20"/>
    </w:rPr>
  </w:style>
  <w:style w:type="character" w:styleId="Strong">
    <w:name w:val="Strong"/>
    <w:basedOn w:val="DefaultParagraphFont"/>
    <w:qFormat/>
    <w:rsid w:val="00E52ED9"/>
    <w:rPr>
      <w:rFonts w:cs="Times New Roman"/>
      <w:b/>
      <w:bCs/>
    </w:rPr>
  </w:style>
  <w:style w:type="character" w:styleId="UnresolvedMention">
    <w:name w:val="Unresolved Mention"/>
    <w:basedOn w:val="DefaultParagraphFont"/>
    <w:uiPriority w:val="99"/>
    <w:semiHidden/>
    <w:unhideWhenUsed/>
    <w:rsid w:val="0067738C"/>
    <w:rPr>
      <w:color w:val="605E5C"/>
      <w:shd w:val="clear" w:color="auto" w:fill="E1DFDD"/>
    </w:rPr>
  </w:style>
  <w:style w:type="character" w:customStyle="1" w:styleId="UnresolvedMention1">
    <w:name w:val="Unresolved Mention1"/>
    <w:basedOn w:val="DefaultParagraphFont"/>
    <w:uiPriority w:val="99"/>
    <w:semiHidden/>
    <w:unhideWhenUsed/>
    <w:rsid w:val="002147C5"/>
    <w:rPr>
      <w:color w:val="605E5C"/>
      <w:shd w:val="clear" w:color="auto" w:fill="E1DFDD"/>
    </w:rPr>
  </w:style>
  <w:style w:type="paragraph" w:styleId="NoSpacing">
    <w:name w:val="No Spacing"/>
    <w:uiPriority w:val="1"/>
    <w:qFormat/>
    <w:rsid w:val="002147C5"/>
    <w:pPr>
      <w:spacing w:after="0" w:line="240" w:lineRule="auto"/>
    </w:pPr>
  </w:style>
  <w:style w:type="character" w:customStyle="1" w:styleId="ListParagraphChar">
    <w:name w:val="List Paragraph Char"/>
    <w:basedOn w:val="DefaultParagraphFont"/>
    <w:link w:val="ListParagraph"/>
    <w:uiPriority w:val="34"/>
    <w:rsid w:val="002147C5"/>
    <w:rPr>
      <w:rFonts w:ascii="Calibri" w:eastAsia="Times New Roman" w:hAnsi="Calibri"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3216866">
      <w:bodyDiv w:val="1"/>
      <w:marLeft w:val="0"/>
      <w:marRight w:val="0"/>
      <w:marTop w:val="0"/>
      <w:marBottom w:val="0"/>
      <w:divBdr>
        <w:top w:val="none" w:sz="0" w:space="0" w:color="auto"/>
        <w:left w:val="none" w:sz="0" w:space="0" w:color="auto"/>
        <w:bottom w:val="none" w:sz="0" w:space="0" w:color="auto"/>
        <w:right w:val="none" w:sz="0" w:space="0" w:color="auto"/>
      </w:divBdr>
    </w:div>
    <w:div w:id="997465457">
      <w:bodyDiv w:val="1"/>
      <w:marLeft w:val="0"/>
      <w:marRight w:val="0"/>
      <w:marTop w:val="0"/>
      <w:marBottom w:val="0"/>
      <w:divBdr>
        <w:top w:val="none" w:sz="0" w:space="0" w:color="auto"/>
        <w:left w:val="none" w:sz="0" w:space="0" w:color="auto"/>
        <w:bottom w:val="none" w:sz="0" w:space="0" w:color="auto"/>
        <w:right w:val="none" w:sz="0" w:space="0" w:color="auto"/>
      </w:divBdr>
    </w:div>
    <w:div w:id="1030256552">
      <w:bodyDiv w:val="1"/>
      <w:marLeft w:val="0"/>
      <w:marRight w:val="0"/>
      <w:marTop w:val="0"/>
      <w:marBottom w:val="0"/>
      <w:divBdr>
        <w:top w:val="none" w:sz="0" w:space="0" w:color="auto"/>
        <w:left w:val="none" w:sz="0" w:space="0" w:color="auto"/>
        <w:bottom w:val="none" w:sz="0" w:space="0" w:color="auto"/>
        <w:right w:val="none" w:sz="0" w:space="0" w:color="auto"/>
      </w:divBdr>
    </w:div>
    <w:div w:id="1479807023">
      <w:bodyDiv w:val="1"/>
      <w:marLeft w:val="0"/>
      <w:marRight w:val="0"/>
      <w:marTop w:val="0"/>
      <w:marBottom w:val="0"/>
      <w:divBdr>
        <w:top w:val="none" w:sz="0" w:space="0" w:color="auto"/>
        <w:left w:val="none" w:sz="0" w:space="0" w:color="auto"/>
        <w:bottom w:val="none" w:sz="0" w:space="0" w:color="auto"/>
        <w:right w:val="none" w:sz="0" w:space="0" w:color="auto"/>
      </w:divBdr>
    </w:div>
    <w:div w:id="19913287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cancer.org/treatment/treatments-and-side-effects/treatment-types/surgery/ostomies/colostomy/management.html"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stomaltherapy.com/patient_education_pamphlets.php"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betterhealth.vic.gov.au/health/conditionsandtreatments/stoma-after-ileostomy-or-colostomy"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rogress xmlns="690b2128-8961-48af-a473-22c34a9accba" xsi:nil="true"/>
    <Approval_x0020_Date xmlns="690b2128-8961-48af-a473-22c34a9accba">2023-02-26T13:00:00+00:00</Approval_x0020_Date>
    <Review_x0020_Date xmlns="690b2128-8961-48af-a473-22c34a9accba">2027-02-28T13:00:00+00:00</Review_x0020_Date>
    <TaxCatchAll xmlns="c0239a80-7f07-4ed7-82c3-24ad7d76ada5" xsi:nil="true"/>
    <Version_x0020_Number xmlns="690b2128-8961-48af-a473-22c34a9accba">1</Version_x0020_Number>
    <Notes0 xmlns="690b2128-8961-48af-a473-22c34a9accba" xsi:nil="true"/>
    <Key_x0020_Words xmlns="690b2128-8961-48af-a473-22c34a9accba">Stoma, Ileostomy, Colostomy, Urostomy, Ileal conduit, Paediatrics, Children, Hospital, General, Neonatal Intensive Care</Key_x0020_Words>
    <Type_x0020_of_x0020_Document xmlns="690b2128-8961-48af-a473-22c34a9accba">Procedure</Type_x0020_of_x0020_Document>
    <Approval_x0020_Name_x007c_Committee xmlns="690b2128-8961-48af-a473-22c34a9accba">CHS Policy Committee</Approval_x0020_Name_x007c_Committee>
    <Status xmlns="690b2128-8961-48af-a473-22c34a9accba">Approved</Status>
    <New_x0020_Applies_x0020_To xmlns="690b2128-8961-48af-a473-22c34a9accba">Canberra Health Services</New_x0020_Applies_x0020_To>
    <Replaces_x003a_ xmlns="690b2128-8961-48af-a473-22c34a9accba">CHS19/174 Stoma Management – Adults, Adolescents, Children, Infants and Neonates</Replaces_x003a_>
    <Risk_x0020_Rating xmlns="690b2128-8961-48af-a473-22c34a9accba">Medium</Risk_x0020_Rating>
    <Description0 xmlns="690b2128-8961-48af-a473-22c34a9accba">It provides information for CHS clinicians who care for a person with a stoma, in hospital and community settings, where patients require treatment, monitoring, and education in relation to their stoma.</Description0>
    <Display_x0020_on_x0020_Internet xmlns="690b2128-8961-48af-a473-22c34a9accba">true</Display_x0020_on_x0020_Internet>
    <Related_x0020_Documents xmlns="690b2128-8961-48af-a473-22c34a9accba" xsi:nil="true"/>
    <Decision_x0020_Number xmlns="690b2128-8961-48af-a473-22c34a9accba">CHS23/064</Decision_x0020_Number>
    <New_x0020_Owner xmlns="690b2128-8961-48af-a473-22c34a9accba">Surgery</New_x0020_Owner>
    <ISD_x0020_Submitted xmlns="690b2128-8961-48af-a473-22c34a9accba">Not Required</ISD_x0020_Submitted>
    <RelatedPolicies_x002c_ProceduresGuidelines xmlns="690b2128-8961-48af-a473-22c34a9accba" xsi:nil="true"/>
    <k0794e393e1f41c2810d090eedba34a0 xmlns="690b2128-8961-48af-a473-22c34a9accba">
      <Terms xmlns="http://schemas.microsoft.com/office/infopath/2007/PartnerControls"/>
    </k0794e393e1f41c2810d090eedba34a0>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046B23B19A8774893278BE755DCE152" ma:contentTypeVersion="57" ma:contentTypeDescription="Create a new document." ma:contentTypeScope="" ma:versionID="e92cdff7a5e326f8e1cd78cab442d1c9">
  <xsd:schema xmlns:xsd="http://www.w3.org/2001/XMLSchema" xmlns:xs="http://www.w3.org/2001/XMLSchema" xmlns:p="http://schemas.microsoft.com/office/2006/metadata/properties" xmlns:ns2="690b2128-8961-48af-a473-22c34a9accba" xmlns:ns3="c0239a80-7f07-4ed7-82c3-24ad7d76ada5" targetNamespace="http://schemas.microsoft.com/office/2006/metadata/properties" ma:root="true" ma:fieldsID="19fe5ee6d80ed5e664fd7ece6102a156" ns2:_="" ns3:_="">
    <xsd:import namespace="690b2128-8961-48af-a473-22c34a9accba"/>
    <xsd:import namespace="c0239a80-7f07-4ed7-82c3-24ad7d76ada5"/>
    <xsd:element name="properties">
      <xsd:complexType>
        <xsd:sequence>
          <xsd:element name="documentManagement">
            <xsd:complexType>
              <xsd:all>
                <xsd:element ref="ns2:Description0" minOccurs="0"/>
                <xsd:element ref="ns2:Key_x0020_Words" minOccurs="0"/>
                <xsd:element ref="ns2:Decision_x0020_Number"/>
                <xsd:element ref="ns2:Version_x0020_Number" minOccurs="0"/>
                <xsd:element ref="ns2:Review_x0020_Date" minOccurs="0"/>
                <xsd:element ref="ns2:Status" minOccurs="0"/>
                <xsd:element ref="ns2:New_x0020_Applies_x0020_To" minOccurs="0"/>
                <xsd:element ref="ns2:New_x0020_Owner" minOccurs="0"/>
                <xsd:element ref="ns2:Type_x0020_of_x0020_Document" minOccurs="0"/>
                <xsd:element ref="ns2:Related_x0020_Documents" minOccurs="0"/>
                <xsd:element ref="ns2:Approval_x0020_Name_x007c_Committee" minOccurs="0"/>
                <xsd:element ref="ns2:Approval_x0020_Date" minOccurs="0"/>
                <xsd:element ref="ns2:Display_x0020_on_x0020_Internet" minOccurs="0"/>
                <xsd:element ref="ns2:Notes0" minOccurs="0"/>
                <xsd:element ref="ns2:Progress" minOccurs="0"/>
                <xsd:element ref="ns2:Replaces_x003a_" minOccurs="0"/>
                <xsd:element ref="ns2:Risk_x0020_Rating" minOccurs="0"/>
                <xsd:element ref="ns3:TaxCatchAll" minOccurs="0"/>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ObjectDetectorVersions" minOccurs="0"/>
                <xsd:element ref="ns2:ISD_x0020_Submitted" minOccurs="0"/>
                <xsd:element ref="ns2:k0794e393e1f41c2810d090eedba34a0" minOccurs="0"/>
                <xsd:element ref="ns2:RelatedPolicies_x002c_ProceduresGuideline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0b2128-8961-48af-a473-22c34a9accba" elementFormDefault="qualified">
    <xsd:import namespace="http://schemas.microsoft.com/office/2006/documentManagement/types"/>
    <xsd:import namespace="http://schemas.microsoft.com/office/infopath/2007/PartnerControls"/>
    <xsd:element name="Description0" ma:index="2" nillable="true" ma:displayName="Description" ma:internalName="Description0" ma:readOnly="false">
      <xsd:simpleType>
        <xsd:restriction base="dms:Note">
          <xsd:maxLength value="255"/>
        </xsd:restriction>
      </xsd:simpleType>
    </xsd:element>
    <xsd:element name="Key_x0020_Words" ma:index="3" nillable="true" ma:displayName="Key Words" ma:indexed="true" ma:internalName="Key_x0020_Words" ma:readOnly="false">
      <xsd:simpleType>
        <xsd:restriction base="dms:Text">
          <xsd:maxLength value="255"/>
        </xsd:restriction>
      </xsd:simpleType>
    </xsd:element>
    <xsd:element name="Decision_x0020_Number" ma:index="4" ma:displayName="Decision Number" ma:internalName="Decision_x0020_Number" ma:readOnly="false">
      <xsd:simpleType>
        <xsd:restriction base="dms:Text">
          <xsd:maxLength value="15"/>
        </xsd:restriction>
      </xsd:simpleType>
    </xsd:element>
    <xsd:element name="Version_x0020_Number" ma:index="5" nillable="true" ma:displayName="Version Number" ma:internalName="Version_x0020_Number" ma:readOnly="false">
      <xsd:simpleType>
        <xsd:restriction base="dms:Text">
          <xsd:maxLength value="15"/>
        </xsd:restriction>
      </xsd:simpleType>
    </xsd:element>
    <xsd:element name="Review_x0020_Date" ma:index="6" nillable="true" ma:displayName="Review Date" ma:format="DateOnly" ma:internalName="Review_x0020_Date" ma:readOnly="false">
      <xsd:simpleType>
        <xsd:restriction base="dms:DateTime"/>
      </xsd:simpleType>
    </xsd:element>
    <xsd:element name="Status" ma:index="7" nillable="true" ma:displayName="Status" ma:format="RadioButtons" ma:internalName="Status" ma:readOnly="false">
      <xsd:simpleType>
        <xsd:union memberTypes="dms:Text">
          <xsd:simpleType>
            <xsd:restriction base="dms:Choice">
              <xsd:enumeration value="Approved"/>
              <xsd:enumeration value="Due for Review"/>
              <xsd:enumeration value="Overdue for Review"/>
              <xsd:enumeration value="Draft"/>
            </xsd:restriction>
          </xsd:simpleType>
        </xsd:union>
      </xsd:simpleType>
    </xsd:element>
    <xsd:element name="New_x0020_Applies_x0020_To" ma:index="8" nillable="true" ma:displayName="Applies To" ma:format="Dropdown" ma:internalName="New_x0020_Applies_x0020_To" ma:readOnly="false">
      <xsd:simpleType>
        <xsd:union memberTypes="dms:Text">
          <xsd:simpleType>
            <xsd:restriction base="dms:Choice">
              <xsd:enumeration value="Canberra Health Services"/>
              <xsd:enumeration value="Allied Health"/>
              <xsd:enumeration value="Allied Health - Physiotherapists"/>
              <xsd:enumeration value="Allied Health - Acute Support"/>
              <xsd:enumeration value="Allied Health - Education"/>
              <xsd:enumeration value="Allied Health - Interprofessional Learning"/>
              <xsd:enumeration value="Cancer and Ambulatory Support (CAS)"/>
              <xsd:enumeration value="Cancer and Ambulatory Support (CAS) - Advanced Care Planning"/>
              <xsd:enumeration value="Cancer and Ambulatory Support (CAS) - Ambulatory Care Support"/>
              <xsd:enumeration value="Cancer and Ambulatory Support (CAS) - Breastscreen"/>
              <xsd:enumeration value="Cancer and Ambulatory Support (CAS) - Haematology"/>
              <xsd:enumeration value="Cancer and Ambulatory Support (CAS) - Immunology"/>
              <xsd:enumeration value="Cancer and Ambulatory Support (CAS) - Medical Oncology"/>
              <xsd:enumeration value="Cancer and Ambulatory Support (CAS) - Medical Physics and Radiation Engineering"/>
              <xsd:enumeration value="Cancer and Ambulatory Support (CAS) - Palliative Care"/>
              <xsd:enumeration value="Cancer and Ambulatory Support (CAS) - Radiation Oncology"/>
              <xsd:enumeration value="Cancer and Ambulatory Support (CAS) - Walk-in Centres"/>
              <xsd:enumeration value="CEO"/>
              <xsd:enumeration value="CEO - Canberra Hospital Foundation"/>
              <xsd:enumeration value="CEO - Office of Research and Education (ORE)"/>
              <xsd:enumeration value="COO"/>
              <xsd:enumeration value="COO - DonateLife"/>
              <xsd:enumeration value="COO - Emergency Management Coordination"/>
              <xsd:enumeration value="COO - Patient Flow"/>
              <xsd:enumeration value="DCEO"/>
              <xsd:enumeration value="DCEO - Communications and Engagement"/>
              <xsd:enumeration value="DCEO - Government Relations"/>
              <xsd:enumeration value="DCEO - Strategy, Policy and Planning"/>
              <xsd:enumeration value="DCEO - Territory Wide Surgical Services"/>
              <xsd:enumeration value="Finance and Business Intelligence (FBI)"/>
              <xsd:enumeration value="Finance and Business Intelligence (FBI) - Data and Reporting"/>
              <xsd:enumeration value="Finance and Business Intelligence (FBI) - Finance and Procurement"/>
              <xsd:enumeration value="Finance and Business Intelligence (FBI) - Health Information Services"/>
              <xsd:enumeration value="Infrastructure and Health Support Services (IHSS)"/>
              <xsd:enumeration value="Infrastructure and Health Support Services (IHSS) - Accommodation and Leasing"/>
              <xsd:enumeration value="Infrastructure and Health Support Services (IHSS) - Logistics Support Services"/>
              <xsd:enumeration value="Infrastructure and Health Support Services (IHSS) - Operation Support Services"/>
              <xsd:enumeration value="Medical Services Group"/>
              <xsd:enumeration value="Medical Services Group - ACT Blood Counts"/>
              <xsd:enumeration value="Medical Services Group - GP Liaison Unit"/>
              <xsd:enumeration value="Medical Services Group - Healthcare Technology Management"/>
              <xsd:enumeration value="Medical Services Group - Library and Multimedia Services"/>
              <xsd:enumeration value="Medical Services Group - Medical Imaging"/>
              <xsd:enumeration value="Medical Services Group - MOSCETU"/>
              <xsd:enumeration value="Medical Services Group - Pharmacy"/>
              <xsd:enumeration value="Medicine"/>
              <xsd:enumeration value="Medicine - ACT Diabetes Service"/>
              <xsd:enumeration value="Medicine - Canberra Sexual Health Clinic"/>
              <xsd:enumeration value="Medicine - Cardiology"/>
              <xsd:enumeration value="Medicine - Chronic Disease"/>
              <xsd:enumeration value="Medicine - Clinical Forensic Medicine"/>
              <xsd:enumeration value="Medicine - Emergency Department"/>
              <xsd:enumeration value="Medicine - Endocrinology"/>
              <xsd:enumeration value="Medicine - Gastroenterology and Hepatology"/>
              <xsd:enumeration value="Medicine - General Medicine"/>
              <xsd:enumeration value="Medicine - HITH"/>
              <xsd:enumeration value="Medicine - Infectious Diseases"/>
              <xsd:enumeration value="Medicine - Neurology"/>
              <xsd:enumeration value="Medicine - Renal"/>
              <xsd:enumeration value="Medicine - Respiratory and Sleep Medicine"/>
              <xsd:enumeration value="Medicine - Rheumatology"/>
              <xsd:enumeration value="Mental Health, Justice Health and Alcohol and Drug Services (MHJHADS)"/>
              <xsd:enumeration value="Mental Health, Justice Health and Alcohol and Drug Services (MHJHADS) - Adult Acute Mental Health Services"/>
              <xsd:enumeration value="Mental Health, Justice Health and Alcohol and Drug Services (MHJHADS) - Adult Community Mental Health Services"/>
              <xsd:enumeration value="Mental Health, Justice Health and Alcohol and Drug Services (MHJHADS) - Alcohol and Drug Services"/>
              <xsd:enumeration value="Mental Health, Justice Health and Alcohol and Drug Services (MHJHADS) - Child and Adolescent Mental Health Service"/>
              <xsd:enumeration value="Mental Health, Justice Health and Alcohol and Drug Services (MHJHADS) - Justice Health Service"/>
              <xsd:enumeration value="Mental Health, Justice Health and Alcohol and Drug Services (MHJHADS) - Rehabilitation and Speciality Mental Health Services"/>
              <xsd:enumeration value="NMPSS"/>
              <xsd:enumeration value="NMPSS - Infection Prevention and Control"/>
              <xsd:enumeration value="NMPSS - Nursing Administration"/>
              <xsd:enumeration value="NMPSS - Nursing Clinical Support"/>
              <xsd:enumeration value="NMPSS - Spiritual Services"/>
              <xsd:enumeration value="NMPSS - Ward Support Services"/>
              <xsd:enumeration value="North Canberra Hospital"/>
              <xsd:enumeration value="Pathology"/>
              <xsd:enumeration value="People and Culture"/>
              <xsd:enumeration value="People and Culture - Work Health and Safety"/>
              <xsd:enumeration value="People and Culture - Workforce Capability"/>
              <xsd:enumeration value="People and Culture - Workforce Culture and Leadership"/>
              <xsd:enumeration value="People and Culture - Workforce Planning"/>
              <xsd:enumeration value="People and Culture - Workforce Relations"/>
              <xsd:enumeration value="Quality, Safety, Innovation and Improvement - Consumer Participation"/>
              <xsd:enumeration value="Quality, Safety, Innovation and Improvement - Incident Management"/>
              <xsd:enumeration value="Quality, Safety, Innovation and Improvement - National Standards and Accreditation"/>
              <xsd:enumeration value="Quality, Safety, Innovation and Improvement - Patient Experience"/>
              <xsd:enumeration value="Quality, Safety, Innovation and Improvement - Quality Assurance"/>
              <xsd:enumeration value="Quality, Safety, Innovation and Improvement - Quality Improvement"/>
              <xsd:enumeration value="Rehabilitation, Aged and Community Services (RACS)"/>
              <xsd:enumeration value="Rehabilitation, Aged and Community Services (RACS) - Allied Health"/>
              <xsd:enumeration value="Rehabilitation, Aged and Community Services (RACS) - Client Support Services"/>
              <xsd:enumeration value="Rehabilitation, Aged and Community Services (RACS) - Community Care"/>
              <xsd:enumeration value="Rehabilitation, Aged and Community Services (RACS) - Community Health Centres"/>
              <xsd:enumeration value="Rehabilitation, Aged and Community Services (RACS) - Oral Health Services"/>
              <xsd:enumeration value="Rehabilitation, Aged and Community Services (RACS) - Geriatric Medicine"/>
              <xsd:enumeration value="Rehabilitation, Aged and Community Services (RACS) - Rehabilitation"/>
              <xsd:enumeration value="Rehabilitation, Aged and Community Services (RACS) - Nursing"/>
              <xsd:enumeration value="Rehabilitation, Aged and Community Services (RACS) - University of Canberra Hospital"/>
              <xsd:enumeration value="Surgery"/>
              <xsd:enumeration value="Surgery - ACT Trauma Service"/>
              <xsd:enumeration value="Surgery - ICU/MET Service"/>
              <xsd:enumeration value="Surgery - Pain Management Unit"/>
              <xsd:enumeration value="Surgery - Perioperative Services/Operating Rooms"/>
              <xsd:enumeration value="Surgery - Retrieval Service"/>
              <xsd:enumeration value="Surgery - Surgical Bookings and Preadmission Clinic"/>
              <xsd:enumeration value="Women, Youth and Children (WY&amp;C)"/>
              <xsd:enumeration value="Women, Youth and Children (WY&amp;C) - Maternity"/>
              <xsd:enumeration value="Women, Youth and Children (WY&amp;C) - Child at Risk Health Unit (CARHU)"/>
              <xsd:enumeration value="Women, Youth and Children (WY&amp;C) - Community Health Program"/>
              <xsd:enumeration value="Women, Youth and Children (WY&amp;C) - Dept of Neonatology"/>
              <xsd:enumeration value="Women, Youth and Children (WY&amp;C) - Maternal and Child Health (MACH)"/>
              <xsd:enumeration value="Women, Youth and Children (WY&amp;C) - Paediatrics"/>
              <xsd:enumeration value="Women, Youth and Children (WY&amp;C) - Women's and Babies"/>
            </xsd:restriction>
          </xsd:simpleType>
        </xsd:union>
      </xsd:simpleType>
    </xsd:element>
    <xsd:element name="New_x0020_Owner" ma:index="9" nillable="true" ma:displayName="Owner" ma:format="Dropdown" ma:internalName="New_x0020_Owner" ma:readOnly="false">
      <xsd:simpleType>
        <xsd:union memberTypes="dms:Text">
          <xsd:simpleType>
            <xsd:restriction base="dms:Choice">
              <xsd:enumeration value="Allied Health"/>
              <xsd:enumeration value="Allied Health - Acute Support"/>
              <xsd:enumeration value="Allied Health - Education"/>
              <xsd:enumeration value="Allied Health - Interprofessional Learning"/>
              <xsd:enumeration value="Cancer and Ambulatory Support (CAS)"/>
              <xsd:enumeration value="Cancer and Ambulatory Support (CAS) - Advanced Care Planning"/>
              <xsd:enumeration value="Cancer and Ambulatory Support (CAS) - Ambulatory Care Support"/>
              <xsd:enumeration value="Cancer and Ambulatory Support (CAS) - Breastscreen"/>
              <xsd:enumeration value="Cancer and Ambulatory Support (CAS) - Haematology"/>
              <xsd:enumeration value="Cancer and Ambulatory Support (CAS) - Immunology"/>
              <xsd:enumeration value="Cancer and Ambulatory Support (CAS) - Medical Oncology"/>
              <xsd:enumeration value="Cancer and Ambulatory Support (CAS) - Medical Physics and Radiation Engineering"/>
              <xsd:enumeration value="Cancer and Ambulatory Support (CAS) - Palliative Care"/>
              <xsd:enumeration value="Cancer and Ambulatory Support (CAS) - Radiation Oncology"/>
              <xsd:enumeration value="Cancer and Ambulatory Support (CAS) - Walk-in Centres"/>
              <xsd:enumeration value="CEO"/>
              <xsd:enumeration value="CEO - Canberra Hospital Foundation"/>
              <xsd:enumeration value="CEO - Office of Research and Education (ORE)"/>
              <xsd:enumeration value="COO"/>
              <xsd:enumeration value="COO - DonateLife"/>
              <xsd:enumeration value="COO - Emergency Management Coordination"/>
              <xsd:enumeration value="COO - Patient Flow"/>
              <xsd:enumeration value="DCEO"/>
              <xsd:enumeration value="DCEO - Communications and Engagement"/>
              <xsd:enumeration value="DCEO - Government Relations"/>
              <xsd:enumeration value="DCEO - Strategy, Policy and Planning"/>
              <xsd:enumeration value="DCEO - Territory Wide Surgical Services"/>
              <xsd:enumeration value="Finance and Business Intelligence (FBI)"/>
              <xsd:enumeration value="Finance and Business Intelligence (FBI) - Data and Reporting"/>
              <xsd:enumeration value="Finance and Business Intelligence (FBI) - Finance and Procurement"/>
              <xsd:enumeration value="Finance and Business Intelligence (FBI) - Health Information Services"/>
              <xsd:enumeration value="Infrastructure and Health Support Services (IHSS)"/>
              <xsd:enumeration value="Infrastructure and Health Support Services (IHSS) - Accommodation and Leasing"/>
              <xsd:enumeration value="Infrastructure and Health Support Services (IHSS) - Logistics Support Services"/>
              <xsd:enumeration value="Infrastructure and Health Support Services (IHSS) - Operation Support Services"/>
              <xsd:enumeration value="Medical Services Group"/>
              <xsd:enumeration value="Medical Services Group - ACT Blood Counts"/>
              <xsd:enumeration value="Medical Services Group - GP Liaison Unit"/>
              <xsd:enumeration value="Medical Services Group - Healthcare Technology Management"/>
              <xsd:enumeration value="Medical Services Group - Library and Multimedia Services"/>
              <xsd:enumeration value="Medical Services Group - Medical Imaging"/>
              <xsd:enumeration value="Medical Services Group - MOSCETU"/>
              <xsd:enumeration value="Medical Services Group - Pharmacy"/>
              <xsd:enumeration value="Medicine"/>
              <xsd:enumeration value="Medicine - ACT Diabetes Service"/>
              <xsd:enumeration value="Medicine - Canberra Sexual Health Clinic"/>
              <xsd:enumeration value="Medicine - Cardiology"/>
              <xsd:enumeration value="Medicine - Chronic Disease"/>
              <xsd:enumeration value="Medicine - Clinical Forensic Medicine"/>
              <xsd:enumeration value="Medicine - Emergency Department"/>
              <xsd:enumeration value="Medicine - Endocrinology"/>
              <xsd:enumeration value="Medicine - Gastroenterology and Hepatology"/>
              <xsd:enumeration value="Medicine - General Medicine"/>
              <xsd:enumeration value="Medicine - HITH"/>
              <xsd:enumeration value="Medicine - Infectious Diseases"/>
              <xsd:enumeration value="Medicine - Neurology"/>
              <xsd:enumeration value="Medicine - Renal"/>
              <xsd:enumeration value="Medicine - Respiratory and Sleep Medicine"/>
              <xsd:enumeration value="Medicine - Rheumatology"/>
              <xsd:enumeration value="Mental Health, Justice Health and Alcohol and Drug Services (MHJHADS)"/>
              <xsd:enumeration value="Mental Health, Justice Health and Alcohol and Drug Services (MHJHADS) - Adult Acute Mental Health Services"/>
              <xsd:enumeration value="Mental Health, Justice Health and Alcohol and Drug Services (MHJHADS) - Adult Community Mental Health Services"/>
              <xsd:enumeration value="Mental Health, Justice Health and Alcohol and Drug Services (MHJHADS) - Alcohol and Drug Services"/>
              <xsd:enumeration value="Mental Health, Justice Health and Alcohol and Drug Services (MHJHADS) - Child and Adolescent Mental Health Service"/>
              <xsd:enumeration value="Mental Health, Justice Health and Alcohol and Drug Services (MHJHADS) - Justice Health Service"/>
              <xsd:enumeration value="Mental Health, Justice Health and Alcohol and Drug Services (MHJHADS) - Rehabilitation and Speciality Mental Health Services"/>
              <xsd:enumeration value="NMPSS"/>
              <xsd:enumeration value="NMPSS - Infection Prevention and Control"/>
              <xsd:enumeration value="NMPSS - Nursing Administration"/>
              <xsd:enumeration value="NMPSS - Nursing Clinical Support"/>
              <xsd:enumeration value="NMPSS - Spiritual Services"/>
              <xsd:enumeration value="NMPSS - Ward Support Services"/>
              <xsd:enumeration value="North Canberra Hospital (NCH)"/>
              <xsd:enumeration value="North Canberra Hospital (NCH) - Corporate &amp; Finance - Corporate"/>
              <xsd:enumeration value="North Canberra Hospital (NCH) - Corporate &amp; Finance - Finance"/>
              <xsd:enumeration value="North Canberra Hospital (NCH) - Corporate &amp; Finance - Infrastructure"/>
              <xsd:enumeration value="North Canberra Hospital (NCH) - Corporate &amp; Finance - Clinical Support Services"/>
              <xsd:enumeration value="North Canberra Hospital (NCH) - Corporate &amp; Finance - Digital Health and IT"/>
              <xsd:enumeration value="North Canberra Hospital (NCH) - Critical Care - ICU/CCU"/>
              <xsd:enumeration value="North Canberra Hospital (NCH) - Critical Care - Emergency Department"/>
              <xsd:enumeration value="North Canberra Hospital (NCH) - People &amp; Culture - HR"/>
              <xsd:enumeration value="North Canberra Hospital (NCH) - People &amp; Culture - WHS"/>
              <xsd:enumeration value="North Canberra Hospital (NCH) - People &amp; Culture - L&amp;D"/>
              <xsd:enumeration value="North Canberra Hospital (NCH) - People &amp; Culture - Payroll"/>
              <xsd:enumeration value="North Canberra Hospital (NCH) - People &amp; Culture - Volunteer Services"/>
              <xsd:enumeration value="North Canberra Hospital (NCH) - People &amp; Culture - Security"/>
              <xsd:enumeration value="North Canberra Hospital (NCH) - People &amp; Culture - Injury Management"/>
              <xsd:enumeration value="North Canberra Hospital (NCH) - Nursing &amp; Midwifery - IPC"/>
              <xsd:enumeration value="North Canberra Hospital (NCH) - Nursing &amp; Midwifery - Patient Flow"/>
              <xsd:enumeration value="North Canberra Hospital (NCH) - Nursing &amp; Midwifery - Quality &amp; Safety"/>
              <xsd:enumeration value="North Canberra Hospital (NCH) - Nursing &amp; Midwifery - Professional Functions"/>
              <xsd:enumeration value="North Canberra Hospital (NCH) - Nursing &amp; Midwifery - Clinical L&amp;D"/>
              <xsd:enumeration value="North Canberra Hospital (NCH) - Women &amp; Children"/>
              <xsd:enumeration value="North Canberra Hospital (NCH) - Allied Health &amp; Palliative Care - Allied Health"/>
              <xsd:enumeration value="North Canberra Hospital (NCH) - Allied Health &amp; Palliative Care - Pharmacy"/>
              <xsd:enumeration value="North Canberra Hospital (NCH) - Allied Health &amp; Palliative Care - Palliative Care"/>
              <xsd:enumeration value="North Canberra Hospital (NCH) - Allied Health &amp; Palliative Care - Aboriginal &amp; Torres Strait Islander Liaison Service"/>
              <xsd:enumeration value="North Canberra Hospital (NCH) - Allied Health &amp; Palliative Care - Medical Imaging"/>
              <xsd:enumeration value="North Canberra Hospital (NCH) - Allied Health &amp; Palliative Care - Pastoral Care"/>
              <xsd:enumeration value="North Canberra Hospital (NCH) - Medical &amp; Mental Health - Medical"/>
              <xsd:enumeration value="North Canberra Hospital (NCH) - Medical &amp; Mental Health - Mental Health"/>
              <xsd:enumeration value="North Canberra Hospital (NCH) - Medical Services - Ambulatory Care"/>
              <xsd:enumeration value="North Canberra Hospital (NCH) - Medical Services - Medical Administration"/>
              <xsd:enumeration value="North Canberra Hospital (NCH) - Medical Services - Clinical Governance"/>
              <xsd:enumeration value="North Canberra Hospital (NCH) - Medical Services - Credentialling &amp; Scope of Practice"/>
              <xsd:enumeration value="North Canberra Hospital (NCH) - Medical Services - Research &amp; Innovation"/>
              <xsd:enumeration value="North Canberra Hospital (NCH) - Medical Services - Medical Education &amp; Training"/>
              <xsd:enumeration value="North Canberra Hospital (NCH) - Surgical Division - Perioperative Suite"/>
              <xsd:enumeration value="North Canberra Hospital (NCH) - Surgical Division - Surgical Inpatient"/>
              <xsd:enumeration value="North Canberra Hospital (NCH) - Surgical Division - ICU/CCU"/>
              <xsd:enumeration value="North Canberra Hospital (NCH) - Surgical Division - Preadmission"/>
              <xsd:enumeration value="North Canberra Hospital (NCH) - Surgical Division - Anaesthetics/Acute Pain Service"/>
              <xsd:enumeration value="Pathology"/>
              <xsd:enumeration value="People and Culture"/>
              <xsd:enumeration value="People and Culture - Work Health and Safety"/>
              <xsd:enumeration value="People and Culture - Workforce Capability"/>
              <xsd:enumeration value="People and Culture - Workforce Culture and Leadership"/>
              <xsd:enumeration value="People and Culture - Workforce Planning"/>
              <xsd:enumeration value="People and Culture - Workforce Relations"/>
              <xsd:enumeration value="Quality, Safety, Innovation and Improvement - Consumer Participation"/>
              <xsd:enumeration value="Quality, Safety, Innovation and Improvement - Incident Management"/>
              <xsd:enumeration value="Quality, Safety, Innovation and Improvement - National Standards and Accreditation"/>
              <xsd:enumeration value="Quality, Safety, Innovation and Improvement - Patient Experience"/>
              <xsd:enumeration value="Quality, Safety, Innovation and Improvement - Quality Assurance"/>
              <xsd:enumeration value="Quality, Safety, Innovation and Improvement - Quality Improvement"/>
              <xsd:enumeration value="Rehabilitation, Aged and Community Services (RACS)"/>
              <xsd:enumeration value="Rehabilitation, Aged and Community Services (RACS) - Allied Health"/>
              <xsd:enumeration value="Rehabilitation, Aged and Community Services (RACS) - Client Support Services"/>
              <xsd:enumeration value="Rehabilitation, Aged and Community Services (RACS) - Community Care"/>
              <xsd:enumeration value="Rehabilitation, Aged and Community Services (RACS) - Community Health Centres"/>
              <xsd:enumeration value="Rehabilitation, Aged and Community Services (RACS) - Oral Health Services"/>
              <xsd:enumeration value="Rehabilitation, Aged and Community Services (RACS) - Geriatric Medicine"/>
              <xsd:enumeration value="Rehabilitation, Aged and Community Services (RACS) - Rehabilitation"/>
              <xsd:enumeration value="Rehabilitation, Aged and Community Services (RACS) - Nursing"/>
              <xsd:enumeration value="Rehabilitation, Aged and Community Services (RACS) - University of Canberra Hospital"/>
              <xsd:enumeration value="Surgery"/>
              <xsd:enumeration value="Surgery - ACT Trauma Service"/>
              <xsd:enumeration value="Surgery - ICU/MET Service"/>
              <xsd:enumeration value="Surgery - Pain Management Unit"/>
              <xsd:enumeration value="Surgery - Perioperative Services/Operating Rooms"/>
              <xsd:enumeration value="Surgery - Retrieval Service"/>
              <xsd:enumeration value="Surgery - Surgical Bookings and Preadmission Clinic"/>
              <xsd:enumeration value="Women, Youth and Children (WY&amp;C)"/>
              <xsd:enumeration value="Women, Youth and Children (WY&amp;C) - Child at Risk Health Unit (CARHU)"/>
              <xsd:enumeration value="Women, Youth and Children (WY&amp;C) - Community Health Program"/>
              <xsd:enumeration value="Women, Youth and Children (WY&amp;C) - Dept of Neonatology"/>
              <xsd:enumeration value="Women, Youth and Children (WY&amp;C) - Maternal and Child Health (MACH)"/>
              <xsd:enumeration value="Women, Youth and Children (WY&amp;C) - Paediatrics"/>
              <xsd:enumeration value="Women, Youth and Children (WY&amp;C) - Women's and Babies"/>
            </xsd:restriction>
          </xsd:simpleType>
        </xsd:union>
      </xsd:simpleType>
    </xsd:element>
    <xsd:element name="Type_x0020_of_x0020_Document" ma:index="10" nillable="true" ma:displayName="Type of Document" ma:format="Dropdown" ma:internalName="Type_x0020_of_x0020_Document" ma:readOnly="false">
      <xsd:simpleType>
        <xsd:union memberTypes="dms:Text">
          <xsd:simpleType>
            <xsd:restriction base="dms:Choice">
              <xsd:enumeration value="ACT Government"/>
              <xsd:enumeration value="Health Information Sheet"/>
              <xsd:enumeration value="Framework"/>
              <xsd:enumeration value="Guideline"/>
              <xsd:enumeration value="Manual"/>
              <xsd:enumeration value="Medication Guideline"/>
              <xsd:enumeration value="Medication Standing Order (MSO)"/>
              <xsd:enumeration value="Placeholder"/>
              <xsd:enumeration value="Plan"/>
              <xsd:enumeration value="Policy"/>
              <xsd:enumeration value="Procedure"/>
              <xsd:enumeration value="Strategy"/>
            </xsd:restriction>
          </xsd:simpleType>
        </xsd:union>
      </xsd:simpleType>
    </xsd:element>
    <xsd:element name="Related_x0020_Documents" ma:index="11" nillable="true" ma:displayName="Related Documents" ma:list="{690b2128-8961-48af-a473-22c34a9accba}" ma:internalName="Related_x0020_Documents" ma:readOnly="false" ma:showField="Title">
      <xsd:complexType>
        <xsd:complexContent>
          <xsd:extension base="dms:MultiChoiceLookup">
            <xsd:sequence>
              <xsd:element name="Value" type="dms:Lookup" maxOccurs="unbounded" minOccurs="0" nillable="true"/>
            </xsd:sequence>
          </xsd:extension>
        </xsd:complexContent>
      </xsd:complexType>
    </xsd:element>
    <xsd:element name="Approval_x0020_Name_x007c_Committee" ma:index="12" nillable="true" ma:displayName="Approval Name|Committee" ma:internalName="Approval_x0020_Name_x007c_Committee" ma:readOnly="false">
      <xsd:simpleType>
        <xsd:restriction base="dms:Text">
          <xsd:maxLength value="255"/>
        </xsd:restriction>
      </xsd:simpleType>
    </xsd:element>
    <xsd:element name="Approval_x0020_Date" ma:index="13" nillable="true" ma:displayName="Approval Date" ma:format="DateOnly" ma:internalName="Approval_x0020_Date" ma:readOnly="false">
      <xsd:simpleType>
        <xsd:restriction base="dms:DateTime"/>
      </xsd:simpleType>
    </xsd:element>
    <xsd:element name="Display_x0020_on_x0020_Internet" ma:index="14" nillable="true" ma:displayName="Display on Internet" ma:default="0" ma:indexed="true" ma:internalName="Display_x0020_on_x0020_Internet" ma:readOnly="false">
      <xsd:simpleType>
        <xsd:restriction base="dms:Boolean"/>
      </xsd:simpleType>
    </xsd:element>
    <xsd:element name="Notes0" ma:index="15" nillable="true" ma:displayName="Notes" ma:internalName="Notes0" ma:readOnly="false">
      <xsd:simpleType>
        <xsd:restriction base="dms:Note">
          <xsd:maxLength value="255"/>
        </xsd:restriction>
      </xsd:simpleType>
    </xsd:element>
    <xsd:element name="Progress" ma:index="16" nillable="true" ma:displayName="Progress" ma:internalName="Progress" ma:readOnly="false">
      <xsd:simpleType>
        <xsd:restriction base="dms:Note"/>
      </xsd:simpleType>
    </xsd:element>
    <xsd:element name="Replaces_x003a_" ma:index="20" nillable="true" ma:displayName="Replaces:" ma:internalName="Replaces_x003a_" ma:readOnly="false">
      <xsd:simpleType>
        <xsd:restriction base="dms:Note"/>
      </xsd:simpleType>
    </xsd:element>
    <xsd:element name="Risk_x0020_Rating" ma:index="21" nillable="true" ma:displayName="Risk Rating" ma:format="Dropdown" ma:internalName="Risk_x0020_Rating" ma:readOnly="false">
      <xsd:simpleType>
        <xsd:restriction base="dms:Choice">
          <xsd:enumeration value="Low"/>
          <xsd:enumeration value="Medium"/>
          <xsd:enumeration value="High"/>
          <xsd:enumeration value="Extreme"/>
          <xsd:enumeration value="Major"/>
          <xsd:enumeration value="Minor"/>
          <xsd:enumeration value="Insignificant"/>
        </xsd:restriction>
      </xsd:simpleType>
    </xsd:element>
    <xsd:element name="MediaServiceMetadata" ma:index="24" nillable="true" ma:displayName="MediaServiceMetadata" ma:hidden="true" ma:internalName="MediaServiceMetadata" ma:readOnly="true">
      <xsd:simpleType>
        <xsd:restriction base="dms:Note"/>
      </xsd:simpleType>
    </xsd:element>
    <xsd:element name="MediaServiceFastMetadata" ma:index="25" nillable="true" ma:displayName="MediaServiceFastMetadata" ma:hidden="true" ma:internalName="MediaServiceFastMetadata" ma:readOnly="true">
      <xsd:simpleType>
        <xsd:restriction base="dms:Note"/>
      </xsd:simpleType>
    </xsd:element>
    <xsd:element name="MediaServiceAutoKeyPoints" ma:index="26" nillable="true" ma:displayName="MediaServiceAutoKeyPoints" ma:hidden="true" ma:internalName="MediaServiceAutoKeyPoints" ma:readOnly="true">
      <xsd:simpleType>
        <xsd:restriction base="dms:Note"/>
      </xsd:simpleType>
    </xsd:element>
    <xsd:element name="MediaServiceKeyPoints" ma:index="27" nillable="true" ma:displayName="KeyPoints" ma:internalName="MediaServiceKeyPoints" ma:readOnly="true">
      <xsd:simpleType>
        <xsd:restriction base="dms:Note">
          <xsd:maxLength value="255"/>
        </xsd:restriction>
      </xsd:simpleType>
    </xsd:element>
    <xsd:element name="MediaServiceAutoTags" ma:index="33" nillable="true" ma:displayName="Tags" ma:internalName="MediaServiceAutoTags" ma:readOnly="true">
      <xsd:simpleType>
        <xsd:restriction base="dms:Text"/>
      </xsd:simpleType>
    </xsd:element>
    <xsd:element name="MediaServiceOCR" ma:index="34" nillable="true" ma:displayName="Extracted Text" ma:internalName="MediaServiceOCR" ma:readOnly="true">
      <xsd:simpleType>
        <xsd:restriction base="dms:Note">
          <xsd:maxLength value="255"/>
        </xsd:restriction>
      </xsd:simpleType>
    </xsd:element>
    <xsd:element name="MediaServiceGenerationTime" ma:index="35" nillable="true" ma:displayName="MediaServiceGenerationTime" ma:hidden="true" ma:internalName="MediaServiceGenerationTime" ma:readOnly="true">
      <xsd:simpleType>
        <xsd:restriction base="dms:Text"/>
      </xsd:simpleType>
    </xsd:element>
    <xsd:element name="MediaServiceEventHashCode" ma:index="36" nillable="true" ma:displayName="MediaServiceEventHashCode" ma:hidden="true" ma:internalName="MediaServiceEventHashCode" ma:readOnly="true">
      <xsd:simpleType>
        <xsd:restriction base="dms:Text"/>
      </xsd:simpleType>
    </xsd:element>
    <xsd:element name="MediaServiceObjectDetectorVersions" ma:index="37" nillable="true" ma:displayName="MediaServiceObjectDetectorVersions" ma:hidden="true" ma:indexed="true" ma:internalName="MediaServiceObjectDetectorVersions" ma:readOnly="true">
      <xsd:simpleType>
        <xsd:restriction base="dms:Text"/>
      </xsd:simpleType>
    </xsd:element>
    <xsd:element name="ISD_x0020_Submitted" ma:index="38" nillable="true" ma:displayName="ISD Submitted" ma:default="Yes" ma:format="Dropdown" ma:internalName="ISD_x0020_Submitted">
      <xsd:simpleType>
        <xsd:restriction base="dms:Choice">
          <xsd:enumeration value="Yes"/>
          <xsd:enumeration value="Not Required"/>
        </xsd:restriction>
      </xsd:simpleType>
    </xsd:element>
    <xsd:element name="k0794e393e1f41c2810d090eedba34a0" ma:index="40" nillable="true" ma:taxonomy="true" ma:internalName="k0794e393e1f41c2810d090eedba34a0" ma:taxonomyFieldName="Related_x0020_Legislation_x0020__x0026__x0020_Guidelines" ma:displayName="Related Legislation" ma:default="" ma:fieldId="{40794e39-3e1f-41c2-810d-090eedba34a0}" ma:taxonomyMulti="true" ma:sspId="a32ba9fb-117d-4a5c-9dda-ba27611682cc" ma:termSetId="49344749-ac97-47db-a832-94a6952cd0d1" ma:anchorId="00000000-0000-0000-0000-000000000000" ma:open="false" ma:isKeyword="false">
      <xsd:complexType>
        <xsd:sequence>
          <xsd:element ref="pc:Terms" minOccurs="0" maxOccurs="1"/>
        </xsd:sequence>
      </xsd:complexType>
    </xsd:element>
    <xsd:element name="RelatedPolicies_x002c_ProceduresGuidelines" ma:index="41" nillable="true" ma:displayName="Related Policies, Procedures, Guidelines and Industry Standards" ma:format="Dropdown" ma:list="690b2128-8961-48af-a473-22c34a9accba" ma:internalName="RelatedPolicies_x002c_ProceduresGuidelines" ma:showField="Title">
      <xsd:complexType>
        <xsd:complexContent>
          <xsd:extension base="dms:MultiChoiceLookup">
            <xsd:sequence>
              <xsd:element name="Value" type="dms:Lookup" maxOccurs="unbounded" minOccurs="0" nillable="true"/>
            </xsd:sequence>
          </xsd:extension>
        </xsd:complexContent>
      </xsd:complexType>
    </xsd:element>
    <xsd:element name="MediaServiceSearchProperties" ma:index="4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0239a80-7f07-4ed7-82c3-24ad7d76ada5"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e3d9c0df-42c0-4395-97bb-7bb7077d361a}" ma:internalName="TaxCatchAll" ma:showField="CatchAllData" ma:web="c0239a80-7f07-4ed7-82c3-24ad7d76ada5">
      <xsd:complexType>
        <xsd:complexContent>
          <xsd:extension base="dms:MultiChoiceLookup">
            <xsd:sequence>
              <xsd:element name="Value" type="dms:Lookup" maxOccurs="unbounded" minOccurs="0" nillable="true"/>
            </xsd:sequence>
          </xsd:extension>
        </xsd:complexContent>
      </xsd:complexType>
    </xsd:element>
    <xsd:element name="SharedWithUsers" ma:index="3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8" ma:displayName="Content Type"/>
        <xsd:element ref="dc:title" minOccurs="0" maxOccurs="1" ma:index="1" ma:displayName="Title"/>
        <xsd:element ref="dc:subject" minOccurs="0" maxOccurs="1" ma:index="19" ma:displayName="Subjects"/>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97F58B0-E6BF-4237-9984-6DF2E01C04FA}">
  <ds:schemaRefs>
    <ds:schemaRef ds:uri="http://schemas.microsoft.com/office/2006/metadata/properties"/>
    <ds:schemaRef ds:uri="690b2128-8961-48af-a473-22c34a9accba"/>
    <ds:schemaRef ds:uri="http://purl.org/dc/terms/"/>
    <ds:schemaRef ds:uri="http://schemas.microsoft.com/office/2006/documentManagement/types"/>
    <ds:schemaRef ds:uri="http://purl.org/dc/elements/1.1/"/>
    <ds:schemaRef ds:uri="http://schemas.openxmlformats.org/package/2006/metadata/core-properties"/>
    <ds:schemaRef ds:uri="http://www.w3.org/XML/1998/namespace"/>
    <ds:schemaRef ds:uri="http://schemas.microsoft.com/office/infopath/2007/PartnerControls"/>
    <ds:schemaRef ds:uri="c0239a80-7f07-4ed7-82c3-24ad7d76ada5"/>
    <ds:schemaRef ds:uri="http://purl.org/dc/dcmitype/"/>
  </ds:schemaRefs>
</ds:datastoreItem>
</file>

<file path=customXml/itemProps2.xml><?xml version="1.0" encoding="utf-8"?>
<ds:datastoreItem xmlns:ds="http://schemas.openxmlformats.org/officeDocument/2006/customXml" ds:itemID="{0DA4D85D-37FD-4A82-B786-2D707BCAEE4F}">
  <ds:schemaRefs>
    <ds:schemaRef ds:uri="http://schemas.microsoft.com/sharepoint/v3/contenttype/forms"/>
  </ds:schemaRefs>
</ds:datastoreItem>
</file>

<file path=customXml/itemProps3.xml><?xml version="1.0" encoding="utf-8"?>
<ds:datastoreItem xmlns:ds="http://schemas.openxmlformats.org/officeDocument/2006/customXml" ds:itemID="{404AEFDD-C65E-4D4D-88D6-0B2367D3A823}"/>
</file>

<file path=customXml/itemProps4.xml><?xml version="1.0" encoding="utf-8"?>
<ds:datastoreItem xmlns:ds="http://schemas.openxmlformats.org/officeDocument/2006/customXml" ds:itemID="{4CA5E5B5-D7A6-4BD3-81BA-8B11B2CB02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136</TotalTime>
  <Pages>25</Pages>
  <Words>8037</Words>
  <Characters>45812</Characters>
  <Application>Microsoft Office Word</Application>
  <DocSecurity>0</DocSecurity>
  <Lines>381</Lines>
  <Paragraphs>107</Paragraphs>
  <ScaleCrop>false</ScaleCrop>
  <HeadingPairs>
    <vt:vector size="2" baseType="variant">
      <vt:variant>
        <vt:lpstr>Title</vt:lpstr>
      </vt:variant>
      <vt:variant>
        <vt:i4>1</vt:i4>
      </vt:variant>
    </vt:vector>
  </HeadingPairs>
  <TitlesOfParts>
    <vt:vector size="1" baseType="lpstr">
      <vt:lpstr>Stoma Management – Adults, Adolescents, Children, Infants and Neonates.docx</vt:lpstr>
    </vt:vector>
  </TitlesOfParts>
  <Company>ACT Government</Company>
  <LinksUpToDate>false</LinksUpToDate>
  <CharactersWithSpaces>53742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Stoma Management – Adults, Adolescents, Children, Infants and Neonates</dc:title>
  <dc:subject/>
  <dc:creator>Kerryn Hunter</dc:creator>
  <cp:lastModifiedBy>Hoffmann, Cameron (Health)</cp:lastModifiedBy>
  <cp:revision>10</cp:revision>
  <cp:lastPrinted>2019-08-21T04:03:00Z</cp:lastPrinted>
  <dcterms:created xsi:type="dcterms:W3CDTF">2023-02-15T21:04:00Z</dcterms:created>
  <dcterms:modified xsi:type="dcterms:W3CDTF">2024-05-13T23:13:00Z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0x0101002046B23B19A8774893278BE755DCE152</vt:lpwstr>
  </property>
  <property fmtid="{D5CDD505-2E9C-101B-9397-08002B2CF9AE}" pid="3" name="TaxKeyword">
    <vt:lpwstr/>
  </property>
  <property fmtid="{D5CDD505-2E9C-101B-9397-08002B2CF9AE}" pid="4" name="_ExtendedDescription">
    <vt:lpwstr/>
  </property>
  <property fmtid="{D5CDD505-2E9C-101B-9397-08002B2CF9AE}" pid="5" name="Rank">
    <vt:lpwstr>AND</vt:lpwstr>
  </property>
  <property fmtid="{D5CDD505-2E9C-101B-9397-08002B2CF9AE}" pid="6" name="Manager Contact">
    <vt:lpwstr/>
  </property>
  <property fmtid="{D5CDD505-2E9C-101B-9397-08002B2CF9AE}" pid="7" name="MSIP_Label_69af8531-eb46-4968-8cb3-105d2f5ea87e_Enabled">
    <vt:lpwstr>true</vt:lpwstr>
  </property>
  <property fmtid="{D5CDD505-2E9C-101B-9397-08002B2CF9AE}" pid="8" name="MSIP_Label_69af8531-eb46-4968-8cb3-105d2f5ea87e_SetDate">
    <vt:lpwstr>2024-05-13T23:12:54Z</vt:lpwstr>
  </property>
  <property fmtid="{D5CDD505-2E9C-101B-9397-08002B2CF9AE}" pid="9" name="MSIP_Label_69af8531-eb46-4968-8cb3-105d2f5ea87e_Method">
    <vt:lpwstr>Standard</vt:lpwstr>
  </property>
  <property fmtid="{D5CDD505-2E9C-101B-9397-08002B2CF9AE}" pid="10" name="MSIP_Label_69af8531-eb46-4968-8cb3-105d2f5ea87e_Name">
    <vt:lpwstr>Official - No Marking</vt:lpwstr>
  </property>
  <property fmtid="{D5CDD505-2E9C-101B-9397-08002B2CF9AE}" pid="11" name="MSIP_Label_69af8531-eb46-4968-8cb3-105d2f5ea87e_SiteId">
    <vt:lpwstr>b46c1908-0334-4236-b978-585ee88e4199</vt:lpwstr>
  </property>
  <property fmtid="{D5CDD505-2E9C-101B-9397-08002B2CF9AE}" pid="12" name="MSIP_Label_69af8531-eb46-4968-8cb3-105d2f5ea87e_ActionId">
    <vt:lpwstr>9df98c19-7c55-4ddc-af7e-b255f995fe0c</vt:lpwstr>
  </property>
  <property fmtid="{D5CDD505-2E9C-101B-9397-08002B2CF9AE}" pid="13" name="MSIP_Label_69af8531-eb46-4968-8cb3-105d2f5ea87e_ContentBits">
    <vt:lpwstr>0</vt:lpwstr>
  </property>
  <property fmtid="{D5CDD505-2E9C-101B-9397-08002B2CF9AE}" pid="14" name="Related Legislation &amp; Guidelines">
    <vt:lpwstr/>
  </property>
</Properties>
</file>