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2B8E0" w14:textId="2CF773C4" w:rsidR="00A86A9D" w:rsidRPr="003474D1" w:rsidRDefault="00A86A9D" w:rsidP="00A86A9D">
      <w:pPr>
        <w:rPr>
          <w:rFonts w:asciiTheme="minorHAnsi" w:hAnsiTheme="minorHAnsi" w:cstheme="minorHAnsi"/>
          <w:b/>
          <w:color w:val="000000"/>
          <w:sz w:val="44"/>
          <w:szCs w:val="44"/>
        </w:rPr>
      </w:pPr>
      <w:r w:rsidRPr="003474D1">
        <w:rPr>
          <w:rFonts w:asciiTheme="minorHAnsi" w:hAnsiTheme="minorHAnsi" w:cstheme="minorHAnsi"/>
          <w:b/>
          <w:color w:val="000000"/>
          <w:sz w:val="44"/>
          <w:szCs w:val="44"/>
        </w:rPr>
        <w:t>Canberra Health Services</w:t>
      </w:r>
    </w:p>
    <w:p w14:paraId="3742B8E1" w14:textId="6B0A4E2C" w:rsidR="00A86A9D" w:rsidRPr="003474D1" w:rsidRDefault="006E1B0C" w:rsidP="00A86A9D">
      <w:pPr>
        <w:rPr>
          <w:rFonts w:asciiTheme="minorHAnsi" w:hAnsiTheme="minorHAnsi" w:cstheme="minorHAnsi"/>
          <w:b/>
          <w:sz w:val="36"/>
          <w:szCs w:val="36"/>
        </w:rPr>
      </w:pPr>
      <w:r w:rsidRPr="003474D1">
        <w:rPr>
          <w:rFonts w:asciiTheme="minorHAnsi" w:hAnsiTheme="minorHAnsi" w:cstheme="minorHAnsi"/>
          <w:b/>
          <w:sz w:val="44"/>
          <w:szCs w:val="44"/>
        </w:rPr>
        <w:t>Policy</w:t>
      </w:r>
    </w:p>
    <w:p w14:paraId="3742B8E2" w14:textId="5BE79F36" w:rsidR="00A86A9D" w:rsidRPr="003474D1" w:rsidRDefault="00C9568C" w:rsidP="00A86A9D">
      <w:pPr>
        <w:rPr>
          <w:rFonts w:asciiTheme="minorHAnsi" w:hAnsiTheme="minorHAnsi" w:cstheme="minorHAnsi"/>
          <w:b/>
          <w:sz w:val="36"/>
          <w:szCs w:val="36"/>
        </w:rPr>
      </w:pPr>
      <w:r w:rsidRPr="003474D1">
        <w:rPr>
          <w:rFonts w:asciiTheme="minorHAnsi" w:hAnsiTheme="minorHAnsi" w:cstheme="minorHAnsi"/>
          <w:b/>
          <w:sz w:val="36"/>
          <w:szCs w:val="36"/>
        </w:rPr>
        <w:t>Recruitment</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3474D1" w14:paraId="3742B8E4" w14:textId="77777777" w:rsidTr="009F2977">
        <w:trPr>
          <w:cantSplit/>
          <w:trHeight w:val="285"/>
        </w:trPr>
        <w:tc>
          <w:tcPr>
            <w:tcW w:w="9158" w:type="dxa"/>
            <w:shd w:val="clear" w:color="auto" w:fill="000000"/>
          </w:tcPr>
          <w:p w14:paraId="3742B8E3" w14:textId="77777777" w:rsidR="00A86A9D" w:rsidRPr="003474D1" w:rsidRDefault="00A86A9D" w:rsidP="007A238D">
            <w:pPr>
              <w:pStyle w:val="Heading1"/>
              <w:rPr>
                <w:rFonts w:asciiTheme="minorHAnsi" w:hAnsiTheme="minorHAnsi" w:cstheme="minorHAnsi"/>
                <w:szCs w:val="24"/>
              </w:rPr>
            </w:pPr>
            <w:r w:rsidRPr="003474D1">
              <w:rPr>
                <w:rFonts w:asciiTheme="minorHAnsi" w:hAnsiTheme="minorHAnsi" w:cstheme="minorHAnsi"/>
                <w:szCs w:val="24"/>
              </w:rPr>
              <w:t>Policy Statement</w:t>
            </w:r>
          </w:p>
        </w:tc>
      </w:tr>
    </w:tbl>
    <w:p w14:paraId="3742B8E5" w14:textId="77777777" w:rsidR="00A86A9D" w:rsidRPr="003474D1" w:rsidRDefault="00A86A9D" w:rsidP="00A86A9D">
      <w:pPr>
        <w:jc w:val="both"/>
        <w:rPr>
          <w:rFonts w:asciiTheme="minorHAnsi" w:hAnsiTheme="minorHAnsi" w:cstheme="minorHAnsi"/>
          <w:b/>
          <w:szCs w:val="24"/>
        </w:rPr>
      </w:pPr>
    </w:p>
    <w:p w14:paraId="1E17C070" w14:textId="52664A5E" w:rsidR="00C9568C" w:rsidRPr="003474D1" w:rsidRDefault="00C9568C" w:rsidP="00C9568C">
      <w:pPr>
        <w:rPr>
          <w:rFonts w:asciiTheme="minorHAnsi" w:hAnsiTheme="minorHAnsi" w:cstheme="minorHAnsi"/>
          <w:color w:val="000000" w:themeColor="text1"/>
          <w:szCs w:val="24"/>
        </w:rPr>
      </w:pPr>
      <w:r w:rsidRPr="003474D1">
        <w:rPr>
          <w:rFonts w:asciiTheme="minorHAnsi" w:hAnsiTheme="minorHAnsi" w:cstheme="minorHAnsi"/>
          <w:color w:val="000000" w:themeColor="text1"/>
          <w:szCs w:val="24"/>
        </w:rPr>
        <w:t xml:space="preserve">The way we undertake recruitment is critical to our success as an organisation. It is important that any recruitment activity in Canberra Health Services (CHS) complies with this policy and associated procedures to ensure consistency in our approach, quality decision-making and the employment of skilled employees. </w:t>
      </w:r>
    </w:p>
    <w:p w14:paraId="103E4708" w14:textId="77777777" w:rsidR="00C9568C" w:rsidRPr="003474D1" w:rsidRDefault="00C9568C" w:rsidP="00C9568C">
      <w:pPr>
        <w:rPr>
          <w:rFonts w:asciiTheme="minorHAnsi" w:hAnsiTheme="minorHAnsi" w:cstheme="minorHAnsi"/>
          <w:color w:val="000000" w:themeColor="text1"/>
          <w:szCs w:val="24"/>
        </w:rPr>
      </w:pPr>
    </w:p>
    <w:p w14:paraId="4037B62D" w14:textId="52F12F70" w:rsidR="00C9568C" w:rsidRPr="003474D1" w:rsidRDefault="00C9568C" w:rsidP="00C9568C">
      <w:pPr>
        <w:rPr>
          <w:rFonts w:asciiTheme="minorHAnsi" w:hAnsiTheme="minorHAnsi" w:cstheme="minorHAnsi"/>
          <w:color w:val="000000" w:themeColor="text1"/>
          <w:szCs w:val="24"/>
        </w:rPr>
      </w:pPr>
      <w:r w:rsidRPr="003474D1">
        <w:rPr>
          <w:rFonts w:asciiTheme="minorHAnsi" w:hAnsiTheme="minorHAnsi" w:cstheme="minorHAnsi"/>
          <w:color w:val="000000" w:themeColor="text1"/>
          <w:szCs w:val="24"/>
        </w:rPr>
        <w:t xml:space="preserve">This policy draws on and is consistent with the </w:t>
      </w:r>
      <w:hyperlink r:id="rId11" w:history="1">
        <w:r w:rsidRPr="003474D1">
          <w:rPr>
            <w:rStyle w:val="Hyperlink"/>
            <w:rFonts w:asciiTheme="minorHAnsi" w:hAnsiTheme="minorHAnsi" w:cstheme="minorHAnsi"/>
            <w:szCs w:val="24"/>
          </w:rPr>
          <w:t>ACT Public Service Recruitment Guidelines: A Better Practice Guide</w:t>
        </w:r>
      </w:hyperlink>
      <w:r w:rsidRPr="003474D1">
        <w:rPr>
          <w:rFonts w:asciiTheme="minorHAnsi" w:hAnsiTheme="minorHAnsi" w:cstheme="minorHAnsi"/>
          <w:color w:val="000000" w:themeColor="text1"/>
          <w:szCs w:val="24"/>
        </w:rPr>
        <w:t xml:space="preserve"> and associated Guidance Tools. CHS employees undertaking a recruitment process should familiarise themselves with these documents.</w:t>
      </w:r>
    </w:p>
    <w:p w14:paraId="3454C5FF" w14:textId="77777777" w:rsidR="00C9568C" w:rsidRPr="003474D1" w:rsidRDefault="00C9568C" w:rsidP="00C9568C">
      <w:pPr>
        <w:rPr>
          <w:rFonts w:asciiTheme="minorHAnsi" w:hAnsiTheme="minorHAnsi" w:cstheme="minorHAnsi"/>
          <w:color w:val="000000" w:themeColor="text1"/>
          <w:szCs w:val="24"/>
        </w:rPr>
      </w:pPr>
    </w:p>
    <w:p w14:paraId="333CA5D3" w14:textId="0F54D34D" w:rsidR="00C9568C" w:rsidRPr="003474D1" w:rsidRDefault="00C9568C" w:rsidP="00C9568C">
      <w:pPr>
        <w:rPr>
          <w:rFonts w:asciiTheme="minorHAnsi" w:hAnsiTheme="minorHAnsi" w:cstheme="minorHAnsi"/>
          <w:color w:val="000000" w:themeColor="text1"/>
          <w:szCs w:val="24"/>
        </w:rPr>
      </w:pPr>
      <w:r w:rsidRPr="003474D1">
        <w:rPr>
          <w:rFonts w:asciiTheme="minorHAnsi" w:hAnsiTheme="minorHAnsi" w:cstheme="minorHAnsi"/>
          <w:color w:val="000000" w:themeColor="text1"/>
          <w:szCs w:val="24"/>
        </w:rPr>
        <w:t xml:space="preserve">Recruitment processes in CHS must follow the principles and procedures detailed in the </w:t>
      </w:r>
      <w:hyperlink r:id="rId12" w:history="1">
        <w:r w:rsidRPr="003474D1">
          <w:rPr>
            <w:rStyle w:val="Hyperlink"/>
            <w:rFonts w:asciiTheme="minorHAnsi" w:hAnsiTheme="minorHAnsi" w:cstheme="minorHAnsi"/>
            <w:szCs w:val="24"/>
          </w:rPr>
          <w:t>Enterprise Agreements</w:t>
        </w:r>
      </w:hyperlink>
      <w:r w:rsidRPr="003474D1">
        <w:rPr>
          <w:rFonts w:asciiTheme="minorHAnsi" w:hAnsiTheme="minorHAnsi" w:cstheme="minorHAnsi"/>
          <w:color w:val="000000" w:themeColor="text1"/>
          <w:szCs w:val="24"/>
        </w:rPr>
        <w:t xml:space="preserve">, </w:t>
      </w:r>
      <w:hyperlink r:id="rId13" w:history="1">
        <w:r w:rsidRPr="003474D1">
          <w:rPr>
            <w:rStyle w:val="Hyperlink"/>
            <w:rFonts w:asciiTheme="minorHAnsi" w:hAnsiTheme="minorHAnsi" w:cstheme="minorHAnsi"/>
            <w:i/>
            <w:iCs/>
            <w:szCs w:val="24"/>
          </w:rPr>
          <w:t>Public Sector Management Act</w:t>
        </w:r>
        <w:r w:rsidRPr="003474D1">
          <w:rPr>
            <w:rStyle w:val="Hyperlink"/>
            <w:rFonts w:asciiTheme="minorHAnsi" w:hAnsiTheme="minorHAnsi" w:cstheme="minorHAnsi"/>
            <w:szCs w:val="24"/>
          </w:rPr>
          <w:t>(1994</w:t>
        </w:r>
        <w:r w:rsidR="00A62A92" w:rsidRPr="003474D1">
          <w:rPr>
            <w:rStyle w:val="Hyperlink"/>
            <w:rFonts w:asciiTheme="minorHAnsi" w:hAnsiTheme="minorHAnsi" w:cstheme="minorHAnsi"/>
            <w:szCs w:val="24"/>
          </w:rPr>
          <w:t>)</w:t>
        </w:r>
      </w:hyperlink>
      <w:r w:rsidR="00A62A92" w:rsidRPr="003474D1">
        <w:rPr>
          <w:rStyle w:val="Hyperlink"/>
          <w:rFonts w:asciiTheme="minorHAnsi" w:hAnsiTheme="minorHAnsi" w:cstheme="minorHAnsi"/>
          <w:szCs w:val="24"/>
          <w:u w:val="none"/>
        </w:rPr>
        <w:t xml:space="preserve"> </w:t>
      </w:r>
      <w:r w:rsidRPr="003474D1">
        <w:rPr>
          <w:rStyle w:val="Hyperlink"/>
          <w:rFonts w:asciiTheme="minorHAnsi" w:hAnsiTheme="minorHAnsi" w:cstheme="minorHAnsi"/>
          <w:szCs w:val="24"/>
        </w:rPr>
        <w:t>(PSM Act)</w:t>
      </w:r>
      <w:r w:rsidR="00020C0C" w:rsidRPr="003474D1">
        <w:rPr>
          <w:rFonts w:asciiTheme="minorHAnsi" w:hAnsiTheme="minorHAnsi" w:cstheme="minorHAnsi"/>
          <w:color w:val="000000" w:themeColor="text1"/>
          <w:szCs w:val="24"/>
        </w:rPr>
        <w:t xml:space="preserve"> and the</w:t>
      </w:r>
      <w:r w:rsidRPr="003474D1">
        <w:rPr>
          <w:rFonts w:asciiTheme="minorHAnsi" w:hAnsiTheme="minorHAnsi" w:cstheme="minorHAnsi"/>
          <w:color w:val="000000" w:themeColor="text1"/>
          <w:szCs w:val="24"/>
        </w:rPr>
        <w:t xml:space="preserve"> </w:t>
      </w:r>
      <w:hyperlink r:id="rId14" w:history="1">
        <w:r w:rsidRPr="003474D1">
          <w:rPr>
            <w:rStyle w:val="Hyperlink"/>
            <w:rFonts w:asciiTheme="minorHAnsi" w:hAnsiTheme="minorHAnsi" w:cstheme="minorHAnsi"/>
            <w:i/>
            <w:iCs/>
            <w:szCs w:val="24"/>
          </w:rPr>
          <w:t xml:space="preserve">Public Sector Management Standards </w:t>
        </w:r>
        <w:r w:rsidRPr="003474D1">
          <w:rPr>
            <w:rStyle w:val="Hyperlink"/>
            <w:rFonts w:asciiTheme="minorHAnsi" w:hAnsiTheme="minorHAnsi" w:cstheme="minorHAnsi"/>
            <w:szCs w:val="24"/>
          </w:rPr>
          <w:t>2016</w:t>
        </w:r>
      </w:hyperlink>
      <w:r w:rsidRPr="003474D1">
        <w:rPr>
          <w:rFonts w:asciiTheme="minorHAnsi" w:hAnsiTheme="minorHAnsi" w:cstheme="minorHAnsi"/>
          <w:color w:val="000000" w:themeColor="text1"/>
          <w:szCs w:val="24"/>
        </w:rPr>
        <w:t xml:space="preserve">, together with relevant CHS procedures. </w:t>
      </w:r>
    </w:p>
    <w:p w14:paraId="38B24F7E" w14:textId="77777777" w:rsidR="00C9568C" w:rsidRPr="003474D1" w:rsidRDefault="00C9568C" w:rsidP="00C9568C">
      <w:pPr>
        <w:rPr>
          <w:rFonts w:asciiTheme="minorHAnsi" w:hAnsiTheme="minorHAnsi" w:cstheme="minorHAnsi"/>
          <w:color w:val="000000" w:themeColor="text1"/>
          <w:szCs w:val="24"/>
        </w:rPr>
      </w:pPr>
    </w:p>
    <w:p w14:paraId="2BA06553" w14:textId="1869545A" w:rsidR="00C9568C" w:rsidRPr="003474D1" w:rsidRDefault="00C9568C" w:rsidP="00C9568C">
      <w:pPr>
        <w:rPr>
          <w:rFonts w:asciiTheme="minorHAnsi" w:hAnsiTheme="minorHAnsi" w:cstheme="minorHAnsi"/>
          <w:color w:val="000000" w:themeColor="text1"/>
          <w:szCs w:val="24"/>
        </w:rPr>
      </w:pPr>
      <w:r w:rsidRPr="003474D1">
        <w:rPr>
          <w:rFonts w:asciiTheme="minorHAnsi" w:hAnsiTheme="minorHAnsi" w:cstheme="minorHAnsi"/>
          <w:color w:val="000000" w:themeColor="text1"/>
          <w:szCs w:val="24"/>
        </w:rPr>
        <w:t xml:space="preserve">For all queries in relation to recruitment, contact Recruitment Services on 62071450 or email CHSR@act.gov.au. CHS selection forms can be found at the </w:t>
      </w:r>
      <w:hyperlink r:id="rId15" w:history="1">
        <w:r w:rsidRPr="003474D1">
          <w:rPr>
            <w:rStyle w:val="Hyperlink"/>
            <w:rFonts w:asciiTheme="minorHAnsi" w:hAnsiTheme="minorHAnsi" w:cstheme="minorHAnsi"/>
            <w:szCs w:val="24"/>
          </w:rPr>
          <w:t>Recruitment Services intranet page</w:t>
        </w:r>
      </w:hyperlink>
      <w:r w:rsidRPr="003474D1">
        <w:rPr>
          <w:rFonts w:asciiTheme="minorHAnsi" w:hAnsiTheme="minorHAnsi" w:cstheme="minorHAnsi"/>
          <w:color w:val="000000" w:themeColor="text1"/>
          <w:szCs w:val="24"/>
        </w:rPr>
        <w:t>.</w:t>
      </w:r>
    </w:p>
    <w:p w14:paraId="5A4BCEEA" w14:textId="77777777" w:rsidR="006B2743" w:rsidRPr="003474D1" w:rsidRDefault="006B2743" w:rsidP="006B2743">
      <w:pPr>
        <w:jc w:val="both"/>
        <w:rPr>
          <w:rFonts w:asciiTheme="minorHAnsi" w:hAnsiTheme="minorHAnsi" w:cstheme="minorHAnsi"/>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B2743" w:rsidRPr="003474D1" w14:paraId="2622DF8F" w14:textId="77777777" w:rsidTr="00652F83">
        <w:trPr>
          <w:cantSplit/>
          <w:trHeight w:val="285"/>
        </w:trPr>
        <w:tc>
          <w:tcPr>
            <w:tcW w:w="9158" w:type="dxa"/>
            <w:shd w:val="clear" w:color="auto" w:fill="000000"/>
          </w:tcPr>
          <w:p w14:paraId="294DBB9B" w14:textId="77777777" w:rsidR="006B2743" w:rsidRPr="003474D1" w:rsidRDefault="006B2743" w:rsidP="00652F83">
            <w:pPr>
              <w:pStyle w:val="Heading1"/>
              <w:rPr>
                <w:rFonts w:asciiTheme="minorHAnsi" w:hAnsiTheme="minorHAnsi" w:cstheme="minorHAnsi"/>
                <w:szCs w:val="24"/>
              </w:rPr>
            </w:pPr>
            <w:r w:rsidRPr="003474D1">
              <w:rPr>
                <w:rFonts w:asciiTheme="minorHAnsi" w:hAnsiTheme="minorHAnsi" w:cstheme="minorHAnsi"/>
                <w:szCs w:val="24"/>
              </w:rPr>
              <w:t>Purpose</w:t>
            </w:r>
          </w:p>
        </w:tc>
      </w:tr>
    </w:tbl>
    <w:p w14:paraId="22E737E9" w14:textId="77777777" w:rsidR="006B2743" w:rsidRPr="003474D1" w:rsidRDefault="006B2743" w:rsidP="006B2743">
      <w:pPr>
        <w:jc w:val="both"/>
        <w:rPr>
          <w:rFonts w:asciiTheme="minorHAnsi" w:hAnsiTheme="minorHAnsi" w:cstheme="minorHAnsi"/>
          <w:b/>
          <w:szCs w:val="24"/>
        </w:rPr>
      </w:pPr>
    </w:p>
    <w:p w14:paraId="630AAD96" w14:textId="3D789B57" w:rsidR="006B2743" w:rsidRPr="003474D1" w:rsidRDefault="006B2743" w:rsidP="006B2743">
      <w:pPr>
        <w:rPr>
          <w:rFonts w:asciiTheme="minorHAnsi" w:hAnsiTheme="minorHAnsi" w:cstheme="minorHAnsi"/>
          <w:i/>
          <w:szCs w:val="24"/>
        </w:rPr>
      </w:pPr>
      <w:r w:rsidRPr="003474D1">
        <w:rPr>
          <w:rFonts w:asciiTheme="minorHAnsi" w:hAnsiTheme="minorHAnsi" w:cstheme="minorHAnsi"/>
          <w:color w:val="000000" w:themeColor="text1"/>
          <w:szCs w:val="24"/>
        </w:rPr>
        <w:t xml:space="preserve">The aim of this policy is to ensure well-structured recruitment processes within CHS that attract and select high quality individuals. A well-run recruitment process reflects positively on CHS and the ACT Public Service as a </w:t>
      </w:r>
      <w:proofErr w:type="gramStart"/>
      <w:r w:rsidRPr="003474D1">
        <w:rPr>
          <w:rFonts w:asciiTheme="minorHAnsi" w:hAnsiTheme="minorHAnsi" w:cstheme="minorHAnsi"/>
          <w:color w:val="000000" w:themeColor="text1"/>
          <w:szCs w:val="24"/>
        </w:rPr>
        <w:t>whole, and</w:t>
      </w:r>
      <w:proofErr w:type="gramEnd"/>
      <w:r w:rsidRPr="003474D1">
        <w:rPr>
          <w:rFonts w:asciiTheme="minorHAnsi" w:hAnsiTheme="minorHAnsi" w:cstheme="minorHAnsi"/>
          <w:color w:val="000000" w:themeColor="text1"/>
          <w:szCs w:val="24"/>
        </w:rPr>
        <w:t xml:space="preserve"> will ensure selection of the right person for the job at the right time.</w:t>
      </w:r>
      <w:r w:rsidRPr="003474D1">
        <w:rPr>
          <w:rFonts w:asciiTheme="minorHAnsi" w:hAnsiTheme="minorHAnsi" w:cstheme="minorHAnsi"/>
          <w:i/>
          <w:szCs w:val="24"/>
        </w:rPr>
        <w:t xml:space="preserve">  </w:t>
      </w:r>
    </w:p>
    <w:p w14:paraId="7CD399F2" w14:textId="77777777" w:rsidR="00BD304A" w:rsidRPr="003474D1" w:rsidRDefault="00BD304A" w:rsidP="00A86A9D">
      <w:pPr>
        <w:jc w:val="both"/>
        <w:rPr>
          <w:rFonts w:asciiTheme="minorHAnsi" w:hAnsiTheme="minorHAnsi" w:cstheme="minorHAns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3474D1" w:rsidRPr="003474D1" w14:paraId="02058A0B" w14:textId="77777777" w:rsidTr="004703A8">
        <w:trPr>
          <w:cantSplit/>
          <w:trHeight w:val="285"/>
        </w:trPr>
        <w:tc>
          <w:tcPr>
            <w:tcW w:w="9158" w:type="dxa"/>
            <w:shd w:val="clear" w:color="auto" w:fill="000000"/>
          </w:tcPr>
          <w:p w14:paraId="0E2379D5" w14:textId="77777777" w:rsidR="003474D1" w:rsidRPr="003474D1" w:rsidRDefault="003474D1" w:rsidP="004703A8">
            <w:pPr>
              <w:pStyle w:val="Heading1"/>
              <w:rPr>
                <w:rFonts w:asciiTheme="minorHAnsi" w:hAnsiTheme="minorHAnsi" w:cstheme="minorHAnsi"/>
                <w:b w:val="0"/>
                <w:szCs w:val="24"/>
              </w:rPr>
            </w:pPr>
            <w:r w:rsidRPr="003474D1">
              <w:rPr>
                <w:rFonts w:asciiTheme="minorHAnsi" w:hAnsiTheme="minorHAnsi" w:cstheme="minorHAnsi"/>
                <w:szCs w:val="24"/>
              </w:rPr>
              <w:t>Scope</w:t>
            </w:r>
          </w:p>
        </w:tc>
      </w:tr>
    </w:tbl>
    <w:p w14:paraId="3742B8F9" w14:textId="77777777" w:rsidR="00A86A9D" w:rsidRPr="003474D1" w:rsidRDefault="00A86A9D" w:rsidP="00A86A9D">
      <w:pPr>
        <w:jc w:val="both"/>
        <w:rPr>
          <w:rFonts w:asciiTheme="minorHAnsi" w:hAnsiTheme="minorHAnsi" w:cstheme="minorHAnsi"/>
          <w:b/>
          <w:szCs w:val="24"/>
        </w:rPr>
      </w:pPr>
    </w:p>
    <w:p w14:paraId="3B727274" w14:textId="399746F3" w:rsidR="006B2743" w:rsidRPr="003474D1" w:rsidRDefault="006B2743" w:rsidP="006B2743">
      <w:pPr>
        <w:rPr>
          <w:rFonts w:asciiTheme="minorHAnsi" w:hAnsiTheme="minorHAnsi" w:cstheme="minorHAnsi"/>
          <w:color w:val="000000" w:themeColor="text1"/>
          <w:szCs w:val="24"/>
        </w:rPr>
      </w:pPr>
      <w:r w:rsidRPr="003474D1">
        <w:rPr>
          <w:rFonts w:asciiTheme="minorHAnsi" w:hAnsiTheme="minorHAnsi" w:cstheme="minorHAnsi"/>
          <w:color w:val="000000" w:themeColor="text1"/>
          <w:szCs w:val="24"/>
        </w:rPr>
        <w:t>This policy includes recruitment activity for all positions in CHS.</w:t>
      </w:r>
    </w:p>
    <w:p w14:paraId="6812CB4F" w14:textId="77777777" w:rsidR="00BD304A" w:rsidRPr="003474D1" w:rsidRDefault="00BD304A" w:rsidP="00BD304A">
      <w:pPr>
        <w:jc w:val="both"/>
        <w:rPr>
          <w:rFonts w:asciiTheme="minorHAnsi" w:hAnsiTheme="minorHAnsi" w:cstheme="minorHAnsi"/>
          <w: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BD304A" w:rsidRPr="003474D1" w14:paraId="2CE1C461" w14:textId="77777777" w:rsidTr="00793A82">
        <w:trPr>
          <w:cantSplit/>
          <w:trHeight w:val="285"/>
        </w:trPr>
        <w:tc>
          <w:tcPr>
            <w:tcW w:w="9158" w:type="dxa"/>
            <w:shd w:val="clear" w:color="auto" w:fill="000000"/>
          </w:tcPr>
          <w:p w14:paraId="340E8A70" w14:textId="77777777" w:rsidR="00BD304A" w:rsidRPr="003474D1" w:rsidRDefault="00BD304A" w:rsidP="00793A82">
            <w:pPr>
              <w:pStyle w:val="Heading1"/>
              <w:rPr>
                <w:rFonts w:asciiTheme="minorHAnsi" w:hAnsiTheme="minorHAnsi" w:cstheme="minorHAnsi"/>
                <w:szCs w:val="24"/>
              </w:rPr>
            </w:pPr>
            <w:r w:rsidRPr="003474D1">
              <w:rPr>
                <w:rFonts w:asciiTheme="minorHAnsi" w:hAnsiTheme="minorHAnsi" w:cstheme="minorHAnsi"/>
                <w:szCs w:val="24"/>
              </w:rPr>
              <w:t>Recruitment principles</w:t>
            </w:r>
          </w:p>
        </w:tc>
      </w:tr>
    </w:tbl>
    <w:p w14:paraId="6C3780F9" w14:textId="77777777" w:rsidR="00BD304A" w:rsidRPr="003474D1" w:rsidRDefault="00BD304A" w:rsidP="00BD304A">
      <w:pPr>
        <w:jc w:val="both"/>
        <w:rPr>
          <w:rFonts w:asciiTheme="minorHAnsi" w:hAnsiTheme="minorHAnsi" w:cstheme="minorHAnsi"/>
          <w:b/>
          <w:szCs w:val="24"/>
        </w:rPr>
      </w:pPr>
    </w:p>
    <w:p w14:paraId="1739BD69" w14:textId="77777777" w:rsidR="00BD304A" w:rsidRPr="003474D1" w:rsidRDefault="00BD304A" w:rsidP="00BD304A">
      <w:pPr>
        <w:rPr>
          <w:rFonts w:asciiTheme="minorHAnsi" w:hAnsiTheme="minorHAnsi" w:cstheme="minorHAnsi"/>
          <w:color w:val="000000" w:themeColor="text1"/>
          <w:szCs w:val="24"/>
        </w:rPr>
      </w:pPr>
      <w:r w:rsidRPr="003474D1">
        <w:rPr>
          <w:rFonts w:asciiTheme="minorHAnsi" w:hAnsiTheme="minorHAnsi" w:cstheme="minorHAnsi"/>
          <w:color w:val="000000" w:themeColor="text1"/>
          <w:szCs w:val="24"/>
        </w:rPr>
        <w:t xml:space="preserve">This policy draws on and is consistent with the </w:t>
      </w:r>
      <w:hyperlink r:id="rId16" w:history="1">
        <w:r w:rsidRPr="003474D1">
          <w:rPr>
            <w:rStyle w:val="Hyperlink"/>
            <w:rFonts w:asciiTheme="minorHAnsi" w:hAnsiTheme="minorHAnsi" w:cstheme="minorHAnsi"/>
            <w:szCs w:val="24"/>
          </w:rPr>
          <w:t>ACT Public Service Recruitment Guidelines: A Better Practice Guide</w:t>
        </w:r>
      </w:hyperlink>
      <w:r w:rsidRPr="003474D1">
        <w:rPr>
          <w:rFonts w:asciiTheme="minorHAnsi" w:hAnsiTheme="minorHAnsi" w:cstheme="minorHAnsi"/>
          <w:color w:val="000000" w:themeColor="text1"/>
          <w:szCs w:val="24"/>
        </w:rPr>
        <w:t xml:space="preserve"> and associated Guidance Tools. CHS employees undertaking a recruitment process should familiarise themselves with these documents.</w:t>
      </w:r>
    </w:p>
    <w:p w14:paraId="1D241FE4" w14:textId="77777777" w:rsidR="00BD304A" w:rsidRPr="003474D1" w:rsidRDefault="00BD304A" w:rsidP="00BD304A">
      <w:pPr>
        <w:rPr>
          <w:rFonts w:asciiTheme="minorHAnsi" w:hAnsiTheme="minorHAnsi" w:cstheme="minorHAnsi"/>
          <w:color w:val="000000" w:themeColor="text1"/>
          <w:szCs w:val="24"/>
        </w:rPr>
      </w:pPr>
    </w:p>
    <w:p w14:paraId="0DE830E4" w14:textId="77777777" w:rsidR="00BD304A" w:rsidRPr="003474D1" w:rsidRDefault="00BD304A" w:rsidP="00BD304A">
      <w:pPr>
        <w:rPr>
          <w:rFonts w:asciiTheme="minorHAnsi" w:hAnsiTheme="minorHAnsi" w:cstheme="minorHAnsi"/>
          <w:color w:val="000000" w:themeColor="text1"/>
          <w:szCs w:val="24"/>
        </w:rPr>
      </w:pPr>
      <w:r w:rsidRPr="003474D1">
        <w:rPr>
          <w:rFonts w:asciiTheme="minorHAnsi" w:hAnsiTheme="minorHAnsi" w:cstheme="minorHAnsi"/>
          <w:color w:val="000000" w:themeColor="text1"/>
          <w:szCs w:val="24"/>
        </w:rPr>
        <w:t xml:space="preserve">Recruitment processes in CHS must follow the principles and procedures detailed in the </w:t>
      </w:r>
      <w:hyperlink r:id="rId17" w:history="1">
        <w:r w:rsidRPr="003474D1">
          <w:rPr>
            <w:rStyle w:val="Hyperlink"/>
            <w:rFonts w:asciiTheme="minorHAnsi" w:hAnsiTheme="minorHAnsi" w:cstheme="minorHAnsi"/>
            <w:szCs w:val="24"/>
          </w:rPr>
          <w:t>Enterprise Agreements</w:t>
        </w:r>
      </w:hyperlink>
      <w:r w:rsidRPr="003474D1">
        <w:rPr>
          <w:rFonts w:asciiTheme="minorHAnsi" w:hAnsiTheme="minorHAnsi" w:cstheme="minorHAnsi"/>
          <w:color w:val="000000" w:themeColor="text1"/>
          <w:szCs w:val="24"/>
        </w:rPr>
        <w:t xml:space="preserve">, </w:t>
      </w:r>
      <w:hyperlink r:id="rId18" w:history="1">
        <w:r w:rsidRPr="003474D1">
          <w:rPr>
            <w:rStyle w:val="Hyperlink"/>
            <w:rFonts w:asciiTheme="minorHAnsi" w:hAnsiTheme="minorHAnsi" w:cstheme="minorHAnsi"/>
            <w:i/>
            <w:iCs/>
            <w:szCs w:val="24"/>
          </w:rPr>
          <w:t>Public Sector Management Act</w:t>
        </w:r>
        <w:r w:rsidRPr="003474D1">
          <w:rPr>
            <w:rStyle w:val="Hyperlink"/>
            <w:rFonts w:asciiTheme="minorHAnsi" w:hAnsiTheme="minorHAnsi" w:cstheme="minorHAnsi"/>
            <w:szCs w:val="24"/>
          </w:rPr>
          <w:t>(1994)</w:t>
        </w:r>
      </w:hyperlink>
      <w:r w:rsidRPr="003474D1">
        <w:rPr>
          <w:rStyle w:val="Hyperlink"/>
          <w:rFonts w:asciiTheme="minorHAnsi" w:hAnsiTheme="minorHAnsi" w:cstheme="minorHAnsi"/>
          <w:szCs w:val="24"/>
          <w:u w:val="none"/>
        </w:rPr>
        <w:t xml:space="preserve"> </w:t>
      </w:r>
      <w:r w:rsidRPr="003474D1">
        <w:rPr>
          <w:rStyle w:val="Hyperlink"/>
          <w:rFonts w:asciiTheme="minorHAnsi" w:hAnsiTheme="minorHAnsi" w:cstheme="minorHAnsi"/>
          <w:szCs w:val="24"/>
        </w:rPr>
        <w:t>(PSM Act)</w:t>
      </w:r>
      <w:r w:rsidRPr="003474D1">
        <w:rPr>
          <w:rFonts w:asciiTheme="minorHAnsi" w:hAnsiTheme="minorHAnsi" w:cstheme="minorHAnsi"/>
          <w:color w:val="000000" w:themeColor="text1"/>
          <w:szCs w:val="24"/>
        </w:rPr>
        <w:t xml:space="preserve"> and the </w:t>
      </w:r>
      <w:hyperlink r:id="rId19" w:history="1">
        <w:r w:rsidRPr="003474D1">
          <w:rPr>
            <w:rStyle w:val="Hyperlink"/>
            <w:rFonts w:asciiTheme="minorHAnsi" w:hAnsiTheme="minorHAnsi" w:cstheme="minorHAnsi"/>
            <w:i/>
            <w:iCs/>
            <w:szCs w:val="24"/>
          </w:rPr>
          <w:t xml:space="preserve">Public Sector Management Standards </w:t>
        </w:r>
        <w:r w:rsidRPr="003474D1">
          <w:rPr>
            <w:rStyle w:val="Hyperlink"/>
            <w:rFonts w:asciiTheme="minorHAnsi" w:hAnsiTheme="minorHAnsi" w:cstheme="minorHAnsi"/>
            <w:szCs w:val="24"/>
          </w:rPr>
          <w:t>2016</w:t>
        </w:r>
      </w:hyperlink>
      <w:r w:rsidRPr="003474D1">
        <w:rPr>
          <w:rFonts w:asciiTheme="minorHAnsi" w:hAnsiTheme="minorHAnsi" w:cstheme="minorHAnsi"/>
          <w:color w:val="000000" w:themeColor="text1"/>
          <w:szCs w:val="24"/>
        </w:rPr>
        <w:t xml:space="preserve">, together with relevant CHS procedures. </w:t>
      </w:r>
    </w:p>
    <w:p w14:paraId="1FA8641C" w14:textId="77777777" w:rsidR="00BD304A" w:rsidRPr="003474D1" w:rsidRDefault="00BD304A" w:rsidP="00BD304A">
      <w:pPr>
        <w:rPr>
          <w:rFonts w:asciiTheme="minorHAnsi" w:hAnsiTheme="minorHAnsi" w:cstheme="minorHAnsi"/>
          <w:color w:val="000000" w:themeColor="text1"/>
          <w:szCs w:val="24"/>
        </w:rPr>
      </w:pPr>
    </w:p>
    <w:p w14:paraId="1A155260" w14:textId="77777777" w:rsidR="00BD304A" w:rsidRPr="003474D1" w:rsidRDefault="00BD304A" w:rsidP="00BD304A">
      <w:pPr>
        <w:rPr>
          <w:rFonts w:asciiTheme="minorHAnsi" w:hAnsiTheme="minorHAnsi" w:cstheme="minorHAnsi"/>
          <w:color w:val="000000" w:themeColor="text1"/>
          <w:szCs w:val="24"/>
        </w:rPr>
      </w:pPr>
      <w:r w:rsidRPr="003474D1">
        <w:rPr>
          <w:rFonts w:asciiTheme="minorHAnsi" w:hAnsiTheme="minorHAnsi" w:cstheme="minorHAnsi"/>
          <w:color w:val="000000" w:themeColor="text1"/>
          <w:szCs w:val="24"/>
        </w:rPr>
        <w:t xml:space="preserve">For all queries in relation to recruitment, contact Recruitment Services on 62071450 or email </w:t>
      </w:r>
      <w:hyperlink r:id="rId20" w:history="1">
        <w:r w:rsidRPr="003474D1">
          <w:rPr>
            <w:rStyle w:val="Hyperlink"/>
            <w:rFonts w:asciiTheme="minorHAnsi" w:hAnsiTheme="minorHAnsi" w:cstheme="minorHAnsi"/>
            <w:szCs w:val="24"/>
          </w:rPr>
          <w:t>CHSR@act.gov.au</w:t>
        </w:r>
      </w:hyperlink>
      <w:r w:rsidRPr="003474D1">
        <w:rPr>
          <w:rFonts w:asciiTheme="minorHAnsi" w:hAnsiTheme="minorHAnsi" w:cstheme="minorHAnsi"/>
          <w:color w:val="000000" w:themeColor="text1"/>
          <w:szCs w:val="24"/>
        </w:rPr>
        <w:t xml:space="preserve">. CHS selection forms can be found at the </w:t>
      </w:r>
      <w:hyperlink r:id="rId21" w:history="1">
        <w:r w:rsidRPr="003474D1">
          <w:rPr>
            <w:rStyle w:val="Hyperlink"/>
            <w:rFonts w:asciiTheme="minorHAnsi" w:hAnsiTheme="minorHAnsi" w:cstheme="minorHAnsi"/>
            <w:szCs w:val="24"/>
          </w:rPr>
          <w:t>Recruitment Services intranet page</w:t>
        </w:r>
      </w:hyperlink>
      <w:r w:rsidRPr="003474D1">
        <w:rPr>
          <w:rFonts w:asciiTheme="minorHAnsi" w:hAnsiTheme="minorHAnsi" w:cstheme="minorHAnsi"/>
          <w:color w:val="000000" w:themeColor="text1"/>
          <w:szCs w:val="24"/>
        </w:rPr>
        <w:t>.</w:t>
      </w:r>
    </w:p>
    <w:p w14:paraId="3F05FC4D" w14:textId="77777777" w:rsidR="00BD304A" w:rsidRPr="003474D1" w:rsidRDefault="00BD304A" w:rsidP="00BD304A">
      <w:pPr>
        <w:rPr>
          <w:rFonts w:asciiTheme="minorHAnsi" w:hAnsiTheme="minorHAnsi" w:cstheme="minorHAnsi"/>
          <w:color w:val="000000" w:themeColor="text1"/>
          <w:szCs w:val="24"/>
        </w:rPr>
      </w:pPr>
    </w:p>
    <w:p w14:paraId="63ACDE20" w14:textId="4B0D69B5" w:rsidR="00BD304A" w:rsidRDefault="00BD304A" w:rsidP="00BD304A">
      <w:pPr>
        <w:rPr>
          <w:rFonts w:asciiTheme="minorHAnsi" w:hAnsiTheme="minorHAnsi" w:cstheme="minorHAnsi"/>
          <w:color w:val="000000" w:themeColor="text1"/>
          <w:szCs w:val="24"/>
        </w:rPr>
      </w:pPr>
      <w:r w:rsidRPr="003474D1">
        <w:rPr>
          <w:rFonts w:asciiTheme="minorHAnsi" w:hAnsiTheme="minorHAnsi" w:cstheme="minorHAnsi"/>
          <w:color w:val="000000" w:themeColor="text1"/>
          <w:szCs w:val="24"/>
        </w:rPr>
        <w:t xml:space="preserve">The fundamental principles that must govern all recruitment activity </w:t>
      </w:r>
      <w:proofErr w:type="gramStart"/>
      <w:r w:rsidRPr="003474D1">
        <w:rPr>
          <w:rFonts w:asciiTheme="minorHAnsi" w:hAnsiTheme="minorHAnsi" w:cstheme="minorHAnsi"/>
          <w:color w:val="000000" w:themeColor="text1"/>
          <w:szCs w:val="24"/>
        </w:rPr>
        <w:t>are:</w:t>
      </w:r>
      <w:proofErr w:type="gramEnd"/>
      <w:r w:rsidRPr="003474D1">
        <w:rPr>
          <w:rFonts w:asciiTheme="minorHAnsi" w:hAnsiTheme="minorHAnsi" w:cstheme="minorHAnsi"/>
          <w:color w:val="000000" w:themeColor="text1"/>
          <w:szCs w:val="24"/>
        </w:rPr>
        <w:t xml:space="preserve"> merit; fairness; efficiency and transparency; equity and diversity; reasonable adjustment; and confidentiality.</w:t>
      </w:r>
    </w:p>
    <w:p w14:paraId="5C9D2FAD" w14:textId="77777777" w:rsidR="003474D1" w:rsidRPr="003474D1" w:rsidRDefault="003474D1" w:rsidP="00BD304A">
      <w:pPr>
        <w:rPr>
          <w:rFonts w:asciiTheme="minorHAnsi" w:hAnsiTheme="minorHAnsi" w:cstheme="minorHAnsi"/>
          <w:color w:val="000000" w:themeColor="text1"/>
          <w:szCs w:val="24"/>
        </w:rPr>
      </w:pPr>
    </w:p>
    <w:p w14:paraId="79D26EC1" w14:textId="77777777" w:rsidR="00BD304A" w:rsidRPr="003474D1" w:rsidRDefault="00BD304A" w:rsidP="00BD304A">
      <w:pPr>
        <w:rPr>
          <w:rFonts w:asciiTheme="minorHAnsi" w:hAnsiTheme="minorHAnsi" w:cstheme="minorHAnsi"/>
          <w:b/>
          <w:color w:val="000000" w:themeColor="text1"/>
          <w:szCs w:val="24"/>
        </w:rPr>
      </w:pPr>
      <w:r w:rsidRPr="003474D1">
        <w:rPr>
          <w:rFonts w:asciiTheme="minorHAnsi" w:hAnsiTheme="minorHAnsi" w:cstheme="minorHAnsi"/>
          <w:b/>
          <w:color w:val="000000" w:themeColor="text1"/>
          <w:szCs w:val="24"/>
        </w:rPr>
        <w:t>Merit</w:t>
      </w:r>
    </w:p>
    <w:p w14:paraId="18EFC8FE" w14:textId="77777777" w:rsidR="00BD304A" w:rsidRPr="003474D1" w:rsidRDefault="00BD304A" w:rsidP="00BD304A">
      <w:pPr>
        <w:rPr>
          <w:rFonts w:asciiTheme="minorHAnsi" w:hAnsiTheme="minorHAnsi" w:cstheme="minorHAnsi"/>
          <w:color w:val="000000" w:themeColor="text1"/>
          <w:szCs w:val="24"/>
        </w:rPr>
      </w:pPr>
      <w:r w:rsidRPr="003474D1">
        <w:rPr>
          <w:rFonts w:asciiTheme="minorHAnsi" w:hAnsiTheme="minorHAnsi" w:cstheme="minorHAnsi"/>
          <w:color w:val="000000" w:themeColor="text1"/>
          <w:szCs w:val="24"/>
        </w:rPr>
        <w:t xml:space="preserve">Application of the merit principle requires that CHS is an equitable employer and employs a person in a job who is best able to do the job in all the circumstances.  This principle may include the following: </w:t>
      </w:r>
    </w:p>
    <w:p w14:paraId="5ABD1C4C" w14:textId="77777777" w:rsidR="00BD304A" w:rsidRPr="003474D1" w:rsidRDefault="00BD304A" w:rsidP="00BD304A">
      <w:pPr>
        <w:pStyle w:val="ListParagraph"/>
        <w:numPr>
          <w:ilvl w:val="0"/>
          <w:numId w:val="17"/>
        </w:numPr>
        <w:rPr>
          <w:rFonts w:asciiTheme="minorHAnsi" w:hAnsiTheme="minorHAnsi" w:cstheme="minorHAnsi"/>
          <w:color w:val="000000" w:themeColor="text1"/>
          <w:szCs w:val="24"/>
        </w:rPr>
      </w:pPr>
      <w:r w:rsidRPr="003474D1">
        <w:rPr>
          <w:rFonts w:asciiTheme="minorHAnsi" w:hAnsiTheme="minorHAnsi" w:cstheme="minorHAnsi"/>
          <w:color w:val="000000" w:themeColor="text1"/>
          <w:szCs w:val="24"/>
        </w:rPr>
        <w:t xml:space="preserve">Job vacancies are publicised so that there is a reasonable opportunity for members of the community to </w:t>
      </w:r>
      <w:proofErr w:type="gramStart"/>
      <w:r w:rsidRPr="003474D1">
        <w:rPr>
          <w:rFonts w:asciiTheme="minorHAnsi" w:hAnsiTheme="minorHAnsi" w:cstheme="minorHAnsi"/>
          <w:color w:val="000000" w:themeColor="text1"/>
          <w:szCs w:val="24"/>
        </w:rPr>
        <w:t>apply;</w:t>
      </w:r>
      <w:proofErr w:type="gramEnd"/>
      <w:r w:rsidRPr="003474D1">
        <w:rPr>
          <w:rFonts w:asciiTheme="minorHAnsi" w:hAnsiTheme="minorHAnsi" w:cstheme="minorHAnsi"/>
          <w:color w:val="000000" w:themeColor="text1"/>
          <w:szCs w:val="24"/>
        </w:rPr>
        <w:t xml:space="preserve"> </w:t>
      </w:r>
    </w:p>
    <w:p w14:paraId="23F3748A" w14:textId="77777777" w:rsidR="00BD304A" w:rsidRPr="003474D1" w:rsidRDefault="00BD304A" w:rsidP="00BD304A">
      <w:pPr>
        <w:pStyle w:val="ListParagraph"/>
        <w:numPr>
          <w:ilvl w:val="0"/>
          <w:numId w:val="17"/>
        </w:numPr>
        <w:rPr>
          <w:rFonts w:asciiTheme="minorHAnsi" w:hAnsiTheme="minorHAnsi" w:cstheme="minorHAnsi"/>
          <w:color w:val="000000" w:themeColor="text1"/>
          <w:szCs w:val="24"/>
        </w:rPr>
      </w:pPr>
      <w:r w:rsidRPr="003474D1">
        <w:rPr>
          <w:rFonts w:asciiTheme="minorHAnsi" w:hAnsiTheme="minorHAnsi" w:cstheme="minorHAnsi"/>
          <w:color w:val="000000" w:themeColor="text1"/>
          <w:szCs w:val="24"/>
        </w:rPr>
        <w:t xml:space="preserve">Selection is fair and objective at each stage of the </w:t>
      </w:r>
      <w:proofErr w:type="gramStart"/>
      <w:r w:rsidRPr="003474D1">
        <w:rPr>
          <w:rFonts w:asciiTheme="minorHAnsi" w:hAnsiTheme="minorHAnsi" w:cstheme="minorHAnsi"/>
          <w:color w:val="000000" w:themeColor="text1"/>
          <w:szCs w:val="24"/>
        </w:rPr>
        <w:t>process;</w:t>
      </w:r>
      <w:proofErr w:type="gramEnd"/>
      <w:r w:rsidRPr="003474D1">
        <w:rPr>
          <w:rFonts w:asciiTheme="minorHAnsi" w:hAnsiTheme="minorHAnsi" w:cstheme="minorHAnsi"/>
          <w:color w:val="000000" w:themeColor="text1"/>
          <w:szCs w:val="24"/>
        </w:rPr>
        <w:t xml:space="preserve"> </w:t>
      </w:r>
    </w:p>
    <w:p w14:paraId="4DCA9F4F" w14:textId="77777777" w:rsidR="00BD304A" w:rsidRPr="003474D1" w:rsidRDefault="00BD304A" w:rsidP="00BD304A">
      <w:pPr>
        <w:pStyle w:val="ListParagraph"/>
        <w:numPr>
          <w:ilvl w:val="0"/>
          <w:numId w:val="17"/>
        </w:numPr>
        <w:rPr>
          <w:rFonts w:asciiTheme="minorHAnsi" w:hAnsiTheme="minorHAnsi" w:cstheme="minorHAnsi"/>
          <w:color w:val="000000" w:themeColor="text1"/>
          <w:szCs w:val="24"/>
        </w:rPr>
      </w:pPr>
      <w:r w:rsidRPr="003474D1">
        <w:rPr>
          <w:rFonts w:asciiTheme="minorHAnsi" w:hAnsiTheme="minorHAnsi" w:cstheme="minorHAnsi"/>
          <w:color w:val="000000" w:themeColor="text1"/>
          <w:szCs w:val="24"/>
        </w:rPr>
        <w:t>Those appointed have the necessary qualifications, skills and competencies required for the position; and</w:t>
      </w:r>
    </w:p>
    <w:p w14:paraId="714E76FB" w14:textId="77777777" w:rsidR="00BD304A" w:rsidRPr="003474D1" w:rsidRDefault="00BD304A" w:rsidP="00BD304A">
      <w:pPr>
        <w:pStyle w:val="ListParagraph"/>
        <w:numPr>
          <w:ilvl w:val="0"/>
          <w:numId w:val="17"/>
        </w:numPr>
        <w:rPr>
          <w:rFonts w:asciiTheme="minorHAnsi" w:hAnsiTheme="minorHAnsi" w:cstheme="minorHAnsi"/>
          <w:color w:val="000000" w:themeColor="text1"/>
          <w:szCs w:val="24"/>
        </w:rPr>
      </w:pPr>
      <w:r w:rsidRPr="003474D1">
        <w:rPr>
          <w:rFonts w:asciiTheme="minorHAnsi" w:hAnsiTheme="minorHAnsi" w:cstheme="minorHAnsi"/>
          <w:color w:val="000000" w:themeColor="text1"/>
          <w:szCs w:val="24"/>
        </w:rPr>
        <w:t xml:space="preserve">The best applicant is chosen for the job, </w:t>
      </w:r>
      <w:proofErr w:type="gramStart"/>
      <w:r w:rsidRPr="003474D1">
        <w:rPr>
          <w:rFonts w:asciiTheme="minorHAnsi" w:hAnsiTheme="minorHAnsi" w:cstheme="minorHAnsi"/>
          <w:color w:val="000000" w:themeColor="text1"/>
          <w:szCs w:val="24"/>
        </w:rPr>
        <w:t>taking into account</w:t>
      </w:r>
      <w:proofErr w:type="gramEnd"/>
      <w:r w:rsidRPr="003474D1">
        <w:rPr>
          <w:rFonts w:asciiTheme="minorHAnsi" w:hAnsiTheme="minorHAnsi" w:cstheme="minorHAnsi"/>
          <w:color w:val="000000" w:themeColor="text1"/>
          <w:szCs w:val="24"/>
        </w:rPr>
        <w:t xml:space="preserve"> potential for development. </w:t>
      </w:r>
    </w:p>
    <w:p w14:paraId="3A2940EC" w14:textId="77777777" w:rsidR="003474D1" w:rsidRPr="003474D1" w:rsidRDefault="003474D1" w:rsidP="00BD304A">
      <w:pPr>
        <w:rPr>
          <w:rFonts w:asciiTheme="minorHAnsi" w:hAnsiTheme="minorHAnsi" w:cstheme="minorHAnsi"/>
          <w:color w:val="000000" w:themeColor="text1"/>
          <w:szCs w:val="24"/>
        </w:rPr>
      </w:pPr>
    </w:p>
    <w:p w14:paraId="6E572D32" w14:textId="77777777" w:rsidR="00BD304A" w:rsidRPr="003474D1" w:rsidRDefault="00BD304A" w:rsidP="00BD304A">
      <w:pPr>
        <w:rPr>
          <w:rFonts w:asciiTheme="minorHAnsi" w:hAnsiTheme="minorHAnsi" w:cstheme="minorHAnsi"/>
          <w:b/>
          <w:color w:val="000000" w:themeColor="text1"/>
          <w:szCs w:val="24"/>
        </w:rPr>
      </w:pPr>
      <w:r w:rsidRPr="003474D1">
        <w:rPr>
          <w:rFonts w:asciiTheme="minorHAnsi" w:hAnsiTheme="minorHAnsi" w:cstheme="minorHAnsi"/>
          <w:b/>
          <w:color w:val="000000" w:themeColor="text1"/>
          <w:szCs w:val="24"/>
        </w:rPr>
        <w:t>Fairness</w:t>
      </w:r>
    </w:p>
    <w:p w14:paraId="216DB6A0" w14:textId="77777777" w:rsidR="00BD304A" w:rsidRPr="003474D1" w:rsidRDefault="00BD304A" w:rsidP="00BD304A">
      <w:pPr>
        <w:rPr>
          <w:rFonts w:asciiTheme="minorHAnsi" w:hAnsiTheme="minorHAnsi" w:cstheme="minorHAnsi"/>
          <w:color w:val="000000" w:themeColor="text1"/>
          <w:szCs w:val="24"/>
        </w:rPr>
      </w:pPr>
      <w:r w:rsidRPr="003474D1">
        <w:rPr>
          <w:rFonts w:asciiTheme="minorHAnsi" w:hAnsiTheme="minorHAnsi" w:cstheme="minorHAnsi"/>
          <w:color w:val="000000" w:themeColor="text1"/>
          <w:szCs w:val="24"/>
        </w:rPr>
        <w:t>Each applicant has a right to a fair and unbiased consideration of their application. Treating everyone the same, however, does not necessarily make a process fair.  The selection process may need to account for an individual’s circumstances to give them an equal chance to present their case.  Participants in the recruitment process should ensure that they take all reasonable steps to avoid a conflict of interest.</w:t>
      </w:r>
    </w:p>
    <w:p w14:paraId="0903DB7D" w14:textId="77777777" w:rsidR="00BD304A" w:rsidRPr="003474D1" w:rsidRDefault="00BD304A" w:rsidP="00BD304A">
      <w:pPr>
        <w:rPr>
          <w:rFonts w:asciiTheme="minorHAnsi" w:hAnsiTheme="minorHAnsi" w:cstheme="minorHAnsi"/>
          <w:color w:val="000000" w:themeColor="text1"/>
          <w:szCs w:val="24"/>
        </w:rPr>
      </w:pPr>
    </w:p>
    <w:p w14:paraId="74080932" w14:textId="77777777" w:rsidR="00BD304A" w:rsidRPr="003474D1" w:rsidRDefault="00BD304A" w:rsidP="00BD304A">
      <w:pPr>
        <w:keepNext/>
        <w:rPr>
          <w:rFonts w:asciiTheme="minorHAnsi" w:hAnsiTheme="minorHAnsi" w:cstheme="minorHAnsi"/>
          <w:b/>
          <w:color w:val="000000" w:themeColor="text1"/>
          <w:szCs w:val="24"/>
        </w:rPr>
      </w:pPr>
      <w:r w:rsidRPr="003474D1">
        <w:rPr>
          <w:rFonts w:asciiTheme="minorHAnsi" w:hAnsiTheme="minorHAnsi" w:cstheme="minorHAnsi"/>
          <w:b/>
          <w:color w:val="000000" w:themeColor="text1"/>
          <w:szCs w:val="24"/>
        </w:rPr>
        <w:t>Efficiency and transparency</w:t>
      </w:r>
    </w:p>
    <w:p w14:paraId="7355CB9B" w14:textId="77777777" w:rsidR="00BD304A" w:rsidRPr="003474D1" w:rsidRDefault="00BD304A" w:rsidP="00BD304A">
      <w:pPr>
        <w:keepNext/>
        <w:rPr>
          <w:rFonts w:asciiTheme="minorHAnsi" w:hAnsiTheme="minorHAnsi" w:cstheme="minorHAnsi"/>
          <w:iCs/>
          <w:color w:val="000000" w:themeColor="text1"/>
          <w:szCs w:val="24"/>
        </w:rPr>
      </w:pPr>
      <w:r w:rsidRPr="003474D1">
        <w:rPr>
          <w:rFonts w:asciiTheme="minorHAnsi" w:hAnsiTheme="minorHAnsi" w:cstheme="minorHAnsi"/>
          <w:color w:val="000000" w:themeColor="text1"/>
          <w:szCs w:val="24"/>
        </w:rPr>
        <w:t xml:space="preserve">All elements of the recruitment process should be carried out in a timely manner and be supported by transparent procedures and processes. </w:t>
      </w:r>
      <w:r w:rsidRPr="003474D1">
        <w:rPr>
          <w:rFonts w:asciiTheme="minorHAnsi" w:hAnsiTheme="minorHAnsi" w:cstheme="minorHAnsi"/>
          <w:iCs/>
          <w:color w:val="000000" w:themeColor="text1"/>
          <w:szCs w:val="24"/>
        </w:rPr>
        <w:t xml:space="preserve">The benchmark for completing a selection process within the ACTPS, from the time a vacancy is advertised through to the date that the written letter of offer of employment is sent from Shared Services to the successful applicant, is </w:t>
      </w:r>
      <w:r w:rsidRPr="003474D1">
        <w:rPr>
          <w:rFonts w:asciiTheme="minorHAnsi" w:hAnsiTheme="minorHAnsi" w:cstheme="minorHAnsi"/>
          <w:bCs/>
          <w:iCs/>
          <w:color w:val="000000" w:themeColor="text1"/>
          <w:szCs w:val="24"/>
        </w:rPr>
        <w:t>40 working days</w:t>
      </w:r>
      <w:r w:rsidRPr="003474D1">
        <w:rPr>
          <w:rFonts w:asciiTheme="minorHAnsi" w:hAnsiTheme="minorHAnsi" w:cstheme="minorHAnsi"/>
          <w:iCs/>
          <w:color w:val="000000" w:themeColor="text1"/>
          <w:szCs w:val="24"/>
        </w:rPr>
        <w:t xml:space="preserve">. </w:t>
      </w:r>
      <w:proofErr w:type="gramStart"/>
      <w:r w:rsidRPr="003474D1">
        <w:rPr>
          <w:rFonts w:asciiTheme="minorHAnsi" w:hAnsiTheme="minorHAnsi" w:cstheme="minorHAnsi"/>
          <w:iCs/>
          <w:color w:val="000000" w:themeColor="text1"/>
          <w:szCs w:val="24"/>
        </w:rPr>
        <w:t>However</w:t>
      </w:r>
      <w:proofErr w:type="gramEnd"/>
      <w:r w:rsidRPr="003474D1">
        <w:rPr>
          <w:rFonts w:asciiTheme="minorHAnsi" w:hAnsiTheme="minorHAnsi" w:cstheme="minorHAnsi"/>
          <w:iCs/>
          <w:color w:val="000000" w:themeColor="text1"/>
          <w:szCs w:val="24"/>
        </w:rPr>
        <w:t xml:space="preserve"> e</w:t>
      </w:r>
      <w:r w:rsidRPr="003474D1">
        <w:rPr>
          <w:rFonts w:asciiTheme="minorHAnsi" w:hAnsiTheme="minorHAnsi" w:cstheme="minorHAnsi"/>
          <w:color w:val="000000" w:themeColor="text1"/>
          <w:szCs w:val="24"/>
        </w:rPr>
        <w:t>fficiency should not compromise consistent, appropriate and merit-based recruitment.</w:t>
      </w:r>
    </w:p>
    <w:p w14:paraId="3D70F0AB" w14:textId="77777777" w:rsidR="00BD304A" w:rsidRPr="003474D1" w:rsidRDefault="00BD304A" w:rsidP="00BD304A">
      <w:pPr>
        <w:rPr>
          <w:rFonts w:asciiTheme="minorHAnsi" w:hAnsiTheme="minorHAnsi" w:cstheme="minorHAnsi"/>
          <w:iCs/>
          <w:color w:val="000000" w:themeColor="text1"/>
          <w:szCs w:val="24"/>
        </w:rPr>
      </w:pPr>
    </w:p>
    <w:p w14:paraId="30CDB799" w14:textId="77777777" w:rsidR="00BD304A" w:rsidRPr="003474D1" w:rsidRDefault="00BD304A" w:rsidP="00BD304A">
      <w:pPr>
        <w:rPr>
          <w:rFonts w:asciiTheme="minorHAnsi" w:hAnsiTheme="minorHAnsi" w:cstheme="minorHAnsi"/>
          <w:b/>
          <w:iCs/>
          <w:color w:val="000000" w:themeColor="text1"/>
          <w:szCs w:val="24"/>
        </w:rPr>
      </w:pPr>
      <w:r w:rsidRPr="003474D1">
        <w:rPr>
          <w:rFonts w:asciiTheme="minorHAnsi" w:hAnsiTheme="minorHAnsi" w:cstheme="minorHAnsi"/>
          <w:b/>
          <w:color w:val="000000" w:themeColor="text1"/>
          <w:szCs w:val="24"/>
        </w:rPr>
        <w:t>Equity and diversity</w:t>
      </w:r>
    </w:p>
    <w:p w14:paraId="5F093C80" w14:textId="77777777" w:rsidR="00BD304A" w:rsidRPr="003474D1" w:rsidRDefault="00BD304A" w:rsidP="00BD304A">
      <w:pPr>
        <w:pStyle w:val="Default"/>
        <w:rPr>
          <w:rFonts w:asciiTheme="minorHAnsi" w:hAnsiTheme="minorHAnsi" w:cstheme="minorHAnsi"/>
          <w:color w:val="000000" w:themeColor="text1"/>
        </w:rPr>
      </w:pPr>
      <w:r w:rsidRPr="003474D1">
        <w:rPr>
          <w:rFonts w:asciiTheme="minorHAnsi" w:hAnsiTheme="minorHAnsi" w:cstheme="minorHAnsi"/>
          <w:color w:val="000000" w:themeColor="text1"/>
        </w:rPr>
        <w:t xml:space="preserve">Equity and diversity in recruitment ensures that all applicants have equal opportunity to compete for positions, and are not denied employment because of discrimination on the grounds of any of the attributes (such as race, sex, sexual preference, marital status, pregnancy, age or physical or mental disability) under the </w:t>
      </w:r>
      <w:r w:rsidRPr="003474D1">
        <w:rPr>
          <w:rFonts w:asciiTheme="minorHAnsi" w:hAnsiTheme="minorHAnsi" w:cstheme="minorHAnsi"/>
          <w:i/>
          <w:color w:val="000000" w:themeColor="text1"/>
        </w:rPr>
        <w:t xml:space="preserve">Discrimination Act </w:t>
      </w:r>
      <w:r w:rsidRPr="003474D1">
        <w:rPr>
          <w:rFonts w:asciiTheme="minorHAnsi" w:hAnsiTheme="minorHAnsi" w:cstheme="minorHAnsi"/>
          <w:iCs/>
          <w:color w:val="000000" w:themeColor="text1"/>
        </w:rPr>
        <w:t>1991</w:t>
      </w:r>
      <w:r w:rsidRPr="003474D1">
        <w:rPr>
          <w:rFonts w:asciiTheme="minorHAnsi" w:hAnsiTheme="minorHAnsi" w:cstheme="minorHAnsi"/>
          <w:color w:val="000000" w:themeColor="text1"/>
        </w:rPr>
        <w:t xml:space="preserve">. </w:t>
      </w:r>
      <w:r w:rsidRPr="003474D1">
        <w:rPr>
          <w:rFonts w:asciiTheme="minorHAnsi" w:hAnsiTheme="minorHAnsi" w:cstheme="minorHAnsi"/>
          <w:color w:val="000000" w:themeColor="text1"/>
        </w:rPr>
        <w:lastRenderedPageBreak/>
        <w:t>Recruitment processes may be modified in certain cases to ensure that discrimination does not occur.</w:t>
      </w:r>
    </w:p>
    <w:p w14:paraId="0062E521" w14:textId="77777777" w:rsidR="00BD304A" w:rsidRPr="003474D1" w:rsidRDefault="00BD304A" w:rsidP="00BD304A">
      <w:pPr>
        <w:pStyle w:val="Default"/>
        <w:rPr>
          <w:rFonts w:asciiTheme="minorHAnsi" w:hAnsiTheme="minorHAnsi" w:cstheme="minorHAnsi"/>
          <w:color w:val="000000" w:themeColor="text1"/>
        </w:rPr>
      </w:pPr>
    </w:p>
    <w:p w14:paraId="6CFCC24E" w14:textId="77777777" w:rsidR="00BD304A" w:rsidRPr="003474D1" w:rsidRDefault="00BD304A" w:rsidP="00BD304A">
      <w:pPr>
        <w:pStyle w:val="Default"/>
        <w:rPr>
          <w:rFonts w:asciiTheme="minorHAnsi" w:hAnsiTheme="minorHAnsi" w:cstheme="minorHAnsi"/>
          <w:color w:val="000000" w:themeColor="text1"/>
        </w:rPr>
      </w:pPr>
      <w:r w:rsidRPr="003474D1">
        <w:rPr>
          <w:rFonts w:asciiTheme="minorHAnsi" w:hAnsiTheme="minorHAnsi" w:cstheme="minorHAnsi"/>
          <w:color w:val="000000" w:themeColor="text1"/>
        </w:rPr>
        <w:t xml:space="preserve">A fair and transparent recruitment process allows applicants to equally compete for positions.  In this sense, equity does not mean all applicants are treated the same, but rather, that there is fair opportunity for all.  Diversity is about recognising the value of individual differences and integrating these into an inclusive workplace environment. </w:t>
      </w:r>
    </w:p>
    <w:p w14:paraId="37B727B1" w14:textId="77777777" w:rsidR="00BD304A" w:rsidRPr="003474D1" w:rsidRDefault="00BD304A" w:rsidP="00BD304A">
      <w:pPr>
        <w:rPr>
          <w:rFonts w:asciiTheme="minorHAnsi" w:hAnsiTheme="minorHAnsi" w:cstheme="minorHAnsi"/>
          <w:b/>
          <w:color w:val="000000" w:themeColor="text1"/>
          <w:szCs w:val="24"/>
        </w:rPr>
      </w:pPr>
    </w:p>
    <w:p w14:paraId="087A952F" w14:textId="77777777" w:rsidR="00BD304A" w:rsidRPr="003474D1" w:rsidRDefault="00BD304A" w:rsidP="00BD304A">
      <w:pPr>
        <w:rPr>
          <w:rFonts w:asciiTheme="minorHAnsi" w:hAnsiTheme="minorHAnsi" w:cstheme="minorHAnsi"/>
          <w:b/>
          <w:color w:val="000000" w:themeColor="text1"/>
          <w:szCs w:val="24"/>
        </w:rPr>
      </w:pPr>
      <w:r w:rsidRPr="003474D1">
        <w:rPr>
          <w:rFonts w:asciiTheme="minorHAnsi" w:hAnsiTheme="minorHAnsi" w:cstheme="minorHAnsi"/>
          <w:b/>
          <w:color w:val="000000" w:themeColor="text1"/>
          <w:szCs w:val="24"/>
        </w:rPr>
        <w:t>Reasonable adjustment</w:t>
      </w:r>
    </w:p>
    <w:p w14:paraId="61B9E46B" w14:textId="77777777" w:rsidR="00BD304A" w:rsidRPr="003474D1" w:rsidRDefault="00BD304A" w:rsidP="00BD304A">
      <w:pPr>
        <w:pStyle w:val="Default"/>
        <w:rPr>
          <w:rFonts w:asciiTheme="minorHAnsi" w:hAnsiTheme="minorHAnsi" w:cstheme="minorHAnsi"/>
          <w:color w:val="000000" w:themeColor="text1"/>
        </w:rPr>
      </w:pPr>
      <w:r w:rsidRPr="003474D1">
        <w:rPr>
          <w:rFonts w:asciiTheme="minorHAnsi" w:hAnsiTheme="minorHAnsi" w:cstheme="minorHAnsi"/>
          <w:color w:val="000000" w:themeColor="text1"/>
        </w:rPr>
        <w:t xml:space="preserve">The principles of reasonable adjustment must be applied to all stages of the recruitment and selection process to ensure that all applicants </w:t>
      </w:r>
      <w:proofErr w:type="gramStart"/>
      <w:r w:rsidRPr="003474D1">
        <w:rPr>
          <w:rFonts w:asciiTheme="minorHAnsi" w:hAnsiTheme="minorHAnsi" w:cstheme="minorHAnsi"/>
          <w:color w:val="000000" w:themeColor="text1"/>
        </w:rPr>
        <w:t>have the opportunity to</w:t>
      </w:r>
      <w:proofErr w:type="gramEnd"/>
      <w:r w:rsidRPr="003474D1">
        <w:rPr>
          <w:rFonts w:asciiTheme="minorHAnsi" w:hAnsiTheme="minorHAnsi" w:cstheme="minorHAnsi"/>
          <w:color w:val="000000" w:themeColor="text1"/>
        </w:rPr>
        <w:t xml:space="preserve"> compete for the position equally and fairly.  Reasonable adjustment may include a change to a process, </w:t>
      </w:r>
      <w:proofErr w:type="gramStart"/>
      <w:r w:rsidRPr="003474D1">
        <w:rPr>
          <w:rFonts w:asciiTheme="minorHAnsi" w:hAnsiTheme="minorHAnsi" w:cstheme="minorHAnsi"/>
          <w:color w:val="000000" w:themeColor="text1"/>
        </w:rPr>
        <w:t>practice</w:t>
      </w:r>
      <w:proofErr w:type="gramEnd"/>
      <w:r w:rsidRPr="003474D1">
        <w:rPr>
          <w:rFonts w:asciiTheme="minorHAnsi" w:hAnsiTheme="minorHAnsi" w:cstheme="minorHAnsi"/>
          <w:color w:val="000000" w:themeColor="text1"/>
        </w:rPr>
        <w:t xml:space="preserve"> or procedure to enable an individual with a disability or injury to compete for a position in a way that minimises the impact of their disability or injury. </w:t>
      </w:r>
    </w:p>
    <w:p w14:paraId="337CCD7D" w14:textId="77777777" w:rsidR="00BD304A" w:rsidRPr="003474D1" w:rsidRDefault="00BD304A" w:rsidP="00BD304A">
      <w:pPr>
        <w:pStyle w:val="Default"/>
        <w:rPr>
          <w:rFonts w:asciiTheme="minorHAnsi" w:hAnsiTheme="minorHAnsi" w:cstheme="minorHAnsi"/>
          <w:color w:val="000000" w:themeColor="text1"/>
        </w:rPr>
      </w:pPr>
    </w:p>
    <w:p w14:paraId="55E40E79" w14:textId="77777777" w:rsidR="00BD304A" w:rsidRPr="003474D1" w:rsidRDefault="00BD304A" w:rsidP="00BD304A">
      <w:pPr>
        <w:pStyle w:val="Default"/>
        <w:rPr>
          <w:rFonts w:asciiTheme="minorHAnsi" w:hAnsiTheme="minorHAnsi" w:cstheme="minorHAnsi"/>
          <w:color w:val="000000" w:themeColor="text1"/>
        </w:rPr>
      </w:pPr>
      <w:r w:rsidRPr="003474D1">
        <w:rPr>
          <w:rFonts w:asciiTheme="minorHAnsi" w:hAnsiTheme="minorHAnsi" w:cstheme="minorHAnsi"/>
          <w:color w:val="000000" w:themeColor="text1"/>
        </w:rPr>
        <w:t xml:space="preserve">It is the responsibility of the selection committee to ask applicants if any reasonable adjustments are required to enable them to participate equally in the recruitment process.  It is better practice to ask this of all applicants when inviting them to an interview or assessment process, regardless of whether they have indicated that special requirements are required on their application form. </w:t>
      </w:r>
    </w:p>
    <w:p w14:paraId="290C1E89" w14:textId="77777777" w:rsidR="00BD304A" w:rsidRPr="003474D1" w:rsidRDefault="00BD304A" w:rsidP="00BD304A">
      <w:pPr>
        <w:jc w:val="both"/>
        <w:rPr>
          <w:rFonts w:asciiTheme="minorHAnsi" w:hAnsiTheme="minorHAnsi" w:cstheme="minorHAnsi"/>
          <w:szCs w:val="24"/>
        </w:rPr>
      </w:pPr>
    </w:p>
    <w:p w14:paraId="50FC3ACC" w14:textId="77777777" w:rsidR="00BD304A" w:rsidRPr="003474D1" w:rsidRDefault="00BD304A" w:rsidP="00BD304A">
      <w:pPr>
        <w:autoSpaceDE w:val="0"/>
        <w:autoSpaceDN w:val="0"/>
        <w:adjustRightInd w:val="0"/>
        <w:rPr>
          <w:rFonts w:asciiTheme="minorHAnsi" w:hAnsiTheme="minorHAnsi" w:cstheme="minorHAnsi"/>
          <w:b/>
          <w:color w:val="000000" w:themeColor="text1"/>
          <w:szCs w:val="24"/>
        </w:rPr>
      </w:pPr>
      <w:r w:rsidRPr="003474D1">
        <w:rPr>
          <w:rFonts w:asciiTheme="minorHAnsi" w:hAnsiTheme="minorHAnsi" w:cstheme="minorHAnsi"/>
          <w:b/>
          <w:color w:val="000000" w:themeColor="text1"/>
          <w:szCs w:val="24"/>
        </w:rPr>
        <w:t>Confidentiality</w:t>
      </w:r>
    </w:p>
    <w:p w14:paraId="77687375" w14:textId="77777777" w:rsidR="00BD304A" w:rsidRPr="003474D1" w:rsidRDefault="00BD304A" w:rsidP="00BD304A">
      <w:pPr>
        <w:jc w:val="both"/>
        <w:rPr>
          <w:rFonts w:asciiTheme="minorHAnsi" w:hAnsiTheme="minorHAnsi" w:cstheme="minorHAnsi"/>
          <w:color w:val="000000" w:themeColor="text1"/>
          <w:szCs w:val="24"/>
        </w:rPr>
      </w:pPr>
      <w:r w:rsidRPr="003474D1">
        <w:rPr>
          <w:rFonts w:asciiTheme="minorHAnsi" w:hAnsiTheme="minorHAnsi" w:cstheme="minorHAnsi"/>
          <w:color w:val="000000" w:themeColor="text1"/>
          <w:szCs w:val="24"/>
        </w:rPr>
        <w:t xml:space="preserve">CHS employees are bound by various legal obligations including Section 9 of the PSM Act and the </w:t>
      </w:r>
      <w:r w:rsidRPr="003474D1">
        <w:rPr>
          <w:rFonts w:asciiTheme="minorHAnsi" w:hAnsiTheme="minorHAnsi" w:cstheme="minorHAnsi"/>
          <w:i/>
          <w:color w:val="000000" w:themeColor="text1"/>
          <w:szCs w:val="24"/>
        </w:rPr>
        <w:t xml:space="preserve">Information Privacy Act </w:t>
      </w:r>
      <w:r w:rsidRPr="003474D1">
        <w:rPr>
          <w:rFonts w:asciiTheme="minorHAnsi" w:hAnsiTheme="minorHAnsi" w:cstheme="minorHAnsi"/>
          <w:iCs/>
          <w:color w:val="000000" w:themeColor="text1"/>
          <w:szCs w:val="24"/>
        </w:rPr>
        <w:t>2014</w:t>
      </w:r>
      <w:r w:rsidRPr="003474D1">
        <w:rPr>
          <w:rFonts w:asciiTheme="minorHAnsi" w:hAnsiTheme="minorHAnsi" w:cstheme="minorHAnsi"/>
          <w:color w:val="000000" w:themeColor="text1"/>
          <w:szCs w:val="24"/>
        </w:rPr>
        <w:t xml:space="preserve"> to preserve the confidentiality of information available to them </w:t>
      </w:r>
      <w:proofErr w:type="gramStart"/>
      <w:r w:rsidRPr="003474D1">
        <w:rPr>
          <w:rFonts w:asciiTheme="minorHAnsi" w:hAnsiTheme="minorHAnsi" w:cstheme="minorHAnsi"/>
          <w:color w:val="000000" w:themeColor="text1"/>
          <w:szCs w:val="24"/>
        </w:rPr>
        <w:t>as a result of</w:t>
      </w:r>
      <w:proofErr w:type="gramEnd"/>
      <w:r w:rsidRPr="003474D1">
        <w:rPr>
          <w:rFonts w:asciiTheme="minorHAnsi" w:hAnsiTheme="minorHAnsi" w:cstheme="minorHAnsi"/>
          <w:color w:val="000000" w:themeColor="text1"/>
          <w:szCs w:val="24"/>
        </w:rPr>
        <w:t xml:space="preserve"> their duties. As such, any CHS employee involved in a recruitment process must understand their responsibilities to maintain confidential information.  Where a breach of confidentiality occurs, the recruitment process can be compromised and in extreme cases may negate the whole recruitment process.</w:t>
      </w:r>
    </w:p>
    <w:p w14:paraId="434924BA" w14:textId="77777777" w:rsidR="00BD304A" w:rsidRPr="003474D1" w:rsidRDefault="00BD304A" w:rsidP="00A86A9D">
      <w:pPr>
        <w:rPr>
          <w:rFonts w:asciiTheme="minorHAnsi" w:hAnsiTheme="minorHAnsi" w:cstheme="minorHAns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3474D1" w14:paraId="3742B8FF" w14:textId="77777777" w:rsidTr="009F2977">
        <w:trPr>
          <w:cantSplit/>
          <w:trHeight w:val="285"/>
        </w:trPr>
        <w:tc>
          <w:tcPr>
            <w:tcW w:w="9158" w:type="dxa"/>
            <w:shd w:val="clear" w:color="auto" w:fill="000000"/>
          </w:tcPr>
          <w:p w14:paraId="3742B8FE" w14:textId="77777777" w:rsidR="00A86A9D" w:rsidRPr="003474D1" w:rsidRDefault="00A86A9D" w:rsidP="007A238D">
            <w:pPr>
              <w:pStyle w:val="Heading1"/>
              <w:rPr>
                <w:rFonts w:asciiTheme="minorHAnsi" w:hAnsiTheme="minorHAnsi" w:cstheme="minorHAnsi"/>
                <w:b w:val="0"/>
                <w:szCs w:val="24"/>
              </w:rPr>
            </w:pPr>
            <w:r w:rsidRPr="003474D1">
              <w:rPr>
                <w:rFonts w:asciiTheme="minorHAnsi" w:hAnsiTheme="minorHAnsi" w:cstheme="minorHAnsi"/>
                <w:szCs w:val="24"/>
              </w:rPr>
              <w:t>Roles &amp; Responsibilities</w:t>
            </w:r>
          </w:p>
        </w:tc>
      </w:tr>
    </w:tbl>
    <w:p w14:paraId="450E087E" w14:textId="77777777" w:rsidR="00BD304A" w:rsidRPr="003474D1" w:rsidRDefault="00A86A9D" w:rsidP="00BD304A">
      <w:pPr>
        <w:rPr>
          <w:rFonts w:asciiTheme="minorHAnsi" w:hAnsiTheme="minorHAnsi" w:cstheme="minorHAnsi"/>
          <w:b/>
          <w:bCs/>
          <w:szCs w:val="24"/>
        </w:rPr>
      </w:pPr>
      <w:r w:rsidRPr="003474D1">
        <w:rPr>
          <w:rFonts w:asciiTheme="minorHAnsi" w:hAnsiTheme="minorHAnsi" w:cstheme="minorHAnsi"/>
          <w:b/>
          <w:szCs w:val="24"/>
        </w:rPr>
        <w:br/>
      </w:r>
      <w:bookmarkStart w:id="0" w:name="_Hlk43366294"/>
      <w:r w:rsidR="00BD304A" w:rsidRPr="003474D1">
        <w:rPr>
          <w:rFonts w:asciiTheme="minorHAnsi" w:hAnsiTheme="minorHAnsi" w:cstheme="minorHAnsi"/>
          <w:b/>
          <w:bCs/>
          <w:szCs w:val="24"/>
        </w:rPr>
        <w:t>Executives and line managers are responsible for:</w:t>
      </w:r>
    </w:p>
    <w:p w14:paraId="46689D05"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Ensuring that recruitment processes are appropriate for the recruitment </w:t>
      </w:r>
      <w:proofErr w:type="gramStart"/>
      <w:r w:rsidRPr="003474D1">
        <w:rPr>
          <w:rFonts w:asciiTheme="minorHAnsi" w:hAnsiTheme="minorHAnsi" w:cstheme="minorHAnsi"/>
          <w:szCs w:val="24"/>
        </w:rPr>
        <w:t>needed;</w:t>
      </w:r>
      <w:proofErr w:type="gramEnd"/>
    </w:p>
    <w:p w14:paraId="365C9B17"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Ensuring this policy and the CHS Recruitment Procedure are both followed in the recruitment </w:t>
      </w:r>
      <w:proofErr w:type="gramStart"/>
      <w:r w:rsidRPr="003474D1">
        <w:rPr>
          <w:rFonts w:asciiTheme="minorHAnsi" w:hAnsiTheme="minorHAnsi" w:cstheme="minorHAnsi"/>
          <w:szCs w:val="24"/>
        </w:rPr>
        <w:t>process;</w:t>
      </w:r>
      <w:proofErr w:type="gramEnd"/>
      <w:r w:rsidRPr="003474D1">
        <w:rPr>
          <w:rFonts w:asciiTheme="minorHAnsi" w:hAnsiTheme="minorHAnsi" w:cstheme="minorHAnsi"/>
          <w:szCs w:val="24"/>
        </w:rPr>
        <w:t xml:space="preserve"> </w:t>
      </w:r>
    </w:p>
    <w:p w14:paraId="19B685C5"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Encouraging procedures that support the appointment of permanent and ongoing employees, and using temporary or casual employment arrangements only where there is a clear need or business case; and</w:t>
      </w:r>
    </w:p>
    <w:p w14:paraId="0A3683D4" w14:textId="77777777" w:rsidR="00BD304A" w:rsidRPr="003474D1" w:rsidRDefault="00BD304A" w:rsidP="00BD304A">
      <w:pPr>
        <w:pStyle w:val="ListParagraph"/>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Notifying the People and Culture Division (People &amp; Culture) if a </w:t>
      </w:r>
      <w:r w:rsidRPr="003474D1">
        <w:rPr>
          <w:rFonts w:asciiTheme="minorHAnsi" w:hAnsiTheme="minorHAnsi" w:cstheme="minorHAnsi"/>
          <w:bCs/>
        </w:rPr>
        <w:t>Joint Selection Committee (JSC) process is to be used, to ensure that the correct procedures are followed; and</w:t>
      </w:r>
    </w:p>
    <w:p w14:paraId="686C0466" w14:textId="77777777" w:rsidR="00BD304A" w:rsidRPr="003474D1" w:rsidRDefault="00BD304A" w:rsidP="00BD304A">
      <w:pPr>
        <w:pStyle w:val="ListParagraph"/>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Seeking advice from People &amp; Culture when there is uncertainty about what are the appropriate recruitment procedures.</w:t>
      </w:r>
    </w:p>
    <w:p w14:paraId="12F1B997" w14:textId="77777777" w:rsidR="00BD304A" w:rsidRPr="003474D1" w:rsidRDefault="00BD304A" w:rsidP="00BD304A">
      <w:pPr>
        <w:rPr>
          <w:rFonts w:asciiTheme="minorHAnsi" w:hAnsiTheme="minorHAnsi" w:cstheme="minorHAnsi"/>
          <w:color w:val="000000" w:themeColor="text1"/>
          <w:szCs w:val="24"/>
        </w:rPr>
      </w:pPr>
    </w:p>
    <w:p w14:paraId="5E6984FC" w14:textId="77777777" w:rsidR="00BD304A" w:rsidRPr="003474D1" w:rsidRDefault="00BD304A" w:rsidP="00BD304A">
      <w:pPr>
        <w:rPr>
          <w:rFonts w:asciiTheme="minorHAnsi" w:hAnsiTheme="minorHAnsi" w:cstheme="minorHAnsi"/>
          <w:b/>
          <w:bCs/>
          <w:szCs w:val="24"/>
        </w:rPr>
      </w:pPr>
      <w:r w:rsidRPr="003474D1">
        <w:rPr>
          <w:rFonts w:asciiTheme="minorHAnsi" w:hAnsiTheme="minorHAnsi" w:cstheme="minorHAnsi"/>
          <w:b/>
          <w:bCs/>
          <w:szCs w:val="24"/>
        </w:rPr>
        <w:lastRenderedPageBreak/>
        <w:t>Delegates for recruitment action must:</w:t>
      </w:r>
    </w:p>
    <w:p w14:paraId="111F9B0E"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Ensure they hold the delegated authority to approve a recommendation from a Selection Advisory Committee (SAC) or </w:t>
      </w:r>
      <w:proofErr w:type="gramStart"/>
      <w:r w:rsidRPr="003474D1">
        <w:rPr>
          <w:rFonts w:asciiTheme="minorHAnsi" w:hAnsiTheme="minorHAnsi" w:cstheme="minorHAnsi"/>
          <w:szCs w:val="24"/>
        </w:rPr>
        <w:t>JSC;</w:t>
      </w:r>
      <w:proofErr w:type="gramEnd"/>
    </w:p>
    <w:p w14:paraId="048C23F5"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Be satisfied that the principles listed in the policy statement above have been met, and that the recruitment has been conducted in accordance with the relevant standards and employment </w:t>
      </w:r>
      <w:proofErr w:type="gramStart"/>
      <w:r w:rsidRPr="003474D1">
        <w:rPr>
          <w:rFonts w:asciiTheme="minorHAnsi" w:hAnsiTheme="minorHAnsi" w:cstheme="minorHAnsi"/>
          <w:szCs w:val="24"/>
        </w:rPr>
        <w:t>agreements;</w:t>
      </w:r>
      <w:proofErr w:type="gramEnd"/>
    </w:p>
    <w:p w14:paraId="0F4C2681"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Be at least one classification above the SAC or JSC Chair and not a member of the SAC/JSC; and</w:t>
      </w:r>
    </w:p>
    <w:p w14:paraId="776DD4B0" w14:textId="77777777" w:rsidR="00BD304A" w:rsidRPr="003474D1" w:rsidRDefault="00BD304A" w:rsidP="00BD304A">
      <w:pPr>
        <w:numPr>
          <w:ilvl w:val="0"/>
          <w:numId w:val="8"/>
        </w:numPr>
        <w:ind w:left="426" w:hanging="426"/>
        <w:rPr>
          <w:rFonts w:asciiTheme="minorHAnsi" w:hAnsiTheme="minorHAnsi" w:cstheme="minorHAnsi"/>
          <w:szCs w:val="24"/>
        </w:rPr>
      </w:pPr>
      <w:proofErr w:type="gramStart"/>
      <w:r w:rsidRPr="003474D1">
        <w:rPr>
          <w:rFonts w:asciiTheme="minorHAnsi" w:hAnsiTheme="minorHAnsi" w:cstheme="minorHAnsi"/>
          <w:szCs w:val="24"/>
        </w:rPr>
        <w:t>Make a decision</w:t>
      </w:r>
      <w:proofErr w:type="gramEnd"/>
      <w:r w:rsidRPr="003474D1">
        <w:rPr>
          <w:rFonts w:asciiTheme="minorHAnsi" w:hAnsiTheme="minorHAnsi" w:cstheme="minorHAnsi"/>
          <w:szCs w:val="24"/>
        </w:rPr>
        <w:t xml:space="preserve"> on any conflict of interest matter which is reported to them.</w:t>
      </w:r>
    </w:p>
    <w:p w14:paraId="6FEC7ED6" w14:textId="77777777" w:rsidR="00BD304A" w:rsidRPr="003474D1" w:rsidRDefault="00BD304A" w:rsidP="00BD304A">
      <w:pPr>
        <w:rPr>
          <w:rFonts w:asciiTheme="minorHAnsi" w:hAnsiTheme="minorHAnsi" w:cstheme="minorHAnsi"/>
          <w:bCs/>
          <w:color w:val="000000" w:themeColor="text1"/>
        </w:rPr>
      </w:pPr>
    </w:p>
    <w:p w14:paraId="5ECACA9B" w14:textId="77777777" w:rsidR="00BD304A" w:rsidRPr="003474D1" w:rsidRDefault="00BD304A" w:rsidP="00BD304A">
      <w:pPr>
        <w:rPr>
          <w:rFonts w:asciiTheme="minorHAnsi" w:hAnsiTheme="minorHAnsi" w:cstheme="minorHAnsi"/>
          <w:b/>
          <w:bCs/>
          <w:color w:val="000000" w:themeColor="text1"/>
          <w:szCs w:val="24"/>
        </w:rPr>
      </w:pPr>
      <w:r w:rsidRPr="003474D1">
        <w:rPr>
          <w:rFonts w:asciiTheme="minorHAnsi" w:hAnsiTheme="minorHAnsi" w:cstheme="minorHAnsi"/>
          <w:b/>
          <w:bCs/>
          <w:color w:val="000000" w:themeColor="text1"/>
          <w:szCs w:val="24"/>
        </w:rPr>
        <w:t>Chairs of SACs and JSCs must ensure that:</w:t>
      </w:r>
    </w:p>
    <w:p w14:paraId="24CB87AF"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They have successfully completed CHS staff selection training in the previous three </w:t>
      </w:r>
      <w:proofErr w:type="gramStart"/>
      <w:r w:rsidRPr="003474D1">
        <w:rPr>
          <w:rFonts w:asciiTheme="minorHAnsi" w:hAnsiTheme="minorHAnsi" w:cstheme="minorHAnsi"/>
          <w:szCs w:val="24"/>
        </w:rPr>
        <w:t>years;</w:t>
      </w:r>
      <w:proofErr w:type="gramEnd"/>
      <w:r w:rsidRPr="003474D1">
        <w:rPr>
          <w:rFonts w:asciiTheme="minorHAnsi" w:hAnsiTheme="minorHAnsi" w:cstheme="minorHAnsi"/>
          <w:szCs w:val="24"/>
        </w:rPr>
        <w:t xml:space="preserve"> </w:t>
      </w:r>
    </w:p>
    <w:p w14:paraId="2F210337"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The selection committee process is free from bias or </w:t>
      </w:r>
      <w:proofErr w:type="gramStart"/>
      <w:r w:rsidRPr="003474D1">
        <w:rPr>
          <w:rFonts w:asciiTheme="minorHAnsi" w:hAnsiTheme="minorHAnsi" w:cstheme="minorHAnsi"/>
          <w:szCs w:val="24"/>
        </w:rPr>
        <w:t>discrimination;</w:t>
      </w:r>
      <w:proofErr w:type="gramEnd"/>
      <w:r w:rsidRPr="003474D1">
        <w:rPr>
          <w:rFonts w:asciiTheme="minorHAnsi" w:hAnsiTheme="minorHAnsi" w:cstheme="minorHAnsi"/>
          <w:szCs w:val="24"/>
        </w:rPr>
        <w:t xml:space="preserve"> </w:t>
      </w:r>
    </w:p>
    <w:p w14:paraId="20852921"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The selection documentation is complete and </w:t>
      </w:r>
      <w:proofErr w:type="gramStart"/>
      <w:r w:rsidRPr="003474D1">
        <w:rPr>
          <w:rFonts w:asciiTheme="minorHAnsi" w:hAnsiTheme="minorHAnsi" w:cstheme="minorHAnsi"/>
          <w:szCs w:val="24"/>
        </w:rPr>
        <w:t>thorough;</w:t>
      </w:r>
      <w:proofErr w:type="gramEnd"/>
      <w:r w:rsidRPr="003474D1">
        <w:rPr>
          <w:rFonts w:asciiTheme="minorHAnsi" w:hAnsiTheme="minorHAnsi" w:cstheme="minorHAnsi"/>
          <w:szCs w:val="24"/>
        </w:rPr>
        <w:t xml:space="preserve"> </w:t>
      </w:r>
    </w:p>
    <w:p w14:paraId="2F8789CA"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All selection committee members have completed a conflict of interest </w:t>
      </w:r>
      <w:proofErr w:type="gramStart"/>
      <w:r w:rsidRPr="003474D1">
        <w:rPr>
          <w:rFonts w:asciiTheme="minorHAnsi" w:hAnsiTheme="minorHAnsi" w:cstheme="minorHAnsi"/>
          <w:szCs w:val="24"/>
        </w:rPr>
        <w:t>declaration;</w:t>
      </w:r>
      <w:proofErr w:type="gramEnd"/>
      <w:r w:rsidRPr="003474D1">
        <w:rPr>
          <w:rFonts w:asciiTheme="minorHAnsi" w:hAnsiTheme="minorHAnsi" w:cstheme="minorHAnsi"/>
          <w:szCs w:val="24"/>
        </w:rPr>
        <w:t xml:space="preserve"> </w:t>
      </w:r>
    </w:p>
    <w:p w14:paraId="7DBDEA10"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They are familiar with the procedures governing the selection process and that the conduct of the selection committee complies with this policy and associated </w:t>
      </w:r>
      <w:proofErr w:type="gramStart"/>
      <w:r w:rsidRPr="003474D1">
        <w:rPr>
          <w:rFonts w:asciiTheme="minorHAnsi" w:hAnsiTheme="minorHAnsi" w:cstheme="minorHAnsi"/>
          <w:szCs w:val="24"/>
        </w:rPr>
        <w:t>procedures;</w:t>
      </w:r>
      <w:proofErr w:type="gramEnd"/>
      <w:r w:rsidRPr="003474D1">
        <w:rPr>
          <w:rFonts w:asciiTheme="minorHAnsi" w:hAnsiTheme="minorHAnsi" w:cstheme="minorHAnsi"/>
          <w:szCs w:val="24"/>
        </w:rPr>
        <w:t xml:space="preserve"> </w:t>
      </w:r>
    </w:p>
    <w:p w14:paraId="79C9664A" w14:textId="77777777" w:rsidR="00BD304A" w:rsidRPr="003474D1" w:rsidRDefault="00BD304A" w:rsidP="00BD304A">
      <w:pPr>
        <w:numPr>
          <w:ilvl w:val="0"/>
          <w:numId w:val="8"/>
        </w:numPr>
        <w:ind w:left="426" w:hanging="426"/>
        <w:rPr>
          <w:rFonts w:asciiTheme="minorHAnsi" w:hAnsiTheme="minorHAnsi" w:cstheme="minorHAnsi"/>
          <w:szCs w:val="24"/>
        </w:rPr>
      </w:pPr>
      <w:bookmarkStart w:id="1" w:name="_Hlk51148357"/>
      <w:r w:rsidRPr="003474D1">
        <w:rPr>
          <w:rFonts w:asciiTheme="minorHAnsi" w:hAnsiTheme="minorHAnsi" w:cstheme="minorHAnsi"/>
          <w:szCs w:val="24"/>
        </w:rPr>
        <w:t>Referees nominated by the applicant include a recent supervisor, and if they do not, inform the applicant that this may have a negative impact on the assessment of their application</w:t>
      </w:r>
      <w:bookmarkEnd w:id="1"/>
      <w:r w:rsidRPr="003474D1">
        <w:rPr>
          <w:rFonts w:asciiTheme="minorHAnsi" w:hAnsiTheme="minorHAnsi" w:cstheme="minorHAnsi"/>
          <w:szCs w:val="24"/>
        </w:rPr>
        <w:t xml:space="preserve">; and </w:t>
      </w:r>
    </w:p>
    <w:p w14:paraId="3E66161A" w14:textId="6DAD920D" w:rsidR="00BD304A"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The selection committee members are familiar with this policy and associated procedures.  </w:t>
      </w:r>
    </w:p>
    <w:p w14:paraId="36C8FD4D" w14:textId="77777777" w:rsidR="00A96EE4" w:rsidRPr="003474D1" w:rsidRDefault="00A96EE4" w:rsidP="00A96EE4"/>
    <w:p w14:paraId="2FD30EE3" w14:textId="77777777" w:rsidR="00BD304A" w:rsidRPr="003474D1" w:rsidRDefault="00BD304A" w:rsidP="00BD304A">
      <w:pPr>
        <w:rPr>
          <w:rFonts w:asciiTheme="minorHAnsi" w:hAnsiTheme="minorHAnsi" w:cstheme="minorHAnsi"/>
          <w:b/>
          <w:bCs/>
          <w:color w:val="000000" w:themeColor="text1"/>
          <w:szCs w:val="24"/>
        </w:rPr>
      </w:pPr>
      <w:r w:rsidRPr="003474D1">
        <w:rPr>
          <w:rFonts w:asciiTheme="minorHAnsi" w:hAnsiTheme="minorHAnsi" w:cstheme="minorHAnsi"/>
          <w:b/>
          <w:bCs/>
          <w:color w:val="000000" w:themeColor="text1"/>
          <w:szCs w:val="24"/>
        </w:rPr>
        <w:t>Selection committee members:</w:t>
      </w:r>
    </w:p>
    <w:p w14:paraId="4EEEE684"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Are strongly encouraged to complete CHS staff selection </w:t>
      </w:r>
      <w:proofErr w:type="gramStart"/>
      <w:r w:rsidRPr="003474D1">
        <w:rPr>
          <w:rFonts w:asciiTheme="minorHAnsi" w:hAnsiTheme="minorHAnsi" w:cstheme="minorHAnsi"/>
          <w:szCs w:val="24"/>
        </w:rPr>
        <w:t>training;</w:t>
      </w:r>
      <w:proofErr w:type="gramEnd"/>
      <w:r w:rsidRPr="003474D1">
        <w:rPr>
          <w:rFonts w:asciiTheme="minorHAnsi" w:hAnsiTheme="minorHAnsi" w:cstheme="minorHAnsi"/>
          <w:szCs w:val="24"/>
        </w:rPr>
        <w:t xml:space="preserve"> </w:t>
      </w:r>
    </w:p>
    <w:p w14:paraId="3E0E3DCE"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Must be familiar with this policy and associated procedures and comply with </w:t>
      </w:r>
      <w:proofErr w:type="gramStart"/>
      <w:r w:rsidRPr="003474D1">
        <w:rPr>
          <w:rFonts w:asciiTheme="minorHAnsi" w:hAnsiTheme="minorHAnsi" w:cstheme="minorHAnsi"/>
          <w:szCs w:val="24"/>
        </w:rPr>
        <w:t>them;</w:t>
      </w:r>
      <w:proofErr w:type="gramEnd"/>
      <w:r w:rsidRPr="003474D1">
        <w:rPr>
          <w:rFonts w:asciiTheme="minorHAnsi" w:hAnsiTheme="minorHAnsi" w:cstheme="minorHAnsi"/>
          <w:szCs w:val="24"/>
        </w:rPr>
        <w:t xml:space="preserve"> </w:t>
      </w:r>
    </w:p>
    <w:p w14:paraId="4365D83C"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Must complete a conflict of interest declaration for inclusion in the selection report; and</w:t>
      </w:r>
    </w:p>
    <w:p w14:paraId="35254BD1"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Must hold a higher or equivalent classification level to the position, unless in special circumstances as nominated by the Executive Group Manager (EGM), People and Culture. </w:t>
      </w:r>
    </w:p>
    <w:p w14:paraId="72DA587B" w14:textId="77777777" w:rsidR="00BD304A" w:rsidRPr="003474D1" w:rsidRDefault="00BD304A" w:rsidP="00BD304A">
      <w:pPr>
        <w:rPr>
          <w:rFonts w:asciiTheme="minorHAnsi" w:hAnsiTheme="minorHAnsi" w:cstheme="minorHAnsi"/>
          <w:color w:val="000000" w:themeColor="text1"/>
          <w:szCs w:val="24"/>
        </w:rPr>
      </w:pPr>
    </w:p>
    <w:p w14:paraId="3D81526E" w14:textId="77777777" w:rsidR="00BD304A" w:rsidRPr="003474D1" w:rsidRDefault="00BD304A" w:rsidP="00BD304A">
      <w:pPr>
        <w:rPr>
          <w:rFonts w:asciiTheme="minorHAnsi" w:hAnsiTheme="minorHAnsi" w:cstheme="minorHAnsi"/>
          <w:b/>
          <w:bCs/>
          <w:color w:val="000000" w:themeColor="text1"/>
          <w:szCs w:val="24"/>
        </w:rPr>
      </w:pPr>
      <w:r w:rsidRPr="003474D1">
        <w:rPr>
          <w:rFonts w:asciiTheme="minorHAnsi" w:hAnsiTheme="minorHAnsi" w:cstheme="minorHAnsi"/>
          <w:b/>
          <w:bCs/>
          <w:color w:val="000000" w:themeColor="text1"/>
          <w:szCs w:val="24"/>
        </w:rPr>
        <w:t>Executive Director(ED)/Executive Group Manager(EGM) responsibilities include:</w:t>
      </w:r>
    </w:p>
    <w:p w14:paraId="25442798" w14:textId="77777777" w:rsidR="00BD304A" w:rsidRPr="003474D1" w:rsidRDefault="00BD304A" w:rsidP="00BD304A">
      <w:pPr>
        <w:numPr>
          <w:ilvl w:val="0"/>
          <w:numId w:val="9"/>
        </w:numPr>
        <w:rPr>
          <w:rFonts w:asciiTheme="minorHAnsi" w:hAnsiTheme="minorHAnsi" w:cstheme="minorHAnsi"/>
          <w:szCs w:val="24"/>
        </w:rPr>
      </w:pPr>
      <w:r w:rsidRPr="003474D1">
        <w:rPr>
          <w:rFonts w:asciiTheme="minorHAnsi" w:hAnsiTheme="minorHAnsi" w:cstheme="minorHAnsi"/>
          <w:szCs w:val="24"/>
        </w:rPr>
        <w:t>Deciding as to whether an offer of employment to the selection committee’s preferred candidate should be withdrawn, in circumstances where there are restrictions and/or ongoing matters of concern relating to the preferred candidate’s registration and/or ability to undertake the duties of the position.</w:t>
      </w:r>
    </w:p>
    <w:p w14:paraId="42AFBFB2" w14:textId="77777777" w:rsidR="00BD304A" w:rsidRPr="003474D1" w:rsidRDefault="00BD304A" w:rsidP="00BD304A">
      <w:pPr>
        <w:rPr>
          <w:rFonts w:asciiTheme="minorHAnsi" w:hAnsiTheme="minorHAnsi" w:cstheme="minorHAnsi"/>
          <w:color w:val="000000" w:themeColor="text1"/>
          <w:szCs w:val="24"/>
        </w:rPr>
      </w:pPr>
    </w:p>
    <w:p w14:paraId="6B59E275" w14:textId="77777777" w:rsidR="00BD304A" w:rsidRPr="003474D1" w:rsidRDefault="00BD304A" w:rsidP="00BD304A">
      <w:pPr>
        <w:rPr>
          <w:rFonts w:asciiTheme="minorHAnsi" w:hAnsiTheme="minorHAnsi" w:cstheme="minorHAnsi"/>
          <w:b/>
          <w:bCs/>
          <w:color w:val="000000" w:themeColor="text1"/>
          <w:szCs w:val="24"/>
        </w:rPr>
      </w:pPr>
      <w:r w:rsidRPr="003474D1">
        <w:rPr>
          <w:rFonts w:asciiTheme="minorHAnsi" w:hAnsiTheme="minorHAnsi" w:cstheme="minorHAnsi"/>
          <w:b/>
          <w:bCs/>
          <w:color w:val="000000" w:themeColor="text1"/>
          <w:szCs w:val="24"/>
        </w:rPr>
        <w:t>People &amp; Culture is responsible for:</w:t>
      </w:r>
    </w:p>
    <w:p w14:paraId="725197B0"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Implementing this </w:t>
      </w:r>
      <w:proofErr w:type="gramStart"/>
      <w:r w:rsidRPr="003474D1">
        <w:rPr>
          <w:rFonts w:asciiTheme="minorHAnsi" w:hAnsiTheme="minorHAnsi" w:cstheme="minorHAnsi"/>
          <w:szCs w:val="24"/>
        </w:rPr>
        <w:t>policy;</w:t>
      </w:r>
      <w:proofErr w:type="gramEnd"/>
    </w:p>
    <w:p w14:paraId="3F353E70"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Advising managers and staff of the application of the </w:t>
      </w:r>
      <w:proofErr w:type="gramStart"/>
      <w:r w:rsidRPr="003474D1">
        <w:rPr>
          <w:rFonts w:asciiTheme="minorHAnsi" w:hAnsiTheme="minorHAnsi" w:cstheme="minorHAnsi"/>
          <w:szCs w:val="24"/>
        </w:rPr>
        <w:t>policy;</w:t>
      </w:r>
      <w:proofErr w:type="gramEnd"/>
      <w:r w:rsidRPr="003474D1">
        <w:rPr>
          <w:rFonts w:asciiTheme="minorHAnsi" w:hAnsiTheme="minorHAnsi" w:cstheme="minorHAnsi"/>
          <w:szCs w:val="24"/>
        </w:rPr>
        <w:t xml:space="preserve"> </w:t>
      </w:r>
    </w:p>
    <w:p w14:paraId="78A92022"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Advising staff of the details of the policy and associated procedures as they relate to </w:t>
      </w:r>
      <w:proofErr w:type="gramStart"/>
      <w:r w:rsidRPr="003474D1">
        <w:rPr>
          <w:rFonts w:asciiTheme="minorHAnsi" w:hAnsiTheme="minorHAnsi" w:cstheme="minorHAnsi"/>
          <w:szCs w:val="24"/>
        </w:rPr>
        <w:t>them;</w:t>
      </w:r>
      <w:proofErr w:type="gramEnd"/>
    </w:p>
    <w:p w14:paraId="0B42A334"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lastRenderedPageBreak/>
        <w:t xml:space="preserve">Where requested, and if resources and operational considerations allow, nominating an officer from People &amp; Culture with the relevant skills and experience to sit on a selection </w:t>
      </w:r>
      <w:proofErr w:type="gramStart"/>
      <w:r w:rsidRPr="003474D1">
        <w:rPr>
          <w:rFonts w:asciiTheme="minorHAnsi" w:hAnsiTheme="minorHAnsi" w:cstheme="minorHAnsi"/>
          <w:szCs w:val="24"/>
        </w:rPr>
        <w:t>committee;</w:t>
      </w:r>
      <w:proofErr w:type="gramEnd"/>
    </w:p>
    <w:p w14:paraId="167BB645"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Ensuring that all pre-employment checks have been completed prior to commencement; and</w:t>
      </w:r>
    </w:p>
    <w:p w14:paraId="230C2745"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color w:val="000000" w:themeColor="text1"/>
          <w:szCs w:val="24"/>
        </w:rPr>
        <w:t xml:space="preserve">Reviewing police checks to determine whether the individual is deemed fit for the offered position; </w:t>
      </w:r>
      <w:proofErr w:type="gramStart"/>
      <w:r w:rsidRPr="003474D1">
        <w:rPr>
          <w:rFonts w:asciiTheme="minorHAnsi" w:hAnsiTheme="minorHAnsi" w:cstheme="minorHAnsi"/>
          <w:color w:val="000000" w:themeColor="text1"/>
          <w:szCs w:val="24"/>
        </w:rPr>
        <w:t>in the event that</w:t>
      </w:r>
      <w:proofErr w:type="gramEnd"/>
      <w:r w:rsidRPr="003474D1">
        <w:rPr>
          <w:rFonts w:asciiTheme="minorHAnsi" w:hAnsiTheme="minorHAnsi" w:cstheme="minorHAnsi"/>
          <w:color w:val="000000" w:themeColor="text1"/>
          <w:szCs w:val="24"/>
        </w:rPr>
        <w:t xml:space="preserve"> an individual is deemed unfit, </w:t>
      </w:r>
      <w:r w:rsidRPr="003474D1">
        <w:rPr>
          <w:rFonts w:asciiTheme="minorHAnsi" w:hAnsiTheme="minorHAnsi" w:cstheme="minorHAnsi"/>
          <w:szCs w:val="24"/>
        </w:rPr>
        <w:t>People &amp; Culture</w:t>
      </w:r>
      <w:r w:rsidRPr="003474D1">
        <w:rPr>
          <w:rFonts w:asciiTheme="minorHAnsi" w:hAnsiTheme="minorHAnsi" w:cstheme="minorHAnsi"/>
          <w:color w:val="000000" w:themeColor="text1"/>
          <w:szCs w:val="24"/>
        </w:rPr>
        <w:t xml:space="preserve"> is responsible for notifying the hiring manager and individual of the decision, in writing.</w:t>
      </w:r>
    </w:p>
    <w:p w14:paraId="1D838FF4" w14:textId="7856F8DE" w:rsidR="00A108AC" w:rsidRPr="003474D1" w:rsidRDefault="00A108AC" w:rsidP="00BD304A">
      <w:pPr>
        <w:rPr>
          <w:rFonts w:asciiTheme="minorHAnsi" w:hAnsiTheme="minorHAnsi" w:cstheme="minorHAnsi"/>
          <w:szCs w:val="24"/>
        </w:rPr>
      </w:pPr>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B94E5A" w:rsidRPr="003474D1" w14:paraId="4CB384F7" w14:textId="77777777" w:rsidTr="00652F83">
        <w:trPr>
          <w:cantSplit/>
          <w:trHeight w:val="285"/>
        </w:trPr>
        <w:tc>
          <w:tcPr>
            <w:tcW w:w="9158" w:type="dxa"/>
            <w:shd w:val="clear" w:color="auto" w:fill="000000" w:themeFill="text1"/>
            <w:hideMark/>
          </w:tcPr>
          <w:p w14:paraId="5FE41982" w14:textId="77777777" w:rsidR="00B94E5A" w:rsidRPr="003474D1" w:rsidRDefault="00B94E5A" w:rsidP="00652F83">
            <w:pPr>
              <w:pStyle w:val="Heading1"/>
              <w:rPr>
                <w:rFonts w:asciiTheme="minorHAnsi" w:hAnsiTheme="minorHAnsi" w:cstheme="minorHAnsi"/>
              </w:rPr>
            </w:pPr>
            <w:bookmarkStart w:id="2" w:name="_Toc43903671"/>
            <w:r w:rsidRPr="003474D1">
              <w:rPr>
                <w:rFonts w:asciiTheme="minorHAnsi" w:hAnsiTheme="minorHAnsi" w:cstheme="minorHAnsi"/>
              </w:rPr>
              <w:t>Evaluation</w:t>
            </w:r>
            <w:bookmarkEnd w:id="2"/>
            <w:r w:rsidRPr="003474D1">
              <w:rPr>
                <w:rFonts w:asciiTheme="minorHAnsi" w:hAnsiTheme="minorHAnsi" w:cstheme="minorHAnsi"/>
              </w:rPr>
              <w:t xml:space="preserve"> </w:t>
            </w:r>
            <w:r w:rsidRPr="003474D1">
              <w:rPr>
                <w:rFonts w:asciiTheme="minorHAnsi" w:hAnsiTheme="minorHAnsi" w:cstheme="minorHAnsi"/>
              </w:rPr>
              <w:tab/>
            </w:r>
          </w:p>
        </w:tc>
      </w:tr>
    </w:tbl>
    <w:bookmarkEnd w:id="0"/>
    <w:p w14:paraId="678217E4" w14:textId="77777777" w:rsidR="00BD304A" w:rsidRPr="003474D1" w:rsidRDefault="00BD304A" w:rsidP="00BD304A">
      <w:pPr>
        <w:pStyle w:val="Default"/>
        <w:rPr>
          <w:rFonts w:asciiTheme="minorHAnsi" w:hAnsiTheme="minorHAnsi" w:cstheme="minorHAnsi"/>
          <w:b/>
          <w:bCs/>
          <w:iCs/>
          <w:color w:val="auto"/>
          <w:lang w:eastAsia="en-US"/>
        </w:rPr>
      </w:pPr>
      <w:r w:rsidRPr="003474D1">
        <w:rPr>
          <w:rFonts w:asciiTheme="minorHAnsi" w:hAnsiTheme="minorHAnsi" w:cstheme="minorHAnsi"/>
          <w:b/>
          <w:bCs/>
          <w:iCs/>
          <w:color w:val="auto"/>
          <w:lang w:eastAsia="en-US"/>
        </w:rPr>
        <w:t>Outcome</w:t>
      </w:r>
    </w:p>
    <w:p w14:paraId="04DB76AD"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To ensure CHS meets its obligations under the Enterprise Agreements and relevant legislation. </w:t>
      </w:r>
    </w:p>
    <w:p w14:paraId="72646D16"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To improve the efficiency and effectiveness of staff selection processes.</w:t>
      </w:r>
    </w:p>
    <w:p w14:paraId="11B9E593"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A likely result in a reduction in the instances of requests for advice, internal reviews and appeals relating to staff selection processes. </w:t>
      </w:r>
    </w:p>
    <w:p w14:paraId="23A8E031" w14:textId="77777777" w:rsidR="00BD304A" w:rsidRPr="003474D1" w:rsidRDefault="00BD304A" w:rsidP="00BD304A">
      <w:pPr>
        <w:pStyle w:val="Default"/>
        <w:rPr>
          <w:rFonts w:asciiTheme="minorHAnsi" w:hAnsiTheme="minorHAnsi" w:cstheme="minorHAnsi"/>
          <w:b/>
          <w:bCs/>
          <w:iCs/>
          <w:color w:val="auto"/>
          <w:lang w:eastAsia="en-US"/>
        </w:rPr>
      </w:pPr>
    </w:p>
    <w:p w14:paraId="20AD7C96" w14:textId="77777777" w:rsidR="00BD304A" w:rsidRPr="003474D1" w:rsidRDefault="00BD304A" w:rsidP="00BD304A">
      <w:pPr>
        <w:pStyle w:val="Default"/>
        <w:rPr>
          <w:rFonts w:asciiTheme="minorHAnsi" w:hAnsiTheme="minorHAnsi" w:cstheme="minorHAnsi"/>
          <w:b/>
          <w:bCs/>
          <w:iCs/>
          <w:color w:val="auto"/>
          <w:lang w:eastAsia="en-US"/>
        </w:rPr>
      </w:pPr>
      <w:r w:rsidRPr="003474D1">
        <w:rPr>
          <w:rFonts w:asciiTheme="minorHAnsi" w:hAnsiTheme="minorHAnsi" w:cstheme="minorHAnsi"/>
          <w:b/>
          <w:bCs/>
          <w:iCs/>
          <w:color w:val="auto"/>
          <w:lang w:eastAsia="en-US"/>
        </w:rPr>
        <w:t>Measures</w:t>
      </w:r>
    </w:p>
    <w:p w14:paraId="3A915697" w14:textId="77777777" w:rsidR="00BD304A" w:rsidRPr="003474D1" w:rsidRDefault="00BD304A" w:rsidP="00BD304A">
      <w:pPr>
        <w:numPr>
          <w:ilvl w:val="0"/>
          <w:numId w:val="8"/>
        </w:numPr>
        <w:ind w:left="426" w:hanging="426"/>
        <w:rPr>
          <w:rFonts w:asciiTheme="minorHAnsi" w:hAnsiTheme="minorHAnsi" w:cstheme="minorHAnsi"/>
          <w:strike/>
          <w:szCs w:val="24"/>
        </w:rPr>
      </w:pPr>
      <w:r w:rsidRPr="003474D1">
        <w:rPr>
          <w:rFonts w:asciiTheme="minorHAnsi" w:hAnsiTheme="minorHAnsi" w:cstheme="minorHAnsi"/>
          <w:iCs/>
          <w:szCs w:val="24"/>
        </w:rPr>
        <w:t xml:space="preserve">Evidence of managers and staff </w:t>
      </w:r>
      <w:r w:rsidRPr="003474D1">
        <w:rPr>
          <w:rFonts w:asciiTheme="minorHAnsi" w:hAnsiTheme="minorHAnsi" w:cstheme="minorHAnsi"/>
          <w:szCs w:val="24"/>
        </w:rPr>
        <w:t>using the standard reporting suite from the recruitment system, including reports being generated on time to hire and vacancies not filled; and</w:t>
      </w:r>
    </w:p>
    <w:p w14:paraId="74B3BF5C"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Evidence of managers and staff making ad hoc report enquiries to CHS Recruitment Services as required.</w:t>
      </w:r>
    </w:p>
    <w:p w14:paraId="2EC12AD4" w14:textId="77777777" w:rsidR="00BD304A" w:rsidRPr="003474D1" w:rsidRDefault="00BD304A" w:rsidP="00BD304A">
      <w:pPr>
        <w:numPr>
          <w:ilvl w:val="0"/>
          <w:numId w:val="8"/>
        </w:numPr>
        <w:ind w:left="426" w:hanging="426"/>
        <w:rPr>
          <w:rFonts w:asciiTheme="minorHAnsi" w:hAnsiTheme="minorHAnsi" w:cstheme="minorHAnsi"/>
          <w:szCs w:val="24"/>
        </w:rPr>
      </w:pPr>
      <w:r w:rsidRPr="003474D1">
        <w:rPr>
          <w:rFonts w:asciiTheme="minorHAnsi" w:hAnsiTheme="minorHAnsi" w:cstheme="minorHAnsi"/>
          <w:szCs w:val="24"/>
        </w:rPr>
        <w:t xml:space="preserve">People &amp; Culture will record the number of issues related to staff selection, specifically internal </w:t>
      </w:r>
      <w:proofErr w:type="gramStart"/>
      <w:r w:rsidRPr="003474D1">
        <w:rPr>
          <w:rFonts w:asciiTheme="minorHAnsi" w:hAnsiTheme="minorHAnsi" w:cstheme="minorHAnsi"/>
          <w:szCs w:val="24"/>
        </w:rPr>
        <w:t>reviews</w:t>
      </w:r>
      <w:proofErr w:type="gramEnd"/>
      <w:r w:rsidRPr="003474D1">
        <w:rPr>
          <w:rFonts w:asciiTheme="minorHAnsi" w:hAnsiTheme="minorHAnsi" w:cstheme="minorHAnsi"/>
          <w:szCs w:val="24"/>
        </w:rPr>
        <w:t xml:space="preserve"> and appeals, and provide reports as requested.</w:t>
      </w:r>
    </w:p>
    <w:p w14:paraId="2364376E" w14:textId="77777777" w:rsidR="00361D15" w:rsidRPr="003474D1" w:rsidRDefault="00361D15" w:rsidP="00584CAB">
      <w:pPr>
        <w:rPr>
          <w:rFonts w:asciiTheme="minorHAnsi" w:hAnsiTheme="minorHAnsi" w:cstheme="minorHAns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3474D1" w14:paraId="3742B903" w14:textId="77777777" w:rsidTr="009F2977">
        <w:trPr>
          <w:cantSplit/>
          <w:trHeight w:val="285"/>
        </w:trPr>
        <w:tc>
          <w:tcPr>
            <w:tcW w:w="9158" w:type="dxa"/>
            <w:shd w:val="clear" w:color="auto" w:fill="000000"/>
          </w:tcPr>
          <w:p w14:paraId="3742B902" w14:textId="77777777" w:rsidR="00A86A9D" w:rsidRPr="003474D1" w:rsidRDefault="00344838" w:rsidP="007A238D">
            <w:pPr>
              <w:pStyle w:val="Heading1"/>
              <w:rPr>
                <w:rFonts w:asciiTheme="minorHAnsi" w:hAnsiTheme="minorHAnsi" w:cstheme="minorHAnsi"/>
                <w:b w:val="0"/>
                <w:szCs w:val="24"/>
              </w:rPr>
            </w:pPr>
            <w:r w:rsidRPr="003474D1">
              <w:rPr>
                <w:rFonts w:asciiTheme="minorHAnsi" w:hAnsiTheme="minorHAnsi" w:cstheme="minorHAnsi"/>
                <w:szCs w:val="24"/>
              </w:rPr>
              <w:t>Related Policies</w:t>
            </w:r>
            <w:r w:rsidR="00A86A9D" w:rsidRPr="003474D1">
              <w:rPr>
                <w:rFonts w:asciiTheme="minorHAnsi" w:hAnsiTheme="minorHAnsi" w:cstheme="minorHAnsi"/>
                <w:szCs w:val="24"/>
              </w:rPr>
              <w:t>, Procedures, Guidelines and Legislation</w:t>
            </w:r>
          </w:p>
        </w:tc>
      </w:tr>
    </w:tbl>
    <w:p w14:paraId="3742B904" w14:textId="77777777" w:rsidR="00A86A9D" w:rsidRPr="003474D1" w:rsidRDefault="00A86A9D" w:rsidP="00A86A9D">
      <w:pPr>
        <w:rPr>
          <w:rFonts w:asciiTheme="minorHAnsi" w:hAnsiTheme="minorHAnsi" w:cstheme="minorHAnsi"/>
          <w:szCs w:val="24"/>
        </w:rPr>
      </w:pPr>
    </w:p>
    <w:p w14:paraId="023C7A48" w14:textId="77777777" w:rsidR="00BD304A" w:rsidRPr="003474D1" w:rsidRDefault="00BD304A" w:rsidP="00BD304A">
      <w:pPr>
        <w:jc w:val="both"/>
        <w:rPr>
          <w:rFonts w:asciiTheme="minorHAnsi" w:hAnsiTheme="minorHAnsi" w:cstheme="minorHAnsi"/>
          <w:b/>
          <w:strike/>
          <w:szCs w:val="24"/>
        </w:rPr>
      </w:pPr>
      <w:r w:rsidRPr="003474D1">
        <w:rPr>
          <w:rFonts w:asciiTheme="minorHAnsi" w:hAnsiTheme="minorHAnsi" w:cstheme="minorHAnsi"/>
          <w:b/>
          <w:szCs w:val="24"/>
        </w:rPr>
        <w:t>Policies</w:t>
      </w:r>
    </w:p>
    <w:p w14:paraId="652BD7DF" w14:textId="77777777" w:rsidR="00BD304A" w:rsidRPr="003474D1" w:rsidRDefault="00BD304A" w:rsidP="00BD304A">
      <w:pPr>
        <w:numPr>
          <w:ilvl w:val="0"/>
          <w:numId w:val="11"/>
        </w:numPr>
        <w:jc w:val="both"/>
        <w:rPr>
          <w:rFonts w:asciiTheme="minorHAnsi" w:hAnsiTheme="minorHAnsi" w:cstheme="minorHAnsi"/>
          <w:color w:val="000000" w:themeColor="text1"/>
          <w:szCs w:val="24"/>
        </w:rPr>
      </w:pPr>
      <w:r w:rsidRPr="003474D1">
        <w:rPr>
          <w:rFonts w:asciiTheme="minorHAnsi" w:hAnsiTheme="minorHAnsi" w:cstheme="minorHAnsi"/>
          <w:color w:val="000000" w:themeColor="text1"/>
          <w:szCs w:val="24"/>
        </w:rPr>
        <w:t>National Police Check</w:t>
      </w:r>
    </w:p>
    <w:p w14:paraId="5E057D4C" w14:textId="77777777" w:rsidR="00BD304A" w:rsidRPr="003474D1" w:rsidRDefault="00BD304A" w:rsidP="00BD304A">
      <w:pPr>
        <w:numPr>
          <w:ilvl w:val="0"/>
          <w:numId w:val="11"/>
        </w:numPr>
        <w:jc w:val="both"/>
        <w:rPr>
          <w:rFonts w:asciiTheme="minorHAnsi" w:hAnsiTheme="minorHAnsi" w:cstheme="minorHAnsi"/>
          <w:color w:val="000000" w:themeColor="text1"/>
          <w:szCs w:val="24"/>
        </w:rPr>
      </w:pPr>
      <w:r w:rsidRPr="003474D1">
        <w:rPr>
          <w:rFonts w:asciiTheme="minorHAnsi" w:hAnsiTheme="minorHAnsi" w:cstheme="minorHAnsi"/>
          <w:color w:val="000000" w:themeColor="text1"/>
          <w:szCs w:val="24"/>
        </w:rPr>
        <w:t>Reasonable Adjustment Policy (Placeholder)</w:t>
      </w:r>
    </w:p>
    <w:p w14:paraId="13A4C40C" w14:textId="77777777" w:rsidR="00BD304A" w:rsidRPr="003474D1" w:rsidRDefault="00BD304A" w:rsidP="00BD304A">
      <w:pPr>
        <w:jc w:val="both"/>
        <w:rPr>
          <w:rFonts w:asciiTheme="minorHAnsi" w:hAnsiTheme="minorHAnsi" w:cstheme="minorHAnsi"/>
          <w:szCs w:val="24"/>
        </w:rPr>
      </w:pPr>
    </w:p>
    <w:p w14:paraId="3301C85E" w14:textId="77777777" w:rsidR="00BD304A" w:rsidRPr="003474D1" w:rsidRDefault="00BD304A" w:rsidP="00BD304A">
      <w:pPr>
        <w:jc w:val="both"/>
        <w:rPr>
          <w:rFonts w:asciiTheme="minorHAnsi" w:hAnsiTheme="minorHAnsi" w:cstheme="minorHAnsi"/>
          <w:b/>
          <w:szCs w:val="24"/>
        </w:rPr>
      </w:pPr>
      <w:r w:rsidRPr="003474D1">
        <w:rPr>
          <w:rFonts w:asciiTheme="minorHAnsi" w:hAnsiTheme="minorHAnsi" w:cstheme="minorHAnsi"/>
          <w:b/>
          <w:szCs w:val="24"/>
        </w:rPr>
        <w:t>Procedures</w:t>
      </w:r>
    </w:p>
    <w:p w14:paraId="667086FA" w14:textId="77777777" w:rsidR="00BD304A" w:rsidRPr="003474D1" w:rsidRDefault="00BD304A" w:rsidP="00BD304A">
      <w:pPr>
        <w:numPr>
          <w:ilvl w:val="0"/>
          <w:numId w:val="12"/>
        </w:numPr>
        <w:jc w:val="both"/>
        <w:rPr>
          <w:rFonts w:asciiTheme="minorHAnsi" w:hAnsiTheme="minorHAnsi" w:cstheme="minorHAnsi"/>
          <w:strike/>
          <w:szCs w:val="24"/>
        </w:rPr>
      </w:pPr>
      <w:r w:rsidRPr="003474D1">
        <w:rPr>
          <w:rFonts w:asciiTheme="minorHAnsi" w:hAnsiTheme="minorHAnsi" w:cstheme="minorHAnsi"/>
          <w:szCs w:val="24"/>
        </w:rPr>
        <w:t xml:space="preserve">Conflict of Interest </w:t>
      </w:r>
    </w:p>
    <w:p w14:paraId="05F713F1" w14:textId="77777777" w:rsidR="00BD304A" w:rsidRPr="003474D1" w:rsidRDefault="00BD304A" w:rsidP="00BD304A">
      <w:pPr>
        <w:numPr>
          <w:ilvl w:val="0"/>
          <w:numId w:val="12"/>
        </w:numPr>
        <w:jc w:val="both"/>
        <w:rPr>
          <w:rFonts w:asciiTheme="minorHAnsi" w:hAnsiTheme="minorHAnsi" w:cstheme="minorHAnsi"/>
          <w:szCs w:val="24"/>
        </w:rPr>
      </w:pPr>
      <w:r w:rsidRPr="003474D1">
        <w:rPr>
          <w:rFonts w:asciiTheme="minorHAnsi" w:hAnsiTheme="minorHAnsi" w:cstheme="minorHAnsi"/>
          <w:szCs w:val="24"/>
        </w:rPr>
        <w:t>Recruitment</w:t>
      </w:r>
    </w:p>
    <w:p w14:paraId="72C4C656" w14:textId="77777777" w:rsidR="00BD304A" w:rsidRPr="003474D1" w:rsidRDefault="00BD304A" w:rsidP="00BD304A">
      <w:pPr>
        <w:jc w:val="both"/>
        <w:rPr>
          <w:rFonts w:asciiTheme="minorHAnsi" w:hAnsiTheme="minorHAnsi" w:cstheme="minorHAnsi"/>
          <w:szCs w:val="24"/>
        </w:rPr>
      </w:pPr>
    </w:p>
    <w:p w14:paraId="01F9BD85" w14:textId="77777777" w:rsidR="00BD304A" w:rsidRPr="003474D1" w:rsidRDefault="00BD304A" w:rsidP="00BD304A">
      <w:pPr>
        <w:jc w:val="both"/>
        <w:rPr>
          <w:rFonts w:asciiTheme="minorHAnsi" w:hAnsiTheme="minorHAnsi" w:cstheme="minorHAnsi"/>
          <w:b/>
          <w:szCs w:val="24"/>
        </w:rPr>
      </w:pPr>
      <w:r w:rsidRPr="003474D1">
        <w:rPr>
          <w:rFonts w:asciiTheme="minorHAnsi" w:hAnsiTheme="minorHAnsi" w:cstheme="minorHAnsi"/>
          <w:b/>
          <w:szCs w:val="24"/>
        </w:rPr>
        <w:t>Guidelines</w:t>
      </w:r>
    </w:p>
    <w:p w14:paraId="64E8368F" w14:textId="77777777" w:rsidR="00BD304A" w:rsidRPr="003474D1" w:rsidRDefault="00BD304A" w:rsidP="00BD304A">
      <w:pPr>
        <w:numPr>
          <w:ilvl w:val="0"/>
          <w:numId w:val="13"/>
        </w:numPr>
        <w:jc w:val="both"/>
        <w:rPr>
          <w:rFonts w:asciiTheme="minorHAnsi" w:hAnsiTheme="minorHAnsi" w:cstheme="minorHAnsi"/>
          <w:szCs w:val="24"/>
        </w:rPr>
      </w:pPr>
      <w:r w:rsidRPr="003474D1">
        <w:rPr>
          <w:rFonts w:asciiTheme="minorHAnsi" w:hAnsiTheme="minorHAnsi" w:cstheme="minorHAnsi"/>
          <w:szCs w:val="24"/>
        </w:rPr>
        <w:t>ACT Public Service Recruitment Guidelines: A Better Practice Guide</w:t>
      </w:r>
      <w:r w:rsidRPr="003474D1">
        <w:rPr>
          <w:rFonts w:asciiTheme="minorHAnsi" w:hAnsiTheme="minorHAnsi" w:cstheme="minorHAnsi"/>
          <w:color w:val="000000" w:themeColor="text1"/>
          <w:szCs w:val="24"/>
        </w:rPr>
        <w:t xml:space="preserve"> 2015 and associated Guidance Tools 1 - 10</w:t>
      </w:r>
      <w:r w:rsidRPr="003474D1">
        <w:rPr>
          <w:rFonts w:asciiTheme="minorHAnsi" w:hAnsiTheme="minorHAnsi" w:cstheme="minorHAnsi"/>
          <w:szCs w:val="24"/>
        </w:rPr>
        <w:t xml:space="preserve"> </w:t>
      </w:r>
    </w:p>
    <w:p w14:paraId="3B820257" w14:textId="77777777" w:rsidR="00BD304A" w:rsidRPr="003474D1" w:rsidRDefault="00D131D2" w:rsidP="00BD304A">
      <w:pPr>
        <w:numPr>
          <w:ilvl w:val="0"/>
          <w:numId w:val="13"/>
        </w:numPr>
        <w:jc w:val="both"/>
        <w:rPr>
          <w:rFonts w:asciiTheme="minorHAnsi" w:hAnsiTheme="minorHAnsi" w:cstheme="minorHAnsi"/>
          <w:color w:val="000000" w:themeColor="text1"/>
          <w:szCs w:val="24"/>
        </w:rPr>
      </w:pPr>
      <w:hyperlink r:id="rId22" w:history="1">
        <w:r w:rsidR="00BD304A" w:rsidRPr="003474D1">
          <w:rPr>
            <w:rStyle w:val="Hyperlink"/>
            <w:rFonts w:asciiTheme="minorHAnsi" w:hAnsiTheme="minorHAnsi" w:cstheme="minorHAnsi"/>
            <w:szCs w:val="24"/>
          </w:rPr>
          <w:t>Contact officer guide</w:t>
        </w:r>
      </w:hyperlink>
    </w:p>
    <w:p w14:paraId="05A08DCA" w14:textId="77777777" w:rsidR="00BD304A" w:rsidRPr="003474D1" w:rsidRDefault="00D131D2" w:rsidP="00BD304A">
      <w:pPr>
        <w:numPr>
          <w:ilvl w:val="0"/>
          <w:numId w:val="13"/>
        </w:numPr>
        <w:jc w:val="both"/>
        <w:rPr>
          <w:rFonts w:asciiTheme="minorHAnsi" w:hAnsiTheme="minorHAnsi" w:cstheme="minorHAnsi"/>
          <w:color w:val="000000" w:themeColor="text1"/>
          <w:szCs w:val="24"/>
        </w:rPr>
      </w:pPr>
      <w:hyperlink r:id="rId23" w:history="1">
        <w:r w:rsidR="00BD304A" w:rsidRPr="003474D1">
          <w:rPr>
            <w:rStyle w:val="Hyperlink"/>
            <w:rFonts w:asciiTheme="minorHAnsi" w:hAnsiTheme="minorHAnsi" w:cstheme="minorHAnsi"/>
            <w:szCs w:val="24"/>
          </w:rPr>
          <w:t>Interview guide for managers</w:t>
        </w:r>
      </w:hyperlink>
    </w:p>
    <w:p w14:paraId="7B6C2B1D" w14:textId="77777777" w:rsidR="00BD304A" w:rsidRPr="003474D1" w:rsidRDefault="00BD304A" w:rsidP="00BD304A">
      <w:pPr>
        <w:jc w:val="both"/>
        <w:rPr>
          <w:rFonts w:asciiTheme="minorHAnsi" w:hAnsiTheme="minorHAnsi" w:cstheme="minorHAnsi"/>
          <w:b/>
          <w:szCs w:val="24"/>
        </w:rPr>
      </w:pPr>
    </w:p>
    <w:p w14:paraId="7FBEE23B" w14:textId="77777777" w:rsidR="00BD304A" w:rsidRPr="003474D1" w:rsidRDefault="00BD304A" w:rsidP="00BD304A">
      <w:pPr>
        <w:jc w:val="both"/>
        <w:rPr>
          <w:rFonts w:asciiTheme="minorHAnsi" w:hAnsiTheme="minorHAnsi" w:cstheme="minorHAnsi"/>
          <w:b/>
          <w:szCs w:val="24"/>
        </w:rPr>
      </w:pPr>
      <w:r w:rsidRPr="003474D1">
        <w:rPr>
          <w:rFonts w:asciiTheme="minorHAnsi" w:hAnsiTheme="minorHAnsi" w:cstheme="minorHAnsi"/>
          <w:b/>
          <w:szCs w:val="24"/>
        </w:rPr>
        <w:lastRenderedPageBreak/>
        <w:t>Frameworks</w:t>
      </w:r>
    </w:p>
    <w:p w14:paraId="58F9E473" w14:textId="77777777" w:rsidR="00BD304A" w:rsidRPr="003474D1" w:rsidRDefault="00BD304A" w:rsidP="00BD304A">
      <w:pPr>
        <w:numPr>
          <w:ilvl w:val="0"/>
          <w:numId w:val="14"/>
        </w:numPr>
        <w:jc w:val="both"/>
        <w:rPr>
          <w:rFonts w:asciiTheme="minorHAnsi" w:hAnsiTheme="minorHAnsi" w:cstheme="minorHAnsi"/>
          <w:szCs w:val="24"/>
        </w:rPr>
      </w:pPr>
      <w:r w:rsidRPr="003474D1">
        <w:rPr>
          <w:rFonts w:asciiTheme="minorHAnsi" w:hAnsiTheme="minorHAnsi" w:cstheme="minorHAnsi"/>
          <w:szCs w:val="24"/>
        </w:rPr>
        <w:t>Respect, Equity &amp; Diversity (RED) Framework</w:t>
      </w:r>
    </w:p>
    <w:p w14:paraId="05BDE2BA" w14:textId="77777777" w:rsidR="00BD304A" w:rsidRPr="003474D1" w:rsidRDefault="00BD304A" w:rsidP="00BD304A">
      <w:pPr>
        <w:jc w:val="both"/>
        <w:rPr>
          <w:rFonts w:asciiTheme="minorHAnsi" w:hAnsiTheme="minorHAnsi" w:cstheme="minorHAnsi"/>
          <w:b/>
          <w:szCs w:val="24"/>
        </w:rPr>
      </w:pPr>
    </w:p>
    <w:p w14:paraId="60AFAFF7" w14:textId="77777777" w:rsidR="00BD304A" w:rsidRPr="003474D1" w:rsidRDefault="00BD304A" w:rsidP="00BD304A">
      <w:pPr>
        <w:jc w:val="both"/>
        <w:rPr>
          <w:rFonts w:asciiTheme="minorHAnsi" w:hAnsiTheme="minorHAnsi" w:cstheme="minorHAnsi"/>
          <w:b/>
          <w:szCs w:val="24"/>
        </w:rPr>
      </w:pPr>
      <w:r w:rsidRPr="003474D1">
        <w:rPr>
          <w:rFonts w:asciiTheme="minorHAnsi" w:hAnsiTheme="minorHAnsi" w:cstheme="minorHAnsi"/>
          <w:b/>
          <w:szCs w:val="24"/>
        </w:rPr>
        <w:t>Standards</w:t>
      </w:r>
    </w:p>
    <w:p w14:paraId="4EFE91FD" w14:textId="77777777" w:rsidR="00BD304A" w:rsidRPr="003474D1" w:rsidRDefault="00BD304A" w:rsidP="00BD304A">
      <w:pPr>
        <w:numPr>
          <w:ilvl w:val="0"/>
          <w:numId w:val="14"/>
        </w:numPr>
        <w:jc w:val="both"/>
        <w:rPr>
          <w:rFonts w:asciiTheme="minorHAnsi" w:hAnsiTheme="minorHAnsi" w:cstheme="minorHAnsi"/>
          <w:szCs w:val="24"/>
        </w:rPr>
      </w:pPr>
      <w:r w:rsidRPr="003474D1">
        <w:rPr>
          <w:rFonts w:asciiTheme="minorHAnsi" w:hAnsiTheme="minorHAnsi" w:cstheme="minorHAnsi"/>
          <w:szCs w:val="24"/>
        </w:rPr>
        <w:t>CHS People and Culture Delegations Manual</w:t>
      </w:r>
    </w:p>
    <w:p w14:paraId="17336909" w14:textId="77777777" w:rsidR="00BD304A" w:rsidRPr="003474D1" w:rsidRDefault="00D131D2" w:rsidP="00BD304A">
      <w:pPr>
        <w:numPr>
          <w:ilvl w:val="0"/>
          <w:numId w:val="14"/>
        </w:numPr>
        <w:jc w:val="both"/>
        <w:rPr>
          <w:rFonts w:asciiTheme="minorHAnsi" w:hAnsiTheme="minorHAnsi" w:cstheme="minorHAnsi"/>
          <w:i/>
          <w:iCs/>
          <w:szCs w:val="24"/>
        </w:rPr>
      </w:pPr>
      <w:hyperlink r:id="rId24" w:history="1">
        <w:r w:rsidR="00BD304A" w:rsidRPr="003474D1">
          <w:rPr>
            <w:rStyle w:val="Hyperlink"/>
            <w:rFonts w:asciiTheme="minorHAnsi" w:hAnsiTheme="minorHAnsi" w:cstheme="minorHAnsi"/>
            <w:i/>
            <w:iCs/>
          </w:rPr>
          <w:t xml:space="preserve">Public Sector Management Standards </w:t>
        </w:r>
        <w:r w:rsidR="00BD304A" w:rsidRPr="003474D1">
          <w:rPr>
            <w:rStyle w:val="Hyperlink"/>
            <w:rFonts w:asciiTheme="minorHAnsi" w:hAnsiTheme="minorHAnsi" w:cstheme="minorHAnsi"/>
          </w:rPr>
          <w:t>2016</w:t>
        </w:r>
      </w:hyperlink>
    </w:p>
    <w:p w14:paraId="2A5134BE" w14:textId="77777777" w:rsidR="00BD304A" w:rsidRPr="003474D1" w:rsidRDefault="00BD304A" w:rsidP="00BD304A">
      <w:pPr>
        <w:jc w:val="both"/>
        <w:rPr>
          <w:rFonts w:asciiTheme="minorHAnsi" w:hAnsiTheme="minorHAnsi" w:cstheme="minorHAnsi"/>
          <w:szCs w:val="24"/>
        </w:rPr>
      </w:pPr>
    </w:p>
    <w:p w14:paraId="086138E4" w14:textId="77777777" w:rsidR="00BD304A" w:rsidRPr="003474D1" w:rsidRDefault="00BD304A" w:rsidP="00BD304A">
      <w:pPr>
        <w:jc w:val="both"/>
        <w:rPr>
          <w:rFonts w:asciiTheme="minorHAnsi" w:hAnsiTheme="minorHAnsi" w:cstheme="minorHAnsi"/>
          <w:b/>
          <w:color w:val="000000" w:themeColor="text1"/>
          <w:szCs w:val="24"/>
        </w:rPr>
      </w:pPr>
      <w:r w:rsidRPr="003474D1">
        <w:rPr>
          <w:rFonts w:asciiTheme="minorHAnsi" w:hAnsiTheme="minorHAnsi" w:cstheme="minorHAnsi"/>
          <w:b/>
          <w:color w:val="000000" w:themeColor="text1"/>
          <w:szCs w:val="24"/>
        </w:rPr>
        <w:t>Legislation</w:t>
      </w:r>
    </w:p>
    <w:p w14:paraId="14D02A78" w14:textId="77777777" w:rsidR="00BD304A" w:rsidRPr="003474D1" w:rsidRDefault="00D131D2" w:rsidP="00BD304A">
      <w:pPr>
        <w:pStyle w:val="BodyText3"/>
        <w:numPr>
          <w:ilvl w:val="0"/>
          <w:numId w:val="15"/>
        </w:numPr>
        <w:rPr>
          <w:rFonts w:asciiTheme="minorHAnsi" w:hAnsiTheme="minorHAnsi" w:cstheme="minorHAnsi"/>
          <w:b w:val="0"/>
          <w:color w:val="000000" w:themeColor="text1"/>
          <w:szCs w:val="20"/>
        </w:rPr>
      </w:pPr>
      <w:hyperlink r:id="rId25" w:history="1">
        <w:r w:rsidR="00BD304A" w:rsidRPr="003474D1">
          <w:rPr>
            <w:rStyle w:val="Hyperlink"/>
            <w:rFonts w:asciiTheme="minorHAnsi" w:hAnsiTheme="minorHAnsi" w:cstheme="minorHAnsi"/>
            <w:b w:val="0"/>
            <w:bCs w:val="0"/>
            <w:i/>
            <w:iCs/>
          </w:rPr>
          <w:t xml:space="preserve">Public Sector Management Act </w:t>
        </w:r>
        <w:r w:rsidR="00BD304A" w:rsidRPr="003474D1">
          <w:rPr>
            <w:rStyle w:val="Hyperlink"/>
            <w:rFonts w:asciiTheme="minorHAnsi" w:hAnsiTheme="minorHAnsi" w:cstheme="minorHAnsi"/>
            <w:b w:val="0"/>
            <w:bCs w:val="0"/>
          </w:rPr>
          <w:t>1994 (ACT)</w:t>
        </w:r>
      </w:hyperlink>
    </w:p>
    <w:p w14:paraId="10F9F472" w14:textId="77777777" w:rsidR="00BD304A" w:rsidRPr="003474D1" w:rsidRDefault="00BD304A" w:rsidP="00BD304A">
      <w:pPr>
        <w:pStyle w:val="BodyText3"/>
        <w:numPr>
          <w:ilvl w:val="0"/>
          <w:numId w:val="15"/>
        </w:numPr>
        <w:rPr>
          <w:rFonts w:asciiTheme="minorHAnsi" w:hAnsiTheme="minorHAnsi" w:cstheme="minorHAnsi"/>
          <w:b w:val="0"/>
        </w:rPr>
      </w:pPr>
      <w:r w:rsidRPr="003474D1">
        <w:rPr>
          <w:rFonts w:asciiTheme="minorHAnsi" w:hAnsiTheme="minorHAnsi" w:cstheme="minorHAnsi"/>
          <w:b w:val="0"/>
          <w:color w:val="000000" w:themeColor="text1"/>
          <w:szCs w:val="20"/>
        </w:rPr>
        <w:t xml:space="preserve">All ACTPS </w:t>
      </w:r>
      <w:hyperlink r:id="rId26" w:history="1">
        <w:r w:rsidRPr="003474D1">
          <w:rPr>
            <w:rStyle w:val="Hyperlink"/>
            <w:rFonts w:asciiTheme="minorHAnsi" w:hAnsiTheme="minorHAnsi" w:cstheme="minorHAnsi"/>
            <w:b w:val="0"/>
            <w:szCs w:val="20"/>
          </w:rPr>
          <w:t>Enterprise Agreements</w:t>
        </w:r>
      </w:hyperlink>
    </w:p>
    <w:p w14:paraId="60236B64" w14:textId="77777777" w:rsidR="00BD304A" w:rsidRPr="003474D1" w:rsidRDefault="00BD304A" w:rsidP="00BD304A">
      <w:pPr>
        <w:pStyle w:val="ListBullet"/>
        <w:rPr>
          <w:rFonts w:asciiTheme="minorHAnsi" w:hAnsiTheme="minorHAnsi" w:cstheme="minorHAnsi"/>
          <w:i/>
        </w:rPr>
      </w:pPr>
      <w:r w:rsidRPr="003474D1">
        <w:rPr>
          <w:rFonts w:asciiTheme="minorHAnsi" w:hAnsiTheme="minorHAnsi" w:cstheme="minorHAnsi"/>
          <w:i/>
        </w:rPr>
        <w:t xml:space="preserve">Health Records (Privacy and Access) Act </w:t>
      </w:r>
      <w:r w:rsidRPr="003474D1">
        <w:rPr>
          <w:rFonts w:asciiTheme="minorHAnsi" w:hAnsiTheme="minorHAnsi" w:cstheme="minorHAnsi"/>
          <w:iCs/>
        </w:rPr>
        <w:t>1997</w:t>
      </w:r>
    </w:p>
    <w:p w14:paraId="49DBBB16" w14:textId="77777777" w:rsidR="00BD304A" w:rsidRPr="003474D1" w:rsidRDefault="00BD304A" w:rsidP="00BD304A">
      <w:pPr>
        <w:pStyle w:val="ListBullet"/>
        <w:rPr>
          <w:rFonts w:asciiTheme="minorHAnsi" w:hAnsiTheme="minorHAnsi" w:cstheme="minorHAnsi"/>
          <w:i/>
        </w:rPr>
      </w:pPr>
      <w:r w:rsidRPr="003474D1">
        <w:rPr>
          <w:rFonts w:asciiTheme="minorHAnsi" w:hAnsiTheme="minorHAnsi" w:cstheme="minorHAnsi"/>
          <w:i/>
        </w:rPr>
        <w:t xml:space="preserve">Human Rights Act </w:t>
      </w:r>
      <w:r w:rsidRPr="003474D1">
        <w:rPr>
          <w:rFonts w:asciiTheme="minorHAnsi" w:hAnsiTheme="minorHAnsi" w:cstheme="minorHAnsi"/>
          <w:iCs/>
        </w:rPr>
        <w:t>2004</w:t>
      </w:r>
    </w:p>
    <w:p w14:paraId="0DA51A14" w14:textId="77777777" w:rsidR="00BD304A" w:rsidRPr="003474D1" w:rsidRDefault="00BD304A" w:rsidP="00BD304A">
      <w:pPr>
        <w:pStyle w:val="ListBullet"/>
        <w:rPr>
          <w:rFonts w:asciiTheme="minorHAnsi" w:hAnsiTheme="minorHAnsi" w:cstheme="minorHAnsi"/>
          <w:i/>
        </w:rPr>
      </w:pPr>
      <w:r w:rsidRPr="003474D1">
        <w:rPr>
          <w:rFonts w:asciiTheme="minorHAnsi" w:hAnsiTheme="minorHAnsi" w:cstheme="minorHAnsi"/>
          <w:i/>
        </w:rPr>
        <w:t xml:space="preserve">Work Health and Safety Act </w:t>
      </w:r>
      <w:r w:rsidRPr="003474D1">
        <w:rPr>
          <w:rFonts w:asciiTheme="minorHAnsi" w:hAnsiTheme="minorHAnsi" w:cstheme="minorHAnsi"/>
          <w:iCs/>
        </w:rPr>
        <w:t>2011</w:t>
      </w:r>
    </w:p>
    <w:p w14:paraId="11E63800" w14:textId="77777777" w:rsidR="00BD304A" w:rsidRPr="003474D1" w:rsidRDefault="00BD304A" w:rsidP="00BD304A">
      <w:pPr>
        <w:pStyle w:val="ListBullet"/>
        <w:rPr>
          <w:rFonts w:asciiTheme="minorHAnsi" w:hAnsiTheme="minorHAnsi" w:cstheme="minorHAnsi"/>
          <w:i/>
        </w:rPr>
      </w:pPr>
      <w:r w:rsidRPr="003474D1">
        <w:rPr>
          <w:rFonts w:asciiTheme="minorHAnsi" w:hAnsiTheme="minorHAnsi" w:cstheme="minorHAnsi"/>
          <w:i/>
        </w:rPr>
        <w:t xml:space="preserve">Discrimination Act </w:t>
      </w:r>
      <w:r w:rsidRPr="003474D1">
        <w:rPr>
          <w:rFonts w:asciiTheme="minorHAnsi" w:hAnsiTheme="minorHAnsi" w:cstheme="minorHAnsi"/>
          <w:iCs/>
        </w:rPr>
        <w:t>1991</w:t>
      </w:r>
    </w:p>
    <w:p w14:paraId="3742B916" w14:textId="77777777" w:rsidR="00A86A9D" w:rsidRPr="003474D1" w:rsidRDefault="00A86A9D" w:rsidP="00A86A9D">
      <w:pPr>
        <w:jc w:val="both"/>
        <w:rPr>
          <w:rFonts w:asciiTheme="minorHAnsi" w:hAnsiTheme="minorHAnsi" w:cstheme="minorHAns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3474D1" w14:paraId="3742B918" w14:textId="77777777" w:rsidTr="009F2977">
        <w:trPr>
          <w:cantSplit/>
          <w:trHeight w:val="285"/>
        </w:trPr>
        <w:tc>
          <w:tcPr>
            <w:tcW w:w="9158" w:type="dxa"/>
            <w:shd w:val="clear" w:color="auto" w:fill="000000"/>
          </w:tcPr>
          <w:p w14:paraId="3742B917" w14:textId="5EEAEB9C" w:rsidR="00A86A9D" w:rsidRPr="003474D1" w:rsidRDefault="00A86A9D" w:rsidP="007A238D">
            <w:pPr>
              <w:pStyle w:val="Heading1"/>
              <w:rPr>
                <w:rFonts w:asciiTheme="minorHAnsi" w:hAnsiTheme="minorHAnsi" w:cstheme="minorHAnsi"/>
                <w:color w:val="FFFFFF" w:themeColor="background1"/>
              </w:rPr>
            </w:pPr>
            <w:r w:rsidRPr="003474D1">
              <w:rPr>
                <w:rFonts w:asciiTheme="minorHAnsi" w:hAnsiTheme="minorHAnsi" w:cstheme="minorHAnsi"/>
                <w:color w:val="FFFFFF" w:themeColor="background1"/>
              </w:rPr>
              <w:t>Definition of Terms</w:t>
            </w:r>
          </w:p>
        </w:tc>
      </w:tr>
    </w:tbl>
    <w:p w14:paraId="3742B919" w14:textId="77777777" w:rsidR="00A86A9D" w:rsidRPr="003474D1" w:rsidRDefault="00A86A9D" w:rsidP="00A86A9D">
      <w:pPr>
        <w:jc w:val="both"/>
        <w:rPr>
          <w:rFonts w:asciiTheme="minorHAnsi" w:hAnsiTheme="minorHAnsi" w:cstheme="minorHAnsi"/>
          <w:b/>
          <w:szCs w:val="24"/>
        </w:rPr>
      </w:pPr>
    </w:p>
    <w:p w14:paraId="325C5C05" w14:textId="25CA3998" w:rsidR="00563B99" w:rsidRPr="003474D1" w:rsidRDefault="00563B99" w:rsidP="00563B99">
      <w:pPr>
        <w:rPr>
          <w:rFonts w:asciiTheme="minorHAnsi" w:hAnsiTheme="minorHAnsi" w:cstheme="minorHAnsi"/>
          <w:b/>
          <w:color w:val="000000" w:themeColor="text1"/>
          <w:szCs w:val="24"/>
        </w:rPr>
      </w:pPr>
      <w:r w:rsidRPr="003474D1">
        <w:rPr>
          <w:rFonts w:asciiTheme="minorHAnsi" w:hAnsiTheme="minorHAnsi" w:cstheme="minorHAnsi"/>
          <w:b/>
          <w:color w:val="000000" w:themeColor="text1"/>
          <w:szCs w:val="24"/>
        </w:rPr>
        <w:t>Selection Advisory Committee (SAC)</w:t>
      </w:r>
    </w:p>
    <w:p w14:paraId="1C430AD4" w14:textId="223C9718" w:rsidR="00563B99" w:rsidRPr="003474D1" w:rsidRDefault="00563B99" w:rsidP="00563B99">
      <w:pPr>
        <w:pStyle w:val="AccessibleHeading3"/>
        <w:spacing w:after="0"/>
        <w:rPr>
          <w:rFonts w:asciiTheme="minorHAnsi" w:hAnsiTheme="minorHAnsi" w:cstheme="minorHAnsi"/>
          <w:b w:val="0"/>
          <w:sz w:val="24"/>
          <w:szCs w:val="24"/>
        </w:rPr>
      </w:pPr>
      <w:r w:rsidRPr="003474D1">
        <w:rPr>
          <w:rFonts w:asciiTheme="minorHAnsi" w:hAnsiTheme="minorHAnsi" w:cstheme="minorHAnsi"/>
          <w:b w:val="0"/>
          <w:sz w:val="24"/>
          <w:szCs w:val="24"/>
        </w:rPr>
        <w:t>Primarily used for individual vacancies. Some decisions in relation to the promotion or transfer of an officer based on the advice of an SAC are appealable, for positions at or below an Administrative Service Officer Class 6 (or equivalent).</w:t>
      </w:r>
    </w:p>
    <w:p w14:paraId="530326C7" w14:textId="77777777" w:rsidR="00563B99" w:rsidRPr="003474D1" w:rsidRDefault="00563B99" w:rsidP="00563B99">
      <w:pPr>
        <w:rPr>
          <w:rFonts w:asciiTheme="minorHAnsi" w:hAnsiTheme="minorHAnsi" w:cstheme="minorHAnsi"/>
          <w:szCs w:val="24"/>
        </w:rPr>
      </w:pPr>
    </w:p>
    <w:p w14:paraId="3AF3903D" w14:textId="047C7664" w:rsidR="00563B99" w:rsidRPr="003474D1" w:rsidRDefault="00563B99" w:rsidP="00563B99">
      <w:pPr>
        <w:rPr>
          <w:rFonts w:asciiTheme="minorHAnsi" w:hAnsiTheme="minorHAnsi" w:cstheme="minorHAnsi"/>
          <w:b/>
          <w:szCs w:val="24"/>
        </w:rPr>
      </w:pPr>
      <w:r w:rsidRPr="003474D1">
        <w:rPr>
          <w:rFonts w:asciiTheme="minorHAnsi" w:hAnsiTheme="minorHAnsi" w:cstheme="minorHAnsi"/>
          <w:b/>
          <w:szCs w:val="24"/>
        </w:rPr>
        <w:t>Joint Selection Committee (JSC)</w:t>
      </w:r>
    </w:p>
    <w:p w14:paraId="3742B923" w14:textId="57AA411F" w:rsidR="003D1D90" w:rsidRDefault="00563B99">
      <w:pPr>
        <w:rPr>
          <w:rFonts w:asciiTheme="minorHAnsi" w:hAnsiTheme="minorHAnsi" w:cstheme="minorHAnsi"/>
          <w:szCs w:val="24"/>
        </w:rPr>
      </w:pPr>
      <w:r w:rsidRPr="003474D1">
        <w:rPr>
          <w:rFonts w:asciiTheme="minorHAnsi" w:hAnsiTheme="minorHAnsi" w:cstheme="minorHAnsi"/>
          <w:szCs w:val="24"/>
        </w:rPr>
        <w:t>May be used for individual vacancies, bulk recruitment rounds (where there are several vacancies to be filled from the same recruitment process), or for vacancies that are likely to be highly contested. JSC’s are established under the PSM Act and include a union representative. Decisions based on the advice of a JSC are non-appealable.</w:t>
      </w:r>
    </w:p>
    <w:p w14:paraId="39912D69" w14:textId="77777777" w:rsidR="00A96EE4" w:rsidRPr="003474D1" w:rsidRDefault="00A96EE4">
      <w:pPr>
        <w:rPr>
          <w:rFonts w:asciiTheme="minorHAnsi" w:hAnsiTheme="minorHAnsi" w:cstheme="minorHAnsi"/>
          <w:szCs w:val="24"/>
        </w:rPr>
      </w:pPr>
    </w:p>
    <w:p w14:paraId="25725C08" w14:textId="77777777" w:rsidR="00A96EE4" w:rsidRDefault="00A96EE4">
      <w:r>
        <w:rPr>
          <w:b/>
          <w:iCs/>
        </w:rPr>
        <w:br w:type="page"/>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3474D1" w14:paraId="3742B925" w14:textId="77777777" w:rsidTr="009F2977">
        <w:trPr>
          <w:cantSplit/>
          <w:trHeight w:val="285"/>
        </w:trPr>
        <w:tc>
          <w:tcPr>
            <w:tcW w:w="9158" w:type="dxa"/>
            <w:shd w:val="clear" w:color="auto" w:fill="000000"/>
          </w:tcPr>
          <w:p w14:paraId="3742B924" w14:textId="1187E53F" w:rsidR="00636DD9" w:rsidRPr="003474D1" w:rsidRDefault="00636DD9" w:rsidP="004C183B">
            <w:pPr>
              <w:pStyle w:val="Heading1"/>
              <w:rPr>
                <w:rFonts w:asciiTheme="minorHAnsi" w:hAnsiTheme="minorHAnsi" w:cstheme="minorHAnsi"/>
                <w:color w:val="FFFFFF" w:themeColor="background1"/>
              </w:rPr>
            </w:pPr>
            <w:r w:rsidRPr="003474D1">
              <w:rPr>
                <w:rFonts w:asciiTheme="minorHAnsi" w:hAnsiTheme="minorHAnsi" w:cstheme="minorHAnsi"/>
                <w:color w:val="FFFFFF" w:themeColor="background1"/>
              </w:rPr>
              <w:lastRenderedPageBreak/>
              <w:t>Search Terms</w:t>
            </w:r>
          </w:p>
        </w:tc>
      </w:tr>
    </w:tbl>
    <w:p w14:paraId="3742B926" w14:textId="77777777" w:rsidR="00636DD9" w:rsidRPr="003474D1" w:rsidRDefault="00636DD9" w:rsidP="00636DD9">
      <w:pPr>
        <w:rPr>
          <w:rFonts w:asciiTheme="minorHAnsi" w:hAnsiTheme="minorHAnsi" w:cstheme="minorHAnsi"/>
          <w:bCs/>
          <w:i/>
          <w:szCs w:val="24"/>
          <w:lang w:eastAsia="en-AU"/>
        </w:rPr>
      </w:pPr>
    </w:p>
    <w:p w14:paraId="3742B927" w14:textId="7BD5D1EE" w:rsidR="00636DD9" w:rsidRPr="003474D1" w:rsidRDefault="00686C74" w:rsidP="00636DD9">
      <w:pPr>
        <w:rPr>
          <w:rFonts w:asciiTheme="minorHAnsi" w:hAnsiTheme="minorHAnsi" w:cstheme="minorHAnsi"/>
          <w:bCs/>
          <w:iCs/>
          <w:szCs w:val="24"/>
          <w:lang w:eastAsia="en-AU"/>
        </w:rPr>
      </w:pPr>
      <w:r w:rsidRPr="003474D1">
        <w:rPr>
          <w:rFonts w:asciiTheme="minorHAnsi" w:hAnsiTheme="minorHAnsi" w:cstheme="minorHAnsi"/>
          <w:bCs/>
          <w:iCs/>
          <w:szCs w:val="24"/>
          <w:lang w:eastAsia="en-AU"/>
        </w:rPr>
        <w:t>Recruitment, recruiting, merit, selection, appeal, selection committee.</w:t>
      </w:r>
    </w:p>
    <w:p w14:paraId="3742B928" w14:textId="77777777" w:rsidR="007A238D" w:rsidRPr="003474D1" w:rsidRDefault="007A238D" w:rsidP="00A86A9D">
      <w:pPr>
        <w:jc w:val="both"/>
        <w:rPr>
          <w:rFonts w:asciiTheme="minorHAnsi" w:hAnsiTheme="minorHAnsi" w:cstheme="minorHAns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3474D1" w14:paraId="3742B92A" w14:textId="77777777" w:rsidTr="009F2977">
        <w:trPr>
          <w:cantSplit/>
          <w:trHeight w:val="285"/>
        </w:trPr>
        <w:tc>
          <w:tcPr>
            <w:tcW w:w="9158" w:type="dxa"/>
            <w:shd w:val="clear" w:color="auto" w:fill="000000"/>
          </w:tcPr>
          <w:p w14:paraId="3742B929" w14:textId="77777777" w:rsidR="00A86A9D" w:rsidRPr="003474D1" w:rsidRDefault="00A86A9D" w:rsidP="007A238D">
            <w:pPr>
              <w:pStyle w:val="Heading1"/>
              <w:rPr>
                <w:rFonts w:asciiTheme="minorHAnsi" w:hAnsiTheme="minorHAnsi" w:cstheme="minorHAnsi"/>
                <w:color w:val="FFFFFF" w:themeColor="background1"/>
              </w:rPr>
            </w:pPr>
            <w:r w:rsidRPr="003474D1">
              <w:rPr>
                <w:rFonts w:asciiTheme="minorHAnsi" w:hAnsiTheme="minorHAnsi" w:cstheme="minorHAnsi"/>
                <w:color w:val="FFFFFF" w:themeColor="background1"/>
              </w:rPr>
              <w:t>Attachments</w:t>
            </w:r>
          </w:p>
        </w:tc>
      </w:tr>
    </w:tbl>
    <w:p w14:paraId="3742B92B" w14:textId="77777777" w:rsidR="00A86A9D" w:rsidRPr="003474D1" w:rsidRDefault="00A86A9D" w:rsidP="00A86A9D">
      <w:pPr>
        <w:jc w:val="both"/>
        <w:rPr>
          <w:rFonts w:asciiTheme="minorHAnsi" w:hAnsiTheme="minorHAnsi" w:cstheme="minorHAnsi"/>
          <w:b/>
          <w:szCs w:val="24"/>
        </w:rPr>
      </w:pPr>
    </w:p>
    <w:p w14:paraId="3742B92C" w14:textId="67D44C3E" w:rsidR="00A86A9D" w:rsidRPr="003474D1" w:rsidRDefault="00686C74" w:rsidP="00A86A9D">
      <w:pPr>
        <w:rPr>
          <w:rFonts w:asciiTheme="minorHAnsi" w:hAnsiTheme="minorHAnsi" w:cstheme="minorHAnsi"/>
          <w:iCs/>
          <w:szCs w:val="24"/>
        </w:rPr>
      </w:pPr>
      <w:r w:rsidRPr="003474D1">
        <w:rPr>
          <w:rFonts w:asciiTheme="minorHAnsi" w:hAnsiTheme="minorHAnsi" w:cstheme="minorHAnsi"/>
          <w:iCs/>
          <w:szCs w:val="24"/>
        </w:rPr>
        <w:t>Attachment 1: ACT Public Service Recruitment Guidelines</w:t>
      </w:r>
      <w:r w:rsidR="00584CAB" w:rsidRPr="003474D1">
        <w:rPr>
          <w:rFonts w:asciiTheme="minorHAnsi" w:hAnsiTheme="minorHAnsi" w:cstheme="minorHAnsi"/>
          <w:iCs/>
          <w:szCs w:val="24"/>
        </w:rPr>
        <w:t xml:space="preserve">  </w:t>
      </w:r>
    </w:p>
    <w:p w14:paraId="3742B92D" w14:textId="77777777" w:rsidR="00A86A9D" w:rsidRPr="003474D1" w:rsidRDefault="00A86A9D" w:rsidP="00A86A9D">
      <w:pPr>
        <w:rPr>
          <w:rFonts w:asciiTheme="minorHAnsi" w:hAnsiTheme="minorHAnsi" w:cstheme="minorHAnsi"/>
          <w:i/>
          <w:szCs w:val="24"/>
        </w:rPr>
      </w:pPr>
    </w:p>
    <w:p w14:paraId="3742B92F" w14:textId="391E70A2" w:rsidR="0069341E" w:rsidRPr="003474D1" w:rsidRDefault="0098354D" w:rsidP="0069341E">
      <w:pPr>
        <w:rPr>
          <w:rFonts w:asciiTheme="minorHAnsi" w:hAnsiTheme="minorHAnsi" w:cstheme="minorHAnsi"/>
          <w:i/>
          <w:iCs/>
          <w:sz w:val="20"/>
        </w:rPr>
      </w:pPr>
      <w:r w:rsidRPr="003474D1">
        <w:rPr>
          <w:rFonts w:asciiTheme="minorHAnsi" w:hAnsiTheme="minorHAnsi" w:cstheme="minorHAnsi"/>
          <w:b/>
          <w:sz w:val="20"/>
        </w:rPr>
        <w:t>Disclaimer</w:t>
      </w:r>
      <w:r w:rsidRPr="003474D1">
        <w:rPr>
          <w:rFonts w:asciiTheme="minorHAnsi" w:hAnsiTheme="minorHAnsi" w:cstheme="minorHAnsi"/>
          <w:sz w:val="20"/>
        </w:rPr>
        <w:t xml:space="preserve">: </w:t>
      </w:r>
      <w:r w:rsidRPr="003474D1">
        <w:rPr>
          <w:rFonts w:asciiTheme="minorHAnsi" w:hAnsiTheme="minorHAnsi" w:cstheme="minorHAnsi"/>
          <w:i/>
          <w:iCs/>
          <w:sz w:val="20"/>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3742B930" w14:textId="77777777" w:rsidR="0069341E" w:rsidRPr="003474D1" w:rsidRDefault="0069341E" w:rsidP="0069341E">
      <w:pPr>
        <w:rPr>
          <w:rFonts w:asciiTheme="minorHAnsi" w:hAnsiTheme="minorHAnsi" w:cstheme="minorHAnsi"/>
          <w:i/>
          <w:iCs/>
          <w:sz w:val="20"/>
        </w:rPr>
      </w:pPr>
    </w:p>
    <w:p w14:paraId="3742B931" w14:textId="77777777" w:rsidR="0069341E" w:rsidRPr="003474D1" w:rsidRDefault="0069341E" w:rsidP="0069341E">
      <w:pPr>
        <w:rPr>
          <w:rFonts w:asciiTheme="minorHAnsi" w:hAnsiTheme="minorHAnsi" w:cstheme="minorHAnsi"/>
          <w:i/>
          <w:iCs/>
          <w:sz w:val="20"/>
          <w:szCs w:val="24"/>
        </w:rPr>
      </w:pPr>
      <w:r w:rsidRPr="003474D1">
        <w:rPr>
          <w:rFonts w:asciiTheme="minorHAnsi" w:hAnsiTheme="minorHAnsi" w:cstheme="minorHAnsi"/>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69341E" w:rsidRPr="003474D1" w14:paraId="3742B936" w14:textId="77777777" w:rsidTr="005B3A1A">
        <w:tc>
          <w:tcPr>
            <w:tcW w:w="2265" w:type="dxa"/>
          </w:tcPr>
          <w:p w14:paraId="3742B932" w14:textId="77777777" w:rsidR="0069341E" w:rsidRPr="003474D1" w:rsidRDefault="0069341E" w:rsidP="005B3A1A">
            <w:pPr>
              <w:rPr>
                <w:rFonts w:asciiTheme="minorHAnsi" w:hAnsiTheme="minorHAnsi" w:cstheme="minorHAnsi"/>
                <w:i/>
                <w:sz w:val="20"/>
                <w:szCs w:val="24"/>
              </w:rPr>
            </w:pPr>
            <w:r w:rsidRPr="003474D1">
              <w:rPr>
                <w:rFonts w:asciiTheme="minorHAnsi" w:hAnsiTheme="minorHAnsi" w:cstheme="minorHAnsi"/>
                <w:i/>
                <w:sz w:val="20"/>
                <w:szCs w:val="24"/>
              </w:rPr>
              <w:t>Date Amended</w:t>
            </w:r>
          </w:p>
        </w:tc>
        <w:tc>
          <w:tcPr>
            <w:tcW w:w="2265" w:type="dxa"/>
          </w:tcPr>
          <w:p w14:paraId="3742B933" w14:textId="77777777" w:rsidR="0069341E" w:rsidRPr="003474D1" w:rsidRDefault="0069341E" w:rsidP="005B3A1A">
            <w:pPr>
              <w:rPr>
                <w:rFonts w:asciiTheme="minorHAnsi" w:hAnsiTheme="minorHAnsi" w:cstheme="minorHAnsi"/>
                <w:i/>
                <w:sz w:val="20"/>
                <w:szCs w:val="24"/>
              </w:rPr>
            </w:pPr>
            <w:r w:rsidRPr="003474D1">
              <w:rPr>
                <w:rFonts w:asciiTheme="minorHAnsi" w:hAnsiTheme="minorHAnsi" w:cstheme="minorHAnsi"/>
                <w:i/>
                <w:sz w:val="20"/>
                <w:szCs w:val="24"/>
              </w:rPr>
              <w:t>Section Amended</w:t>
            </w:r>
          </w:p>
        </w:tc>
        <w:tc>
          <w:tcPr>
            <w:tcW w:w="2265" w:type="dxa"/>
          </w:tcPr>
          <w:p w14:paraId="3742B934" w14:textId="77777777" w:rsidR="0069341E" w:rsidRPr="003474D1" w:rsidRDefault="0069341E" w:rsidP="005B3A1A">
            <w:pPr>
              <w:rPr>
                <w:rFonts w:asciiTheme="minorHAnsi" w:hAnsiTheme="minorHAnsi" w:cstheme="minorHAnsi"/>
                <w:i/>
                <w:sz w:val="20"/>
                <w:szCs w:val="24"/>
              </w:rPr>
            </w:pPr>
            <w:r w:rsidRPr="003474D1">
              <w:rPr>
                <w:rFonts w:asciiTheme="minorHAnsi" w:hAnsiTheme="minorHAnsi" w:cstheme="minorHAnsi"/>
                <w:i/>
                <w:sz w:val="20"/>
                <w:szCs w:val="24"/>
              </w:rPr>
              <w:t>Divisional Approval</w:t>
            </w:r>
          </w:p>
        </w:tc>
        <w:tc>
          <w:tcPr>
            <w:tcW w:w="2265" w:type="dxa"/>
          </w:tcPr>
          <w:p w14:paraId="3742B935" w14:textId="77777777" w:rsidR="0069341E" w:rsidRPr="003474D1" w:rsidRDefault="0069341E" w:rsidP="005B3A1A">
            <w:pPr>
              <w:rPr>
                <w:rFonts w:asciiTheme="minorHAnsi" w:hAnsiTheme="minorHAnsi" w:cstheme="minorHAnsi"/>
                <w:i/>
                <w:sz w:val="20"/>
                <w:szCs w:val="24"/>
              </w:rPr>
            </w:pPr>
            <w:r w:rsidRPr="003474D1">
              <w:rPr>
                <w:rFonts w:asciiTheme="minorHAnsi" w:hAnsiTheme="minorHAnsi" w:cstheme="minorHAnsi"/>
                <w:i/>
                <w:sz w:val="20"/>
                <w:szCs w:val="24"/>
              </w:rPr>
              <w:t xml:space="preserve">Final Approval </w:t>
            </w:r>
          </w:p>
        </w:tc>
      </w:tr>
      <w:tr w:rsidR="0069341E" w:rsidRPr="003474D1" w14:paraId="3742B93B" w14:textId="77777777" w:rsidTr="005B3A1A">
        <w:tc>
          <w:tcPr>
            <w:tcW w:w="2265" w:type="dxa"/>
          </w:tcPr>
          <w:p w14:paraId="3742B937" w14:textId="6D40B8A2" w:rsidR="0069341E" w:rsidRPr="003474D1" w:rsidRDefault="00AD33F9" w:rsidP="005B3A1A">
            <w:pPr>
              <w:rPr>
                <w:rFonts w:asciiTheme="minorHAnsi" w:hAnsiTheme="minorHAnsi" w:cstheme="minorHAnsi"/>
                <w:i/>
                <w:sz w:val="20"/>
                <w:szCs w:val="24"/>
              </w:rPr>
            </w:pPr>
            <w:r>
              <w:rPr>
                <w:rFonts w:asciiTheme="minorHAnsi" w:hAnsiTheme="minorHAnsi" w:cstheme="minorHAnsi"/>
                <w:i/>
                <w:sz w:val="20"/>
                <w:szCs w:val="24"/>
              </w:rPr>
              <w:t>21/10/2020</w:t>
            </w:r>
          </w:p>
        </w:tc>
        <w:tc>
          <w:tcPr>
            <w:tcW w:w="2265" w:type="dxa"/>
          </w:tcPr>
          <w:p w14:paraId="3742B938" w14:textId="3E66786D" w:rsidR="0069341E" w:rsidRPr="003474D1" w:rsidRDefault="00AD33F9" w:rsidP="005B3A1A">
            <w:pPr>
              <w:rPr>
                <w:rFonts w:asciiTheme="minorHAnsi" w:hAnsiTheme="minorHAnsi" w:cstheme="minorHAnsi"/>
                <w:i/>
                <w:sz w:val="20"/>
                <w:szCs w:val="24"/>
              </w:rPr>
            </w:pPr>
            <w:r>
              <w:rPr>
                <w:rFonts w:asciiTheme="minorHAnsi" w:hAnsiTheme="minorHAnsi" w:cstheme="minorHAnsi"/>
                <w:i/>
                <w:sz w:val="20"/>
                <w:szCs w:val="24"/>
              </w:rPr>
              <w:t>Complete Review</w:t>
            </w:r>
          </w:p>
        </w:tc>
        <w:tc>
          <w:tcPr>
            <w:tcW w:w="2265" w:type="dxa"/>
          </w:tcPr>
          <w:p w14:paraId="3742B939" w14:textId="78F17253" w:rsidR="0069341E" w:rsidRPr="003474D1" w:rsidRDefault="00AD33F9" w:rsidP="005B3A1A">
            <w:pPr>
              <w:rPr>
                <w:rFonts w:asciiTheme="minorHAnsi" w:hAnsiTheme="minorHAnsi" w:cstheme="minorHAnsi"/>
                <w:i/>
                <w:sz w:val="20"/>
                <w:szCs w:val="24"/>
              </w:rPr>
            </w:pPr>
            <w:r>
              <w:rPr>
                <w:rFonts w:asciiTheme="minorHAnsi" w:hAnsiTheme="minorHAnsi" w:cstheme="minorHAnsi"/>
                <w:i/>
                <w:sz w:val="20"/>
                <w:szCs w:val="24"/>
              </w:rPr>
              <w:t>Janine Hammat, ED People and Culture</w:t>
            </w:r>
          </w:p>
        </w:tc>
        <w:tc>
          <w:tcPr>
            <w:tcW w:w="2265" w:type="dxa"/>
          </w:tcPr>
          <w:p w14:paraId="3742B93A" w14:textId="5D42EB6E" w:rsidR="0069341E" w:rsidRPr="003474D1" w:rsidRDefault="00AD33F9" w:rsidP="005B3A1A">
            <w:pPr>
              <w:rPr>
                <w:rFonts w:asciiTheme="minorHAnsi" w:hAnsiTheme="minorHAnsi" w:cstheme="minorHAnsi"/>
                <w:i/>
                <w:sz w:val="20"/>
                <w:szCs w:val="24"/>
              </w:rPr>
            </w:pPr>
            <w:r>
              <w:rPr>
                <w:rFonts w:asciiTheme="minorHAnsi" w:hAnsiTheme="minorHAnsi" w:cstheme="minorHAnsi"/>
                <w:i/>
                <w:sz w:val="20"/>
                <w:szCs w:val="24"/>
              </w:rPr>
              <w:t xml:space="preserve">CHS Policy Committee </w:t>
            </w:r>
          </w:p>
        </w:tc>
      </w:tr>
      <w:tr w:rsidR="0069341E" w:rsidRPr="003474D1" w14:paraId="3742B940" w14:textId="77777777" w:rsidTr="005B3A1A">
        <w:tc>
          <w:tcPr>
            <w:tcW w:w="2265" w:type="dxa"/>
          </w:tcPr>
          <w:p w14:paraId="3742B93C" w14:textId="77777777" w:rsidR="0069341E" w:rsidRPr="003474D1" w:rsidRDefault="0069341E" w:rsidP="005B3A1A">
            <w:pPr>
              <w:rPr>
                <w:rFonts w:asciiTheme="minorHAnsi" w:hAnsiTheme="minorHAnsi" w:cstheme="minorHAnsi"/>
                <w:i/>
                <w:sz w:val="20"/>
                <w:szCs w:val="24"/>
              </w:rPr>
            </w:pPr>
          </w:p>
        </w:tc>
        <w:tc>
          <w:tcPr>
            <w:tcW w:w="2265" w:type="dxa"/>
          </w:tcPr>
          <w:p w14:paraId="3742B93D" w14:textId="77777777" w:rsidR="0069341E" w:rsidRPr="003474D1" w:rsidRDefault="0069341E" w:rsidP="005B3A1A">
            <w:pPr>
              <w:rPr>
                <w:rFonts w:asciiTheme="minorHAnsi" w:hAnsiTheme="minorHAnsi" w:cstheme="minorHAnsi"/>
                <w:i/>
                <w:sz w:val="20"/>
                <w:szCs w:val="24"/>
              </w:rPr>
            </w:pPr>
          </w:p>
        </w:tc>
        <w:tc>
          <w:tcPr>
            <w:tcW w:w="2265" w:type="dxa"/>
          </w:tcPr>
          <w:p w14:paraId="3742B93E" w14:textId="77777777" w:rsidR="0069341E" w:rsidRPr="003474D1" w:rsidRDefault="0069341E" w:rsidP="005B3A1A">
            <w:pPr>
              <w:rPr>
                <w:rFonts w:asciiTheme="minorHAnsi" w:hAnsiTheme="minorHAnsi" w:cstheme="minorHAnsi"/>
                <w:i/>
                <w:sz w:val="20"/>
                <w:szCs w:val="24"/>
              </w:rPr>
            </w:pPr>
          </w:p>
        </w:tc>
        <w:tc>
          <w:tcPr>
            <w:tcW w:w="2265" w:type="dxa"/>
          </w:tcPr>
          <w:p w14:paraId="3742B93F" w14:textId="77777777" w:rsidR="0069341E" w:rsidRPr="003474D1" w:rsidRDefault="0069341E" w:rsidP="005B3A1A">
            <w:pPr>
              <w:rPr>
                <w:rFonts w:asciiTheme="minorHAnsi" w:hAnsiTheme="minorHAnsi" w:cstheme="minorHAnsi"/>
                <w:i/>
                <w:sz w:val="20"/>
                <w:szCs w:val="24"/>
              </w:rPr>
            </w:pPr>
          </w:p>
        </w:tc>
      </w:tr>
    </w:tbl>
    <w:p w14:paraId="3742B941" w14:textId="77777777" w:rsidR="0069341E" w:rsidRPr="003474D1" w:rsidRDefault="0069341E" w:rsidP="0069341E">
      <w:pPr>
        <w:rPr>
          <w:rFonts w:asciiTheme="minorHAnsi" w:hAnsiTheme="minorHAnsi" w:cstheme="minorHAnsi"/>
          <w:sz w:val="20"/>
          <w:szCs w:val="24"/>
        </w:rPr>
      </w:pPr>
    </w:p>
    <w:p w14:paraId="3742B942" w14:textId="77777777" w:rsidR="0069341E" w:rsidRPr="003474D1" w:rsidRDefault="0069341E" w:rsidP="0069341E">
      <w:pPr>
        <w:rPr>
          <w:rFonts w:asciiTheme="minorHAnsi" w:hAnsiTheme="minorHAnsi" w:cstheme="minorHAnsi"/>
          <w:i/>
          <w:sz w:val="20"/>
          <w:szCs w:val="24"/>
        </w:rPr>
      </w:pPr>
      <w:r w:rsidRPr="003474D1">
        <w:rPr>
          <w:rFonts w:asciiTheme="minorHAnsi" w:hAnsiTheme="minorHAnsi" w:cstheme="minorHAnsi"/>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69341E" w:rsidRPr="003474D1" w14:paraId="3742B945" w14:textId="77777777" w:rsidTr="005B3A1A">
        <w:tc>
          <w:tcPr>
            <w:tcW w:w="2122" w:type="dxa"/>
          </w:tcPr>
          <w:p w14:paraId="3742B943" w14:textId="77777777" w:rsidR="0069341E" w:rsidRPr="003474D1" w:rsidRDefault="0069341E" w:rsidP="005B3A1A">
            <w:pPr>
              <w:rPr>
                <w:rFonts w:asciiTheme="minorHAnsi" w:hAnsiTheme="minorHAnsi" w:cstheme="minorHAnsi"/>
                <w:i/>
                <w:sz w:val="20"/>
                <w:szCs w:val="24"/>
              </w:rPr>
            </w:pPr>
            <w:r w:rsidRPr="003474D1">
              <w:rPr>
                <w:rFonts w:asciiTheme="minorHAnsi" w:hAnsiTheme="minorHAnsi" w:cstheme="minorHAnsi"/>
                <w:i/>
                <w:sz w:val="20"/>
                <w:szCs w:val="24"/>
              </w:rPr>
              <w:t>Document Number</w:t>
            </w:r>
          </w:p>
        </w:tc>
        <w:tc>
          <w:tcPr>
            <w:tcW w:w="6938" w:type="dxa"/>
          </w:tcPr>
          <w:p w14:paraId="3742B944" w14:textId="77777777" w:rsidR="0069341E" w:rsidRPr="003474D1" w:rsidRDefault="0069341E" w:rsidP="005B3A1A">
            <w:pPr>
              <w:rPr>
                <w:rFonts w:asciiTheme="minorHAnsi" w:hAnsiTheme="minorHAnsi" w:cstheme="minorHAnsi"/>
                <w:i/>
                <w:sz w:val="20"/>
                <w:szCs w:val="24"/>
              </w:rPr>
            </w:pPr>
            <w:r w:rsidRPr="003474D1">
              <w:rPr>
                <w:rFonts w:asciiTheme="minorHAnsi" w:hAnsiTheme="minorHAnsi" w:cstheme="minorHAnsi"/>
                <w:i/>
                <w:sz w:val="20"/>
                <w:szCs w:val="24"/>
              </w:rPr>
              <w:t>Document Name</w:t>
            </w:r>
          </w:p>
        </w:tc>
      </w:tr>
      <w:tr w:rsidR="0069341E" w:rsidRPr="003474D1" w14:paraId="3742B948" w14:textId="77777777" w:rsidTr="005B3A1A">
        <w:tc>
          <w:tcPr>
            <w:tcW w:w="2122" w:type="dxa"/>
          </w:tcPr>
          <w:p w14:paraId="3742B946" w14:textId="4C1B6C06" w:rsidR="0069341E" w:rsidRPr="003474D1" w:rsidRDefault="00AD33F9" w:rsidP="005B3A1A">
            <w:pPr>
              <w:rPr>
                <w:rFonts w:asciiTheme="minorHAnsi" w:hAnsiTheme="minorHAnsi" w:cstheme="minorHAnsi"/>
                <w:i/>
                <w:sz w:val="20"/>
                <w:szCs w:val="24"/>
              </w:rPr>
            </w:pPr>
            <w:r>
              <w:rPr>
                <w:rFonts w:asciiTheme="minorHAnsi" w:hAnsiTheme="minorHAnsi" w:cstheme="minorHAnsi"/>
                <w:i/>
                <w:sz w:val="20"/>
                <w:szCs w:val="24"/>
              </w:rPr>
              <w:t>DGD15/041</w:t>
            </w:r>
          </w:p>
        </w:tc>
        <w:tc>
          <w:tcPr>
            <w:tcW w:w="6938" w:type="dxa"/>
          </w:tcPr>
          <w:p w14:paraId="3742B947" w14:textId="0615904B" w:rsidR="0069341E" w:rsidRPr="003474D1" w:rsidRDefault="00AD33F9" w:rsidP="005B3A1A">
            <w:pPr>
              <w:rPr>
                <w:rFonts w:asciiTheme="minorHAnsi" w:hAnsiTheme="minorHAnsi" w:cstheme="minorHAnsi"/>
                <w:i/>
                <w:sz w:val="20"/>
                <w:szCs w:val="24"/>
              </w:rPr>
            </w:pPr>
            <w:r>
              <w:rPr>
                <w:rFonts w:asciiTheme="minorHAnsi" w:hAnsiTheme="minorHAnsi" w:cstheme="minorHAnsi"/>
                <w:i/>
                <w:sz w:val="20"/>
                <w:szCs w:val="24"/>
              </w:rPr>
              <w:t>Recruitment Policy</w:t>
            </w:r>
          </w:p>
        </w:tc>
      </w:tr>
      <w:tr w:rsidR="0069341E" w:rsidRPr="003474D1" w14:paraId="3742B94B" w14:textId="77777777" w:rsidTr="005B3A1A">
        <w:tc>
          <w:tcPr>
            <w:tcW w:w="2122" w:type="dxa"/>
          </w:tcPr>
          <w:p w14:paraId="3742B949" w14:textId="77777777" w:rsidR="0069341E" w:rsidRPr="003474D1" w:rsidRDefault="0069341E" w:rsidP="005B3A1A">
            <w:pPr>
              <w:rPr>
                <w:rFonts w:asciiTheme="minorHAnsi" w:hAnsiTheme="minorHAnsi" w:cstheme="minorHAnsi"/>
                <w:i/>
                <w:sz w:val="20"/>
                <w:szCs w:val="24"/>
              </w:rPr>
            </w:pPr>
          </w:p>
        </w:tc>
        <w:tc>
          <w:tcPr>
            <w:tcW w:w="6938" w:type="dxa"/>
          </w:tcPr>
          <w:p w14:paraId="3742B94A" w14:textId="77777777" w:rsidR="0069341E" w:rsidRPr="003474D1" w:rsidRDefault="0069341E" w:rsidP="005B3A1A">
            <w:pPr>
              <w:rPr>
                <w:rFonts w:asciiTheme="minorHAnsi" w:hAnsiTheme="minorHAnsi" w:cstheme="minorHAnsi"/>
                <w:i/>
                <w:sz w:val="20"/>
                <w:szCs w:val="24"/>
              </w:rPr>
            </w:pPr>
          </w:p>
        </w:tc>
      </w:tr>
    </w:tbl>
    <w:p w14:paraId="3742B94C" w14:textId="77777777" w:rsidR="0069341E" w:rsidRPr="003474D1" w:rsidRDefault="0069341E" w:rsidP="0069341E">
      <w:pPr>
        <w:rPr>
          <w:rFonts w:asciiTheme="minorHAnsi" w:hAnsiTheme="minorHAnsi" w:cstheme="minorHAnsi"/>
          <w:i/>
          <w:sz w:val="20"/>
          <w:szCs w:val="24"/>
        </w:rPr>
      </w:pPr>
    </w:p>
    <w:p w14:paraId="137C7427" w14:textId="758C133C" w:rsidR="00BD304A" w:rsidRPr="003474D1" w:rsidRDefault="00BD304A" w:rsidP="00584CAB">
      <w:pPr>
        <w:rPr>
          <w:rFonts w:asciiTheme="minorHAnsi" w:hAnsiTheme="minorHAnsi" w:cstheme="minorHAnsi"/>
          <w:b/>
          <w:szCs w:val="24"/>
        </w:rPr>
      </w:pPr>
    </w:p>
    <w:p w14:paraId="19CAC8FB" w14:textId="77777777" w:rsidR="00BD304A" w:rsidRPr="003474D1" w:rsidRDefault="00BD304A" w:rsidP="00584CAB">
      <w:pPr>
        <w:rPr>
          <w:rFonts w:asciiTheme="minorHAnsi" w:hAnsiTheme="minorHAnsi" w:cstheme="minorHAnsi"/>
          <w:b/>
          <w:szCs w:val="24"/>
        </w:rPr>
      </w:pPr>
    </w:p>
    <w:p w14:paraId="6B60A44D" w14:textId="77777777" w:rsidR="00BD304A" w:rsidRPr="003474D1" w:rsidRDefault="00BD304A" w:rsidP="00584CAB">
      <w:pPr>
        <w:rPr>
          <w:rFonts w:asciiTheme="minorHAnsi" w:hAnsiTheme="minorHAnsi" w:cstheme="minorHAnsi"/>
          <w:b/>
          <w:szCs w:val="24"/>
        </w:rPr>
      </w:pPr>
    </w:p>
    <w:p w14:paraId="7D7D0C29" w14:textId="77777777" w:rsidR="00A96EE4" w:rsidRDefault="00A96EE4">
      <w:pPr>
        <w:spacing w:after="200" w:line="276" w:lineRule="auto"/>
        <w:rPr>
          <w:rFonts w:asciiTheme="minorHAnsi" w:hAnsiTheme="minorHAnsi" w:cstheme="minorHAnsi"/>
          <w:b/>
          <w:szCs w:val="24"/>
        </w:rPr>
      </w:pPr>
      <w:r>
        <w:rPr>
          <w:rFonts w:asciiTheme="minorHAnsi" w:hAnsiTheme="minorHAnsi" w:cstheme="minorHAnsi"/>
          <w:b/>
          <w:szCs w:val="24"/>
        </w:rPr>
        <w:br w:type="page"/>
      </w:r>
    </w:p>
    <w:p w14:paraId="69F70338" w14:textId="2F4176F3" w:rsidR="00584CAB" w:rsidRPr="003474D1" w:rsidRDefault="00584CAB" w:rsidP="00584CAB">
      <w:pPr>
        <w:rPr>
          <w:rFonts w:asciiTheme="minorHAnsi" w:hAnsiTheme="minorHAnsi" w:cstheme="minorHAnsi"/>
          <w:b/>
          <w:szCs w:val="24"/>
        </w:rPr>
      </w:pPr>
      <w:r w:rsidRPr="003474D1">
        <w:rPr>
          <w:rFonts w:asciiTheme="minorHAnsi" w:hAnsiTheme="minorHAnsi" w:cstheme="minorHAnsi"/>
          <w:b/>
          <w:szCs w:val="24"/>
        </w:rPr>
        <w:lastRenderedPageBreak/>
        <w:t>Attachment 1 - ACT Public Service Recruitment Guidelines</w:t>
      </w:r>
    </w:p>
    <w:p w14:paraId="44436212" w14:textId="77777777" w:rsidR="00584CAB" w:rsidRPr="003474D1" w:rsidRDefault="00584CAB" w:rsidP="00584CAB">
      <w:pPr>
        <w:rPr>
          <w:rFonts w:asciiTheme="minorHAnsi" w:hAnsiTheme="minorHAnsi" w:cstheme="minorHAnsi"/>
          <w:b/>
          <w:szCs w:val="24"/>
        </w:rPr>
      </w:pPr>
    </w:p>
    <w:p w14:paraId="68162780" w14:textId="77777777" w:rsidR="00584CAB" w:rsidRPr="003474D1" w:rsidRDefault="00584CAB" w:rsidP="00584CAB">
      <w:pPr>
        <w:shd w:val="clear" w:color="auto" w:fill="FFFFFF"/>
        <w:rPr>
          <w:rFonts w:asciiTheme="minorHAnsi" w:hAnsiTheme="minorHAnsi" w:cstheme="minorHAnsi"/>
          <w:color w:val="000000" w:themeColor="text1"/>
          <w:szCs w:val="24"/>
          <w:lang w:eastAsia="en-AU"/>
        </w:rPr>
      </w:pPr>
      <w:r w:rsidRPr="003474D1">
        <w:rPr>
          <w:rFonts w:asciiTheme="minorHAnsi" w:hAnsiTheme="minorHAnsi" w:cstheme="minorHAnsi"/>
          <w:color w:val="000000" w:themeColor="text1"/>
          <w:szCs w:val="24"/>
          <w:lang w:eastAsia="en-AU"/>
        </w:rPr>
        <w:t xml:space="preserve">The </w:t>
      </w:r>
      <w:hyperlink r:id="rId27" w:history="1">
        <w:r w:rsidRPr="003474D1">
          <w:rPr>
            <w:rStyle w:val="Hyperlink"/>
            <w:rFonts w:asciiTheme="minorHAnsi" w:hAnsiTheme="minorHAnsi" w:cstheme="minorHAnsi"/>
            <w:i/>
            <w:szCs w:val="24"/>
            <w:lang w:eastAsia="en-AU"/>
          </w:rPr>
          <w:t>ACTPS Recruitment Guidelines: A Better Practice Guide 2015</w:t>
        </w:r>
      </w:hyperlink>
      <w:r w:rsidRPr="003474D1">
        <w:rPr>
          <w:rFonts w:asciiTheme="minorHAnsi" w:hAnsiTheme="minorHAnsi" w:cstheme="minorHAnsi"/>
          <w:color w:val="000000" w:themeColor="text1"/>
          <w:szCs w:val="24"/>
          <w:lang w:eastAsia="en-AU"/>
        </w:rPr>
        <w:t xml:space="preserve">, </w:t>
      </w:r>
      <w:r w:rsidRPr="003474D1">
        <w:rPr>
          <w:rFonts w:asciiTheme="minorHAnsi" w:hAnsiTheme="minorHAnsi" w:cstheme="minorHAnsi"/>
          <w:color w:val="000000" w:themeColor="text1"/>
          <w:szCs w:val="24"/>
        </w:rPr>
        <w:t>outline and describe better practice recruitment methods and principles intended to support the ACTPS in managing recruitment activity. They are intended to provide ACTPS employees undertaking recruitment processes with a detailed understanding of the better practice recruitment and selection process. With this knowledge the ACTPS will be able to improve recruitment processes to be efficient, timely and to attract and select the best applicants possible.</w:t>
      </w:r>
      <w:r w:rsidRPr="003474D1">
        <w:rPr>
          <w:rFonts w:asciiTheme="minorHAnsi" w:hAnsiTheme="minorHAnsi" w:cstheme="minorHAnsi"/>
          <w:color w:val="000000" w:themeColor="text1"/>
          <w:szCs w:val="24"/>
          <w:lang w:eastAsia="en-AU"/>
        </w:rPr>
        <w:t xml:space="preserve"> </w:t>
      </w:r>
    </w:p>
    <w:p w14:paraId="34F646F9" w14:textId="77777777" w:rsidR="00584CAB" w:rsidRPr="003474D1" w:rsidRDefault="00584CAB" w:rsidP="00584CAB">
      <w:pPr>
        <w:shd w:val="clear" w:color="auto" w:fill="FFFFFF"/>
        <w:rPr>
          <w:rFonts w:asciiTheme="minorHAnsi" w:hAnsiTheme="minorHAnsi" w:cstheme="minorHAnsi"/>
          <w:color w:val="000000" w:themeColor="text1"/>
          <w:szCs w:val="24"/>
          <w:lang w:eastAsia="en-AU"/>
        </w:rPr>
      </w:pPr>
    </w:p>
    <w:p w14:paraId="670D8064" w14:textId="77777777" w:rsidR="00584CAB" w:rsidRPr="003474D1" w:rsidRDefault="00584CAB" w:rsidP="00584CAB">
      <w:pPr>
        <w:shd w:val="clear" w:color="auto" w:fill="FFFFFF"/>
        <w:rPr>
          <w:rFonts w:asciiTheme="minorHAnsi" w:hAnsiTheme="minorHAnsi" w:cstheme="minorHAnsi"/>
          <w:color w:val="000000" w:themeColor="text1"/>
          <w:szCs w:val="24"/>
          <w:lang w:eastAsia="en-AU"/>
        </w:rPr>
      </w:pPr>
      <w:r w:rsidRPr="003474D1">
        <w:rPr>
          <w:rFonts w:asciiTheme="minorHAnsi" w:hAnsiTheme="minorHAnsi" w:cstheme="minorHAnsi"/>
          <w:color w:val="000000" w:themeColor="text1"/>
          <w:szCs w:val="24"/>
          <w:lang w:eastAsia="en-AU"/>
        </w:rPr>
        <w:t xml:space="preserve">Linked to the Guidelines are ten ACTPS </w:t>
      </w:r>
      <w:r w:rsidRPr="003474D1">
        <w:rPr>
          <w:rFonts w:asciiTheme="minorHAnsi" w:hAnsiTheme="minorHAnsi" w:cstheme="minorHAnsi"/>
          <w:i/>
          <w:color w:val="000000" w:themeColor="text1"/>
          <w:szCs w:val="24"/>
          <w:lang w:eastAsia="en-AU"/>
        </w:rPr>
        <w:t>Better Practice Guidance Tools</w:t>
      </w:r>
      <w:r w:rsidRPr="003474D1">
        <w:rPr>
          <w:rFonts w:asciiTheme="minorHAnsi" w:hAnsiTheme="minorHAnsi" w:cstheme="minorHAnsi"/>
          <w:color w:val="000000" w:themeColor="text1"/>
          <w:szCs w:val="24"/>
          <w:lang w:eastAsia="en-AU"/>
        </w:rPr>
        <w:t>.</w:t>
      </w:r>
    </w:p>
    <w:p w14:paraId="0C03768A" w14:textId="77777777" w:rsidR="00584CAB" w:rsidRPr="003474D1" w:rsidRDefault="00584CAB" w:rsidP="00584CAB">
      <w:pPr>
        <w:shd w:val="clear" w:color="auto" w:fill="FFFFFF"/>
        <w:rPr>
          <w:rFonts w:asciiTheme="minorHAnsi" w:hAnsiTheme="minorHAnsi" w:cstheme="minorHAnsi"/>
          <w:color w:val="000000" w:themeColor="text1"/>
          <w:szCs w:val="24"/>
          <w:lang w:eastAsia="en-AU"/>
        </w:rPr>
      </w:pPr>
    </w:p>
    <w:p w14:paraId="7BE7496C" w14:textId="1DF6D7AC" w:rsidR="00584CAB" w:rsidRPr="003474D1" w:rsidRDefault="00584CAB" w:rsidP="00584CAB">
      <w:pPr>
        <w:shd w:val="clear" w:color="auto" w:fill="FFFFFF"/>
        <w:rPr>
          <w:rFonts w:asciiTheme="minorHAnsi" w:hAnsiTheme="minorHAnsi" w:cstheme="minorHAnsi"/>
          <w:color w:val="000000" w:themeColor="text1"/>
          <w:szCs w:val="24"/>
          <w:lang w:eastAsia="en-AU"/>
        </w:rPr>
      </w:pPr>
      <w:r w:rsidRPr="003474D1">
        <w:rPr>
          <w:rFonts w:asciiTheme="minorHAnsi" w:hAnsiTheme="minorHAnsi" w:cstheme="minorHAnsi"/>
          <w:color w:val="000000" w:themeColor="text1"/>
          <w:szCs w:val="24"/>
          <w:lang w:eastAsia="en-AU"/>
        </w:rPr>
        <w:t>CHS officers engaged in recruitment should utilise these guidelines and tools, together with the CHS Recruitment Policy</w:t>
      </w:r>
      <w:r w:rsidR="00DD5D71" w:rsidRPr="003474D1">
        <w:rPr>
          <w:rFonts w:asciiTheme="minorHAnsi" w:hAnsiTheme="minorHAnsi" w:cstheme="minorHAnsi"/>
          <w:color w:val="000000" w:themeColor="text1"/>
          <w:szCs w:val="24"/>
          <w:lang w:eastAsia="en-AU"/>
        </w:rPr>
        <w:t xml:space="preserve"> and Procedures</w:t>
      </w:r>
      <w:r w:rsidRPr="003474D1">
        <w:rPr>
          <w:rFonts w:asciiTheme="minorHAnsi" w:hAnsiTheme="minorHAnsi" w:cstheme="minorHAnsi"/>
          <w:color w:val="000000" w:themeColor="text1"/>
          <w:szCs w:val="24"/>
          <w:lang w:eastAsia="en-AU"/>
        </w:rPr>
        <w:t>. They can be found at the following links:</w:t>
      </w:r>
    </w:p>
    <w:p w14:paraId="72F8A466" w14:textId="77777777" w:rsidR="00584CAB" w:rsidRPr="003474D1" w:rsidRDefault="00D131D2" w:rsidP="00584CAB">
      <w:pPr>
        <w:numPr>
          <w:ilvl w:val="0"/>
          <w:numId w:val="16"/>
        </w:numPr>
        <w:rPr>
          <w:rFonts w:asciiTheme="minorHAnsi" w:hAnsiTheme="minorHAnsi" w:cstheme="minorHAnsi"/>
          <w:szCs w:val="24"/>
        </w:rPr>
      </w:pPr>
      <w:hyperlink r:id="rId28" w:history="1">
        <w:r w:rsidR="00584CAB" w:rsidRPr="003474D1">
          <w:rPr>
            <w:rStyle w:val="Hyperlink"/>
            <w:rFonts w:asciiTheme="minorHAnsi" w:hAnsiTheme="minorHAnsi" w:cstheme="minorHAnsi"/>
            <w:szCs w:val="24"/>
          </w:rPr>
          <w:t>ACT Public Service Recruitment Guidelines</w:t>
        </w:r>
      </w:hyperlink>
    </w:p>
    <w:p w14:paraId="47C7DA1C" w14:textId="77777777" w:rsidR="00584CAB" w:rsidRPr="003474D1" w:rsidRDefault="00D131D2" w:rsidP="00584CAB">
      <w:pPr>
        <w:pStyle w:val="NormalWeb"/>
        <w:numPr>
          <w:ilvl w:val="0"/>
          <w:numId w:val="16"/>
        </w:numPr>
        <w:shd w:val="clear" w:color="auto" w:fill="FFFFFF"/>
        <w:spacing w:after="0"/>
        <w:rPr>
          <w:rFonts w:asciiTheme="minorHAnsi" w:hAnsiTheme="minorHAnsi" w:cstheme="minorHAnsi"/>
          <w:color w:val="767676"/>
        </w:rPr>
      </w:pPr>
      <w:hyperlink r:id="rId29" w:history="1">
        <w:r w:rsidR="00584CAB" w:rsidRPr="003474D1">
          <w:rPr>
            <w:rStyle w:val="Hyperlink"/>
            <w:rFonts w:asciiTheme="minorHAnsi" w:hAnsiTheme="minorHAnsi" w:cstheme="minorHAnsi"/>
          </w:rPr>
          <w:t>Tool 1 – ACTPS Vacancy Filling Options</w:t>
        </w:r>
      </w:hyperlink>
    </w:p>
    <w:p w14:paraId="59074427" w14:textId="77777777" w:rsidR="00584CAB" w:rsidRPr="003474D1" w:rsidRDefault="00D131D2" w:rsidP="00584CAB">
      <w:pPr>
        <w:pStyle w:val="NormalWeb"/>
        <w:numPr>
          <w:ilvl w:val="0"/>
          <w:numId w:val="16"/>
        </w:numPr>
        <w:shd w:val="clear" w:color="auto" w:fill="FFFFFF"/>
        <w:spacing w:after="0"/>
        <w:rPr>
          <w:rFonts w:asciiTheme="minorHAnsi" w:hAnsiTheme="minorHAnsi" w:cstheme="minorHAnsi"/>
          <w:color w:val="767676"/>
        </w:rPr>
      </w:pPr>
      <w:hyperlink r:id="rId30" w:history="1">
        <w:r w:rsidR="00584CAB" w:rsidRPr="003474D1">
          <w:rPr>
            <w:rStyle w:val="Hyperlink"/>
            <w:rFonts w:asciiTheme="minorHAnsi" w:hAnsiTheme="minorHAnsi" w:cstheme="minorHAnsi"/>
          </w:rPr>
          <w:t>Tool 2 – Writing a Position Description</w:t>
        </w:r>
      </w:hyperlink>
    </w:p>
    <w:p w14:paraId="06CE8029" w14:textId="77777777" w:rsidR="00584CAB" w:rsidRPr="003474D1" w:rsidRDefault="00D131D2" w:rsidP="00584CAB">
      <w:pPr>
        <w:pStyle w:val="NormalWeb"/>
        <w:numPr>
          <w:ilvl w:val="0"/>
          <w:numId w:val="16"/>
        </w:numPr>
        <w:shd w:val="clear" w:color="auto" w:fill="FFFFFF"/>
        <w:spacing w:after="0"/>
        <w:rPr>
          <w:rFonts w:asciiTheme="minorHAnsi" w:hAnsiTheme="minorHAnsi" w:cstheme="minorHAnsi"/>
          <w:color w:val="767676"/>
        </w:rPr>
      </w:pPr>
      <w:hyperlink r:id="rId31" w:history="1">
        <w:r w:rsidR="00584CAB" w:rsidRPr="003474D1">
          <w:rPr>
            <w:rStyle w:val="Hyperlink"/>
            <w:rFonts w:asciiTheme="minorHAnsi" w:hAnsiTheme="minorHAnsi" w:cstheme="minorHAnsi"/>
          </w:rPr>
          <w:t>Tool 3 – A Sample Position Description</w:t>
        </w:r>
      </w:hyperlink>
    </w:p>
    <w:p w14:paraId="3B175F44" w14:textId="77777777" w:rsidR="00584CAB" w:rsidRPr="003474D1" w:rsidRDefault="00D131D2" w:rsidP="00584CAB">
      <w:pPr>
        <w:pStyle w:val="NormalWeb"/>
        <w:numPr>
          <w:ilvl w:val="0"/>
          <w:numId w:val="16"/>
        </w:numPr>
        <w:shd w:val="clear" w:color="auto" w:fill="FFFFFF"/>
        <w:spacing w:after="0"/>
        <w:rPr>
          <w:rFonts w:asciiTheme="minorHAnsi" w:hAnsiTheme="minorHAnsi" w:cstheme="minorHAnsi"/>
          <w:color w:val="767676"/>
        </w:rPr>
      </w:pPr>
      <w:hyperlink r:id="rId32" w:history="1">
        <w:r w:rsidR="00584CAB" w:rsidRPr="003474D1">
          <w:rPr>
            <w:rStyle w:val="Hyperlink"/>
            <w:rFonts w:asciiTheme="minorHAnsi" w:hAnsiTheme="minorHAnsi" w:cstheme="minorHAnsi"/>
          </w:rPr>
          <w:t>Tool 4 – Developing Selection Criteria</w:t>
        </w:r>
      </w:hyperlink>
    </w:p>
    <w:p w14:paraId="0AAE7A4A" w14:textId="77777777" w:rsidR="00584CAB" w:rsidRPr="003474D1" w:rsidRDefault="00D131D2" w:rsidP="00584CAB">
      <w:pPr>
        <w:pStyle w:val="NormalWeb"/>
        <w:numPr>
          <w:ilvl w:val="0"/>
          <w:numId w:val="16"/>
        </w:numPr>
        <w:shd w:val="clear" w:color="auto" w:fill="FFFFFF"/>
        <w:spacing w:after="0"/>
        <w:rPr>
          <w:rFonts w:asciiTheme="minorHAnsi" w:hAnsiTheme="minorHAnsi" w:cstheme="minorHAnsi"/>
          <w:color w:val="767676"/>
        </w:rPr>
      </w:pPr>
      <w:hyperlink r:id="rId33" w:history="1">
        <w:r w:rsidR="00584CAB" w:rsidRPr="003474D1">
          <w:rPr>
            <w:rStyle w:val="Hyperlink"/>
            <w:rFonts w:asciiTheme="minorHAnsi" w:hAnsiTheme="minorHAnsi" w:cstheme="minorHAnsi"/>
          </w:rPr>
          <w:t>Tool 5 – Selecting an Advertising Strategy</w:t>
        </w:r>
      </w:hyperlink>
    </w:p>
    <w:p w14:paraId="62962067" w14:textId="77777777" w:rsidR="00584CAB" w:rsidRPr="003474D1" w:rsidRDefault="00D131D2" w:rsidP="00584CAB">
      <w:pPr>
        <w:pStyle w:val="NormalWeb"/>
        <w:numPr>
          <w:ilvl w:val="0"/>
          <w:numId w:val="16"/>
        </w:numPr>
        <w:shd w:val="clear" w:color="auto" w:fill="FFFFFF"/>
        <w:spacing w:after="0"/>
        <w:rPr>
          <w:rFonts w:asciiTheme="minorHAnsi" w:hAnsiTheme="minorHAnsi" w:cstheme="minorHAnsi"/>
          <w:color w:val="767676"/>
        </w:rPr>
      </w:pPr>
      <w:hyperlink r:id="rId34" w:history="1">
        <w:r w:rsidR="00584CAB" w:rsidRPr="003474D1">
          <w:rPr>
            <w:rStyle w:val="Hyperlink"/>
            <w:rFonts w:asciiTheme="minorHAnsi" w:hAnsiTheme="minorHAnsi" w:cstheme="minorHAnsi"/>
          </w:rPr>
          <w:t>Tool 6 – Writing a Job Advertisement</w:t>
        </w:r>
      </w:hyperlink>
    </w:p>
    <w:p w14:paraId="3466001C" w14:textId="77777777" w:rsidR="00584CAB" w:rsidRPr="003474D1" w:rsidRDefault="00D131D2" w:rsidP="00584CAB">
      <w:pPr>
        <w:pStyle w:val="NormalWeb"/>
        <w:numPr>
          <w:ilvl w:val="0"/>
          <w:numId w:val="16"/>
        </w:numPr>
        <w:shd w:val="clear" w:color="auto" w:fill="FFFFFF"/>
        <w:spacing w:after="0"/>
        <w:rPr>
          <w:rFonts w:asciiTheme="minorHAnsi" w:hAnsiTheme="minorHAnsi" w:cstheme="minorHAnsi"/>
          <w:color w:val="767676"/>
        </w:rPr>
      </w:pPr>
      <w:hyperlink r:id="rId35" w:history="1">
        <w:r w:rsidR="00584CAB" w:rsidRPr="003474D1">
          <w:rPr>
            <w:rStyle w:val="Hyperlink"/>
            <w:rFonts w:asciiTheme="minorHAnsi" w:hAnsiTheme="minorHAnsi" w:cstheme="minorHAnsi"/>
          </w:rPr>
          <w:t>Tool 7 – Tips for Effective Short-listing</w:t>
        </w:r>
      </w:hyperlink>
    </w:p>
    <w:p w14:paraId="481F1334" w14:textId="77777777" w:rsidR="00584CAB" w:rsidRPr="003474D1" w:rsidRDefault="00D131D2" w:rsidP="00584CAB">
      <w:pPr>
        <w:pStyle w:val="NormalWeb"/>
        <w:numPr>
          <w:ilvl w:val="0"/>
          <w:numId w:val="16"/>
        </w:numPr>
        <w:shd w:val="clear" w:color="auto" w:fill="FFFFFF"/>
        <w:spacing w:after="0"/>
        <w:rPr>
          <w:rFonts w:asciiTheme="minorHAnsi" w:hAnsiTheme="minorHAnsi" w:cstheme="minorHAnsi"/>
          <w:color w:val="767676"/>
        </w:rPr>
      </w:pPr>
      <w:hyperlink r:id="rId36" w:history="1">
        <w:r w:rsidR="00584CAB" w:rsidRPr="003474D1">
          <w:rPr>
            <w:rStyle w:val="Hyperlink"/>
            <w:rFonts w:asciiTheme="minorHAnsi" w:hAnsiTheme="minorHAnsi" w:cstheme="minorHAnsi"/>
          </w:rPr>
          <w:t>Tool 8 – A Guide to Assessment Methods</w:t>
        </w:r>
      </w:hyperlink>
    </w:p>
    <w:p w14:paraId="6B309458" w14:textId="77777777" w:rsidR="00584CAB" w:rsidRPr="003474D1" w:rsidRDefault="00D131D2" w:rsidP="00584CAB">
      <w:pPr>
        <w:pStyle w:val="NormalWeb"/>
        <w:numPr>
          <w:ilvl w:val="0"/>
          <w:numId w:val="16"/>
        </w:numPr>
        <w:shd w:val="clear" w:color="auto" w:fill="FFFFFF"/>
        <w:spacing w:after="0"/>
        <w:rPr>
          <w:rFonts w:asciiTheme="minorHAnsi" w:hAnsiTheme="minorHAnsi" w:cstheme="minorHAnsi"/>
          <w:color w:val="767676"/>
        </w:rPr>
      </w:pPr>
      <w:hyperlink r:id="rId37" w:history="1">
        <w:r w:rsidR="00584CAB" w:rsidRPr="003474D1">
          <w:rPr>
            <w:rStyle w:val="Hyperlink"/>
            <w:rFonts w:asciiTheme="minorHAnsi" w:hAnsiTheme="minorHAnsi" w:cstheme="minorHAnsi"/>
          </w:rPr>
          <w:t>Tool 9 – Developing your Interview questions</w:t>
        </w:r>
      </w:hyperlink>
    </w:p>
    <w:p w14:paraId="41B7E7BC" w14:textId="77777777" w:rsidR="00584CAB" w:rsidRPr="003474D1" w:rsidRDefault="00D131D2" w:rsidP="00584CAB">
      <w:pPr>
        <w:pStyle w:val="NormalWeb"/>
        <w:numPr>
          <w:ilvl w:val="0"/>
          <w:numId w:val="16"/>
        </w:numPr>
        <w:shd w:val="clear" w:color="auto" w:fill="FFFFFF"/>
        <w:spacing w:after="0"/>
        <w:rPr>
          <w:rFonts w:asciiTheme="minorHAnsi" w:hAnsiTheme="minorHAnsi" w:cstheme="minorHAnsi"/>
        </w:rPr>
      </w:pPr>
      <w:hyperlink r:id="rId38" w:history="1">
        <w:r w:rsidR="00584CAB" w:rsidRPr="003474D1">
          <w:rPr>
            <w:rStyle w:val="Hyperlink"/>
            <w:rFonts w:asciiTheme="minorHAnsi" w:hAnsiTheme="minorHAnsi" w:cstheme="minorHAnsi"/>
          </w:rPr>
          <w:t>Tool 10 – Understanding Pre-Employment Checks</w:t>
        </w:r>
      </w:hyperlink>
    </w:p>
    <w:p w14:paraId="4741E333" w14:textId="77777777" w:rsidR="00584CAB" w:rsidRPr="003474D1" w:rsidRDefault="00584CAB" w:rsidP="00584CAB">
      <w:pPr>
        <w:rPr>
          <w:rFonts w:asciiTheme="minorHAnsi" w:hAnsiTheme="minorHAnsi" w:cstheme="minorHAnsi"/>
        </w:rPr>
      </w:pPr>
    </w:p>
    <w:p w14:paraId="3742B94D" w14:textId="77777777" w:rsidR="002F61F7" w:rsidRPr="003474D1" w:rsidRDefault="002F61F7" w:rsidP="00A86A9D">
      <w:pPr>
        <w:rPr>
          <w:rFonts w:asciiTheme="minorHAnsi" w:hAnsiTheme="minorHAnsi" w:cstheme="minorHAnsi"/>
          <w:szCs w:val="24"/>
        </w:rPr>
      </w:pPr>
    </w:p>
    <w:sectPr w:rsidR="002F61F7" w:rsidRPr="003474D1" w:rsidSect="002F61F7">
      <w:headerReference w:type="default" r:id="rId39"/>
      <w:footerReference w:type="default" r:id="rId40"/>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31920" w14:textId="77777777" w:rsidR="00F17A1C" w:rsidRDefault="00F17A1C" w:rsidP="00F66CB0">
      <w:r>
        <w:separator/>
      </w:r>
    </w:p>
  </w:endnote>
  <w:endnote w:type="continuationSeparator" w:id="0">
    <w:p w14:paraId="097F35CF" w14:textId="77777777" w:rsidR="00F17A1C" w:rsidRDefault="00F17A1C"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2309"/>
      <w:gridCol w:w="1273"/>
    </w:tblGrid>
    <w:tr w:rsidR="00E9072F" w:rsidRPr="00AE7C5C" w14:paraId="3742B95C" w14:textId="77777777" w:rsidTr="00AD33F9">
      <w:tc>
        <w:tcPr>
          <w:tcW w:w="1515" w:type="dxa"/>
        </w:tcPr>
        <w:p w14:paraId="3742B956"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3742B957"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3742B958"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3742B959" w14:textId="77777777" w:rsidR="00E9072F" w:rsidRPr="00B3752F" w:rsidRDefault="00E9072F" w:rsidP="002F61F7">
          <w:pPr>
            <w:pStyle w:val="Footer"/>
            <w:rPr>
              <w:rFonts w:cs="Arial"/>
              <w:b/>
              <w:bCs/>
              <w:i/>
              <w:sz w:val="20"/>
            </w:rPr>
          </w:pPr>
          <w:r w:rsidRPr="00B3752F">
            <w:rPr>
              <w:rFonts w:cs="Arial"/>
              <w:b/>
              <w:bCs/>
              <w:i/>
              <w:sz w:val="20"/>
            </w:rPr>
            <w:t>Review Date</w:t>
          </w:r>
        </w:p>
      </w:tc>
      <w:tc>
        <w:tcPr>
          <w:tcW w:w="2309" w:type="dxa"/>
        </w:tcPr>
        <w:p w14:paraId="3742B95A"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273" w:type="dxa"/>
        </w:tcPr>
        <w:p w14:paraId="3742B95B"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3742B963" w14:textId="77777777" w:rsidTr="00AD33F9">
      <w:tc>
        <w:tcPr>
          <w:tcW w:w="1515" w:type="dxa"/>
        </w:tcPr>
        <w:p w14:paraId="3742B95D" w14:textId="40E119C9" w:rsidR="00E9072F" w:rsidRPr="00542EE6" w:rsidRDefault="00AD33F9" w:rsidP="002F61F7">
          <w:pPr>
            <w:pStyle w:val="Footer"/>
            <w:rPr>
              <w:rFonts w:cs="Arial"/>
              <w:b/>
              <w:bCs/>
              <w:sz w:val="20"/>
            </w:rPr>
          </w:pPr>
          <w:r>
            <w:rPr>
              <w:b/>
              <w:sz w:val="20"/>
            </w:rPr>
            <w:t>CHS20/280</w:t>
          </w:r>
        </w:p>
      </w:tc>
      <w:tc>
        <w:tcPr>
          <w:tcW w:w="965" w:type="dxa"/>
        </w:tcPr>
        <w:p w14:paraId="3742B95E" w14:textId="21DFA1B1" w:rsidR="00E9072F" w:rsidRPr="00B3752F" w:rsidRDefault="00AD33F9" w:rsidP="002F61F7">
          <w:pPr>
            <w:pStyle w:val="Footer"/>
            <w:rPr>
              <w:rFonts w:cs="Arial"/>
              <w:b/>
              <w:bCs/>
              <w:sz w:val="20"/>
            </w:rPr>
          </w:pPr>
          <w:r>
            <w:rPr>
              <w:rFonts w:cs="Arial"/>
              <w:b/>
              <w:bCs/>
              <w:sz w:val="20"/>
            </w:rPr>
            <w:t>1</w:t>
          </w:r>
        </w:p>
      </w:tc>
      <w:tc>
        <w:tcPr>
          <w:tcW w:w="1552" w:type="dxa"/>
        </w:tcPr>
        <w:p w14:paraId="3742B95F" w14:textId="522160C6" w:rsidR="00E9072F" w:rsidRPr="00B3752F" w:rsidRDefault="00AD33F9" w:rsidP="002F61F7">
          <w:pPr>
            <w:pStyle w:val="Footer"/>
            <w:rPr>
              <w:rFonts w:cs="Arial"/>
              <w:b/>
              <w:bCs/>
              <w:sz w:val="20"/>
            </w:rPr>
          </w:pPr>
          <w:r>
            <w:rPr>
              <w:rFonts w:cs="Arial"/>
              <w:b/>
              <w:bCs/>
              <w:sz w:val="20"/>
            </w:rPr>
            <w:t>26/10/2020</w:t>
          </w:r>
        </w:p>
      </w:tc>
      <w:tc>
        <w:tcPr>
          <w:tcW w:w="1456" w:type="dxa"/>
        </w:tcPr>
        <w:p w14:paraId="3742B960" w14:textId="1D8AED88" w:rsidR="00E9072F" w:rsidRPr="00B3752F" w:rsidRDefault="00AD33F9" w:rsidP="0098354D">
          <w:pPr>
            <w:pStyle w:val="Footer"/>
            <w:rPr>
              <w:rFonts w:cs="Arial"/>
              <w:b/>
              <w:bCs/>
              <w:sz w:val="20"/>
            </w:rPr>
          </w:pPr>
          <w:r>
            <w:rPr>
              <w:rFonts w:cs="Arial"/>
              <w:b/>
              <w:bCs/>
              <w:sz w:val="20"/>
            </w:rPr>
            <w:t>01/11/2024</w:t>
          </w:r>
        </w:p>
      </w:tc>
      <w:tc>
        <w:tcPr>
          <w:tcW w:w="2309" w:type="dxa"/>
        </w:tcPr>
        <w:p w14:paraId="3742B961" w14:textId="1A350C4C" w:rsidR="00E9072F" w:rsidRPr="00B3752F" w:rsidRDefault="00AD33F9" w:rsidP="002F61F7">
          <w:pPr>
            <w:pStyle w:val="Footer"/>
            <w:rPr>
              <w:rFonts w:cs="Arial"/>
              <w:b/>
              <w:bCs/>
              <w:sz w:val="20"/>
            </w:rPr>
          </w:pPr>
          <w:r>
            <w:rPr>
              <w:rFonts w:cs="Arial"/>
              <w:b/>
              <w:bCs/>
              <w:sz w:val="20"/>
            </w:rPr>
            <w:t>People and Culture</w:t>
          </w:r>
        </w:p>
      </w:tc>
      <w:tc>
        <w:tcPr>
          <w:tcW w:w="1273" w:type="dxa"/>
        </w:tcPr>
        <w:p w14:paraId="3742B962" w14:textId="77777777" w:rsidR="00E9072F" w:rsidRPr="00B3752F" w:rsidRDefault="005A40A2"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817254">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817254">
            <w:rPr>
              <w:rStyle w:val="PageNumber"/>
              <w:noProof/>
              <w:sz w:val="20"/>
            </w:rPr>
            <w:t>3</w:t>
          </w:r>
          <w:r w:rsidRPr="00B3752F">
            <w:rPr>
              <w:rStyle w:val="PageNumber"/>
              <w:sz w:val="20"/>
            </w:rPr>
            <w:fldChar w:fldCharType="end"/>
          </w:r>
        </w:p>
      </w:tc>
    </w:tr>
    <w:tr w:rsidR="00B44F9C" w14:paraId="16F20E0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477E752" w14:textId="4E9958C9" w:rsidR="00B44F9C" w:rsidRPr="002C1428" w:rsidRDefault="00B44F9C" w:rsidP="00B44F9C">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BD0779">
            <w:rPr>
              <w:sz w:val="16"/>
              <w:szCs w:val="16"/>
            </w:rPr>
            <w:t>CHS</w:t>
          </w:r>
          <w:r w:rsidRPr="002C1428">
            <w:rPr>
              <w:sz w:val="16"/>
              <w:szCs w:val="16"/>
            </w:rPr>
            <w:t xml:space="preserve"> Policy Register</w:t>
          </w:r>
        </w:p>
      </w:tc>
    </w:tr>
  </w:tbl>
  <w:p w14:paraId="3742B964"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C4751F" w14:textId="77777777" w:rsidR="00F17A1C" w:rsidRDefault="00F17A1C" w:rsidP="00F66CB0">
      <w:r>
        <w:separator/>
      </w:r>
    </w:p>
  </w:footnote>
  <w:footnote w:type="continuationSeparator" w:id="0">
    <w:p w14:paraId="5D64DA68" w14:textId="77777777" w:rsidR="00F17A1C" w:rsidRDefault="00F17A1C"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2F" w14:paraId="3742B954" w14:textId="77777777" w:rsidTr="009F2977">
      <w:trPr>
        <w:trHeight w:val="1418"/>
      </w:trPr>
      <w:tc>
        <w:tcPr>
          <w:tcW w:w="5556" w:type="dxa"/>
          <w:vAlign w:val="center"/>
          <w:hideMark/>
        </w:tcPr>
        <w:p w14:paraId="3742B952" w14:textId="2FD9127C" w:rsidR="00E9072F" w:rsidRDefault="00DA0702" w:rsidP="009F2977">
          <w:pPr>
            <w:pStyle w:val="Header"/>
            <w:rPr>
              <w:sz w:val="20"/>
            </w:rPr>
          </w:pPr>
          <w:r>
            <w:rPr>
              <w:noProof/>
              <w:sz w:val="20"/>
            </w:rPr>
            <w:drawing>
              <wp:inline distT="0" distB="0" distL="0" distR="0" wp14:anchorId="35A6FE35" wp14:editId="627304F4">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3742B953" w14:textId="4BB75379" w:rsidR="00E9072F" w:rsidRDefault="00AD33F9">
          <w:pPr>
            <w:pStyle w:val="Header"/>
            <w:tabs>
              <w:tab w:val="left" w:pos="720"/>
            </w:tabs>
            <w:jc w:val="right"/>
            <w:rPr>
              <w:sz w:val="20"/>
            </w:rPr>
          </w:pPr>
          <w:bookmarkStart w:id="3" w:name="_top"/>
          <w:bookmarkEnd w:id="3"/>
          <w:r>
            <w:rPr>
              <w:sz w:val="20"/>
            </w:rPr>
            <w:t>CHS20/280</w:t>
          </w:r>
        </w:p>
      </w:tc>
    </w:tr>
  </w:tbl>
  <w:p w14:paraId="3742B955"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5B52FF4"/>
    <w:multiLevelType w:val="hybridMultilevel"/>
    <w:tmpl w:val="51A6BC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7AF7A7A"/>
    <w:multiLevelType w:val="hybridMultilevel"/>
    <w:tmpl w:val="D5849F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C927FED"/>
    <w:multiLevelType w:val="hybridMultilevel"/>
    <w:tmpl w:val="DB7EF4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3FB4466"/>
    <w:multiLevelType w:val="hybridMultilevel"/>
    <w:tmpl w:val="36D4B110"/>
    <w:lvl w:ilvl="0" w:tplc="5E92968C">
      <w:start w:val="1"/>
      <w:numFmt w:val="bullet"/>
      <w:lvlText w:val=""/>
      <w:lvlJc w:val="left"/>
      <w:pPr>
        <w:ind w:left="360" w:hanging="360"/>
      </w:pPr>
      <w:rPr>
        <w:rFonts w:ascii="Symbol" w:hAnsi="Symbol" w:hint="default"/>
        <w:color w:val="000000" w:themeColor="tex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170A31"/>
    <w:multiLevelType w:val="hybridMultilevel"/>
    <w:tmpl w:val="3C9C79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0A5013"/>
    <w:multiLevelType w:val="hybridMultilevel"/>
    <w:tmpl w:val="650C11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4CAF0C60"/>
    <w:multiLevelType w:val="hybridMultilevel"/>
    <w:tmpl w:val="E9DE8D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0B20FD0"/>
    <w:multiLevelType w:val="hybridMultilevel"/>
    <w:tmpl w:val="DA00ACC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5216C4E"/>
    <w:multiLevelType w:val="hybridMultilevel"/>
    <w:tmpl w:val="FD96F6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14" w15:restartNumberingAfterBreak="0">
    <w:nsid w:val="78A05677"/>
    <w:multiLevelType w:val="hybridMultilevel"/>
    <w:tmpl w:val="DA00ACC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15"/>
  </w:num>
  <w:num w:numId="4">
    <w:abstractNumId w:val="6"/>
  </w:num>
  <w:num w:numId="5">
    <w:abstractNumId w:val="8"/>
  </w:num>
  <w:num w:numId="6">
    <w:abstractNumId w:val="16"/>
  </w:num>
  <w:num w:numId="7">
    <w:abstractNumId w:val="14"/>
  </w:num>
  <w:num w:numId="8">
    <w:abstractNumId w:val="13"/>
  </w:num>
  <w:num w:numId="9">
    <w:abstractNumId w:val="4"/>
  </w:num>
  <w:num w:numId="10">
    <w:abstractNumId w:val="10"/>
  </w:num>
  <w:num w:numId="11">
    <w:abstractNumId w:val="9"/>
  </w:num>
  <w:num w:numId="12">
    <w:abstractNumId w:val="3"/>
  </w:num>
  <w:num w:numId="13">
    <w:abstractNumId w:val="7"/>
  </w:num>
  <w:num w:numId="14">
    <w:abstractNumId w:val="2"/>
  </w:num>
  <w:num w:numId="15">
    <w:abstractNumId w:val="11"/>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20C0C"/>
    <w:rsid w:val="00050A68"/>
    <w:rsid w:val="000630BA"/>
    <w:rsid w:val="000A45DC"/>
    <w:rsid w:val="000B5C8C"/>
    <w:rsid w:val="000C59E2"/>
    <w:rsid w:val="000C7B2D"/>
    <w:rsid w:val="000D531E"/>
    <w:rsid w:val="000F7B7E"/>
    <w:rsid w:val="00103EEA"/>
    <w:rsid w:val="00191109"/>
    <w:rsid w:val="001A0053"/>
    <w:rsid w:val="001B2465"/>
    <w:rsid w:val="001F6D2D"/>
    <w:rsid w:val="002127E9"/>
    <w:rsid w:val="00240B97"/>
    <w:rsid w:val="0025382D"/>
    <w:rsid w:val="00263BA6"/>
    <w:rsid w:val="00265F26"/>
    <w:rsid w:val="0027264D"/>
    <w:rsid w:val="00293E43"/>
    <w:rsid w:val="002B22A0"/>
    <w:rsid w:val="002B5F43"/>
    <w:rsid w:val="002B7622"/>
    <w:rsid w:val="002D7104"/>
    <w:rsid w:val="002F61F7"/>
    <w:rsid w:val="00313707"/>
    <w:rsid w:val="00327552"/>
    <w:rsid w:val="00344838"/>
    <w:rsid w:val="003474D1"/>
    <w:rsid w:val="0035220F"/>
    <w:rsid w:val="00361D15"/>
    <w:rsid w:val="003625A2"/>
    <w:rsid w:val="00376A6D"/>
    <w:rsid w:val="00380B98"/>
    <w:rsid w:val="00396023"/>
    <w:rsid w:val="003C4BB5"/>
    <w:rsid w:val="003D1D90"/>
    <w:rsid w:val="003E1E3C"/>
    <w:rsid w:val="003E4CC0"/>
    <w:rsid w:val="003F3D8F"/>
    <w:rsid w:val="00412CED"/>
    <w:rsid w:val="00427139"/>
    <w:rsid w:val="004358E9"/>
    <w:rsid w:val="004619C2"/>
    <w:rsid w:val="00487DD5"/>
    <w:rsid w:val="004961E2"/>
    <w:rsid w:val="004A2E02"/>
    <w:rsid w:val="004B7C43"/>
    <w:rsid w:val="004C2B20"/>
    <w:rsid w:val="004E28AD"/>
    <w:rsid w:val="004E2A5F"/>
    <w:rsid w:val="004E2D2A"/>
    <w:rsid w:val="004E5B45"/>
    <w:rsid w:val="004F1D05"/>
    <w:rsid w:val="004F2497"/>
    <w:rsid w:val="005149D6"/>
    <w:rsid w:val="0052443C"/>
    <w:rsid w:val="0052775E"/>
    <w:rsid w:val="00536503"/>
    <w:rsid w:val="00542514"/>
    <w:rsid w:val="00546AED"/>
    <w:rsid w:val="005621E4"/>
    <w:rsid w:val="00563B99"/>
    <w:rsid w:val="005756D8"/>
    <w:rsid w:val="00584CAB"/>
    <w:rsid w:val="00596FD7"/>
    <w:rsid w:val="005A2C1F"/>
    <w:rsid w:val="005A3625"/>
    <w:rsid w:val="005A40A2"/>
    <w:rsid w:val="005B4738"/>
    <w:rsid w:val="005B6AEF"/>
    <w:rsid w:val="005C212D"/>
    <w:rsid w:val="005C3CB0"/>
    <w:rsid w:val="005F7499"/>
    <w:rsid w:val="00612231"/>
    <w:rsid w:val="00635EB1"/>
    <w:rsid w:val="00636DD9"/>
    <w:rsid w:val="006473BB"/>
    <w:rsid w:val="0066495D"/>
    <w:rsid w:val="00686C74"/>
    <w:rsid w:val="0069341E"/>
    <w:rsid w:val="00695EB6"/>
    <w:rsid w:val="006A4D46"/>
    <w:rsid w:val="006A6024"/>
    <w:rsid w:val="006B2743"/>
    <w:rsid w:val="006C31FF"/>
    <w:rsid w:val="006C6B6C"/>
    <w:rsid w:val="006C704D"/>
    <w:rsid w:val="006E1B0C"/>
    <w:rsid w:val="006E31CB"/>
    <w:rsid w:val="0070331D"/>
    <w:rsid w:val="00712B30"/>
    <w:rsid w:val="00722361"/>
    <w:rsid w:val="00741B43"/>
    <w:rsid w:val="00742896"/>
    <w:rsid w:val="00756537"/>
    <w:rsid w:val="007A0EBC"/>
    <w:rsid w:val="007A238D"/>
    <w:rsid w:val="007B4ABB"/>
    <w:rsid w:val="007B6904"/>
    <w:rsid w:val="007C0E06"/>
    <w:rsid w:val="00816782"/>
    <w:rsid w:val="00817254"/>
    <w:rsid w:val="0082141D"/>
    <w:rsid w:val="00827F24"/>
    <w:rsid w:val="00855DA8"/>
    <w:rsid w:val="00862E31"/>
    <w:rsid w:val="0086600D"/>
    <w:rsid w:val="00886399"/>
    <w:rsid w:val="008974CA"/>
    <w:rsid w:val="008E1F7F"/>
    <w:rsid w:val="008F00E8"/>
    <w:rsid w:val="008F6921"/>
    <w:rsid w:val="00933EED"/>
    <w:rsid w:val="00940CDE"/>
    <w:rsid w:val="00942B11"/>
    <w:rsid w:val="00954112"/>
    <w:rsid w:val="009648CB"/>
    <w:rsid w:val="0097742A"/>
    <w:rsid w:val="00980EED"/>
    <w:rsid w:val="0098354D"/>
    <w:rsid w:val="00991670"/>
    <w:rsid w:val="009B3F8C"/>
    <w:rsid w:val="009B6C8C"/>
    <w:rsid w:val="009C0FCA"/>
    <w:rsid w:val="009C3963"/>
    <w:rsid w:val="009D323C"/>
    <w:rsid w:val="009F2977"/>
    <w:rsid w:val="00A0082C"/>
    <w:rsid w:val="00A108AC"/>
    <w:rsid w:val="00A24CDA"/>
    <w:rsid w:val="00A35E2D"/>
    <w:rsid w:val="00A52951"/>
    <w:rsid w:val="00A62A92"/>
    <w:rsid w:val="00A6718B"/>
    <w:rsid w:val="00A74B8A"/>
    <w:rsid w:val="00A83C2D"/>
    <w:rsid w:val="00A85F61"/>
    <w:rsid w:val="00A86A9D"/>
    <w:rsid w:val="00A86DB3"/>
    <w:rsid w:val="00A96EE4"/>
    <w:rsid w:val="00AA25DC"/>
    <w:rsid w:val="00AB4914"/>
    <w:rsid w:val="00AC6E71"/>
    <w:rsid w:val="00AD33F9"/>
    <w:rsid w:val="00AD5D7C"/>
    <w:rsid w:val="00B21043"/>
    <w:rsid w:val="00B44CAC"/>
    <w:rsid w:val="00B44F9C"/>
    <w:rsid w:val="00B573D6"/>
    <w:rsid w:val="00B7783C"/>
    <w:rsid w:val="00B81455"/>
    <w:rsid w:val="00B94E5A"/>
    <w:rsid w:val="00B9627F"/>
    <w:rsid w:val="00BA2415"/>
    <w:rsid w:val="00BA4F95"/>
    <w:rsid w:val="00BB33F9"/>
    <w:rsid w:val="00BC3CE6"/>
    <w:rsid w:val="00BC41BE"/>
    <w:rsid w:val="00BD0779"/>
    <w:rsid w:val="00BD304A"/>
    <w:rsid w:val="00BE5E41"/>
    <w:rsid w:val="00C24EDC"/>
    <w:rsid w:val="00C25A76"/>
    <w:rsid w:val="00C32206"/>
    <w:rsid w:val="00C45C67"/>
    <w:rsid w:val="00C46419"/>
    <w:rsid w:val="00C46710"/>
    <w:rsid w:val="00C523FF"/>
    <w:rsid w:val="00C667E5"/>
    <w:rsid w:val="00C71C3C"/>
    <w:rsid w:val="00C863B4"/>
    <w:rsid w:val="00C9568C"/>
    <w:rsid w:val="00CA593D"/>
    <w:rsid w:val="00CB649B"/>
    <w:rsid w:val="00CC71D4"/>
    <w:rsid w:val="00D131D2"/>
    <w:rsid w:val="00D21780"/>
    <w:rsid w:val="00D23346"/>
    <w:rsid w:val="00D243B8"/>
    <w:rsid w:val="00D34794"/>
    <w:rsid w:val="00D4502D"/>
    <w:rsid w:val="00D530CE"/>
    <w:rsid w:val="00D53E3C"/>
    <w:rsid w:val="00D77950"/>
    <w:rsid w:val="00D80114"/>
    <w:rsid w:val="00D8106C"/>
    <w:rsid w:val="00DA0702"/>
    <w:rsid w:val="00DC3762"/>
    <w:rsid w:val="00DD5D71"/>
    <w:rsid w:val="00DD616A"/>
    <w:rsid w:val="00DE0465"/>
    <w:rsid w:val="00E049ED"/>
    <w:rsid w:val="00E216E9"/>
    <w:rsid w:val="00E34E6D"/>
    <w:rsid w:val="00E37CD4"/>
    <w:rsid w:val="00E537FB"/>
    <w:rsid w:val="00E57848"/>
    <w:rsid w:val="00E9072F"/>
    <w:rsid w:val="00E96207"/>
    <w:rsid w:val="00ED21C3"/>
    <w:rsid w:val="00ED388C"/>
    <w:rsid w:val="00EF02B0"/>
    <w:rsid w:val="00F01B61"/>
    <w:rsid w:val="00F0517F"/>
    <w:rsid w:val="00F149FD"/>
    <w:rsid w:val="00F17A1C"/>
    <w:rsid w:val="00F4262F"/>
    <w:rsid w:val="00F42B07"/>
    <w:rsid w:val="00F42BB1"/>
    <w:rsid w:val="00F53719"/>
    <w:rsid w:val="00F56495"/>
    <w:rsid w:val="00F57291"/>
    <w:rsid w:val="00F66CB0"/>
    <w:rsid w:val="00F76C89"/>
    <w:rsid w:val="00F77C47"/>
    <w:rsid w:val="00FA29B8"/>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42B8E0"/>
  <w15:docId w15:val="{FE8DB3A8-D19A-4C78-9181-6BEFC78ED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paragraph" w:styleId="BodyText3">
    <w:name w:val="Body Text 3"/>
    <w:basedOn w:val="Normal"/>
    <w:link w:val="BodyText3Char"/>
    <w:rsid w:val="00563B99"/>
    <w:rPr>
      <w:rFonts w:ascii="Times New Roman" w:hAnsi="Times New Roman"/>
      <w:b/>
      <w:bCs/>
      <w:szCs w:val="24"/>
    </w:rPr>
  </w:style>
  <w:style w:type="character" w:customStyle="1" w:styleId="BodyText3Char">
    <w:name w:val="Body Text 3 Char"/>
    <w:basedOn w:val="DefaultParagraphFont"/>
    <w:link w:val="BodyText3"/>
    <w:rsid w:val="00563B99"/>
    <w:rPr>
      <w:rFonts w:ascii="Times New Roman" w:eastAsia="Times New Roman" w:hAnsi="Times New Roman" w:cs="Times New Roman"/>
      <w:b/>
      <w:bCs/>
      <w:sz w:val="24"/>
      <w:szCs w:val="24"/>
    </w:rPr>
  </w:style>
  <w:style w:type="paragraph" w:customStyle="1" w:styleId="AccessibleHeading3">
    <w:name w:val="Accessible Heading 3"/>
    <w:basedOn w:val="Normal"/>
    <w:qFormat/>
    <w:rsid w:val="00563B99"/>
    <w:pPr>
      <w:spacing w:after="240"/>
    </w:pPr>
    <w:rPr>
      <w:b/>
      <w:sz w:val="22"/>
      <w:lang w:val="en-US" w:bidi="en-US"/>
    </w:rPr>
  </w:style>
  <w:style w:type="paragraph" w:styleId="NormalWeb">
    <w:name w:val="Normal (Web)"/>
    <w:basedOn w:val="Normal"/>
    <w:uiPriority w:val="99"/>
    <w:unhideWhenUsed/>
    <w:rsid w:val="00584CAB"/>
    <w:pPr>
      <w:spacing w:after="125"/>
    </w:pPr>
    <w:rPr>
      <w:rFonts w:ascii="Times New Roman" w:hAnsi="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act.gov.au/a/1994-37/current/pdf/1994-37.pdf" TargetMode="External"/><Relationship Id="rId18" Type="http://schemas.openxmlformats.org/officeDocument/2006/relationships/hyperlink" Target="http://www.legislation.act.gov.au/a/1994-37/current/pdf/1994-37.pdf" TargetMode="External"/><Relationship Id="rId26" Type="http://schemas.openxmlformats.org/officeDocument/2006/relationships/hyperlink" Target="https://healthhub.act.gov.au/employment-resources/workforce-relations/enterprise-agreements" TargetMode="External"/><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healthhub.act.gov.au/employment-resources/jobs-and-recruitment" TargetMode="External"/><Relationship Id="rId34" Type="http://schemas.openxmlformats.org/officeDocument/2006/relationships/hyperlink" Target="http://www.cmd.act.gov.au/__data/assets/word_doc/0003/807222/Tool_6_Writing_a_Job_Advertisement.docx"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healthhub.act.gov.au/employment-resources/workforce-relations/enterprise-agreements" TargetMode="External"/><Relationship Id="rId17" Type="http://schemas.openxmlformats.org/officeDocument/2006/relationships/hyperlink" Target="https://healthhub.act.gov.au/employment-resources/workforce-relations/enterprise-agreements" TargetMode="External"/><Relationship Id="rId25" Type="http://schemas.openxmlformats.org/officeDocument/2006/relationships/hyperlink" Target="https://www.legislation.act.gov.au/a/1994-37/" TargetMode="External"/><Relationship Id="rId33" Type="http://schemas.openxmlformats.org/officeDocument/2006/relationships/hyperlink" Target="http://www.cmd.act.gov.au/__data/assets/word_doc/0020/807221/Tool_5_Selecting_an_Advertising_Strategy.docx" TargetMode="External"/><Relationship Id="rId38" Type="http://schemas.openxmlformats.org/officeDocument/2006/relationships/hyperlink" Target="http://www.cmd.act.gov.au/__data/assets/word_doc/0007/807226/Tool_10_Understanding_PreEmployment_Checks.doc" TargetMode="External"/><Relationship Id="rId2" Type="http://schemas.openxmlformats.org/officeDocument/2006/relationships/customXml" Target="../customXml/item2.xml"/><Relationship Id="rId16" Type="http://schemas.openxmlformats.org/officeDocument/2006/relationships/hyperlink" Target="http://www.cmd.act.gov.au/employment-framework/for-employees/recruitment-guidelines" TargetMode="External"/><Relationship Id="rId20" Type="http://schemas.openxmlformats.org/officeDocument/2006/relationships/hyperlink" Target="mailto:CHSR@act.gov.au" TargetMode="External"/><Relationship Id="rId29" Type="http://schemas.openxmlformats.org/officeDocument/2006/relationships/hyperlink" Target="http://www.cmd.act.gov.au/__data/assets/word_doc/0007/807217/Tool_1_ACTPS_Vacancy_FillingOptions.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md.act.gov.au/employment-framework/for-employees/recruitment-guidelines" TargetMode="External"/><Relationship Id="rId24" Type="http://schemas.openxmlformats.org/officeDocument/2006/relationships/hyperlink" Target="https://www.legislation.act.gov.au/di/2016-251/default.asp" TargetMode="External"/><Relationship Id="rId32" Type="http://schemas.openxmlformats.org/officeDocument/2006/relationships/hyperlink" Target="http://www.cmd.act.gov.au/__data/assets/word_doc/0019/807220/Tool_4_Developing_Selection_Criteria.docx" TargetMode="External"/><Relationship Id="rId37" Type="http://schemas.openxmlformats.org/officeDocument/2006/relationships/hyperlink" Target="http://www.cmd.act.gov.au/__data/assets/word_doc/0006/807225/Tool_9_Developing_your_Interview_Questions.docx"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healthhub.act.gov.au/employment-resources/jobs-and-recruitment" TargetMode="External"/><Relationship Id="rId23" Type="http://schemas.openxmlformats.org/officeDocument/2006/relationships/hyperlink" Target="https://healthhub.act.gov.au/employment-resources/jobs-and-recruitment" TargetMode="External"/><Relationship Id="rId28" Type="http://schemas.openxmlformats.org/officeDocument/2006/relationships/hyperlink" Target="http://www.cmd.act.gov.au/__data/assets/word_doc/0006/807216/ACTPS_Recruitment_Guidelines.doc" TargetMode="External"/><Relationship Id="rId36" Type="http://schemas.openxmlformats.org/officeDocument/2006/relationships/hyperlink" Target="http://www.cmd.act.gov.au/__data/assets/word_doc/0005/807224/Tool_8_A_Guide_to_Assessment_Methods.docx" TargetMode="External"/><Relationship Id="rId10" Type="http://schemas.openxmlformats.org/officeDocument/2006/relationships/endnotes" Target="endnotes.xml"/><Relationship Id="rId19" Type="http://schemas.openxmlformats.org/officeDocument/2006/relationships/hyperlink" Target="http://www.legislation.act.gov.au/di/2016-251/current/pdf/2016-251.pdf" TargetMode="External"/><Relationship Id="rId31" Type="http://schemas.openxmlformats.org/officeDocument/2006/relationships/hyperlink" Target="http://www.cmd.act.gov.au/__data/assets/word_doc/0009/807219/Tool_3_Sample_Position_Description.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act.gov.au/di/2016-251/current/pdf/2016-251.pdf" TargetMode="External"/><Relationship Id="rId22" Type="http://schemas.openxmlformats.org/officeDocument/2006/relationships/hyperlink" Target="https://healthhub.act.gov.au/employment-resources/jobs-and-recruitment" TargetMode="External"/><Relationship Id="rId27" Type="http://schemas.openxmlformats.org/officeDocument/2006/relationships/hyperlink" Target="http://www.cmd.act.gov.au/__data/assets/word_doc/0006/807216/ACTPS_Recruitment_Guidelines.doc" TargetMode="External"/><Relationship Id="rId30" Type="http://schemas.openxmlformats.org/officeDocument/2006/relationships/hyperlink" Target="http://www.cmd.act.gov.au/__data/assets/word_doc/0008/807218/Tool_2_Writing_a_Position_Description.docx" TargetMode="External"/><Relationship Id="rId35" Type="http://schemas.openxmlformats.org/officeDocument/2006/relationships/hyperlink" Target="http://www.cmd.act.gov.au/__data/assets/word_doc/0004/807223/Tool_7_Tips_for_Effective_Shortlisting.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CHS20/280</Decision_x0020_Number>
    <Description0 xmlns="690b2128-8961-48af-a473-22c34a9accba">The aim of this policy is to ensure well-structured recruitment processes within CHS that attract and select high quality individuals.</Description0>
    <Display_x0020_on_x0020_Internet xmlns="690b2128-8961-48af-a473-22c34a9accba">true</Display_x0020_on_x0020_Internet>
    <Review_x0020_Date xmlns="690b2128-8961-48af-a473-22c34a9accba">2024-10-31T13:00:00+00:00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DGD15/041 Recruitment Policy</Replaces_x003a_>
    <Progress xmlns="690b2128-8961-48af-a473-22c34a9accba" xsi:nil="true"/>
    <TaxCatchAll xmlns="c0239a80-7f07-4ed7-82c3-24ad7d76ada5" xsi:nil="true"/>
    <Key_x0020_Words xmlns="690b2128-8961-48af-a473-22c34a9accba">Recruitment, recruiting, merit, selection, appeal, selection committee</Key_x0020_Words>
    <Type_x0020_of_x0020_Document xmlns="690b2128-8961-48af-a473-22c34a9accba">Policy</Type_x0020_of_x0020_Document>
    <Version_x0020_Number xmlns="690b2128-8961-48af-a473-22c34a9accba">1</Version_x0020_Number>
    <Approval_x0020_Date xmlns="690b2128-8961-48af-a473-22c34a9accba">2020-10-20T13:00:00+00:00</Approval_x0020_Date>
    <Notes0 xmlns="690b2128-8961-48af-a473-22c34a9accba" xsi:nil="true"/>
    <New_x0020_Applies_x0020_To xmlns="690b2128-8961-48af-a473-22c34a9accba">Canberra Health Services</New_x0020_Applies_x0020_To>
    <New_x0020_Owner xmlns="690b2128-8961-48af-a473-22c34a9accba">People and Culture - Workforce Relations</New_x0020_Owner>
    <Status xmlns="690b2128-8961-48af-a473-22c34a9accba">Approved</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BF058C-E928-43C8-9BF0-43F1BC651431}">
  <ds:schemaRefs>
    <ds:schemaRef ds:uri="http://schemas.microsoft.com/office/2006/metadata/properties"/>
    <ds:schemaRef ds:uri="http://schemas.microsoft.com/office/infopath/2007/PartnerControls"/>
    <ds:schemaRef ds:uri="0c8e588b-9c83-49d3-a6c8-a54de8f95e6a"/>
  </ds:schemaRefs>
</ds:datastoreItem>
</file>

<file path=customXml/itemProps2.xml><?xml version="1.0" encoding="utf-8"?>
<ds:datastoreItem xmlns:ds="http://schemas.openxmlformats.org/officeDocument/2006/customXml" ds:itemID="{5204CD66-2864-4594-B20B-0AE2869A7EED}"/>
</file>

<file path=customXml/itemProps3.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4.xml><?xml version="1.0" encoding="utf-8"?>
<ds:datastoreItem xmlns:ds="http://schemas.openxmlformats.org/officeDocument/2006/customXml" ds:itemID="{2377F6EC-520C-4C00-B5A2-C846B04ED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2502</Words>
  <Characters>14266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Policy</dc:title>
  <dc:subject>23;#</dc:subject>
  <dc:creator>Kerryn Hunter</dc:creator>
  <cp:lastModifiedBy>Hunter, Kerryn (Health)</cp:lastModifiedBy>
  <cp:revision>6</cp:revision>
  <cp:lastPrinted>2014-07-16T01:36:00Z</cp:lastPrinted>
  <dcterms:created xsi:type="dcterms:W3CDTF">2020-10-22T23:30:00Z</dcterms:created>
  <dcterms:modified xsi:type="dcterms:W3CDTF">2020-10-26T00:09:00Z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