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1E60CC" w:rsidRDefault="00EF02B0" w:rsidP="001E60CC">
      <w:pPr>
        <w:rPr>
          <w:b/>
          <w:bCs/>
          <w:sz w:val="44"/>
          <w:szCs w:val="44"/>
        </w:rPr>
      </w:pPr>
      <w:bookmarkStart w:id="0" w:name="_Toc389131241"/>
      <w:bookmarkStart w:id="1" w:name="_Toc389473036"/>
      <w:bookmarkStart w:id="2" w:name="_Toc389473185"/>
      <w:bookmarkStart w:id="3" w:name="_Toc389473272"/>
      <w:bookmarkStart w:id="4" w:name="_Toc392770343"/>
      <w:r w:rsidRPr="001E60CC">
        <w:rPr>
          <w:b/>
          <w:bCs/>
          <w:sz w:val="44"/>
          <w:szCs w:val="44"/>
        </w:rPr>
        <w:t>Canberra Health Services</w:t>
      </w:r>
    </w:p>
    <w:bookmarkEnd w:id="0"/>
    <w:bookmarkEnd w:id="1"/>
    <w:bookmarkEnd w:id="2"/>
    <w:bookmarkEnd w:id="3"/>
    <w:bookmarkEnd w:id="4"/>
    <w:p w14:paraId="2F51A84F" w14:textId="4D7238DE" w:rsidR="00EF02B0" w:rsidRPr="001E60CC" w:rsidRDefault="00EF02B0" w:rsidP="001E60CC">
      <w:pPr>
        <w:rPr>
          <w:b/>
          <w:bCs/>
          <w:i/>
          <w:sz w:val="44"/>
          <w:szCs w:val="44"/>
        </w:rPr>
      </w:pPr>
      <w:r w:rsidRPr="001E60CC">
        <w:rPr>
          <w:b/>
          <w:bCs/>
          <w:sz w:val="44"/>
          <w:szCs w:val="44"/>
        </w:rPr>
        <w:t>Procedure</w:t>
      </w:r>
      <w:r w:rsidR="00931B93" w:rsidRPr="001E60CC">
        <w:rPr>
          <w:b/>
          <w:bCs/>
          <w:sz w:val="44"/>
          <w:szCs w:val="44"/>
        </w:rPr>
        <w:t xml:space="preserve"> </w:t>
      </w:r>
    </w:p>
    <w:p w14:paraId="2F51A850" w14:textId="04A40008" w:rsidR="007B6904" w:rsidRPr="001E60CC" w:rsidRDefault="008B62C5" w:rsidP="001E60CC">
      <w:pPr>
        <w:rPr>
          <w:b/>
          <w:bCs/>
          <w:i/>
          <w:sz w:val="36"/>
          <w:szCs w:val="36"/>
        </w:rPr>
      </w:pPr>
      <w:r w:rsidRPr="001E60CC">
        <w:rPr>
          <w:b/>
          <w:bCs/>
          <w:sz w:val="36"/>
          <w:szCs w:val="36"/>
        </w:rPr>
        <w:t>Provision of Prosthetic Eyes</w:t>
      </w:r>
      <w:r w:rsidR="00FD3F25" w:rsidRPr="001E60CC">
        <w:rPr>
          <w:b/>
          <w:bCs/>
          <w:sz w:val="36"/>
          <w:szCs w:val="36"/>
        </w:rPr>
        <w:t xml:space="preserve"> (Adults </w:t>
      </w:r>
      <w:r w:rsidR="000B30B7">
        <w:rPr>
          <w:b/>
          <w:bCs/>
          <w:sz w:val="36"/>
          <w:szCs w:val="36"/>
        </w:rPr>
        <w:t>and</w:t>
      </w:r>
      <w:r w:rsidR="00FD3F25" w:rsidRPr="001E60CC">
        <w:rPr>
          <w:b/>
          <w:bCs/>
          <w:sz w:val="36"/>
          <w:szCs w:val="36"/>
        </w:rPr>
        <w:t xml:space="preserve"> Children)</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33497363"/>
            <w:r w:rsidRPr="00CD1C0E">
              <w:t>Contents</w:t>
            </w:r>
            <w:bookmarkEnd w:id="5"/>
            <w:bookmarkEnd w:id="6"/>
            <w:bookmarkEnd w:id="7"/>
          </w:p>
        </w:tc>
      </w:tr>
    </w:tbl>
    <w:p w14:paraId="2F51A853" w14:textId="77777777" w:rsidR="007B6904" w:rsidRDefault="007B6904" w:rsidP="007B6904"/>
    <w:p w14:paraId="7500CBD4" w14:textId="7E5CA248" w:rsidR="004816EE" w:rsidRDefault="008B62C5">
      <w:pPr>
        <w:pStyle w:val="TOC1"/>
        <w:tabs>
          <w:tab w:val="right" w:leader="dot" w:pos="9060"/>
        </w:tabs>
        <w:rPr>
          <w:rFonts w:eastAsiaTheme="minorEastAsia" w:cstheme="minorBidi"/>
          <w:noProof/>
          <w:sz w:val="22"/>
          <w:szCs w:val="22"/>
          <w:lang w:eastAsia="en-AU"/>
        </w:rPr>
      </w:pPr>
      <w:r>
        <w:fldChar w:fldCharType="begin"/>
      </w:r>
      <w:r>
        <w:instrText xml:space="preserve"> TOC \o "1-2" \h \z \u </w:instrText>
      </w:r>
      <w:r>
        <w:fldChar w:fldCharType="separate"/>
      </w:r>
      <w:hyperlink w:anchor="_Toc133497363" w:history="1">
        <w:r w:rsidR="004816EE" w:rsidRPr="00180D11">
          <w:rPr>
            <w:rStyle w:val="Hyperlink"/>
            <w:noProof/>
          </w:rPr>
          <w:t>Contents</w:t>
        </w:r>
        <w:r w:rsidR="004816EE">
          <w:rPr>
            <w:noProof/>
            <w:webHidden/>
          </w:rPr>
          <w:tab/>
        </w:r>
        <w:r w:rsidR="004816EE">
          <w:rPr>
            <w:noProof/>
            <w:webHidden/>
          </w:rPr>
          <w:fldChar w:fldCharType="begin"/>
        </w:r>
        <w:r w:rsidR="004816EE">
          <w:rPr>
            <w:noProof/>
            <w:webHidden/>
          </w:rPr>
          <w:instrText xml:space="preserve"> PAGEREF _Toc133497363 \h </w:instrText>
        </w:r>
        <w:r w:rsidR="004816EE">
          <w:rPr>
            <w:noProof/>
            <w:webHidden/>
          </w:rPr>
        </w:r>
        <w:r w:rsidR="004816EE">
          <w:rPr>
            <w:noProof/>
            <w:webHidden/>
          </w:rPr>
          <w:fldChar w:fldCharType="separate"/>
        </w:r>
        <w:r w:rsidR="004816EE">
          <w:rPr>
            <w:noProof/>
            <w:webHidden/>
          </w:rPr>
          <w:t>1</w:t>
        </w:r>
        <w:r w:rsidR="004816EE">
          <w:rPr>
            <w:noProof/>
            <w:webHidden/>
          </w:rPr>
          <w:fldChar w:fldCharType="end"/>
        </w:r>
      </w:hyperlink>
    </w:p>
    <w:p w14:paraId="3A98832B" w14:textId="35B85BB9" w:rsidR="004816EE" w:rsidRDefault="00712EA8">
      <w:pPr>
        <w:pStyle w:val="TOC1"/>
        <w:tabs>
          <w:tab w:val="right" w:leader="dot" w:pos="9060"/>
        </w:tabs>
        <w:rPr>
          <w:rFonts w:eastAsiaTheme="minorEastAsia" w:cstheme="minorBidi"/>
          <w:noProof/>
          <w:sz w:val="22"/>
          <w:szCs w:val="22"/>
          <w:lang w:eastAsia="en-AU"/>
        </w:rPr>
      </w:pPr>
      <w:hyperlink w:anchor="_Toc133497364" w:history="1">
        <w:r w:rsidR="004816EE" w:rsidRPr="00180D11">
          <w:rPr>
            <w:rStyle w:val="Hyperlink"/>
            <w:noProof/>
          </w:rPr>
          <w:t>Purpose</w:t>
        </w:r>
        <w:r w:rsidR="004816EE">
          <w:rPr>
            <w:noProof/>
            <w:webHidden/>
          </w:rPr>
          <w:tab/>
        </w:r>
        <w:r w:rsidR="004816EE">
          <w:rPr>
            <w:noProof/>
            <w:webHidden/>
          </w:rPr>
          <w:fldChar w:fldCharType="begin"/>
        </w:r>
        <w:r w:rsidR="004816EE">
          <w:rPr>
            <w:noProof/>
            <w:webHidden/>
          </w:rPr>
          <w:instrText xml:space="preserve"> PAGEREF _Toc133497364 \h </w:instrText>
        </w:r>
        <w:r w:rsidR="004816EE">
          <w:rPr>
            <w:noProof/>
            <w:webHidden/>
          </w:rPr>
        </w:r>
        <w:r w:rsidR="004816EE">
          <w:rPr>
            <w:noProof/>
            <w:webHidden/>
          </w:rPr>
          <w:fldChar w:fldCharType="separate"/>
        </w:r>
        <w:r w:rsidR="004816EE">
          <w:rPr>
            <w:noProof/>
            <w:webHidden/>
          </w:rPr>
          <w:t>2</w:t>
        </w:r>
        <w:r w:rsidR="004816EE">
          <w:rPr>
            <w:noProof/>
            <w:webHidden/>
          </w:rPr>
          <w:fldChar w:fldCharType="end"/>
        </w:r>
      </w:hyperlink>
    </w:p>
    <w:p w14:paraId="07ECEBE8" w14:textId="2648FCF0" w:rsidR="004816EE" w:rsidRDefault="00712EA8">
      <w:pPr>
        <w:pStyle w:val="TOC1"/>
        <w:tabs>
          <w:tab w:val="right" w:leader="dot" w:pos="9060"/>
        </w:tabs>
        <w:rPr>
          <w:rFonts w:eastAsiaTheme="minorEastAsia" w:cstheme="minorBidi"/>
          <w:noProof/>
          <w:sz w:val="22"/>
          <w:szCs w:val="22"/>
          <w:lang w:eastAsia="en-AU"/>
        </w:rPr>
      </w:pPr>
      <w:hyperlink w:anchor="_Toc133497365" w:history="1">
        <w:r w:rsidR="004816EE" w:rsidRPr="00180D11">
          <w:rPr>
            <w:rStyle w:val="Hyperlink"/>
            <w:noProof/>
          </w:rPr>
          <w:t>Alerts</w:t>
        </w:r>
        <w:r w:rsidR="004816EE">
          <w:rPr>
            <w:noProof/>
            <w:webHidden/>
          </w:rPr>
          <w:tab/>
        </w:r>
        <w:r w:rsidR="004816EE">
          <w:rPr>
            <w:noProof/>
            <w:webHidden/>
          </w:rPr>
          <w:fldChar w:fldCharType="begin"/>
        </w:r>
        <w:r w:rsidR="004816EE">
          <w:rPr>
            <w:noProof/>
            <w:webHidden/>
          </w:rPr>
          <w:instrText xml:space="preserve"> PAGEREF _Toc133497365 \h </w:instrText>
        </w:r>
        <w:r w:rsidR="004816EE">
          <w:rPr>
            <w:noProof/>
            <w:webHidden/>
          </w:rPr>
        </w:r>
        <w:r w:rsidR="004816EE">
          <w:rPr>
            <w:noProof/>
            <w:webHidden/>
          </w:rPr>
          <w:fldChar w:fldCharType="separate"/>
        </w:r>
        <w:r w:rsidR="004816EE">
          <w:rPr>
            <w:noProof/>
            <w:webHidden/>
          </w:rPr>
          <w:t>2</w:t>
        </w:r>
        <w:r w:rsidR="004816EE">
          <w:rPr>
            <w:noProof/>
            <w:webHidden/>
          </w:rPr>
          <w:fldChar w:fldCharType="end"/>
        </w:r>
      </w:hyperlink>
    </w:p>
    <w:p w14:paraId="2722CA3F" w14:textId="491FDF7A" w:rsidR="004816EE" w:rsidRDefault="00712EA8">
      <w:pPr>
        <w:pStyle w:val="TOC1"/>
        <w:tabs>
          <w:tab w:val="right" w:leader="dot" w:pos="9060"/>
        </w:tabs>
        <w:rPr>
          <w:rFonts w:eastAsiaTheme="minorEastAsia" w:cstheme="minorBidi"/>
          <w:noProof/>
          <w:sz w:val="22"/>
          <w:szCs w:val="22"/>
          <w:lang w:eastAsia="en-AU"/>
        </w:rPr>
      </w:pPr>
      <w:hyperlink w:anchor="_Toc133497366" w:history="1">
        <w:r w:rsidR="004816EE" w:rsidRPr="00180D11">
          <w:rPr>
            <w:rStyle w:val="Hyperlink"/>
            <w:noProof/>
          </w:rPr>
          <w:t>Scope</w:t>
        </w:r>
        <w:r w:rsidR="004816EE">
          <w:rPr>
            <w:noProof/>
            <w:webHidden/>
          </w:rPr>
          <w:tab/>
        </w:r>
        <w:r w:rsidR="004816EE">
          <w:rPr>
            <w:noProof/>
            <w:webHidden/>
          </w:rPr>
          <w:fldChar w:fldCharType="begin"/>
        </w:r>
        <w:r w:rsidR="004816EE">
          <w:rPr>
            <w:noProof/>
            <w:webHidden/>
          </w:rPr>
          <w:instrText xml:space="preserve"> PAGEREF _Toc133497366 \h </w:instrText>
        </w:r>
        <w:r w:rsidR="004816EE">
          <w:rPr>
            <w:noProof/>
            <w:webHidden/>
          </w:rPr>
        </w:r>
        <w:r w:rsidR="004816EE">
          <w:rPr>
            <w:noProof/>
            <w:webHidden/>
          </w:rPr>
          <w:fldChar w:fldCharType="separate"/>
        </w:r>
        <w:r w:rsidR="004816EE">
          <w:rPr>
            <w:noProof/>
            <w:webHidden/>
          </w:rPr>
          <w:t>2</w:t>
        </w:r>
        <w:r w:rsidR="004816EE">
          <w:rPr>
            <w:noProof/>
            <w:webHidden/>
          </w:rPr>
          <w:fldChar w:fldCharType="end"/>
        </w:r>
      </w:hyperlink>
    </w:p>
    <w:p w14:paraId="7CB597BE" w14:textId="50BA3B91" w:rsidR="004816EE" w:rsidRDefault="00712EA8">
      <w:pPr>
        <w:pStyle w:val="TOC1"/>
        <w:tabs>
          <w:tab w:val="right" w:leader="dot" w:pos="9060"/>
        </w:tabs>
        <w:rPr>
          <w:rFonts w:eastAsiaTheme="minorEastAsia" w:cstheme="minorBidi"/>
          <w:noProof/>
          <w:sz w:val="22"/>
          <w:szCs w:val="22"/>
          <w:lang w:eastAsia="en-AU"/>
        </w:rPr>
      </w:pPr>
      <w:hyperlink w:anchor="_Toc133497367" w:history="1">
        <w:r w:rsidR="004816EE" w:rsidRPr="00180D11">
          <w:rPr>
            <w:rStyle w:val="Hyperlink"/>
            <w:noProof/>
          </w:rPr>
          <w:t>Section 1 – Provision of Artificial Eyes</w:t>
        </w:r>
        <w:r w:rsidR="004816EE">
          <w:rPr>
            <w:noProof/>
            <w:webHidden/>
          </w:rPr>
          <w:tab/>
        </w:r>
        <w:r w:rsidR="004816EE">
          <w:rPr>
            <w:noProof/>
            <w:webHidden/>
          </w:rPr>
          <w:fldChar w:fldCharType="begin"/>
        </w:r>
        <w:r w:rsidR="004816EE">
          <w:rPr>
            <w:noProof/>
            <w:webHidden/>
          </w:rPr>
          <w:instrText xml:space="preserve"> PAGEREF _Toc133497367 \h </w:instrText>
        </w:r>
        <w:r w:rsidR="004816EE">
          <w:rPr>
            <w:noProof/>
            <w:webHidden/>
          </w:rPr>
        </w:r>
        <w:r w:rsidR="004816EE">
          <w:rPr>
            <w:noProof/>
            <w:webHidden/>
          </w:rPr>
          <w:fldChar w:fldCharType="separate"/>
        </w:r>
        <w:r w:rsidR="004816EE">
          <w:rPr>
            <w:noProof/>
            <w:webHidden/>
          </w:rPr>
          <w:t>2</w:t>
        </w:r>
        <w:r w:rsidR="004816EE">
          <w:rPr>
            <w:noProof/>
            <w:webHidden/>
          </w:rPr>
          <w:fldChar w:fldCharType="end"/>
        </w:r>
      </w:hyperlink>
    </w:p>
    <w:p w14:paraId="5D8B5174" w14:textId="6837D4F7" w:rsidR="004816EE" w:rsidRDefault="00712EA8">
      <w:pPr>
        <w:pStyle w:val="TOC2"/>
        <w:tabs>
          <w:tab w:val="right" w:leader="dot" w:pos="9060"/>
        </w:tabs>
        <w:rPr>
          <w:rFonts w:eastAsiaTheme="minorEastAsia" w:cstheme="minorBidi"/>
          <w:noProof/>
          <w:sz w:val="22"/>
          <w:szCs w:val="22"/>
          <w:lang w:eastAsia="en-AU"/>
        </w:rPr>
      </w:pPr>
      <w:hyperlink w:anchor="_Toc133497368" w:history="1">
        <w:r w:rsidR="004816EE" w:rsidRPr="00180D11">
          <w:rPr>
            <w:rStyle w:val="Hyperlink"/>
            <w:noProof/>
          </w:rPr>
          <w:t>Procedure</w:t>
        </w:r>
        <w:r w:rsidR="004816EE">
          <w:rPr>
            <w:noProof/>
            <w:webHidden/>
          </w:rPr>
          <w:tab/>
        </w:r>
        <w:r w:rsidR="004816EE">
          <w:rPr>
            <w:noProof/>
            <w:webHidden/>
          </w:rPr>
          <w:fldChar w:fldCharType="begin"/>
        </w:r>
        <w:r w:rsidR="004816EE">
          <w:rPr>
            <w:noProof/>
            <w:webHidden/>
          </w:rPr>
          <w:instrText xml:space="preserve"> PAGEREF _Toc133497368 \h </w:instrText>
        </w:r>
        <w:r w:rsidR="004816EE">
          <w:rPr>
            <w:noProof/>
            <w:webHidden/>
          </w:rPr>
        </w:r>
        <w:r w:rsidR="004816EE">
          <w:rPr>
            <w:noProof/>
            <w:webHidden/>
          </w:rPr>
          <w:fldChar w:fldCharType="separate"/>
        </w:r>
        <w:r w:rsidR="004816EE">
          <w:rPr>
            <w:noProof/>
            <w:webHidden/>
          </w:rPr>
          <w:t>2</w:t>
        </w:r>
        <w:r w:rsidR="004816EE">
          <w:rPr>
            <w:noProof/>
            <w:webHidden/>
          </w:rPr>
          <w:fldChar w:fldCharType="end"/>
        </w:r>
      </w:hyperlink>
    </w:p>
    <w:p w14:paraId="44C0ABAD" w14:textId="76D44885" w:rsidR="004816EE" w:rsidRDefault="00712EA8">
      <w:pPr>
        <w:pStyle w:val="TOC2"/>
        <w:tabs>
          <w:tab w:val="right" w:leader="dot" w:pos="9060"/>
        </w:tabs>
        <w:rPr>
          <w:rFonts w:eastAsiaTheme="minorEastAsia" w:cstheme="minorBidi"/>
          <w:noProof/>
          <w:sz w:val="22"/>
          <w:szCs w:val="22"/>
          <w:lang w:eastAsia="en-AU"/>
        </w:rPr>
      </w:pPr>
      <w:hyperlink w:anchor="_Toc133497369" w:history="1">
        <w:r w:rsidR="004816EE" w:rsidRPr="00180D11">
          <w:rPr>
            <w:rStyle w:val="Hyperlink"/>
            <w:noProof/>
          </w:rPr>
          <w:t>Information about prosthetic eyes and ocularists</w:t>
        </w:r>
        <w:r w:rsidR="004816EE">
          <w:rPr>
            <w:noProof/>
            <w:webHidden/>
          </w:rPr>
          <w:tab/>
        </w:r>
        <w:r w:rsidR="004816EE">
          <w:rPr>
            <w:noProof/>
            <w:webHidden/>
          </w:rPr>
          <w:fldChar w:fldCharType="begin"/>
        </w:r>
        <w:r w:rsidR="004816EE">
          <w:rPr>
            <w:noProof/>
            <w:webHidden/>
          </w:rPr>
          <w:instrText xml:space="preserve"> PAGEREF _Toc133497369 \h </w:instrText>
        </w:r>
        <w:r w:rsidR="004816EE">
          <w:rPr>
            <w:noProof/>
            <w:webHidden/>
          </w:rPr>
        </w:r>
        <w:r w:rsidR="004816EE">
          <w:rPr>
            <w:noProof/>
            <w:webHidden/>
          </w:rPr>
          <w:fldChar w:fldCharType="separate"/>
        </w:r>
        <w:r w:rsidR="004816EE">
          <w:rPr>
            <w:noProof/>
            <w:webHidden/>
          </w:rPr>
          <w:t>3</w:t>
        </w:r>
        <w:r w:rsidR="004816EE">
          <w:rPr>
            <w:noProof/>
            <w:webHidden/>
          </w:rPr>
          <w:fldChar w:fldCharType="end"/>
        </w:r>
      </w:hyperlink>
    </w:p>
    <w:p w14:paraId="2E86F233" w14:textId="1B915D3F" w:rsidR="004816EE" w:rsidRDefault="00712EA8">
      <w:pPr>
        <w:pStyle w:val="TOC1"/>
        <w:tabs>
          <w:tab w:val="right" w:leader="dot" w:pos="9060"/>
        </w:tabs>
        <w:rPr>
          <w:rFonts w:eastAsiaTheme="minorEastAsia" w:cstheme="minorBidi"/>
          <w:noProof/>
          <w:sz w:val="22"/>
          <w:szCs w:val="22"/>
          <w:lang w:eastAsia="en-AU"/>
        </w:rPr>
      </w:pPr>
      <w:hyperlink w:anchor="_Toc133497370" w:history="1">
        <w:r w:rsidR="004816EE" w:rsidRPr="00180D11">
          <w:rPr>
            <w:rStyle w:val="Hyperlink"/>
            <w:noProof/>
          </w:rPr>
          <w:t>Evalution</w:t>
        </w:r>
        <w:r w:rsidR="004816EE">
          <w:rPr>
            <w:noProof/>
            <w:webHidden/>
          </w:rPr>
          <w:tab/>
        </w:r>
        <w:r w:rsidR="004816EE">
          <w:rPr>
            <w:noProof/>
            <w:webHidden/>
          </w:rPr>
          <w:fldChar w:fldCharType="begin"/>
        </w:r>
        <w:r w:rsidR="004816EE">
          <w:rPr>
            <w:noProof/>
            <w:webHidden/>
          </w:rPr>
          <w:instrText xml:space="preserve"> PAGEREF _Toc133497370 \h </w:instrText>
        </w:r>
        <w:r w:rsidR="004816EE">
          <w:rPr>
            <w:noProof/>
            <w:webHidden/>
          </w:rPr>
        </w:r>
        <w:r w:rsidR="004816EE">
          <w:rPr>
            <w:noProof/>
            <w:webHidden/>
          </w:rPr>
          <w:fldChar w:fldCharType="separate"/>
        </w:r>
        <w:r w:rsidR="004816EE">
          <w:rPr>
            <w:noProof/>
            <w:webHidden/>
          </w:rPr>
          <w:t>4</w:t>
        </w:r>
        <w:r w:rsidR="004816EE">
          <w:rPr>
            <w:noProof/>
            <w:webHidden/>
          </w:rPr>
          <w:fldChar w:fldCharType="end"/>
        </w:r>
      </w:hyperlink>
    </w:p>
    <w:p w14:paraId="0A066D04" w14:textId="0197839D" w:rsidR="004816EE" w:rsidRDefault="00712EA8">
      <w:pPr>
        <w:pStyle w:val="TOC1"/>
        <w:tabs>
          <w:tab w:val="right" w:leader="dot" w:pos="9060"/>
        </w:tabs>
        <w:rPr>
          <w:rFonts w:eastAsiaTheme="minorEastAsia" w:cstheme="minorBidi"/>
          <w:noProof/>
          <w:sz w:val="22"/>
          <w:szCs w:val="22"/>
          <w:lang w:eastAsia="en-AU"/>
        </w:rPr>
      </w:pPr>
      <w:hyperlink w:anchor="_Toc133497371" w:history="1">
        <w:r w:rsidR="004816EE" w:rsidRPr="00180D11">
          <w:rPr>
            <w:rStyle w:val="Hyperlink"/>
            <w:noProof/>
          </w:rPr>
          <w:t>Related Policies, Procedures, Guidelines and Legislation</w:t>
        </w:r>
        <w:r w:rsidR="004816EE">
          <w:rPr>
            <w:noProof/>
            <w:webHidden/>
          </w:rPr>
          <w:tab/>
        </w:r>
        <w:r w:rsidR="004816EE">
          <w:rPr>
            <w:noProof/>
            <w:webHidden/>
          </w:rPr>
          <w:fldChar w:fldCharType="begin"/>
        </w:r>
        <w:r w:rsidR="004816EE">
          <w:rPr>
            <w:noProof/>
            <w:webHidden/>
          </w:rPr>
          <w:instrText xml:space="preserve"> PAGEREF _Toc133497371 \h </w:instrText>
        </w:r>
        <w:r w:rsidR="004816EE">
          <w:rPr>
            <w:noProof/>
            <w:webHidden/>
          </w:rPr>
        </w:r>
        <w:r w:rsidR="004816EE">
          <w:rPr>
            <w:noProof/>
            <w:webHidden/>
          </w:rPr>
          <w:fldChar w:fldCharType="separate"/>
        </w:r>
        <w:r w:rsidR="004816EE">
          <w:rPr>
            <w:noProof/>
            <w:webHidden/>
          </w:rPr>
          <w:t>4</w:t>
        </w:r>
        <w:r w:rsidR="004816EE">
          <w:rPr>
            <w:noProof/>
            <w:webHidden/>
          </w:rPr>
          <w:fldChar w:fldCharType="end"/>
        </w:r>
      </w:hyperlink>
    </w:p>
    <w:p w14:paraId="3390E7CE" w14:textId="07F328CA" w:rsidR="004816EE" w:rsidRDefault="00712EA8">
      <w:pPr>
        <w:pStyle w:val="TOC1"/>
        <w:tabs>
          <w:tab w:val="right" w:leader="dot" w:pos="9060"/>
        </w:tabs>
        <w:rPr>
          <w:rFonts w:eastAsiaTheme="minorEastAsia" w:cstheme="minorBidi"/>
          <w:noProof/>
          <w:sz w:val="22"/>
          <w:szCs w:val="22"/>
          <w:lang w:eastAsia="en-AU"/>
        </w:rPr>
      </w:pPr>
      <w:hyperlink w:anchor="_Toc133497372" w:history="1">
        <w:r w:rsidR="004816EE" w:rsidRPr="00180D11">
          <w:rPr>
            <w:rStyle w:val="Hyperlink"/>
            <w:noProof/>
          </w:rPr>
          <w:t>References</w:t>
        </w:r>
        <w:r w:rsidR="004816EE">
          <w:rPr>
            <w:noProof/>
            <w:webHidden/>
          </w:rPr>
          <w:tab/>
        </w:r>
        <w:r w:rsidR="004816EE">
          <w:rPr>
            <w:noProof/>
            <w:webHidden/>
          </w:rPr>
          <w:fldChar w:fldCharType="begin"/>
        </w:r>
        <w:r w:rsidR="004816EE">
          <w:rPr>
            <w:noProof/>
            <w:webHidden/>
          </w:rPr>
          <w:instrText xml:space="preserve"> PAGEREF _Toc133497372 \h </w:instrText>
        </w:r>
        <w:r w:rsidR="004816EE">
          <w:rPr>
            <w:noProof/>
            <w:webHidden/>
          </w:rPr>
        </w:r>
        <w:r w:rsidR="004816EE">
          <w:rPr>
            <w:noProof/>
            <w:webHidden/>
          </w:rPr>
          <w:fldChar w:fldCharType="separate"/>
        </w:r>
        <w:r w:rsidR="004816EE">
          <w:rPr>
            <w:noProof/>
            <w:webHidden/>
          </w:rPr>
          <w:t>4</w:t>
        </w:r>
        <w:r w:rsidR="004816EE">
          <w:rPr>
            <w:noProof/>
            <w:webHidden/>
          </w:rPr>
          <w:fldChar w:fldCharType="end"/>
        </w:r>
      </w:hyperlink>
    </w:p>
    <w:p w14:paraId="591989E6" w14:textId="0F1915EA" w:rsidR="004816EE" w:rsidRDefault="00712EA8">
      <w:pPr>
        <w:pStyle w:val="TOC1"/>
        <w:tabs>
          <w:tab w:val="right" w:leader="dot" w:pos="9060"/>
        </w:tabs>
        <w:rPr>
          <w:rFonts w:eastAsiaTheme="minorEastAsia" w:cstheme="minorBidi"/>
          <w:noProof/>
          <w:sz w:val="22"/>
          <w:szCs w:val="22"/>
          <w:lang w:eastAsia="en-AU"/>
        </w:rPr>
      </w:pPr>
      <w:hyperlink w:anchor="_Toc133497373" w:history="1">
        <w:r w:rsidR="004816EE" w:rsidRPr="00180D11">
          <w:rPr>
            <w:rStyle w:val="Hyperlink"/>
            <w:noProof/>
          </w:rPr>
          <w:t>Search Terms</w:t>
        </w:r>
        <w:r w:rsidR="004816EE">
          <w:rPr>
            <w:noProof/>
            <w:webHidden/>
          </w:rPr>
          <w:tab/>
        </w:r>
        <w:r w:rsidR="004816EE">
          <w:rPr>
            <w:noProof/>
            <w:webHidden/>
          </w:rPr>
          <w:fldChar w:fldCharType="begin"/>
        </w:r>
        <w:r w:rsidR="004816EE">
          <w:rPr>
            <w:noProof/>
            <w:webHidden/>
          </w:rPr>
          <w:instrText xml:space="preserve"> PAGEREF _Toc133497373 \h </w:instrText>
        </w:r>
        <w:r w:rsidR="004816EE">
          <w:rPr>
            <w:noProof/>
            <w:webHidden/>
          </w:rPr>
        </w:r>
        <w:r w:rsidR="004816EE">
          <w:rPr>
            <w:noProof/>
            <w:webHidden/>
          </w:rPr>
          <w:fldChar w:fldCharType="separate"/>
        </w:r>
        <w:r w:rsidR="004816EE">
          <w:rPr>
            <w:noProof/>
            <w:webHidden/>
          </w:rPr>
          <w:t>5</w:t>
        </w:r>
        <w:r w:rsidR="004816EE">
          <w:rPr>
            <w:noProof/>
            <w:webHidden/>
          </w:rPr>
          <w:fldChar w:fldCharType="end"/>
        </w:r>
      </w:hyperlink>
    </w:p>
    <w:p w14:paraId="43CC2202" w14:textId="21B6C28D" w:rsidR="004816EE" w:rsidRDefault="00712EA8">
      <w:pPr>
        <w:pStyle w:val="TOC1"/>
        <w:tabs>
          <w:tab w:val="right" w:leader="dot" w:pos="9060"/>
        </w:tabs>
        <w:rPr>
          <w:rFonts w:eastAsiaTheme="minorEastAsia" w:cstheme="minorBidi"/>
          <w:noProof/>
          <w:sz w:val="22"/>
          <w:szCs w:val="22"/>
          <w:lang w:eastAsia="en-AU"/>
        </w:rPr>
      </w:pPr>
      <w:hyperlink w:anchor="_Toc133497374" w:history="1">
        <w:r w:rsidR="004816EE" w:rsidRPr="00180D11">
          <w:rPr>
            <w:rStyle w:val="Hyperlink"/>
            <w:noProof/>
          </w:rPr>
          <w:t>Attachments</w:t>
        </w:r>
        <w:r w:rsidR="004816EE">
          <w:rPr>
            <w:noProof/>
            <w:webHidden/>
          </w:rPr>
          <w:tab/>
        </w:r>
        <w:r w:rsidR="004816EE">
          <w:rPr>
            <w:noProof/>
            <w:webHidden/>
          </w:rPr>
          <w:fldChar w:fldCharType="begin"/>
        </w:r>
        <w:r w:rsidR="004816EE">
          <w:rPr>
            <w:noProof/>
            <w:webHidden/>
          </w:rPr>
          <w:instrText xml:space="preserve"> PAGEREF _Toc133497374 \h </w:instrText>
        </w:r>
        <w:r w:rsidR="004816EE">
          <w:rPr>
            <w:noProof/>
            <w:webHidden/>
          </w:rPr>
        </w:r>
        <w:r w:rsidR="004816EE">
          <w:rPr>
            <w:noProof/>
            <w:webHidden/>
          </w:rPr>
          <w:fldChar w:fldCharType="separate"/>
        </w:r>
        <w:r w:rsidR="004816EE">
          <w:rPr>
            <w:noProof/>
            <w:webHidden/>
          </w:rPr>
          <w:t>5</w:t>
        </w:r>
        <w:r w:rsidR="004816EE">
          <w:rPr>
            <w:noProof/>
            <w:webHidden/>
          </w:rPr>
          <w:fldChar w:fldCharType="end"/>
        </w:r>
      </w:hyperlink>
    </w:p>
    <w:p w14:paraId="09417E52" w14:textId="37014A06" w:rsidR="004816EE" w:rsidRDefault="00712EA8">
      <w:pPr>
        <w:pStyle w:val="TOC2"/>
        <w:tabs>
          <w:tab w:val="right" w:leader="dot" w:pos="9060"/>
        </w:tabs>
        <w:rPr>
          <w:rFonts w:eastAsiaTheme="minorEastAsia" w:cstheme="minorBidi"/>
          <w:noProof/>
          <w:sz w:val="22"/>
          <w:szCs w:val="22"/>
          <w:lang w:eastAsia="en-AU"/>
        </w:rPr>
      </w:pPr>
      <w:hyperlink w:anchor="_Toc133497375" w:history="1">
        <w:r w:rsidR="004816EE" w:rsidRPr="00180D11">
          <w:rPr>
            <w:rStyle w:val="Hyperlink"/>
            <w:noProof/>
          </w:rPr>
          <w:t>Attachment A – Request to Division of Surgery to Fund Prosthetic Eye</w:t>
        </w:r>
        <w:r w:rsidR="004816EE">
          <w:rPr>
            <w:noProof/>
            <w:webHidden/>
          </w:rPr>
          <w:tab/>
        </w:r>
        <w:r w:rsidR="004816EE">
          <w:rPr>
            <w:noProof/>
            <w:webHidden/>
          </w:rPr>
          <w:fldChar w:fldCharType="begin"/>
        </w:r>
        <w:r w:rsidR="004816EE">
          <w:rPr>
            <w:noProof/>
            <w:webHidden/>
          </w:rPr>
          <w:instrText xml:space="preserve"> PAGEREF _Toc133497375 \h </w:instrText>
        </w:r>
        <w:r w:rsidR="004816EE">
          <w:rPr>
            <w:noProof/>
            <w:webHidden/>
          </w:rPr>
        </w:r>
        <w:r w:rsidR="004816EE">
          <w:rPr>
            <w:noProof/>
            <w:webHidden/>
          </w:rPr>
          <w:fldChar w:fldCharType="separate"/>
        </w:r>
        <w:r w:rsidR="004816EE">
          <w:rPr>
            <w:noProof/>
            <w:webHidden/>
          </w:rPr>
          <w:t>6</w:t>
        </w:r>
        <w:r w:rsidR="004816EE">
          <w:rPr>
            <w:noProof/>
            <w:webHidden/>
          </w:rPr>
          <w:fldChar w:fldCharType="end"/>
        </w:r>
      </w:hyperlink>
    </w:p>
    <w:p w14:paraId="2F51A861" w14:textId="3097D03B" w:rsidR="007052B1" w:rsidRDefault="008B62C5"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440132F3" w14:textId="77777777" w:rsidTr="0080259E">
        <w:trPr>
          <w:cantSplit/>
          <w:trHeight w:val="285"/>
        </w:trPr>
        <w:tc>
          <w:tcPr>
            <w:tcW w:w="9158" w:type="dxa"/>
            <w:shd w:val="clear" w:color="auto" w:fill="A6A6A6" w:themeFill="background1" w:themeFillShade="A6"/>
          </w:tcPr>
          <w:p w14:paraId="47A94678" w14:textId="77777777" w:rsidR="008B62C5" w:rsidRPr="00CD1C0E" w:rsidRDefault="008B62C5" w:rsidP="0080259E">
            <w:pPr>
              <w:pStyle w:val="Heading1"/>
            </w:pPr>
            <w:bookmarkStart w:id="8" w:name="_Toc389473274"/>
            <w:bookmarkStart w:id="9" w:name="_Toc130219215"/>
            <w:bookmarkStart w:id="10" w:name="_Toc133497364"/>
            <w:r w:rsidRPr="00CD1C0E">
              <w:t>Purpose</w:t>
            </w:r>
            <w:bookmarkEnd w:id="8"/>
            <w:bookmarkEnd w:id="9"/>
            <w:bookmarkEnd w:id="10"/>
          </w:p>
        </w:tc>
      </w:tr>
    </w:tbl>
    <w:p w14:paraId="7D0C6772" w14:textId="77777777" w:rsidR="008B62C5" w:rsidRDefault="008B62C5" w:rsidP="008B62C5">
      <w:pPr>
        <w:rPr>
          <w:rFonts w:cs="Arial"/>
          <w:i/>
          <w:szCs w:val="24"/>
        </w:rPr>
      </w:pPr>
    </w:p>
    <w:p w14:paraId="5FE97214" w14:textId="77777777" w:rsidR="008B62C5" w:rsidRDefault="008B62C5" w:rsidP="008B62C5">
      <w:pPr>
        <w:autoSpaceDE w:val="0"/>
        <w:autoSpaceDN w:val="0"/>
        <w:adjustRightInd w:val="0"/>
        <w:rPr>
          <w:rFonts w:cs="Calibri"/>
          <w:color w:val="000000"/>
          <w:szCs w:val="22"/>
          <w:lang w:eastAsia="en-AU"/>
        </w:rPr>
      </w:pPr>
      <w:r w:rsidRPr="00822146">
        <w:rPr>
          <w:rFonts w:cs="Calibri"/>
          <w:color w:val="000000"/>
          <w:szCs w:val="22"/>
          <w:lang w:eastAsia="en-AU"/>
        </w:rPr>
        <w:t>The purpose of this procedure is to provide information to Ophthalmology staff about the supply and payment process for the provision of prosthetic eyes to ACT residents.</w:t>
      </w:r>
      <w:r>
        <w:rPr>
          <w:rFonts w:cs="Calibri"/>
          <w:color w:val="000000"/>
          <w:szCs w:val="22"/>
          <w:lang w:eastAsia="en-AU"/>
        </w:rPr>
        <w:t xml:space="preserve"> </w:t>
      </w:r>
    </w:p>
    <w:p w14:paraId="19CA583D" w14:textId="77777777" w:rsidR="008B62C5" w:rsidRDefault="008B62C5" w:rsidP="008B62C5">
      <w:pPr>
        <w:autoSpaceDE w:val="0"/>
        <w:autoSpaceDN w:val="0"/>
        <w:adjustRightInd w:val="0"/>
        <w:rPr>
          <w:rFonts w:cs="Calibri"/>
          <w:color w:val="000000"/>
          <w:szCs w:val="22"/>
          <w:lang w:eastAsia="en-AU"/>
        </w:rPr>
      </w:pPr>
    </w:p>
    <w:p w14:paraId="02A7D004" w14:textId="554C1A61" w:rsidR="008B62C5" w:rsidRPr="005710AA" w:rsidRDefault="008B62C5" w:rsidP="008B62C5">
      <w:pPr>
        <w:autoSpaceDE w:val="0"/>
        <w:autoSpaceDN w:val="0"/>
        <w:adjustRightInd w:val="0"/>
        <w:rPr>
          <w:rFonts w:cs="Calibri"/>
          <w:color w:val="000000"/>
          <w:szCs w:val="22"/>
          <w:lang w:eastAsia="en-AU"/>
        </w:rPr>
      </w:pPr>
      <w:r w:rsidRPr="005710AA">
        <w:rPr>
          <w:rFonts w:cs="Calibri"/>
          <w:color w:val="000000"/>
          <w:szCs w:val="22"/>
          <w:lang w:eastAsia="en-AU"/>
        </w:rPr>
        <w:t xml:space="preserve">Canberra </w:t>
      </w:r>
      <w:r w:rsidR="00F104A6">
        <w:rPr>
          <w:rFonts w:cs="Calibri"/>
          <w:color w:val="000000"/>
          <w:szCs w:val="22"/>
          <w:lang w:eastAsia="en-AU"/>
        </w:rPr>
        <w:t>H</w:t>
      </w:r>
      <w:r w:rsidR="00F104A6" w:rsidRPr="005710AA">
        <w:rPr>
          <w:rFonts w:cs="Calibri"/>
          <w:color w:val="000000"/>
          <w:szCs w:val="22"/>
          <w:lang w:eastAsia="en-AU"/>
        </w:rPr>
        <w:t xml:space="preserve">ealth </w:t>
      </w:r>
      <w:r w:rsidRPr="005710AA">
        <w:rPr>
          <w:rFonts w:cs="Calibri"/>
          <w:color w:val="000000"/>
          <w:szCs w:val="22"/>
          <w:lang w:eastAsia="en-AU"/>
        </w:rPr>
        <w:t>Services (CHS) funds the purchase of the first prosthetic eye</w:t>
      </w:r>
      <w:r w:rsidR="00752E18">
        <w:rPr>
          <w:rFonts w:cs="Calibri"/>
          <w:color w:val="000000"/>
          <w:szCs w:val="22"/>
          <w:lang w:eastAsia="en-AU"/>
        </w:rPr>
        <w:t xml:space="preserve"> or eyes (if bilateral prosthetics are required)</w:t>
      </w:r>
      <w:r w:rsidRPr="005710AA">
        <w:rPr>
          <w:rFonts w:cs="Calibri"/>
          <w:color w:val="000000"/>
          <w:szCs w:val="22"/>
          <w:lang w:eastAsia="en-AU"/>
        </w:rPr>
        <w:t>, irrespective of where the biological eye</w:t>
      </w:r>
      <w:r w:rsidR="00CF5E09">
        <w:rPr>
          <w:rFonts w:cs="Calibri"/>
          <w:color w:val="000000"/>
          <w:szCs w:val="22"/>
          <w:lang w:eastAsia="en-AU"/>
        </w:rPr>
        <w:t>(s)</w:t>
      </w:r>
      <w:r w:rsidRPr="005710AA">
        <w:rPr>
          <w:rFonts w:cs="Calibri"/>
          <w:color w:val="000000"/>
          <w:szCs w:val="22"/>
          <w:lang w:eastAsia="en-AU"/>
        </w:rPr>
        <w:t xml:space="preserve"> w</w:t>
      </w:r>
      <w:r w:rsidR="00CF5E09">
        <w:rPr>
          <w:rFonts w:cs="Calibri"/>
          <w:color w:val="000000"/>
          <w:szCs w:val="22"/>
          <w:lang w:eastAsia="en-AU"/>
        </w:rPr>
        <w:t>ere</w:t>
      </w:r>
      <w:r w:rsidRPr="005710AA">
        <w:rPr>
          <w:rFonts w:cs="Calibri"/>
          <w:color w:val="000000"/>
          <w:szCs w:val="22"/>
          <w:lang w:eastAsia="en-AU"/>
        </w:rPr>
        <w:t xml:space="preserve"> removed. Replacement of a prosthetic eye is funded if the prosthetic is more than 5 years old, or is clinically unsatisfactory (for example, irritating or a poor fit).</w:t>
      </w:r>
      <w:r>
        <w:rPr>
          <w:rFonts w:cs="Calibri"/>
          <w:color w:val="000000"/>
          <w:szCs w:val="22"/>
          <w:lang w:eastAsia="en-AU"/>
        </w:rPr>
        <w:t xml:space="preserve"> </w:t>
      </w:r>
      <w:r w:rsidRPr="005710AA">
        <w:rPr>
          <w:rFonts w:cs="Calibri"/>
          <w:color w:val="000000"/>
          <w:szCs w:val="22"/>
          <w:lang w:eastAsia="en-AU"/>
        </w:rPr>
        <w:t xml:space="preserve">Funding is provided only if the remaining biologic eye </w:t>
      </w:r>
      <w:r w:rsidR="00752E18">
        <w:rPr>
          <w:rFonts w:cs="Calibri"/>
          <w:color w:val="000000"/>
          <w:szCs w:val="22"/>
          <w:lang w:eastAsia="en-AU"/>
        </w:rPr>
        <w:t xml:space="preserve">(if present) </w:t>
      </w:r>
      <w:r w:rsidRPr="005710AA">
        <w:rPr>
          <w:rFonts w:cs="Calibri"/>
          <w:color w:val="000000"/>
          <w:szCs w:val="22"/>
          <w:lang w:eastAsia="en-AU"/>
        </w:rPr>
        <w:t>has been examined within the last 2 years</w:t>
      </w:r>
      <w:r w:rsidR="00752E18">
        <w:rPr>
          <w:rFonts w:cs="Calibri"/>
          <w:color w:val="000000"/>
          <w:szCs w:val="22"/>
          <w:lang w:eastAsia="en-AU"/>
        </w:rPr>
        <w:t xml:space="preserve"> by an ophthalmologist or optometrist</w:t>
      </w:r>
      <w:r w:rsidRPr="005710AA">
        <w:rPr>
          <w:rFonts w:cs="Calibri"/>
          <w:color w:val="000000"/>
          <w:szCs w:val="22"/>
          <w:lang w:eastAsia="en-AU"/>
        </w:rPr>
        <w:t>, and clinical information about that examination has been provided along with the request for a prosthetic eye.</w:t>
      </w:r>
    </w:p>
    <w:p w14:paraId="7AE3D13D" w14:textId="77777777" w:rsidR="008B62C5" w:rsidRDefault="008B62C5" w:rsidP="008B62C5">
      <w:pPr>
        <w:rPr>
          <w:rFonts w:cs="Arial"/>
          <w:szCs w:val="24"/>
        </w:rPr>
      </w:pPr>
    </w:p>
    <w:p w14:paraId="10DEFC50" w14:textId="77777777" w:rsidR="008B62C5" w:rsidRPr="00CD1C0E" w:rsidRDefault="00712EA8" w:rsidP="008B62C5">
      <w:pPr>
        <w:jc w:val="right"/>
        <w:rPr>
          <w:rFonts w:cs="Arial"/>
          <w:szCs w:val="24"/>
        </w:rPr>
      </w:pPr>
      <w:hyperlink w:anchor="Contents" w:history="1">
        <w:r w:rsidR="008B62C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0258F4CA" w14:textId="77777777" w:rsidTr="0080259E">
        <w:trPr>
          <w:cantSplit/>
          <w:trHeight w:val="285"/>
        </w:trPr>
        <w:tc>
          <w:tcPr>
            <w:tcW w:w="9158" w:type="dxa"/>
            <w:shd w:val="clear" w:color="auto" w:fill="A6A6A6" w:themeFill="background1" w:themeFillShade="A6"/>
          </w:tcPr>
          <w:p w14:paraId="558249E0" w14:textId="77777777" w:rsidR="008B62C5" w:rsidRPr="00CD1C0E" w:rsidRDefault="008B62C5" w:rsidP="0080259E">
            <w:pPr>
              <w:pStyle w:val="Heading1"/>
            </w:pPr>
            <w:bookmarkStart w:id="11" w:name="_Toc389473276"/>
            <w:bookmarkStart w:id="12" w:name="_Toc130219216"/>
            <w:bookmarkStart w:id="13" w:name="_Toc133497365"/>
            <w:r>
              <w:t>Alerts</w:t>
            </w:r>
            <w:bookmarkEnd w:id="11"/>
            <w:bookmarkEnd w:id="12"/>
            <w:bookmarkEnd w:id="13"/>
          </w:p>
        </w:tc>
      </w:tr>
    </w:tbl>
    <w:p w14:paraId="29B397C4" w14:textId="77777777" w:rsidR="008B62C5" w:rsidRDefault="008B62C5" w:rsidP="008B62C5">
      <w:pPr>
        <w:rPr>
          <w:rFonts w:cs="Arial"/>
          <w:b/>
          <w:szCs w:val="24"/>
        </w:rPr>
      </w:pPr>
    </w:p>
    <w:p w14:paraId="3819180C" w14:textId="56393987" w:rsidR="008B62C5" w:rsidRDefault="008B62C5" w:rsidP="00C26FA7">
      <w:pPr>
        <w:rPr>
          <w:rFonts w:cs="Calibri"/>
          <w:szCs w:val="22"/>
          <w:lang w:eastAsia="en-AU"/>
        </w:rPr>
      </w:pPr>
      <w:r w:rsidRPr="00822146">
        <w:rPr>
          <w:rFonts w:cs="Calibri"/>
          <w:szCs w:val="22"/>
          <w:lang w:eastAsia="en-AU"/>
        </w:rPr>
        <w:t xml:space="preserve">The choice of </w:t>
      </w:r>
      <w:r w:rsidR="00D9030D">
        <w:rPr>
          <w:rFonts w:cs="Calibri"/>
          <w:szCs w:val="22"/>
          <w:lang w:eastAsia="en-AU"/>
        </w:rPr>
        <w:t xml:space="preserve">ocularist </w:t>
      </w:r>
      <w:r w:rsidRPr="00822146">
        <w:rPr>
          <w:rFonts w:cs="Calibri"/>
          <w:szCs w:val="22"/>
          <w:lang w:eastAsia="en-AU"/>
        </w:rPr>
        <w:t>is up to the patient</w:t>
      </w:r>
      <w:r w:rsidR="00F230F4">
        <w:rPr>
          <w:rFonts w:cs="Calibri"/>
          <w:szCs w:val="22"/>
          <w:lang w:eastAsia="en-AU"/>
        </w:rPr>
        <w:t>,</w:t>
      </w:r>
      <w:r w:rsidRPr="00822146">
        <w:rPr>
          <w:rFonts w:cs="Calibri"/>
          <w:szCs w:val="22"/>
          <w:lang w:eastAsia="en-AU"/>
        </w:rPr>
        <w:t xml:space="preserve"> although it should be noted that additional expenses for services provided outside the ACT such as </w:t>
      </w:r>
      <w:proofErr w:type="gramStart"/>
      <w:r w:rsidRPr="00822146">
        <w:rPr>
          <w:rFonts w:cs="Calibri"/>
          <w:szCs w:val="22"/>
          <w:lang w:eastAsia="en-AU"/>
        </w:rPr>
        <w:t>travel</w:t>
      </w:r>
      <w:proofErr w:type="gramEnd"/>
      <w:r w:rsidRPr="00822146">
        <w:rPr>
          <w:rFonts w:cs="Calibri"/>
          <w:szCs w:val="22"/>
          <w:lang w:eastAsia="en-AU"/>
        </w:rPr>
        <w:t xml:space="preserve"> and accommodation will not be met by </w:t>
      </w:r>
      <w:r>
        <w:rPr>
          <w:rFonts w:cs="Calibri"/>
          <w:szCs w:val="22"/>
          <w:lang w:eastAsia="en-AU"/>
        </w:rPr>
        <w:t>CHS.</w:t>
      </w:r>
      <w:r w:rsidR="00D95705">
        <w:rPr>
          <w:rFonts w:cs="Calibri"/>
          <w:szCs w:val="22"/>
          <w:lang w:eastAsia="en-AU"/>
        </w:rPr>
        <w:t xml:space="preserve"> </w:t>
      </w:r>
    </w:p>
    <w:p w14:paraId="6C60D6D8" w14:textId="77777777" w:rsidR="00C26FA7" w:rsidRDefault="00C26FA7" w:rsidP="00C26FA7"/>
    <w:p w14:paraId="35BC5668" w14:textId="77777777" w:rsidR="008B62C5" w:rsidRPr="009121F9" w:rsidRDefault="00712EA8" w:rsidP="008B62C5">
      <w:pPr>
        <w:jc w:val="right"/>
        <w:rPr>
          <w:rFonts w:cs="Arial"/>
          <w:b/>
          <w:szCs w:val="24"/>
        </w:rPr>
      </w:pPr>
      <w:hyperlink w:anchor="Contents" w:history="1">
        <w:r w:rsidR="008B62C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12B8254A" w14:textId="77777777" w:rsidTr="0080259E">
        <w:trPr>
          <w:cantSplit/>
          <w:trHeight w:val="285"/>
        </w:trPr>
        <w:tc>
          <w:tcPr>
            <w:tcW w:w="9158" w:type="dxa"/>
            <w:shd w:val="clear" w:color="auto" w:fill="A6A6A6" w:themeFill="background1" w:themeFillShade="A6"/>
          </w:tcPr>
          <w:p w14:paraId="154BA9A7" w14:textId="77777777" w:rsidR="008B62C5" w:rsidRPr="003D2D06" w:rsidRDefault="008B62C5" w:rsidP="0080259E">
            <w:pPr>
              <w:pStyle w:val="Heading1"/>
            </w:pPr>
            <w:bookmarkStart w:id="14" w:name="_Toc389473277"/>
            <w:bookmarkStart w:id="15" w:name="_Toc130219217"/>
            <w:bookmarkStart w:id="16" w:name="_Toc133497366"/>
            <w:r w:rsidRPr="003D2D06">
              <w:t>Scope</w:t>
            </w:r>
            <w:bookmarkEnd w:id="14"/>
            <w:bookmarkEnd w:id="15"/>
            <w:bookmarkEnd w:id="16"/>
          </w:p>
        </w:tc>
      </w:tr>
    </w:tbl>
    <w:p w14:paraId="3D7B5582" w14:textId="77777777" w:rsidR="008B62C5" w:rsidRPr="00CD1C0E" w:rsidRDefault="008B62C5" w:rsidP="008B62C5">
      <w:pPr>
        <w:rPr>
          <w:szCs w:val="24"/>
        </w:rPr>
      </w:pPr>
    </w:p>
    <w:p w14:paraId="3F8C3CF6" w14:textId="77C2E53F" w:rsidR="008B62C5" w:rsidRPr="008B1C2B" w:rsidRDefault="008B62C5" w:rsidP="008B62C5">
      <w:pPr>
        <w:rPr>
          <w:rFonts w:cs="Arial"/>
          <w:szCs w:val="22"/>
        </w:rPr>
      </w:pPr>
      <w:r w:rsidRPr="00822146">
        <w:rPr>
          <w:rFonts w:cs="Arial"/>
          <w:szCs w:val="22"/>
        </w:rPr>
        <w:t xml:space="preserve">This procedure </w:t>
      </w:r>
      <w:r>
        <w:rPr>
          <w:rFonts w:cs="Arial"/>
          <w:szCs w:val="22"/>
        </w:rPr>
        <w:t>applies</w:t>
      </w:r>
      <w:r w:rsidRPr="00822146">
        <w:rPr>
          <w:rFonts w:cs="Arial"/>
          <w:szCs w:val="22"/>
        </w:rPr>
        <w:t xml:space="preserve"> to</w:t>
      </w:r>
      <w:r>
        <w:rPr>
          <w:rFonts w:cs="Arial"/>
          <w:szCs w:val="22"/>
        </w:rPr>
        <w:t xml:space="preserve"> CHS </w:t>
      </w:r>
      <w:r w:rsidRPr="00822146">
        <w:rPr>
          <w:rFonts w:cs="Arial"/>
          <w:szCs w:val="22"/>
        </w:rPr>
        <w:t>staff who assist in sourcing prosthetic eyes</w:t>
      </w:r>
      <w:r>
        <w:rPr>
          <w:rFonts w:cs="Arial"/>
          <w:szCs w:val="22"/>
        </w:rPr>
        <w:t>, and s</w:t>
      </w:r>
      <w:r w:rsidRPr="00822146">
        <w:rPr>
          <w:rFonts w:cs="Arial"/>
          <w:szCs w:val="22"/>
        </w:rPr>
        <w:t>uppliers of prosthetic eyes</w:t>
      </w:r>
      <w:r w:rsidR="00F31000">
        <w:rPr>
          <w:rFonts w:cs="Arial"/>
          <w:szCs w:val="22"/>
        </w:rPr>
        <w:t xml:space="preserve"> (ocularists)</w:t>
      </w:r>
      <w:r w:rsidRPr="00822146">
        <w:rPr>
          <w:rFonts w:cs="Arial"/>
          <w:szCs w:val="22"/>
        </w:rPr>
        <w:t>.</w:t>
      </w:r>
    </w:p>
    <w:p w14:paraId="020B6FF4" w14:textId="77777777" w:rsidR="008B62C5" w:rsidRDefault="008B62C5" w:rsidP="008B62C5">
      <w:pPr>
        <w:rPr>
          <w:rFonts w:cs="Arial"/>
          <w:szCs w:val="22"/>
        </w:rPr>
      </w:pPr>
    </w:p>
    <w:p w14:paraId="0BD29B2A" w14:textId="0DB7F993" w:rsidR="008B62C5" w:rsidRPr="00822146" w:rsidRDefault="008B62C5" w:rsidP="008B62C5">
      <w:pPr>
        <w:rPr>
          <w:rFonts w:cs="Arial"/>
          <w:i/>
          <w:szCs w:val="24"/>
        </w:rPr>
      </w:pPr>
      <w:r>
        <w:rPr>
          <w:rFonts w:cs="Arial"/>
          <w:szCs w:val="22"/>
        </w:rPr>
        <w:t xml:space="preserve">This procedure pertains to </w:t>
      </w:r>
      <w:r>
        <w:t>ACT r</w:t>
      </w:r>
      <w:r w:rsidRPr="00822146">
        <w:t xml:space="preserve">esidents </w:t>
      </w:r>
      <w:r>
        <w:t xml:space="preserve">who </w:t>
      </w:r>
      <w:r w:rsidRPr="00822146">
        <w:t>require</w:t>
      </w:r>
      <w:r w:rsidR="00CF5E09">
        <w:t xml:space="preserve"> unilateral or bilateral</w:t>
      </w:r>
      <w:r w:rsidRPr="00822146">
        <w:t xml:space="preserve"> prosthetic eyes</w:t>
      </w:r>
      <w:r>
        <w:t>. Residents of other states, including NSW, are ineligible, and should seek supply from their nearest public hospital.</w:t>
      </w:r>
    </w:p>
    <w:p w14:paraId="29976497" w14:textId="77777777" w:rsidR="008B62C5" w:rsidRDefault="008B62C5" w:rsidP="008B62C5">
      <w:pPr>
        <w:pStyle w:val="ListBullet"/>
        <w:numPr>
          <w:ilvl w:val="0"/>
          <w:numId w:val="0"/>
        </w:numPr>
        <w:ind w:left="426"/>
        <w:jc w:val="right"/>
      </w:pPr>
    </w:p>
    <w:p w14:paraId="2FFAC685" w14:textId="77777777" w:rsidR="008B62C5" w:rsidRPr="00CD1C0E" w:rsidRDefault="00712EA8" w:rsidP="008B62C5">
      <w:pPr>
        <w:pStyle w:val="ListBullet"/>
        <w:numPr>
          <w:ilvl w:val="0"/>
          <w:numId w:val="0"/>
        </w:numPr>
        <w:ind w:left="426"/>
        <w:jc w:val="right"/>
      </w:pPr>
      <w:hyperlink w:anchor="Contents" w:history="1">
        <w:r w:rsidR="008B62C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5B64B94C" w14:textId="77777777" w:rsidTr="0080259E">
        <w:trPr>
          <w:cantSplit/>
          <w:trHeight w:val="285"/>
        </w:trPr>
        <w:tc>
          <w:tcPr>
            <w:tcW w:w="9158" w:type="dxa"/>
            <w:shd w:val="clear" w:color="auto" w:fill="A6A6A6" w:themeFill="background1" w:themeFillShade="A6"/>
          </w:tcPr>
          <w:p w14:paraId="429EA675" w14:textId="77777777" w:rsidR="008B62C5" w:rsidRPr="00C76688" w:rsidRDefault="008B62C5" w:rsidP="0080259E">
            <w:pPr>
              <w:pStyle w:val="Heading1"/>
            </w:pPr>
            <w:bookmarkStart w:id="17" w:name="_Toc389473278"/>
            <w:bookmarkStart w:id="18" w:name="_Toc130219218"/>
            <w:bookmarkStart w:id="19" w:name="_Toc133497367"/>
            <w:r w:rsidRPr="00C76688">
              <w:t>Section 1 –</w:t>
            </w:r>
            <w:r>
              <w:t xml:space="preserve"> </w:t>
            </w:r>
            <w:bookmarkEnd w:id="17"/>
            <w:r>
              <w:t>Provision of Artificial Eyes</w:t>
            </w:r>
            <w:bookmarkEnd w:id="18"/>
            <w:bookmarkEnd w:id="19"/>
          </w:p>
        </w:tc>
      </w:tr>
    </w:tbl>
    <w:p w14:paraId="42257239" w14:textId="77777777" w:rsidR="008B62C5" w:rsidRDefault="008B62C5" w:rsidP="008B62C5">
      <w:bookmarkStart w:id="20" w:name="_Toc389473280"/>
    </w:p>
    <w:p w14:paraId="319BD7D7" w14:textId="77777777" w:rsidR="008B62C5" w:rsidRPr="008B62C5" w:rsidRDefault="008B62C5" w:rsidP="008B62C5">
      <w:pPr>
        <w:pStyle w:val="Heading2"/>
      </w:pPr>
      <w:bookmarkStart w:id="21" w:name="_Toc130219219"/>
      <w:bookmarkStart w:id="22" w:name="_Toc133497368"/>
      <w:r w:rsidRPr="008B62C5">
        <w:t>Procedure</w:t>
      </w:r>
      <w:bookmarkEnd w:id="20"/>
      <w:bookmarkEnd w:id="21"/>
      <w:bookmarkEnd w:id="22"/>
      <w:r w:rsidRPr="008B62C5">
        <w:t xml:space="preserve"> </w:t>
      </w:r>
    </w:p>
    <w:p w14:paraId="42B4127F" w14:textId="21F43341" w:rsidR="008B62C5" w:rsidRDefault="008B62C5" w:rsidP="008B62C5">
      <w:pPr>
        <w:pStyle w:val="ListParagraph"/>
        <w:numPr>
          <w:ilvl w:val="0"/>
          <w:numId w:val="15"/>
        </w:numPr>
      </w:pPr>
      <w:r>
        <w:t>The ‘Request to Division of Surgery to Fund Prosthetic Eye’ form (see Attachment A) is to be completed by the requesting ophthalmologist.</w:t>
      </w:r>
      <w:r w:rsidR="005234F5">
        <w:t xml:space="preserve"> Ophthalmology administration can provide a copy of this form via email on request.</w:t>
      </w:r>
    </w:p>
    <w:p w14:paraId="11365F3E" w14:textId="61D3468F" w:rsidR="001E60CC" w:rsidRDefault="001E60CC">
      <w:pPr>
        <w:spacing w:after="200" w:line="276" w:lineRule="auto"/>
      </w:pPr>
      <w:r>
        <w:br w:type="page"/>
      </w:r>
    </w:p>
    <w:p w14:paraId="0146BB30" w14:textId="77777777" w:rsidR="008B62C5" w:rsidRDefault="008B62C5" w:rsidP="008B62C5">
      <w:pPr>
        <w:pStyle w:val="ListParagraph"/>
        <w:ind w:left="360"/>
      </w:pPr>
    </w:p>
    <w:p w14:paraId="6DF07D7A" w14:textId="77777777" w:rsidR="008B62C5" w:rsidRDefault="008B62C5" w:rsidP="008B62C5">
      <w:pPr>
        <w:pStyle w:val="ListParagraph"/>
        <w:pBdr>
          <w:top w:val="single" w:sz="4" w:space="1" w:color="auto"/>
          <w:left w:val="single" w:sz="4" w:space="4" w:color="auto"/>
          <w:bottom w:val="single" w:sz="4" w:space="1" w:color="auto"/>
          <w:right w:val="single" w:sz="4" w:space="4" w:color="auto"/>
        </w:pBdr>
        <w:ind w:left="0"/>
      </w:pPr>
      <w:r w:rsidRPr="00FB06D0">
        <w:rPr>
          <w:b/>
        </w:rPr>
        <w:t>Note</w:t>
      </w:r>
      <w:r>
        <w:t xml:space="preserve">: </w:t>
      </w:r>
    </w:p>
    <w:p w14:paraId="3E0A94C0" w14:textId="295AE52A" w:rsidR="008B62C5" w:rsidRPr="00110624" w:rsidRDefault="008B62C5" w:rsidP="008B62C5">
      <w:pPr>
        <w:pStyle w:val="ListParagraph"/>
        <w:pBdr>
          <w:top w:val="single" w:sz="4" w:space="1" w:color="auto"/>
          <w:left w:val="single" w:sz="4" w:space="4" w:color="auto"/>
          <w:bottom w:val="single" w:sz="4" w:space="1" w:color="auto"/>
          <w:right w:val="single" w:sz="4" w:space="4" w:color="auto"/>
        </w:pBdr>
        <w:ind w:left="0"/>
        <w:rPr>
          <w:u w:val="single"/>
        </w:rPr>
      </w:pPr>
      <w:r>
        <w:t>Th</w:t>
      </w:r>
      <w:r w:rsidR="00D72BC1">
        <w:t xml:space="preserve">e </w:t>
      </w:r>
      <w:r w:rsidR="007926B1">
        <w:t>‘Request to Division of Surgery to Fund Prosthetic Eye’</w:t>
      </w:r>
      <w:r>
        <w:t xml:space="preserve"> form can be filled out by an ophthalmologist who works outside the ACT, but only for </w:t>
      </w:r>
      <w:r w:rsidRPr="001E60CC">
        <w:t>ACT residents.</w:t>
      </w:r>
    </w:p>
    <w:p w14:paraId="36F96517" w14:textId="77777777" w:rsidR="008B62C5" w:rsidRDefault="008B62C5" w:rsidP="008B62C5">
      <w:pPr>
        <w:pStyle w:val="ListParagraph"/>
        <w:ind w:left="360"/>
      </w:pPr>
    </w:p>
    <w:p w14:paraId="18A7E6F2" w14:textId="72F5685C" w:rsidR="008B62C5" w:rsidRDefault="008B62C5" w:rsidP="008B62C5">
      <w:pPr>
        <w:pStyle w:val="ListParagraph"/>
        <w:numPr>
          <w:ilvl w:val="0"/>
          <w:numId w:val="15"/>
        </w:numPr>
      </w:pPr>
      <w:r>
        <w:t>The ‘Request to Division of Surgery to Fund Prosthetic Eye’ form is to be emailed to the Executive Director of Surgery (</w:t>
      </w:r>
      <w:hyperlink r:id="rId11" w:history="1">
        <w:r w:rsidRPr="00A62D82">
          <w:rPr>
            <w:rStyle w:val="Hyperlink"/>
          </w:rPr>
          <w:t>EDDOS@act.gov.au</w:t>
        </w:r>
      </w:hyperlink>
      <w:r>
        <w:t>) for signature as the authorising officer</w:t>
      </w:r>
      <w:r w:rsidR="00752E18">
        <w:t>, along with the quote from the preferred ocularist and evidence of examination.</w:t>
      </w:r>
    </w:p>
    <w:p w14:paraId="7C537F3E" w14:textId="33B56C9B" w:rsidR="008B62C5" w:rsidRDefault="008B62C5" w:rsidP="008B62C5">
      <w:pPr>
        <w:pStyle w:val="ListParagraph"/>
        <w:numPr>
          <w:ilvl w:val="0"/>
          <w:numId w:val="15"/>
        </w:numPr>
      </w:pPr>
      <w:r>
        <w:t xml:space="preserve">The signed form is then to be </w:t>
      </w:r>
      <w:r w:rsidR="00752E18">
        <w:t>emailed to Op</w:t>
      </w:r>
      <w:r w:rsidR="00110624">
        <w:t>h</w:t>
      </w:r>
      <w:r w:rsidR="00752E18">
        <w:t xml:space="preserve">thalmology </w:t>
      </w:r>
      <w:r w:rsidR="001E60CC">
        <w:t xml:space="preserve">administration </w:t>
      </w:r>
      <w:r w:rsidR="00752E18">
        <w:t>(</w:t>
      </w:r>
      <w:hyperlink r:id="rId12" w:history="1">
        <w:r w:rsidR="001E60CC" w:rsidRPr="00BF6135">
          <w:rPr>
            <w:rStyle w:val="Hyperlink"/>
          </w:rPr>
          <w:t>OphthalmologyOffice@act.gov.au</w:t>
        </w:r>
      </w:hyperlink>
      <w:r w:rsidR="00752E18">
        <w:t>)</w:t>
      </w:r>
      <w:r w:rsidR="001E60CC">
        <w:t xml:space="preserve"> </w:t>
      </w:r>
      <w:r>
        <w:t>for processing.</w:t>
      </w:r>
    </w:p>
    <w:p w14:paraId="2A45699B" w14:textId="36857785" w:rsidR="008B62C5" w:rsidRDefault="00F31000" w:rsidP="008B62C5">
      <w:pPr>
        <w:pStyle w:val="ListParagraph"/>
        <w:numPr>
          <w:ilvl w:val="0"/>
          <w:numId w:val="15"/>
        </w:numPr>
      </w:pPr>
      <w:r>
        <w:t>Op</w:t>
      </w:r>
      <w:r w:rsidR="00110624">
        <w:t>h</w:t>
      </w:r>
      <w:r>
        <w:t>thalmology administration staff will notify the patient</w:t>
      </w:r>
      <w:r w:rsidR="005234F5">
        <w:t xml:space="preserve"> via phone</w:t>
      </w:r>
      <w:r>
        <w:t xml:space="preserve"> of the approval and mail a letter of approval to the Ocularist.</w:t>
      </w:r>
    </w:p>
    <w:p w14:paraId="43F1315B" w14:textId="7CE5447C" w:rsidR="008B62C5" w:rsidRDefault="008B62C5" w:rsidP="008B62C5">
      <w:pPr>
        <w:pStyle w:val="ListParagraph"/>
        <w:numPr>
          <w:ilvl w:val="0"/>
          <w:numId w:val="15"/>
        </w:numPr>
      </w:pPr>
      <w:r>
        <w:t>A copy of the approved request</w:t>
      </w:r>
      <w:r w:rsidR="00F04E9C">
        <w:t xml:space="preserve"> form</w:t>
      </w:r>
      <w:r>
        <w:t xml:space="preserve"> will be stored in patient’s clinical record.</w:t>
      </w:r>
    </w:p>
    <w:p w14:paraId="16FF45EE" w14:textId="66C03D0A" w:rsidR="008B62C5" w:rsidRPr="00A22D63" w:rsidRDefault="008B62C5" w:rsidP="008B62C5">
      <w:pPr>
        <w:pStyle w:val="ListParagraph"/>
        <w:numPr>
          <w:ilvl w:val="0"/>
          <w:numId w:val="15"/>
        </w:numPr>
      </w:pPr>
      <w:r>
        <w:t xml:space="preserve">If the request is not approved, reasons for this </w:t>
      </w:r>
      <w:r w:rsidR="000F2319">
        <w:t>should be provided</w:t>
      </w:r>
      <w:r w:rsidR="00F31000">
        <w:t xml:space="preserve"> to the patient</w:t>
      </w:r>
      <w:r w:rsidR="005234F5">
        <w:t xml:space="preserve"> </w:t>
      </w:r>
      <w:r w:rsidR="00F31000">
        <w:t>and the referring op</w:t>
      </w:r>
      <w:r w:rsidR="00110624">
        <w:t>h</w:t>
      </w:r>
      <w:r w:rsidR="00F31000">
        <w:t>thalmologist</w:t>
      </w:r>
      <w:r w:rsidR="005234F5" w:rsidRPr="005234F5">
        <w:t xml:space="preserve"> </w:t>
      </w:r>
      <w:r w:rsidR="005234F5">
        <w:t>via phone</w:t>
      </w:r>
      <w:r>
        <w:t>.</w:t>
      </w:r>
    </w:p>
    <w:p w14:paraId="5A2A7514" w14:textId="77777777" w:rsidR="008B62C5" w:rsidRPr="00A22D63" w:rsidRDefault="008B62C5" w:rsidP="008B62C5">
      <w:pPr>
        <w:rPr>
          <w:sz w:val="28"/>
        </w:rPr>
      </w:pPr>
      <w:r>
        <w:rPr>
          <w:sz w:val="28"/>
        </w:rPr>
        <w:t xml:space="preserve"> </w:t>
      </w:r>
    </w:p>
    <w:p w14:paraId="29DA7442" w14:textId="1F163402" w:rsidR="008B62C5" w:rsidRPr="00625869" w:rsidRDefault="008B62C5" w:rsidP="008B62C5">
      <w:pPr>
        <w:autoSpaceDE w:val="0"/>
        <w:autoSpaceDN w:val="0"/>
        <w:adjustRightInd w:val="0"/>
        <w:rPr>
          <w:rFonts w:cs="Calibri"/>
          <w:color w:val="000000"/>
          <w:szCs w:val="22"/>
          <w:lang w:eastAsia="en-AU"/>
        </w:rPr>
      </w:pPr>
      <w:r>
        <w:rPr>
          <w:rFonts w:cs="Calibri"/>
          <w:color w:val="000000"/>
          <w:szCs w:val="22"/>
          <w:lang w:eastAsia="en-AU"/>
        </w:rPr>
        <w:t>CHS</w:t>
      </w:r>
      <w:r w:rsidRPr="00625869">
        <w:rPr>
          <w:rFonts w:cs="Calibri"/>
          <w:color w:val="000000"/>
          <w:szCs w:val="22"/>
          <w:lang w:eastAsia="en-AU"/>
        </w:rPr>
        <w:t xml:space="preserve"> will undertake to </w:t>
      </w:r>
      <w:r w:rsidR="00954A84">
        <w:rPr>
          <w:rFonts w:cs="Calibri"/>
          <w:color w:val="000000"/>
          <w:szCs w:val="22"/>
          <w:lang w:eastAsia="en-AU"/>
        </w:rPr>
        <w:t>fund</w:t>
      </w:r>
      <w:r w:rsidRPr="00625869">
        <w:rPr>
          <w:rFonts w:cs="Calibri"/>
          <w:color w:val="000000"/>
          <w:szCs w:val="22"/>
          <w:lang w:eastAsia="en-AU"/>
        </w:rPr>
        <w:t xml:space="preserve"> a prosthetic eye for ACT residents when:</w:t>
      </w:r>
    </w:p>
    <w:p w14:paraId="3CAAC259" w14:textId="7F3B6A81" w:rsidR="008B62C5" w:rsidRPr="00625869" w:rsidRDefault="008B62C5" w:rsidP="008B62C5">
      <w:pPr>
        <w:numPr>
          <w:ilvl w:val="0"/>
          <w:numId w:val="13"/>
        </w:numPr>
        <w:autoSpaceDE w:val="0"/>
        <w:autoSpaceDN w:val="0"/>
        <w:adjustRightInd w:val="0"/>
        <w:rPr>
          <w:rFonts w:cs="Calibri"/>
          <w:color w:val="000000"/>
          <w:lang w:eastAsia="en-AU"/>
        </w:rPr>
      </w:pPr>
      <w:r>
        <w:rPr>
          <w:rFonts w:cs="Calibri"/>
          <w:color w:val="000000" w:themeColor="text1"/>
          <w:lang w:eastAsia="en-AU"/>
        </w:rPr>
        <w:t>t</w:t>
      </w:r>
      <w:r w:rsidRPr="0766E100">
        <w:rPr>
          <w:rFonts w:cs="Calibri"/>
          <w:color w:val="000000" w:themeColor="text1"/>
          <w:lang w:eastAsia="en-AU"/>
        </w:rPr>
        <w:t xml:space="preserve">his is recommended by an </w:t>
      </w:r>
      <w:r>
        <w:rPr>
          <w:rFonts w:cs="Calibri"/>
          <w:color w:val="000000" w:themeColor="text1"/>
          <w:lang w:eastAsia="en-AU"/>
        </w:rPr>
        <w:t>o</w:t>
      </w:r>
      <w:r w:rsidRPr="0766E100">
        <w:rPr>
          <w:rFonts w:cs="Calibri"/>
          <w:color w:val="000000" w:themeColor="text1"/>
          <w:lang w:eastAsia="en-AU"/>
        </w:rPr>
        <w:t>phthalmologist</w:t>
      </w:r>
      <w:r w:rsidR="00752E18">
        <w:rPr>
          <w:rFonts w:cs="Calibri"/>
          <w:color w:val="000000" w:themeColor="text1"/>
          <w:lang w:eastAsia="en-AU"/>
        </w:rPr>
        <w:t xml:space="preserve"> </w:t>
      </w:r>
    </w:p>
    <w:p w14:paraId="7DEE96E9" w14:textId="77777777" w:rsidR="008B62C5" w:rsidRDefault="008B62C5" w:rsidP="008B62C5">
      <w:pPr>
        <w:numPr>
          <w:ilvl w:val="0"/>
          <w:numId w:val="13"/>
        </w:numPr>
        <w:autoSpaceDE w:val="0"/>
        <w:autoSpaceDN w:val="0"/>
        <w:adjustRightInd w:val="0"/>
        <w:rPr>
          <w:rFonts w:cs="Calibri"/>
          <w:color w:val="000000"/>
          <w:lang w:eastAsia="en-AU"/>
        </w:rPr>
      </w:pPr>
      <w:r>
        <w:rPr>
          <w:rFonts w:cs="Calibri"/>
          <w:color w:val="000000" w:themeColor="text1"/>
          <w:lang w:eastAsia="en-AU"/>
        </w:rPr>
        <w:t>p</w:t>
      </w:r>
      <w:r w:rsidRPr="0766E100">
        <w:rPr>
          <w:rFonts w:cs="Calibri"/>
          <w:color w:val="000000" w:themeColor="text1"/>
          <w:lang w:eastAsia="en-AU"/>
        </w:rPr>
        <w:t>ayment for the provision of a prosthetic eye has been authorised by the Division of Surgery Executive Director or delegate.</w:t>
      </w:r>
    </w:p>
    <w:p w14:paraId="45206CE5" w14:textId="77777777" w:rsidR="008B62C5" w:rsidRPr="00625869" w:rsidRDefault="008B62C5" w:rsidP="008B62C5">
      <w:pPr>
        <w:rPr>
          <w:lang w:eastAsia="en-AU"/>
        </w:rPr>
      </w:pPr>
    </w:p>
    <w:p w14:paraId="07FE5799" w14:textId="77777777" w:rsidR="008B62C5" w:rsidRPr="00625869" w:rsidRDefault="008B62C5" w:rsidP="008B62C5">
      <w:pPr>
        <w:autoSpaceDE w:val="0"/>
        <w:autoSpaceDN w:val="0"/>
        <w:adjustRightInd w:val="0"/>
        <w:rPr>
          <w:rFonts w:cs="Calibri"/>
          <w:color w:val="000000"/>
          <w:sz w:val="12"/>
          <w:szCs w:val="10"/>
          <w:lang w:eastAsia="en-AU"/>
        </w:rPr>
      </w:pPr>
    </w:p>
    <w:p w14:paraId="43734A38" w14:textId="77777777" w:rsidR="008B62C5" w:rsidRPr="00772D28" w:rsidRDefault="008B62C5" w:rsidP="008B62C5">
      <w:pPr>
        <w:pBdr>
          <w:top w:val="single" w:sz="4" w:space="1" w:color="auto"/>
          <w:left w:val="single" w:sz="4" w:space="4" w:color="auto"/>
          <w:bottom w:val="single" w:sz="4" w:space="1" w:color="auto"/>
          <w:right w:val="single" w:sz="4" w:space="4" w:color="auto"/>
        </w:pBdr>
        <w:rPr>
          <w:rFonts w:cs="Calibri"/>
          <w:b/>
          <w:color w:val="000000"/>
          <w:szCs w:val="22"/>
          <w:lang w:eastAsia="en-AU"/>
        </w:rPr>
      </w:pPr>
      <w:r w:rsidRPr="00772D28">
        <w:rPr>
          <w:rFonts w:cs="Calibri"/>
          <w:b/>
          <w:color w:val="000000"/>
          <w:szCs w:val="22"/>
          <w:lang w:eastAsia="en-AU"/>
        </w:rPr>
        <w:t>Notes:</w:t>
      </w:r>
    </w:p>
    <w:p w14:paraId="38F324AE" w14:textId="021E3595" w:rsidR="008B62C5" w:rsidRPr="00F7079B" w:rsidRDefault="008B62C5" w:rsidP="008B62C5">
      <w:pPr>
        <w:pStyle w:val="ListParagraph"/>
        <w:numPr>
          <w:ilvl w:val="0"/>
          <w:numId w:val="16"/>
        </w:numPr>
        <w:pBdr>
          <w:top w:val="single" w:sz="4" w:space="1" w:color="auto"/>
          <w:left w:val="single" w:sz="4" w:space="4" w:color="auto"/>
          <w:bottom w:val="single" w:sz="4" w:space="1" w:color="auto"/>
          <w:right w:val="single" w:sz="4" w:space="4" w:color="auto"/>
        </w:pBdr>
        <w:rPr>
          <w:rFonts w:cs="Calibri"/>
          <w:color w:val="000000"/>
          <w:lang w:eastAsia="en-AU"/>
        </w:rPr>
      </w:pPr>
      <w:r w:rsidRPr="5158431C">
        <w:rPr>
          <w:rFonts w:cs="Calibri"/>
          <w:color w:val="000000" w:themeColor="text1"/>
          <w:lang w:eastAsia="en-AU"/>
        </w:rPr>
        <w:t xml:space="preserve">ACT residents with private health insurance can request remuneration for the difference between the private health insurance rebate and the total cost of the prosthesis. This will be paid upon receipt of adequate documentation to the Division of Surgery  Executive Director or delegate. </w:t>
      </w:r>
    </w:p>
    <w:p w14:paraId="62D2F4FC" w14:textId="0D255665" w:rsidR="008B62C5" w:rsidRPr="00F7079B" w:rsidRDefault="008B62C5" w:rsidP="008B62C5">
      <w:pPr>
        <w:pStyle w:val="ListParagraph"/>
        <w:numPr>
          <w:ilvl w:val="0"/>
          <w:numId w:val="16"/>
        </w:numPr>
        <w:pBdr>
          <w:top w:val="single" w:sz="4" w:space="1" w:color="auto"/>
          <w:left w:val="single" w:sz="4" w:space="4" w:color="auto"/>
          <w:bottom w:val="single" w:sz="4" w:space="1" w:color="auto"/>
          <w:right w:val="single" w:sz="4" w:space="4" w:color="auto"/>
        </w:pBdr>
        <w:rPr>
          <w:rFonts w:cs="Calibri"/>
          <w:lang w:eastAsia="en-AU"/>
        </w:rPr>
      </w:pPr>
      <w:r w:rsidRPr="0C556D2D">
        <w:rPr>
          <w:rFonts w:cs="Calibri"/>
          <w:lang w:eastAsia="en-AU"/>
        </w:rPr>
        <w:t xml:space="preserve">The choice of </w:t>
      </w:r>
      <w:r w:rsidR="00F31000">
        <w:rPr>
          <w:rFonts w:cs="Calibri"/>
          <w:lang w:eastAsia="en-AU"/>
        </w:rPr>
        <w:t>ocularist</w:t>
      </w:r>
      <w:r w:rsidRPr="0C556D2D">
        <w:rPr>
          <w:rFonts w:cs="Calibri"/>
          <w:lang w:eastAsia="en-AU"/>
        </w:rPr>
        <w:t xml:space="preserve"> is up to the patient, although it should be noted that additional expenses for services provided outside the ACT such as </w:t>
      </w:r>
      <w:proofErr w:type="gramStart"/>
      <w:r w:rsidRPr="0C556D2D">
        <w:rPr>
          <w:rFonts w:cs="Calibri"/>
          <w:lang w:eastAsia="en-AU"/>
        </w:rPr>
        <w:t>travel</w:t>
      </w:r>
      <w:proofErr w:type="gramEnd"/>
      <w:r w:rsidRPr="0C556D2D">
        <w:rPr>
          <w:rFonts w:cs="Calibri"/>
          <w:lang w:eastAsia="en-AU"/>
        </w:rPr>
        <w:t xml:space="preserve"> and accommodation will not be met by CHS. </w:t>
      </w:r>
    </w:p>
    <w:p w14:paraId="520D5637" w14:textId="77777777" w:rsidR="008B62C5" w:rsidRPr="00F7079B" w:rsidRDefault="008B62C5" w:rsidP="008B62C5">
      <w:pPr>
        <w:pStyle w:val="ListParagraph"/>
        <w:numPr>
          <w:ilvl w:val="0"/>
          <w:numId w:val="16"/>
        </w:numPr>
        <w:pBdr>
          <w:top w:val="single" w:sz="4" w:space="1" w:color="auto"/>
          <w:left w:val="single" w:sz="4" w:space="4" w:color="auto"/>
          <w:bottom w:val="single" w:sz="4" w:space="1" w:color="auto"/>
          <w:right w:val="single" w:sz="4" w:space="4" w:color="auto"/>
        </w:pBdr>
        <w:rPr>
          <w:rFonts w:cs="Calibri"/>
          <w:lang w:eastAsia="en-AU"/>
        </w:rPr>
      </w:pPr>
      <w:r w:rsidRPr="5158431C">
        <w:rPr>
          <w:rFonts w:cs="Calibri"/>
          <w:lang w:eastAsia="en-AU"/>
        </w:rPr>
        <w:t>Any requests differing to the procedures outlined in this document should be directed to the office of the Executive Director of Surgery.</w:t>
      </w:r>
    </w:p>
    <w:p w14:paraId="64B160AF" w14:textId="77777777" w:rsidR="008B62C5" w:rsidRPr="00625869" w:rsidRDefault="008B62C5" w:rsidP="008B62C5">
      <w:pPr>
        <w:rPr>
          <w:lang w:eastAsia="en-AU"/>
        </w:rPr>
      </w:pPr>
    </w:p>
    <w:p w14:paraId="03D6F836" w14:textId="388CDEA9" w:rsidR="008B62C5" w:rsidRPr="008B62C5" w:rsidRDefault="008B62C5" w:rsidP="008B62C5">
      <w:pPr>
        <w:pStyle w:val="Heading2"/>
      </w:pPr>
      <w:bookmarkStart w:id="23" w:name="_Toc130219220"/>
      <w:bookmarkStart w:id="24" w:name="_Toc133497369"/>
      <w:r w:rsidRPr="008B62C5">
        <w:t>Information about prosthetic eyes</w:t>
      </w:r>
      <w:bookmarkEnd w:id="23"/>
      <w:r w:rsidR="00F31000">
        <w:t xml:space="preserve"> and ocularists</w:t>
      </w:r>
      <w:bookmarkEnd w:id="24"/>
    </w:p>
    <w:p w14:paraId="68FCF2E7" w14:textId="3C83FB97" w:rsidR="008B62C5" w:rsidRPr="00625869" w:rsidRDefault="00F31000" w:rsidP="00F31000">
      <w:pPr>
        <w:autoSpaceDE w:val="0"/>
        <w:autoSpaceDN w:val="0"/>
        <w:adjustRightInd w:val="0"/>
        <w:rPr>
          <w:rFonts w:cs="Calibri"/>
          <w:bCs/>
          <w:color w:val="000000"/>
          <w:szCs w:val="22"/>
          <w:lang w:eastAsia="en-AU"/>
        </w:rPr>
      </w:pPr>
      <w:r>
        <w:rPr>
          <w:rFonts w:cs="Calibri"/>
          <w:bCs/>
          <w:color w:val="000000"/>
          <w:szCs w:val="22"/>
          <w:lang w:eastAsia="en-AU"/>
        </w:rPr>
        <w:t>Artificial Eyes in Australia (</w:t>
      </w:r>
      <w:hyperlink r:id="rId13" w:history="1">
        <w:r>
          <w:rPr>
            <w:rStyle w:val="Hyperlink"/>
          </w:rPr>
          <w:t>https://artificialeyes.net/ocularists/australia/</w:t>
        </w:r>
      </w:hyperlink>
      <w:r>
        <w:t xml:space="preserve">) provides </w:t>
      </w:r>
      <w:r w:rsidRPr="00625869">
        <w:rPr>
          <w:rFonts w:cs="Calibri"/>
          <w:bCs/>
          <w:color w:val="000000"/>
          <w:szCs w:val="22"/>
          <w:lang w:eastAsia="en-AU"/>
        </w:rPr>
        <w:t>useful guidance for those adjusting to eye loss or who require an artificial eye</w:t>
      </w:r>
      <w:r>
        <w:rPr>
          <w:rFonts w:cs="Calibri"/>
          <w:bCs/>
          <w:color w:val="000000"/>
          <w:szCs w:val="22"/>
          <w:lang w:eastAsia="en-AU"/>
        </w:rPr>
        <w:t>, including</w:t>
      </w:r>
      <w:r>
        <w:t xml:space="preserve"> a list of ocularists working in Australia. A list of ocularists working in or visiting </w:t>
      </w:r>
      <w:r w:rsidR="00D72BC1">
        <w:t xml:space="preserve">the </w:t>
      </w:r>
      <w:r w:rsidR="00BB0620">
        <w:t>ACT</w:t>
      </w:r>
      <w:r>
        <w:t xml:space="preserve"> can be provided </w:t>
      </w:r>
      <w:r w:rsidR="001E60CC">
        <w:t xml:space="preserve">by </w:t>
      </w:r>
      <w:proofErr w:type="spellStart"/>
      <w:r w:rsidR="001E60CC">
        <w:t>Opthalmology</w:t>
      </w:r>
      <w:proofErr w:type="spellEnd"/>
      <w:r w:rsidR="001E60CC">
        <w:t xml:space="preserve"> administration staff </w:t>
      </w:r>
      <w:r>
        <w:t>on request.</w:t>
      </w:r>
    </w:p>
    <w:p w14:paraId="5DBE0268" w14:textId="77777777" w:rsidR="008B62C5" w:rsidRDefault="008B62C5" w:rsidP="008B62C5">
      <w:pPr>
        <w:rPr>
          <w:rFonts w:cs="Arial"/>
          <w:i/>
          <w:szCs w:val="24"/>
        </w:rPr>
      </w:pPr>
    </w:p>
    <w:p w14:paraId="5D6F2652" w14:textId="4757F667" w:rsidR="004D26DB" w:rsidRDefault="00712EA8" w:rsidP="008B62C5">
      <w:pPr>
        <w:jc w:val="right"/>
        <w:rPr>
          <w:rStyle w:val="Hyperlink"/>
          <w:rFonts w:cs="Arial"/>
          <w:i/>
          <w:szCs w:val="24"/>
        </w:rPr>
      </w:pPr>
      <w:hyperlink w:anchor="Contents" w:history="1">
        <w:r w:rsidR="008B62C5" w:rsidRPr="00590902">
          <w:rPr>
            <w:rStyle w:val="Hyperlink"/>
            <w:rFonts w:cs="Arial"/>
            <w:i/>
            <w:szCs w:val="24"/>
          </w:rPr>
          <w:t>Back to Table of Contents</w:t>
        </w:r>
      </w:hyperlink>
      <w:bookmarkStart w:id="25" w:name="_Toc389473285"/>
    </w:p>
    <w:p w14:paraId="1494A9BC" w14:textId="77777777" w:rsidR="004D26DB" w:rsidRDefault="004D26DB">
      <w:pPr>
        <w:spacing w:after="200" w:line="276" w:lineRule="auto"/>
        <w:rPr>
          <w:rStyle w:val="Hyperlink"/>
          <w:rFonts w:cs="Arial"/>
          <w:i/>
          <w:szCs w:val="24"/>
        </w:rPr>
      </w:pPr>
      <w:r>
        <w:rPr>
          <w:rStyle w:val="Hyperlink"/>
          <w:rFonts w:cs="Arial"/>
          <w:i/>
          <w:szCs w:val="24"/>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785D6A85" w14:textId="77777777" w:rsidTr="0080259E">
        <w:trPr>
          <w:cantSplit/>
          <w:trHeight w:val="285"/>
        </w:trPr>
        <w:tc>
          <w:tcPr>
            <w:tcW w:w="9158" w:type="dxa"/>
            <w:shd w:val="clear" w:color="auto" w:fill="A6A6A6" w:themeFill="background1" w:themeFillShade="A6"/>
          </w:tcPr>
          <w:p w14:paraId="0C1E1021" w14:textId="77777777" w:rsidR="008B62C5" w:rsidRPr="00CD1C0E" w:rsidRDefault="008B62C5" w:rsidP="0080259E">
            <w:pPr>
              <w:pStyle w:val="Heading1"/>
            </w:pPr>
            <w:bookmarkStart w:id="26" w:name="_Toc130219222"/>
            <w:bookmarkStart w:id="27" w:name="_Toc133497370"/>
            <w:bookmarkEnd w:id="25"/>
            <w:proofErr w:type="spellStart"/>
            <w:r>
              <w:lastRenderedPageBreak/>
              <w:t>Evalution</w:t>
            </w:r>
            <w:bookmarkEnd w:id="26"/>
            <w:bookmarkEnd w:id="27"/>
            <w:proofErr w:type="spellEnd"/>
          </w:p>
        </w:tc>
      </w:tr>
    </w:tbl>
    <w:p w14:paraId="32CC7AC9" w14:textId="77777777" w:rsidR="008B62C5" w:rsidRDefault="008B62C5" w:rsidP="008B62C5">
      <w:pPr>
        <w:rPr>
          <w:rFonts w:cs="Arial"/>
          <w:szCs w:val="24"/>
        </w:rPr>
      </w:pPr>
    </w:p>
    <w:p w14:paraId="698F3E45" w14:textId="77777777" w:rsidR="008B62C5" w:rsidRPr="00845445" w:rsidRDefault="008B62C5" w:rsidP="008B62C5">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70367BD2" w14:textId="2E57A44D" w:rsidR="000F2269" w:rsidRPr="00BF2BCB" w:rsidRDefault="00D9030D" w:rsidP="00BF2BCB">
      <w:pPr>
        <w:numPr>
          <w:ilvl w:val="0"/>
          <w:numId w:val="11"/>
        </w:numPr>
        <w:rPr>
          <w:szCs w:val="24"/>
        </w:rPr>
      </w:pPr>
      <w:r>
        <w:rPr>
          <w:szCs w:val="24"/>
        </w:rPr>
        <w:t>ACT residents who require unilateral or bilateral prosthetic eyes have their funding request processed appropriately and in a timely manner in accordance with this procedure.</w:t>
      </w:r>
    </w:p>
    <w:p w14:paraId="498941FA" w14:textId="77777777" w:rsidR="008B62C5" w:rsidRPr="00845445" w:rsidRDefault="008B62C5" w:rsidP="008B62C5">
      <w:pPr>
        <w:pStyle w:val="Default"/>
        <w:rPr>
          <w:rFonts w:ascii="Calibri" w:hAnsi="Calibri" w:cs="Arial"/>
          <w:b/>
          <w:bCs/>
          <w:iCs/>
          <w:color w:val="auto"/>
          <w:lang w:eastAsia="en-US"/>
        </w:rPr>
      </w:pPr>
    </w:p>
    <w:p w14:paraId="31B4EFD5" w14:textId="77777777" w:rsidR="008B62C5" w:rsidRPr="00845445" w:rsidRDefault="008B62C5" w:rsidP="008B62C5">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0C69EA66" w14:textId="4E5AA378" w:rsidR="008B62C5" w:rsidRDefault="008B62C5" w:rsidP="00D9030D">
      <w:pPr>
        <w:numPr>
          <w:ilvl w:val="0"/>
          <w:numId w:val="12"/>
        </w:numPr>
        <w:rPr>
          <w:szCs w:val="24"/>
        </w:rPr>
      </w:pPr>
      <w:r w:rsidRPr="00D6620D">
        <w:rPr>
          <w:szCs w:val="24"/>
        </w:rPr>
        <w:t>Clinical and quality outcomes are evaluated through consumer feedback data</w:t>
      </w:r>
      <w:r>
        <w:rPr>
          <w:szCs w:val="24"/>
        </w:rPr>
        <w:t>.</w:t>
      </w:r>
    </w:p>
    <w:p w14:paraId="5651FDC8" w14:textId="77777777" w:rsidR="008B62C5" w:rsidRDefault="008B62C5" w:rsidP="008B62C5">
      <w:pPr>
        <w:pStyle w:val="Default"/>
        <w:rPr>
          <w:rFonts w:ascii="Calibri" w:hAnsi="Calibri" w:cs="Arial"/>
          <w:i/>
          <w:color w:val="auto"/>
          <w:lang w:eastAsia="en-US"/>
        </w:rPr>
      </w:pPr>
    </w:p>
    <w:p w14:paraId="2281BA60" w14:textId="77777777" w:rsidR="008B62C5" w:rsidRDefault="00712EA8" w:rsidP="008B62C5">
      <w:pPr>
        <w:pStyle w:val="Default"/>
        <w:jc w:val="right"/>
      </w:pPr>
      <w:hyperlink w:anchor="Contents" w:history="1">
        <w:r w:rsidR="008B62C5" w:rsidRPr="00590902">
          <w:rPr>
            <w:rStyle w:val="Hyperlink"/>
            <w:rFonts w:ascii="Calibri" w:hAnsi="Calibri" w:cs="Arial"/>
            <w:i/>
          </w:rPr>
          <w:t>Back to Table of Contents</w:t>
        </w:r>
      </w:hyperlink>
      <w:bookmarkStart w:id="28" w:name="_Toc389473287"/>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1DBE523B" w14:textId="77777777" w:rsidTr="0080259E">
        <w:trPr>
          <w:cantSplit/>
          <w:trHeight w:val="285"/>
        </w:trPr>
        <w:tc>
          <w:tcPr>
            <w:tcW w:w="9158" w:type="dxa"/>
            <w:shd w:val="clear" w:color="auto" w:fill="A6A6A6" w:themeFill="background1" w:themeFillShade="A6"/>
          </w:tcPr>
          <w:p w14:paraId="65D7AABF" w14:textId="77777777" w:rsidR="008B62C5" w:rsidRPr="00CD1C0E" w:rsidRDefault="008B62C5" w:rsidP="0080259E">
            <w:pPr>
              <w:pStyle w:val="Heading1"/>
            </w:pPr>
            <w:bookmarkStart w:id="29" w:name="_Toc130219223"/>
            <w:bookmarkStart w:id="30" w:name="_Toc133497371"/>
            <w:r>
              <w:t>Related Policies, Procedures</w:t>
            </w:r>
            <w:bookmarkEnd w:id="28"/>
            <w:r>
              <w:t>, Guidelines and Legislation</w:t>
            </w:r>
            <w:bookmarkEnd w:id="29"/>
            <w:bookmarkEnd w:id="30"/>
          </w:p>
        </w:tc>
      </w:tr>
    </w:tbl>
    <w:p w14:paraId="29656A0A" w14:textId="77777777" w:rsidR="008B62C5" w:rsidRDefault="008B62C5" w:rsidP="008B62C5">
      <w:pPr>
        <w:rPr>
          <w:szCs w:val="24"/>
        </w:rPr>
      </w:pPr>
    </w:p>
    <w:p w14:paraId="32A1DBD9" w14:textId="77777777" w:rsidR="008B62C5" w:rsidRPr="00822146" w:rsidRDefault="008B62C5" w:rsidP="008B62C5">
      <w:pPr>
        <w:rPr>
          <w:b/>
        </w:rPr>
      </w:pPr>
      <w:r w:rsidRPr="00822146">
        <w:rPr>
          <w:b/>
        </w:rPr>
        <w:t>Policies</w:t>
      </w:r>
    </w:p>
    <w:p w14:paraId="067BE1FC" w14:textId="3FFC6695" w:rsidR="008B62C5" w:rsidRDefault="008B62C5" w:rsidP="008B62C5">
      <w:pPr>
        <w:numPr>
          <w:ilvl w:val="0"/>
          <w:numId w:val="3"/>
        </w:numPr>
        <w:ind w:left="360"/>
        <w:rPr>
          <w:rFonts w:cs="Arial"/>
        </w:rPr>
      </w:pPr>
      <w:r>
        <w:rPr>
          <w:rFonts w:cs="Arial"/>
        </w:rPr>
        <w:t>Informed Consent</w:t>
      </w:r>
    </w:p>
    <w:p w14:paraId="50F82CC2" w14:textId="61E06B85" w:rsidR="004D26DB" w:rsidRDefault="004D26DB" w:rsidP="008B62C5">
      <w:pPr>
        <w:numPr>
          <w:ilvl w:val="0"/>
          <w:numId w:val="3"/>
        </w:numPr>
        <w:ind w:left="360"/>
        <w:rPr>
          <w:rFonts w:cs="Arial"/>
        </w:rPr>
      </w:pPr>
      <w:r>
        <w:rPr>
          <w:rFonts w:cs="Arial"/>
        </w:rPr>
        <w:t>Consumer Privacy</w:t>
      </w:r>
    </w:p>
    <w:p w14:paraId="7989AC3F" w14:textId="31A1F269" w:rsidR="004D26DB" w:rsidRDefault="004D26DB" w:rsidP="004D26DB">
      <w:pPr>
        <w:rPr>
          <w:rFonts w:cs="Arial"/>
        </w:rPr>
      </w:pPr>
    </w:p>
    <w:p w14:paraId="2CDD73FF" w14:textId="69D03429" w:rsidR="004D26DB" w:rsidRPr="004D26DB" w:rsidRDefault="004D26DB" w:rsidP="004D26DB">
      <w:pPr>
        <w:rPr>
          <w:rFonts w:cs="Arial"/>
          <w:b/>
          <w:bCs/>
        </w:rPr>
      </w:pPr>
      <w:r w:rsidRPr="004D26DB">
        <w:rPr>
          <w:rFonts w:cs="Arial"/>
          <w:b/>
          <w:bCs/>
        </w:rPr>
        <w:t>Procedures</w:t>
      </w:r>
    </w:p>
    <w:p w14:paraId="736E093E" w14:textId="179A5E26" w:rsidR="004D26DB" w:rsidRDefault="004D26DB" w:rsidP="004D26DB">
      <w:pPr>
        <w:pStyle w:val="ListBullet"/>
      </w:pPr>
      <w:r>
        <w:t>Clinical Records Management</w:t>
      </w:r>
    </w:p>
    <w:p w14:paraId="59994554" w14:textId="77777777" w:rsidR="008B62C5" w:rsidRDefault="008B62C5" w:rsidP="008B62C5"/>
    <w:p w14:paraId="68059DFA" w14:textId="77777777" w:rsidR="008B62C5" w:rsidRPr="00D6620D" w:rsidRDefault="008B62C5" w:rsidP="008B62C5">
      <w:pPr>
        <w:rPr>
          <w:b/>
          <w:bCs/>
        </w:rPr>
      </w:pPr>
      <w:r w:rsidRPr="00D6620D">
        <w:rPr>
          <w:b/>
          <w:bCs/>
        </w:rPr>
        <w:t>Health Information Sheets</w:t>
      </w:r>
    </w:p>
    <w:p w14:paraId="3A8A6054" w14:textId="77777777" w:rsidR="008B62C5" w:rsidRDefault="008B62C5" w:rsidP="008B62C5">
      <w:pPr>
        <w:numPr>
          <w:ilvl w:val="0"/>
          <w:numId w:val="3"/>
        </w:numPr>
        <w:ind w:left="360"/>
        <w:rPr>
          <w:rFonts w:cs="Arial"/>
        </w:rPr>
      </w:pPr>
      <w:r w:rsidRPr="0C556D2D">
        <w:rPr>
          <w:rFonts w:cs="Arial"/>
        </w:rPr>
        <w:t>Interstate Patient Travel Assistance Scheme</w:t>
      </w:r>
      <w:r>
        <w:rPr>
          <w:rFonts w:cs="Arial"/>
        </w:rPr>
        <w:t xml:space="preserve"> (IPTAS)</w:t>
      </w:r>
    </w:p>
    <w:p w14:paraId="699E4E8E" w14:textId="77777777" w:rsidR="008B62C5" w:rsidRPr="00822146" w:rsidRDefault="008B62C5" w:rsidP="008B62C5"/>
    <w:p w14:paraId="793887D5" w14:textId="77777777" w:rsidR="008B62C5" w:rsidRPr="00822146" w:rsidRDefault="008B62C5" w:rsidP="008B62C5">
      <w:pPr>
        <w:rPr>
          <w:b/>
        </w:rPr>
      </w:pPr>
      <w:r w:rsidRPr="00822146">
        <w:rPr>
          <w:b/>
        </w:rPr>
        <w:t>Legislation</w:t>
      </w:r>
    </w:p>
    <w:p w14:paraId="08BFE5F3" w14:textId="77777777" w:rsidR="008B62C5" w:rsidRPr="00772D28" w:rsidRDefault="008B62C5" w:rsidP="008B62C5">
      <w:pPr>
        <w:numPr>
          <w:ilvl w:val="0"/>
          <w:numId w:val="3"/>
        </w:numPr>
        <w:ind w:left="360"/>
        <w:rPr>
          <w:rFonts w:cs="Arial"/>
          <w:i/>
          <w:szCs w:val="24"/>
        </w:rPr>
      </w:pPr>
      <w:r w:rsidRPr="00772D28">
        <w:rPr>
          <w:rFonts w:cs="Arial"/>
          <w:i/>
          <w:szCs w:val="24"/>
        </w:rPr>
        <w:t xml:space="preserve">Health Records (Privacy and Access) Act </w:t>
      </w:r>
      <w:r w:rsidRPr="00772D28">
        <w:rPr>
          <w:rFonts w:cs="Arial"/>
          <w:szCs w:val="24"/>
        </w:rPr>
        <w:t>1997</w:t>
      </w:r>
    </w:p>
    <w:p w14:paraId="44E56096" w14:textId="77777777" w:rsidR="008B62C5" w:rsidRPr="00772D28" w:rsidRDefault="008B62C5" w:rsidP="008B62C5">
      <w:pPr>
        <w:numPr>
          <w:ilvl w:val="0"/>
          <w:numId w:val="3"/>
        </w:numPr>
        <w:ind w:left="360"/>
        <w:rPr>
          <w:rFonts w:cs="Arial"/>
          <w:i/>
          <w:szCs w:val="24"/>
        </w:rPr>
      </w:pPr>
      <w:r w:rsidRPr="00772D28">
        <w:rPr>
          <w:rFonts w:cs="Arial"/>
          <w:i/>
          <w:szCs w:val="24"/>
        </w:rPr>
        <w:t xml:space="preserve">Human Rights Act </w:t>
      </w:r>
      <w:r w:rsidRPr="00772D28">
        <w:rPr>
          <w:rFonts w:cs="Arial"/>
          <w:szCs w:val="24"/>
        </w:rPr>
        <w:t>2004</w:t>
      </w:r>
    </w:p>
    <w:p w14:paraId="2EB73502" w14:textId="77777777" w:rsidR="008B62C5" w:rsidRPr="00E7741F" w:rsidRDefault="008B62C5" w:rsidP="008B62C5">
      <w:pPr>
        <w:numPr>
          <w:ilvl w:val="0"/>
          <w:numId w:val="3"/>
        </w:numPr>
        <w:ind w:left="360"/>
        <w:rPr>
          <w:rFonts w:cs="Arial"/>
          <w:i/>
          <w:szCs w:val="24"/>
        </w:rPr>
      </w:pPr>
      <w:r w:rsidRPr="00772D28">
        <w:rPr>
          <w:rFonts w:cs="Arial"/>
          <w:i/>
          <w:szCs w:val="24"/>
        </w:rPr>
        <w:t xml:space="preserve">Work Health and Safety Act </w:t>
      </w:r>
      <w:r w:rsidRPr="00772D28">
        <w:rPr>
          <w:rFonts w:cs="Arial"/>
          <w:szCs w:val="24"/>
        </w:rPr>
        <w:t>2011</w:t>
      </w:r>
    </w:p>
    <w:p w14:paraId="45795163" w14:textId="77777777" w:rsidR="008B62C5" w:rsidRPr="00772D28" w:rsidRDefault="008B62C5" w:rsidP="008B62C5">
      <w:pPr>
        <w:numPr>
          <w:ilvl w:val="0"/>
          <w:numId w:val="3"/>
        </w:numPr>
        <w:ind w:left="360"/>
        <w:rPr>
          <w:rFonts w:cs="Arial"/>
          <w:i/>
          <w:szCs w:val="24"/>
        </w:rPr>
      </w:pPr>
      <w:r>
        <w:rPr>
          <w:rFonts w:cs="Arial"/>
          <w:i/>
          <w:szCs w:val="24"/>
        </w:rPr>
        <w:t>Carers Act 2021</w:t>
      </w:r>
    </w:p>
    <w:p w14:paraId="5A341DA0" w14:textId="6B808610" w:rsidR="008B62C5" w:rsidRDefault="008B62C5" w:rsidP="008B62C5">
      <w:pPr>
        <w:ind w:left="720"/>
        <w:rPr>
          <w:rFonts w:cs="Arial"/>
          <w:i/>
          <w:szCs w:val="24"/>
        </w:rPr>
      </w:pPr>
    </w:p>
    <w:p w14:paraId="0E685EAD" w14:textId="479FE901" w:rsidR="008658F5" w:rsidRDefault="008658F5" w:rsidP="008658F5">
      <w:pPr>
        <w:rPr>
          <w:b/>
        </w:rPr>
      </w:pPr>
      <w:r>
        <w:rPr>
          <w:b/>
        </w:rPr>
        <w:t>Other</w:t>
      </w:r>
    </w:p>
    <w:p w14:paraId="5CBA9F82" w14:textId="5EB4A41A" w:rsidR="008658F5" w:rsidRPr="00822146" w:rsidRDefault="008658F5" w:rsidP="008658F5">
      <w:pPr>
        <w:pStyle w:val="ListBullet"/>
      </w:pPr>
      <w:r>
        <w:t xml:space="preserve">Australian Charter for Healthcare Rights </w:t>
      </w:r>
    </w:p>
    <w:p w14:paraId="3CA41477" w14:textId="77777777" w:rsidR="008658F5" w:rsidRPr="00FF56DD" w:rsidRDefault="008658F5" w:rsidP="008658F5"/>
    <w:p w14:paraId="1C617B16" w14:textId="77777777" w:rsidR="008B62C5" w:rsidRDefault="00712EA8" w:rsidP="008B62C5">
      <w:pPr>
        <w:pStyle w:val="ListParagraph"/>
        <w:jc w:val="right"/>
        <w:rPr>
          <w:szCs w:val="24"/>
        </w:rPr>
      </w:pPr>
      <w:hyperlink w:anchor="Contents" w:history="1">
        <w:r w:rsidR="008B62C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59C42DDA" w14:textId="77777777" w:rsidTr="0080259E">
        <w:trPr>
          <w:cantSplit/>
          <w:trHeight w:val="285"/>
        </w:trPr>
        <w:tc>
          <w:tcPr>
            <w:tcW w:w="9158" w:type="dxa"/>
            <w:shd w:val="clear" w:color="auto" w:fill="A6A6A6" w:themeFill="background1" w:themeFillShade="A6"/>
          </w:tcPr>
          <w:p w14:paraId="62BBCD69" w14:textId="77777777" w:rsidR="008B62C5" w:rsidRPr="00CD1C0E" w:rsidRDefault="008B62C5" w:rsidP="0080259E">
            <w:pPr>
              <w:pStyle w:val="Heading1"/>
            </w:pPr>
            <w:bookmarkStart w:id="31" w:name="_Toc389473288"/>
            <w:bookmarkStart w:id="32" w:name="_Toc130219224"/>
            <w:bookmarkStart w:id="33" w:name="_Toc133497372"/>
            <w:r>
              <w:t>References</w:t>
            </w:r>
            <w:bookmarkEnd w:id="31"/>
            <w:bookmarkEnd w:id="32"/>
            <w:bookmarkEnd w:id="33"/>
          </w:p>
        </w:tc>
      </w:tr>
    </w:tbl>
    <w:p w14:paraId="561FF5EF" w14:textId="77777777" w:rsidR="008B62C5" w:rsidRPr="00DE4E25" w:rsidRDefault="008B62C5" w:rsidP="008B62C5">
      <w:pPr>
        <w:rPr>
          <w:rFonts w:asciiTheme="majorHAnsi" w:hAnsiTheme="majorHAnsi" w:cstheme="majorHAnsi"/>
          <w:szCs w:val="24"/>
        </w:rPr>
      </w:pPr>
      <w:bookmarkStart w:id="34" w:name="_Toc389131245"/>
    </w:p>
    <w:p w14:paraId="232AC7B0" w14:textId="77777777" w:rsidR="008B62C5" w:rsidRPr="00177DC9" w:rsidRDefault="008B62C5" w:rsidP="008B62C5">
      <w:pPr>
        <w:pStyle w:val="ListParagraph"/>
        <w:numPr>
          <w:ilvl w:val="0"/>
          <w:numId w:val="18"/>
        </w:numPr>
        <w:rPr>
          <w:bCs/>
          <w:i/>
          <w:szCs w:val="24"/>
        </w:rPr>
      </w:pPr>
      <w:proofErr w:type="spellStart"/>
      <w:r>
        <w:t>Geelan</w:t>
      </w:r>
      <w:proofErr w:type="spellEnd"/>
      <w:r>
        <w:t xml:space="preserve">, P and </w:t>
      </w:r>
      <w:proofErr w:type="spellStart"/>
      <w:r>
        <w:t>Geelan</w:t>
      </w:r>
      <w:proofErr w:type="spellEnd"/>
      <w:r>
        <w:t xml:space="preserve">, J (2018) Artificial Eye. Available at: </w:t>
      </w:r>
      <w:hyperlink r:id="rId14" w:history="1">
        <w:r w:rsidRPr="00177DC9">
          <w:rPr>
            <w:rStyle w:val="Hyperlink"/>
            <w:rFonts w:cs="Calibri"/>
            <w:bCs/>
            <w:szCs w:val="24"/>
            <w:lang w:eastAsia="en-AU"/>
          </w:rPr>
          <w:t>http://artificialeyes.net</w:t>
        </w:r>
      </w:hyperlink>
    </w:p>
    <w:p w14:paraId="3B3B7A10" w14:textId="77777777" w:rsidR="008B62C5" w:rsidRDefault="008B62C5" w:rsidP="008B62C5">
      <w:pPr>
        <w:rPr>
          <w:bCs/>
          <w:i/>
          <w:szCs w:val="24"/>
        </w:rPr>
      </w:pPr>
    </w:p>
    <w:bookmarkEnd w:id="34"/>
    <w:p w14:paraId="73C68A75" w14:textId="475F676D" w:rsidR="004816EE" w:rsidRDefault="008B62C5" w:rsidP="008B62C5">
      <w:pPr>
        <w:jc w:val="right"/>
        <w:rPr>
          <w:rStyle w:val="Hyperlink"/>
          <w:rFonts w:cs="Arial"/>
          <w:i/>
          <w:szCs w:val="24"/>
        </w:rPr>
      </w:pPr>
      <w:r>
        <w:fldChar w:fldCharType="begin"/>
      </w:r>
      <w:r>
        <w:instrText xml:space="preserve"> HYPERLINK \l "Contents" </w:instrText>
      </w:r>
      <w:r>
        <w:fldChar w:fldCharType="separate"/>
      </w:r>
      <w:r w:rsidRPr="00590902">
        <w:rPr>
          <w:rStyle w:val="Hyperlink"/>
          <w:rFonts w:cs="Arial"/>
          <w:i/>
          <w:szCs w:val="24"/>
        </w:rPr>
        <w:t>Back to Table of Contents</w:t>
      </w:r>
      <w:r>
        <w:rPr>
          <w:rStyle w:val="Hyperlink"/>
          <w:rFonts w:cs="Arial"/>
          <w:i/>
          <w:szCs w:val="24"/>
        </w:rPr>
        <w:fldChar w:fldCharType="end"/>
      </w:r>
    </w:p>
    <w:p w14:paraId="320FA0F5" w14:textId="77777777" w:rsidR="004816EE" w:rsidRDefault="004816EE">
      <w:pPr>
        <w:spacing w:after="200" w:line="276" w:lineRule="auto"/>
        <w:rPr>
          <w:rStyle w:val="Hyperlink"/>
          <w:rFonts w:cs="Arial"/>
          <w:i/>
          <w:szCs w:val="24"/>
        </w:rPr>
      </w:pPr>
      <w:r>
        <w:rPr>
          <w:rStyle w:val="Hyperlink"/>
          <w:rFonts w:cs="Arial"/>
          <w:i/>
          <w:szCs w:val="24"/>
        </w:rPr>
        <w:br w:type="page"/>
      </w:r>
    </w:p>
    <w:p w14:paraId="2E2E7586" w14:textId="77777777" w:rsidR="008B62C5" w:rsidRPr="00A0168F" w:rsidRDefault="008B62C5" w:rsidP="008B62C5">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CD1C0E" w14:paraId="6A767EA4" w14:textId="77777777" w:rsidTr="0080259E">
        <w:trPr>
          <w:cantSplit/>
          <w:trHeight w:val="285"/>
        </w:trPr>
        <w:tc>
          <w:tcPr>
            <w:tcW w:w="9158" w:type="dxa"/>
            <w:shd w:val="clear" w:color="auto" w:fill="A6A6A6" w:themeFill="background1" w:themeFillShade="A6"/>
          </w:tcPr>
          <w:p w14:paraId="22BA91C2" w14:textId="77777777" w:rsidR="008B62C5" w:rsidRPr="00CD1C0E" w:rsidRDefault="008B62C5" w:rsidP="0080259E">
            <w:pPr>
              <w:pStyle w:val="Heading1"/>
            </w:pPr>
            <w:bookmarkStart w:id="35" w:name="_Toc389473290"/>
            <w:bookmarkStart w:id="36" w:name="_Toc130219225"/>
            <w:bookmarkStart w:id="37" w:name="_Toc133497373"/>
            <w:r>
              <w:t>Search Terms</w:t>
            </w:r>
            <w:bookmarkEnd w:id="35"/>
            <w:bookmarkEnd w:id="36"/>
            <w:bookmarkEnd w:id="37"/>
            <w:r>
              <w:t xml:space="preserve"> </w:t>
            </w:r>
          </w:p>
        </w:tc>
      </w:tr>
    </w:tbl>
    <w:p w14:paraId="5EE53823" w14:textId="77777777" w:rsidR="008B62C5" w:rsidRPr="00822146" w:rsidRDefault="008B62C5" w:rsidP="008B62C5">
      <w:pPr>
        <w:rPr>
          <w:rFonts w:cs="Calibri,Bold"/>
          <w:bCs/>
          <w:szCs w:val="24"/>
          <w:lang w:eastAsia="en-AU"/>
        </w:rPr>
      </w:pPr>
    </w:p>
    <w:p w14:paraId="1AA77966" w14:textId="77777777" w:rsidR="008B62C5" w:rsidRPr="00822146" w:rsidRDefault="008B62C5" w:rsidP="008B62C5">
      <w:pPr>
        <w:rPr>
          <w:rFonts w:cs="Calibri,Bold"/>
          <w:bCs/>
          <w:szCs w:val="24"/>
          <w:lang w:eastAsia="en-AU"/>
        </w:rPr>
      </w:pPr>
      <w:r w:rsidRPr="00822146">
        <w:rPr>
          <w:rFonts w:cs="Calibri,Bold"/>
          <w:bCs/>
          <w:szCs w:val="24"/>
          <w:lang w:eastAsia="en-AU"/>
        </w:rPr>
        <w:t>Eye, Eyes, Prosthesis, Prosthetic, Ophthalmology</w:t>
      </w:r>
      <w:r>
        <w:rPr>
          <w:rFonts w:cs="Calibri,Bold"/>
          <w:bCs/>
          <w:szCs w:val="24"/>
          <w:lang w:eastAsia="en-AU"/>
        </w:rPr>
        <w:t>, Artificial</w:t>
      </w:r>
    </w:p>
    <w:p w14:paraId="25E8FA00" w14:textId="77777777" w:rsidR="008B62C5" w:rsidRPr="00901883" w:rsidRDefault="008B62C5" w:rsidP="008B62C5">
      <w:pPr>
        <w:jc w:val="both"/>
        <w:rPr>
          <w:rFonts w:asciiTheme="minorHAnsi" w:hAnsiTheme="minorHAnsi" w:cs="Arial"/>
          <w:b/>
          <w:i/>
          <w:sz w:val="22"/>
          <w:szCs w:val="22"/>
        </w:rPr>
      </w:pPr>
    </w:p>
    <w:p w14:paraId="75CB9176" w14:textId="77777777" w:rsidR="008B62C5" w:rsidRPr="00AC7025" w:rsidRDefault="00712EA8" w:rsidP="008B62C5">
      <w:pPr>
        <w:jc w:val="right"/>
        <w:rPr>
          <w:rFonts w:cs="Calibri,Bold"/>
          <w:bCs/>
          <w:i/>
          <w:szCs w:val="24"/>
          <w:lang w:eastAsia="en-AU"/>
        </w:rPr>
      </w:pPr>
      <w:hyperlink w:anchor="Contents" w:history="1">
        <w:r w:rsidR="008B62C5" w:rsidRPr="00590902">
          <w:rPr>
            <w:rStyle w:val="Hyperlink"/>
            <w:rFonts w:cs="Arial"/>
            <w:i/>
            <w:szCs w:val="24"/>
          </w:rPr>
          <w:t>Back to Table of Contents</w:t>
        </w:r>
      </w:hyperlink>
      <w:bookmarkStart w:id="38"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8B62C5" w:rsidRPr="000F1F60" w14:paraId="78339A51" w14:textId="77777777" w:rsidTr="0080259E">
        <w:trPr>
          <w:cantSplit/>
          <w:trHeight w:val="285"/>
        </w:trPr>
        <w:tc>
          <w:tcPr>
            <w:tcW w:w="9158" w:type="dxa"/>
            <w:shd w:val="clear" w:color="auto" w:fill="A6A6A6" w:themeFill="background1" w:themeFillShade="A6"/>
          </w:tcPr>
          <w:p w14:paraId="1D98564D" w14:textId="77777777" w:rsidR="008B62C5" w:rsidRPr="000F1F60" w:rsidRDefault="008B62C5" w:rsidP="0080259E">
            <w:pPr>
              <w:pStyle w:val="Heading1"/>
            </w:pPr>
            <w:bookmarkStart w:id="39" w:name="_Toc130219226"/>
            <w:bookmarkStart w:id="40" w:name="_Toc133497374"/>
            <w:r>
              <w:t>Attachments</w:t>
            </w:r>
            <w:bookmarkEnd w:id="39"/>
            <w:bookmarkEnd w:id="40"/>
          </w:p>
        </w:tc>
      </w:tr>
      <w:bookmarkEnd w:id="38"/>
    </w:tbl>
    <w:p w14:paraId="6EB4072A" w14:textId="77777777" w:rsidR="008B62C5" w:rsidRDefault="008B62C5" w:rsidP="008B62C5">
      <w:pPr>
        <w:rPr>
          <w:rFonts w:cs="Arial"/>
          <w:szCs w:val="24"/>
        </w:rPr>
      </w:pPr>
    </w:p>
    <w:p w14:paraId="0B83CC46" w14:textId="77777777" w:rsidR="008B62C5" w:rsidRDefault="008B62C5" w:rsidP="008B62C5">
      <w:r>
        <w:t xml:space="preserve">Attachment A – </w:t>
      </w:r>
      <w:r w:rsidRPr="00A22D63">
        <w:t>R</w:t>
      </w:r>
      <w:r>
        <w:t>equest to Division of Surgery to Fund Prosthetic Eye</w:t>
      </w:r>
      <w:r w:rsidRPr="00A22D63">
        <w:t xml:space="preserve"> </w:t>
      </w:r>
    </w:p>
    <w:p w14:paraId="5A405033" w14:textId="77777777" w:rsidR="008B62C5" w:rsidRDefault="008B62C5" w:rsidP="008B62C5">
      <w:pPr>
        <w:rPr>
          <w:rFonts w:cs="Arial"/>
          <w:b/>
          <w:sz w:val="20"/>
        </w:rPr>
      </w:pPr>
    </w:p>
    <w:p w14:paraId="7051AC43" w14:textId="77777777" w:rsidR="008B62C5" w:rsidRPr="003E167B" w:rsidRDefault="008B62C5" w:rsidP="008B62C5">
      <w:pPr>
        <w:rPr>
          <w:rFonts w:cs="Arial"/>
          <w:i/>
          <w:iCs/>
          <w:sz w:val="20"/>
        </w:rPr>
      </w:pPr>
      <w:bookmarkStart w:id="41" w:name="_Hlk41300064"/>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bookmarkEnd w:id="41"/>
    <w:p w14:paraId="084A6A39" w14:textId="77777777" w:rsidR="008B62C5" w:rsidRPr="003E167B" w:rsidRDefault="008B62C5" w:rsidP="008B62C5">
      <w:pPr>
        <w:rPr>
          <w:rFonts w:cs="Arial"/>
          <w:i/>
          <w:iCs/>
          <w:sz w:val="20"/>
        </w:rPr>
      </w:pPr>
    </w:p>
    <w:p w14:paraId="29D9C521" w14:textId="77777777" w:rsidR="008B62C5" w:rsidRPr="003E167B" w:rsidRDefault="008B62C5" w:rsidP="008B62C5">
      <w:pPr>
        <w:rPr>
          <w:rFonts w:cs="Arial"/>
          <w:i/>
          <w:iCs/>
          <w:sz w:val="20"/>
        </w:rPr>
      </w:pPr>
      <w:r w:rsidRPr="003E167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8B62C5" w:rsidRPr="00FB06D0" w14:paraId="3E64A458" w14:textId="77777777" w:rsidTr="0080259E">
        <w:tc>
          <w:tcPr>
            <w:tcW w:w="2265" w:type="dxa"/>
          </w:tcPr>
          <w:p w14:paraId="226C5436" w14:textId="77777777" w:rsidR="008B62C5" w:rsidRPr="00FB06D0" w:rsidRDefault="008B62C5" w:rsidP="0080259E">
            <w:pPr>
              <w:rPr>
                <w:i/>
                <w:sz w:val="20"/>
              </w:rPr>
            </w:pPr>
            <w:r w:rsidRPr="00FB06D0">
              <w:rPr>
                <w:i/>
                <w:sz w:val="20"/>
              </w:rPr>
              <w:t>Date Amended</w:t>
            </w:r>
          </w:p>
        </w:tc>
        <w:tc>
          <w:tcPr>
            <w:tcW w:w="2265" w:type="dxa"/>
          </w:tcPr>
          <w:p w14:paraId="30E77190" w14:textId="77777777" w:rsidR="008B62C5" w:rsidRPr="00FB06D0" w:rsidRDefault="008B62C5" w:rsidP="0080259E">
            <w:pPr>
              <w:rPr>
                <w:i/>
                <w:sz w:val="20"/>
              </w:rPr>
            </w:pPr>
            <w:r w:rsidRPr="00FB06D0">
              <w:rPr>
                <w:i/>
                <w:sz w:val="20"/>
              </w:rPr>
              <w:t>Section Amended</w:t>
            </w:r>
          </w:p>
        </w:tc>
        <w:tc>
          <w:tcPr>
            <w:tcW w:w="2265" w:type="dxa"/>
          </w:tcPr>
          <w:p w14:paraId="39FC61E7" w14:textId="77777777" w:rsidR="008B62C5" w:rsidRPr="00FB06D0" w:rsidRDefault="008B62C5" w:rsidP="0080259E">
            <w:pPr>
              <w:rPr>
                <w:i/>
                <w:sz w:val="20"/>
              </w:rPr>
            </w:pPr>
            <w:r w:rsidRPr="00FB06D0">
              <w:rPr>
                <w:i/>
                <w:sz w:val="20"/>
              </w:rPr>
              <w:t>Divisional Approval</w:t>
            </w:r>
          </w:p>
        </w:tc>
        <w:tc>
          <w:tcPr>
            <w:tcW w:w="2265" w:type="dxa"/>
          </w:tcPr>
          <w:p w14:paraId="2244A46D" w14:textId="77777777" w:rsidR="008B62C5" w:rsidRPr="00FB06D0" w:rsidRDefault="008B62C5" w:rsidP="0080259E">
            <w:pPr>
              <w:rPr>
                <w:i/>
                <w:sz w:val="20"/>
              </w:rPr>
            </w:pPr>
            <w:r w:rsidRPr="00FB06D0">
              <w:rPr>
                <w:i/>
                <w:sz w:val="20"/>
              </w:rPr>
              <w:t xml:space="preserve">Final Approval </w:t>
            </w:r>
          </w:p>
        </w:tc>
      </w:tr>
      <w:tr w:rsidR="008B62C5" w:rsidRPr="00FB06D0" w14:paraId="08878D65" w14:textId="77777777" w:rsidTr="0080259E">
        <w:tc>
          <w:tcPr>
            <w:tcW w:w="2265" w:type="dxa"/>
          </w:tcPr>
          <w:p w14:paraId="36018708" w14:textId="538CBC34" w:rsidR="008B62C5" w:rsidRPr="00FB06D0" w:rsidRDefault="002527D0" w:rsidP="0080259E">
            <w:pPr>
              <w:rPr>
                <w:i/>
                <w:sz w:val="20"/>
              </w:rPr>
            </w:pPr>
            <w:r>
              <w:rPr>
                <w:i/>
                <w:sz w:val="20"/>
              </w:rPr>
              <w:t>27/04/2023</w:t>
            </w:r>
          </w:p>
        </w:tc>
        <w:tc>
          <w:tcPr>
            <w:tcW w:w="2265" w:type="dxa"/>
          </w:tcPr>
          <w:p w14:paraId="73A6072F" w14:textId="77777777" w:rsidR="008B62C5" w:rsidRPr="00FB06D0" w:rsidRDefault="008B62C5" w:rsidP="0080259E">
            <w:pPr>
              <w:rPr>
                <w:i/>
                <w:sz w:val="20"/>
              </w:rPr>
            </w:pPr>
            <w:r>
              <w:rPr>
                <w:i/>
                <w:sz w:val="20"/>
              </w:rPr>
              <w:t>Complete Review</w:t>
            </w:r>
          </w:p>
        </w:tc>
        <w:tc>
          <w:tcPr>
            <w:tcW w:w="2265" w:type="dxa"/>
          </w:tcPr>
          <w:p w14:paraId="436E88A4" w14:textId="0715BC15" w:rsidR="008B62C5" w:rsidRPr="00FB06D0" w:rsidRDefault="00712EA8" w:rsidP="0080259E">
            <w:pPr>
              <w:rPr>
                <w:i/>
                <w:sz w:val="20"/>
              </w:rPr>
            </w:pPr>
            <w:r>
              <w:rPr>
                <w:i/>
                <w:sz w:val="20"/>
              </w:rPr>
              <w:t xml:space="preserve">Lisa Gilmore, </w:t>
            </w:r>
            <w:r w:rsidR="008B62C5">
              <w:rPr>
                <w:i/>
                <w:sz w:val="20"/>
              </w:rPr>
              <w:t xml:space="preserve">ED </w:t>
            </w:r>
            <w:r>
              <w:rPr>
                <w:i/>
                <w:sz w:val="20"/>
              </w:rPr>
              <w:t>Division of Surgery</w:t>
            </w:r>
          </w:p>
        </w:tc>
        <w:tc>
          <w:tcPr>
            <w:tcW w:w="2265" w:type="dxa"/>
          </w:tcPr>
          <w:p w14:paraId="027CCB15" w14:textId="0BD8ABAC" w:rsidR="008B62C5" w:rsidRPr="00FB06D0" w:rsidRDefault="008B62C5" w:rsidP="0080259E">
            <w:pPr>
              <w:rPr>
                <w:i/>
                <w:sz w:val="20"/>
              </w:rPr>
            </w:pPr>
            <w:r>
              <w:rPr>
                <w:i/>
                <w:sz w:val="20"/>
              </w:rPr>
              <w:t>CHS Policy Committee</w:t>
            </w:r>
          </w:p>
        </w:tc>
      </w:tr>
      <w:tr w:rsidR="008B62C5" w:rsidRPr="00FB06D0" w14:paraId="1D9276E6" w14:textId="77777777" w:rsidTr="0080259E">
        <w:tc>
          <w:tcPr>
            <w:tcW w:w="2265" w:type="dxa"/>
          </w:tcPr>
          <w:p w14:paraId="534807FA" w14:textId="123EA40D" w:rsidR="008B62C5" w:rsidRPr="00FB06D0" w:rsidRDefault="008B62C5" w:rsidP="0080259E">
            <w:pPr>
              <w:rPr>
                <w:i/>
                <w:sz w:val="20"/>
              </w:rPr>
            </w:pPr>
          </w:p>
        </w:tc>
        <w:tc>
          <w:tcPr>
            <w:tcW w:w="2265" w:type="dxa"/>
          </w:tcPr>
          <w:p w14:paraId="0D66D9B5" w14:textId="14F1EAC4" w:rsidR="008B62C5" w:rsidRPr="00FB06D0" w:rsidRDefault="008B62C5" w:rsidP="0080259E">
            <w:pPr>
              <w:rPr>
                <w:i/>
                <w:sz w:val="20"/>
              </w:rPr>
            </w:pPr>
          </w:p>
        </w:tc>
        <w:tc>
          <w:tcPr>
            <w:tcW w:w="2265" w:type="dxa"/>
          </w:tcPr>
          <w:p w14:paraId="3DBA9B6B" w14:textId="1FC820E5" w:rsidR="008B62C5" w:rsidRPr="00FB06D0" w:rsidRDefault="008B62C5" w:rsidP="0080259E">
            <w:pPr>
              <w:rPr>
                <w:i/>
                <w:sz w:val="20"/>
              </w:rPr>
            </w:pPr>
          </w:p>
        </w:tc>
        <w:tc>
          <w:tcPr>
            <w:tcW w:w="2265" w:type="dxa"/>
          </w:tcPr>
          <w:p w14:paraId="3AE92739" w14:textId="5BA2B3CD" w:rsidR="008B62C5" w:rsidRPr="00FB06D0" w:rsidRDefault="008B62C5" w:rsidP="0080259E">
            <w:pPr>
              <w:rPr>
                <w:i/>
                <w:sz w:val="20"/>
              </w:rPr>
            </w:pPr>
          </w:p>
        </w:tc>
      </w:tr>
    </w:tbl>
    <w:p w14:paraId="16E80A15" w14:textId="77777777" w:rsidR="008B62C5" w:rsidRPr="00FB06D0" w:rsidRDefault="008B62C5" w:rsidP="008B62C5">
      <w:pPr>
        <w:rPr>
          <w:rFonts w:cs="Arial"/>
          <w:sz w:val="20"/>
        </w:rPr>
      </w:pPr>
    </w:p>
    <w:p w14:paraId="5ED787C4" w14:textId="77777777" w:rsidR="008B62C5" w:rsidRPr="00FB06D0" w:rsidRDefault="008B62C5" w:rsidP="008B62C5">
      <w:pPr>
        <w:rPr>
          <w:rFonts w:cs="Arial"/>
          <w:i/>
          <w:sz w:val="20"/>
        </w:rPr>
      </w:pPr>
      <w:r w:rsidRPr="00FB06D0">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8B62C5" w:rsidRPr="00FB06D0" w14:paraId="7131AD64" w14:textId="77777777" w:rsidTr="0080259E">
        <w:tc>
          <w:tcPr>
            <w:tcW w:w="2122" w:type="dxa"/>
          </w:tcPr>
          <w:p w14:paraId="0D8056A1" w14:textId="77777777" w:rsidR="008B62C5" w:rsidRPr="00FB06D0" w:rsidRDefault="008B62C5" w:rsidP="0080259E">
            <w:pPr>
              <w:rPr>
                <w:i/>
                <w:sz w:val="20"/>
              </w:rPr>
            </w:pPr>
            <w:r w:rsidRPr="00FB06D0">
              <w:rPr>
                <w:i/>
                <w:sz w:val="20"/>
              </w:rPr>
              <w:t>Document Number</w:t>
            </w:r>
          </w:p>
        </w:tc>
        <w:tc>
          <w:tcPr>
            <w:tcW w:w="6938" w:type="dxa"/>
          </w:tcPr>
          <w:p w14:paraId="0F880B99" w14:textId="77777777" w:rsidR="008B62C5" w:rsidRPr="00FB06D0" w:rsidRDefault="008B62C5" w:rsidP="0080259E">
            <w:pPr>
              <w:rPr>
                <w:i/>
                <w:sz w:val="20"/>
              </w:rPr>
            </w:pPr>
            <w:r w:rsidRPr="00FB06D0">
              <w:rPr>
                <w:i/>
                <w:sz w:val="20"/>
              </w:rPr>
              <w:t>Document Name</w:t>
            </w:r>
          </w:p>
        </w:tc>
      </w:tr>
      <w:tr w:rsidR="008B62C5" w:rsidRPr="00FB06D0" w14:paraId="3C9DD7FC" w14:textId="77777777" w:rsidTr="0080259E">
        <w:tc>
          <w:tcPr>
            <w:tcW w:w="2122" w:type="dxa"/>
          </w:tcPr>
          <w:p w14:paraId="19D5DA1B" w14:textId="0C9B0CD9" w:rsidR="008B62C5" w:rsidRPr="00FB06D0" w:rsidRDefault="00712EA8" w:rsidP="0080259E">
            <w:pPr>
              <w:rPr>
                <w:i/>
                <w:sz w:val="20"/>
              </w:rPr>
            </w:pPr>
            <w:r>
              <w:rPr>
                <w:i/>
                <w:sz w:val="20"/>
              </w:rPr>
              <w:t>CHHS18/059</w:t>
            </w:r>
          </w:p>
        </w:tc>
        <w:tc>
          <w:tcPr>
            <w:tcW w:w="6938" w:type="dxa"/>
          </w:tcPr>
          <w:p w14:paraId="3C1CEC31" w14:textId="0184E520" w:rsidR="008B62C5" w:rsidRPr="00FB06D0" w:rsidRDefault="00712EA8" w:rsidP="0080259E">
            <w:pPr>
              <w:rPr>
                <w:i/>
                <w:sz w:val="20"/>
              </w:rPr>
            </w:pPr>
            <w:r>
              <w:rPr>
                <w:i/>
                <w:sz w:val="20"/>
              </w:rPr>
              <w:t>Prosthetic</w:t>
            </w:r>
            <w:r w:rsidR="008B62C5" w:rsidRPr="00177DC9">
              <w:rPr>
                <w:i/>
                <w:sz w:val="20"/>
              </w:rPr>
              <w:t xml:space="preserve"> Eyes- Provision</w:t>
            </w:r>
            <w:r>
              <w:rPr>
                <w:i/>
                <w:sz w:val="20"/>
              </w:rPr>
              <w:t xml:space="preserve"> of</w:t>
            </w:r>
          </w:p>
        </w:tc>
      </w:tr>
      <w:tr w:rsidR="008B62C5" w:rsidRPr="00FB06D0" w14:paraId="3BF07534" w14:textId="77777777" w:rsidTr="0080259E">
        <w:tc>
          <w:tcPr>
            <w:tcW w:w="2122" w:type="dxa"/>
          </w:tcPr>
          <w:p w14:paraId="0E73C3A1" w14:textId="77777777" w:rsidR="008B62C5" w:rsidRPr="00FB06D0" w:rsidRDefault="008B62C5" w:rsidP="0080259E">
            <w:pPr>
              <w:rPr>
                <w:i/>
                <w:sz w:val="20"/>
              </w:rPr>
            </w:pPr>
          </w:p>
        </w:tc>
        <w:tc>
          <w:tcPr>
            <w:tcW w:w="6938" w:type="dxa"/>
          </w:tcPr>
          <w:p w14:paraId="0A24AC3E" w14:textId="77777777" w:rsidR="008B62C5" w:rsidRPr="00FB06D0" w:rsidRDefault="008B62C5" w:rsidP="0080259E">
            <w:pPr>
              <w:rPr>
                <w:i/>
                <w:sz w:val="20"/>
              </w:rPr>
            </w:pPr>
          </w:p>
        </w:tc>
      </w:tr>
    </w:tbl>
    <w:p w14:paraId="12CD2BF4" w14:textId="77777777" w:rsidR="008B62C5" w:rsidRDefault="008B62C5" w:rsidP="008B62C5">
      <w:pPr>
        <w:rPr>
          <w:rFonts w:cs="Arial"/>
          <w:szCs w:val="24"/>
        </w:rPr>
      </w:pPr>
    </w:p>
    <w:p w14:paraId="641BDDDF" w14:textId="77777777" w:rsidR="008B62C5" w:rsidRDefault="008B62C5" w:rsidP="008B62C5">
      <w:pPr>
        <w:spacing w:after="200" w:line="276" w:lineRule="auto"/>
        <w:rPr>
          <w:rFonts w:cs="Arial"/>
          <w:szCs w:val="24"/>
        </w:rPr>
      </w:pPr>
      <w:r>
        <w:rPr>
          <w:rFonts w:cs="Arial"/>
          <w:szCs w:val="24"/>
        </w:rPr>
        <w:br w:type="page"/>
      </w:r>
    </w:p>
    <w:p w14:paraId="1C1B90A0" w14:textId="77777777" w:rsidR="008B62C5" w:rsidRDefault="008B62C5" w:rsidP="008B62C5">
      <w:pPr>
        <w:pStyle w:val="Heading2"/>
      </w:pPr>
      <w:bookmarkStart w:id="42" w:name="_Toc130219227"/>
      <w:bookmarkStart w:id="43" w:name="_Toc133497375"/>
      <w:r>
        <w:lastRenderedPageBreak/>
        <w:t xml:space="preserve">Attachment A – </w:t>
      </w:r>
      <w:r w:rsidRPr="00A22D63">
        <w:t>R</w:t>
      </w:r>
      <w:r>
        <w:t>equest to Division of Surgery to Fund Prosthetic Eye</w:t>
      </w:r>
      <w:bookmarkEnd w:id="42"/>
      <w:bookmarkEnd w:id="43"/>
    </w:p>
    <w:p w14:paraId="68881114" w14:textId="77777777" w:rsidR="008B62C5" w:rsidRDefault="008B62C5" w:rsidP="008B62C5"/>
    <w:p w14:paraId="47042CFE" w14:textId="77777777" w:rsidR="008B62C5" w:rsidRPr="00217F3B" w:rsidRDefault="008B62C5" w:rsidP="008B62C5">
      <w:pPr>
        <w:rPr>
          <w:b/>
          <w:sz w:val="20"/>
        </w:rPr>
      </w:pPr>
      <w:r w:rsidRPr="00217F3B">
        <w:rPr>
          <w:b/>
          <w:sz w:val="20"/>
        </w:rPr>
        <w:t>Date:   ________________</w:t>
      </w:r>
    </w:p>
    <w:p w14:paraId="063EE85D" w14:textId="77777777" w:rsidR="008B62C5" w:rsidRPr="00217F3B" w:rsidRDefault="008B62C5" w:rsidP="008B62C5">
      <w:pPr>
        <w:rPr>
          <w:sz w:val="20"/>
        </w:rPr>
      </w:pPr>
    </w:p>
    <w:p w14:paraId="3664F454" w14:textId="71983067" w:rsidR="008B62C5" w:rsidRPr="00217F3B" w:rsidRDefault="008B62C5" w:rsidP="008B62C5">
      <w:pPr>
        <w:rPr>
          <w:b/>
          <w:bCs/>
          <w:sz w:val="20"/>
        </w:rPr>
      </w:pPr>
      <w:r w:rsidRPr="00217F3B">
        <w:rPr>
          <w:b/>
          <w:bCs/>
          <w:sz w:val="20"/>
        </w:rPr>
        <w:t xml:space="preserve">REQUEST TO DIVISION </w:t>
      </w:r>
      <w:r w:rsidR="00372D6B" w:rsidRPr="00217F3B">
        <w:rPr>
          <w:b/>
          <w:bCs/>
          <w:sz w:val="20"/>
        </w:rPr>
        <w:t>OF</w:t>
      </w:r>
      <w:r w:rsidRPr="00217F3B">
        <w:rPr>
          <w:b/>
          <w:bCs/>
          <w:sz w:val="20"/>
        </w:rPr>
        <w:t xml:space="preserve"> SURGERY TO FUND PROSTHETIC EYE</w:t>
      </w:r>
    </w:p>
    <w:p w14:paraId="59FE0B5D" w14:textId="50630BD1" w:rsidR="008B62C5" w:rsidRPr="00217F3B" w:rsidRDefault="008B62C5" w:rsidP="008B62C5">
      <w:pPr>
        <w:pStyle w:val="ListParagraph"/>
        <w:numPr>
          <w:ilvl w:val="0"/>
          <w:numId w:val="14"/>
        </w:numPr>
        <w:ind w:left="425" w:hanging="425"/>
        <w:rPr>
          <w:sz w:val="20"/>
        </w:rPr>
      </w:pPr>
      <w:r w:rsidRPr="00217F3B">
        <w:rPr>
          <w:sz w:val="20"/>
        </w:rPr>
        <w:t>When completed, please email to EDDOS@act.gov.au</w:t>
      </w:r>
    </w:p>
    <w:p w14:paraId="593D1471" w14:textId="4EEAC744" w:rsidR="008B62C5" w:rsidRPr="00217F3B" w:rsidRDefault="008B62C5" w:rsidP="00741FEF">
      <w:pPr>
        <w:pStyle w:val="ListParagraph"/>
        <w:numPr>
          <w:ilvl w:val="0"/>
          <w:numId w:val="14"/>
        </w:numPr>
        <w:ind w:left="425" w:hanging="425"/>
        <w:rPr>
          <w:sz w:val="20"/>
        </w:rPr>
      </w:pPr>
      <w:r w:rsidRPr="00217F3B">
        <w:rPr>
          <w:sz w:val="20"/>
        </w:rPr>
        <w:t>The approved request will be posted</w:t>
      </w:r>
      <w:r w:rsidR="00C26FA7" w:rsidRPr="00217F3B">
        <w:rPr>
          <w:sz w:val="20"/>
        </w:rPr>
        <w:t xml:space="preserve"> </w:t>
      </w:r>
      <w:r w:rsidRPr="00217F3B">
        <w:rPr>
          <w:sz w:val="20"/>
        </w:rPr>
        <w:t>by</w:t>
      </w:r>
      <w:r w:rsidR="00CF5E09" w:rsidRPr="00217F3B">
        <w:rPr>
          <w:sz w:val="20"/>
        </w:rPr>
        <w:t xml:space="preserve"> Op</w:t>
      </w:r>
      <w:r w:rsidR="00110624" w:rsidRPr="00217F3B">
        <w:rPr>
          <w:sz w:val="20"/>
        </w:rPr>
        <w:t>h</w:t>
      </w:r>
      <w:r w:rsidR="00CF5E09" w:rsidRPr="00217F3B">
        <w:rPr>
          <w:sz w:val="20"/>
        </w:rPr>
        <w:t xml:space="preserve">thalmology administration staff to the chosen ocularist. </w:t>
      </w:r>
      <w:r w:rsidR="005234F5" w:rsidRPr="00217F3B">
        <w:rPr>
          <w:sz w:val="20"/>
        </w:rPr>
        <w:t xml:space="preserve">The </w:t>
      </w:r>
      <w:r w:rsidR="00CF5E09" w:rsidRPr="00217F3B">
        <w:rPr>
          <w:sz w:val="20"/>
        </w:rPr>
        <w:t xml:space="preserve">patient </w:t>
      </w:r>
      <w:r w:rsidR="005234F5" w:rsidRPr="00217F3B">
        <w:rPr>
          <w:sz w:val="20"/>
        </w:rPr>
        <w:t xml:space="preserve">will be notified </w:t>
      </w:r>
      <w:r w:rsidR="00CF5E09" w:rsidRPr="00217F3B">
        <w:rPr>
          <w:sz w:val="20"/>
        </w:rPr>
        <w:t>of the approval and to contact their chosen ocularist</w:t>
      </w:r>
      <w:r w:rsidR="00372D6B" w:rsidRPr="00217F3B">
        <w:rPr>
          <w:sz w:val="20"/>
        </w:rPr>
        <w:t xml:space="preserve"> to arrange an appointment</w:t>
      </w:r>
      <w:r w:rsidR="00CF5E09" w:rsidRPr="00217F3B">
        <w:rPr>
          <w:sz w:val="20"/>
        </w:rPr>
        <w:t>.</w:t>
      </w:r>
      <w:r w:rsidRPr="00217F3B">
        <w:rPr>
          <w:sz w:val="20"/>
        </w:rPr>
        <w:t xml:space="preserve"> </w:t>
      </w:r>
    </w:p>
    <w:p w14:paraId="297359EC" w14:textId="77777777" w:rsidR="00372D6B" w:rsidRPr="00217F3B" w:rsidRDefault="00372D6B" w:rsidP="00372D6B">
      <w:pPr>
        <w:pStyle w:val="ListParagraph"/>
        <w:ind w:left="425"/>
        <w:rPr>
          <w:sz w:val="20"/>
        </w:rPr>
      </w:pPr>
    </w:p>
    <w:p w14:paraId="1746210D" w14:textId="77777777" w:rsidR="008B62C5" w:rsidRPr="00217F3B" w:rsidRDefault="008B62C5" w:rsidP="008B62C5">
      <w:pPr>
        <w:tabs>
          <w:tab w:val="left" w:pos="1701"/>
          <w:tab w:val="right" w:leader="underscore" w:pos="9070"/>
        </w:tabs>
        <w:rPr>
          <w:sz w:val="20"/>
        </w:rPr>
      </w:pPr>
      <w:r w:rsidRPr="00217F3B">
        <w:rPr>
          <w:b/>
          <w:sz w:val="20"/>
        </w:rPr>
        <w:t>PATIENT NAME</w:t>
      </w:r>
      <w:r w:rsidRPr="00217F3B">
        <w:rPr>
          <w:sz w:val="20"/>
        </w:rPr>
        <w:t xml:space="preserve">: </w:t>
      </w:r>
      <w:r w:rsidRPr="00217F3B">
        <w:rPr>
          <w:sz w:val="20"/>
        </w:rPr>
        <w:tab/>
      </w:r>
      <w:r w:rsidRPr="00217F3B">
        <w:rPr>
          <w:sz w:val="20"/>
        </w:rPr>
        <w:tab/>
        <w:t xml:space="preserve"> </w:t>
      </w:r>
    </w:p>
    <w:p w14:paraId="786EACB6" w14:textId="77777777" w:rsidR="008B62C5" w:rsidRPr="00217F3B" w:rsidRDefault="008B62C5" w:rsidP="008B62C5">
      <w:pPr>
        <w:rPr>
          <w:sz w:val="20"/>
        </w:rPr>
      </w:pPr>
    </w:p>
    <w:p w14:paraId="48E4BCC6" w14:textId="1D5DCD65" w:rsidR="008B62C5" w:rsidRPr="00217F3B" w:rsidRDefault="008B62C5" w:rsidP="008B62C5">
      <w:pPr>
        <w:tabs>
          <w:tab w:val="left" w:pos="1701"/>
          <w:tab w:val="left" w:leader="underscore" w:pos="4111"/>
          <w:tab w:val="left" w:pos="4678"/>
          <w:tab w:val="left" w:leader="underscore" w:pos="6946"/>
          <w:tab w:val="left" w:pos="7513"/>
          <w:tab w:val="left" w:leader="underscore" w:pos="9070"/>
        </w:tabs>
        <w:rPr>
          <w:b/>
          <w:sz w:val="20"/>
        </w:rPr>
      </w:pPr>
      <w:r w:rsidRPr="00217F3B">
        <w:rPr>
          <w:b/>
          <w:sz w:val="20"/>
        </w:rPr>
        <w:t xml:space="preserve">PATIENT UR NO: </w:t>
      </w:r>
      <w:r w:rsidRPr="00217F3B">
        <w:rPr>
          <w:sz w:val="20"/>
        </w:rPr>
        <w:tab/>
      </w:r>
      <w:r w:rsidRPr="00217F3B">
        <w:rPr>
          <w:sz w:val="20"/>
        </w:rPr>
        <w:tab/>
      </w:r>
      <w:r w:rsidRPr="00217F3B">
        <w:rPr>
          <w:b/>
          <w:sz w:val="20"/>
        </w:rPr>
        <w:t xml:space="preserve">DOB: </w:t>
      </w:r>
      <w:r w:rsidR="00D72BC1" w:rsidRPr="00217F3B">
        <w:rPr>
          <w:b/>
          <w:sz w:val="20"/>
        </w:rPr>
        <w:t>_</w:t>
      </w:r>
      <w:r w:rsidRPr="00217F3B">
        <w:rPr>
          <w:sz w:val="20"/>
        </w:rPr>
        <w:tab/>
      </w:r>
      <w:r w:rsidRPr="00217F3B">
        <w:rPr>
          <w:b/>
          <w:sz w:val="20"/>
        </w:rPr>
        <w:t>MOB:</w:t>
      </w:r>
      <w:r w:rsidR="00D72BC1" w:rsidRPr="00217F3B">
        <w:rPr>
          <w:b/>
          <w:sz w:val="20"/>
        </w:rPr>
        <w:t>_</w:t>
      </w:r>
      <w:r w:rsidRPr="00217F3B">
        <w:rPr>
          <w:sz w:val="20"/>
        </w:rPr>
        <w:tab/>
      </w:r>
    </w:p>
    <w:p w14:paraId="0A2ADF1C" w14:textId="77777777" w:rsidR="008B62C5" w:rsidRPr="00217F3B" w:rsidRDefault="008B62C5" w:rsidP="008B62C5">
      <w:pPr>
        <w:tabs>
          <w:tab w:val="left" w:pos="1701"/>
          <w:tab w:val="right" w:leader="underscore" w:pos="9070"/>
        </w:tabs>
        <w:rPr>
          <w:b/>
          <w:sz w:val="20"/>
        </w:rPr>
      </w:pPr>
    </w:p>
    <w:p w14:paraId="29BDED38" w14:textId="78EB79DE" w:rsidR="008B62C5" w:rsidRPr="00217F3B" w:rsidRDefault="008B62C5" w:rsidP="008B62C5">
      <w:pPr>
        <w:tabs>
          <w:tab w:val="left" w:pos="1701"/>
          <w:tab w:val="right" w:leader="underscore" w:pos="9070"/>
        </w:tabs>
        <w:spacing w:line="360" w:lineRule="auto"/>
        <w:rPr>
          <w:sz w:val="20"/>
        </w:rPr>
      </w:pPr>
      <w:r w:rsidRPr="00217F3B">
        <w:rPr>
          <w:b/>
          <w:sz w:val="20"/>
        </w:rPr>
        <w:t xml:space="preserve">MAILING ADDRESS: </w:t>
      </w:r>
      <w:r w:rsidRPr="00217F3B">
        <w:rPr>
          <w:sz w:val="20"/>
        </w:rPr>
        <w:tab/>
      </w:r>
      <w:r w:rsidR="00217F3B" w:rsidRPr="00217F3B">
        <w:rPr>
          <w:sz w:val="20"/>
        </w:rPr>
        <w:tab/>
      </w:r>
    </w:p>
    <w:p w14:paraId="76425216" w14:textId="7CAF2EC2" w:rsidR="008B62C5" w:rsidRPr="00217F3B" w:rsidRDefault="008B62C5" w:rsidP="008B62C5">
      <w:pPr>
        <w:tabs>
          <w:tab w:val="left" w:pos="1985"/>
          <w:tab w:val="right" w:leader="underscore" w:pos="9070"/>
        </w:tabs>
        <w:spacing w:line="360" w:lineRule="auto"/>
        <w:rPr>
          <w:sz w:val="20"/>
        </w:rPr>
      </w:pPr>
      <w:r w:rsidRPr="00217F3B">
        <w:rPr>
          <w:sz w:val="20"/>
        </w:rPr>
        <w:tab/>
      </w:r>
      <w:r w:rsidR="00217F3B" w:rsidRPr="00217F3B">
        <w:rPr>
          <w:sz w:val="20"/>
        </w:rPr>
        <w:tab/>
      </w:r>
    </w:p>
    <w:p w14:paraId="6954008A" w14:textId="77777777" w:rsidR="008B62C5" w:rsidRPr="00217F3B" w:rsidRDefault="008B62C5" w:rsidP="008B62C5">
      <w:pPr>
        <w:rPr>
          <w:sz w:val="20"/>
        </w:rPr>
      </w:pPr>
    </w:p>
    <w:p w14:paraId="56A5935C" w14:textId="64610FD6" w:rsidR="008B62C5" w:rsidRPr="00217F3B" w:rsidRDefault="008B62C5" w:rsidP="008B62C5">
      <w:pPr>
        <w:rPr>
          <w:sz w:val="20"/>
        </w:rPr>
      </w:pPr>
      <w:r w:rsidRPr="00217F3B">
        <w:rPr>
          <w:b/>
          <w:sz w:val="20"/>
        </w:rPr>
        <w:t>REASON FOR NEW PROSTHESIS</w:t>
      </w:r>
      <w:r w:rsidRPr="00217F3B">
        <w:rPr>
          <w:sz w:val="20"/>
        </w:rPr>
        <w:t xml:space="preserve">:  </w:t>
      </w:r>
      <w:r w:rsidR="00B60354" w:rsidRPr="00217F3B">
        <w:rPr>
          <w:sz w:val="20"/>
        </w:rPr>
        <w:t>(t</w:t>
      </w:r>
      <w:r w:rsidRPr="00217F3B">
        <w:rPr>
          <w:sz w:val="20"/>
        </w:rPr>
        <w:t>ick one</w:t>
      </w:r>
      <w:r w:rsidR="00B60354" w:rsidRPr="00217F3B">
        <w:rPr>
          <w:sz w:val="20"/>
        </w:rPr>
        <w:t>)</w:t>
      </w:r>
      <w:r w:rsidR="00217F3B">
        <w:rPr>
          <w:sz w:val="20"/>
        </w:rPr>
        <w:tab/>
      </w:r>
      <w:r w:rsidR="00217F3B">
        <w:rPr>
          <w:sz w:val="20"/>
        </w:rPr>
        <w:tab/>
      </w:r>
      <w:r w:rsidR="00217F3B">
        <w:rPr>
          <w:sz w:val="20"/>
        </w:rPr>
        <w:tab/>
      </w:r>
    </w:p>
    <w:p w14:paraId="29131979" w14:textId="77777777" w:rsidR="008B62C5" w:rsidRPr="00217F3B" w:rsidRDefault="008B62C5" w:rsidP="008B62C5">
      <w:pPr>
        <w:pStyle w:val="ListParagraph"/>
        <w:numPr>
          <w:ilvl w:val="0"/>
          <w:numId w:val="17"/>
        </w:numPr>
        <w:ind w:left="426" w:hanging="426"/>
        <w:rPr>
          <w:sz w:val="20"/>
        </w:rPr>
      </w:pPr>
      <w:r w:rsidRPr="00217F3B">
        <w:rPr>
          <w:sz w:val="20"/>
        </w:rPr>
        <w:t>First request</w:t>
      </w:r>
    </w:p>
    <w:p w14:paraId="093124E4" w14:textId="67E92D3D" w:rsidR="00372D6B" w:rsidRPr="00217F3B" w:rsidRDefault="008B62C5" w:rsidP="00372D6B">
      <w:pPr>
        <w:pStyle w:val="ListParagraph"/>
        <w:numPr>
          <w:ilvl w:val="0"/>
          <w:numId w:val="17"/>
        </w:numPr>
        <w:ind w:left="426" w:hanging="426"/>
        <w:rPr>
          <w:sz w:val="20"/>
        </w:rPr>
      </w:pPr>
      <w:r w:rsidRPr="00217F3B">
        <w:rPr>
          <w:sz w:val="20"/>
        </w:rPr>
        <w:t>Existing prosthesis clinically unsatisfactory</w:t>
      </w:r>
    </w:p>
    <w:p w14:paraId="77796D2D" w14:textId="085E4665" w:rsidR="00372D6B" w:rsidRPr="00217F3B" w:rsidRDefault="00372D6B" w:rsidP="00372D6B">
      <w:pPr>
        <w:pStyle w:val="ListParagraph"/>
        <w:ind w:left="426"/>
        <w:rPr>
          <w:sz w:val="20"/>
        </w:rPr>
      </w:pPr>
    </w:p>
    <w:p w14:paraId="23BF4BA9" w14:textId="74D3F994" w:rsidR="00372D6B" w:rsidRPr="00217F3B" w:rsidRDefault="00372D6B" w:rsidP="00372D6B">
      <w:pPr>
        <w:rPr>
          <w:b/>
          <w:bCs/>
          <w:sz w:val="20"/>
        </w:rPr>
      </w:pPr>
      <w:r w:rsidRPr="00217F3B">
        <w:rPr>
          <w:b/>
          <w:bCs/>
          <w:sz w:val="20"/>
        </w:rPr>
        <w:t xml:space="preserve">PROSTHESIS TO BE:  </w:t>
      </w:r>
      <w:r w:rsidR="00B60354" w:rsidRPr="00217F3B">
        <w:rPr>
          <w:sz w:val="20"/>
        </w:rPr>
        <w:t>(tick one)</w:t>
      </w:r>
    </w:p>
    <w:p w14:paraId="78A4D58F" w14:textId="18AC0BB0" w:rsidR="00372D6B" w:rsidRPr="00217F3B" w:rsidRDefault="00372D6B" w:rsidP="00372D6B">
      <w:pPr>
        <w:pStyle w:val="ListParagraph"/>
        <w:numPr>
          <w:ilvl w:val="0"/>
          <w:numId w:val="19"/>
        </w:numPr>
        <w:rPr>
          <w:sz w:val="20"/>
        </w:rPr>
      </w:pPr>
      <w:r w:rsidRPr="00217F3B">
        <w:rPr>
          <w:sz w:val="20"/>
        </w:rPr>
        <w:t>Left eye</w:t>
      </w:r>
    </w:p>
    <w:p w14:paraId="1B4929A5" w14:textId="17343E38" w:rsidR="00372D6B" w:rsidRPr="00217F3B" w:rsidRDefault="00372D6B" w:rsidP="00372D6B">
      <w:pPr>
        <w:pStyle w:val="ListParagraph"/>
        <w:numPr>
          <w:ilvl w:val="0"/>
          <w:numId w:val="19"/>
        </w:numPr>
        <w:rPr>
          <w:sz w:val="20"/>
        </w:rPr>
      </w:pPr>
      <w:r w:rsidRPr="00217F3B">
        <w:rPr>
          <w:sz w:val="20"/>
        </w:rPr>
        <w:t>Right eye</w:t>
      </w:r>
    </w:p>
    <w:p w14:paraId="4A43B306" w14:textId="28100167" w:rsidR="00372D6B" w:rsidRPr="00217F3B" w:rsidRDefault="00372D6B" w:rsidP="00372D6B">
      <w:pPr>
        <w:pStyle w:val="ListParagraph"/>
        <w:numPr>
          <w:ilvl w:val="0"/>
          <w:numId w:val="19"/>
        </w:numPr>
        <w:rPr>
          <w:sz w:val="20"/>
        </w:rPr>
      </w:pPr>
      <w:r w:rsidRPr="00217F3B">
        <w:rPr>
          <w:sz w:val="20"/>
        </w:rPr>
        <w:t xml:space="preserve">Bilateral </w:t>
      </w:r>
    </w:p>
    <w:p w14:paraId="0D2E0A4A" w14:textId="77777777" w:rsidR="008B62C5" w:rsidRPr="00217F3B" w:rsidRDefault="008B62C5" w:rsidP="008B62C5">
      <w:pPr>
        <w:ind w:left="4088"/>
        <w:rPr>
          <w:sz w:val="20"/>
        </w:rPr>
      </w:pPr>
      <w:r w:rsidRPr="00217F3B">
        <w:rPr>
          <w:sz w:val="20"/>
        </w:rPr>
        <w:tab/>
      </w:r>
    </w:p>
    <w:p w14:paraId="3A4D6012" w14:textId="54399925" w:rsidR="008B62C5" w:rsidRPr="00217F3B" w:rsidRDefault="008B62C5" w:rsidP="008B62C5">
      <w:pPr>
        <w:rPr>
          <w:b/>
          <w:sz w:val="20"/>
        </w:rPr>
      </w:pPr>
      <w:r w:rsidRPr="00217F3B">
        <w:rPr>
          <w:b/>
          <w:sz w:val="20"/>
        </w:rPr>
        <w:t>STATUS OF REMAINING BIOLOGIC EYE</w:t>
      </w:r>
      <w:r w:rsidR="00372D6B" w:rsidRPr="00217F3B">
        <w:rPr>
          <w:b/>
          <w:sz w:val="20"/>
        </w:rPr>
        <w:t xml:space="preserve"> (if present)</w:t>
      </w:r>
      <w:r w:rsidRPr="00217F3B">
        <w:rPr>
          <w:b/>
          <w:sz w:val="20"/>
        </w:rPr>
        <w:t>:</w:t>
      </w:r>
    </w:p>
    <w:p w14:paraId="456B6C4E" w14:textId="06FB1288" w:rsidR="008B62C5" w:rsidRPr="00217F3B" w:rsidRDefault="008B62C5" w:rsidP="008B62C5">
      <w:pPr>
        <w:rPr>
          <w:sz w:val="20"/>
        </w:rPr>
      </w:pPr>
      <w:r w:rsidRPr="00217F3B">
        <w:rPr>
          <w:sz w:val="20"/>
        </w:rPr>
        <w:t xml:space="preserve">Examined within the last 2 years  </w:t>
      </w:r>
      <w:r w:rsidRPr="00217F3B">
        <w:rPr>
          <w:sz w:val="20"/>
        </w:rPr>
        <w:tab/>
      </w:r>
      <w:r w:rsidRPr="00217F3B">
        <w:rPr>
          <w:sz w:val="20"/>
        </w:rPr>
        <w:tab/>
      </w:r>
      <w:r w:rsidRPr="00217F3B">
        <w:rPr>
          <w:sz w:val="20"/>
        </w:rPr>
        <w:tab/>
        <w:t>YES/NO</w:t>
      </w:r>
    </w:p>
    <w:p w14:paraId="4526B70A" w14:textId="3F760CC0" w:rsidR="008B62C5" w:rsidRPr="00217F3B" w:rsidRDefault="008B62C5" w:rsidP="008B62C5">
      <w:pPr>
        <w:rPr>
          <w:sz w:val="20"/>
        </w:rPr>
      </w:pPr>
      <w:r w:rsidRPr="00217F3B">
        <w:rPr>
          <w:sz w:val="20"/>
        </w:rPr>
        <w:t xml:space="preserve">Clinical information about the examination </w:t>
      </w:r>
      <w:r w:rsidR="00372D6B" w:rsidRPr="00217F3B">
        <w:rPr>
          <w:sz w:val="20"/>
        </w:rPr>
        <w:t>attached</w:t>
      </w:r>
      <w:r w:rsidRPr="00217F3B">
        <w:rPr>
          <w:sz w:val="20"/>
        </w:rPr>
        <w:t xml:space="preserve">   </w:t>
      </w:r>
      <w:r w:rsidR="00D72BC1" w:rsidRPr="00217F3B">
        <w:rPr>
          <w:sz w:val="20"/>
        </w:rPr>
        <w:t xml:space="preserve">     </w:t>
      </w:r>
      <w:r w:rsidRPr="00217F3B">
        <w:rPr>
          <w:sz w:val="20"/>
        </w:rPr>
        <w:t>YES/NO</w:t>
      </w:r>
    </w:p>
    <w:p w14:paraId="7948D824" w14:textId="77777777" w:rsidR="008B62C5" w:rsidRPr="00217F3B" w:rsidRDefault="008B62C5" w:rsidP="008B62C5">
      <w:pPr>
        <w:rPr>
          <w:b/>
          <w:sz w:val="20"/>
        </w:rPr>
      </w:pPr>
    </w:p>
    <w:p w14:paraId="7A98D14A" w14:textId="77777777" w:rsidR="008B62C5" w:rsidRPr="00217F3B" w:rsidRDefault="008B62C5" w:rsidP="008B62C5">
      <w:pPr>
        <w:rPr>
          <w:sz w:val="20"/>
        </w:rPr>
      </w:pPr>
      <w:r w:rsidRPr="00217F3B">
        <w:rPr>
          <w:b/>
          <w:sz w:val="20"/>
        </w:rPr>
        <w:t>REQUESTING OPHTHALMOLOGIST</w:t>
      </w:r>
      <w:r w:rsidRPr="00217F3B">
        <w:rPr>
          <w:sz w:val="20"/>
        </w:rPr>
        <w:t xml:space="preserve">:  </w:t>
      </w:r>
    </w:p>
    <w:p w14:paraId="53A1F998" w14:textId="77777777" w:rsidR="008B62C5" w:rsidRPr="00217F3B" w:rsidRDefault="008B62C5" w:rsidP="008B62C5">
      <w:pPr>
        <w:rPr>
          <w:sz w:val="20"/>
        </w:rPr>
      </w:pPr>
    </w:p>
    <w:p w14:paraId="07F123D9" w14:textId="77777777" w:rsidR="008B62C5" w:rsidRPr="00217F3B" w:rsidRDefault="008B62C5" w:rsidP="008B62C5">
      <w:pPr>
        <w:tabs>
          <w:tab w:val="left" w:pos="709"/>
          <w:tab w:val="left" w:leader="underscore" w:pos="4111"/>
          <w:tab w:val="left" w:leader="underscore" w:pos="9070"/>
        </w:tabs>
        <w:rPr>
          <w:sz w:val="20"/>
        </w:rPr>
      </w:pPr>
      <w:r w:rsidRPr="00217F3B">
        <w:rPr>
          <w:b/>
          <w:sz w:val="20"/>
        </w:rPr>
        <w:t>NAME:</w:t>
      </w:r>
      <w:r w:rsidRPr="00217F3B">
        <w:rPr>
          <w:b/>
          <w:sz w:val="20"/>
        </w:rPr>
        <w:tab/>
      </w:r>
      <w:r w:rsidRPr="00217F3B">
        <w:rPr>
          <w:sz w:val="20"/>
        </w:rPr>
        <w:tab/>
      </w:r>
      <w:r w:rsidRPr="00217F3B">
        <w:rPr>
          <w:b/>
          <w:sz w:val="20"/>
        </w:rPr>
        <w:t xml:space="preserve">  Provider #: </w:t>
      </w:r>
      <w:r w:rsidRPr="00217F3B">
        <w:rPr>
          <w:sz w:val="20"/>
        </w:rPr>
        <w:tab/>
      </w:r>
    </w:p>
    <w:p w14:paraId="48F8F753" w14:textId="77777777" w:rsidR="008B62C5" w:rsidRPr="00217F3B" w:rsidRDefault="008B62C5" w:rsidP="008B62C5">
      <w:pPr>
        <w:rPr>
          <w:sz w:val="20"/>
        </w:rPr>
      </w:pPr>
      <w:r w:rsidRPr="00217F3B">
        <w:rPr>
          <w:sz w:val="20"/>
        </w:rPr>
        <w:tab/>
      </w:r>
    </w:p>
    <w:p w14:paraId="12350D89" w14:textId="77777777" w:rsidR="008B62C5" w:rsidRPr="00217F3B" w:rsidRDefault="008B62C5" w:rsidP="008B62C5">
      <w:pPr>
        <w:tabs>
          <w:tab w:val="left" w:leader="underscore" w:pos="9070"/>
        </w:tabs>
        <w:rPr>
          <w:b/>
          <w:sz w:val="20"/>
        </w:rPr>
      </w:pPr>
      <w:r w:rsidRPr="00217F3B">
        <w:rPr>
          <w:b/>
          <w:sz w:val="20"/>
        </w:rPr>
        <w:t>SIGNATURE</w:t>
      </w:r>
      <w:r w:rsidRPr="00217F3B">
        <w:rPr>
          <w:sz w:val="20"/>
        </w:rPr>
        <w:t xml:space="preserve">: </w:t>
      </w:r>
      <w:r w:rsidRPr="00217F3B">
        <w:rPr>
          <w:sz w:val="20"/>
        </w:rPr>
        <w:tab/>
      </w:r>
    </w:p>
    <w:p w14:paraId="18550734" w14:textId="77777777" w:rsidR="008B62C5" w:rsidRPr="00217F3B" w:rsidRDefault="008B62C5" w:rsidP="008B62C5">
      <w:pPr>
        <w:spacing w:line="360" w:lineRule="auto"/>
        <w:rPr>
          <w:sz w:val="20"/>
        </w:rPr>
      </w:pPr>
    </w:p>
    <w:p w14:paraId="110225D8" w14:textId="77777777" w:rsidR="008B62C5" w:rsidRPr="00217F3B" w:rsidRDefault="008B62C5" w:rsidP="008B62C5">
      <w:pPr>
        <w:pStyle w:val="ListParagraph"/>
        <w:tabs>
          <w:tab w:val="left" w:leader="hyphen" w:pos="9923"/>
        </w:tabs>
        <w:spacing w:line="360" w:lineRule="auto"/>
        <w:ind w:left="-567" w:right="-853"/>
        <w:rPr>
          <w:sz w:val="20"/>
        </w:rPr>
      </w:pPr>
      <w:r w:rsidRPr="00217F3B">
        <w:rPr>
          <w:sz w:val="20"/>
        </w:rPr>
        <w:tab/>
      </w:r>
    </w:p>
    <w:p w14:paraId="1A727BAE" w14:textId="77777777" w:rsidR="008B62C5" w:rsidRPr="000C3013" w:rsidRDefault="008B62C5" w:rsidP="008B62C5">
      <w:pPr>
        <w:pStyle w:val="ListParagraph"/>
        <w:spacing w:line="360" w:lineRule="auto"/>
        <w:ind w:left="0" w:right="-853"/>
        <w:rPr>
          <w:b/>
          <w:i/>
          <w:sz w:val="20"/>
        </w:rPr>
      </w:pPr>
      <w:r w:rsidRPr="000C3013">
        <w:rPr>
          <w:b/>
          <w:i/>
          <w:sz w:val="20"/>
        </w:rPr>
        <w:t>FOR OFFICE USE ONLY:</w:t>
      </w:r>
    </w:p>
    <w:p w14:paraId="34FF7C22" w14:textId="77777777" w:rsidR="008B62C5" w:rsidRPr="000C3013" w:rsidRDefault="008B62C5" w:rsidP="008B62C5">
      <w:pPr>
        <w:spacing w:line="480" w:lineRule="auto"/>
        <w:rPr>
          <w:b/>
          <w:sz w:val="20"/>
        </w:rPr>
      </w:pPr>
      <w:r w:rsidRPr="000C3013">
        <w:rPr>
          <w:b/>
          <w:sz w:val="20"/>
        </w:rPr>
        <w:t xml:space="preserve">APPROVAL GIVEN UNDER THE TERMS OUTLINED IN POLICY NO. 0075:003 - </w:t>
      </w:r>
    </w:p>
    <w:p w14:paraId="4849E77D" w14:textId="77777777" w:rsidR="008B62C5" w:rsidRPr="000C3013" w:rsidRDefault="008B62C5" w:rsidP="008B62C5">
      <w:pPr>
        <w:tabs>
          <w:tab w:val="left" w:leader="underscore" w:pos="7513"/>
        </w:tabs>
        <w:spacing w:line="480" w:lineRule="auto"/>
        <w:rPr>
          <w:sz w:val="20"/>
        </w:rPr>
      </w:pPr>
      <w:r w:rsidRPr="000C3013">
        <w:rPr>
          <w:sz w:val="20"/>
        </w:rPr>
        <w:t xml:space="preserve">NAME OF AUTHORISING OFFICER: </w:t>
      </w:r>
      <w:r w:rsidRPr="000C3013">
        <w:rPr>
          <w:sz w:val="20"/>
        </w:rPr>
        <w:tab/>
        <w:t xml:space="preserve"> (PLEASE PRINT)</w:t>
      </w:r>
    </w:p>
    <w:p w14:paraId="564276A8" w14:textId="42551DAF" w:rsidR="008B62C5" w:rsidRPr="000C3013" w:rsidRDefault="008B62C5" w:rsidP="008B62C5">
      <w:pPr>
        <w:tabs>
          <w:tab w:val="left" w:leader="underscore" w:pos="9070"/>
        </w:tabs>
        <w:spacing w:line="480" w:lineRule="auto"/>
        <w:rPr>
          <w:sz w:val="20"/>
        </w:rPr>
      </w:pPr>
      <w:r w:rsidRPr="000C3013">
        <w:rPr>
          <w:sz w:val="20"/>
        </w:rPr>
        <w:t xml:space="preserve">SIGNATURE OF AUTHORISING OFFICER: </w:t>
      </w:r>
      <w:r w:rsidR="00217F3B" w:rsidRPr="000C3013">
        <w:rPr>
          <w:rStyle w:val="CommentReference"/>
          <w:sz w:val="20"/>
          <w:szCs w:val="20"/>
        </w:rPr>
        <w:t>______________________________________ DATE:_____________</w:t>
      </w:r>
    </w:p>
    <w:p w14:paraId="4ECEF97A" w14:textId="77777777" w:rsidR="008B62C5" w:rsidRPr="000C3013" w:rsidRDefault="008B62C5" w:rsidP="008B62C5">
      <w:pPr>
        <w:tabs>
          <w:tab w:val="left" w:leader="underscore" w:pos="4395"/>
          <w:tab w:val="left" w:leader="underscore" w:pos="9070"/>
        </w:tabs>
        <w:rPr>
          <w:sz w:val="20"/>
        </w:rPr>
      </w:pPr>
      <w:r w:rsidRPr="000C3013">
        <w:rPr>
          <w:b/>
          <w:sz w:val="20"/>
        </w:rPr>
        <w:t xml:space="preserve">OCULARIST: </w:t>
      </w:r>
      <w:r w:rsidRPr="000C3013">
        <w:rPr>
          <w:sz w:val="20"/>
        </w:rPr>
        <w:tab/>
      </w:r>
      <w:r w:rsidRPr="000C3013">
        <w:rPr>
          <w:b/>
          <w:sz w:val="20"/>
        </w:rPr>
        <w:t xml:space="preserve">   COST:  $</w:t>
      </w:r>
      <w:r w:rsidRPr="000C3013">
        <w:rPr>
          <w:sz w:val="20"/>
        </w:rPr>
        <w:tab/>
      </w:r>
    </w:p>
    <w:p w14:paraId="55B62526" w14:textId="7478475F" w:rsidR="00217F3B" w:rsidRPr="000C3013" w:rsidRDefault="00217F3B" w:rsidP="008B62C5">
      <w:pPr>
        <w:tabs>
          <w:tab w:val="left" w:leader="underscore" w:pos="4395"/>
          <w:tab w:val="left" w:leader="underscore" w:pos="9070"/>
        </w:tabs>
        <w:rPr>
          <w:sz w:val="20"/>
        </w:rPr>
      </w:pPr>
    </w:p>
    <w:p w14:paraId="4556F1AF" w14:textId="2A62C89E" w:rsidR="000C3013" w:rsidRPr="000C3013" w:rsidRDefault="000C3013" w:rsidP="008B62C5">
      <w:pPr>
        <w:tabs>
          <w:tab w:val="left" w:leader="underscore" w:pos="4395"/>
          <w:tab w:val="left" w:leader="underscore" w:pos="9070"/>
        </w:tabs>
        <w:rPr>
          <w:b/>
          <w:bCs/>
          <w:i/>
          <w:iCs/>
          <w:sz w:val="20"/>
        </w:rPr>
      </w:pPr>
      <w:r w:rsidRPr="000C3013">
        <w:rPr>
          <w:b/>
          <w:bCs/>
          <w:i/>
          <w:iCs/>
          <w:sz w:val="20"/>
        </w:rPr>
        <w:t>OPHTHALMOLOGY ADMINISTRATION TO COMPLETE:</w:t>
      </w:r>
    </w:p>
    <w:p w14:paraId="5D000FE2" w14:textId="68FF7D51" w:rsidR="00217F3B" w:rsidRPr="000C3013" w:rsidRDefault="00217F3B" w:rsidP="00217F3B">
      <w:pPr>
        <w:pStyle w:val="ListParagraph"/>
        <w:numPr>
          <w:ilvl w:val="0"/>
          <w:numId w:val="20"/>
        </w:numPr>
        <w:tabs>
          <w:tab w:val="left" w:leader="underscore" w:pos="4395"/>
          <w:tab w:val="left" w:leader="underscore" w:pos="9070"/>
        </w:tabs>
        <w:rPr>
          <w:sz w:val="20"/>
        </w:rPr>
      </w:pPr>
      <w:r w:rsidRPr="000C3013">
        <w:rPr>
          <w:sz w:val="20"/>
        </w:rPr>
        <w:t>Ocularist</w:t>
      </w:r>
      <w:r w:rsidR="004420BA" w:rsidRPr="000C3013">
        <w:rPr>
          <w:sz w:val="20"/>
        </w:rPr>
        <w:t xml:space="preserve"> notified of approval</w:t>
      </w:r>
      <w:r w:rsidR="0022565D" w:rsidRPr="000C3013">
        <w:rPr>
          <w:sz w:val="20"/>
        </w:rPr>
        <w:t xml:space="preserve">  </w:t>
      </w:r>
      <w:r w:rsidR="004420BA" w:rsidRPr="000C3013">
        <w:rPr>
          <w:sz w:val="20"/>
        </w:rPr>
        <w:t>(</w:t>
      </w:r>
      <w:r w:rsidR="0022565D" w:rsidRPr="000C3013">
        <w:rPr>
          <w:sz w:val="20"/>
        </w:rPr>
        <w:t>Date:______________</w:t>
      </w:r>
      <w:r w:rsidR="004420BA" w:rsidRPr="000C3013">
        <w:rPr>
          <w:sz w:val="20"/>
        </w:rPr>
        <w:t>)</w:t>
      </w:r>
    </w:p>
    <w:p w14:paraId="19E598F9" w14:textId="09715A4E" w:rsidR="00217F3B" w:rsidRPr="000C3013" w:rsidRDefault="00217F3B" w:rsidP="00217F3B">
      <w:pPr>
        <w:pStyle w:val="ListParagraph"/>
        <w:numPr>
          <w:ilvl w:val="0"/>
          <w:numId w:val="20"/>
        </w:numPr>
        <w:tabs>
          <w:tab w:val="left" w:leader="underscore" w:pos="4395"/>
          <w:tab w:val="left" w:leader="underscore" w:pos="9070"/>
        </w:tabs>
        <w:rPr>
          <w:sz w:val="20"/>
        </w:rPr>
      </w:pPr>
      <w:r w:rsidRPr="000C3013">
        <w:rPr>
          <w:sz w:val="20"/>
        </w:rPr>
        <w:t>Patient</w:t>
      </w:r>
      <w:r w:rsidR="0022565D" w:rsidRPr="000C3013">
        <w:rPr>
          <w:sz w:val="20"/>
        </w:rPr>
        <w:t xml:space="preserve"> </w:t>
      </w:r>
      <w:r w:rsidR="004420BA" w:rsidRPr="000C3013">
        <w:rPr>
          <w:sz w:val="20"/>
        </w:rPr>
        <w:t>notified of approval     (</w:t>
      </w:r>
      <w:r w:rsidR="0022565D" w:rsidRPr="000C3013">
        <w:rPr>
          <w:sz w:val="20"/>
        </w:rPr>
        <w:t>Date:______________</w:t>
      </w:r>
      <w:r w:rsidR="004420BA" w:rsidRPr="000C3013">
        <w:rPr>
          <w:sz w:val="20"/>
        </w:rPr>
        <w:t>)</w:t>
      </w:r>
    </w:p>
    <w:sectPr w:rsidR="00217F3B" w:rsidRPr="000C3013"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B3DC" w14:textId="77777777" w:rsidR="0072056B" w:rsidRDefault="0072056B" w:rsidP="00F66CB0">
      <w:r>
        <w:separator/>
      </w:r>
    </w:p>
  </w:endnote>
  <w:endnote w:type="continuationSeparator" w:id="0">
    <w:p w14:paraId="235DA9E3" w14:textId="77777777" w:rsidR="0072056B" w:rsidRDefault="0072056B"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17CC4B29" w:rsidR="00E90708" w:rsidRPr="00542EE6" w:rsidRDefault="000B30B7" w:rsidP="004213C3">
          <w:pPr>
            <w:pStyle w:val="Footer"/>
            <w:rPr>
              <w:rFonts w:cs="Arial"/>
              <w:b/>
              <w:bCs/>
              <w:sz w:val="20"/>
            </w:rPr>
          </w:pPr>
          <w:r>
            <w:rPr>
              <w:b/>
              <w:sz w:val="20"/>
            </w:rPr>
            <w:t>CHS23/110</w:t>
          </w:r>
        </w:p>
      </w:tc>
      <w:tc>
        <w:tcPr>
          <w:tcW w:w="965" w:type="dxa"/>
        </w:tcPr>
        <w:p w14:paraId="2F51A916" w14:textId="6A520478" w:rsidR="00E90708" w:rsidRPr="00B3752F" w:rsidRDefault="000B30B7" w:rsidP="004213C3">
          <w:pPr>
            <w:pStyle w:val="Footer"/>
            <w:rPr>
              <w:rFonts w:cs="Arial"/>
              <w:b/>
              <w:bCs/>
              <w:sz w:val="20"/>
            </w:rPr>
          </w:pPr>
          <w:r>
            <w:rPr>
              <w:rFonts w:cs="Arial"/>
              <w:b/>
              <w:bCs/>
              <w:sz w:val="20"/>
            </w:rPr>
            <w:t>1</w:t>
          </w:r>
        </w:p>
      </w:tc>
      <w:tc>
        <w:tcPr>
          <w:tcW w:w="1552" w:type="dxa"/>
        </w:tcPr>
        <w:p w14:paraId="2F51A917" w14:textId="6ED18659" w:rsidR="00E90708" w:rsidRPr="00B3752F" w:rsidRDefault="000B30B7" w:rsidP="004213C3">
          <w:pPr>
            <w:pStyle w:val="Footer"/>
            <w:rPr>
              <w:rFonts w:cs="Arial"/>
              <w:b/>
              <w:bCs/>
              <w:sz w:val="20"/>
            </w:rPr>
          </w:pPr>
          <w:r>
            <w:rPr>
              <w:rFonts w:cs="Arial"/>
              <w:b/>
              <w:bCs/>
              <w:sz w:val="20"/>
            </w:rPr>
            <w:t>27/04/2023</w:t>
          </w:r>
        </w:p>
      </w:tc>
      <w:tc>
        <w:tcPr>
          <w:tcW w:w="1456" w:type="dxa"/>
        </w:tcPr>
        <w:p w14:paraId="2F51A918" w14:textId="7953A3F6" w:rsidR="00E90708" w:rsidRPr="00B3752F" w:rsidRDefault="000B30B7" w:rsidP="004213C3">
          <w:pPr>
            <w:pStyle w:val="Footer"/>
            <w:rPr>
              <w:rFonts w:cs="Arial"/>
              <w:b/>
              <w:bCs/>
              <w:sz w:val="20"/>
            </w:rPr>
          </w:pPr>
          <w:r>
            <w:rPr>
              <w:rFonts w:cs="Arial"/>
              <w:b/>
              <w:bCs/>
              <w:sz w:val="20"/>
            </w:rPr>
            <w:t>01/05/2028</w:t>
          </w:r>
        </w:p>
      </w:tc>
      <w:tc>
        <w:tcPr>
          <w:tcW w:w="1746" w:type="dxa"/>
        </w:tcPr>
        <w:p w14:paraId="2F51A919" w14:textId="23B5C905" w:rsidR="00E90708" w:rsidRPr="00B3752F" w:rsidRDefault="000B30B7" w:rsidP="004213C3">
          <w:pPr>
            <w:pStyle w:val="Footer"/>
            <w:rPr>
              <w:rFonts w:cs="Arial"/>
              <w:b/>
              <w:bCs/>
              <w:sz w:val="20"/>
            </w:rPr>
          </w:pPr>
          <w:r>
            <w:rPr>
              <w:rFonts w:cs="Arial"/>
              <w:b/>
              <w:bCs/>
              <w:sz w:val="20"/>
            </w:rPr>
            <w:t>Surgery</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E2A26" w14:textId="77777777" w:rsidR="0072056B" w:rsidRDefault="0072056B" w:rsidP="00F66CB0">
      <w:r>
        <w:separator/>
      </w:r>
    </w:p>
  </w:footnote>
  <w:footnote w:type="continuationSeparator" w:id="0">
    <w:p w14:paraId="5CABE45F" w14:textId="77777777" w:rsidR="0072056B" w:rsidRDefault="0072056B"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2262B787" w:rsidR="00E90708" w:rsidRDefault="00E90708">
          <w:pPr>
            <w:pStyle w:val="Header"/>
            <w:tabs>
              <w:tab w:val="left" w:pos="720"/>
            </w:tabs>
            <w:jc w:val="right"/>
            <w:rPr>
              <w:sz w:val="20"/>
            </w:rPr>
          </w:pPr>
          <w:bookmarkStart w:id="44" w:name="_top"/>
          <w:bookmarkEnd w:id="44"/>
          <w:r>
            <w:rPr>
              <w:sz w:val="20"/>
            </w:rPr>
            <w:t>CHS</w:t>
          </w:r>
          <w:r w:rsidR="000B30B7">
            <w:rPr>
              <w:sz w:val="20"/>
            </w:rPr>
            <w:t>23</w:t>
          </w:r>
          <w:r>
            <w:rPr>
              <w:sz w:val="20"/>
            </w:rPr>
            <w:t>/</w:t>
          </w:r>
          <w:r w:rsidR="000B30B7">
            <w:rPr>
              <w:sz w:val="20"/>
            </w:rPr>
            <w:t>110</w:t>
          </w:r>
          <w:r>
            <w:rPr>
              <w:sz w:val="20"/>
            </w:rPr>
            <w:t xml:space="preserve"> </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1D96CDD"/>
    <w:multiLevelType w:val="hybridMultilevel"/>
    <w:tmpl w:val="49A6E8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853839"/>
    <w:multiLevelType w:val="hybridMultilevel"/>
    <w:tmpl w:val="3D5689E6"/>
    <w:lvl w:ilvl="0" w:tplc="DE9A76A0">
      <w:numFmt w:val="bullet"/>
      <w:lvlText w:val=""/>
      <w:lvlJc w:val="left"/>
      <w:pPr>
        <w:ind w:left="3966" w:hanging="360"/>
      </w:pPr>
      <w:rPr>
        <w:rFonts w:ascii="Wingdings" w:eastAsia="Times New Roman" w:hAnsi="Wingdings" w:cs="Times New Roman" w:hint="default"/>
        <w:sz w:val="32"/>
      </w:rPr>
    </w:lvl>
    <w:lvl w:ilvl="1" w:tplc="0C090003" w:tentative="1">
      <w:start w:val="1"/>
      <w:numFmt w:val="bullet"/>
      <w:lvlText w:val="o"/>
      <w:lvlJc w:val="left"/>
      <w:pPr>
        <w:ind w:left="4686" w:hanging="360"/>
      </w:pPr>
      <w:rPr>
        <w:rFonts w:ascii="Courier New" w:hAnsi="Courier New" w:cs="Courier New" w:hint="default"/>
      </w:rPr>
    </w:lvl>
    <w:lvl w:ilvl="2" w:tplc="0C090005" w:tentative="1">
      <w:start w:val="1"/>
      <w:numFmt w:val="bullet"/>
      <w:lvlText w:val=""/>
      <w:lvlJc w:val="left"/>
      <w:pPr>
        <w:ind w:left="5406" w:hanging="360"/>
      </w:pPr>
      <w:rPr>
        <w:rFonts w:ascii="Wingdings" w:hAnsi="Wingdings" w:hint="default"/>
      </w:rPr>
    </w:lvl>
    <w:lvl w:ilvl="3" w:tplc="0C090001" w:tentative="1">
      <w:start w:val="1"/>
      <w:numFmt w:val="bullet"/>
      <w:lvlText w:val=""/>
      <w:lvlJc w:val="left"/>
      <w:pPr>
        <w:ind w:left="6126" w:hanging="360"/>
      </w:pPr>
      <w:rPr>
        <w:rFonts w:ascii="Symbol" w:hAnsi="Symbol" w:hint="default"/>
      </w:rPr>
    </w:lvl>
    <w:lvl w:ilvl="4" w:tplc="0C090003" w:tentative="1">
      <w:start w:val="1"/>
      <w:numFmt w:val="bullet"/>
      <w:lvlText w:val="o"/>
      <w:lvlJc w:val="left"/>
      <w:pPr>
        <w:ind w:left="6846" w:hanging="360"/>
      </w:pPr>
      <w:rPr>
        <w:rFonts w:ascii="Courier New" w:hAnsi="Courier New" w:cs="Courier New" w:hint="default"/>
      </w:rPr>
    </w:lvl>
    <w:lvl w:ilvl="5" w:tplc="0C090005" w:tentative="1">
      <w:start w:val="1"/>
      <w:numFmt w:val="bullet"/>
      <w:lvlText w:val=""/>
      <w:lvlJc w:val="left"/>
      <w:pPr>
        <w:ind w:left="7566" w:hanging="360"/>
      </w:pPr>
      <w:rPr>
        <w:rFonts w:ascii="Wingdings" w:hAnsi="Wingdings" w:hint="default"/>
      </w:rPr>
    </w:lvl>
    <w:lvl w:ilvl="6" w:tplc="0C090001" w:tentative="1">
      <w:start w:val="1"/>
      <w:numFmt w:val="bullet"/>
      <w:lvlText w:val=""/>
      <w:lvlJc w:val="left"/>
      <w:pPr>
        <w:ind w:left="8286" w:hanging="360"/>
      </w:pPr>
      <w:rPr>
        <w:rFonts w:ascii="Symbol" w:hAnsi="Symbol" w:hint="default"/>
      </w:rPr>
    </w:lvl>
    <w:lvl w:ilvl="7" w:tplc="0C090003" w:tentative="1">
      <w:start w:val="1"/>
      <w:numFmt w:val="bullet"/>
      <w:lvlText w:val="o"/>
      <w:lvlJc w:val="left"/>
      <w:pPr>
        <w:ind w:left="9006" w:hanging="360"/>
      </w:pPr>
      <w:rPr>
        <w:rFonts w:ascii="Courier New" w:hAnsi="Courier New" w:cs="Courier New" w:hint="default"/>
      </w:rPr>
    </w:lvl>
    <w:lvl w:ilvl="8" w:tplc="0C090005" w:tentative="1">
      <w:start w:val="1"/>
      <w:numFmt w:val="bullet"/>
      <w:lvlText w:val=""/>
      <w:lvlJc w:val="left"/>
      <w:pPr>
        <w:ind w:left="9726" w:hanging="360"/>
      </w:pPr>
      <w:rPr>
        <w:rFonts w:ascii="Wingdings" w:hAnsi="Wingdings" w:hint="default"/>
      </w:rPr>
    </w:lvl>
  </w:abstractNum>
  <w:abstractNum w:abstractNumId="5"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B2762D7"/>
    <w:multiLevelType w:val="hybridMultilevel"/>
    <w:tmpl w:val="17E4D4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372109"/>
    <w:multiLevelType w:val="hybridMultilevel"/>
    <w:tmpl w:val="3A7630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C2D3B07"/>
    <w:multiLevelType w:val="hybridMultilevel"/>
    <w:tmpl w:val="72C435E4"/>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905703"/>
    <w:multiLevelType w:val="hybridMultilevel"/>
    <w:tmpl w:val="9CB8B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4" w15:restartNumberingAfterBreak="0">
    <w:nsid w:val="65B9316B"/>
    <w:multiLevelType w:val="hybridMultilevel"/>
    <w:tmpl w:val="214CC18A"/>
    <w:lvl w:ilvl="0" w:tplc="DE9A76A0">
      <w:numFmt w:val="bullet"/>
      <w:lvlText w:val=""/>
      <w:lvlJc w:val="left"/>
      <w:pPr>
        <w:ind w:left="360" w:hanging="360"/>
      </w:pPr>
      <w:rPr>
        <w:rFonts w:ascii="Wingdings" w:eastAsia="Times New Roman" w:hAnsi="Wingdings" w:cs="Times New Roman"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9FA476C"/>
    <w:multiLevelType w:val="hybridMultilevel"/>
    <w:tmpl w:val="76F05402"/>
    <w:lvl w:ilvl="0" w:tplc="DE9A76A0">
      <w:numFmt w:val="bullet"/>
      <w:lvlText w:val=""/>
      <w:lvlJc w:val="left"/>
      <w:pPr>
        <w:ind w:left="360" w:hanging="360"/>
      </w:pPr>
      <w:rPr>
        <w:rFonts w:ascii="Wingdings" w:eastAsia="Times New Roman" w:hAnsi="Wingdings" w:cs="Times New Roman" w:hint="default"/>
        <w:sz w:val="3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5569264">
    <w:abstractNumId w:val="0"/>
  </w:num>
  <w:num w:numId="2" w16cid:durableId="388847787">
    <w:abstractNumId w:val="2"/>
  </w:num>
  <w:num w:numId="3" w16cid:durableId="831683788">
    <w:abstractNumId w:val="15"/>
  </w:num>
  <w:num w:numId="4" w16cid:durableId="1990598196">
    <w:abstractNumId w:val="5"/>
  </w:num>
  <w:num w:numId="5" w16cid:durableId="1615136927">
    <w:abstractNumId w:val="8"/>
  </w:num>
  <w:num w:numId="6" w16cid:durableId="993069273">
    <w:abstractNumId w:val="17"/>
  </w:num>
  <w:num w:numId="7" w16cid:durableId="129325429">
    <w:abstractNumId w:val="13"/>
  </w:num>
  <w:num w:numId="8" w16cid:durableId="1374117455">
    <w:abstractNumId w:val="0"/>
  </w:num>
  <w:num w:numId="9" w16cid:durableId="100301459">
    <w:abstractNumId w:val="0"/>
  </w:num>
  <w:num w:numId="10" w16cid:durableId="1424574758">
    <w:abstractNumId w:val="12"/>
  </w:num>
  <w:num w:numId="11" w16cid:durableId="139083428">
    <w:abstractNumId w:val="1"/>
  </w:num>
  <w:num w:numId="12" w16cid:durableId="1391810442">
    <w:abstractNumId w:val="6"/>
  </w:num>
  <w:num w:numId="13" w16cid:durableId="225726587">
    <w:abstractNumId w:val="10"/>
  </w:num>
  <w:num w:numId="14" w16cid:durableId="1007446011">
    <w:abstractNumId w:val="11"/>
  </w:num>
  <w:num w:numId="15" w16cid:durableId="1221601094">
    <w:abstractNumId w:val="9"/>
  </w:num>
  <w:num w:numId="16" w16cid:durableId="1527055953">
    <w:abstractNumId w:val="7"/>
  </w:num>
  <w:num w:numId="17" w16cid:durableId="225990525">
    <w:abstractNumId w:val="4"/>
  </w:num>
  <w:num w:numId="18" w16cid:durableId="804010979">
    <w:abstractNumId w:val="3"/>
  </w:num>
  <w:num w:numId="19" w16cid:durableId="322852281">
    <w:abstractNumId w:val="14"/>
  </w:num>
  <w:num w:numId="20" w16cid:durableId="18357995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50534"/>
    <w:rsid w:val="00091AC9"/>
    <w:rsid w:val="00095ECD"/>
    <w:rsid w:val="000A7335"/>
    <w:rsid w:val="000B1620"/>
    <w:rsid w:val="000B30B7"/>
    <w:rsid w:val="000B5C8C"/>
    <w:rsid w:val="000B71ED"/>
    <w:rsid w:val="000C3013"/>
    <w:rsid w:val="000C59E2"/>
    <w:rsid w:val="000C7B2D"/>
    <w:rsid w:val="000F2269"/>
    <w:rsid w:val="000F2319"/>
    <w:rsid w:val="000F7B7E"/>
    <w:rsid w:val="00103EEA"/>
    <w:rsid w:val="00110624"/>
    <w:rsid w:val="001115D7"/>
    <w:rsid w:val="00162256"/>
    <w:rsid w:val="00191109"/>
    <w:rsid w:val="00191235"/>
    <w:rsid w:val="001926F4"/>
    <w:rsid w:val="001A0053"/>
    <w:rsid w:val="001B2465"/>
    <w:rsid w:val="001B3435"/>
    <w:rsid w:val="001E0121"/>
    <w:rsid w:val="001E60CC"/>
    <w:rsid w:val="001F2A9B"/>
    <w:rsid w:val="001F6D2D"/>
    <w:rsid w:val="00200D04"/>
    <w:rsid w:val="00201FB6"/>
    <w:rsid w:val="00217F3B"/>
    <w:rsid w:val="0022565D"/>
    <w:rsid w:val="002327BA"/>
    <w:rsid w:val="002405CF"/>
    <w:rsid w:val="00240B97"/>
    <w:rsid w:val="002527D0"/>
    <w:rsid w:val="0025382D"/>
    <w:rsid w:val="00263BA6"/>
    <w:rsid w:val="002678C9"/>
    <w:rsid w:val="0027264D"/>
    <w:rsid w:val="00285D38"/>
    <w:rsid w:val="00293E43"/>
    <w:rsid w:val="002B5F43"/>
    <w:rsid w:val="00313707"/>
    <w:rsid w:val="0032270B"/>
    <w:rsid w:val="00337E7C"/>
    <w:rsid w:val="00351CD9"/>
    <w:rsid w:val="00353CBB"/>
    <w:rsid w:val="00366924"/>
    <w:rsid w:val="00372D6B"/>
    <w:rsid w:val="00376A6D"/>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420BA"/>
    <w:rsid w:val="004537B3"/>
    <w:rsid w:val="00467E99"/>
    <w:rsid w:val="004741B7"/>
    <w:rsid w:val="0048050C"/>
    <w:rsid w:val="004816EE"/>
    <w:rsid w:val="00487DD5"/>
    <w:rsid w:val="004947A7"/>
    <w:rsid w:val="004A2E02"/>
    <w:rsid w:val="004B7C43"/>
    <w:rsid w:val="004C2B20"/>
    <w:rsid w:val="004D26DB"/>
    <w:rsid w:val="004D6932"/>
    <w:rsid w:val="004E28AD"/>
    <w:rsid w:val="004E4D8D"/>
    <w:rsid w:val="004F0F49"/>
    <w:rsid w:val="004F1D05"/>
    <w:rsid w:val="004F2008"/>
    <w:rsid w:val="00505B5D"/>
    <w:rsid w:val="005067CA"/>
    <w:rsid w:val="005234F5"/>
    <w:rsid w:val="0052443C"/>
    <w:rsid w:val="0052775E"/>
    <w:rsid w:val="005416F0"/>
    <w:rsid w:val="00542514"/>
    <w:rsid w:val="00542C6C"/>
    <w:rsid w:val="00546AED"/>
    <w:rsid w:val="005512EF"/>
    <w:rsid w:val="005621E4"/>
    <w:rsid w:val="00590902"/>
    <w:rsid w:val="00592A14"/>
    <w:rsid w:val="00596FD7"/>
    <w:rsid w:val="005A3625"/>
    <w:rsid w:val="005B4738"/>
    <w:rsid w:val="005C212D"/>
    <w:rsid w:val="005C3CB0"/>
    <w:rsid w:val="005E1140"/>
    <w:rsid w:val="005F3214"/>
    <w:rsid w:val="00612231"/>
    <w:rsid w:val="00635EB1"/>
    <w:rsid w:val="006473BB"/>
    <w:rsid w:val="00662377"/>
    <w:rsid w:val="0066495D"/>
    <w:rsid w:val="00695EB6"/>
    <w:rsid w:val="006A3770"/>
    <w:rsid w:val="006A4D46"/>
    <w:rsid w:val="006A6024"/>
    <w:rsid w:val="006C31FF"/>
    <w:rsid w:val="006C6256"/>
    <w:rsid w:val="006C6B6C"/>
    <w:rsid w:val="006C704D"/>
    <w:rsid w:val="006D31A2"/>
    <w:rsid w:val="0070331D"/>
    <w:rsid w:val="007052B1"/>
    <w:rsid w:val="00711BF4"/>
    <w:rsid w:val="00712EA8"/>
    <w:rsid w:val="0072056B"/>
    <w:rsid w:val="00741B43"/>
    <w:rsid w:val="0074223E"/>
    <w:rsid w:val="00743830"/>
    <w:rsid w:val="00752E18"/>
    <w:rsid w:val="007543AC"/>
    <w:rsid w:val="00756537"/>
    <w:rsid w:val="00756A2B"/>
    <w:rsid w:val="0076518F"/>
    <w:rsid w:val="00772525"/>
    <w:rsid w:val="007926B1"/>
    <w:rsid w:val="007A0EBC"/>
    <w:rsid w:val="007B27F1"/>
    <w:rsid w:val="007B4ABB"/>
    <w:rsid w:val="007B6904"/>
    <w:rsid w:val="007B7628"/>
    <w:rsid w:val="007C36E4"/>
    <w:rsid w:val="00816782"/>
    <w:rsid w:val="0082141D"/>
    <w:rsid w:val="00824E7B"/>
    <w:rsid w:val="00827F24"/>
    <w:rsid w:val="00845445"/>
    <w:rsid w:val="00855DA8"/>
    <w:rsid w:val="008658F5"/>
    <w:rsid w:val="0087211A"/>
    <w:rsid w:val="00874811"/>
    <w:rsid w:val="00886399"/>
    <w:rsid w:val="008974CA"/>
    <w:rsid w:val="008B62C5"/>
    <w:rsid w:val="008E1F7F"/>
    <w:rsid w:val="008F00E8"/>
    <w:rsid w:val="00906142"/>
    <w:rsid w:val="00931B93"/>
    <w:rsid w:val="00933EED"/>
    <w:rsid w:val="00940CDE"/>
    <w:rsid w:val="00954A84"/>
    <w:rsid w:val="00961355"/>
    <w:rsid w:val="00962C46"/>
    <w:rsid w:val="0097742A"/>
    <w:rsid w:val="0097744F"/>
    <w:rsid w:val="00980EED"/>
    <w:rsid w:val="00991670"/>
    <w:rsid w:val="009B6C8C"/>
    <w:rsid w:val="009C0FCA"/>
    <w:rsid w:val="009C3963"/>
    <w:rsid w:val="009D323C"/>
    <w:rsid w:val="009E39B9"/>
    <w:rsid w:val="009E6C75"/>
    <w:rsid w:val="009E70F4"/>
    <w:rsid w:val="00A2716F"/>
    <w:rsid w:val="00A352AF"/>
    <w:rsid w:val="00A35E2D"/>
    <w:rsid w:val="00A54CB3"/>
    <w:rsid w:val="00A74A67"/>
    <w:rsid w:val="00A74B8A"/>
    <w:rsid w:val="00A85F61"/>
    <w:rsid w:val="00A86DB3"/>
    <w:rsid w:val="00A92E4F"/>
    <w:rsid w:val="00AA25DC"/>
    <w:rsid w:val="00AB13EF"/>
    <w:rsid w:val="00AB50DD"/>
    <w:rsid w:val="00AC60DE"/>
    <w:rsid w:val="00AC7025"/>
    <w:rsid w:val="00AD196F"/>
    <w:rsid w:val="00AD3CCE"/>
    <w:rsid w:val="00B07A46"/>
    <w:rsid w:val="00B07DCE"/>
    <w:rsid w:val="00B12123"/>
    <w:rsid w:val="00B21043"/>
    <w:rsid w:val="00B42EA0"/>
    <w:rsid w:val="00B44CAC"/>
    <w:rsid w:val="00B573D6"/>
    <w:rsid w:val="00B60354"/>
    <w:rsid w:val="00B73E65"/>
    <w:rsid w:val="00B81455"/>
    <w:rsid w:val="00B9627F"/>
    <w:rsid w:val="00B97F3B"/>
    <w:rsid w:val="00BA2415"/>
    <w:rsid w:val="00BA4DB2"/>
    <w:rsid w:val="00BA4F95"/>
    <w:rsid w:val="00BB0620"/>
    <w:rsid w:val="00BB33F9"/>
    <w:rsid w:val="00BC3CE6"/>
    <w:rsid w:val="00BE5E41"/>
    <w:rsid w:val="00BF078E"/>
    <w:rsid w:val="00BF2BCB"/>
    <w:rsid w:val="00BF4295"/>
    <w:rsid w:val="00C16A0C"/>
    <w:rsid w:val="00C24EDC"/>
    <w:rsid w:val="00C25A76"/>
    <w:rsid w:val="00C26FA7"/>
    <w:rsid w:val="00C31EB3"/>
    <w:rsid w:val="00C32206"/>
    <w:rsid w:val="00C3559A"/>
    <w:rsid w:val="00C422C8"/>
    <w:rsid w:val="00C45C67"/>
    <w:rsid w:val="00C47091"/>
    <w:rsid w:val="00C523FF"/>
    <w:rsid w:val="00C71C3C"/>
    <w:rsid w:val="00C76998"/>
    <w:rsid w:val="00C93E83"/>
    <w:rsid w:val="00CA593D"/>
    <w:rsid w:val="00CC5D11"/>
    <w:rsid w:val="00CD1505"/>
    <w:rsid w:val="00CD5D33"/>
    <w:rsid w:val="00CF5E09"/>
    <w:rsid w:val="00D21780"/>
    <w:rsid w:val="00D23346"/>
    <w:rsid w:val="00D243B8"/>
    <w:rsid w:val="00D34794"/>
    <w:rsid w:val="00D4502D"/>
    <w:rsid w:val="00D530CE"/>
    <w:rsid w:val="00D53E3C"/>
    <w:rsid w:val="00D72BC1"/>
    <w:rsid w:val="00D77950"/>
    <w:rsid w:val="00D9030D"/>
    <w:rsid w:val="00D95705"/>
    <w:rsid w:val="00DC3762"/>
    <w:rsid w:val="00DC5C47"/>
    <w:rsid w:val="00DD616A"/>
    <w:rsid w:val="00DE0465"/>
    <w:rsid w:val="00DE3452"/>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04E9C"/>
    <w:rsid w:val="00F104A6"/>
    <w:rsid w:val="00F11338"/>
    <w:rsid w:val="00F13AE5"/>
    <w:rsid w:val="00F149FD"/>
    <w:rsid w:val="00F14EC1"/>
    <w:rsid w:val="00F230F4"/>
    <w:rsid w:val="00F31000"/>
    <w:rsid w:val="00F4262F"/>
    <w:rsid w:val="00F53719"/>
    <w:rsid w:val="00F57291"/>
    <w:rsid w:val="00F57691"/>
    <w:rsid w:val="00F66CB0"/>
    <w:rsid w:val="00F76C89"/>
    <w:rsid w:val="00F9158A"/>
    <w:rsid w:val="00F9407C"/>
    <w:rsid w:val="00FA29B8"/>
    <w:rsid w:val="00FC6274"/>
    <w:rsid w:val="00FC7CBC"/>
    <w:rsid w:val="00FD3D92"/>
    <w:rsid w:val="00FD3F25"/>
    <w:rsid w:val="00FE7628"/>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style21">
    <w:name w:val="style21"/>
    <w:basedOn w:val="DefaultParagraphFont"/>
    <w:rsid w:val="008B62C5"/>
    <w:rPr>
      <w:rFonts w:cs="Times New Roman"/>
      <w:color w:val="90604E"/>
      <w:sz w:val="18"/>
      <w:szCs w:val="18"/>
    </w:rPr>
  </w:style>
  <w:style w:type="paragraph" w:styleId="Revision">
    <w:name w:val="Revision"/>
    <w:hidden/>
    <w:uiPriority w:val="99"/>
    <w:semiHidden/>
    <w:rsid w:val="00752E18"/>
    <w:pPr>
      <w:spacing w:after="0" w:line="240" w:lineRule="auto"/>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1E6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ificialeyes.net/ocularists/austral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hthalmologyOffice@act.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DOS@ac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tificialeye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2FB6E4F6A904298AC8C7DBBDDD5A1" ma:contentTypeVersion="10" ma:contentTypeDescription="Create a new document." ma:contentTypeScope="" ma:versionID="88b468f552be70f97a05f5a1671b612c">
  <xsd:schema xmlns:xsd="http://www.w3.org/2001/XMLSchema" xmlns:xs="http://www.w3.org/2001/XMLSchema" xmlns:p="http://schemas.microsoft.com/office/2006/metadata/properties" xmlns:ns2="0c8e588b-9c83-49d3-a6c8-a54de8f95e6a" xmlns:ns3="9c2f0412-f90c-42c4-93a0-04fcb973abf1" targetNamespace="http://schemas.microsoft.com/office/2006/metadata/properties" ma:root="true" ma:fieldsID="d05644bfbd43f3a7fa2685e43cf64ee6" ns2:_="" ns3:_="">
    <xsd:import namespace="0c8e588b-9c83-49d3-a6c8-a54de8f95e6a"/>
    <xsd:import namespace="9c2f0412-f90c-42c4-93a0-04fcb973abf1"/>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f0412-f90c-42c4-93a0-04fcb973abf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0c8e588b-9c83-49d3-a6c8-a54de8f95e6a"/>
  </ds:schemaRefs>
</ds:datastoreItem>
</file>

<file path=customXml/itemProps2.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C6E596A5-5812-4E03-89D8-556538275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9c2f0412-f90c-42c4-93a0-04fcb973a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Kerryn Hunter</dc:creator>
  <cp:lastModifiedBy>Moran, Elizabeth (Health)</cp:lastModifiedBy>
  <cp:revision>9</cp:revision>
  <cp:lastPrinted>2015-01-20T22:40:00Z</cp:lastPrinted>
  <dcterms:created xsi:type="dcterms:W3CDTF">2023-04-27T02:07:00Z</dcterms:created>
  <dcterms:modified xsi:type="dcterms:W3CDTF">2023-04-27T04:36:00Z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0x0101003052FB6E4F6A904298AC8C7DBBDDD5A1</vt:lpwstr>
  </property>
</Properties>
</file>