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79ADE" w14:textId="77777777" w:rsidR="00197F2E" w:rsidRPr="0007270D" w:rsidRDefault="008606A0" w:rsidP="00241A68">
      <w:pPr>
        <w:pStyle w:val="Heading1"/>
      </w:pPr>
      <w:bookmarkStart w:id="0" w:name="_top"/>
      <w:bookmarkEnd w:id="0"/>
      <w:r w:rsidRPr="0007270D">
        <w:t xml:space="preserve">Guideline </w:t>
      </w:r>
      <w:r w:rsidRPr="00241A68">
        <w:rPr>
          <w:b w:val="0"/>
          <w:bCs w:val="0"/>
        </w:rPr>
        <w:t xml:space="preserve">| </w:t>
      </w:r>
      <w:r w:rsidR="00481A6C" w:rsidRPr="00241A68">
        <w:rPr>
          <w:b w:val="0"/>
          <w:bCs w:val="0"/>
        </w:rPr>
        <w:t>Canberra Health Services</w:t>
      </w:r>
    </w:p>
    <w:p w14:paraId="765D30C7" w14:textId="4B262ED0" w:rsidR="00197F2E" w:rsidRDefault="003D0C03" w:rsidP="00197F2E">
      <w:pPr>
        <w:pStyle w:val="Heading2"/>
      </w:pPr>
      <w:r>
        <w:t>Physiotherapy – Adult Patient with a Spinal Cord Injury</w:t>
      </w:r>
      <w:r w:rsidR="00197F2E">
        <w:rPr>
          <w:rStyle w:val="Heading2Char"/>
        </w:rPr>
        <w:t xml:space="preserve"> </w:t>
      </w:r>
    </w:p>
    <w:p w14:paraId="7025457D" w14:textId="3A04622E" w:rsidR="00CA4FDE" w:rsidRPr="00C34A10" w:rsidRDefault="00E31596" w:rsidP="00C34A10">
      <w:pPr>
        <w:pStyle w:val="BodyCopy"/>
        <w:spacing w:before="0" w:line="240" w:lineRule="auto"/>
        <w:rPr>
          <w:color w:val="575757" w:themeColor="text2"/>
        </w:rPr>
      </w:pPr>
      <w:r w:rsidRPr="00197F2E">
        <w:t>CHS</w:t>
      </w:r>
      <w:r w:rsidR="0034334A">
        <w:t>25</w:t>
      </w:r>
      <w:r w:rsidRPr="00197F2E">
        <w:t>/</w:t>
      </w:r>
      <w:r w:rsidR="0034334A">
        <w:t>031</w:t>
      </w:r>
      <w:bookmarkStart w:id="1" w:name="_Hlk157074578"/>
    </w:p>
    <w:sdt>
      <w:sdtPr>
        <w:rPr>
          <w:sz w:val="32"/>
        </w:rPr>
        <w:id w:val="-1206019646"/>
        <w:docPartObj>
          <w:docPartGallery w:val="Table of Contents"/>
          <w:docPartUnique/>
        </w:docPartObj>
      </w:sdtPr>
      <w:sdtEndPr>
        <w:rPr>
          <w:noProof/>
        </w:rPr>
      </w:sdtEndPr>
      <w:sdtContent>
        <w:p w14:paraId="60E7CEB5" w14:textId="77777777" w:rsidR="00A731B8" w:rsidRPr="000E7683" w:rsidRDefault="00A731B8">
          <w:pPr>
            <w:pStyle w:val="TOCHeading"/>
            <w:rPr>
              <w:rStyle w:val="Heading3Char"/>
              <w:b/>
              <w:bCs w:val="0"/>
            </w:rPr>
          </w:pPr>
          <w:r w:rsidRPr="007B1A7B">
            <w:rPr>
              <w:rStyle w:val="Heading3Char"/>
              <w:b/>
              <w:bCs w:val="0"/>
            </w:rPr>
            <w:t>Contents</w:t>
          </w:r>
        </w:p>
        <w:p w14:paraId="46CD3382" w14:textId="4857F54F" w:rsidR="00AF6224"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87993928" w:history="1">
            <w:r w:rsidR="00AF6224" w:rsidRPr="0012148F">
              <w:rPr>
                <w:rStyle w:val="Hyperlink"/>
              </w:rPr>
              <w:t>Guideline statement</w:t>
            </w:r>
            <w:r w:rsidR="00AF6224">
              <w:rPr>
                <w:webHidden/>
              </w:rPr>
              <w:tab/>
            </w:r>
            <w:r w:rsidR="00AF6224">
              <w:rPr>
                <w:webHidden/>
              </w:rPr>
              <w:fldChar w:fldCharType="begin"/>
            </w:r>
            <w:r w:rsidR="00AF6224">
              <w:rPr>
                <w:webHidden/>
              </w:rPr>
              <w:instrText xml:space="preserve"> PAGEREF _Toc187993928 \h </w:instrText>
            </w:r>
            <w:r w:rsidR="00AF6224">
              <w:rPr>
                <w:webHidden/>
              </w:rPr>
            </w:r>
            <w:r w:rsidR="00AF6224">
              <w:rPr>
                <w:webHidden/>
              </w:rPr>
              <w:fldChar w:fldCharType="separate"/>
            </w:r>
            <w:r w:rsidR="00AF6224">
              <w:rPr>
                <w:webHidden/>
              </w:rPr>
              <w:t>2</w:t>
            </w:r>
            <w:r w:rsidR="00AF6224">
              <w:rPr>
                <w:webHidden/>
              </w:rPr>
              <w:fldChar w:fldCharType="end"/>
            </w:r>
          </w:hyperlink>
        </w:p>
        <w:p w14:paraId="493DE6B5" w14:textId="229D4A2A" w:rsidR="00AF6224" w:rsidRDefault="003E2406">
          <w:pPr>
            <w:pStyle w:val="TOC1"/>
            <w:rPr>
              <w:rFonts w:asciiTheme="minorHAnsi" w:eastAsiaTheme="minorEastAsia" w:hAnsiTheme="minorHAnsi" w:cstheme="minorBidi"/>
              <w:color w:val="auto"/>
              <w:kern w:val="2"/>
              <w14:ligatures w14:val="standardContextual"/>
            </w:rPr>
          </w:pPr>
          <w:hyperlink w:anchor="_Toc187993929" w:history="1">
            <w:r w:rsidR="00AF6224" w:rsidRPr="0012148F">
              <w:rPr>
                <w:rStyle w:val="Hyperlink"/>
              </w:rPr>
              <w:t>Scope</w:t>
            </w:r>
            <w:r w:rsidR="00AF6224">
              <w:rPr>
                <w:webHidden/>
              </w:rPr>
              <w:tab/>
            </w:r>
            <w:r w:rsidR="00AF6224">
              <w:rPr>
                <w:webHidden/>
              </w:rPr>
              <w:fldChar w:fldCharType="begin"/>
            </w:r>
            <w:r w:rsidR="00AF6224">
              <w:rPr>
                <w:webHidden/>
              </w:rPr>
              <w:instrText xml:space="preserve"> PAGEREF _Toc187993929 \h </w:instrText>
            </w:r>
            <w:r w:rsidR="00AF6224">
              <w:rPr>
                <w:webHidden/>
              </w:rPr>
            </w:r>
            <w:r w:rsidR="00AF6224">
              <w:rPr>
                <w:webHidden/>
              </w:rPr>
              <w:fldChar w:fldCharType="separate"/>
            </w:r>
            <w:r w:rsidR="00AF6224">
              <w:rPr>
                <w:webHidden/>
              </w:rPr>
              <w:t>2</w:t>
            </w:r>
            <w:r w:rsidR="00AF6224">
              <w:rPr>
                <w:webHidden/>
              </w:rPr>
              <w:fldChar w:fldCharType="end"/>
            </w:r>
          </w:hyperlink>
        </w:p>
        <w:p w14:paraId="66C8777B" w14:textId="480C4523" w:rsidR="00AF6224" w:rsidRDefault="003E2406">
          <w:pPr>
            <w:pStyle w:val="TOC1"/>
            <w:rPr>
              <w:rFonts w:asciiTheme="minorHAnsi" w:eastAsiaTheme="minorEastAsia" w:hAnsiTheme="minorHAnsi" w:cstheme="minorBidi"/>
              <w:color w:val="auto"/>
              <w:kern w:val="2"/>
              <w14:ligatures w14:val="standardContextual"/>
            </w:rPr>
          </w:pPr>
          <w:hyperlink w:anchor="_Toc187993930" w:history="1">
            <w:r w:rsidR="00AF6224" w:rsidRPr="0012148F">
              <w:rPr>
                <w:rStyle w:val="Hyperlink"/>
              </w:rPr>
              <w:t>Section 1 - Physiotherapy Management</w:t>
            </w:r>
            <w:r w:rsidR="00AF6224">
              <w:rPr>
                <w:webHidden/>
              </w:rPr>
              <w:tab/>
            </w:r>
            <w:r w:rsidR="00AF6224">
              <w:rPr>
                <w:webHidden/>
              </w:rPr>
              <w:fldChar w:fldCharType="begin"/>
            </w:r>
            <w:r w:rsidR="00AF6224">
              <w:rPr>
                <w:webHidden/>
              </w:rPr>
              <w:instrText xml:space="preserve"> PAGEREF _Toc187993930 \h </w:instrText>
            </w:r>
            <w:r w:rsidR="00AF6224">
              <w:rPr>
                <w:webHidden/>
              </w:rPr>
            </w:r>
            <w:r w:rsidR="00AF6224">
              <w:rPr>
                <w:webHidden/>
              </w:rPr>
              <w:fldChar w:fldCharType="separate"/>
            </w:r>
            <w:r w:rsidR="00AF6224">
              <w:rPr>
                <w:webHidden/>
              </w:rPr>
              <w:t>3</w:t>
            </w:r>
            <w:r w:rsidR="00AF6224">
              <w:rPr>
                <w:webHidden/>
              </w:rPr>
              <w:fldChar w:fldCharType="end"/>
            </w:r>
          </w:hyperlink>
        </w:p>
        <w:p w14:paraId="339C9FB2" w14:textId="3DEEA634" w:rsidR="00AF6224" w:rsidRDefault="003E2406">
          <w:pPr>
            <w:pStyle w:val="TOC1"/>
            <w:rPr>
              <w:rFonts w:asciiTheme="minorHAnsi" w:eastAsiaTheme="minorEastAsia" w:hAnsiTheme="minorHAnsi" w:cstheme="minorBidi"/>
              <w:color w:val="auto"/>
              <w:kern w:val="2"/>
              <w14:ligatures w14:val="standardContextual"/>
            </w:rPr>
          </w:pPr>
          <w:hyperlink w:anchor="_Toc187993931" w:history="1">
            <w:r w:rsidR="00AF6224" w:rsidRPr="0012148F">
              <w:rPr>
                <w:rStyle w:val="Hyperlink"/>
              </w:rPr>
              <w:t>Evaluation</w:t>
            </w:r>
            <w:r w:rsidR="00AF6224">
              <w:rPr>
                <w:webHidden/>
              </w:rPr>
              <w:tab/>
            </w:r>
            <w:r w:rsidR="00AF6224">
              <w:rPr>
                <w:webHidden/>
              </w:rPr>
              <w:fldChar w:fldCharType="begin"/>
            </w:r>
            <w:r w:rsidR="00AF6224">
              <w:rPr>
                <w:webHidden/>
              </w:rPr>
              <w:instrText xml:space="preserve"> PAGEREF _Toc187993931 \h </w:instrText>
            </w:r>
            <w:r w:rsidR="00AF6224">
              <w:rPr>
                <w:webHidden/>
              </w:rPr>
            </w:r>
            <w:r w:rsidR="00AF6224">
              <w:rPr>
                <w:webHidden/>
              </w:rPr>
              <w:fldChar w:fldCharType="separate"/>
            </w:r>
            <w:r w:rsidR="00AF6224">
              <w:rPr>
                <w:webHidden/>
              </w:rPr>
              <w:t>8</w:t>
            </w:r>
            <w:r w:rsidR="00AF6224">
              <w:rPr>
                <w:webHidden/>
              </w:rPr>
              <w:fldChar w:fldCharType="end"/>
            </w:r>
          </w:hyperlink>
        </w:p>
        <w:p w14:paraId="1AA74CBA" w14:textId="2CFA4117" w:rsidR="00AF6224" w:rsidRDefault="003E2406">
          <w:pPr>
            <w:pStyle w:val="TOC1"/>
            <w:rPr>
              <w:rFonts w:asciiTheme="minorHAnsi" w:eastAsiaTheme="minorEastAsia" w:hAnsiTheme="minorHAnsi" w:cstheme="minorBidi"/>
              <w:color w:val="auto"/>
              <w:kern w:val="2"/>
              <w14:ligatures w14:val="standardContextual"/>
            </w:rPr>
          </w:pPr>
          <w:hyperlink w:anchor="_Toc187993932" w:history="1">
            <w:r w:rsidR="00AF6224" w:rsidRPr="0012148F">
              <w:rPr>
                <w:rStyle w:val="Hyperlink"/>
              </w:rPr>
              <w:t>Related policies, procedures, guidelines and legislation</w:t>
            </w:r>
            <w:r w:rsidR="00AF6224">
              <w:rPr>
                <w:webHidden/>
              </w:rPr>
              <w:tab/>
            </w:r>
            <w:r w:rsidR="00AF6224">
              <w:rPr>
                <w:webHidden/>
              </w:rPr>
              <w:fldChar w:fldCharType="begin"/>
            </w:r>
            <w:r w:rsidR="00AF6224">
              <w:rPr>
                <w:webHidden/>
              </w:rPr>
              <w:instrText xml:space="preserve"> PAGEREF _Toc187993932 \h </w:instrText>
            </w:r>
            <w:r w:rsidR="00AF6224">
              <w:rPr>
                <w:webHidden/>
              </w:rPr>
            </w:r>
            <w:r w:rsidR="00AF6224">
              <w:rPr>
                <w:webHidden/>
              </w:rPr>
              <w:fldChar w:fldCharType="separate"/>
            </w:r>
            <w:r w:rsidR="00AF6224">
              <w:rPr>
                <w:webHidden/>
              </w:rPr>
              <w:t>9</w:t>
            </w:r>
            <w:r w:rsidR="00AF6224">
              <w:rPr>
                <w:webHidden/>
              </w:rPr>
              <w:fldChar w:fldCharType="end"/>
            </w:r>
          </w:hyperlink>
        </w:p>
        <w:p w14:paraId="1F3745FA" w14:textId="6A385210" w:rsidR="00AF6224" w:rsidRDefault="003E2406">
          <w:pPr>
            <w:pStyle w:val="TOC1"/>
            <w:rPr>
              <w:rFonts w:asciiTheme="minorHAnsi" w:eastAsiaTheme="minorEastAsia" w:hAnsiTheme="minorHAnsi" w:cstheme="minorBidi"/>
              <w:color w:val="auto"/>
              <w:kern w:val="2"/>
              <w14:ligatures w14:val="standardContextual"/>
            </w:rPr>
          </w:pPr>
          <w:hyperlink w:anchor="_Toc187993933" w:history="1">
            <w:r w:rsidR="00AF6224" w:rsidRPr="0012148F">
              <w:rPr>
                <w:rStyle w:val="Hyperlink"/>
              </w:rPr>
              <w:t>References</w:t>
            </w:r>
            <w:r w:rsidR="00AF6224">
              <w:rPr>
                <w:webHidden/>
              </w:rPr>
              <w:tab/>
            </w:r>
            <w:r w:rsidR="00AF6224">
              <w:rPr>
                <w:webHidden/>
              </w:rPr>
              <w:fldChar w:fldCharType="begin"/>
            </w:r>
            <w:r w:rsidR="00AF6224">
              <w:rPr>
                <w:webHidden/>
              </w:rPr>
              <w:instrText xml:space="preserve"> PAGEREF _Toc187993933 \h </w:instrText>
            </w:r>
            <w:r w:rsidR="00AF6224">
              <w:rPr>
                <w:webHidden/>
              </w:rPr>
            </w:r>
            <w:r w:rsidR="00AF6224">
              <w:rPr>
                <w:webHidden/>
              </w:rPr>
              <w:fldChar w:fldCharType="separate"/>
            </w:r>
            <w:r w:rsidR="00AF6224">
              <w:rPr>
                <w:webHidden/>
              </w:rPr>
              <w:t>10</w:t>
            </w:r>
            <w:r w:rsidR="00AF6224">
              <w:rPr>
                <w:webHidden/>
              </w:rPr>
              <w:fldChar w:fldCharType="end"/>
            </w:r>
          </w:hyperlink>
        </w:p>
        <w:p w14:paraId="26844976" w14:textId="5D530BC0" w:rsidR="00AF6224" w:rsidRDefault="003E2406">
          <w:pPr>
            <w:pStyle w:val="TOC1"/>
            <w:rPr>
              <w:rFonts w:asciiTheme="minorHAnsi" w:eastAsiaTheme="minorEastAsia" w:hAnsiTheme="minorHAnsi" w:cstheme="minorBidi"/>
              <w:color w:val="auto"/>
              <w:kern w:val="2"/>
              <w14:ligatures w14:val="standardContextual"/>
            </w:rPr>
          </w:pPr>
          <w:hyperlink w:anchor="_Toc187993934" w:history="1">
            <w:r w:rsidR="00AF6224" w:rsidRPr="0012148F">
              <w:rPr>
                <w:rStyle w:val="Hyperlink"/>
              </w:rPr>
              <w:t>Definition of terms</w:t>
            </w:r>
            <w:r w:rsidR="00AF6224">
              <w:rPr>
                <w:webHidden/>
              </w:rPr>
              <w:tab/>
            </w:r>
            <w:r w:rsidR="00AF6224">
              <w:rPr>
                <w:webHidden/>
              </w:rPr>
              <w:fldChar w:fldCharType="begin"/>
            </w:r>
            <w:r w:rsidR="00AF6224">
              <w:rPr>
                <w:webHidden/>
              </w:rPr>
              <w:instrText xml:space="preserve"> PAGEREF _Toc187993934 \h </w:instrText>
            </w:r>
            <w:r w:rsidR="00AF6224">
              <w:rPr>
                <w:webHidden/>
              </w:rPr>
            </w:r>
            <w:r w:rsidR="00AF6224">
              <w:rPr>
                <w:webHidden/>
              </w:rPr>
              <w:fldChar w:fldCharType="separate"/>
            </w:r>
            <w:r w:rsidR="00AF6224">
              <w:rPr>
                <w:webHidden/>
              </w:rPr>
              <w:t>13</w:t>
            </w:r>
            <w:r w:rsidR="00AF6224">
              <w:rPr>
                <w:webHidden/>
              </w:rPr>
              <w:fldChar w:fldCharType="end"/>
            </w:r>
          </w:hyperlink>
        </w:p>
        <w:p w14:paraId="3C02EBD7" w14:textId="735C7F6F" w:rsidR="00AF6224" w:rsidRDefault="003E2406">
          <w:pPr>
            <w:pStyle w:val="TOC1"/>
            <w:rPr>
              <w:rFonts w:asciiTheme="minorHAnsi" w:eastAsiaTheme="minorEastAsia" w:hAnsiTheme="minorHAnsi" w:cstheme="minorBidi"/>
              <w:color w:val="auto"/>
              <w:kern w:val="2"/>
              <w14:ligatures w14:val="standardContextual"/>
            </w:rPr>
          </w:pPr>
          <w:hyperlink w:anchor="_Toc187993935" w:history="1">
            <w:r w:rsidR="00AF6224" w:rsidRPr="0012148F">
              <w:rPr>
                <w:rStyle w:val="Hyperlink"/>
              </w:rPr>
              <w:t>Search terms</w:t>
            </w:r>
            <w:r w:rsidR="00AF6224">
              <w:rPr>
                <w:webHidden/>
              </w:rPr>
              <w:tab/>
            </w:r>
            <w:r w:rsidR="00AF6224">
              <w:rPr>
                <w:webHidden/>
              </w:rPr>
              <w:fldChar w:fldCharType="begin"/>
            </w:r>
            <w:r w:rsidR="00AF6224">
              <w:rPr>
                <w:webHidden/>
              </w:rPr>
              <w:instrText xml:space="preserve"> PAGEREF _Toc187993935 \h </w:instrText>
            </w:r>
            <w:r w:rsidR="00AF6224">
              <w:rPr>
                <w:webHidden/>
              </w:rPr>
            </w:r>
            <w:r w:rsidR="00AF6224">
              <w:rPr>
                <w:webHidden/>
              </w:rPr>
              <w:fldChar w:fldCharType="separate"/>
            </w:r>
            <w:r w:rsidR="00AF6224">
              <w:rPr>
                <w:webHidden/>
              </w:rPr>
              <w:t>15</w:t>
            </w:r>
            <w:r w:rsidR="00AF6224">
              <w:rPr>
                <w:webHidden/>
              </w:rPr>
              <w:fldChar w:fldCharType="end"/>
            </w:r>
          </w:hyperlink>
        </w:p>
        <w:p w14:paraId="571E64E1" w14:textId="7A2E13F5" w:rsidR="00AF6224" w:rsidRDefault="003E2406">
          <w:pPr>
            <w:pStyle w:val="TOC1"/>
            <w:rPr>
              <w:rFonts w:asciiTheme="minorHAnsi" w:eastAsiaTheme="minorEastAsia" w:hAnsiTheme="minorHAnsi" w:cstheme="minorBidi"/>
              <w:color w:val="auto"/>
              <w:kern w:val="2"/>
              <w14:ligatures w14:val="standardContextual"/>
            </w:rPr>
          </w:pPr>
          <w:hyperlink w:anchor="_Toc187993936" w:history="1">
            <w:r w:rsidR="00AF6224" w:rsidRPr="0012148F">
              <w:rPr>
                <w:rStyle w:val="Hyperlink"/>
              </w:rPr>
              <w:t>Attachments</w:t>
            </w:r>
            <w:r w:rsidR="00AF6224">
              <w:rPr>
                <w:webHidden/>
              </w:rPr>
              <w:tab/>
            </w:r>
            <w:r w:rsidR="00AF6224">
              <w:rPr>
                <w:webHidden/>
              </w:rPr>
              <w:fldChar w:fldCharType="begin"/>
            </w:r>
            <w:r w:rsidR="00AF6224">
              <w:rPr>
                <w:webHidden/>
              </w:rPr>
              <w:instrText xml:space="preserve"> PAGEREF _Toc187993936 \h </w:instrText>
            </w:r>
            <w:r w:rsidR="00AF6224">
              <w:rPr>
                <w:webHidden/>
              </w:rPr>
            </w:r>
            <w:r w:rsidR="00AF6224">
              <w:rPr>
                <w:webHidden/>
              </w:rPr>
              <w:fldChar w:fldCharType="separate"/>
            </w:r>
            <w:r w:rsidR="00AF6224">
              <w:rPr>
                <w:webHidden/>
              </w:rPr>
              <w:t>15</w:t>
            </w:r>
            <w:r w:rsidR="00AF6224">
              <w:rPr>
                <w:webHidden/>
              </w:rPr>
              <w:fldChar w:fldCharType="end"/>
            </w:r>
          </w:hyperlink>
        </w:p>
        <w:p w14:paraId="4410FA68" w14:textId="7C8AC8AF" w:rsidR="00AF6224" w:rsidRDefault="003E2406">
          <w:pPr>
            <w:pStyle w:val="TOC1"/>
            <w:rPr>
              <w:rFonts w:asciiTheme="minorHAnsi" w:eastAsiaTheme="minorEastAsia" w:hAnsiTheme="minorHAnsi" w:cstheme="minorBidi"/>
              <w:color w:val="auto"/>
              <w:kern w:val="2"/>
              <w14:ligatures w14:val="standardContextual"/>
            </w:rPr>
          </w:pPr>
          <w:hyperlink w:anchor="_Toc187993937" w:history="1">
            <w:r w:rsidR="00AF6224" w:rsidRPr="0012148F">
              <w:rPr>
                <w:rStyle w:val="Hyperlink"/>
              </w:rPr>
              <w:t>Attachment 1 - ACUTE SUPPORT PHYSIOTHERAPY PRIORITY TOOL – Inpatients &amp; Emergency Department (secondary contact)</w:t>
            </w:r>
            <w:r w:rsidR="00AF6224">
              <w:rPr>
                <w:webHidden/>
              </w:rPr>
              <w:tab/>
            </w:r>
            <w:r w:rsidR="00AF6224">
              <w:rPr>
                <w:webHidden/>
              </w:rPr>
              <w:fldChar w:fldCharType="begin"/>
            </w:r>
            <w:r w:rsidR="00AF6224">
              <w:rPr>
                <w:webHidden/>
              </w:rPr>
              <w:instrText xml:space="preserve"> PAGEREF _Toc187993937 \h </w:instrText>
            </w:r>
            <w:r w:rsidR="00AF6224">
              <w:rPr>
                <w:webHidden/>
              </w:rPr>
            </w:r>
            <w:r w:rsidR="00AF6224">
              <w:rPr>
                <w:webHidden/>
              </w:rPr>
              <w:fldChar w:fldCharType="separate"/>
            </w:r>
            <w:r w:rsidR="00AF6224">
              <w:rPr>
                <w:webHidden/>
              </w:rPr>
              <w:t>17</w:t>
            </w:r>
            <w:r w:rsidR="00AF6224">
              <w:rPr>
                <w:webHidden/>
              </w:rPr>
              <w:fldChar w:fldCharType="end"/>
            </w:r>
          </w:hyperlink>
        </w:p>
        <w:p w14:paraId="5A634C7C" w14:textId="41AA7F2D" w:rsidR="00AF6224" w:rsidRDefault="003E2406">
          <w:pPr>
            <w:pStyle w:val="TOC1"/>
            <w:rPr>
              <w:rFonts w:asciiTheme="minorHAnsi" w:eastAsiaTheme="minorEastAsia" w:hAnsiTheme="minorHAnsi" w:cstheme="minorBidi"/>
              <w:color w:val="auto"/>
              <w:kern w:val="2"/>
              <w14:ligatures w14:val="standardContextual"/>
            </w:rPr>
          </w:pPr>
          <w:hyperlink w:anchor="_Toc187993938" w:history="1">
            <w:r w:rsidR="00AF6224" w:rsidRPr="0012148F">
              <w:rPr>
                <w:rStyle w:val="Hyperlink"/>
              </w:rPr>
              <w:t>Attachment 2 - ASIA Scale</w:t>
            </w:r>
            <w:r w:rsidR="00AF6224" w:rsidRPr="0012148F">
              <w:rPr>
                <w:rStyle w:val="Hyperlink"/>
                <w:vertAlign w:val="superscript"/>
              </w:rPr>
              <w:t>22</w:t>
            </w:r>
            <w:r w:rsidR="00AF6224">
              <w:rPr>
                <w:webHidden/>
              </w:rPr>
              <w:tab/>
            </w:r>
            <w:r w:rsidR="00AF6224">
              <w:rPr>
                <w:webHidden/>
              </w:rPr>
              <w:fldChar w:fldCharType="begin"/>
            </w:r>
            <w:r w:rsidR="00AF6224">
              <w:rPr>
                <w:webHidden/>
              </w:rPr>
              <w:instrText xml:space="preserve"> PAGEREF _Toc187993938 \h </w:instrText>
            </w:r>
            <w:r w:rsidR="00AF6224">
              <w:rPr>
                <w:webHidden/>
              </w:rPr>
            </w:r>
            <w:r w:rsidR="00AF6224">
              <w:rPr>
                <w:webHidden/>
              </w:rPr>
              <w:fldChar w:fldCharType="separate"/>
            </w:r>
            <w:r w:rsidR="00AF6224">
              <w:rPr>
                <w:webHidden/>
              </w:rPr>
              <w:t>19</w:t>
            </w:r>
            <w:r w:rsidR="00AF6224">
              <w:rPr>
                <w:webHidden/>
              </w:rPr>
              <w:fldChar w:fldCharType="end"/>
            </w:r>
          </w:hyperlink>
        </w:p>
        <w:p w14:paraId="2E7A0FAF" w14:textId="07E7832F" w:rsidR="00AF6224" w:rsidRDefault="003E2406">
          <w:pPr>
            <w:pStyle w:val="TOC1"/>
            <w:rPr>
              <w:rFonts w:asciiTheme="minorHAnsi" w:eastAsiaTheme="minorEastAsia" w:hAnsiTheme="minorHAnsi" w:cstheme="minorBidi"/>
              <w:color w:val="auto"/>
              <w:kern w:val="2"/>
              <w14:ligatures w14:val="standardContextual"/>
            </w:rPr>
          </w:pPr>
          <w:hyperlink w:anchor="_Toc187993939" w:history="1">
            <w:r w:rsidR="00AF6224" w:rsidRPr="0012148F">
              <w:rPr>
                <w:rStyle w:val="Hyperlink"/>
              </w:rPr>
              <w:t>Attachment 3 - How to test forced vital capacity</w:t>
            </w:r>
            <w:r w:rsidR="00AF6224">
              <w:rPr>
                <w:webHidden/>
              </w:rPr>
              <w:tab/>
            </w:r>
            <w:r w:rsidR="00AF6224">
              <w:rPr>
                <w:webHidden/>
              </w:rPr>
              <w:fldChar w:fldCharType="begin"/>
            </w:r>
            <w:r w:rsidR="00AF6224">
              <w:rPr>
                <w:webHidden/>
              </w:rPr>
              <w:instrText xml:space="preserve"> PAGEREF _Toc187993939 \h </w:instrText>
            </w:r>
            <w:r w:rsidR="00AF6224">
              <w:rPr>
                <w:webHidden/>
              </w:rPr>
            </w:r>
            <w:r w:rsidR="00AF6224">
              <w:rPr>
                <w:webHidden/>
              </w:rPr>
              <w:fldChar w:fldCharType="separate"/>
            </w:r>
            <w:r w:rsidR="00AF6224">
              <w:rPr>
                <w:webHidden/>
              </w:rPr>
              <w:t>21</w:t>
            </w:r>
            <w:r w:rsidR="00AF6224">
              <w:rPr>
                <w:webHidden/>
              </w:rPr>
              <w:fldChar w:fldCharType="end"/>
            </w:r>
          </w:hyperlink>
        </w:p>
        <w:p w14:paraId="1BB86FDD" w14:textId="3DF608C6" w:rsidR="00AF6224" w:rsidRDefault="003E2406">
          <w:pPr>
            <w:pStyle w:val="TOC1"/>
            <w:rPr>
              <w:rFonts w:asciiTheme="minorHAnsi" w:eastAsiaTheme="minorEastAsia" w:hAnsiTheme="minorHAnsi" w:cstheme="minorBidi"/>
              <w:color w:val="auto"/>
              <w:kern w:val="2"/>
              <w14:ligatures w14:val="standardContextual"/>
            </w:rPr>
          </w:pPr>
          <w:hyperlink w:anchor="_Toc187993940" w:history="1">
            <w:r w:rsidR="00AF6224" w:rsidRPr="0012148F">
              <w:rPr>
                <w:rStyle w:val="Hyperlink"/>
              </w:rPr>
              <w:t>Attachment 4 - How to assess peak cough flow</w:t>
            </w:r>
            <w:r w:rsidR="00AF6224">
              <w:rPr>
                <w:webHidden/>
              </w:rPr>
              <w:tab/>
            </w:r>
            <w:r w:rsidR="00AF6224">
              <w:rPr>
                <w:webHidden/>
              </w:rPr>
              <w:fldChar w:fldCharType="begin"/>
            </w:r>
            <w:r w:rsidR="00AF6224">
              <w:rPr>
                <w:webHidden/>
              </w:rPr>
              <w:instrText xml:space="preserve"> PAGEREF _Toc187993940 \h </w:instrText>
            </w:r>
            <w:r w:rsidR="00AF6224">
              <w:rPr>
                <w:webHidden/>
              </w:rPr>
            </w:r>
            <w:r w:rsidR="00AF6224">
              <w:rPr>
                <w:webHidden/>
              </w:rPr>
              <w:fldChar w:fldCharType="separate"/>
            </w:r>
            <w:r w:rsidR="00AF6224">
              <w:rPr>
                <w:webHidden/>
              </w:rPr>
              <w:t>23</w:t>
            </w:r>
            <w:r w:rsidR="00AF6224">
              <w:rPr>
                <w:webHidden/>
              </w:rPr>
              <w:fldChar w:fldCharType="end"/>
            </w:r>
          </w:hyperlink>
        </w:p>
        <w:p w14:paraId="0DA8291C" w14:textId="09FF00CC" w:rsidR="00AF6224" w:rsidRDefault="003E2406">
          <w:pPr>
            <w:pStyle w:val="TOC1"/>
            <w:rPr>
              <w:rFonts w:asciiTheme="minorHAnsi" w:eastAsiaTheme="minorEastAsia" w:hAnsiTheme="minorHAnsi" w:cstheme="minorBidi"/>
              <w:color w:val="auto"/>
              <w:kern w:val="2"/>
              <w14:ligatures w14:val="standardContextual"/>
            </w:rPr>
          </w:pPr>
          <w:hyperlink w:anchor="_Toc187993941" w:history="1">
            <w:r w:rsidR="00AF6224" w:rsidRPr="0012148F">
              <w:rPr>
                <w:rStyle w:val="Hyperlink"/>
              </w:rPr>
              <w:t xml:space="preserve">Attachment 5 - Expected Vital Capacity for SCI </w:t>
            </w:r>
            <w:r w:rsidR="00AF6224" w:rsidRPr="0012148F">
              <w:rPr>
                <w:rStyle w:val="Hyperlink"/>
                <w:vertAlign w:val="superscript"/>
              </w:rPr>
              <w:t>(adapted from 16)</w:t>
            </w:r>
            <w:r w:rsidR="00AF6224">
              <w:rPr>
                <w:webHidden/>
              </w:rPr>
              <w:tab/>
            </w:r>
            <w:r w:rsidR="00AF6224">
              <w:rPr>
                <w:webHidden/>
              </w:rPr>
              <w:fldChar w:fldCharType="begin"/>
            </w:r>
            <w:r w:rsidR="00AF6224">
              <w:rPr>
                <w:webHidden/>
              </w:rPr>
              <w:instrText xml:space="preserve"> PAGEREF _Toc187993941 \h </w:instrText>
            </w:r>
            <w:r w:rsidR="00AF6224">
              <w:rPr>
                <w:webHidden/>
              </w:rPr>
            </w:r>
            <w:r w:rsidR="00AF6224">
              <w:rPr>
                <w:webHidden/>
              </w:rPr>
              <w:fldChar w:fldCharType="separate"/>
            </w:r>
            <w:r w:rsidR="00AF6224">
              <w:rPr>
                <w:webHidden/>
              </w:rPr>
              <w:t>24</w:t>
            </w:r>
            <w:r w:rsidR="00AF6224">
              <w:rPr>
                <w:webHidden/>
              </w:rPr>
              <w:fldChar w:fldCharType="end"/>
            </w:r>
          </w:hyperlink>
        </w:p>
        <w:p w14:paraId="073DD704" w14:textId="00CF2E7F" w:rsidR="00AF6224" w:rsidRDefault="003E2406">
          <w:pPr>
            <w:pStyle w:val="TOC1"/>
            <w:rPr>
              <w:rFonts w:asciiTheme="minorHAnsi" w:eastAsiaTheme="minorEastAsia" w:hAnsiTheme="minorHAnsi" w:cstheme="minorBidi"/>
              <w:color w:val="auto"/>
              <w:kern w:val="2"/>
              <w14:ligatures w14:val="standardContextual"/>
            </w:rPr>
          </w:pPr>
          <w:hyperlink w:anchor="_Toc187993942" w:history="1">
            <w:r w:rsidR="00AF6224" w:rsidRPr="0012148F">
              <w:rPr>
                <w:rStyle w:val="Hyperlink"/>
              </w:rPr>
              <w:t>Attachment 6 - How to perform a manually assisted cough</w:t>
            </w:r>
            <w:r w:rsidR="00AF6224" w:rsidRPr="0012148F">
              <w:rPr>
                <w:rStyle w:val="Hyperlink"/>
                <w:vertAlign w:val="superscript"/>
              </w:rPr>
              <w:t>23</w:t>
            </w:r>
            <w:r w:rsidR="00AF6224">
              <w:rPr>
                <w:webHidden/>
              </w:rPr>
              <w:tab/>
            </w:r>
            <w:r w:rsidR="00AF6224">
              <w:rPr>
                <w:webHidden/>
              </w:rPr>
              <w:fldChar w:fldCharType="begin"/>
            </w:r>
            <w:r w:rsidR="00AF6224">
              <w:rPr>
                <w:webHidden/>
              </w:rPr>
              <w:instrText xml:space="preserve"> PAGEREF _Toc187993942 \h </w:instrText>
            </w:r>
            <w:r w:rsidR="00AF6224">
              <w:rPr>
                <w:webHidden/>
              </w:rPr>
            </w:r>
            <w:r w:rsidR="00AF6224">
              <w:rPr>
                <w:webHidden/>
              </w:rPr>
              <w:fldChar w:fldCharType="separate"/>
            </w:r>
            <w:r w:rsidR="00AF6224">
              <w:rPr>
                <w:webHidden/>
              </w:rPr>
              <w:t>25</w:t>
            </w:r>
            <w:r w:rsidR="00AF6224">
              <w:rPr>
                <w:webHidden/>
              </w:rPr>
              <w:fldChar w:fldCharType="end"/>
            </w:r>
          </w:hyperlink>
        </w:p>
        <w:p w14:paraId="6A6E5EA3" w14:textId="1741CC5D" w:rsidR="00AF6224" w:rsidRDefault="003E2406">
          <w:pPr>
            <w:pStyle w:val="TOC1"/>
            <w:rPr>
              <w:rFonts w:asciiTheme="minorHAnsi" w:eastAsiaTheme="minorEastAsia" w:hAnsiTheme="minorHAnsi" w:cstheme="minorBidi"/>
              <w:color w:val="auto"/>
              <w:kern w:val="2"/>
              <w14:ligatures w14:val="standardContextual"/>
            </w:rPr>
          </w:pPr>
          <w:hyperlink w:anchor="_Toc187993943" w:history="1">
            <w:r w:rsidR="00AF6224" w:rsidRPr="0012148F">
              <w:rPr>
                <w:rStyle w:val="Hyperlink"/>
              </w:rPr>
              <w:t>Attachment 7 - Outcome Measures for Impairment and Activity Management</w:t>
            </w:r>
            <w:r w:rsidR="00AF6224" w:rsidRPr="0012148F">
              <w:rPr>
                <w:rStyle w:val="Hyperlink"/>
                <w:vertAlign w:val="superscript"/>
              </w:rPr>
              <w:t>24</w:t>
            </w:r>
            <w:r w:rsidR="00AF6224">
              <w:rPr>
                <w:webHidden/>
              </w:rPr>
              <w:tab/>
            </w:r>
            <w:r w:rsidR="00AF6224">
              <w:rPr>
                <w:webHidden/>
              </w:rPr>
              <w:fldChar w:fldCharType="begin"/>
            </w:r>
            <w:r w:rsidR="00AF6224">
              <w:rPr>
                <w:webHidden/>
              </w:rPr>
              <w:instrText xml:space="preserve"> PAGEREF _Toc187993943 \h </w:instrText>
            </w:r>
            <w:r w:rsidR="00AF6224">
              <w:rPr>
                <w:webHidden/>
              </w:rPr>
            </w:r>
            <w:r w:rsidR="00AF6224">
              <w:rPr>
                <w:webHidden/>
              </w:rPr>
              <w:fldChar w:fldCharType="separate"/>
            </w:r>
            <w:r w:rsidR="00AF6224">
              <w:rPr>
                <w:webHidden/>
              </w:rPr>
              <w:t>28</w:t>
            </w:r>
            <w:r w:rsidR="00AF6224">
              <w:rPr>
                <w:webHidden/>
              </w:rPr>
              <w:fldChar w:fldCharType="end"/>
            </w:r>
          </w:hyperlink>
        </w:p>
        <w:p w14:paraId="2731772C" w14:textId="7392BF8E" w:rsidR="00AF6224" w:rsidRDefault="003E2406">
          <w:pPr>
            <w:pStyle w:val="TOC1"/>
            <w:rPr>
              <w:rFonts w:asciiTheme="minorHAnsi" w:eastAsiaTheme="minorEastAsia" w:hAnsiTheme="minorHAnsi" w:cstheme="minorBidi"/>
              <w:color w:val="auto"/>
              <w:kern w:val="2"/>
              <w14:ligatures w14:val="standardContextual"/>
            </w:rPr>
          </w:pPr>
          <w:hyperlink w:anchor="_Toc187993944" w:history="1">
            <w:r w:rsidR="00AF6224" w:rsidRPr="0012148F">
              <w:rPr>
                <w:rStyle w:val="Hyperlink"/>
              </w:rPr>
              <w:t>Attachment 8 - Optimal Functional Outcome for Patients following Complete Spinal Cord Injury</w:t>
            </w:r>
            <w:r w:rsidR="00AF6224" w:rsidRPr="0012148F">
              <w:rPr>
                <w:rStyle w:val="Hyperlink"/>
                <w:vertAlign w:val="superscript"/>
              </w:rPr>
              <w:t>22</w:t>
            </w:r>
            <w:r w:rsidR="00AF6224">
              <w:rPr>
                <w:webHidden/>
              </w:rPr>
              <w:tab/>
            </w:r>
            <w:r w:rsidR="00AF6224">
              <w:rPr>
                <w:webHidden/>
              </w:rPr>
              <w:fldChar w:fldCharType="begin"/>
            </w:r>
            <w:r w:rsidR="00AF6224">
              <w:rPr>
                <w:webHidden/>
              </w:rPr>
              <w:instrText xml:space="preserve"> PAGEREF _Toc187993944 \h </w:instrText>
            </w:r>
            <w:r w:rsidR="00AF6224">
              <w:rPr>
                <w:webHidden/>
              </w:rPr>
            </w:r>
            <w:r w:rsidR="00AF6224">
              <w:rPr>
                <w:webHidden/>
              </w:rPr>
              <w:fldChar w:fldCharType="separate"/>
            </w:r>
            <w:r w:rsidR="00AF6224">
              <w:rPr>
                <w:webHidden/>
              </w:rPr>
              <w:t>30</w:t>
            </w:r>
            <w:r w:rsidR="00AF6224">
              <w:rPr>
                <w:webHidden/>
              </w:rPr>
              <w:fldChar w:fldCharType="end"/>
            </w:r>
          </w:hyperlink>
        </w:p>
        <w:p w14:paraId="131156DC" w14:textId="2FB5924D"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1B3DECEC" w14:textId="77777777" w:rsidR="00FE46F1" w:rsidRDefault="00FE46F1">
      <w:pPr>
        <w:spacing w:before="0" w:after="0" w:line="240" w:lineRule="auto"/>
        <w:rPr>
          <w:rFonts w:eastAsia="Times New Roman"/>
          <w:b/>
          <w:color w:val="FFFFFF" w:themeColor="background1"/>
          <w:szCs w:val="80"/>
          <w:lang w:eastAsia="en-US"/>
        </w:rPr>
      </w:pPr>
    </w:p>
    <w:p w14:paraId="31B6D9A6" w14:textId="77777777" w:rsidR="00201AF6" w:rsidRDefault="00201AF6">
      <w:pPr>
        <w:spacing w:before="0" w:after="0" w:line="240" w:lineRule="auto"/>
        <w:rPr>
          <w:rFonts w:eastAsia="Times New Roman"/>
          <w:b/>
          <w:bCs/>
          <w:iCs/>
          <w:color w:val="FFFFFF" w:themeColor="background1"/>
          <w:lang w:eastAsia="en-US"/>
        </w:rPr>
      </w:pPr>
      <w:r>
        <w:br w:type="page"/>
      </w:r>
    </w:p>
    <w:p w14:paraId="4EC88CD2" w14:textId="12DECF8F" w:rsidR="0078367D" w:rsidRPr="00036249" w:rsidRDefault="0078367D" w:rsidP="00036249">
      <w:pPr>
        <w:pStyle w:val="Heading4"/>
      </w:pPr>
      <w:bookmarkStart w:id="2" w:name="_Toc187993928"/>
      <w:r w:rsidRPr="00036249">
        <w:lastRenderedPageBreak/>
        <w:t>Guideline statement</w:t>
      </w:r>
      <w:bookmarkEnd w:id="2"/>
      <w:r w:rsidR="009746B1" w:rsidRPr="00036249">
        <w:t xml:space="preserve"> </w:t>
      </w:r>
    </w:p>
    <w:p w14:paraId="4554BA48" w14:textId="7804A327" w:rsidR="00DA5524" w:rsidRPr="003D0C03" w:rsidRDefault="00DA5524" w:rsidP="003D0C03">
      <w:pPr>
        <w:pStyle w:val="BodyCopy"/>
        <w:rPr>
          <w:rStyle w:val="Heading5Char"/>
          <w:rFonts w:eastAsia="Times New Roman" w:cs="Arial"/>
          <w:b w:val="0"/>
          <w:bCs/>
          <w:iCs/>
          <w:color w:val="000000" w:themeColor="text1"/>
          <w:szCs w:val="24"/>
        </w:rPr>
      </w:pPr>
      <w:r>
        <w:rPr>
          <w:rStyle w:val="Heading5Char"/>
          <w:bCs/>
          <w:iCs/>
        </w:rPr>
        <w:t>Key Objective</w:t>
      </w:r>
    </w:p>
    <w:p w14:paraId="5D7FA611" w14:textId="09245ED9" w:rsidR="003D0C03" w:rsidRPr="003D0C03" w:rsidRDefault="003D0C03" w:rsidP="003D0C03">
      <w:pPr>
        <w:pStyle w:val="BodyCopy"/>
        <w:rPr>
          <w:rFonts w:eastAsiaTheme="majorEastAsia"/>
        </w:rPr>
      </w:pPr>
      <w:r w:rsidRPr="003D0C03">
        <w:rPr>
          <w:rFonts w:eastAsiaTheme="majorEastAsia"/>
        </w:rPr>
        <w:t xml:space="preserve">The purpose of this document is </w:t>
      </w:r>
      <w:bookmarkStart w:id="3" w:name="_Hlk187734538"/>
      <w:r w:rsidRPr="003D0C03">
        <w:rPr>
          <w:rFonts w:eastAsiaTheme="majorEastAsia"/>
        </w:rPr>
        <w:t>to standardise physiotherapy management of adult spinal cord injury (SCI) patients in the acute, sub-acute and community setting</w:t>
      </w:r>
      <w:bookmarkEnd w:id="3"/>
      <w:r w:rsidRPr="003D0C03">
        <w:rPr>
          <w:rFonts w:eastAsiaTheme="majorEastAsia"/>
        </w:rPr>
        <w:t xml:space="preserve">. This document can be applied to </w:t>
      </w:r>
      <w:r>
        <w:rPr>
          <w:rFonts w:eastAsiaTheme="majorEastAsia"/>
        </w:rPr>
        <w:t xml:space="preserve">adult </w:t>
      </w:r>
      <w:r w:rsidRPr="003D0C03">
        <w:rPr>
          <w:rFonts w:eastAsiaTheme="majorEastAsia"/>
        </w:rPr>
        <w:t xml:space="preserve">patients </w:t>
      </w:r>
      <w:r>
        <w:rPr>
          <w:rFonts w:eastAsiaTheme="majorEastAsia"/>
        </w:rPr>
        <w:t>(</w:t>
      </w:r>
      <w:r w:rsidRPr="003D0C03">
        <w:rPr>
          <w:rFonts w:eastAsiaTheme="majorEastAsia"/>
        </w:rPr>
        <w:t>16 years or older</w:t>
      </w:r>
      <w:r>
        <w:rPr>
          <w:rFonts w:eastAsiaTheme="majorEastAsia"/>
        </w:rPr>
        <w:t>)</w:t>
      </w:r>
      <w:r w:rsidRPr="003D0C03">
        <w:rPr>
          <w:rFonts w:eastAsiaTheme="majorEastAsia"/>
        </w:rPr>
        <w:t xml:space="preserve"> with complete or incomplete SCIs.  </w:t>
      </w:r>
    </w:p>
    <w:p w14:paraId="394BD85E" w14:textId="64F40D0C" w:rsidR="00DA5524" w:rsidRPr="00DA5524" w:rsidRDefault="00DA5524" w:rsidP="00DA5524">
      <w:pPr>
        <w:pStyle w:val="Heading5"/>
      </w:pPr>
      <w:r w:rsidRPr="00DA5524">
        <w:t>Alerts</w:t>
      </w:r>
    </w:p>
    <w:p w14:paraId="14AF3526" w14:textId="0004F802" w:rsidR="003D0C03" w:rsidRDefault="003D0C03" w:rsidP="00481A6C">
      <w:pPr>
        <w:pStyle w:val="BodyCopy"/>
      </w:pPr>
      <w:r w:rsidRPr="003D0C03">
        <w:t>All physiotherapists involved in the management of a patient with SCI should be aware of and know the management for autonomic dysreflexia (refer to Definition of Terms section for symptoms and management).</w:t>
      </w:r>
    </w:p>
    <w:p w14:paraId="15FE8C25" w14:textId="22E3B54E" w:rsidR="00481A6C" w:rsidRDefault="003E2406" w:rsidP="00481A6C">
      <w:pPr>
        <w:pStyle w:val="BodyCopy"/>
        <w:rPr>
          <w:rStyle w:val="Hyperlink"/>
          <w:iCs w:val="0"/>
        </w:rPr>
      </w:pPr>
      <w:hyperlink w:anchor="_top" w:history="1">
        <w:r w:rsidR="00481A6C" w:rsidRPr="00481A6C">
          <w:rPr>
            <w:rStyle w:val="Hyperlink"/>
            <w:iCs w:val="0"/>
          </w:rPr>
          <w:t>Back to Contents</w:t>
        </w:r>
      </w:hyperlink>
    </w:p>
    <w:p w14:paraId="61533238" w14:textId="77777777" w:rsidR="0078367D" w:rsidRPr="00AC2EDE" w:rsidRDefault="0078367D" w:rsidP="00197F2E">
      <w:pPr>
        <w:pStyle w:val="Heading4"/>
      </w:pPr>
      <w:bookmarkStart w:id="4" w:name="_Toc187993929"/>
      <w:r w:rsidRPr="00AC2EDE">
        <w:rPr>
          <w:rStyle w:val="Hyperlink"/>
          <w:color w:val="FFFFFF" w:themeColor="background1"/>
          <w:u w:val="none"/>
        </w:rPr>
        <w:t>Scope</w:t>
      </w:r>
      <w:bookmarkEnd w:id="4"/>
    </w:p>
    <w:p w14:paraId="634ACB56" w14:textId="77777777" w:rsidR="003D0C03" w:rsidRPr="003D0C03" w:rsidRDefault="003D0C03" w:rsidP="003D0C03">
      <w:pPr>
        <w:pStyle w:val="BodyCopy"/>
      </w:pPr>
      <w:r w:rsidRPr="003D0C03">
        <w:t xml:space="preserve">This clinical guideline applies to the following Canberra Health Service (CHS) Network staff members working within their scope of practice managing adult patients (16 years or older) who have a SCI: </w:t>
      </w:r>
    </w:p>
    <w:p w14:paraId="4ED7E5DB" w14:textId="77777777" w:rsidR="003D0C03" w:rsidRPr="003D0C03" w:rsidRDefault="003D0C03" w:rsidP="003D0C03">
      <w:pPr>
        <w:pStyle w:val="Bullet"/>
      </w:pPr>
      <w:r w:rsidRPr="003D0C03">
        <w:t>Physiotherapists</w:t>
      </w:r>
    </w:p>
    <w:p w14:paraId="4B99F486" w14:textId="77777777" w:rsidR="003D0C03" w:rsidRPr="003D0C03" w:rsidRDefault="003D0C03" w:rsidP="003D0C03">
      <w:pPr>
        <w:pStyle w:val="Bullet"/>
      </w:pPr>
      <w:r w:rsidRPr="003D0C03">
        <w:t>Physiotherapy students</w:t>
      </w:r>
    </w:p>
    <w:p w14:paraId="6C469D15" w14:textId="77777777" w:rsidR="003D0C03" w:rsidRPr="003D0C03" w:rsidRDefault="003D0C03" w:rsidP="003D0C03">
      <w:pPr>
        <w:pStyle w:val="Bullet"/>
      </w:pPr>
      <w:r w:rsidRPr="003D0C03">
        <w:t>Allied Health Assistants</w:t>
      </w:r>
    </w:p>
    <w:p w14:paraId="6C0517C0" w14:textId="77777777" w:rsidR="003D0C03" w:rsidRPr="003D0C03" w:rsidRDefault="003D0C03" w:rsidP="003D0C03">
      <w:pPr>
        <w:pStyle w:val="Bullet"/>
      </w:pPr>
      <w:r w:rsidRPr="003D0C03">
        <w:t>Students under direct supervision</w:t>
      </w:r>
    </w:p>
    <w:p w14:paraId="77A74AE2" w14:textId="77777777" w:rsidR="003D0C03" w:rsidRPr="003D0C03" w:rsidRDefault="003D0C03" w:rsidP="003D0C03">
      <w:pPr>
        <w:pStyle w:val="BodyCopy"/>
      </w:pPr>
      <w:r w:rsidRPr="003D0C03">
        <w:t>The CHS Network includes the inpatient facilities and outpatient services at Canberra Hospital, Clare Holland House (CHH), North Canberra Hospital (NCH), University of Canberra Hospital (UCH) and community-based services.</w:t>
      </w:r>
    </w:p>
    <w:p w14:paraId="1AC9199B" w14:textId="77777777" w:rsidR="003D0C03" w:rsidRPr="003D0C03" w:rsidRDefault="003D0C03" w:rsidP="003D0C03">
      <w:pPr>
        <w:pStyle w:val="BodyCopy"/>
      </w:pPr>
      <w:r w:rsidRPr="003D0C03">
        <w:t xml:space="preserve">This guideline does not cover SCI associated with cancerous lesions.  These patients require further clinical reasoning and consultation with a senior physiotherapist and medical team to determine appropriate management.  </w:t>
      </w:r>
    </w:p>
    <w:p w14:paraId="6387F25F" w14:textId="77777777" w:rsidR="003D0C03" w:rsidRDefault="003D0C03" w:rsidP="003D0C03">
      <w:pPr>
        <w:pStyle w:val="BodyCopy"/>
      </w:pPr>
      <w:r w:rsidRPr="003D0C03">
        <w:t>Physiotherapy staff managing adult patients with a SCI have the following roles and responsibilities:</w:t>
      </w:r>
    </w:p>
    <w:p w14:paraId="7C877AA6" w14:textId="77777777" w:rsidR="003D0C03" w:rsidRPr="003D0C03" w:rsidRDefault="003D0C03" w:rsidP="003D0C03">
      <w:pPr>
        <w:pStyle w:val="Bullet"/>
      </w:pPr>
      <w:r w:rsidRPr="003D0C03">
        <w:t>To make themselves aware of this clinical guideline and all relevant associated policies, guidelines and procedures.</w:t>
      </w:r>
    </w:p>
    <w:p w14:paraId="74791F19" w14:textId="77777777" w:rsidR="003D0C03" w:rsidRPr="003D0C03" w:rsidRDefault="003D0C03" w:rsidP="003D0C03">
      <w:pPr>
        <w:pStyle w:val="Bullet"/>
      </w:pPr>
      <w:r w:rsidRPr="003D0C03">
        <w:t>To make their supervisor/manager aware of these patients, to ensure management is in scope of practice and appropriate training and relevant credentialing has been completed prior to initiating interventions.</w:t>
      </w:r>
    </w:p>
    <w:p w14:paraId="65AAF864" w14:textId="77777777" w:rsidR="003D0C03" w:rsidRPr="003D0C03" w:rsidRDefault="003D0C03" w:rsidP="003D0C03">
      <w:pPr>
        <w:pStyle w:val="Bullet"/>
      </w:pPr>
      <w:r w:rsidRPr="003D0C03">
        <w:t>Health Professional Level (HP) 3 and HP4 Physiotherapists are responsible for liaising with physiotherapists with the appropriate skills to manage a patient with SCI.  If there is no such person available within CHS, then direct consultation should be made with physiotherapists from a specialist SCI unit.</w:t>
      </w:r>
    </w:p>
    <w:p w14:paraId="6B080D56" w14:textId="77777777" w:rsidR="003D0C03" w:rsidRPr="003D0C03" w:rsidRDefault="003D0C03" w:rsidP="003D0C03">
      <w:pPr>
        <w:pStyle w:val="Bullet"/>
      </w:pPr>
      <w:r w:rsidRPr="003D0C03">
        <w:lastRenderedPageBreak/>
        <w:t>To conduct a clinical risk assessment, determine appropriate manual handling requirements, and abide by infection control policies.</w:t>
      </w:r>
    </w:p>
    <w:p w14:paraId="19A28D42" w14:textId="26B08332" w:rsidR="003D0C03" w:rsidRDefault="003D0C03" w:rsidP="003D0C03">
      <w:pPr>
        <w:pStyle w:val="BodyCopy"/>
      </w:pPr>
      <w:r w:rsidRPr="003D0C03">
        <w:t>It should be noted that:</w:t>
      </w:r>
    </w:p>
    <w:p w14:paraId="049B0225" w14:textId="37498F69" w:rsidR="003D0C03" w:rsidRPr="003D0C03" w:rsidRDefault="003D0C03" w:rsidP="003D0C03">
      <w:pPr>
        <w:pStyle w:val="Bullet"/>
      </w:pPr>
      <w:r w:rsidRPr="003D0C03">
        <w:t xml:space="preserve">All patients with a newly confirmed or suspected SCI or lesion at or above T12 admitted to the Emergency Department (ED), Intensive Care Unit (ICU) or acute wards are a blanket referral and will be assessed by a physiotherapist as a Priority 1 (refer to Attachment 1 for Workload Prioritisation Tools) from time of referral. Referral will be accepted from medical, nursing or other allied health via the Digital Health Record (DHR) or via pager. Physiotherapist may also self-refer to ensure timely review.  </w:t>
      </w:r>
    </w:p>
    <w:p w14:paraId="000566CC" w14:textId="77777777" w:rsidR="003D0C03" w:rsidRDefault="003D0C03" w:rsidP="003D0C03">
      <w:pPr>
        <w:pStyle w:val="Bullet"/>
      </w:pPr>
      <w:r w:rsidRPr="003D0C03">
        <w:t>All patients with an acute SCI at or below L1 or patients with a non-acute SCI admitted to inpatient units and community-based services will be assessed as per eligibility criteria of the relevant service.</w:t>
      </w:r>
    </w:p>
    <w:p w14:paraId="14D43D0A" w14:textId="77777777" w:rsidR="003D0C03" w:rsidRDefault="003D0C03" w:rsidP="003D0C03">
      <w:pPr>
        <w:pStyle w:val="Bullet"/>
        <w:numPr>
          <w:ilvl w:val="0"/>
          <w:numId w:val="0"/>
        </w:numPr>
      </w:pPr>
    </w:p>
    <w:p w14:paraId="6A05BC77" w14:textId="7F0C4587" w:rsidR="00481A6C" w:rsidRPr="003D0C03" w:rsidRDefault="003E2406" w:rsidP="003D0C03">
      <w:pPr>
        <w:pStyle w:val="Bullet"/>
        <w:numPr>
          <w:ilvl w:val="0"/>
          <w:numId w:val="0"/>
        </w:numPr>
      </w:pPr>
      <w:hyperlink w:anchor="_top" w:history="1">
        <w:r w:rsidR="00481A6C" w:rsidRPr="003D0C03">
          <w:rPr>
            <w:rStyle w:val="Hyperlink"/>
          </w:rPr>
          <w:t>Back to Contents</w:t>
        </w:r>
      </w:hyperlink>
    </w:p>
    <w:p w14:paraId="791C094D" w14:textId="57644CD4" w:rsidR="0078367D" w:rsidRDefault="0078367D" w:rsidP="00197F2E">
      <w:pPr>
        <w:pStyle w:val="Heading4"/>
      </w:pPr>
      <w:bookmarkStart w:id="5" w:name="_Toc187993930"/>
      <w:r>
        <w:t xml:space="preserve">Section 1 - </w:t>
      </w:r>
      <w:r w:rsidR="003D0C03" w:rsidRPr="003D0C03">
        <w:t>Physiotherapy Management</w:t>
      </w:r>
      <w:bookmarkEnd w:id="5"/>
    </w:p>
    <w:p w14:paraId="4B1F7C68" w14:textId="594E3786" w:rsidR="003D0C03" w:rsidRDefault="003D0C03" w:rsidP="003D0C03">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pPr>
      <w:r w:rsidRPr="003D0C03">
        <w:rPr>
          <w:b/>
          <w:bCs w:val="0"/>
        </w:rPr>
        <w:t>Alert:</w:t>
      </w:r>
      <w:r w:rsidRPr="003D0C03">
        <w:t xml:space="preserve"> There is no dedicated spinal unit within CHS, patients with newly acquired SCI should be referred for transfer of care by a medical team member to a spinal unit within 48 hours of admission</w:t>
      </w:r>
      <w:r>
        <w:t>.</w:t>
      </w:r>
    </w:p>
    <w:p w14:paraId="58A49655" w14:textId="1FC0C4E3" w:rsidR="003D0C03" w:rsidRPr="003D0C03" w:rsidRDefault="003D0C03" w:rsidP="003D0C03">
      <w:pPr>
        <w:pStyle w:val="BodyCopy"/>
        <w:rPr>
          <w:rFonts w:eastAsiaTheme="majorEastAsia"/>
        </w:rPr>
      </w:pPr>
      <w:r w:rsidRPr="003D0C03">
        <w:rPr>
          <w:rFonts w:eastAsiaTheme="majorEastAsia"/>
        </w:rPr>
        <w:t xml:space="preserve">In addition to standard subjective history and appropriate patient consent, gather and document information in </w:t>
      </w:r>
      <w:r w:rsidR="00841D7C">
        <w:rPr>
          <w:rFonts w:eastAsiaTheme="majorEastAsia"/>
        </w:rPr>
        <w:t xml:space="preserve">the patient’s </w:t>
      </w:r>
      <w:r w:rsidRPr="003D0C03">
        <w:rPr>
          <w:rFonts w:eastAsiaTheme="majorEastAsia"/>
        </w:rPr>
        <w:t>clinical record:</w:t>
      </w:r>
    </w:p>
    <w:p w14:paraId="28EE44B7" w14:textId="285279EB" w:rsidR="003D0C03" w:rsidRPr="003D0C03" w:rsidRDefault="003D0C03" w:rsidP="003D0C03">
      <w:pPr>
        <w:pStyle w:val="Bullet"/>
        <w:rPr>
          <w:rFonts w:eastAsiaTheme="majorEastAsia"/>
        </w:rPr>
      </w:pPr>
      <w:r w:rsidRPr="003D0C03">
        <w:rPr>
          <w:rFonts w:eastAsiaTheme="majorEastAsia"/>
        </w:rPr>
        <w:t>Level of injury and American Spinal Injury Association (ASIA) scale where available (Attachment 2)</w:t>
      </w:r>
    </w:p>
    <w:p w14:paraId="57CEDA79" w14:textId="6CF407A8" w:rsidR="003D0C03" w:rsidRPr="003D0C03" w:rsidRDefault="003D0C03" w:rsidP="003D0C03">
      <w:pPr>
        <w:pStyle w:val="Bullet"/>
        <w:rPr>
          <w:rFonts w:eastAsiaTheme="majorEastAsia"/>
        </w:rPr>
      </w:pPr>
      <w:r w:rsidRPr="003D0C03">
        <w:rPr>
          <w:rFonts w:eastAsiaTheme="majorEastAsia"/>
        </w:rPr>
        <w:t>Complete or incomplete lesion</w:t>
      </w:r>
    </w:p>
    <w:p w14:paraId="35A0446D" w14:textId="68D69829" w:rsidR="003D0C03" w:rsidRPr="003D0C03" w:rsidRDefault="003D0C03" w:rsidP="003D0C03">
      <w:pPr>
        <w:pStyle w:val="Bullet"/>
        <w:rPr>
          <w:rFonts w:eastAsiaTheme="majorEastAsia"/>
        </w:rPr>
      </w:pPr>
      <w:r w:rsidRPr="003D0C03">
        <w:rPr>
          <w:rFonts w:eastAsiaTheme="majorEastAsia"/>
        </w:rPr>
        <w:t>Date of injury</w:t>
      </w:r>
    </w:p>
    <w:p w14:paraId="606DD5B9" w14:textId="0B985EE6" w:rsidR="003D0C03" w:rsidRPr="003D0C03" w:rsidRDefault="003D0C03" w:rsidP="003D0C03">
      <w:pPr>
        <w:pStyle w:val="Bullet"/>
        <w:rPr>
          <w:rFonts w:eastAsiaTheme="majorEastAsia"/>
        </w:rPr>
      </w:pPr>
      <w:r w:rsidRPr="003D0C03">
        <w:rPr>
          <w:rFonts w:eastAsiaTheme="majorEastAsia"/>
        </w:rPr>
        <w:t>Stability of associated spinal fractures</w:t>
      </w:r>
    </w:p>
    <w:p w14:paraId="70AD0906" w14:textId="6F7D56A6" w:rsidR="003D0C03" w:rsidRPr="003D0C03" w:rsidRDefault="003D0C03" w:rsidP="003D0C03">
      <w:pPr>
        <w:pStyle w:val="Bullet"/>
        <w:rPr>
          <w:rFonts w:eastAsiaTheme="majorEastAsia"/>
        </w:rPr>
      </w:pPr>
      <w:r w:rsidRPr="003D0C03">
        <w:rPr>
          <w:rFonts w:eastAsiaTheme="majorEastAsia"/>
        </w:rPr>
        <w:t>Timing of and type of surgical fixation</w:t>
      </w:r>
    </w:p>
    <w:p w14:paraId="39401DD2" w14:textId="4FA51A07" w:rsidR="003D0C03" w:rsidRPr="003D0C03" w:rsidRDefault="003D0C03" w:rsidP="003D0C03">
      <w:pPr>
        <w:pStyle w:val="Bullet"/>
        <w:rPr>
          <w:rFonts w:eastAsiaTheme="majorEastAsia"/>
        </w:rPr>
      </w:pPr>
      <w:r w:rsidRPr="003D0C03">
        <w:rPr>
          <w:rFonts w:eastAsiaTheme="majorEastAsia"/>
        </w:rPr>
        <w:t xml:space="preserve">Spinal immobilisation (Refer to </w:t>
      </w:r>
      <w:r w:rsidRPr="003D0C03">
        <w:rPr>
          <w:rFonts w:eastAsiaTheme="majorEastAsia"/>
          <w:i/>
        </w:rPr>
        <w:t>Spinal Injury Management of the Adult Patient Procedure</w:t>
      </w:r>
      <w:r w:rsidRPr="003D0C03">
        <w:rPr>
          <w:rFonts w:eastAsiaTheme="majorEastAsia"/>
        </w:rPr>
        <w:t xml:space="preserve"> available on the Policy and Guidance Documents Register for more information on indications for use and fitting of cervical spine collars and other braces)</w:t>
      </w:r>
    </w:p>
    <w:p w14:paraId="6BC4D7D4" w14:textId="367207E1" w:rsidR="003D0C03" w:rsidRPr="003D0C03" w:rsidRDefault="003D0C03" w:rsidP="003D0C03">
      <w:pPr>
        <w:pStyle w:val="Bullet"/>
        <w:rPr>
          <w:rFonts w:eastAsiaTheme="majorEastAsia"/>
        </w:rPr>
      </w:pPr>
      <w:r w:rsidRPr="003D0C03">
        <w:rPr>
          <w:rFonts w:eastAsiaTheme="majorEastAsia"/>
        </w:rPr>
        <w:t>Other associated injuries and their management plan</w:t>
      </w:r>
    </w:p>
    <w:p w14:paraId="7998D859" w14:textId="6C6E6BEF" w:rsidR="003D0C03" w:rsidRDefault="003D0C03" w:rsidP="003D0C03">
      <w:pPr>
        <w:pStyle w:val="Bullet"/>
        <w:rPr>
          <w:rFonts w:eastAsiaTheme="majorEastAsia"/>
        </w:rPr>
      </w:pPr>
      <w:r w:rsidRPr="003D0C03">
        <w:rPr>
          <w:rFonts w:eastAsiaTheme="majorEastAsia"/>
        </w:rPr>
        <w:t>Presence of spinal shock</w:t>
      </w:r>
      <w:r w:rsidR="00901BB0">
        <w:rPr>
          <w:rFonts w:eastAsiaTheme="majorEastAsia"/>
        </w:rPr>
        <w:t>.</w:t>
      </w:r>
    </w:p>
    <w:p w14:paraId="04AB7C3D" w14:textId="77777777" w:rsidR="00901BB0" w:rsidRPr="00901BB0" w:rsidRDefault="00901BB0" w:rsidP="00901BB0">
      <w:pPr>
        <w:pStyle w:val="Heading5"/>
      </w:pPr>
      <w:bookmarkStart w:id="6" w:name="_Toc180482987"/>
      <w:r w:rsidRPr="00901BB0">
        <w:t>Respiratory Management</w:t>
      </w:r>
      <w:bookmarkEnd w:id="6"/>
    </w:p>
    <w:p w14:paraId="53E9285F" w14:textId="08D2F315" w:rsidR="00901BB0" w:rsidRPr="003D0C03" w:rsidRDefault="00901BB0" w:rsidP="00901BB0">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rPr>
          <w:rFonts w:eastAsiaTheme="majorEastAsia"/>
        </w:rPr>
      </w:pPr>
      <w:r w:rsidRPr="00901BB0">
        <w:rPr>
          <w:rFonts w:eastAsiaTheme="majorEastAsia"/>
          <w:b/>
        </w:rPr>
        <w:t>Note:</w:t>
      </w:r>
      <w:r w:rsidRPr="00901BB0">
        <w:rPr>
          <w:rFonts w:eastAsiaTheme="majorEastAsia"/>
        </w:rPr>
        <w:t xml:space="preserve"> Liaise with medical team regarding frequency of vital capacity (VC) measurement</w:t>
      </w:r>
      <w:r w:rsidRPr="00901BB0">
        <w:rPr>
          <w:rFonts w:eastAsiaTheme="majorEastAsia"/>
          <w:b/>
        </w:rPr>
        <w:t xml:space="preserve">. </w:t>
      </w:r>
      <w:r w:rsidRPr="00901BB0">
        <w:rPr>
          <w:rFonts w:eastAsiaTheme="majorEastAsia"/>
        </w:rPr>
        <w:t xml:space="preserve">Any non-ventilated patient with a VC </w:t>
      </w:r>
      <w:r w:rsidR="00841D7C">
        <w:rPr>
          <w:rFonts w:eastAsiaTheme="majorEastAsia"/>
        </w:rPr>
        <w:t>less than or equal to</w:t>
      </w:r>
      <w:r w:rsidRPr="00901BB0">
        <w:rPr>
          <w:rFonts w:eastAsiaTheme="majorEastAsia"/>
        </w:rPr>
        <w:t>1 Litre requires medical review</w:t>
      </w:r>
      <w:r>
        <w:rPr>
          <w:rFonts w:eastAsiaTheme="majorEastAsia"/>
        </w:rPr>
        <w:t>.</w:t>
      </w:r>
    </w:p>
    <w:p w14:paraId="0647EEF1" w14:textId="77777777" w:rsidR="00901BB0" w:rsidRPr="00901BB0" w:rsidRDefault="00901BB0" w:rsidP="00901BB0">
      <w:pPr>
        <w:pStyle w:val="Heading6"/>
      </w:pPr>
      <w:r w:rsidRPr="00901BB0">
        <w:lastRenderedPageBreak/>
        <w:t>Assessment (for patients with an injury at or above T12)</w:t>
      </w:r>
      <w:r w:rsidRPr="00901BB0">
        <w:rPr>
          <w:vertAlign w:val="superscript"/>
        </w:rPr>
        <w:t>1</w:t>
      </w:r>
      <w:r w:rsidRPr="00901BB0">
        <w:t>:</w:t>
      </w:r>
    </w:p>
    <w:p w14:paraId="2531C12D" w14:textId="77777777" w:rsidR="00901BB0" w:rsidRPr="00901BB0" w:rsidRDefault="00901BB0" w:rsidP="00901BB0">
      <w:pPr>
        <w:pStyle w:val="BodyCopy"/>
        <w:rPr>
          <w:rFonts w:eastAsiaTheme="majorEastAsia"/>
        </w:rPr>
      </w:pPr>
      <w:r w:rsidRPr="00901BB0">
        <w:rPr>
          <w:rFonts w:eastAsiaTheme="majorEastAsia"/>
        </w:rPr>
        <w:t>Complete on admission, prior to extubation and pre and post physiotherapy respiratory management.</w:t>
      </w:r>
    </w:p>
    <w:p w14:paraId="41506615" w14:textId="77777777" w:rsidR="00901BB0" w:rsidRPr="00901BB0" w:rsidRDefault="00901BB0" w:rsidP="00901BB0">
      <w:pPr>
        <w:pStyle w:val="Bullet"/>
        <w:rPr>
          <w:rFonts w:eastAsiaTheme="majorEastAsia"/>
        </w:rPr>
      </w:pPr>
      <w:r w:rsidRPr="00901BB0">
        <w:rPr>
          <w:rFonts w:eastAsiaTheme="majorEastAsia"/>
        </w:rPr>
        <w:t>VC (Attachment 3)</w:t>
      </w:r>
    </w:p>
    <w:p w14:paraId="44690513" w14:textId="77777777" w:rsidR="00901BB0" w:rsidRPr="00901BB0" w:rsidRDefault="00901BB0" w:rsidP="00901BB0">
      <w:pPr>
        <w:pStyle w:val="Bullet"/>
        <w:rPr>
          <w:rFonts w:eastAsiaTheme="majorEastAsia"/>
        </w:rPr>
      </w:pPr>
      <w:r w:rsidRPr="00901BB0">
        <w:rPr>
          <w:rFonts w:eastAsiaTheme="majorEastAsia"/>
        </w:rPr>
        <w:t xml:space="preserve">Cough </w:t>
      </w:r>
    </w:p>
    <w:p w14:paraId="0BF494C1" w14:textId="77777777" w:rsidR="00901BB0" w:rsidRPr="00901BB0" w:rsidRDefault="00901BB0" w:rsidP="00901BB0">
      <w:pPr>
        <w:pStyle w:val="Bullet"/>
        <w:rPr>
          <w:rFonts w:eastAsiaTheme="majorEastAsia"/>
        </w:rPr>
      </w:pPr>
      <w:r w:rsidRPr="00901BB0">
        <w:rPr>
          <w:rFonts w:eastAsiaTheme="majorEastAsia"/>
        </w:rPr>
        <w:t>Peak cough flow (Attachment 4)</w:t>
      </w:r>
    </w:p>
    <w:p w14:paraId="40FB6457" w14:textId="77777777" w:rsidR="00901BB0" w:rsidRPr="00901BB0" w:rsidRDefault="00901BB0" w:rsidP="00901BB0">
      <w:pPr>
        <w:pStyle w:val="Bullet"/>
        <w:rPr>
          <w:rFonts w:eastAsiaTheme="majorEastAsia"/>
        </w:rPr>
      </w:pPr>
      <w:r w:rsidRPr="00901BB0">
        <w:rPr>
          <w:rFonts w:eastAsiaTheme="majorEastAsia"/>
        </w:rPr>
        <w:t xml:space="preserve">Work of breathing and presence of paradoxical abdominal use </w:t>
      </w:r>
    </w:p>
    <w:p w14:paraId="0745283D" w14:textId="77777777" w:rsidR="00901BB0" w:rsidRPr="00901BB0" w:rsidRDefault="00901BB0" w:rsidP="00901BB0">
      <w:pPr>
        <w:pStyle w:val="Bullet"/>
        <w:rPr>
          <w:rFonts w:eastAsiaTheme="majorEastAsia"/>
        </w:rPr>
      </w:pPr>
      <w:r w:rsidRPr="00901BB0">
        <w:rPr>
          <w:rFonts w:eastAsiaTheme="majorEastAsia"/>
        </w:rPr>
        <w:t>Chest X-Ray (CXR)</w:t>
      </w:r>
    </w:p>
    <w:p w14:paraId="03255C58" w14:textId="77777777" w:rsidR="00901BB0" w:rsidRPr="00901BB0" w:rsidRDefault="00901BB0" w:rsidP="00901BB0">
      <w:pPr>
        <w:pStyle w:val="Bullet"/>
        <w:rPr>
          <w:rFonts w:eastAsiaTheme="majorEastAsia"/>
        </w:rPr>
      </w:pPr>
      <w:r w:rsidRPr="00901BB0">
        <w:rPr>
          <w:rFonts w:eastAsiaTheme="majorEastAsia"/>
        </w:rPr>
        <w:t>Arterial Blood Gas (ABG)</w:t>
      </w:r>
    </w:p>
    <w:p w14:paraId="4B544794" w14:textId="77777777" w:rsidR="00901BB0" w:rsidRPr="00901BB0" w:rsidRDefault="00901BB0" w:rsidP="00901BB0">
      <w:pPr>
        <w:pStyle w:val="Bullet"/>
        <w:rPr>
          <w:rFonts w:eastAsiaTheme="majorEastAsia"/>
        </w:rPr>
      </w:pPr>
      <w:r w:rsidRPr="00901BB0">
        <w:rPr>
          <w:rFonts w:eastAsiaTheme="majorEastAsia"/>
        </w:rPr>
        <w:t>Auscultation</w:t>
      </w:r>
    </w:p>
    <w:p w14:paraId="7B4AC7AA" w14:textId="77777777" w:rsidR="00901BB0" w:rsidRPr="00901BB0" w:rsidRDefault="00901BB0" w:rsidP="00901BB0">
      <w:pPr>
        <w:pStyle w:val="Bullet"/>
        <w:rPr>
          <w:rFonts w:eastAsiaTheme="majorEastAsia"/>
        </w:rPr>
      </w:pPr>
      <w:r w:rsidRPr="00901BB0">
        <w:rPr>
          <w:rFonts w:eastAsiaTheme="majorEastAsia"/>
        </w:rPr>
        <w:t>Respiratory rate</w:t>
      </w:r>
    </w:p>
    <w:p w14:paraId="7EDABFDD" w14:textId="77777777" w:rsidR="00901BB0" w:rsidRPr="00901BB0" w:rsidRDefault="00901BB0" w:rsidP="00901BB0">
      <w:pPr>
        <w:pStyle w:val="Bullet"/>
        <w:rPr>
          <w:rFonts w:eastAsiaTheme="majorEastAsia"/>
        </w:rPr>
      </w:pPr>
      <w:r w:rsidRPr="00901BB0">
        <w:rPr>
          <w:rFonts w:eastAsiaTheme="majorEastAsia"/>
        </w:rPr>
        <w:t xml:space="preserve">Regular regime for airway clearance or volume restoration therapy e.g. cough assist, Non-Invasive Ventilation (NIV), and tracheostomy management </w:t>
      </w:r>
    </w:p>
    <w:p w14:paraId="0B345FFB" w14:textId="75CD6E7C" w:rsidR="00901BB0" w:rsidRPr="00901BB0" w:rsidRDefault="00901BB0" w:rsidP="00901BB0">
      <w:pPr>
        <w:pStyle w:val="Bullet"/>
      </w:pPr>
      <w:r w:rsidRPr="00901BB0">
        <w:t>Ventilation settings, tidal volume and peak inspiratory</w:t>
      </w:r>
      <w:r>
        <w:t xml:space="preserve"> pressure.</w:t>
      </w:r>
      <w:bookmarkStart w:id="7" w:name="_Hlk179880047"/>
      <w:bookmarkStart w:id="8" w:name="_Hlk179880048"/>
      <w:bookmarkStart w:id="9" w:name="_Hlk179880054"/>
      <w:bookmarkStart w:id="10" w:name="_Hlk179880055"/>
      <w:bookmarkStart w:id="11" w:name="_Hlk179880056"/>
      <w:bookmarkStart w:id="12" w:name="_Hlk179880057"/>
      <w:bookmarkStart w:id="13" w:name="_Hlk179880058"/>
      <w:bookmarkStart w:id="14" w:name="_Hlk179880059"/>
      <w:bookmarkStart w:id="15" w:name="_Hlk179880060"/>
      <w:bookmarkStart w:id="16" w:name="_Hlk179880061"/>
      <w:bookmarkStart w:id="17" w:name="_Hlk179880062"/>
      <w:bookmarkStart w:id="18" w:name="_Hlk179880063"/>
      <w:bookmarkStart w:id="19" w:name="_Hlk179880064"/>
      <w:bookmarkStart w:id="20" w:name="_Hlk179880065"/>
      <w:bookmarkStart w:id="21" w:name="_Hlk179880066"/>
      <w:bookmarkStart w:id="22" w:name="_Hlk179880067"/>
    </w:p>
    <w:p w14:paraId="14DB3095" w14:textId="5E0BF149" w:rsidR="00901BB0" w:rsidRPr="002D2F42" w:rsidRDefault="00901BB0" w:rsidP="00901BB0">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pPr>
      <w:r>
        <w:rPr>
          <w:b/>
        </w:rPr>
        <w:t>Note:</w:t>
      </w:r>
      <w:r>
        <w:t xml:space="preserve"> Patients ability to perform spirometry may be affected post operatively due to pain, and therefore effect their VC result</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w:t>
      </w:r>
    </w:p>
    <w:p w14:paraId="1C3FEE1A" w14:textId="77777777" w:rsidR="00901BB0" w:rsidRDefault="00901BB0" w:rsidP="00901BB0">
      <w:pPr>
        <w:pStyle w:val="BodyCopy"/>
        <w:spacing w:before="0" w:after="0" w:line="240" w:lineRule="auto"/>
        <w:rPr>
          <w:b/>
          <w:bCs w:val="0"/>
        </w:rPr>
      </w:pPr>
    </w:p>
    <w:p w14:paraId="3349B7AE" w14:textId="57881FFC" w:rsidR="003D0C03" w:rsidRDefault="00901BB0" w:rsidP="00901BB0">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pPr>
      <w:r w:rsidRPr="00901BB0">
        <w:rPr>
          <w:b/>
          <w:bCs w:val="0"/>
        </w:rPr>
        <w:t>Note:</w:t>
      </w:r>
      <w:r w:rsidRPr="00901BB0">
        <w:t xml:space="preserve"> Cough assist machines should not be used to measure peak cough flow, as they are unable to compensate for tubing dead space.  Accurate peak cough flow should be performed as per Attachment 3.  Peak cough flow as measured with a cough assist machine may be used during treatment to guide titration of settings</w:t>
      </w:r>
      <w:r>
        <w:t>.</w:t>
      </w:r>
    </w:p>
    <w:p w14:paraId="24F16A83" w14:textId="77777777" w:rsidR="00901BB0" w:rsidRDefault="00901BB0" w:rsidP="00901BB0">
      <w:pPr>
        <w:pStyle w:val="Heading7"/>
      </w:pPr>
      <w:bookmarkStart w:id="23" w:name="_Hlk172532356"/>
    </w:p>
    <w:p w14:paraId="7535AC26" w14:textId="77777777" w:rsidR="00901BB0" w:rsidRDefault="00901BB0" w:rsidP="00901BB0">
      <w:pPr>
        <w:pStyle w:val="Heading6"/>
      </w:pPr>
      <w:r w:rsidRPr="00901BB0">
        <w:t>Management</w:t>
      </w:r>
    </w:p>
    <w:p w14:paraId="2D9C7564" w14:textId="20A8579B" w:rsidR="00901BB0" w:rsidRPr="00901BB0" w:rsidRDefault="00901BB0" w:rsidP="00901BB0">
      <w:pPr>
        <w:pStyle w:val="Heading7"/>
        <w:rPr>
          <w:color w:val="6E3894" w:themeColor="accent2"/>
        </w:rPr>
      </w:pPr>
      <w:r w:rsidRPr="00901BB0">
        <w:t xml:space="preserve">Acute </w:t>
      </w:r>
    </w:p>
    <w:p w14:paraId="7B624016" w14:textId="5BEDF02E" w:rsidR="00901BB0" w:rsidRPr="00901BB0" w:rsidRDefault="00901BB0" w:rsidP="00901BB0">
      <w:pPr>
        <w:pStyle w:val="Bullet"/>
        <w:rPr>
          <w:rFonts w:eastAsiaTheme="majorEastAsia"/>
        </w:rPr>
      </w:pPr>
      <w:r w:rsidRPr="00901BB0">
        <w:rPr>
          <w:rFonts w:eastAsiaTheme="majorEastAsia"/>
        </w:rPr>
        <w:t>Patients with cervical or thoracic spine injuries with evidence of spinal shock should receive volume restoration therapy or airway clearance techniques, as listed below in the ‘management choices’ section, 4</w:t>
      </w:r>
      <w:r w:rsidR="00841D7C">
        <w:rPr>
          <w:rFonts w:eastAsiaTheme="majorEastAsia"/>
        </w:rPr>
        <w:t xml:space="preserve"> to</w:t>
      </w:r>
      <w:r w:rsidR="004C0538">
        <w:rPr>
          <w:rFonts w:eastAsiaTheme="majorEastAsia"/>
        </w:rPr>
        <w:t xml:space="preserve"> </w:t>
      </w:r>
      <w:r w:rsidRPr="00901BB0">
        <w:rPr>
          <w:rFonts w:eastAsiaTheme="majorEastAsia"/>
        </w:rPr>
        <w:t>6 hourly during Physiotherapy service hours</w:t>
      </w:r>
      <w:r w:rsidRPr="00901BB0">
        <w:rPr>
          <w:rFonts w:eastAsiaTheme="majorEastAsia"/>
          <w:vertAlign w:val="superscript"/>
        </w:rPr>
        <w:t>2</w:t>
      </w:r>
      <w:r w:rsidRPr="00901BB0">
        <w:rPr>
          <w:rFonts w:eastAsiaTheme="majorEastAsia"/>
        </w:rPr>
        <w:t>. Patients who are unable to maintain respiratory status or who will deteriorate without physiotherapy management outside these hours may require additional overnight management. If this is unavailable, patient may be transferred to a suitable service. These patients should be discussed with the relevant HP4 and manager to establish a management plan for transfer.</w:t>
      </w:r>
    </w:p>
    <w:p w14:paraId="03418681" w14:textId="77777777" w:rsidR="00901BB0" w:rsidRPr="00901BB0" w:rsidRDefault="00901BB0" w:rsidP="00901BB0">
      <w:pPr>
        <w:pStyle w:val="Bullet"/>
        <w:rPr>
          <w:rFonts w:eastAsiaTheme="majorEastAsia"/>
        </w:rPr>
      </w:pPr>
      <w:r w:rsidRPr="00901BB0">
        <w:rPr>
          <w:rFonts w:eastAsiaTheme="majorEastAsia"/>
        </w:rPr>
        <w:t xml:space="preserve">Management choice should be based on a thorough respiratory assessment. </w:t>
      </w:r>
    </w:p>
    <w:p w14:paraId="03D1B5BE" w14:textId="77777777" w:rsidR="00901BB0" w:rsidRPr="00901BB0" w:rsidRDefault="00901BB0" w:rsidP="00901BB0">
      <w:pPr>
        <w:pStyle w:val="Bullet"/>
        <w:rPr>
          <w:rFonts w:eastAsiaTheme="majorEastAsia"/>
        </w:rPr>
      </w:pPr>
      <w:r w:rsidRPr="00901BB0">
        <w:rPr>
          <w:rFonts w:eastAsiaTheme="majorEastAsia"/>
        </w:rPr>
        <w:t>Consider patients functional ability to ensure the most active management is provided as an adjunct to focal respiratory managment</w:t>
      </w:r>
      <w:r w:rsidRPr="00901BB0">
        <w:rPr>
          <w:rFonts w:eastAsiaTheme="majorEastAsia"/>
          <w:vertAlign w:val="superscript"/>
        </w:rPr>
        <w:t>3</w:t>
      </w:r>
      <w:r w:rsidRPr="00901BB0">
        <w:rPr>
          <w:rFonts w:eastAsiaTheme="majorEastAsia"/>
        </w:rPr>
        <w:t>.</w:t>
      </w:r>
    </w:p>
    <w:p w14:paraId="1F35FA51" w14:textId="77777777" w:rsidR="00901BB0" w:rsidRDefault="00901BB0" w:rsidP="00901BB0">
      <w:pPr>
        <w:pStyle w:val="Bullet"/>
        <w:rPr>
          <w:rFonts w:eastAsiaTheme="majorEastAsia"/>
        </w:rPr>
      </w:pPr>
      <w:r w:rsidRPr="00901BB0">
        <w:rPr>
          <w:rFonts w:eastAsiaTheme="majorEastAsia"/>
        </w:rPr>
        <w:t>Refer to Attachment 5 for acceptable VC and when to notify medical team for reductions in VC. Management choice should consider the patient’s associated injuries and haemodynamics.</w:t>
      </w:r>
    </w:p>
    <w:p w14:paraId="121FBDC0" w14:textId="77777777" w:rsidR="00901BB0" w:rsidRDefault="00901BB0" w:rsidP="00901BB0">
      <w:pPr>
        <w:pStyle w:val="Bullet"/>
        <w:numPr>
          <w:ilvl w:val="0"/>
          <w:numId w:val="0"/>
        </w:numPr>
        <w:ind w:left="360"/>
        <w:rPr>
          <w:rFonts w:eastAsiaTheme="majorEastAsia"/>
        </w:rPr>
      </w:pPr>
    </w:p>
    <w:p w14:paraId="6BFD42F4" w14:textId="77777777" w:rsidR="00901BB0" w:rsidRPr="00901BB0" w:rsidRDefault="00901BB0" w:rsidP="00901BB0">
      <w:pPr>
        <w:pStyle w:val="Heading7"/>
      </w:pPr>
      <w:r w:rsidRPr="00901BB0">
        <w:lastRenderedPageBreak/>
        <w:t>Non-Acute</w:t>
      </w:r>
    </w:p>
    <w:p w14:paraId="34D52712" w14:textId="77777777" w:rsidR="00901BB0" w:rsidRPr="00901BB0" w:rsidRDefault="00901BB0" w:rsidP="00901BB0">
      <w:pPr>
        <w:pStyle w:val="Bullet"/>
      </w:pPr>
      <w:r w:rsidRPr="00901BB0">
        <w:t>Ensure any regular respiratory management plan continues and modify if clinically indicated.</w:t>
      </w:r>
    </w:p>
    <w:p w14:paraId="0F4B0FD6" w14:textId="4EF9E925" w:rsidR="00901BB0" w:rsidRPr="00901BB0" w:rsidRDefault="00901BB0" w:rsidP="00901BB0">
      <w:pPr>
        <w:pStyle w:val="Bullet"/>
      </w:pPr>
      <w:r w:rsidRPr="00901BB0">
        <w:t>Education of the patient’s family and carers regarding any modification to regular respiratory management plan.</w:t>
      </w:r>
    </w:p>
    <w:p w14:paraId="50E69655" w14:textId="0545A08E" w:rsidR="00901BB0" w:rsidRPr="00901BB0" w:rsidRDefault="00901BB0" w:rsidP="00901BB0">
      <w:pPr>
        <w:pStyle w:val="BodyCopy"/>
        <w:rPr>
          <w:rFonts w:eastAsiaTheme="majorEastAsia"/>
        </w:rPr>
      </w:pPr>
      <w:r w:rsidRPr="00901BB0">
        <w:rPr>
          <w:rFonts w:eastAsiaTheme="majorEastAsia"/>
        </w:rPr>
        <w:t>Intervention choices can include</w:t>
      </w:r>
      <w:r w:rsidR="00EA61D9" w:rsidRPr="00EA61D9">
        <w:rPr>
          <w:rFonts w:eastAsiaTheme="majorEastAsia"/>
          <w:vertAlign w:val="superscript"/>
        </w:rPr>
        <w:t>4</w:t>
      </w:r>
      <w:r w:rsidRPr="00901BB0">
        <w:rPr>
          <w:rFonts w:eastAsiaTheme="majorEastAsia"/>
        </w:rPr>
        <w:t>:</w:t>
      </w:r>
    </w:p>
    <w:p w14:paraId="1C62FC88" w14:textId="77777777" w:rsidR="00901BB0" w:rsidRPr="00901BB0" w:rsidRDefault="00901BB0" w:rsidP="00901BB0">
      <w:pPr>
        <w:pStyle w:val="Bullet"/>
        <w:rPr>
          <w:rFonts w:eastAsiaTheme="majorEastAsia"/>
        </w:rPr>
      </w:pPr>
      <w:r w:rsidRPr="00901BB0">
        <w:rPr>
          <w:rFonts w:eastAsiaTheme="majorEastAsia"/>
        </w:rPr>
        <w:t>Ventilator or manual hyperinflation (VHI or MHI)</w:t>
      </w:r>
    </w:p>
    <w:p w14:paraId="1C7EB916" w14:textId="77777777" w:rsidR="00901BB0" w:rsidRPr="00901BB0" w:rsidRDefault="00901BB0" w:rsidP="00901BB0">
      <w:pPr>
        <w:pStyle w:val="Bullet"/>
        <w:rPr>
          <w:rFonts w:eastAsiaTheme="majorEastAsia"/>
        </w:rPr>
      </w:pPr>
      <w:r w:rsidRPr="00901BB0">
        <w:rPr>
          <w:rFonts w:eastAsiaTheme="majorEastAsia"/>
        </w:rPr>
        <w:t>Non-invasive ventilation (NIV)</w:t>
      </w:r>
    </w:p>
    <w:p w14:paraId="448F4600" w14:textId="77777777" w:rsidR="00901BB0" w:rsidRPr="00901BB0" w:rsidRDefault="00901BB0" w:rsidP="00901BB0">
      <w:pPr>
        <w:pStyle w:val="Bullet"/>
        <w:rPr>
          <w:rFonts w:eastAsiaTheme="majorEastAsia"/>
        </w:rPr>
      </w:pPr>
      <w:r w:rsidRPr="00901BB0">
        <w:rPr>
          <w:rFonts w:eastAsiaTheme="majorEastAsia"/>
        </w:rPr>
        <w:t>Continuous positive airway pressure (CPAP)</w:t>
      </w:r>
    </w:p>
    <w:p w14:paraId="477D5301" w14:textId="77777777" w:rsidR="00901BB0" w:rsidRPr="00901BB0" w:rsidRDefault="00901BB0" w:rsidP="00901BB0">
      <w:pPr>
        <w:pStyle w:val="Bullet"/>
        <w:rPr>
          <w:rFonts w:eastAsiaTheme="majorEastAsia"/>
        </w:rPr>
      </w:pPr>
      <w:r w:rsidRPr="00901BB0">
        <w:rPr>
          <w:rFonts w:eastAsiaTheme="majorEastAsia"/>
        </w:rPr>
        <w:t>Insufflation/exsufflation with cough assist machine (CAM)</w:t>
      </w:r>
    </w:p>
    <w:p w14:paraId="2DE62182" w14:textId="77777777" w:rsidR="00901BB0" w:rsidRPr="00901BB0" w:rsidRDefault="00901BB0" w:rsidP="00901BB0">
      <w:pPr>
        <w:pStyle w:val="Bullet"/>
        <w:rPr>
          <w:rFonts w:eastAsiaTheme="majorEastAsia"/>
        </w:rPr>
      </w:pPr>
      <w:r w:rsidRPr="00901BB0">
        <w:rPr>
          <w:rFonts w:eastAsiaTheme="majorEastAsia"/>
        </w:rPr>
        <w:t>Intermittent positive pressure ventilation (IPPV)</w:t>
      </w:r>
    </w:p>
    <w:p w14:paraId="70A05163" w14:textId="77777777" w:rsidR="00901BB0" w:rsidRPr="00901BB0" w:rsidRDefault="00901BB0" w:rsidP="00901BB0">
      <w:pPr>
        <w:pStyle w:val="Bullet"/>
        <w:rPr>
          <w:rFonts w:eastAsiaTheme="majorEastAsia"/>
        </w:rPr>
      </w:pPr>
      <w:r w:rsidRPr="00901BB0">
        <w:rPr>
          <w:rFonts w:eastAsiaTheme="majorEastAsia"/>
        </w:rPr>
        <w:t>Intrapulmonary Percussive Ventilation (IPV)</w:t>
      </w:r>
    </w:p>
    <w:p w14:paraId="515F4903" w14:textId="77777777" w:rsidR="00901BB0" w:rsidRPr="00901BB0" w:rsidRDefault="00901BB0" w:rsidP="00901BB0">
      <w:pPr>
        <w:pStyle w:val="Bullet"/>
        <w:rPr>
          <w:rFonts w:eastAsiaTheme="majorEastAsia"/>
        </w:rPr>
      </w:pPr>
      <w:r w:rsidRPr="00901BB0">
        <w:rPr>
          <w:rFonts w:eastAsiaTheme="majorEastAsia"/>
        </w:rPr>
        <w:t>Deep breathing</w:t>
      </w:r>
    </w:p>
    <w:p w14:paraId="4F80D048" w14:textId="77777777" w:rsidR="00901BB0" w:rsidRPr="00901BB0" w:rsidRDefault="00901BB0" w:rsidP="00901BB0">
      <w:pPr>
        <w:pStyle w:val="Bullet"/>
        <w:rPr>
          <w:rFonts w:eastAsiaTheme="majorEastAsia"/>
        </w:rPr>
      </w:pPr>
      <w:r w:rsidRPr="00901BB0">
        <w:rPr>
          <w:rFonts w:eastAsiaTheme="majorEastAsia"/>
        </w:rPr>
        <w:t>Active cycle of breathing (ACBT)</w:t>
      </w:r>
    </w:p>
    <w:p w14:paraId="1BC32BFB" w14:textId="77777777" w:rsidR="00901BB0" w:rsidRPr="00901BB0" w:rsidRDefault="00901BB0" w:rsidP="00901BB0">
      <w:pPr>
        <w:pStyle w:val="Bullet"/>
        <w:rPr>
          <w:rFonts w:eastAsiaTheme="majorEastAsia"/>
        </w:rPr>
      </w:pPr>
      <w:r w:rsidRPr="00901BB0">
        <w:rPr>
          <w:rFonts w:eastAsiaTheme="majorEastAsia"/>
        </w:rPr>
        <w:t>Manually assisted cough (refer to Attachment 6)</w:t>
      </w:r>
    </w:p>
    <w:p w14:paraId="297AFD26" w14:textId="77777777" w:rsidR="00901BB0" w:rsidRPr="00901BB0" w:rsidRDefault="00901BB0" w:rsidP="00901BB0">
      <w:pPr>
        <w:pStyle w:val="Bullet"/>
        <w:rPr>
          <w:rFonts w:eastAsiaTheme="majorEastAsia"/>
        </w:rPr>
      </w:pPr>
      <w:r w:rsidRPr="00901BB0">
        <w:rPr>
          <w:rFonts w:eastAsiaTheme="majorEastAsia"/>
        </w:rPr>
        <w:t>Manual techniques</w:t>
      </w:r>
    </w:p>
    <w:p w14:paraId="6E4E60C9" w14:textId="77777777" w:rsidR="00901BB0" w:rsidRPr="00901BB0" w:rsidRDefault="00901BB0" w:rsidP="00901BB0">
      <w:pPr>
        <w:pStyle w:val="Bullet"/>
        <w:rPr>
          <w:rFonts w:eastAsiaTheme="majorEastAsia"/>
        </w:rPr>
      </w:pPr>
      <w:r w:rsidRPr="00901BB0">
        <w:rPr>
          <w:rFonts w:eastAsiaTheme="majorEastAsia"/>
        </w:rPr>
        <w:t>Abdominal binder (refer to Definition of terms)</w:t>
      </w:r>
    </w:p>
    <w:p w14:paraId="4FE3F1E2" w14:textId="77777777" w:rsidR="00901BB0" w:rsidRPr="00901BB0" w:rsidRDefault="00901BB0" w:rsidP="00901BB0">
      <w:pPr>
        <w:pStyle w:val="Bullet"/>
        <w:rPr>
          <w:rFonts w:eastAsiaTheme="majorEastAsia"/>
        </w:rPr>
      </w:pPr>
      <w:r w:rsidRPr="00901BB0">
        <w:rPr>
          <w:rFonts w:eastAsiaTheme="majorEastAsia"/>
        </w:rPr>
        <w:t xml:space="preserve">Postural drainage </w:t>
      </w:r>
    </w:p>
    <w:p w14:paraId="76C35679" w14:textId="77777777" w:rsidR="00901BB0" w:rsidRPr="00901BB0" w:rsidRDefault="00901BB0" w:rsidP="00901BB0">
      <w:pPr>
        <w:pStyle w:val="Bullet"/>
        <w:rPr>
          <w:rFonts w:eastAsiaTheme="majorEastAsia"/>
        </w:rPr>
      </w:pPr>
      <w:r w:rsidRPr="00901BB0">
        <w:rPr>
          <w:rFonts w:eastAsiaTheme="majorEastAsia"/>
        </w:rPr>
        <w:t>Positioning</w:t>
      </w:r>
    </w:p>
    <w:p w14:paraId="3ED944F6" w14:textId="7DA67B1A" w:rsidR="00901BB0" w:rsidRPr="00901BB0" w:rsidRDefault="00901BB0" w:rsidP="00901BB0">
      <w:pPr>
        <w:pStyle w:val="Bullet"/>
        <w:rPr>
          <w:rFonts w:eastAsiaTheme="majorEastAsia"/>
        </w:rPr>
      </w:pPr>
      <w:r w:rsidRPr="00901BB0">
        <w:rPr>
          <w:rFonts w:eastAsiaTheme="majorEastAsia"/>
        </w:rPr>
        <w:t>Inspiratory muscle training</w:t>
      </w:r>
      <w:r w:rsidR="00841D7C">
        <w:rPr>
          <w:rFonts w:eastAsiaTheme="majorEastAsia"/>
        </w:rPr>
        <w:t>.</w:t>
      </w:r>
      <w:r w:rsidRPr="00901BB0">
        <w:rPr>
          <w:rFonts w:eastAsiaTheme="majorEastAsia"/>
        </w:rPr>
        <w:t xml:space="preserve"> </w:t>
      </w:r>
      <w:r w:rsidRPr="00901BB0">
        <w:rPr>
          <w:rFonts w:eastAsiaTheme="majorEastAsia"/>
          <w:vertAlign w:val="superscript"/>
        </w:rPr>
        <w:t>5,6</w:t>
      </w:r>
    </w:p>
    <w:p w14:paraId="0C58AB5A" w14:textId="23BE768A" w:rsidR="00FE46F1" w:rsidRDefault="00674726" w:rsidP="00674726">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pPr>
      <w:r w:rsidRPr="00674726">
        <w:rPr>
          <w:b/>
          <w:bCs w:val="0"/>
        </w:rPr>
        <w:t>Note:</w:t>
      </w:r>
      <w:r w:rsidRPr="00674726">
        <w:t xml:space="preserve"> When considering management choices for the patient note the optimal position for the patient may be supine (dependent on level of injury).</w:t>
      </w:r>
    </w:p>
    <w:bookmarkEnd w:id="23"/>
    <w:p w14:paraId="17294495" w14:textId="1FDC0289" w:rsidR="00674726" w:rsidRDefault="00674726" w:rsidP="00674726">
      <w:pPr>
        <w:pStyle w:val="BodyCopy"/>
        <w:spacing w:before="0" w:after="0" w:line="240" w:lineRule="auto"/>
        <w:rPr>
          <w:b/>
        </w:rPr>
      </w:pPr>
    </w:p>
    <w:p w14:paraId="3EF69E26" w14:textId="6DEFB456" w:rsidR="00674726" w:rsidRPr="00674726" w:rsidRDefault="00674726" w:rsidP="00674726">
      <w:pPr>
        <w:pStyle w:val="BodyCopy"/>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40" w:lineRule="auto"/>
      </w:pPr>
      <w:r w:rsidRPr="00674726">
        <w:rPr>
          <w:b/>
        </w:rPr>
        <w:t>Note:</w:t>
      </w:r>
      <w:r w:rsidRPr="00674726">
        <w:t xml:space="preserve"> Consider heated humidification for all patients requiring respiratory intervention at flows </w:t>
      </w:r>
      <w:r w:rsidR="00841D7C">
        <w:t>greater than</w:t>
      </w:r>
      <w:r w:rsidR="00EA61D9">
        <w:t xml:space="preserve"> </w:t>
      </w:r>
      <w:r w:rsidRPr="00674726">
        <w:t xml:space="preserve">25 litres/minute with or without oxygen support. </w:t>
      </w:r>
    </w:p>
    <w:p w14:paraId="6D69D38C" w14:textId="77777777" w:rsidR="00674726" w:rsidRDefault="00674726" w:rsidP="00674726">
      <w:pPr>
        <w:pStyle w:val="BodyCopy"/>
        <w:spacing w:before="0" w:after="0" w:line="240" w:lineRule="auto"/>
        <w:rPr>
          <w:b/>
        </w:rPr>
      </w:pPr>
    </w:p>
    <w:p w14:paraId="102895E5" w14:textId="6FFA3901" w:rsidR="00674726" w:rsidRPr="00674726" w:rsidRDefault="00674726" w:rsidP="00674726">
      <w:pPr>
        <w:pStyle w:val="BodyCopy"/>
        <w:pBdr>
          <w:top w:val="single" w:sz="4" w:space="1" w:color="auto"/>
          <w:left w:val="single" w:sz="4" w:space="4" w:color="auto"/>
          <w:bottom w:val="single" w:sz="4" w:space="1" w:color="auto"/>
          <w:right w:val="single" w:sz="4" w:space="4" w:color="auto"/>
        </w:pBdr>
        <w:spacing w:line="240" w:lineRule="auto"/>
      </w:pPr>
      <w:r w:rsidRPr="00674726">
        <w:rPr>
          <w:b/>
          <w:bCs w:val="0"/>
        </w:rPr>
        <w:t>Note:</w:t>
      </w:r>
      <w:r w:rsidRPr="00674726">
        <w:t xml:space="preserve"> Consider peak cough flow and goals of intervention(e.g. volume restoration versus airway clearance) for the patient when deciding on the most appropriate modality. Refer to </w:t>
      </w:r>
      <w:r w:rsidRPr="00775946">
        <w:rPr>
          <w:b/>
          <w:bCs w:val="0"/>
        </w:rPr>
        <w:t>Table 1</w:t>
      </w:r>
      <w:r w:rsidRPr="00674726">
        <w:t xml:space="preserve"> for intervention guidelines.</w:t>
      </w:r>
    </w:p>
    <w:p w14:paraId="2487BA97" w14:textId="3ED90ED4" w:rsidR="00AC2EDE" w:rsidRPr="00674726" w:rsidRDefault="00674726" w:rsidP="0076734A">
      <w:pPr>
        <w:pStyle w:val="Tabletitle-numbered"/>
      </w:pPr>
      <w:r w:rsidRPr="00674726">
        <w:t>Interpretation of Peak Cough Flow values and suggested</w:t>
      </w:r>
      <w:r>
        <w:t xml:space="preserve"> </w:t>
      </w:r>
      <w:r w:rsidRPr="00674726">
        <w:t>modalities for volume restoration or airway clearance</w:t>
      </w:r>
    </w:p>
    <w:tbl>
      <w:tblPr>
        <w:tblStyle w:val="TableGrid"/>
        <w:tblW w:w="9599" w:type="dxa"/>
        <w:tblLook w:val="04A0" w:firstRow="1" w:lastRow="0" w:firstColumn="1" w:lastColumn="0" w:noHBand="0" w:noVBand="1"/>
      </w:tblPr>
      <w:tblGrid>
        <w:gridCol w:w="2806"/>
        <w:gridCol w:w="3135"/>
        <w:gridCol w:w="3658"/>
      </w:tblGrid>
      <w:tr w:rsidR="0076734A" w14:paraId="413D8E32" w14:textId="77777777" w:rsidTr="00273402">
        <w:trPr>
          <w:trHeight w:val="831"/>
        </w:trPr>
        <w:tc>
          <w:tcPr>
            <w:tcW w:w="2806" w:type="dxa"/>
          </w:tcPr>
          <w:p w14:paraId="7DC4B9FC" w14:textId="77777777" w:rsidR="0076734A" w:rsidRPr="007F3C85" w:rsidRDefault="0076734A" w:rsidP="00273402">
            <w:pPr>
              <w:spacing w:after="200"/>
              <w:rPr>
                <w:b/>
              </w:rPr>
            </w:pPr>
            <w:r w:rsidRPr="007F3C85">
              <w:rPr>
                <w:b/>
              </w:rPr>
              <w:t xml:space="preserve">Peak Cough Flow Rate </w:t>
            </w:r>
          </w:p>
        </w:tc>
        <w:tc>
          <w:tcPr>
            <w:tcW w:w="3135" w:type="dxa"/>
          </w:tcPr>
          <w:p w14:paraId="7F1FF6F3" w14:textId="77777777" w:rsidR="0076734A" w:rsidRPr="00F74C23" w:rsidRDefault="0076734A" w:rsidP="00273402">
            <w:pPr>
              <w:spacing w:after="200"/>
              <w:rPr>
                <w:b/>
              </w:rPr>
            </w:pPr>
            <w:r>
              <w:rPr>
                <w:b/>
              </w:rPr>
              <w:t xml:space="preserve">Volume restoration </w:t>
            </w:r>
          </w:p>
        </w:tc>
        <w:tc>
          <w:tcPr>
            <w:tcW w:w="3658" w:type="dxa"/>
          </w:tcPr>
          <w:p w14:paraId="0851B29B" w14:textId="77777777" w:rsidR="0076734A" w:rsidRPr="00F74C23" w:rsidRDefault="0076734A" w:rsidP="00273402">
            <w:pPr>
              <w:spacing w:after="200"/>
              <w:rPr>
                <w:b/>
              </w:rPr>
            </w:pPr>
            <w:r w:rsidRPr="00F74C23">
              <w:rPr>
                <w:b/>
              </w:rPr>
              <w:t xml:space="preserve">Airway clearance </w:t>
            </w:r>
          </w:p>
        </w:tc>
      </w:tr>
      <w:tr w:rsidR="0076734A" w14:paraId="1683674F" w14:textId="77777777" w:rsidTr="00273402">
        <w:trPr>
          <w:trHeight w:val="1147"/>
        </w:trPr>
        <w:tc>
          <w:tcPr>
            <w:tcW w:w="2806" w:type="dxa"/>
          </w:tcPr>
          <w:p w14:paraId="7184DC3E" w14:textId="02580391" w:rsidR="0076734A" w:rsidRDefault="00841D7C" w:rsidP="00273402">
            <w:pPr>
              <w:spacing w:after="200"/>
            </w:pPr>
            <w:bookmarkStart w:id="24" w:name="_Hlk187992915"/>
            <w:r>
              <w:rPr>
                <w:rFonts w:asciiTheme="minorHAnsi" w:hAnsiTheme="minorHAnsi"/>
              </w:rPr>
              <w:t>Greater than</w:t>
            </w:r>
            <w:r w:rsidR="00EA61D9">
              <w:rPr>
                <w:rFonts w:asciiTheme="minorHAnsi" w:hAnsiTheme="minorHAnsi"/>
              </w:rPr>
              <w:t xml:space="preserve"> </w:t>
            </w:r>
            <w:r w:rsidR="0076734A" w:rsidRPr="002721AD">
              <w:rPr>
                <w:rFonts w:asciiTheme="minorHAnsi" w:hAnsiTheme="minorHAnsi"/>
              </w:rPr>
              <w:t>360 Litres/min</w:t>
            </w:r>
            <w:bookmarkEnd w:id="24"/>
          </w:p>
        </w:tc>
        <w:tc>
          <w:tcPr>
            <w:tcW w:w="3135" w:type="dxa"/>
          </w:tcPr>
          <w:p w14:paraId="11022CB0" w14:textId="77777777" w:rsidR="0076734A" w:rsidRDefault="0076734A" w:rsidP="0076734A">
            <w:pPr>
              <w:pStyle w:val="Tablebullet1"/>
            </w:pPr>
            <w:r>
              <w:t xml:space="preserve">Volume restoration likely not indicated </w:t>
            </w:r>
          </w:p>
        </w:tc>
        <w:tc>
          <w:tcPr>
            <w:tcW w:w="3658" w:type="dxa"/>
          </w:tcPr>
          <w:p w14:paraId="1B7920A6" w14:textId="77777777" w:rsidR="0076734A" w:rsidRDefault="0076734A" w:rsidP="0076734A">
            <w:pPr>
              <w:pStyle w:val="Tablebullet1"/>
            </w:pPr>
            <w:r>
              <w:t>Mobilisation (if possible)</w:t>
            </w:r>
          </w:p>
          <w:p w14:paraId="6D9C0BF3" w14:textId="079CFE6D" w:rsidR="0076734A" w:rsidRPr="0076734A" w:rsidRDefault="0076734A" w:rsidP="0076734A">
            <w:pPr>
              <w:pStyle w:val="Tablebullet1"/>
            </w:pPr>
            <w:r>
              <w:t>Active Cycle Breathing Techniques (ACBT)</w:t>
            </w:r>
          </w:p>
        </w:tc>
      </w:tr>
      <w:tr w:rsidR="0076734A" w14:paraId="41307377" w14:textId="77777777" w:rsidTr="00273402">
        <w:trPr>
          <w:trHeight w:val="1932"/>
        </w:trPr>
        <w:tc>
          <w:tcPr>
            <w:tcW w:w="2806" w:type="dxa"/>
          </w:tcPr>
          <w:p w14:paraId="4A1F0941" w14:textId="0A789A2C" w:rsidR="0076734A" w:rsidRDefault="0076734A" w:rsidP="00273402">
            <w:pPr>
              <w:spacing w:after="200"/>
            </w:pPr>
            <w:r w:rsidRPr="002721AD">
              <w:rPr>
                <w:rFonts w:asciiTheme="minorHAnsi" w:hAnsiTheme="minorHAnsi"/>
              </w:rPr>
              <w:lastRenderedPageBreak/>
              <w:t>260</w:t>
            </w:r>
            <w:r w:rsidR="00841D7C">
              <w:rPr>
                <w:rFonts w:asciiTheme="minorHAnsi" w:hAnsiTheme="minorHAnsi"/>
              </w:rPr>
              <w:t xml:space="preserve"> to</w:t>
            </w:r>
            <w:r w:rsidR="00EA61D9">
              <w:rPr>
                <w:rFonts w:asciiTheme="minorHAnsi" w:hAnsiTheme="minorHAnsi"/>
              </w:rPr>
              <w:t xml:space="preserve"> </w:t>
            </w:r>
            <w:r w:rsidRPr="002721AD">
              <w:rPr>
                <w:rFonts w:asciiTheme="minorHAnsi" w:hAnsiTheme="minorHAnsi"/>
              </w:rPr>
              <w:t>360 Litres/min</w:t>
            </w:r>
          </w:p>
        </w:tc>
        <w:tc>
          <w:tcPr>
            <w:tcW w:w="3135" w:type="dxa"/>
          </w:tcPr>
          <w:p w14:paraId="23B2EE5D" w14:textId="77777777" w:rsidR="0076734A" w:rsidRDefault="0076734A" w:rsidP="0076734A">
            <w:pPr>
              <w:pStyle w:val="Tablebullet1"/>
            </w:pPr>
            <w:r>
              <w:t xml:space="preserve">Mobilisation (if possible) </w:t>
            </w:r>
          </w:p>
          <w:p w14:paraId="226F20E8" w14:textId="77777777" w:rsidR="0076734A" w:rsidRDefault="0076734A" w:rsidP="0076734A">
            <w:pPr>
              <w:pStyle w:val="Tablebullet1"/>
            </w:pPr>
            <w:r>
              <w:t xml:space="preserve">Supine positioning (in tetraplegic patients)  </w:t>
            </w:r>
          </w:p>
          <w:p w14:paraId="1C4E23D3" w14:textId="77777777" w:rsidR="0076734A" w:rsidRDefault="0076734A" w:rsidP="0076734A">
            <w:pPr>
              <w:pStyle w:val="Tablebullet1"/>
            </w:pPr>
            <w:r>
              <w:t xml:space="preserve">Deep breathing exercises </w:t>
            </w:r>
          </w:p>
        </w:tc>
        <w:tc>
          <w:tcPr>
            <w:tcW w:w="3658" w:type="dxa"/>
          </w:tcPr>
          <w:p w14:paraId="7CC10A53" w14:textId="77777777" w:rsidR="0076734A" w:rsidRDefault="0076734A" w:rsidP="0076734A">
            <w:pPr>
              <w:pStyle w:val="Tablebullet1"/>
            </w:pPr>
            <w:r>
              <w:t xml:space="preserve">As above if able </w:t>
            </w:r>
          </w:p>
          <w:p w14:paraId="14B60698" w14:textId="77777777" w:rsidR="0076734A" w:rsidRDefault="0076734A" w:rsidP="0076734A">
            <w:pPr>
              <w:pStyle w:val="Tablebullet1"/>
            </w:pPr>
            <w:r>
              <w:t>Supine positioning (in tetraplegic patients)</w:t>
            </w:r>
          </w:p>
          <w:p w14:paraId="2627B330" w14:textId="77777777" w:rsidR="0076734A" w:rsidRDefault="0076734A" w:rsidP="0076734A">
            <w:pPr>
              <w:pStyle w:val="Tablebullet1"/>
            </w:pPr>
            <w:r>
              <w:t>ACBT</w:t>
            </w:r>
          </w:p>
          <w:p w14:paraId="5C11F43B" w14:textId="77777777" w:rsidR="0076734A" w:rsidRDefault="0076734A" w:rsidP="0076734A">
            <w:pPr>
              <w:pStyle w:val="Tablebullet1"/>
            </w:pPr>
            <w:r>
              <w:t>Manual techniques</w:t>
            </w:r>
          </w:p>
          <w:p w14:paraId="37D35353" w14:textId="77777777" w:rsidR="0076734A" w:rsidRDefault="0076734A" w:rsidP="0076734A">
            <w:pPr>
              <w:pStyle w:val="Tablebullet1"/>
            </w:pPr>
            <w:r>
              <w:t>Manual assisted cough</w:t>
            </w:r>
          </w:p>
        </w:tc>
      </w:tr>
      <w:tr w:rsidR="0076734A" w14:paraId="0E5A033D" w14:textId="77777777" w:rsidTr="00273402">
        <w:trPr>
          <w:trHeight w:val="2194"/>
        </w:trPr>
        <w:tc>
          <w:tcPr>
            <w:tcW w:w="2806" w:type="dxa"/>
          </w:tcPr>
          <w:p w14:paraId="7ACA6DAD" w14:textId="2DA81FA9" w:rsidR="0076734A" w:rsidRDefault="0076734A" w:rsidP="00273402">
            <w:pPr>
              <w:spacing w:after="200"/>
            </w:pPr>
            <w:r w:rsidRPr="002721AD">
              <w:rPr>
                <w:rFonts w:asciiTheme="minorHAnsi" w:hAnsiTheme="minorHAnsi"/>
              </w:rPr>
              <w:t>160</w:t>
            </w:r>
            <w:r w:rsidR="00841D7C">
              <w:rPr>
                <w:rFonts w:asciiTheme="minorHAnsi" w:hAnsiTheme="minorHAnsi"/>
              </w:rPr>
              <w:t xml:space="preserve"> to</w:t>
            </w:r>
            <w:r w:rsidR="00EA61D9">
              <w:rPr>
                <w:rFonts w:asciiTheme="minorHAnsi" w:hAnsiTheme="minorHAnsi"/>
              </w:rPr>
              <w:t xml:space="preserve"> </w:t>
            </w:r>
            <w:r w:rsidRPr="002721AD">
              <w:rPr>
                <w:rFonts w:asciiTheme="minorHAnsi" w:hAnsiTheme="minorHAnsi"/>
              </w:rPr>
              <w:t>260 Litres/min</w:t>
            </w:r>
          </w:p>
        </w:tc>
        <w:tc>
          <w:tcPr>
            <w:tcW w:w="3135" w:type="dxa"/>
          </w:tcPr>
          <w:p w14:paraId="42DE70B2" w14:textId="77777777" w:rsidR="0076734A" w:rsidRPr="0076734A" w:rsidRDefault="0076734A" w:rsidP="0076734A">
            <w:pPr>
              <w:pStyle w:val="Tablebullet1"/>
            </w:pPr>
            <w:r w:rsidRPr="0076734A">
              <w:t xml:space="preserve">VHI/MHI </w:t>
            </w:r>
          </w:p>
          <w:p w14:paraId="6A963766" w14:textId="77777777" w:rsidR="0076734A" w:rsidRPr="005A5D55" w:rsidRDefault="0076734A" w:rsidP="0076734A">
            <w:pPr>
              <w:pStyle w:val="Tablebullet1"/>
            </w:pPr>
            <w:r w:rsidRPr="001D7F17">
              <w:t>CAM – Insufflations only</w:t>
            </w:r>
            <w:r w:rsidRPr="005A5D55">
              <w:t xml:space="preserve"> </w:t>
            </w:r>
          </w:p>
          <w:p w14:paraId="1FD842FC" w14:textId="77777777" w:rsidR="0076734A" w:rsidRPr="005A5D55" w:rsidRDefault="0076734A" w:rsidP="0076734A">
            <w:pPr>
              <w:pStyle w:val="Tablebullet1"/>
            </w:pPr>
            <w:r w:rsidRPr="005A5D55">
              <w:t>IPPV</w:t>
            </w:r>
          </w:p>
          <w:p w14:paraId="468E8BD9" w14:textId="77777777" w:rsidR="0076734A" w:rsidRDefault="0076734A" w:rsidP="0076734A">
            <w:pPr>
              <w:pStyle w:val="Tablebullet1"/>
            </w:pPr>
            <w:r w:rsidRPr="005A5D55">
              <w:t>NIV</w:t>
            </w:r>
          </w:p>
          <w:p w14:paraId="6597D68D" w14:textId="77777777" w:rsidR="0076734A" w:rsidRPr="005A5D55" w:rsidRDefault="0076734A" w:rsidP="0076734A">
            <w:pPr>
              <w:pStyle w:val="Tablebullet1"/>
            </w:pPr>
            <w:r>
              <w:t xml:space="preserve">Positioning </w:t>
            </w:r>
          </w:p>
        </w:tc>
        <w:tc>
          <w:tcPr>
            <w:tcW w:w="3658" w:type="dxa"/>
          </w:tcPr>
          <w:p w14:paraId="0D0ECD72" w14:textId="77777777" w:rsidR="0076734A" w:rsidRPr="005A5D55" w:rsidRDefault="0076734A" w:rsidP="0076734A">
            <w:pPr>
              <w:pStyle w:val="Tablebullet1"/>
            </w:pPr>
            <w:r w:rsidRPr="005A5D55">
              <w:t xml:space="preserve">As above if able </w:t>
            </w:r>
          </w:p>
          <w:p w14:paraId="0BEC4950" w14:textId="77777777" w:rsidR="0076734A" w:rsidRPr="005A5D55" w:rsidRDefault="0076734A" w:rsidP="0076734A">
            <w:pPr>
              <w:pStyle w:val="Tablebullet1"/>
            </w:pPr>
            <w:r w:rsidRPr="005A5D55">
              <w:t>VHI/MHI</w:t>
            </w:r>
          </w:p>
          <w:p w14:paraId="02C52CB3" w14:textId="77777777" w:rsidR="0076734A" w:rsidRPr="005A5D55" w:rsidRDefault="0076734A" w:rsidP="0076734A">
            <w:pPr>
              <w:pStyle w:val="Tablebullet1"/>
            </w:pPr>
            <w:r w:rsidRPr="005A5D55">
              <w:t>CAM – insufflations/</w:t>
            </w:r>
          </w:p>
          <w:p w14:paraId="61509010" w14:textId="77777777" w:rsidR="0076734A" w:rsidRPr="005A5D55" w:rsidRDefault="0076734A" w:rsidP="0076734A">
            <w:pPr>
              <w:pStyle w:val="Tablebullet1"/>
            </w:pPr>
            <w:r w:rsidRPr="005A5D55">
              <w:t>IPPV</w:t>
            </w:r>
          </w:p>
          <w:p w14:paraId="6AB3A921" w14:textId="77777777" w:rsidR="0076734A" w:rsidRPr="005A5D55" w:rsidRDefault="0076734A" w:rsidP="0076734A">
            <w:pPr>
              <w:pStyle w:val="Tablebullet1"/>
            </w:pPr>
            <w:r w:rsidRPr="005A5D55">
              <w:t>IPV</w:t>
            </w:r>
          </w:p>
          <w:p w14:paraId="096C3660" w14:textId="77777777" w:rsidR="0076734A" w:rsidRPr="005A5D55" w:rsidRDefault="0076734A" w:rsidP="0076734A">
            <w:pPr>
              <w:pStyle w:val="Tablebullet1"/>
            </w:pPr>
            <w:r w:rsidRPr="005A5D55">
              <w:t>NIV</w:t>
            </w:r>
          </w:p>
          <w:p w14:paraId="176EBD1F" w14:textId="77777777" w:rsidR="0076734A" w:rsidRDefault="0076734A" w:rsidP="0076734A">
            <w:pPr>
              <w:pStyle w:val="Tablebullet1"/>
            </w:pPr>
            <w:r w:rsidRPr="005A5D55">
              <w:t xml:space="preserve">Suction </w:t>
            </w:r>
          </w:p>
        </w:tc>
      </w:tr>
      <w:tr w:rsidR="0076734A" w14:paraId="54D9A6A9" w14:textId="77777777" w:rsidTr="00273402">
        <w:trPr>
          <w:trHeight w:val="501"/>
        </w:trPr>
        <w:tc>
          <w:tcPr>
            <w:tcW w:w="2806" w:type="dxa"/>
          </w:tcPr>
          <w:p w14:paraId="2E3AFEBF" w14:textId="78A5FF1F" w:rsidR="0076734A" w:rsidRDefault="00841D7C" w:rsidP="00273402">
            <w:pPr>
              <w:spacing w:after="200"/>
            </w:pPr>
            <w:bookmarkStart w:id="25" w:name="_Hlk187992957"/>
            <w:r>
              <w:rPr>
                <w:rFonts w:asciiTheme="minorHAnsi" w:hAnsiTheme="minorHAnsi"/>
              </w:rPr>
              <w:t>Less than</w:t>
            </w:r>
            <w:r w:rsidR="00EA61D9">
              <w:rPr>
                <w:rFonts w:asciiTheme="minorHAnsi" w:hAnsiTheme="minorHAnsi"/>
              </w:rPr>
              <w:t xml:space="preserve"> </w:t>
            </w:r>
            <w:r w:rsidR="0076734A" w:rsidRPr="002721AD">
              <w:rPr>
                <w:rFonts w:asciiTheme="minorHAnsi" w:hAnsiTheme="minorHAnsi"/>
              </w:rPr>
              <w:t>160 Litres/min</w:t>
            </w:r>
            <w:bookmarkEnd w:id="25"/>
          </w:p>
        </w:tc>
        <w:tc>
          <w:tcPr>
            <w:tcW w:w="3135" w:type="dxa"/>
          </w:tcPr>
          <w:p w14:paraId="284BB915" w14:textId="77777777" w:rsidR="0076734A" w:rsidRDefault="0076734A" w:rsidP="0076734A">
            <w:pPr>
              <w:pStyle w:val="Tablebullet1"/>
            </w:pPr>
            <w:r>
              <w:t xml:space="preserve">As above </w:t>
            </w:r>
          </w:p>
          <w:p w14:paraId="7C083058" w14:textId="77777777" w:rsidR="0076734A" w:rsidRDefault="0076734A" w:rsidP="0076734A">
            <w:pPr>
              <w:pStyle w:val="Tablebullet1"/>
            </w:pPr>
            <w:r>
              <w:t xml:space="preserve">Consider increasing frequency of </w:t>
            </w:r>
            <w:r w:rsidRPr="00EC6554">
              <w:t>intervention</w:t>
            </w:r>
            <w:r>
              <w:t xml:space="preserve"> </w:t>
            </w:r>
          </w:p>
        </w:tc>
        <w:tc>
          <w:tcPr>
            <w:tcW w:w="3658" w:type="dxa"/>
          </w:tcPr>
          <w:p w14:paraId="61339860" w14:textId="77777777" w:rsidR="0076734A" w:rsidRDefault="0076734A" w:rsidP="0076734A">
            <w:pPr>
              <w:pStyle w:val="Tablebullet1"/>
            </w:pPr>
            <w:r>
              <w:t>As above</w:t>
            </w:r>
          </w:p>
          <w:p w14:paraId="1369972F" w14:textId="77777777" w:rsidR="0076734A" w:rsidRDefault="0076734A" w:rsidP="0076734A">
            <w:pPr>
              <w:pStyle w:val="Tablebullet1"/>
            </w:pPr>
            <w:r>
              <w:t xml:space="preserve">Consider increasing frequency of </w:t>
            </w:r>
            <w:r w:rsidRPr="00EC6554">
              <w:t>intervention</w:t>
            </w:r>
          </w:p>
        </w:tc>
      </w:tr>
    </w:tbl>
    <w:p w14:paraId="710B39B1" w14:textId="13989334" w:rsidR="0076734A" w:rsidRPr="0076734A" w:rsidRDefault="0076734A" w:rsidP="0076734A">
      <w:pPr>
        <w:pStyle w:val="Heading6"/>
        <w:rPr>
          <w:rFonts w:eastAsia="Times New Roman"/>
        </w:rPr>
      </w:pPr>
      <w:r w:rsidRPr="0076734A">
        <w:rPr>
          <w:rFonts w:eastAsia="Times New Roman"/>
        </w:rPr>
        <w:t>Considerations:</w:t>
      </w:r>
    </w:p>
    <w:p w14:paraId="5D73D591" w14:textId="77777777" w:rsidR="0076734A" w:rsidRPr="0076734A" w:rsidRDefault="0076734A" w:rsidP="0076734A">
      <w:pPr>
        <w:pStyle w:val="BodyCopy"/>
      </w:pPr>
      <w:r w:rsidRPr="0076734A">
        <w:t>Direct clearance from the patient’s Neurosurgery consultant is required for patients with non-surgically fixed spinal fractures prior to implementing manual techniques or manually assisted cough. NCH staff will contact CHS Neurosurgery medical officers for clearance.</w:t>
      </w:r>
    </w:p>
    <w:p w14:paraId="67E15A5D" w14:textId="77777777" w:rsidR="0076734A" w:rsidRPr="0076734A" w:rsidRDefault="0076734A" w:rsidP="0076734A">
      <w:pPr>
        <w:pStyle w:val="BodyCopy"/>
      </w:pPr>
      <w:r w:rsidRPr="0076734A">
        <w:t>Patients with non-surgically fixed cervical spine fractures may require a head hold for CAM or a manually assisted cough.  This requires discussion with an appropriate HP3/4 physiotherapist and/or the neurosurgery team.</w:t>
      </w:r>
    </w:p>
    <w:p w14:paraId="0789C796" w14:textId="77777777" w:rsidR="0076734A" w:rsidRPr="0076734A" w:rsidRDefault="0076734A" w:rsidP="0076734A">
      <w:pPr>
        <w:pStyle w:val="BodyCopy"/>
      </w:pPr>
      <w:r w:rsidRPr="0076734A">
        <w:t xml:space="preserve">Positioning must be consistent with documented spinal precautions in the patients’ clinical record. </w:t>
      </w:r>
    </w:p>
    <w:p w14:paraId="4E54B605" w14:textId="77777777" w:rsidR="0076734A" w:rsidRPr="0076734A" w:rsidRDefault="0076734A" w:rsidP="0076734A">
      <w:pPr>
        <w:pStyle w:val="BodyCopy"/>
      </w:pPr>
      <w:r w:rsidRPr="0076734A">
        <w:t>Positive Expiratory Pressure (PEP) therapy for patients with SCI and no underlying lung disease is not supported</w:t>
      </w:r>
      <w:r w:rsidRPr="0076734A">
        <w:rPr>
          <w:vertAlign w:val="superscript"/>
        </w:rPr>
        <w:t>2</w:t>
      </w:r>
      <w:r w:rsidRPr="0076734A">
        <w:t>.</w:t>
      </w:r>
    </w:p>
    <w:p w14:paraId="4AD880C8" w14:textId="77777777" w:rsidR="0076734A" w:rsidRDefault="0076734A" w:rsidP="0076734A">
      <w:pPr>
        <w:pStyle w:val="Heading5"/>
        <w:rPr>
          <w:rFonts w:eastAsia="Times New Roman"/>
          <w:vertAlign w:val="superscript"/>
        </w:rPr>
      </w:pPr>
      <w:r w:rsidRPr="0076734A">
        <w:rPr>
          <w:rFonts w:eastAsia="Times New Roman"/>
        </w:rPr>
        <w:t>Impairment and Activity Management</w:t>
      </w:r>
      <w:r w:rsidRPr="0076734A">
        <w:rPr>
          <w:rFonts w:eastAsia="Times New Roman"/>
          <w:vertAlign w:val="superscript"/>
        </w:rPr>
        <w:t>18</w:t>
      </w:r>
    </w:p>
    <w:p w14:paraId="5838F101" w14:textId="77777777" w:rsidR="0076734A" w:rsidRPr="0076734A" w:rsidRDefault="0076734A" w:rsidP="0076734A">
      <w:pPr>
        <w:pStyle w:val="Heading6"/>
        <w:rPr>
          <w:rFonts w:eastAsia="Times New Roman"/>
        </w:rPr>
      </w:pPr>
      <w:r w:rsidRPr="0076734A">
        <w:rPr>
          <w:rFonts w:eastAsia="Times New Roman"/>
        </w:rPr>
        <w:t>Assess the patient for:</w:t>
      </w:r>
    </w:p>
    <w:p w14:paraId="254E043B" w14:textId="77777777" w:rsidR="0076734A" w:rsidRPr="0076734A" w:rsidRDefault="0076734A" w:rsidP="0076734A">
      <w:pPr>
        <w:pStyle w:val="Bullet"/>
      </w:pPr>
      <w:r w:rsidRPr="0076734A">
        <w:t xml:space="preserve">Strength </w:t>
      </w:r>
    </w:p>
    <w:p w14:paraId="3D0516BD" w14:textId="77777777" w:rsidR="0076734A" w:rsidRPr="0076734A" w:rsidRDefault="0076734A" w:rsidP="0076734A">
      <w:pPr>
        <w:pStyle w:val="Bullet"/>
      </w:pPr>
      <w:r w:rsidRPr="0076734A">
        <w:t xml:space="preserve">Muscle length </w:t>
      </w:r>
    </w:p>
    <w:p w14:paraId="07461932" w14:textId="77777777" w:rsidR="0076734A" w:rsidRPr="0076734A" w:rsidRDefault="0076734A" w:rsidP="0076734A">
      <w:pPr>
        <w:pStyle w:val="Bullet"/>
      </w:pPr>
      <w:r w:rsidRPr="0076734A">
        <w:t xml:space="preserve">Spasticity using the Tardieu scale </w:t>
      </w:r>
    </w:p>
    <w:p w14:paraId="2741400C" w14:textId="77777777" w:rsidR="0076734A" w:rsidRPr="0076734A" w:rsidRDefault="0076734A" w:rsidP="0076734A">
      <w:pPr>
        <w:pStyle w:val="Bullet"/>
      </w:pPr>
      <w:r w:rsidRPr="0076734A">
        <w:t xml:space="preserve">Sensation </w:t>
      </w:r>
    </w:p>
    <w:p w14:paraId="0D42DEA2" w14:textId="77777777" w:rsidR="0076734A" w:rsidRPr="0076734A" w:rsidRDefault="0076734A" w:rsidP="0076734A">
      <w:pPr>
        <w:pStyle w:val="Bullet"/>
      </w:pPr>
      <w:r w:rsidRPr="0076734A">
        <w:t>Pain</w:t>
      </w:r>
    </w:p>
    <w:p w14:paraId="5963B143" w14:textId="77777777" w:rsidR="0076734A" w:rsidRPr="0076734A" w:rsidRDefault="0076734A" w:rsidP="0076734A">
      <w:pPr>
        <w:pStyle w:val="Bullet"/>
      </w:pPr>
      <w:r w:rsidRPr="0076734A">
        <w:t xml:space="preserve">Musculoskeletal </w:t>
      </w:r>
    </w:p>
    <w:p w14:paraId="60942AF5" w14:textId="77777777" w:rsidR="0076734A" w:rsidRPr="0076734A" w:rsidRDefault="0076734A" w:rsidP="0076734A">
      <w:pPr>
        <w:pStyle w:val="Bullet"/>
      </w:pPr>
      <w:r w:rsidRPr="0076734A">
        <w:t>Function e.g. transfers, bed mobility, wheelchair skills and upper limb function as appropriate</w:t>
      </w:r>
    </w:p>
    <w:p w14:paraId="2F40EE1E" w14:textId="77777777" w:rsidR="0076734A" w:rsidRPr="0076734A" w:rsidRDefault="0076734A" w:rsidP="0076734A">
      <w:pPr>
        <w:pStyle w:val="Bullet"/>
      </w:pPr>
      <w:r w:rsidRPr="0076734A">
        <w:t>Outcome measures used should be appropriate for SCI (refer to Attachment 7).</w:t>
      </w:r>
    </w:p>
    <w:p w14:paraId="49F2C073" w14:textId="77777777" w:rsidR="0076734A" w:rsidRPr="002721AD" w:rsidRDefault="0076734A" w:rsidP="0076734A">
      <w:pPr>
        <w:pStyle w:val="Heading6"/>
      </w:pPr>
      <w:bookmarkStart w:id="26" w:name="_Hlk180476825"/>
      <w:r w:rsidRPr="00EC6554">
        <w:lastRenderedPageBreak/>
        <w:t>Management</w:t>
      </w:r>
    </w:p>
    <w:bookmarkEnd w:id="26"/>
    <w:p w14:paraId="7B8D3FA9" w14:textId="77777777" w:rsidR="0076734A" w:rsidRPr="0076734A" w:rsidRDefault="0076734A" w:rsidP="0076734A">
      <w:pPr>
        <w:pStyle w:val="BodyCopy"/>
      </w:pPr>
      <w:r w:rsidRPr="0076734A">
        <w:t>Management should be focused on managing primary impairments, mitigation of secondary complications and the reintegration of the patient into the community. At all stages the patient and family or carer/s should be appropriately educated in the rehabilitation provided and involved in setting goals.</w:t>
      </w:r>
    </w:p>
    <w:p w14:paraId="14373E0B" w14:textId="77777777" w:rsidR="0076734A" w:rsidRPr="0076734A" w:rsidRDefault="0076734A" w:rsidP="006176FC">
      <w:pPr>
        <w:pStyle w:val="Heading7"/>
        <w:rPr>
          <w:rFonts w:eastAsia="Times New Roman"/>
          <w:lang w:val="en-US"/>
        </w:rPr>
      </w:pPr>
      <w:r w:rsidRPr="0076734A">
        <w:rPr>
          <w:rFonts w:eastAsia="Times New Roman"/>
        </w:rPr>
        <w:t>Management options include:</w:t>
      </w:r>
    </w:p>
    <w:p w14:paraId="78741103" w14:textId="61CF4F7D" w:rsidR="0076734A" w:rsidRPr="0076734A" w:rsidRDefault="0076734A" w:rsidP="0076734A">
      <w:pPr>
        <w:pStyle w:val="Bullet"/>
      </w:pPr>
      <w:r w:rsidRPr="0076734A">
        <w:t>Strength Training</w:t>
      </w:r>
    </w:p>
    <w:p w14:paraId="12027FC4" w14:textId="3CB0ADE9" w:rsidR="0076734A" w:rsidRDefault="0076734A" w:rsidP="0076734A">
      <w:pPr>
        <w:pStyle w:val="ListParagraph"/>
        <w:numPr>
          <w:ilvl w:val="1"/>
          <w:numId w:val="1"/>
        </w:numPr>
        <w:spacing w:before="0" w:after="0" w:line="240" w:lineRule="auto"/>
      </w:pPr>
      <w:r>
        <w:t>Follow progressive resistive exercise training principles</w:t>
      </w:r>
      <w:r w:rsidR="006176FC">
        <w:t>.</w:t>
      </w:r>
    </w:p>
    <w:p w14:paraId="04EC500F" w14:textId="77777777" w:rsidR="0076734A" w:rsidRDefault="0076734A" w:rsidP="0076734A">
      <w:pPr>
        <w:pStyle w:val="ListParagraph"/>
        <w:numPr>
          <w:ilvl w:val="1"/>
          <w:numId w:val="1"/>
        </w:numPr>
        <w:spacing w:before="0" w:after="0" w:line="240" w:lineRule="auto"/>
      </w:pPr>
      <w:r>
        <w:t>Consider:</w:t>
      </w:r>
    </w:p>
    <w:p w14:paraId="09DC5C42" w14:textId="6D930842" w:rsidR="0076734A" w:rsidRDefault="0076734A" w:rsidP="0076734A">
      <w:pPr>
        <w:pStyle w:val="ListParagraph"/>
        <w:numPr>
          <w:ilvl w:val="2"/>
          <w:numId w:val="1"/>
        </w:numPr>
        <w:spacing w:before="0" w:after="0" w:line="240" w:lineRule="auto"/>
      </w:pPr>
      <w:r w:rsidRPr="002721AD">
        <w:t>Target muscles required for function</w:t>
      </w:r>
      <w:r>
        <w:t xml:space="preserve"> (fully and partially innervated)</w:t>
      </w:r>
      <w:r w:rsidR="006176FC">
        <w:t>.</w:t>
      </w:r>
    </w:p>
    <w:p w14:paraId="65CBFF2E" w14:textId="610C86B4" w:rsidR="0076734A" w:rsidRPr="002721AD" w:rsidRDefault="0076734A" w:rsidP="0076734A">
      <w:pPr>
        <w:pStyle w:val="ListParagraph"/>
        <w:numPr>
          <w:ilvl w:val="2"/>
          <w:numId w:val="1"/>
        </w:numPr>
        <w:spacing w:before="0" w:after="0" w:line="240" w:lineRule="auto"/>
      </w:pPr>
      <w:r w:rsidRPr="002721AD">
        <w:t>Task specific strengthening</w:t>
      </w:r>
      <w:r w:rsidR="006176FC">
        <w:t>.</w:t>
      </w:r>
    </w:p>
    <w:p w14:paraId="5E09722F" w14:textId="38989709" w:rsidR="0076734A" w:rsidRPr="002721AD" w:rsidRDefault="0076734A" w:rsidP="0076734A">
      <w:pPr>
        <w:pStyle w:val="ListParagraph"/>
        <w:numPr>
          <w:ilvl w:val="2"/>
          <w:numId w:val="1"/>
        </w:numPr>
        <w:spacing w:before="0" w:after="0" w:line="240" w:lineRule="auto"/>
      </w:pPr>
      <w:r>
        <w:t>P</w:t>
      </w:r>
      <w:r w:rsidRPr="002721AD">
        <w:t>ower and endurance</w:t>
      </w:r>
      <w:r w:rsidR="006176FC">
        <w:t>.</w:t>
      </w:r>
    </w:p>
    <w:p w14:paraId="2B6E5330" w14:textId="50E70079" w:rsidR="0076734A" w:rsidRDefault="0076734A" w:rsidP="0076734A">
      <w:pPr>
        <w:pStyle w:val="ListParagraph"/>
        <w:numPr>
          <w:ilvl w:val="2"/>
          <w:numId w:val="1"/>
        </w:numPr>
        <w:spacing w:before="0" w:after="0" w:line="240" w:lineRule="auto"/>
      </w:pPr>
      <w:r>
        <w:t>R</w:t>
      </w:r>
      <w:r w:rsidRPr="002721AD">
        <w:t>equirements of new functional activities</w:t>
      </w:r>
      <w:r w:rsidR="006176FC">
        <w:t>.</w:t>
      </w:r>
    </w:p>
    <w:p w14:paraId="47E68A7B" w14:textId="77777777" w:rsidR="0076734A" w:rsidRDefault="0076734A" w:rsidP="0076734A">
      <w:pPr>
        <w:pStyle w:val="Bullet"/>
      </w:pPr>
      <w:r>
        <w:t>Sensation Management</w:t>
      </w:r>
    </w:p>
    <w:p w14:paraId="72852667" w14:textId="4909F161" w:rsidR="0076734A" w:rsidRPr="00A97525" w:rsidRDefault="0076734A" w:rsidP="0076734A">
      <w:pPr>
        <w:pStyle w:val="ListBullet2"/>
        <w:numPr>
          <w:ilvl w:val="1"/>
          <w:numId w:val="1"/>
        </w:numPr>
        <w:spacing w:before="0" w:after="0" w:line="240" w:lineRule="auto"/>
      </w:pPr>
      <w:r w:rsidRPr="00A97525">
        <w:t>Skin integrity education</w:t>
      </w:r>
      <w:r w:rsidR="006176FC">
        <w:t>.</w:t>
      </w:r>
      <w:r w:rsidRPr="00A97525">
        <w:t xml:space="preserve"> </w:t>
      </w:r>
    </w:p>
    <w:p w14:paraId="791F2E42" w14:textId="1D7E04C3" w:rsidR="0076734A" w:rsidRDefault="0076734A" w:rsidP="0076734A">
      <w:pPr>
        <w:pStyle w:val="ListBullet2"/>
        <w:numPr>
          <w:ilvl w:val="1"/>
          <w:numId w:val="1"/>
        </w:numPr>
        <w:spacing w:before="0" w:after="0" w:line="240" w:lineRule="auto"/>
      </w:pPr>
      <w:r w:rsidRPr="00A97525">
        <w:t>Pressure care management in collaboration with the multidisciplinary team</w:t>
      </w:r>
      <w:r>
        <w:t xml:space="preserve"> (MDT)</w:t>
      </w:r>
      <w:r w:rsidR="006176FC">
        <w:t>.</w:t>
      </w:r>
    </w:p>
    <w:p w14:paraId="51C857CE" w14:textId="77777777" w:rsidR="0076734A" w:rsidRDefault="0076734A" w:rsidP="0076734A">
      <w:pPr>
        <w:pStyle w:val="Bullet"/>
      </w:pPr>
      <w:r>
        <w:t>Muscle Tone Management</w:t>
      </w:r>
    </w:p>
    <w:p w14:paraId="7616E5F0" w14:textId="29CB3BB5" w:rsidR="0076734A" w:rsidRPr="00EA66E9" w:rsidRDefault="0076734A" w:rsidP="0076734A">
      <w:pPr>
        <w:pStyle w:val="ListParagraph"/>
        <w:numPr>
          <w:ilvl w:val="1"/>
          <w:numId w:val="1"/>
        </w:numPr>
        <w:spacing w:before="0" w:after="0" w:line="240" w:lineRule="auto"/>
      </w:pPr>
      <w:r w:rsidRPr="00EA66E9">
        <w:t>Spasticity</w:t>
      </w:r>
      <w:r w:rsidR="006176FC">
        <w:t>:</w:t>
      </w:r>
    </w:p>
    <w:p w14:paraId="46BD7886" w14:textId="06895D3F" w:rsidR="0076734A" w:rsidRDefault="0076734A" w:rsidP="0076734A">
      <w:pPr>
        <w:pStyle w:val="ListParagraph"/>
        <w:numPr>
          <w:ilvl w:val="2"/>
          <w:numId w:val="1"/>
        </w:numPr>
        <w:spacing w:before="0" w:after="0" w:line="240" w:lineRule="auto"/>
      </w:pPr>
      <w:r>
        <w:t>Consider referral to neurology for inpatient management</w:t>
      </w:r>
      <w:r w:rsidR="006176FC">
        <w:t>.</w:t>
      </w:r>
      <w:r>
        <w:t xml:space="preserve"> </w:t>
      </w:r>
    </w:p>
    <w:p w14:paraId="6DC578CE" w14:textId="77777777" w:rsidR="0076734A" w:rsidRDefault="0076734A" w:rsidP="0076734A">
      <w:pPr>
        <w:pStyle w:val="ListParagraph"/>
        <w:numPr>
          <w:ilvl w:val="2"/>
          <w:numId w:val="1"/>
        </w:numPr>
        <w:spacing w:before="0" w:after="0" w:line="240" w:lineRule="auto"/>
      </w:pPr>
      <w:r>
        <w:t xml:space="preserve">Consider referral to the </w:t>
      </w:r>
      <w:r w:rsidRPr="00166587">
        <w:rPr>
          <w:i/>
          <w:iCs/>
        </w:rPr>
        <w:t>Brindabella Day and Ambulatory Rehabilitation Service - Spasticity Clinic</w:t>
      </w:r>
      <w:r>
        <w:t>, located at the University of Canberra Hospital, if indicated.</w:t>
      </w:r>
    </w:p>
    <w:p w14:paraId="4BB865A8" w14:textId="77777777" w:rsidR="0076734A" w:rsidRDefault="0076734A" w:rsidP="0076734A">
      <w:pPr>
        <w:pStyle w:val="ListParagraph"/>
        <w:numPr>
          <w:ilvl w:val="2"/>
          <w:numId w:val="1"/>
        </w:numPr>
        <w:spacing w:before="0" w:after="0" w:line="240" w:lineRule="auto"/>
      </w:pPr>
      <w:r>
        <w:t>Referrals to the Spasticity Clinic need to be accompanied by a general practitioner (GP)/medical referral as it is a Rehabilitation Medicine clinic. The desired method of referral is a Central Health Intake (CHI) referral completed by the treating physiotherapist with all relevant clinical information, accompanied by a GP/medical referral from the treating team.</w:t>
      </w:r>
    </w:p>
    <w:p w14:paraId="020EDF1D" w14:textId="74E5AA82" w:rsidR="0076734A" w:rsidRDefault="0076734A" w:rsidP="0076734A">
      <w:pPr>
        <w:pStyle w:val="ListParagraph"/>
        <w:numPr>
          <w:ilvl w:val="1"/>
          <w:numId w:val="1"/>
        </w:numPr>
        <w:spacing w:before="0" w:after="0" w:line="240" w:lineRule="auto"/>
      </w:pPr>
      <w:r>
        <w:t>Length</w:t>
      </w:r>
      <w:r w:rsidR="006176FC">
        <w:t>:</w:t>
      </w:r>
    </w:p>
    <w:p w14:paraId="029A2418" w14:textId="77777777" w:rsidR="0076734A" w:rsidRDefault="0076734A" w:rsidP="0076734A">
      <w:pPr>
        <w:pStyle w:val="ListParagraph"/>
        <w:numPr>
          <w:ilvl w:val="2"/>
          <w:numId w:val="1"/>
        </w:numPr>
        <w:spacing w:before="0" w:after="0" w:line="240" w:lineRule="auto"/>
      </w:pPr>
      <w:r>
        <w:t>Target those muscles susceptible to shortening due to immobility or spasticity with functional implications.</w:t>
      </w:r>
    </w:p>
    <w:p w14:paraId="6E6770C0" w14:textId="77777777" w:rsidR="0076734A" w:rsidRDefault="0076734A" w:rsidP="0076734A">
      <w:pPr>
        <w:pStyle w:val="ListParagraph"/>
        <w:numPr>
          <w:ilvl w:val="2"/>
          <w:numId w:val="1"/>
        </w:numPr>
        <w:spacing w:before="0" w:after="0" w:line="240" w:lineRule="auto"/>
      </w:pPr>
      <w:r>
        <w:t>Consider increasing muscle length as appropriate for new function – e.g. hamstrings to allow long sitting.</w:t>
      </w:r>
    </w:p>
    <w:p w14:paraId="115D7343" w14:textId="77777777" w:rsidR="0076734A" w:rsidRDefault="0076734A" w:rsidP="0076734A">
      <w:pPr>
        <w:pStyle w:val="ListParagraph"/>
        <w:numPr>
          <w:ilvl w:val="2"/>
          <w:numId w:val="1"/>
        </w:numPr>
        <w:spacing w:before="0" w:after="0" w:line="240" w:lineRule="auto"/>
      </w:pPr>
      <w:r>
        <w:t>Consider decreasing muscle length as appropriate for new function – e.g. wrist and finger flexors to allow for a tenodesis grip.</w:t>
      </w:r>
    </w:p>
    <w:p w14:paraId="491B7EF9" w14:textId="77777777" w:rsidR="0076734A" w:rsidRDefault="0076734A" w:rsidP="0076734A">
      <w:pPr>
        <w:pStyle w:val="ListParagraph"/>
        <w:numPr>
          <w:ilvl w:val="2"/>
          <w:numId w:val="1"/>
        </w:numPr>
        <w:spacing w:before="0" w:after="0" w:line="240" w:lineRule="auto"/>
      </w:pPr>
      <w:r>
        <w:t>Consider serial casting if indicated.</w:t>
      </w:r>
    </w:p>
    <w:p w14:paraId="586B6CE5" w14:textId="77777777" w:rsidR="006176FC" w:rsidRDefault="006176FC" w:rsidP="006176FC">
      <w:pPr>
        <w:pStyle w:val="Bullet"/>
      </w:pPr>
      <w:r>
        <w:t>Functional Training</w:t>
      </w:r>
    </w:p>
    <w:p w14:paraId="5B78B6E8" w14:textId="77777777" w:rsidR="006176FC" w:rsidRDefault="006176FC" w:rsidP="006176FC">
      <w:pPr>
        <w:pStyle w:val="ListParagraph"/>
        <w:numPr>
          <w:ilvl w:val="1"/>
          <w:numId w:val="1"/>
        </w:numPr>
        <w:spacing w:before="0" w:after="0" w:line="240" w:lineRule="auto"/>
      </w:pPr>
      <w:r>
        <w:t>Trained tasks should be appropriate to the individual and their Specific, Measurable, Achievable, Relevant and Time-based (SMART) goals.</w:t>
      </w:r>
    </w:p>
    <w:p w14:paraId="410DBE5E" w14:textId="77777777" w:rsidR="006176FC" w:rsidRDefault="006176FC" w:rsidP="006176FC">
      <w:pPr>
        <w:pStyle w:val="ListParagraph"/>
        <w:numPr>
          <w:ilvl w:val="1"/>
          <w:numId w:val="1"/>
        </w:numPr>
        <w:spacing w:before="0" w:after="0" w:line="240" w:lineRule="auto"/>
      </w:pPr>
      <w:r>
        <w:t>Allow sufficient practice time for learning new skills.</w:t>
      </w:r>
    </w:p>
    <w:p w14:paraId="474CFF0E" w14:textId="77777777" w:rsidR="006176FC" w:rsidRDefault="006176FC" w:rsidP="006176FC">
      <w:pPr>
        <w:pStyle w:val="ListParagraph"/>
        <w:numPr>
          <w:ilvl w:val="1"/>
          <w:numId w:val="1"/>
        </w:numPr>
        <w:spacing w:before="0" w:after="0" w:line="240" w:lineRule="auto"/>
      </w:pPr>
      <w:r>
        <w:t>Include training of new skills as appropriate:</w:t>
      </w:r>
    </w:p>
    <w:p w14:paraId="7717AEDE" w14:textId="5C0E17FF" w:rsidR="006176FC" w:rsidRDefault="006176FC" w:rsidP="006176FC">
      <w:pPr>
        <w:pStyle w:val="ListParagraph"/>
        <w:numPr>
          <w:ilvl w:val="2"/>
          <w:numId w:val="1"/>
        </w:numPr>
        <w:spacing w:before="0" w:after="0" w:line="240" w:lineRule="auto"/>
      </w:pPr>
      <w:r>
        <w:t>Bed mobility</w:t>
      </w:r>
    </w:p>
    <w:p w14:paraId="629C5FCD" w14:textId="2ADC2F44" w:rsidR="006176FC" w:rsidRDefault="006176FC" w:rsidP="006176FC">
      <w:pPr>
        <w:pStyle w:val="ListParagraph"/>
        <w:numPr>
          <w:ilvl w:val="2"/>
          <w:numId w:val="1"/>
        </w:numPr>
        <w:spacing w:before="0" w:after="0" w:line="240" w:lineRule="auto"/>
      </w:pPr>
      <w:r>
        <w:t>Supine to side lying</w:t>
      </w:r>
    </w:p>
    <w:p w14:paraId="24141DB5" w14:textId="58B4CAFD" w:rsidR="006176FC" w:rsidRDefault="006176FC" w:rsidP="006176FC">
      <w:pPr>
        <w:pStyle w:val="ListParagraph"/>
        <w:numPr>
          <w:ilvl w:val="2"/>
          <w:numId w:val="1"/>
        </w:numPr>
        <w:spacing w:before="0" w:after="0" w:line="240" w:lineRule="auto"/>
      </w:pPr>
      <w:r>
        <w:t>Supine to sitting</w:t>
      </w:r>
    </w:p>
    <w:p w14:paraId="32C46140" w14:textId="2BF7B3AD" w:rsidR="006176FC" w:rsidRDefault="006176FC" w:rsidP="006176FC">
      <w:pPr>
        <w:pStyle w:val="ListParagraph"/>
        <w:numPr>
          <w:ilvl w:val="2"/>
          <w:numId w:val="1"/>
        </w:numPr>
        <w:spacing w:before="0" w:after="0" w:line="240" w:lineRule="auto"/>
      </w:pPr>
      <w:r>
        <w:t>Bed to wheelchair transfers</w:t>
      </w:r>
    </w:p>
    <w:p w14:paraId="32D3AC71" w14:textId="4CDBEBF3" w:rsidR="006176FC" w:rsidRDefault="006176FC" w:rsidP="006176FC">
      <w:pPr>
        <w:pStyle w:val="ListParagraph"/>
        <w:numPr>
          <w:ilvl w:val="2"/>
          <w:numId w:val="1"/>
        </w:numPr>
        <w:spacing w:before="0" w:after="0" w:line="240" w:lineRule="auto"/>
      </w:pPr>
      <w:r>
        <w:t>Floor to wheelchair transfers</w:t>
      </w:r>
    </w:p>
    <w:p w14:paraId="7D8B3CDE" w14:textId="407B14DB" w:rsidR="006176FC" w:rsidRDefault="006176FC" w:rsidP="006176FC">
      <w:pPr>
        <w:pStyle w:val="ListParagraph"/>
        <w:numPr>
          <w:ilvl w:val="2"/>
          <w:numId w:val="1"/>
        </w:numPr>
        <w:spacing w:before="0" w:after="0" w:line="240" w:lineRule="auto"/>
      </w:pPr>
      <w:r>
        <w:lastRenderedPageBreak/>
        <w:t>Wheelchair skills</w:t>
      </w:r>
    </w:p>
    <w:p w14:paraId="6CF22A3B" w14:textId="77777777" w:rsidR="006176FC" w:rsidRPr="002721AD" w:rsidRDefault="006176FC" w:rsidP="006176FC">
      <w:pPr>
        <w:pStyle w:val="ListBullet2"/>
        <w:numPr>
          <w:ilvl w:val="1"/>
          <w:numId w:val="1"/>
        </w:numPr>
        <w:spacing w:before="0" w:after="0" w:line="240" w:lineRule="auto"/>
      </w:pPr>
      <w:r w:rsidRPr="002721AD">
        <w:t xml:space="preserve">For patients with incomplete </w:t>
      </w:r>
      <w:r>
        <w:t>SCI</w:t>
      </w:r>
      <w:r w:rsidRPr="002721AD">
        <w:t xml:space="preserve"> consider retraining of normal functional tasks. </w:t>
      </w:r>
    </w:p>
    <w:p w14:paraId="214B1DC2" w14:textId="77777777" w:rsidR="006176FC" w:rsidRPr="002721AD" w:rsidRDefault="006176FC" w:rsidP="006176FC">
      <w:pPr>
        <w:pStyle w:val="ListBullet2"/>
        <w:numPr>
          <w:ilvl w:val="1"/>
          <w:numId w:val="1"/>
        </w:numPr>
        <w:spacing w:before="0" w:after="0" w:line="240" w:lineRule="auto"/>
      </w:pPr>
      <w:r w:rsidRPr="002721AD">
        <w:t>Consider compensatory strategies to increase function.</w:t>
      </w:r>
    </w:p>
    <w:p w14:paraId="1E877B04" w14:textId="77777777" w:rsidR="006176FC" w:rsidRPr="002721AD" w:rsidRDefault="006176FC" w:rsidP="006176FC">
      <w:pPr>
        <w:pStyle w:val="ListBullet2"/>
        <w:numPr>
          <w:ilvl w:val="1"/>
          <w:numId w:val="1"/>
        </w:numPr>
        <w:spacing w:before="0" w:after="0" w:line="240" w:lineRule="auto"/>
      </w:pPr>
      <w:r w:rsidRPr="002721AD">
        <w:t>Consider community reintegration including access and group participation</w:t>
      </w:r>
      <w:r>
        <w:t>.</w:t>
      </w:r>
    </w:p>
    <w:p w14:paraId="4E8700CC" w14:textId="77777777" w:rsidR="006176FC" w:rsidRDefault="006176FC" w:rsidP="006176FC">
      <w:pPr>
        <w:pStyle w:val="ListBullet2"/>
        <w:numPr>
          <w:ilvl w:val="1"/>
          <w:numId w:val="1"/>
        </w:numPr>
        <w:spacing w:before="0" w:after="0" w:line="240" w:lineRule="auto"/>
      </w:pPr>
      <w:r w:rsidRPr="002721AD">
        <w:t xml:space="preserve">Staff should be familiar with the optimal functional outcomes for patients with complete </w:t>
      </w:r>
      <w:r>
        <w:t>SCI</w:t>
      </w:r>
      <w:r w:rsidRPr="002721AD">
        <w:t xml:space="preserve"> for appropriate goal setting (</w:t>
      </w:r>
      <w:r>
        <w:t xml:space="preserve">refer to </w:t>
      </w:r>
      <w:r w:rsidRPr="003E5CC0">
        <w:t>A</w:t>
      </w:r>
      <w:r>
        <w:t>ttachment</w:t>
      </w:r>
      <w:r w:rsidRPr="003E5CC0">
        <w:t xml:space="preserve"> </w:t>
      </w:r>
      <w:r>
        <w:t>8</w:t>
      </w:r>
      <w:r w:rsidRPr="002721AD">
        <w:t>)</w:t>
      </w:r>
      <w:r>
        <w:t>.</w:t>
      </w:r>
    </w:p>
    <w:p w14:paraId="37193E6D" w14:textId="77777777" w:rsidR="006176FC" w:rsidRDefault="006176FC" w:rsidP="006176FC">
      <w:pPr>
        <w:pStyle w:val="Bullet"/>
      </w:pPr>
      <w:r>
        <w:t>Pain Management</w:t>
      </w:r>
    </w:p>
    <w:p w14:paraId="39644B3A" w14:textId="77777777" w:rsidR="006176FC" w:rsidRPr="002721AD" w:rsidRDefault="006176FC" w:rsidP="006176FC">
      <w:pPr>
        <w:pStyle w:val="ListBullet2"/>
        <w:numPr>
          <w:ilvl w:val="1"/>
          <w:numId w:val="1"/>
        </w:numPr>
        <w:spacing w:before="0" w:after="0" w:line="240" w:lineRule="auto"/>
      </w:pPr>
      <w:r w:rsidRPr="002721AD">
        <w:t xml:space="preserve">Monitor medical management of </w:t>
      </w:r>
      <w:r>
        <w:t xml:space="preserve">the patient’s </w:t>
      </w:r>
      <w:r w:rsidRPr="002721AD">
        <w:t>pain</w:t>
      </w:r>
      <w:r>
        <w:t>.</w:t>
      </w:r>
    </w:p>
    <w:p w14:paraId="57A6AFAF" w14:textId="77777777" w:rsidR="006176FC" w:rsidRPr="002721AD" w:rsidRDefault="006176FC" w:rsidP="006176FC">
      <w:pPr>
        <w:pStyle w:val="ListBullet2"/>
        <w:numPr>
          <w:ilvl w:val="1"/>
          <w:numId w:val="1"/>
        </w:numPr>
        <w:spacing w:before="0" w:after="0" w:line="240" w:lineRule="auto"/>
      </w:pPr>
      <w:r>
        <w:t>Provide e</w:t>
      </w:r>
      <w:r w:rsidRPr="002721AD">
        <w:t xml:space="preserve">ducation </w:t>
      </w:r>
      <w:r>
        <w:t xml:space="preserve">to the patient </w:t>
      </w:r>
      <w:r w:rsidRPr="002721AD">
        <w:t>on posture and pain management strategies</w:t>
      </w:r>
      <w:r>
        <w:t>.</w:t>
      </w:r>
    </w:p>
    <w:p w14:paraId="30AEAE95" w14:textId="77777777" w:rsidR="006176FC" w:rsidRDefault="006176FC" w:rsidP="006176FC">
      <w:pPr>
        <w:pStyle w:val="ListBullet2"/>
        <w:numPr>
          <w:ilvl w:val="1"/>
          <w:numId w:val="1"/>
        </w:numPr>
        <w:spacing w:before="0" w:after="0" w:line="240" w:lineRule="auto"/>
      </w:pPr>
      <w:r w:rsidRPr="002721AD">
        <w:t>Consider referral</w:t>
      </w:r>
      <w:r>
        <w:t xml:space="preserve"> of the patient</w:t>
      </w:r>
      <w:r w:rsidRPr="002721AD">
        <w:t xml:space="preserve"> to chronic pain team</w:t>
      </w:r>
      <w:r>
        <w:t>.</w:t>
      </w:r>
    </w:p>
    <w:p w14:paraId="466ED5C1" w14:textId="77777777" w:rsidR="006176FC" w:rsidRDefault="006176FC" w:rsidP="006176FC">
      <w:pPr>
        <w:pStyle w:val="Bullet"/>
      </w:pPr>
      <w:r>
        <w:t>Lifestyle Modification</w:t>
      </w:r>
    </w:p>
    <w:p w14:paraId="23F48B56" w14:textId="77777777" w:rsidR="006176FC" w:rsidRDefault="006176FC" w:rsidP="006176FC">
      <w:pPr>
        <w:pStyle w:val="ListParagraph"/>
        <w:numPr>
          <w:ilvl w:val="1"/>
          <w:numId w:val="1"/>
        </w:numPr>
        <w:spacing w:before="0" w:after="0" w:line="240" w:lineRule="auto"/>
      </w:pPr>
      <w:r>
        <w:t>Cardiovascular conditioning</w:t>
      </w:r>
    </w:p>
    <w:p w14:paraId="3E06CD0F" w14:textId="77777777" w:rsidR="006176FC" w:rsidRDefault="006176FC" w:rsidP="006176FC">
      <w:pPr>
        <w:pStyle w:val="ListParagraph"/>
        <w:numPr>
          <w:ilvl w:val="2"/>
          <w:numId w:val="1"/>
        </w:numPr>
        <w:spacing w:before="0" w:after="0" w:line="240" w:lineRule="auto"/>
      </w:pPr>
      <w:r>
        <w:t>Medical clearance from the treating team is required prior to commencing cardiovascular conditioning for patients with:</w:t>
      </w:r>
    </w:p>
    <w:p w14:paraId="6EF78840" w14:textId="79019AA7" w:rsidR="006176FC" w:rsidRDefault="006176FC" w:rsidP="006176FC">
      <w:pPr>
        <w:pStyle w:val="ListParagraph"/>
        <w:numPr>
          <w:ilvl w:val="3"/>
          <w:numId w:val="1"/>
        </w:numPr>
        <w:spacing w:before="0" w:after="0" w:line="240" w:lineRule="auto"/>
      </w:pPr>
      <w:r>
        <w:t>Know</w:t>
      </w:r>
      <w:r w:rsidR="001625B6">
        <w:t>n</w:t>
      </w:r>
      <w:r>
        <w:t xml:space="preserve"> cardiovascular instability</w:t>
      </w:r>
    </w:p>
    <w:p w14:paraId="2932EE12" w14:textId="77777777" w:rsidR="006176FC" w:rsidRDefault="006176FC" w:rsidP="006176FC">
      <w:pPr>
        <w:pStyle w:val="ListParagraph"/>
        <w:numPr>
          <w:ilvl w:val="3"/>
          <w:numId w:val="1"/>
        </w:numPr>
        <w:spacing w:before="0" w:after="0" w:line="240" w:lineRule="auto"/>
      </w:pPr>
      <w:r>
        <w:t>Autonomic dysfunction</w:t>
      </w:r>
    </w:p>
    <w:p w14:paraId="28A70B7C" w14:textId="23BB78BD" w:rsidR="006176FC" w:rsidRDefault="006176FC" w:rsidP="006176FC">
      <w:pPr>
        <w:pStyle w:val="ListParagraph"/>
        <w:numPr>
          <w:ilvl w:val="1"/>
          <w:numId w:val="1"/>
        </w:numPr>
        <w:spacing w:before="0" w:after="0" w:line="240" w:lineRule="auto"/>
      </w:pPr>
      <w:r>
        <w:t>Musculoskeletal/overuse injury education, prevention and management.</w:t>
      </w:r>
    </w:p>
    <w:p w14:paraId="7353A2BA" w14:textId="77777777" w:rsidR="006176FC" w:rsidRDefault="006176FC" w:rsidP="006176FC">
      <w:pPr>
        <w:pStyle w:val="Bullet"/>
      </w:pPr>
      <w:r>
        <w:t>Multidisciplinary Team Referrals</w:t>
      </w:r>
    </w:p>
    <w:p w14:paraId="2C888977" w14:textId="6A13C219" w:rsidR="006176FC" w:rsidRPr="00A97525" w:rsidRDefault="006176FC" w:rsidP="006176FC">
      <w:pPr>
        <w:pStyle w:val="ListParagraph"/>
        <w:numPr>
          <w:ilvl w:val="1"/>
          <w:numId w:val="1"/>
        </w:numPr>
        <w:spacing w:before="0" w:after="0" w:line="240" w:lineRule="auto"/>
      </w:pPr>
      <w:r w:rsidRPr="00A97525">
        <w:t>Medical and Nursing for bladder and bowel, skin and pressure care and sexuality</w:t>
      </w:r>
      <w:r>
        <w:t>.</w:t>
      </w:r>
    </w:p>
    <w:p w14:paraId="0D0E6337" w14:textId="130A3850" w:rsidR="006176FC" w:rsidRPr="00A97525" w:rsidRDefault="006176FC" w:rsidP="006176FC">
      <w:pPr>
        <w:pStyle w:val="ListParagraph"/>
        <w:numPr>
          <w:ilvl w:val="1"/>
          <w:numId w:val="1"/>
        </w:numPr>
        <w:spacing w:before="0" w:after="0" w:line="240" w:lineRule="auto"/>
      </w:pPr>
      <w:r w:rsidRPr="00A97525">
        <w:t>Occupational Therapy or Specialised Wheelchair and Posture Seating service (SWAPS) for wheelchair and seating, adaptive equipment, environmental modifications and driver and vocational rehabilitation</w:t>
      </w:r>
      <w:r>
        <w:t>.</w:t>
      </w:r>
    </w:p>
    <w:p w14:paraId="7C00E54E" w14:textId="182E8280" w:rsidR="006176FC" w:rsidRPr="00A97525" w:rsidRDefault="006176FC" w:rsidP="006176FC">
      <w:pPr>
        <w:pStyle w:val="ListParagraph"/>
        <w:numPr>
          <w:ilvl w:val="1"/>
          <w:numId w:val="1"/>
        </w:numPr>
        <w:spacing w:before="0" w:after="0" w:line="240" w:lineRule="auto"/>
      </w:pPr>
      <w:r w:rsidRPr="00A97525">
        <w:t>Social Work</w:t>
      </w:r>
      <w:r>
        <w:t>.</w:t>
      </w:r>
    </w:p>
    <w:p w14:paraId="4969E79B" w14:textId="4B5133CD" w:rsidR="006176FC" w:rsidRPr="00A97525" w:rsidRDefault="006176FC" w:rsidP="006176FC">
      <w:pPr>
        <w:pStyle w:val="ListParagraph"/>
        <w:numPr>
          <w:ilvl w:val="1"/>
          <w:numId w:val="1"/>
        </w:numPr>
        <w:spacing w:before="0" w:after="0" w:line="240" w:lineRule="auto"/>
      </w:pPr>
      <w:r w:rsidRPr="00A97525">
        <w:t>Psychology</w:t>
      </w:r>
      <w:r>
        <w:t>.</w:t>
      </w:r>
    </w:p>
    <w:p w14:paraId="7EE71253" w14:textId="17289F66" w:rsidR="006176FC" w:rsidRPr="00A97525" w:rsidRDefault="006176FC" w:rsidP="006176FC">
      <w:pPr>
        <w:pStyle w:val="ListParagraph"/>
        <w:numPr>
          <w:ilvl w:val="1"/>
          <w:numId w:val="1"/>
        </w:numPr>
        <w:spacing w:before="0" w:after="0" w:line="240" w:lineRule="auto"/>
      </w:pPr>
      <w:r w:rsidRPr="00A97525">
        <w:t>Nutrition</w:t>
      </w:r>
      <w:r>
        <w:t>.</w:t>
      </w:r>
    </w:p>
    <w:p w14:paraId="01B70560" w14:textId="67D94323" w:rsidR="006176FC" w:rsidRPr="00A97525" w:rsidRDefault="006176FC" w:rsidP="006176FC">
      <w:pPr>
        <w:pStyle w:val="ListParagraph"/>
        <w:numPr>
          <w:ilvl w:val="1"/>
          <w:numId w:val="1"/>
        </w:numPr>
        <w:spacing w:before="0" w:after="0" w:line="240" w:lineRule="auto"/>
      </w:pPr>
      <w:r w:rsidRPr="00A97525">
        <w:t>Exercise Physiology for addressing general conditioning</w:t>
      </w:r>
      <w:r>
        <w:t>.</w:t>
      </w:r>
    </w:p>
    <w:p w14:paraId="6555D3DE" w14:textId="77777777" w:rsidR="006176FC" w:rsidRDefault="006176FC" w:rsidP="006176FC">
      <w:pPr>
        <w:pStyle w:val="ListParagraph"/>
        <w:numPr>
          <w:ilvl w:val="1"/>
          <w:numId w:val="1"/>
        </w:numPr>
        <w:spacing w:before="0" w:after="0" w:line="240" w:lineRule="auto"/>
      </w:pPr>
      <w:r w:rsidRPr="00A97525">
        <w:t>Consider referral to prosthetics and orthotics for lower limb orthotic prescription if client performing transfers or walking.</w:t>
      </w:r>
    </w:p>
    <w:p w14:paraId="28ADDAFF" w14:textId="78EB150A" w:rsidR="006176FC" w:rsidRPr="00A97525" w:rsidRDefault="006176FC" w:rsidP="006176FC">
      <w:pPr>
        <w:pStyle w:val="ListParagraph"/>
        <w:numPr>
          <w:ilvl w:val="1"/>
          <w:numId w:val="1"/>
        </w:numPr>
        <w:spacing w:before="0" w:after="0" w:line="240" w:lineRule="auto"/>
      </w:pPr>
      <w:r>
        <w:t>O</w:t>
      </w:r>
      <w:r w:rsidRPr="00A97525">
        <w:t>ther team members as appropriate</w:t>
      </w:r>
      <w:r>
        <w:t>.</w:t>
      </w:r>
    </w:p>
    <w:p w14:paraId="69C4579D" w14:textId="77777777" w:rsidR="006176FC" w:rsidRDefault="006176FC" w:rsidP="006176FC">
      <w:pPr>
        <w:pStyle w:val="Heading5"/>
      </w:pPr>
      <w:bookmarkStart w:id="27" w:name="_Toc180482989"/>
      <w:r w:rsidRPr="00995E2A">
        <w:t>Discharge</w:t>
      </w:r>
      <w:bookmarkEnd w:id="27"/>
    </w:p>
    <w:p w14:paraId="632965BC" w14:textId="5FD8267E" w:rsidR="0076734A" w:rsidRDefault="006176FC" w:rsidP="006176FC">
      <w:pPr>
        <w:pStyle w:val="BodyCopy"/>
      </w:pPr>
      <w:r w:rsidRPr="006176FC">
        <w:t>Patients will be discharged from physiotherapy when:</w:t>
      </w:r>
    </w:p>
    <w:p w14:paraId="75757CCB" w14:textId="77777777" w:rsidR="006176FC" w:rsidRPr="006176FC" w:rsidRDefault="006176FC" w:rsidP="006176FC">
      <w:pPr>
        <w:pStyle w:val="Bullet"/>
      </w:pPr>
      <w:r w:rsidRPr="006176FC">
        <w:t>Discussions have been had with the patient and carer regarding progress and achievement of SMART goals.</w:t>
      </w:r>
    </w:p>
    <w:p w14:paraId="3741795F" w14:textId="77777777" w:rsidR="006176FC" w:rsidRPr="006176FC" w:rsidRDefault="006176FC" w:rsidP="006176FC">
      <w:pPr>
        <w:pStyle w:val="Bullet"/>
      </w:pPr>
      <w:r w:rsidRPr="006176FC">
        <w:t xml:space="preserve">When functional gains have plateaued despite ongoing physiotherapy targeting the patient’s SMART goals. </w:t>
      </w:r>
    </w:p>
    <w:p w14:paraId="64A20E22" w14:textId="3636698F" w:rsidR="006176FC" w:rsidRPr="006176FC" w:rsidRDefault="006176FC" w:rsidP="006176FC">
      <w:pPr>
        <w:pStyle w:val="BodyCopy"/>
      </w:pPr>
      <w:r>
        <w:t>All patients</w:t>
      </w:r>
      <w:r w:rsidRPr="002721AD">
        <w:t xml:space="preserve"> with a </w:t>
      </w:r>
      <w:r>
        <w:t>new SCI</w:t>
      </w:r>
      <w:r w:rsidRPr="002721AD">
        <w:t xml:space="preserve"> should be referred to </w:t>
      </w:r>
      <w:r>
        <w:t>a</w:t>
      </w:r>
      <w:r w:rsidRPr="002721AD">
        <w:t xml:space="preserve"> </w:t>
      </w:r>
      <w:r>
        <w:t>SCI</w:t>
      </w:r>
      <w:r w:rsidRPr="002721AD">
        <w:t xml:space="preserve"> </w:t>
      </w:r>
      <w:r>
        <w:t>R</w:t>
      </w:r>
      <w:r w:rsidRPr="002721AD">
        <w:t xml:space="preserve">eview </w:t>
      </w:r>
      <w:r>
        <w:t>C</w:t>
      </w:r>
      <w:r w:rsidRPr="002721AD">
        <w:t xml:space="preserve">linic </w:t>
      </w:r>
      <w:r>
        <w:t xml:space="preserve">at a specialist SCI unit closest to where they reside </w:t>
      </w:r>
      <w:r w:rsidRPr="002721AD">
        <w:t>on</w:t>
      </w:r>
      <w:r>
        <w:t xml:space="preserve"> discharge from rehabilitation (m</w:t>
      </w:r>
      <w:r w:rsidRPr="002721AD">
        <w:t>edical and allied health referrals accepted</w:t>
      </w:r>
      <w:r>
        <w:t>)</w:t>
      </w:r>
      <w:r w:rsidRPr="002721AD">
        <w:t>.</w:t>
      </w:r>
    </w:p>
    <w:p w14:paraId="060E049B" w14:textId="77777777" w:rsidR="00481A6C" w:rsidRPr="00481A6C" w:rsidRDefault="003E2406" w:rsidP="005C5F49">
      <w:pPr>
        <w:pStyle w:val="BodyCopy"/>
        <w:spacing w:before="240"/>
      </w:pPr>
      <w:hyperlink w:anchor="_top" w:history="1">
        <w:r w:rsidR="00481A6C" w:rsidRPr="00481A6C">
          <w:rPr>
            <w:rStyle w:val="Hyperlink"/>
            <w:iCs w:val="0"/>
          </w:rPr>
          <w:t>Back to Contents</w:t>
        </w:r>
      </w:hyperlink>
    </w:p>
    <w:p w14:paraId="5F653250" w14:textId="77777777" w:rsidR="0078367D" w:rsidRDefault="0078367D" w:rsidP="00A6051F">
      <w:pPr>
        <w:pStyle w:val="Heading4"/>
      </w:pPr>
      <w:bookmarkStart w:id="28" w:name="_Toc176348490"/>
      <w:bookmarkStart w:id="29" w:name="_Toc187993931"/>
      <w:r>
        <w:t>Evaluation</w:t>
      </w:r>
      <w:bookmarkStart w:id="30" w:name="_Hlk43366294"/>
      <w:bookmarkEnd w:id="28"/>
      <w:bookmarkEnd w:id="29"/>
    </w:p>
    <w:p w14:paraId="653BB300" w14:textId="77777777" w:rsidR="00481A6C" w:rsidRDefault="00481A6C" w:rsidP="00C34A10">
      <w:pPr>
        <w:pStyle w:val="Heading5"/>
      </w:pPr>
      <w:bookmarkStart w:id="31" w:name="_Hlk170467190"/>
      <w:bookmarkEnd w:id="30"/>
      <w:r w:rsidRPr="00C34A10">
        <w:lastRenderedPageBreak/>
        <w:t>Outcome</w:t>
      </w:r>
    </w:p>
    <w:p w14:paraId="77891285" w14:textId="5AC196EE" w:rsidR="006176FC" w:rsidRPr="006176FC" w:rsidRDefault="006176FC" w:rsidP="006176FC">
      <w:pPr>
        <w:pStyle w:val="BodyCopy"/>
      </w:pPr>
      <w:r w:rsidRPr="006176FC">
        <w:t xml:space="preserve">All physiotherapy staff in the acute, sub-acute and community settings will utilise this document to inform clinical decision making and provide a standardised approach to care using evidence based best practice when managing adult patients with SCI.  </w:t>
      </w:r>
    </w:p>
    <w:p w14:paraId="55142C5A" w14:textId="77777777" w:rsidR="00481A6C" w:rsidRPr="00C34A10" w:rsidRDefault="00C34A10" w:rsidP="00C34A10">
      <w:pPr>
        <w:pStyle w:val="Heading5"/>
      </w:pPr>
      <w:bookmarkStart w:id="32" w:name="_Hlk170467240"/>
      <w:bookmarkEnd w:id="31"/>
      <w:r>
        <w:t>Measures</w:t>
      </w:r>
    </w:p>
    <w:bookmarkEnd w:id="32"/>
    <w:p w14:paraId="182C7D02" w14:textId="77777777" w:rsidR="001625B6" w:rsidRDefault="006176FC" w:rsidP="001625B6">
      <w:pPr>
        <w:pStyle w:val="BodyCopy"/>
      </w:pPr>
      <w:r w:rsidRPr="006176FC">
        <w:t xml:space="preserve">Review and audit of all clinical records for SCI patients receiving physiotherapy management will be conducted every 12 months by the relevant HP4/Manager to ensure the guideline is being followed.  Appropriate prioritisation and time to action referral will be audited as part of regular prioritisation audits.  </w:t>
      </w:r>
    </w:p>
    <w:p w14:paraId="10FE02C5" w14:textId="2416C231" w:rsidR="00481A6C" w:rsidRDefault="003E2406" w:rsidP="002D7682">
      <w:pPr>
        <w:pStyle w:val="BodyCopy"/>
        <w:spacing w:after="120"/>
        <w:rPr>
          <w:rStyle w:val="Hyperlink"/>
          <w:iCs w:val="0"/>
        </w:rPr>
      </w:pPr>
      <w:hyperlink w:anchor="_top" w:history="1">
        <w:r w:rsidR="00481A6C" w:rsidRPr="00481A6C">
          <w:rPr>
            <w:rStyle w:val="Hyperlink"/>
            <w:iCs w:val="0"/>
          </w:rPr>
          <w:t>Back to Contents</w:t>
        </w:r>
      </w:hyperlink>
    </w:p>
    <w:p w14:paraId="7BBCF630" w14:textId="77777777" w:rsidR="00A6051F" w:rsidRDefault="00A6051F" w:rsidP="00A6051F">
      <w:pPr>
        <w:pStyle w:val="Heading4"/>
      </w:pPr>
      <w:bookmarkStart w:id="33" w:name="_Toc187993932"/>
      <w:r>
        <w:t>Related policies, procedures, guidelines and legislation</w:t>
      </w:r>
      <w:bookmarkEnd w:id="33"/>
    </w:p>
    <w:p w14:paraId="2060DEEC" w14:textId="77777777" w:rsidR="00481A6C" w:rsidRDefault="00481A6C" w:rsidP="00A6051F">
      <w:pPr>
        <w:pStyle w:val="Heading5"/>
      </w:pPr>
      <w:r w:rsidRPr="00A66966">
        <w:t>Policies</w:t>
      </w:r>
    </w:p>
    <w:p w14:paraId="1B8B5832" w14:textId="77777777" w:rsidR="006176FC" w:rsidRPr="006176FC" w:rsidRDefault="006176FC" w:rsidP="006176FC">
      <w:pPr>
        <w:pStyle w:val="Bullet"/>
      </w:pPr>
      <w:r w:rsidRPr="006176FC">
        <w:t>Clinical Records Management</w:t>
      </w:r>
    </w:p>
    <w:p w14:paraId="4BC325BE" w14:textId="77777777" w:rsidR="006176FC" w:rsidRPr="006176FC" w:rsidRDefault="006176FC" w:rsidP="006176FC">
      <w:pPr>
        <w:pStyle w:val="Bullet"/>
      </w:pPr>
      <w:r w:rsidRPr="006176FC">
        <w:t>Preventing and Controlling Healthcare Associated Infection</w:t>
      </w:r>
    </w:p>
    <w:p w14:paraId="188BD0FA" w14:textId="77777777" w:rsidR="006176FC" w:rsidRPr="006176FC" w:rsidRDefault="006176FC" w:rsidP="006176FC">
      <w:pPr>
        <w:pStyle w:val="Bullet"/>
      </w:pPr>
      <w:r w:rsidRPr="006176FC">
        <w:t>Health Practitioner Credentialling and Scope of Practice</w:t>
      </w:r>
    </w:p>
    <w:p w14:paraId="46DCD053" w14:textId="77777777" w:rsidR="006176FC" w:rsidRPr="006176FC" w:rsidRDefault="006176FC" w:rsidP="006176FC">
      <w:pPr>
        <w:pStyle w:val="Bullet"/>
      </w:pPr>
      <w:r w:rsidRPr="006176FC">
        <w:t>Recognising and Responding to Acute Deterioration</w:t>
      </w:r>
    </w:p>
    <w:p w14:paraId="30A37D2D" w14:textId="77777777" w:rsidR="00481A6C" w:rsidRDefault="00481A6C" w:rsidP="00A6051F">
      <w:pPr>
        <w:pStyle w:val="Heading5"/>
      </w:pPr>
      <w:r>
        <w:t>Procedures</w:t>
      </w:r>
    </w:p>
    <w:p w14:paraId="0B060443" w14:textId="77777777" w:rsidR="00481A6C" w:rsidRPr="006176FC" w:rsidRDefault="00635114" w:rsidP="006176FC">
      <w:pPr>
        <w:pStyle w:val="Bullet"/>
      </w:pPr>
      <w:r w:rsidRPr="006176FC">
        <w:t>Infection Prevention and Control</w:t>
      </w:r>
    </w:p>
    <w:p w14:paraId="00DE3AD0" w14:textId="7BBE769D" w:rsidR="00481A6C" w:rsidRPr="006176FC" w:rsidRDefault="00481A6C" w:rsidP="006176FC">
      <w:pPr>
        <w:pStyle w:val="Bullet"/>
      </w:pPr>
      <w:r w:rsidRPr="006176FC">
        <w:t xml:space="preserve">Patient Identification and </w:t>
      </w:r>
      <w:r w:rsidR="001625B6">
        <w:t>Healthcare Activity</w:t>
      </w:r>
      <w:r w:rsidR="001625B6" w:rsidRPr="006176FC">
        <w:t xml:space="preserve"> </w:t>
      </w:r>
      <w:r w:rsidRPr="006176FC">
        <w:t xml:space="preserve">Matching </w:t>
      </w:r>
    </w:p>
    <w:p w14:paraId="1EC913A8" w14:textId="77777777" w:rsidR="006176FC" w:rsidRPr="006176FC" w:rsidRDefault="006176FC" w:rsidP="006176FC">
      <w:pPr>
        <w:pStyle w:val="Bullet"/>
      </w:pPr>
      <w:r w:rsidRPr="006176FC">
        <w:t>Autonomic Dysreflexia</w:t>
      </w:r>
    </w:p>
    <w:p w14:paraId="2303DE36" w14:textId="77777777" w:rsidR="006176FC" w:rsidRPr="006176FC" w:rsidRDefault="006176FC" w:rsidP="006176FC">
      <w:pPr>
        <w:pStyle w:val="Bullet"/>
      </w:pPr>
      <w:r w:rsidRPr="006176FC">
        <w:t>Spinal Injury Management of the Adult Patient</w:t>
      </w:r>
    </w:p>
    <w:p w14:paraId="667090B6" w14:textId="77777777" w:rsidR="006176FC" w:rsidRPr="006176FC" w:rsidRDefault="006176FC" w:rsidP="006176FC">
      <w:pPr>
        <w:pStyle w:val="Bullet"/>
      </w:pPr>
      <w:r w:rsidRPr="006176FC">
        <w:t>Tracheostomy Management - Adult Patients</w:t>
      </w:r>
    </w:p>
    <w:p w14:paraId="076C80D2" w14:textId="77777777" w:rsidR="006176FC" w:rsidRPr="006176FC" w:rsidRDefault="006176FC" w:rsidP="006176FC">
      <w:pPr>
        <w:pStyle w:val="Bullet"/>
      </w:pPr>
      <w:r w:rsidRPr="006176FC">
        <w:t>Physiotherapy – Respiratory management (Adults and Children)</w:t>
      </w:r>
    </w:p>
    <w:p w14:paraId="68969E93" w14:textId="77777777" w:rsidR="006176FC" w:rsidRPr="006176FC" w:rsidRDefault="006176FC" w:rsidP="006176FC">
      <w:pPr>
        <w:pStyle w:val="Bullet"/>
      </w:pPr>
      <w:r w:rsidRPr="006176FC">
        <w:t>Non-invasive ventilation management for adult patients outside the ICU HDU Pressure Injury Prevention and Management – Adults, Children and Neonates</w:t>
      </w:r>
    </w:p>
    <w:p w14:paraId="754E66A2" w14:textId="77777777" w:rsidR="006176FC" w:rsidRPr="006176FC" w:rsidRDefault="006176FC" w:rsidP="006176FC">
      <w:pPr>
        <w:pStyle w:val="Bullet"/>
      </w:pPr>
      <w:r w:rsidRPr="006176FC">
        <w:t>Urinary Catheter Insertion and Management for Adults, Children and Infants (not Neonates)</w:t>
      </w:r>
    </w:p>
    <w:p w14:paraId="5BC45102" w14:textId="77777777" w:rsidR="006176FC" w:rsidRPr="006176FC" w:rsidRDefault="006176FC" w:rsidP="006176FC">
      <w:pPr>
        <w:pStyle w:val="Bullet"/>
      </w:pPr>
      <w:r w:rsidRPr="006176FC">
        <w:t>Respiratory Support (including invasive and non-invasive ventilation) in Critical Care – North Canberra Hospital</w:t>
      </w:r>
    </w:p>
    <w:p w14:paraId="156492D2" w14:textId="77777777" w:rsidR="006176FC" w:rsidRPr="006176FC" w:rsidRDefault="006176FC" w:rsidP="006176FC">
      <w:pPr>
        <w:pStyle w:val="Bullet"/>
      </w:pPr>
      <w:r w:rsidRPr="006176FC">
        <w:t>High Flow Nasal Therapy and Oxygen Therapy Management – North Canberra Hospital</w:t>
      </w:r>
    </w:p>
    <w:p w14:paraId="4E6134A4" w14:textId="77777777" w:rsidR="006176FC" w:rsidRPr="006176FC" w:rsidRDefault="006176FC" w:rsidP="006176FC">
      <w:pPr>
        <w:pStyle w:val="Bullet"/>
      </w:pPr>
      <w:r w:rsidRPr="006176FC">
        <w:t>Credentialling and Defining the Scope of Practice for Allied Health – North Canberra Hospital</w:t>
      </w:r>
    </w:p>
    <w:p w14:paraId="022D53D2" w14:textId="77777777" w:rsidR="006176FC" w:rsidRPr="006176FC" w:rsidRDefault="006176FC" w:rsidP="006176FC">
      <w:pPr>
        <w:pStyle w:val="Bullet"/>
      </w:pPr>
      <w:r w:rsidRPr="006176FC">
        <w:t>Physiotherapy Eligibility and Referrals – North Canberra Hospital</w:t>
      </w:r>
    </w:p>
    <w:p w14:paraId="1FF54368" w14:textId="77777777" w:rsidR="006176FC" w:rsidRPr="006176FC" w:rsidRDefault="006176FC" w:rsidP="006176FC">
      <w:pPr>
        <w:pStyle w:val="Bullet"/>
      </w:pPr>
      <w:r w:rsidRPr="006176FC">
        <w:t>Insertion of and suction with oropharyngeal or nasopharyngeal airway for adult patients – North Canberra Hospital</w:t>
      </w:r>
    </w:p>
    <w:p w14:paraId="685BA4AB" w14:textId="1F27B564" w:rsidR="006176FC" w:rsidRPr="006176FC" w:rsidRDefault="006176FC" w:rsidP="006176FC">
      <w:pPr>
        <w:pStyle w:val="Bullet"/>
      </w:pPr>
      <w:r w:rsidRPr="006176FC">
        <w:t>Bowel Assessment and Management (Adults and Children)</w:t>
      </w:r>
    </w:p>
    <w:p w14:paraId="6882E114" w14:textId="77777777" w:rsidR="00481A6C" w:rsidRDefault="00481A6C" w:rsidP="00A6051F">
      <w:pPr>
        <w:pStyle w:val="Heading5"/>
      </w:pPr>
      <w:r>
        <w:lastRenderedPageBreak/>
        <w:t xml:space="preserve">Guidelines </w:t>
      </w:r>
    </w:p>
    <w:p w14:paraId="000199DB" w14:textId="77777777" w:rsidR="009746B1" w:rsidRDefault="009746B1" w:rsidP="009746B1">
      <w:pPr>
        <w:pStyle w:val="Bullet"/>
      </w:pPr>
      <w:r>
        <w:t>Consent for Healthcare Treatment</w:t>
      </w:r>
    </w:p>
    <w:p w14:paraId="5878207A" w14:textId="77777777" w:rsidR="00481A6C" w:rsidRDefault="00481A6C" w:rsidP="00A6051F">
      <w:pPr>
        <w:pStyle w:val="Heading5"/>
      </w:pPr>
      <w:r>
        <w:t>Legislation</w:t>
      </w:r>
    </w:p>
    <w:p w14:paraId="1382D1D3" w14:textId="77777777" w:rsidR="00481A6C" w:rsidRPr="000E7683" w:rsidRDefault="00481A6C" w:rsidP="000E7683">
      <w:pPr>
        <w:pStyle w:val="Bullet"/>
      </w:pPr>
      <w:r w:rsidRPr="00FE46F1">
        <w:rPr>
          <w:i/>
          <w:iCs/>
        </w:rPr>
        <w:t>Health Records (Privacy and Access) Act</w:t>
      </w:r>
      <w:r w:rsidRPr="000E7683">
        <w:t xml:space="preserve"> 1997</w:t>
      </w:r>
    </w:p>
    <w:p w14:paraId="1CB84367" w14:textId="77777777" w:rsidR="00481A6C" w:rsidRPr="000E7683" w:rsidRDefault="00481A6C" w:rsidP="000E7683">
      <w:pPr>
        <w:pStyle w:val="Bullet"/>
      </w:pPr>
      <w:r w:rsidRPr="00FE46F1">
        <w:rPr>
          <w:i/>
          <w:iCs/>
        </w:rPr>
        <w:t>Human Rights Act</w:t>
      </w:r>
      <w:r w:rsidRPr="000E7683">
        <w:t xml:space="preserve"> 2004</w:t>
      </w:r>
    </w:p>
    <w:p w14:paraId="63FE7F49" w14:textId="77777777" w:rsidR="00481A6C" w:rsidRPr="000E7683" w:rsidRDefault="00481A6C" w:rsidP="000E7683">
      <w:pPr>
        <w:pStyle w:val="Bullet"/>
      </w:pPr>
      <w:r w:rsidRPr="00FE46F1">
        <w:rPr>
          <w:i/>
          <w:iCs/>
        </w:rPr>
        <w:t>Work Health and Safety Act</w:t>
      </w:r>
      <w:r w:rsidRPr="000E7683">
        <w:t xml:space="preserve"> 2011</w:t>
      </w:r>
    </w:p>
    <w:p w14:paraId="35660E8E" w14:textId="77777777" w:rsidR="00481A6C" w:rsidRPr="000E7683" w:rsidRDefault="00481A6C" w:rsidP="000E7683">
      <w:pPr>
        <w:pStyle w:val="Bullet"/>
      </w:pPr>
      <w:r w:rsidRPr="00FE46F1">
        <w:rPr>
          <w:i/>
          <w:iCs/>
        </w:rPr>
        <w:t>Carers Recognition Act</w:t>
      </w:r>
      <w:r w:rsidRPr="000E7683">
        <w:t xml:space="preserve"> 2021</w:t>
      </w:r>
    </w:p>
    <w:p w14:paraId="27491ACE" w14:textId="77777777" w:rsidR="00481A6C" w:rsidRDefault="00481A6C" w:rsidP="00A6051F">
      <w:pPr>
        <w:pStyle w:val="Heading5"/>
      </w:pPr>
      <w:r>
        <w:t>Other</w:t>
      </w:r>
    </w:p>
    <w:p w14:paraId="3A9613AC" w14:textId="77777777" w:rsidR="000E7683" w:rsidRDefault="00481A6C" w:rsidP="00A66966">
      <w:pPr>
        <w:pStyle w:val="Bullet"/>
      </w:pPr>
      <w:r w:rsidRPr="00A66966">
        <w:t>Australian</w:t>
      </w:r>
      <w:r w:rsidRPr="000E7683">
        <w:t xml:space="preserve"> Charter of Healthcare Right</w:t>
      </w:r>
      <w:r w:rsidR="00280C5D" w:rsidRPr="000E7683">
        <w:t>s</w:t>
      </w:r>
    </w:p>
    <w:p w14:paraId="4DE67D7E" w14:textId="7D17DC15" w:rsidR="00DB24E1" w:rsidRDefault="00DB24E1" w:rsidP="00DB24E1">
      <w:pPr>
        <w:pStyle w:val="Heading5"/>
        <w:rPr>
          <w:rFonts w:eastAsia="Times New Roman"/>
        </w:rPr>
      </w:pPr>
      <w:r w:rsidRPr="00DB24E1">
        <w:rPr>
          <w:rFonts w:eastAsia="Times New Roman"/>
        </w:rPr>
        <w:t>Relevant educational documents</w:t>
      </w:r>
    </w:p>
    <w:p w14:paraId="2DF3DCF6" w14:textId="77777777" w:rsidR="00DB24E1" w:rsidRPr="00DB24E1" w:rsidRDefault="00DB24E1" w:rsidP="00DB24E1">
      <w:pPr>
        <w:pStyle w:val="Bullet"/>
      </w:pPr>
      <w:r w:rsidRPr="00DB24E1">
        <w:t xml:space="preserve">Cardiovascular Fitness in Training for Patients with Neurological Conditions </w:t>
      </w:r>
    </w:p>
    <w:p w14:paraId="7F70963D" w14:textId="77777777" w:rsidR="00DB24E1" w:rsidRPr="00DB24E1" w:rsidRDefault="00DB24E1" w:rsidP="00DB24E1">
      <w:pPr>
        <w:pStyle w:val="Bullet"/>
      </w:pPr>
      <w:r w:rsidRPr="00DB24E1">
        <w:t xml:space="preserve">Chest Care and Maintenance for Ventilator Dependent Tetraplegic People Living in the Community with HD support Pkg Funding </w:t>
      </w:r>
    </w:p>
    <w:p w14:paraId="1D40B04D" w14:textId="77777777" w:rsidR="00DB24E1" w:rsidRPr="00DB24E1" w:rsidRDefault="00DB24E1" w:rsidP="00DB24E1">
      <w:pPr>
        <w:pStyle w:val="Bullet"/>
      </w:pPr>
      <w:r w:rsidRPr="00DB24E1">
        <w:t>Guideline for the Therapeutic Management of the Upper Limb in Patients with Neurological Conditions</w:t>
      </w:r>
    </w:p>
    <w:p w14:paraId="55B8437A" w14:textId="77777777" w:rsidR="00DB24E1" w:rsidRPr="00DB24E1" w:rsidRDefault="00DB24E1" w:rsidP="00DB24E1">
      <w:pPr>
        <w:pStyle w:val="Bullet"/>
      </w:pPr>
      <w:r w:rsidRPr="00DB24E1">
        <w:t>Electrical Stimulation SOP</w:t>
      </w:r>
    </w:p>
    <w:p w14:paraId="1901806E" w14:textId="77777777" w:rsidR="00DB24E1" w:rsidRPr="00DB24E1" w:rsidRDefault="00DB24E1" w:rsidP="00DB24E1">
      <w:pPr>
        <w:pStyle w:val="Bullet"/>
      </w:pPr>
      <w:r w:rsidRPr="00DB24E1">
        <w:t xml:space="preserve">Management of Muscle Length in Patients with Neurological Injury </w:t>
      </w:r>
    </w:p>
    <w:p w14:paraId="69A8BF05" w14:textId="77777777" w:rsidR="00DB24E1" w:rsidRPr="00DB24E1" w:rsidRDefault="00DB24E1" w:rsidP="00DB24E1">
      <w:pPr>
        <w:pStyle w:val="Bullet"/>
      </w:pPr>
      <w:r w:rsidRPr="00DB24E1">
        <w:t>Safe operational guidelines for a Gait Harness, use of a Treadmill, and use of a tilt table.</w:t>
      </w:r>
    </w:p>
    <w:p w14:paraId="09B51277" w14:textId="77777777" w:rsidR="00DB24E1" w:rsidRPr="00DB24E1" w:rsidRDefault="00DB24E1" w:rsidP="00DB24E1">
      <w:pPr>
        <w:pStyle w:val="Bullet"/>
      </w:pPr>
      <w:r w:rsidRPr="00DB24E1">
        <w:t xml:space="preserve">Safe management of Physiotherapy Groups </w:t>
      </w:r>
    </w:p>
    <w:p w14:paraId="02920513" w14:textId="77777777" w:rsidR="00DB24E1" w:rsidRPr="00DB24E1" w:rsidRDefault="00DB24E1" w:rsidP="00DB24E1">
      <w:pPr>
        <w:pStyle w:val="Bullet"/>
      </w:pPr>
      <w:r w:rsidRPr="00DB24E1">
        <w:t>Serial Casting to prevent contractures</w:t>
      </w:r>
    </w:p>
    <w:p w14:paraId="36D952F7" w14:textId="77777777" w:rsidR="00DB24E1" w:rsidRPr="00DB24E1" w:rsidRDefault="00DB24E1" w:rsidP="00DB24E1">
      <w:pPr>
        <w:pStyle w:val="Bullet"/>
      </w:pPr>
      <w:r w:rsidRPr="00DB24E1">
        <w:t xml:space="preserve">Strength Training with Patients with Neurological Condition </w:t>
      </w:r>
    </w:p>
    <w:p w14:paraId="6A7B44EB" w14:textId="3682411C" w:rsidR="00DB24E1" w:rsidRDefault="00DB24E1" w:rsidP="00DB24E1">
      <w:pPr>
        <w:pStyle w:val="Bullet"/>
      </w:pPr>
      <w:r w:rsidRPr="00DB24E1">
        <w:t>Cough assist machine (Nippy) Inservice and competency – North Canberra Hospital</w:t>
      </w:r>
    </w:p>
    <w:p w14:paraId="2A7D8839" w14:textId="77777777" w:rsidR="000E7683" w:rsidRPr="000E7683" w:rsidRDefault="003E2406" w:rsidP="002D7682">
      <w:pPr>
        <w:pStyle w:val="BodyCopy"/>
      </w:pPr>
      <w:hyperlink w:anchor="_top" w:history="1">
        <w:r w:rsidR="000E7683" w:rsidRPr="004A7A7F">
          <w:rPr>
            <w:rStyle w:val="Hyperlink"/>
          </w:rPr>
          <w:t>Back to Contents</w:t>
        </w:r>
      </w:hyperlink>
    </w:p>
    <w:p w14:paraId="2CDFCB46" w14:textId="77777777" w:rsidR="0078367D" w:rsidRPr="0078367D" w:rsidRDefault="0078367D" w:rsidP="00A6051F">
      <w:pPr>
        <w:pStyle w:val="Heading4"/>
      </w:pPr>
      <w:bookmarkStart w:id="34" w:name="_Toc187993933"/>
      <w:r w:rsidRPr="0078367D">
        <w:t>References</w:t>
      </w:r>
      <w:bookmarkEnd w:id="34"/>
    </w:p>
    <w:p w14:paraId="4E750404" w14:textId="77777777" w:rsidR="00DB24E1" w:rsidRPr="00DB24E1" w:rsidRDefault="00DB24E1" w:rsidP="00DB24E1">
      <w:pPr>
        <w:pStyle w:val="Numberedlist"/>
        <w:rPr>
          <w:lang w:eastAsia="en-US"/>
        </w:rPr>
      </w:pPr>
      <w:r w:rsidRPr="00DB24E1">
        <w:rPr>
          <w:lang w:eastAsia="en-US"/>
        </w:rPr>
        <w:t>Harvey L. Management of Spinal Cord Injuries – A guide for physiotherapists. Elsevier: Edinburgh; 2008.</w:t>
      </w:r>
    </w:p>
    <w:p w14:paraId="7A27F201" w14:textId="77777777" w:rsidR="00DB24E1" w:rsidRPr="00DB24E1" w:rsidRDefault="00DB24E1" w:rsidP="00DB24E1">
      <w:pPr>
        <w:pStyle w:val="Numberedlist"/>
        <w:rPr>
          <w:lang w:eastAsia="en-US"/>
        </w:rPr>
      </w:pPr>
      <w:proofErr w:type="spellStart"/>
      <w:r w:rsidRPr="00DB24E1">
        <w:rPr>
          <w:lang w:eastAsia="en-US"/>
        </w:rPr>
        <w:t>Berney</w:t>
      </w:r>
      <w:proofErr w:type="spellEnd"/>
      <w:r w:rsidRPr="00DB24E1">
        <w:rPr>
          <w:lang w:eastAsia="en-US"/>
        </w:rPr>
        <w:t xml:space="preserve"> S, </w:t>
      </w:r>
      <w:proofErr w:type="spellStart"/>
      <w:r w:rsidRPr="00DB24E1">
        <w:rPr>
          <w:lang w:eastAsia="en-US"/>
        </w:rPr>
        <w:t>Bragge</w:t>
      </w:r>
      <w:proofErr w:type="spellEnd"/>
      <w:r w:rsidRPr="00DB24E1">
        <w:rPr>
          <w:lang w:eastAsia="en-US"/>
        </w:rPr>
        <w:t xml:space="preserve"> P, Granger C, Opdam H, Denehy L. The acute management of cervical cord injury in the first six weeks after injury: a systematic review. Spinal Cord Injury. 2011; 49: 17-29.</w:t>
      </w:r>
    </w:p>
    <w:p w14:paraId="697C076C" w14:textId="77777777" w:rsidR="00DB24E1" w:rsidRPr="00DB24E1" w:rsidRDefault="00DB24E1" w:rsidP="00DB24E1">
      <w:pPr>
        <w:pStyle w:val="Numberedlist"/>
        <w:rPr>
          <w:lang w:eastAsia="en-US"/>
        </w:rPr>
      </w:pPr>
      <w:proofErr w:type="spellStart"/>
      <w:r w:rsidRPr="00DB24E1">
        <w:rPr>
          <w:lang w:eastAsia="en-US"/>
        </w:rPr>
        <w:t>Glinsky</w:t>
      </w:r>
      <w:proofErr w:type="spellEnd"/>
      <w:r w:rsidRPr="00DB24E1">
        <w:rPr>
          <w:lang w:eastAsia="en-US"/>
        </w:rPr>
        <w:t xml:space="preserve"> JV, Harvey LA and the Australian and New Zealand Physiotherapy Clinical Practice Guidelines consortium.  Australian and New Zealand Clinical Practice Guideline for the physiotherapy management of people with spinal cord injury. 2022</w:t>
      </w:r>
    </w:p>
    <w:p w14:paraId="5635AC33" w14:textId="77777777" w:rsidR="00DB24E1" w:rsidRPr="00DB24E1" w:rsidRDefault="00DB24E1" w:rsidP="00DB24E1">
      <w:pPr>
        <w:pStyle w:val="Numberedlist"/>
        <w:rPr>
          <w:lang w:eastAsia="en-US"/>
        </w:rPr>
      </w:pPr>
      <w:r w:rsidRPr="00DB24E1">
        <w:rPr>
          <w:lang w:eastAsia="en-US"/>
        </w:rPr>
        <w:t>Enriquez A.S, Peterson M, Lansford B. Respiratory treatment of the adult patient with spinal cord injury. Physical Therapy. 1981; 61: 1737-1745.</w:t>
      </w:r>
    </w:p>
    <w:p w14:paraId="641C04EE" w14:textId="77777777" w:rsidR="00DB24E1" w:rsidRPr="00DB24E1" w:rsidRDefault="00DB24E1" w:rsidP="00DB24E1">
      <w:pPr>
        <w:pStyle w:val="Numberedlist"/>
        <w:rPr>
          <w:lang w:eastAsia="en-US"/>
        </w:rPr>
      </w:pPr>
      <w:proofErr w:type="spellStart"/>
      <w:r w:rsidRPr="00DB24E1">
        <w:rPr>
          <w:lang w:eastAsia="en-US"/>
        </w:rPr>
        <w:t>Gundogdu</w:t>
      </w:r>
      <w:proofErr w:type="spellEnd"/>
      <w:r w:rsidRPr="00DB24E1">
        <w:rPr>
          <w:lang w:eastAsia="en-US"/>
        </w:rPr>
        <w:t xml:space="preserve"> I, Ozturk EA, </w:t>
      </w:r>
      <w:proofErr w:type="spellStart"/>
      <w:r w:rsidRPr="00DB24E1">
        <w:rPr>
          <w:lang w:eastAsia="en-US"/>
        </w:rPr>
        <w:t>Umay</w:t>
      </w:r>
      <w:proofErr w:type="spellEnd"/>
      <w:r w:rsidRPr="00DB24E1">
        <w:rPr>
          <w:lang w:eastAsia="en-US"/>
        </w:rPr>
        <w:t xml:space="preserve"> E, </w:t>
      </w:r>
      <w:proofErr w:type="spellStart"/>
      <w:r w:rsidRPr="00DB24E1">
        <w:rPr>
          <w:lang w:eastAsia="en-US"/>
        </w:rPr>
        <w:t>Karaahmet</w:t>
      </w:r>
      <w:proofErr w:type="spellEnd"/>
      <w:r w:rsidRPr="00DB24E1">
        <w:rPr>
          <w:lang w:eastAsia="en-US"/>
        </w:rPr>
        <w:t xml:space="preserve"> OZ, </w:t>
      </w:r>
      <w:proofErr w:type="spellStart"/>
      <w:r w:rsidRPr="00DB24E1">
        <w:rPr>
          <w:lang w:eastAsia="en-US"/>
        </w:rPr>
        <w:t>Unlu</w:t>
      </w:r>
      <w:proofErr w:type="spellEnd"/>
      <w:r w:rsidRPr="00DB24E1">
        <w:rPr>
          <w:lang w:eastAsia="en-US"/>
        </w:rPr>
        <w:t xml:space="preserve"> E, </w:t>
      </w:r>
      <w:proofErr w:type="spellStart"/>
      <w:r w:rsidRPr="00DB24E1">
        <w:rPr>
          <w:lang w:eastAsia="en-US"/>
        </w:rPr>
        <w:t>Cakci</w:t>
      </w:r>
      <w:proofErr w:type="spellEnd"/>
      <w:r w:rsidRPr="00DB24E1">
        <w:rPr>
          <w:lang w:eastAsia="en-US"/>
        </w:rPr>
        <w:t xml:space="preserve"> A. Implementation of a respiratory rehabilitation protocol: weaning from the ventilator and tracheostomy in </w:t>
      </w:r>
      <w:r w:rsidRPr="00DB24E1">
        <w:rPr>
          <w:lang w:eastAsia="en-US"/>
        </w:rPr>
        <w:lastRenderedPageBreak/>
        <w:t>difficult-to-wean patients with spinal cord injury. Disability and rehabilitation. 2017 Jun 5;39(12):1162-70.</w:t>
      </w:r>
    </w:p>
    <w:p w14:paraId="21F60796" w14:textId="77777777" w:rsidR="00DB24E1" w:rsidRPr="00DB24E1" w:rsidRDefault="00DB24E1" w:rsidP="00DB24E1">
      <w:pPr>
        <w:pStyle w:val="Numberedlist"/>
        <w:rPr>
          <w:lang w:eastAsia="en-US"/>
        </w:rPr>
      </w:pPr>
      <w:r w:rsidRPr="00DB24E1">
        <w:rPr>
          <w:lang w:eastAsia="en-US"/>
        </w:rPr>
        <w:t xml:space="preserve">Donnachie J, </w:t>
      </w:r>
      <w:proofErr w:type="spellStart"/>
      <w:r w:rsidRPr="00DB24E1">
        <w:rPr>
          <w:lang w:eastAsia="en-US"/>
        </w:rPr>
        <w:t>Seenan</w:t>
      </w:r>
      <w:proofErr w:type="spellEnd"/>
      <w:r w:rsidRPr="00DB24E1">
        <w:rPr>
          <w:lang w:eastAsia="en-US"/>
        </w:rPr>
        <w:t xml:space="preserve"> C, Simms K. Effects of IMT on pulmonary function and health-related quality of life in adults with spinal cord injury: a systematic review. Physiotherapy. 2019 Jan 1;105:e207-8.</w:t>
      </w:r>
    </w:p>
    <w:p w14:paraId="768DD942" w14:textId="77777777" w:rsidR="00DB24E1" w:rsidRPr="00DB24E1" w:rsidRDefault="00DB24E1" w:rsidP="00DB24E1">
      <w:pPr>
        <w:pStyle w:val="Numberedlist"/>
        <w:rPr>
          <w:lang w:eastAsia="en-US"/>
        </w:rPr>
      </w:pPr>
      <w:r w:rsidRPr="00DB24E1">
        <w:rPr>
          <w:lang w:eastAsia="en-US"/>
        </w:rPr>
        <w:t>Bott J, Blumenthal S, Buxton M. Guidelines for the physiotherapy management of the adult, medical, spontaneously breathing patient. Thorax. 2009; 64: i1-i52</w:t>
      </w:r>
    </w:p>
    <w:p w14:paraId="3AD4BC07" w14:textId="77777777" w:rsidR="00DB24E1" w:rsidRPr="00DB24E1" w:rsidRDefault="00DB24E1" w:rsidP="00DB24E1">
      <w:pPr>
        <w:pStyle w:val="Numberedlist"/>
        <w:rPr>
          <w:lang w:eastAsia="en-US"/>
        </w:rPr>
      </w:pPr>
      <w:r w:rsidRPr="00DB24E1">
        <w:rPr>
          <w:lang w:eastAsia="en-US"/>
        </w:rPr>
        <w:t xml:space="preserve">Pe J, </w:t>
      </w:r>
      <w:proofErr w:type="spellStart"/>
      <w:r w:rsidRPr="00DB24E1">
        <w:rPr>
          <w:lang w:eastAsia="en-US"/>
        </w:rPr>
        <w:t>Hasnan</w:t>
      </w:r>
      <w:proofErr w:type="spellEnd"/>
      <w:r w:rsidRPr="00DB24E1">
        <w:rPr>
          <w:lang w:eastAsia="en-US"/>
        </w:rPr>
        <w:t xml:space="preserve"> N. Benefit of triple-strap abdominal binder on voluntary cough in patients with spinal cord injury. Spinal Cord. 2011; 49(11): 1138-1142.</w:t>
      </w:r>
    </w:p>
    <w:p w14:paraId="0E3E268C" w14:textId="77777777" w:rsidR="00DB24E1" w:rsidRPr="00DB24E1" w:rsidRDefault="00DB24E1" w:rsidP="00DB24E1">
      <w:pPr>
        <w:pStyle w:val="Numberedlist"/>
        <w:rPr>
          <w:lang w:eastAsia="en-US"/>
        </w:rPr>
      </w:pPr>
      <w:r w:rsidRPr="00DB24E1">
        <w:rPr>
          <w:lang w:eastAsia="en-US"/>
        </w:rPr>
        <w:t xml:space="preserve">Dumont R, Okonkwo D, Verma S, Hulbert J, Boulos P, </w:t>
      </w:r>
      <w:proofErr w:type="spellStart"/>
      <w:r w:rsidRPr="00DB24E1">
        <w:rPr>
          <w:lang w:eastAsia="en-US"/>
        </w:rPr>
        <w:t>Ellegala</w:t>
      </w:r>
      <w:proofErr w:type="spellEnd"/>
      <w:r w:rsidRPr="00DB24E1">
        <w:rPr>
          <w:lang w:eastAsia="en-US"/>
        </w:rPr>
        <w:t xml:space="preserve"> D, Dumont A. Acute spinal cord injury, part 1: Pathophysiologic mechanisms. Clinical Neuropharmacology. 2001; 24(5): 254-264.</w:t>
      </w:r>
    </w:p>
    <w:p w14:paraId="01597FB6" w14:textId="77777777" w:rsidR="00DB24E1" w:rsidRPr="00DB24E1" w:rsidRDefault="00DB24E1" w:rsidP="00DB24E1">
      <w:pPr>
        <w:pStyle w:val="Numberedlist"/>
        <w:rPr>
          <w:lang w:eastAsia="en-US"/>
        </w:rPr>
      </w:pPr>
      <w:proofErr w:type="spellStart"/>
      <w:r w:rsidRPr="00DB24E1">
        <w:rPr>
          <w:lang w:eastAsia="en-US"/>
        </w:rPr>
        <w:t>Pillastrini</w:t>
      </w:r>
      <w:proofErr w:type="spellEnd"/>
      <w:r w:rsidRPr="00DB24E1">
        <w:rPr>
          <w:lang w:eastAsia="en-US"/>
        </w:rPr>
        <w:t xml:space="preserve"> P, </w:t>
      </w:r>
      <w:proofErr w:type="spellStart"/>
      <w:r w:rsidRPr="00DB24E1">
        <w:rPr>
          <w:lang w:eastAsia="en-US"/>
        </w:rPr>
        <w:t>Bordini</w:t>
      </w:r>
      <w:proofErr w:type="spellEnd"/>
      <w:r w:rsidRPr="00DB24E1">
        <w:rPr>
          <w:lang w:eastAsia="en-US"/>
        </w:rPr>
        <w:t xml:space="preserve"> S, </w:t>
      </w:r>
      <w:proofErr w:type="spellStart"/>
      <w:r w:rsidRPr="00DB24E1">
        <w:rPr>
          <w:lang w:eastAsia="en-US"/>
        </w:rPr>
        <w:t>Bazzochi</w:t>
      </w:r>
      <w:proofErr w:type="spellEnd"/>
      <w:r w:rsidRPr="00DB24E1">
        <w:rPr>
          <w:lang w:eastAsia="en-US"/>
        </w:rPr>
        <w:t xml:space="preserve"> G, </w:t>
      </w:r>
      <w:proofErr w:type="spellStart"/>
      <w:r w:rsidRPr="00DB24E1">
        <w:rPr>
          <w:lang w:eastAsia="en-US"/>
        </w:rPr>
        <w:t>Belloni</w:t>
      </w:r>
      <w:proofErr w:type="spellEnd"/>
      <w:r w:rsidRPr="00DB24E1">
        <w:rPr>
          <w:lang w:eastAsia="en-US"/>
        </w:rPr>
        <w:t xml:space="preserve"> G, </w:t>
      </w:r>
      <w:proofErr w:type="spellStart"/>
      <w:r w:rsidRPr="00DB24E1">
        <w:rPr>
          <w:lang w:eastAsia="en-US"/>
        </w:rPr>
        <w:t>Menarini</w:t>
      </w:r>
      <w:proofErr w:type="spellEnd"/>
      <w:r w:rsidRPr="00DB24E1">
        <w:rPr>
          <w:lang w:eastAsia="en-US"/>
        </w:rPr>
        <w:t xml:space="preserve"> M. Study of the effectiveness of bronchial clearance in subjects with spinal cord injuries, examination of a rehabilitation programme involving mechanical insufflations and exsufflation. Spinal Cord. 2006; 44: 614-616</w:t>
      </w:r>
    </w:p>
    <w:p w14:paraId="61851B18" w14:textId="77777777" w:rsidR="00DB24E1" w:rsidRPr="00DB24E1" w:rsidRDefault="00DB24E1" w:rsidP="00DB24E1">
      <w:pPr>
        <w:pStyle w:val="Numberedlist"/>
        <w:rPr>
          <w:lang w:eastAsia="en-US"/>
        </w:rPr>
      </w:pPr>
      <w:proofErr w:type="spellStart"/>
      <w:r w:rsidRPr="00DB24E1">
        <w:rPr>
          <w:lang w:eastAsia="en-US"/>
        </w:rPr>
        <w:t>Fornasa</w:t>
      </w:r>
      <w:proofErr w:type="spellEnd"/>
      <w:r w:rsidRPr="00DB24E1">
        <w:rPr>
          <w:lang w:eastAsia="en-US"/>
        </w:rPr>
        <w:t xml:space="preserve"> E, </w:t>
      </w:r>
      <w:proofErr w:type="spellStart"/>
      <w:r w:rsidRPr="00DB24E1">
        <w:rPr>
          <w:lang w:eastAsia="en-US"/>
        </w:rPr>
        <w:t>Ajcevic</w:t>
      </w:r>
      <w:proofErr w:type="spellEnd"/>
      <w:r w:rsidRPr="00DB24E1">
        <w:rPr>
          <w:lang w:eastAsia="en-US"/>
        </w:rPr>
        <w:t xml:space="preserve"> M, </w:t>
      </w:r>
      <w:proofErr w:type="spellStart"/>
      <w:r w:rsidRPr="00DB24E1">
        <w:rPr>
          <w:lang w:eastAsia="en-US"/>
        </w:rPr>
        <w:t>Accardo</w:t>
      </w:r>
      <w:proofErr w:type="spellEnd"/>
      <w:r w:rsidRPr="00DB24E1">
        <w:rPr>
          <w:lang w:eastAsia="en-US"/>
        </w:rPr>
        <w:t xml:space="preserve"> A. Characterization of the mechanical </w:t>
      </w:r>
      <w:proofErr w:type="spellStart"/>
      <w:r w:rsidRPr="00DB24E1">
        <w:rPr>
          <w:lang w:eastAsia="en-US"/>
        </w:rPr>
        <w:t>behavior</w:t>
      </w:r>
      <w:proofErr w:type="spellEnd"/>
      <w:r w:rsidRPr="00DB24E1">
        <w:rPr>
          <w:lang w:eastAsia="en-US"/>
        </w:rPr>
        <w:t xml:space="preserve"> of intrapulmonary percussive ventilation. </w:t>
      </w:r>
      <w:proofErr w:type="spellStart"/>
      <w:r w:rsidRPr="00DB24E1">
        <w:rPr>
          <w:i/>
          <w:iCs/>
          <w:lang w:eastAsia="en-US"/>
        </w:rPr>
        <w:t>Physiol</w:t>
      </w:r>
      <w:proofErr w:type="spellEnd"/>
      <w:r w:rsidRPr="00DB24E1">
        <w:rPr>
          <w:i/>
          <w:iCs/>
          <w:lang w:eastAsia="en-US"/>
        </w:rPr>
        <w:t xml:space="preserve"> </w:t>
      </w:r>
      <w:proofErr w:type="spellStart"/>
      <w:r w:rsidRPr="00DB24E1">
        <w:rPr>
          <w:i/>
          <w:iCs/>
          <w:lang w:eastAsia="en-US"/>
        </w:rPr>
        <w:t>Meas</w:t>
      </w:r>
      <w:proofErr w:type="spellEnd"/>
      <w:r w:rsidRPr="00DB24E1">
        <w:rPr>
          <w:lang w:eastAsia="en-US"/>
        </w:rPr>
        <w:t xml:space="preserve"> 2013; 34: 1583–1592.  </w:t>
      </w:r>
    </w:p>
    <w:p w14:paraId="4A6D477A" w14:textId="77777777" w:rsidR="00DB24E1" w:rsidRPr="00DB24E1" w:rsidRDefault="00DB24E1" w:rsidP="00DB24E1">
      <w:pPr>
        <w:pStyle w:val="Numberedlist"/>
        <w:rPr>
          <w:lang w:eastAsia="en-US"/>
        </w:rPr>
      </w:pPr>
      <w:proofErr w:type="spellStart"/>
      <w:r w:rsidRPr="00DB24E1">
        <w:rPr>
          <w:lang w:eastAsia="en-US"/>
        </w:rPr>
        <w:t>Deney</w:t>
      </w:r>
      <w:proofErr w:type="spellEnd"/>
      <w:r w:rsidRPr="00DB24E1">
        <w:rPr>
          <w:lang w:eastAsia="en-US"/>
        </w:rPr>
        <w:t xml:space="preserve"> L, </w:t>
      </w:r>
      <w:proofErr w:type="spellStart"/>
      <w:r w:rsidRPr="00DB24E1">
        <w:rPr>
          <w:lang w:eastAsia="en-US"/>
        </w:rPr>
        <w:t>Berney</w:t>
      </w:r>
      <w:proofErr w:type="spellEnd"/>
      <w:r w:rsidRPr="00DB24E1">
        <w:rPr>
          <w:lang w:eastAsia="en-US"/>
        </w:rPr>
        <w:t xml:space="preserve"> S.  The use of positive pressure devices by physiotherapists.  </w:t>
      </w:r>
      <w:proofErr w:type="spellStart"/>
      <w:r w:rsidRPr="00DB24E1">
        <w:rPr>
          <w:lang w:eastAsia="en-US"/>
        </w:rPr>
        <w:t>Eur</w:t>
      </w:r>
      <w:proofErr w:type="spellEnd"/>
      <w:r w:rsidRPr="00DB24E1">
        <w:rPr>
          <w:lang w:eastAsia="en-US"/>
        </w:rPr>
        <w:t xml:space="preserve"> Resp J. 2001; 821-829.</w:t>
      </w:r>
    </w:p>
    <w:p w14:paraId="5D5BFDDE" w14:textId="77777777" w:rsidR="00DB24E1" w:rsidRPr="00DB24E1" w:rsidRDefault="00DB24E1" w:rsidP="00DB24E1">
      <w:pPr>
        <w:pStyle w:val="Numberedlist"/>
        <w:rPr>
          <w:lang w:eastAsia="en-US"/>
        </w:rPr>
      </w:pPr>
      <w:r w:rsidRPr="00DB24E1">
        <w:rPr>
          <w:lang w:eastAsia="en-US"/>
        </w:rPr>
        <w:t xml:space="preserve">Kumar N, </w:t>
      </w:r>
      <w:proofErr w:type="spellStart"/>
      <w:r w:rsidRPr="00DB24E1">
        <w:rPr>
          <w:lang w:eastAsia="en-US"/>
        </w:rPr>
        <w:t>Pieri</w:t>
      </w:r>
      <w:proofErr w:type="spellEnd"/>
      <w:r w:rsidRPr="00DB24E1">
        <w:rPr>
          <w:lang w:eastAsia="en-US"/>
        </w:rPr>
        <w:t xml:space="preserve">-Davies S, Chowdhury JR, Osman A, El </w:t>
      </w:r>
      <w:proofErr w:type="spellStart"/>
      <w:r w:rsidRPr="00DB24E1">
        <w:rPr>
          <w:lang w:eastAsia="en-US"/>
        </w:rPr>
        <w:t>Masri</w:t>
      </w:r>
      <w:proofErr w:type="spellEnd"/>
      <w:r w:rsidRPr="00DB24E1">
        <w:rPr>
          <w:lang w:eastAsia="en-US"/>
        </w:rPr>
        <w:t xml:space="preserve"> W. Evidence-based respiratory management strategies required to prevent complications and improve outcome in acute spinal cord injury patients. Trauma. 2017 Oct;19(1_suppl):23-9.</w:t>
      </w:r>
    </w:p>
    <w:p w14:paraId="2D2712BA" w14:textId="77777777" w:rsidR="00DB24E1" w:rsidRPr="00DB24E1" w:rsidRDefault="00DB24E1" w:rsidP="00DB24E1">
      <w:pPr>
        <w:pStyle w:val="Numberedlist"/>
        <w:rPr>
          <w:lang w:eastAsia="en-US"/>
        </w:rPr>
      </w:pPr>
      <w:r w:rsidRPr="00DB24E1">
        <w:rPr>
          <w:lang w:eastAsia="en-US"/>
        </w:rPr>
        <w:t>Harris K, Ward T, Pryor J, Prasad S. Spinal Cord Injury in Physiotherapy for respiratory and cardiac problems: Adults and Paediatrics. 4th ed. Edinburgh: Churchill Livingston; 2008</w:t>
      </w:r>
    </w:p>
    <w:p w14:paraId="4F0644AF" w14:textId="77777777" w:rsidR="00DB24E1" w:rsidRPr="00DB24E1" w:rsidRDefault="00DB24E1" w:rsidP="00DB24E1">
      <w:pPr>
        <w:pStyle w:val="Numberedlist"/>
        <w:rPr>
          <w:lang w:eastAsia="en-US"/>
        </w:rPr>
      </w:pPr>
      <w:r w:rsidRPr="00DB24E1">
        <w:rPr>
          <w:lang w:eastAsia="en-US"/>
        </w:rPr>
        <w:t>American Spinal Injury Association. International</w:t>
      </w:r>
      <w:r w:rsidRPr="00DB24E1">
        <w:rPr>
          <w:i/>
          <w:iCs/>
          <w:lang w:eastAsia="en-US"/>
        </w:rPr>
        <w:t xml:space="preserve"> Standards for Neurological Classifications of Spinal Cord Injury.</w:t>
      </w:r>
      <w:r w:rsidRPr="00DB24E1">
        <w:rPr>
          <w:lang w:eastAsia="en-US"/>
        </w:rPr>
        <w:t xml:space="preserve"> (revised 3</w:t>
      </w:r>
      <w:r w:rsidRPr="00DB24E1">
        <w:rPr>
          <w:vertAlign w:val="superscript"/>
          <w:lang w:eastAsia="en-US"/>
        </w:rPr>
        <w:t>rd</w:t>
      </w:r>
      <w:r w:rsidRPr="00DB24E1">
        <w:rPr>
          <w:lang w:eastAsia="en-US"/>
        </w:rPr>
        <w:t xml:space="preserve"> ed). American Spinal Injury Association, Chicago. 2000; 1-23</w:t>
      </w:r>
    </w:p>
    <w:p w14:paraId="3E85C29E" w14:textId="77777777" w:rsidR="00DB24E1" w:rsidRPr="00DB24E1" w:rsidRDefault="00DB24E1" w:rsidP="00DB24E1">
      <w:pPr>
        <w:pStyle w:val="Numberedlist"/>
        <w:rPr>
          <w:lang w:eastAsia="en-US"/>
        </w:rPr>
      </w:pPr>
      <w:proofErr w:type="spellStart"/>
      <w:r w:rsidRPr="00DB24E1">
        <w:rPr>
          <w:lang w:eastAsia="en-US"/>
        </w:rPr>
        <w:t>Benditt</w:t>
      </w:r>
      <w:proofErr w:type="spellEnd"/>
      <w:r w:rsidRPr="00DB24E1">
        <w:rPr>
          <w:lang w:eastAsia="en-US"/>
        </w:rPr>
        <w:t xml:space="preserve"> J, Boitano L. Pulmonary issues in patients with chronic neuromuscular disease. American Journal of Critical Care Medicine. 2013; 187(10): 1046-1055.</w:t>
      </w:r>
    </w:p>
    <w:p w14:paraId="2C880775" w14:textId="77777777" w:rsidR="00DB24E1" w:rsidRPr="00DB24E1" w:rsidRDefault="00DB24E1" w:rsidP="00DB24E1">
      <w:pPr>
        <w:pStyle w:val="Numberedlist"/>
        <w:rPr>
          <w:lang w:eastAsia="en-US"/>
        </w:rPr>
      </w:pPr>
      <w:proofErr w:type="spellStart"/>
      <w:r w:rsidRPr="00DB24E1">
        <w:rPr>
          <w:lang w:eastAsia="en-US"/>
        </w:rPr>
        <w:t>Berly</w:t>
      </w:r>
      <w:proofErr w:type="spellEnd"/>
      <w:r w:rsidRPr="00DB24E1">
        <w:rPr>
          <w:lang w:eastAsia="en-US"/>
        </w:rPr>
        <w:t xml:space="preserve"> M, Shem K. Respiratory management during the first five days after spinal cord injury. Journal of Spinal Cord Medicine. 2007; 30(4): 309-318.</w:t>
      </w:r>
    </w:p>
    <w:p w14:paraId="7992E818" w14:textId="77777777" w:rsidR="00DB24E1" w:rsidRPr="00DB24E1" w:rsidRDefault="00DB24E1" w:rsidP="00DB24E1">
      <w:pPr>
        <w:pStyle w:val="Numberedlist"/>
        <w:rPr>
          <w:lang w:eastAsia="en-US"/>
        </w:rPr>
      </w:pPr>
      <w:proofErr w:type="spellStart"/>
      <w:r w:rsidRPr="00DB24E1">
        <w:rPr>
          <w:lang w:eastAsia="en-US"/>
        </w:rPr>
        <w:t>Schilero</w:t>
      </w:r>
      <w:proofErr w:type="spellEnd"/>
      <w:r w:rsidRPr="00DB24E1">
        <w:rPr>
          <w:lang w:eastAsia="en-US"/>
        </w:rPr>
        <w:t xml:space="preserve"> GJ, Bauman WA, Radulovic M. Traumatic spinal cord injury: pulmonary physiologic principles and management. Clinics in chest medicine. 2018 Jun 1;39(2):411-25.</w:t>
      </w:r>
    </w:p>
    <w:p w14:paraId="13DEE3B2" w14:textId="77777777" w:rsidR="00DB24E1" w:rsidRPr="00DB24E1" w:rsidRDefault="00DB24E1" w:rsidP="00DB24E1">
      <w:pPr>
        <w:pStyle w:val="Numberedlist"/>
        <w:rPr>
          <w:lang w:eastAsia="en-US"/>
        </w:rPr>
      </w:pPr>
      <w:proofErr w:type="spellStart"/>
      <w:r w:rsidRPr="00DB24E1">
        <w:rPr>
          <w:lang w:eastAsia="en-US"/>
        </w:rPr>
        <w:t>Berlowitz</w:t>
      </w:r>
      <w:proofErr w:type="spellEnd"/>
      <w:r w:rsidRPr="00DB24E1">
        <w:rPr>
          <w:lang w:eastAsia="en-US"/>
        </w:rPr>
        <w:t xml:space="preserve"> DJ, Wadsworth B, Ross J. Respiratory problems and management in people with spinal cord injury. Breathe. 2016 Dec 1;12(4):328-40.</w:t>
      </w:r>
    </w:p>
    <w:p w14:paraId="68D1EA9E" w14:textId="77777777" w:rsidR="00DB24E1" w:rsidRPr="00DB24E1" w:rsidRDefault="00DB24E1" w:rsidP="00DB24E1">
      <w:pPr>
        <w:pStyle w:val="Numberedlist"/>
        <w:rPr>
          <w:lang w:eastAsia="en-US"/>
        </w:rPr>
      </w:pPr>
      <w:r w:rsidRPr="00DB24E1">
        <w:rPr>
          <w:lang w:eastAsia="en-US"/>
        </w:rPr>
        <w:t>Morris, S. (2002). Ashworth and Tardieu Scales: Their clinical relevance for measuring spasticity in adult and paediatric neurological populations. Physical Therapy Reviews, 7, 53-62.</w:t>
      </w:r>
    </w:p>
    <w:p w14:paraId="5822B020" w14:textId="77777777" w:rsidR="00DB24E1" w:rsidRPr="00DB24E1" w:rsidRDefault="00DB24E1" w:rsidP="00DB24E1">
      <w:pPr>
        <w:pStyle w:val="Numberedlist"/>
        <w:rPr>
          <w:lang w:eastAsia="en-US"/>
        </w:rPr>
      </w:pPr>
      <w:r w:rsidRPr="00DB24E1">
        <w:rPr>
          <w:lang w:eastAsia="en-US"/>
        </w:rPr>
        <w:lastRenderedPageBreak/>
        <w:t xml:space="preserve">Miller M.R, Hankinson J, </w:t>
      </w:r>
      <w:proofErr w:type="spellStart"/>
      <w:r w:rsidRPr="00DB24E1">
        <w:rPr>
          <w:lang w:eastAsia="en-US"/>
        </w:rPr>
        <w:t>Brusasco</w:t>
      </w:r>
      <w:proofErr w:type="spellEnd"/>
      <w:r w:rsidRPr="00DB24E1">
        <w:rPr>
          <w:lang w:eastAsia="en-US"/>
        </w:rPr>
        <w:t xml:space="preserve"> V, et al. Standardisation of spirometry. European Respiratory Journal. 2005; 26: 319-338.</w:t>
      </w:r>
    </w:p>
    <w:p w14:paraId="45CB97B6" w14:textId="77777777" w:rsidR="00DB24E1" w:rsidRPr="00DB24E1" w:rsidRDefault="00DB24E1" w:rsidP="00DB24E1">
      <w:pPr>
        <w:pStyle w:val="Numberedlist"/>
        <w:rPr>
          <w:lang w:eastAsia="en-US"/>
        </w:rPr>
      </w:pPr>
      <w:r w:rsidRPr="00DB24E1">
        <w:rPr>
          <w:lang w:eastAsia="en-US"/>
        </w:rPr>
        <w:t xml:space="preserve">American Spinal Injury Association. </w:t>
      </w:r>
      <w:r w:rsidRPr="00DB24E1">
        <w:rPr>
          <w:i/>
          <w:lang w:eastAsia="en-US"/>
        </w:rPr>
        <w:t>Reference manual for international standards for neurological classification of spinal cord injury.</w:t>
      </w:r>
      <w:r w:rsidRPr="00DB24E1">
        <w:rPr>
          <w:lang w:eastAsia="en-US"/>
        </w:rPr>
        <w:t xml:space="preserve"> Chicago: ASIA; 2002.</w:t>
      </w:r>
    </w:p>
    <w:p w14:paraId="2E880406" w14:textId="77777777" w:rsidR="00DB24E1" w:rsidRPr="00DB24E1" w:rsidRDefault="00DB24E1" w:rsidP="00DB24E1">
      <w:pPr>
        <w:pStyle w:val="Numberedlist"/>
        <w:rPr>
          <w:lang w:eastAsia="en-US"/>
        </w:rPr>
      </w:pPr>
      <w:r w:rsidRPr="00DB24E1">
        <w:rPr>
          <w:lang w:eastAsia="en-US"/>
        </w:rPr>
        <w:t>Physiotherapy Management of People with Spinal Cord Injury and Similar Neurological conditions. Rehabilitation Studies Unit: The University of Sydney.</w:t>
      </w:r>
    </w:p>
    <w:p w14:paraId="0BA8EA1D" w14:textId="68114D48" w:rsidR="00DB24E1" w:rsidRDefault="00DB24E1" w:rsidP="00DB24E1">
      <w:pPr>
        <w:pStyle w:val="Numberedlist"/>
        <w:rPr>
          <w:lang w:eastAsia="en-US"/>
        </w:rPr>
      </w:pPr>
      <w:r w:rsidRPr="00DB24E1">
        <w:rPr>
          <w:lang w:eastAsia="en-US"/>
        </w:rPr>
        <w:t xml:space="preserve">Curt A, </w:t>
      </w:r>
      <w:proofErr w:type="spellStart"/>
      <w:r w:rsidRPr="00DB24E1">
        <w:rPr>
          <w:lang w:eastAsia="en-US"/>
        </w:rPr>
        <w:t>Bruehimeir</w:t>
      </w:r>
      <w:proofErr w:type="spellEnd"/>
      <w:r w:rsidRPr="00DB24E1">
        <w:rPr>
          <w:lang w:eastAsia="en-US"/>
        </w:rPr>
        <w:t xml:space="preserve"> M, </w:t>
      </w:r>
      <w:proofErr w:type="spellStart"/>
      <w:r w:rsidRPr="00DB24E1">
        <w:rPr>
          <w:lang w:eastAsia="en-US"/>
        </w:rPr>
        <w:t>Leenders</w:t>
      </w:r>
      <w:proofErr w:type="spellEnd"/>
      <w:r w:rsidRPr="00DB24E1">
        <w:rPr>
          <w:lang w:eastAsia="en-US"/>
        </w:rPr>
        <w:t xml:space="preserve"> K.L, </w:t>
      </w:r>
      <w:proofErr w:type="spellStart"/>
      <w:r w:rsidRPr="00DB24E1">
        <w:rPr>
          <w:lang w:eastAsia="en-US"/>
        </w:rPr>
        <w:t>Roeicke</w:t>
      </w:r>
      <w:proofErr w:type="spellEnd"/>
      <w:r w:rsidRPr="00DB24E1">
        <w:rPr>
          <w:lang w:eastAsia="en-US"/>
        </w:rPr>
        <w:t xml:space="preserve"> U, Dietz V. Differential effect of spinal cord injury and functional impairment on human brain activation. Journal of Neurotrauma. 2002; 19: 43-51.</w:t>
      </w:r>
    </w:p>
    <w:p w14:paraId="5F5A437A" w14:textId="77777777" w:rsidR="00DB24E1" w:rsidRPr="00A8461B" w:rsidRDefault="00DB24E1" w:rsidP="00DB24E1">
      <w:pPr>
        <w:pStyle w:val="Numberedlist"/>
      </w:pPr>
      <w:r>
        <w:t xml:space="preserve">Ben M, Harvey L, Denis S, </w:t>
      </w:r>
      <w:proofErr w:type="spellStart"/>
      <w:r>
        <w:t>Glinsky</w:t>
      </w:r>
      <w:proofErr w:type="spellEnd"/>
      <w:r>
        <w:t xml:space="preserve"> J, Goehl G, Chee S, Herbert R.D. </w:t>
      </w:r>
      <w:r w:rsidRPr="00584631">
        <w:t xml:space="preserve">Does 12 weeks of regular standing prevent loss of ankle mobility and bone mineral density in people with recent spinal cord injuries? Australian Journal of Physiotherapy. </w:t>
      </w:r>
      <w:r>
        <w:t>2005; 51:</w:t>
      </w:r>
      <w:r w:rsidRPr="00584631">
        <w:t xml:space="preserve"> 251-256.</w:t>
      </w:r>
    </w:p>
    <w:p w14:paraId="24DB99FB" w14:textId="77777777" w:rsidR="00DB24E1" w:rsidRPr="00584631" w:rsidRDefault="00DB24E1" w:rsidP="00DB24E1">
      <w:pPr>
        <w:pStyle w:val="Numberedlist"/>
      </w:pPr>
      <w:r>
        <w:t xml:space="preserve">Cramer </w:t>
      </w:r>
      <w:r w:rsidRPr="00584631">
        <w:t>S.C</w:t>
      </w:r>
      <w:r>
        <w:t xml:space="preserve">, Orr E.L, Cohen M.J, </w:t>
      </w:r>
      <w:proofErr w:type="spellStart"/>
      <w:r>
        <w:t>Lacourse</w:t>
      </w:r>
      <w:proofErr w:type="spellEnd"/>
      <w:r w:rsidRPr="00584631">
        <w:t xml:space="preserve"> M.G. Effects of motor imagery training after chronic, complete spinal cord inju</w:t>
      </w:r>
      <w:r>
        <w:t>ry. Experimental Brain Research. 2007; 177:</w:t>
      </w:r>
      <w:r w:rsidRPr="00584631">
        <w:t xml:space="preserve"> 233-42.</w:t>
      </w:r>
    </w:p>
    <w:p w14:paraId="17AEF2ED" w14:textId="77777777" w:rsidR="00DB24E1" w:rsidRPr="00584631" w:rsidRDefault="00DB24E1" w:rsidP="00DB24E1">
      <w:pPr>
        <w:pStyle w:val="Numberedlist"/>
      </w:pPr>
      <w:r>
        <w:t>Crowe J, Mackay-Lyons M, Morris</w:t>
      </w:r>
      <w:r w:rsidRPr="00584631">
        <w:t xml:space="preserve"> H. A multi- centre randomized controlled trial of the effectiveness of positioning on quadriplegic shoulder pain. Physiotherapy Canada. </w:t>
      </w:r>
      <w:r>
        <w:t>2000; 52:</w:t>
      </w:r>
      <w:r w:rsidRPr="00584631">
        <w:t xml:space="preserve"> 266-273.</w:t>
      </w:r>
    </w:p>
    <w:p w14:paraId="2DAA1F2D" w14:textId="77777777" w:rsidR="00DB24E1" w:rsidRPr="00584631" w:rsidRDefault="00DB24E1" w:rsidP="00DB24E1">
      <w:pPr>
        <w:pStyle w:val="Numberedlist"/>
      </w:pPr>
      <w:r>
        <w:t xml:space="preserve">Davis G, Glaser R.M. </w:t>
      </w:r>
      <w:r w:rsidRPr="00584631">
        <w:t>Cardiorespiratory fitness fo</w:t>
      </w:r>
      <w:r>
        <w:t>llowing spinal cord injury.</w:t>
      </w:r>
      <w:r w:rsidRPr="00584631">
        <w:t xml:space="preserve"> Key issues in neurological physiotherapy. </w:t>
      </w:r>
      <w:r>
        <w:t xml:space="preserve">In </w:t>
      </w:r>
      <w:r w:rsidRPr="00584631">
        <w:t xml:space="preserve">Ada L, Canning C eds. </w:t>
      </w:r>
      <w:r>
        <w:t>Oxford: Butterworth-Heinemann;</w:t>
      </w:r>
      <w:r w:rsidRPr="00584631">
        <w:t xml:space="preserve"> </w:t>
      </w:r>
      <w:r>
        <w:t xml:space="preserve">1990. </w:t>
      </w:r>
      <w:r w:rsidRPr="00584631">
        <w:t>155-196.</w:t>
      </w:r>
    </w:p>
    <w:p w14:paraId="727ADA36" w14:textId="77777777" w:rsidR="00DB24E1" w:rsidRPr="00584631" w:rsidRDefault="00DB24E1" w:rsidP="00DB24E1">
      <w:pPr>
        <w:pStyle w:val="Numberedlist"/>
      </w:pPr>
      <w:r>
        <w:t xml:space="preserve">Green J.B, Sora E, Bialy Y, </w:t>
      </w:r>
      <w:proofErr w:type="spellStart"/>
      <w:r>
        <w:t>Ricamato</w:t>
      </w:r>
      <w:proofErr w:type="spellEnd"/>
      <w:r>
        <w:t xml:space="preserve"> A, Thatcher</w:t>
      </w:r>
      <w:r w:rsidRPr="00584631">
        <w:t xml:space="preserve"> R.W. Cortical sensorimotor reorganization after spinal cord injury an electroencephalographic study. Neurology.</w:t>
      </w:r>
      <w:r>
        <w:t xml:space="preserve"> 1998; 50(4): </w:t>
      </w:r>
      <w:r w:rsidRPr="00584631">
        <w:t>1115- 1121.</w:t>
      </w:r>
    </w:p>
    <w:p w14:paraId="6E1233CA" w14:textId="77777777" w:rsidR="00DB24E1" w:rsidRPr="00584631" w:rsidRDefault="00DB24E1" w:rsidP="00DB24E1">
      <w:pPr>
        <w:pStyle w:val="Numberedlist"/>
      </w:pPr>
      <w:r>
        <w:t>Harris K, Ward T, Pryor J, Prasad</w:t>
      </w:r>
      <w:r w:rsidRPr="00584631">
        <w:t xml:space="preserve"> S. Spinal Cord Injury in Physiotherapy for respiratory and cardiac p</w:t>
      </w:r>
      <w:r>
        <w:t>roblems: Adults and Paediatrics</w:t>
      </w:r>
      <w:r w:rsidRPr="00584631">
        <w:t xml:space="preserve">. 4th ed. </w:t>
      </w:r>
      <w:r>
        <w:t>Edinburgh: Churchill Livingston; 2008.</w:t>
      </w:r>
    </w:p>
    <w:p w14:paraId="4B59B50F" w14:textId="77777777" w:rsidR="00DB24E1" w:rsidRPr="00584631" w:rsidRDefault="00DB24E1" w:rsidP="00DB24E1">
      <w:pPr>
        <w:pStyle w:val="Numberedlist"/>
      </w:pPr>
      <w:r>
        <w:t>Harvey L.A, Batty J, Crosbie J, Poulter S, Herbert</w:t>
      </w:r>
      <w:r w:rsidRPr="00584631">
        <w:t xml:space="preserve"> R.D. A randomized trial assessing the effects of daily stretching on ankle mobility in patients with spinal cord injuries. Archives of Physic</w:t>
      </w:r>
      <w:r>
        <w:t>al Medicine and Rehabilitation. 2000; 81: 1340-</w:t>
      </w:r>
      <w:r w:rsidRPr="00584631">
        <w:t>1347.</w:t>
      </w:r>
    </w:p>
    <w:p w14:paraId="4B83D0D9" w14:textId="77777777" w:rsidR="00DB24E1" w:rsidRPr="00584631" w:rsidRDefault="00DB24E1" w:rsidP="00DB24E1">
      <w:pPr>
        <w:pStyle w:val="Numberedlist"/>
      </w:pPr>
      <w:r>
        <w:t>Harvey</w:t>
      </w:r>
      <w:r w:rsidRPr="00584631">
        <w:t xml:space="preserve"> L.A</w:t>
      </w:r>
      <w:r>
        <w:t xml:space="preserve">, </w:t>
      </w:r>
      <w:proofErr w:type="spellStart"/>
      <w:r>
        <w:t>Byak</w:t>
      </w:r>
      <w:proofErr w:type="spellEnd"/>
      <w:r>
        <w:t xml:space="preserve"> A.J, </w:t>
      </w:r>
      <w:proofErr w:type="spellStart"/>
      <w:r>
        <w:t>Ostrovskaya</w:t>
      </w:r>
      <w:proofErr w:type="spellEnd"/>
      <w:r>
        <w:t xml:space="preserve"> M et al. </w:t>
      </w:r>
      <w:r w:rsidRPr="00584631">
        <w:t xml:space="preserve">Randomised trial of the effect of four weeks of daily stretch on extensibility of hamstring muscles in people with spinal cord injuries. Australian Journal of Physiotherapy. </w:t>
      </w:r>
      <w:r>
        <w:t>2003; 49:</w:t>
      </w:r>
      <w:r w:rsidRPr="00584631">
        <w:t xml:space="preserve"> 176-181.</w:t>
      </w:r>
    </w:p>
    <w:p w14:paraId="1AEFEADA" w14:textId="77777777" w:rsidR="00DB24E1" w:rsidRPr="00584631" w:rsidRDefault="00DB24E1" w:rsidP="00DB24E1">
      <w:pPr>
        <w:pStyle w:val="Numberedlist"/>
      </w:pPr>
      <w:r>
        <w:t xml:space="preserve">Harvey L.A, de Jong I, </w:t>
      </w:r>
      <w:proofErr w:type="spellStart"/>
      <w:r>
        <w:t>Geohl</w:t>
      </w:r>
      <w:proofErr w:type="spellEnd"/>
      <w:r>
        <w:t xml:space="preserve"> G, Simpson D, </w:t>
      </w:r>
      <w:proofErr w:type="spellStart"/>
      <w:r>
        <w:t>Perinello</w:t>
      </w:r>
      <w:proofErr w:type="spellEnd"/>
      <w:r w:rsidRPr="00584631">
        <w:t xml:space="preserve"> D. Twelve weeks of extensibility of the flexor </w:t>
      </w:r>
      <w:proofErr w:type="spellStart"/>
      <w:r w:rsidRPr="00584631">
        <w:t>pollicus</w:t>
      </w:r>
      <w:proofErr w:type="spellEnd"/>
      <w:r w:rsidRPr="00584631">
        <w:t xml:space="preserve"> longus muscle in people with tetraplegia? Physio</w:t>
      </w:r>
      <w:r>
        <w:t>therapy Research International. 2006. 12:</w:t>
      </w:r>
      <w:r w:rsidRPr="00584631">
        <w:t xml:space="preserve"> 5-13.</w:t>
      </w:r>
    </w:p>
    <w:p w14:paraId="011174C2" w14:textId="77777777" w:rsidR="00DB24E1" w:rsidRPr="00584631" w:rsidRDefault="00DB24E1" w:rsidP="00DB24E1">
      <w:pPr>
        <w:pStyle w:val="Numberedlist"/>
      </w:pPr>
      <w:r>
        <w:t>Hill K, Denisenko S, Miller K, Clements T, Batchelor</w:t>
      </w:r>
      <w:r w:rsidRPr="00584631">
        <w:t xml:space="preserve"> F. Clinical Outcome Measurement in A</w:t>
      </w:r>
      <w:r>
        <w:t>dult Neurological Physiotherapy. 3rd ed.</w:t>
      </w:r>
      <w:r w:rsidRPr="00584631">
        <w:t xml:space="preserve"> Australian Physiotherapy Assoc</w:t>
      </w:r>
      <w:r>
        <w:t>iation National Neurology Group; 2005.</w:t>
      </w:r>
    </w:p>
    <w:p w14:paraId="2165F391" w14:textId="77777777" w:rsidR="00DB24E1" w:rsidRPr="00DB24E1" w:rsidRDefault="00DB24E1" w:rsidP="00DB24E1">
      <w:pPr>
        <w:pStyle w:val="Numberedlist"/>
      </w:pPr>
      <w:r>
        <w:rPr>
          <w:rFonts w:asciiTheme="minorHAnsi" w:hAnsiTheme="minorHAnsi"/>
        </w:rPr>
        <w:t>Hoffmann L.F, Field-</w:t>
      </w:r>
      <w:proofErr w:type="spellStart"/>
      <w:r>
        <w:rPr>
          <w:rFonts w:asciiTheme="minorHAnsi" w:hAnsiTheme="minorHAnsi"/>
        </w:rPr>
        <w:t>Fote</w:t>
      </w:r>
      <w:proofErr w:type="spellEnd"/>
      <w:r>
        <w:rPr>
          <w:rFonts w:asciiTheme="minorHAnsi" w:hAnsiTheme="minorHAnsi"/>
        </w:rPr>
        <w:t xml:space="preserve"> E.C. </w:t>
      </w:r>
      <w:r w:rsidRPr="00584631">
        <w:rPr>
          <w:rFonts w:asciiTheme="minorHAnsi" w:hAnsiTheme="minorHAnsi"/>
        </w:rPr>
        <w:t xml:space="preserve">Cortical reorganisation following bimanual training and somatosensory stimulation in cervical spinal cord injury: a case report. Physical Therapy. </w:t>
      </w:r>
      <w:r>
        <w:rPr>
          <w:rFonts w:asciiTheme="minorHAnsi" w:hAnsiTheme="minorHAnsi"/>
        </w:rPr>
        <w:t>2007; 87:</w:t>
      </w:r>
      <w:r w:rsidRPr="00584631">
        <w:rPr>
          <w:rFonts w:asciiTheme="minorHAnsi" w:hAnsiTheme="minorHAnsi"/>
        </w:rPr>
        <w:t xml:space="preserve"> 208-223</w:t>
      </w:r>
      <w:r>
        <w:rPr>
          <w:rFonts w:asciiTheme="minorHAnsi" w:hAnsiTheme="minorHAnsi"/>
        </w:rPr>
        <w:t>.</w:t>
      </w:r>
    </w:p>
    <w:p w14:paraId="0C40BF09" w14:textId="6A7EE6B7" w:rsidR="00280C5D" w:rsidRDefault="003E2406" w:rsidP="00DB24E1">
      <w:pPr>
        <w:pStyle w:val="Numberedlist"/>
        <w:numPr>
          <w:ilvl w:val="0"/>
          <w:numId w:val="0"/>
        </w:numPr>
      </w:pPr>
      <w:hyperlink w:anchor="_top" w:history="1">
        <w:r w:rsidR="00280C5D" w:rsidRPr="004A7A7F">
          <w:rPr>
            <w:rStyle w:val="Hyperlink"/>
          </w:rPr>
          <w:t>Back to Contents</w:t>
        </w:r>
      </w:hyperlink>
    </w:p>
    <w:p w14:paraId="2AED80FB" w14:textId="5F3DC988" w:rsidR="0078367D" w:rsidRDefault="0078367D" w:rsidP="00A6051F">
      <w:pPr>
        <w:pStyle w:val="Heading4"/>
      </w:pPr>
      <w:bookmarkStart w:id="35" w:name="_Toc187993934"/>
      <w:r>
        <w:t>Definition of terms</w:t>
      </w:r>
      <w:bookmarkEnd w:id="35"/>
      <w:r>
        <w:t xml:space="preserve"> </w:t>
      </w:r>
    </w:p>
    <w:p w14:paraId="41453208" w14:textId="77777777" w:rsidR="00DB24E1" w:rsidRPr="00DB24E1" w:rsidRDefault="00DB24E1" w:rsidP="00DB24E1">
      <w:pPr>
        <w:pStyle w:val="BodyCopy"/>
      </w:pPr>
      <w:r w:rsidRPr="00DB24E1">
        <w:rPr>
          <w:b/>
        </w:rPr>
        <w:t xml:space="preserve">Abdominal Binder: </w:t>
      </w:r>
      <w:r w:rsidRPr="00DB24E1">
        <w:t xml:space="preserve">Elasticated binder applied around the abdomen. The device provides support to the abdominal contents, decreasing abdominal compliance and improving the length tension of the diaphragm, improving vital capacity, decreasing work of breathing, and improving expiratory flow </w:t>
      </w:r>
      <w:r w:rsidRPr="00DB24E1">
        <w:rPr>
          <w:vertAlign w:val="superscript"/>
        </w:rPr>
        <w:t>8</w:t>
      </w:r>
      <w:r w:rsidRPr="00DB24E1">
        <w:t>.  Abdominal binders should be applied when patients with SCI are high sitting in bed or sitting out of bed to maximise respiratory mechanics.</w:t>
      </w:r>
    </w:p>
    <w:p w14:paraId="2E296698" w14:textId="77777777" w:rsidR="00DB24E1" w:rsidRPr="002721AD" w:rsidRDefault="00DB24E1" w:rsidP="00DB24E1">
      <w:pPr>
        <w:pStyle w:val="BodyCopy"/>
        <w:rPr>
          <w:rFonts w:asciiTheme="minorHAnsi" w:hAnsiTheme="minorHAnsi"/>
        </w:rPr>
      </w:pPr>
      <w:r w:rsidRPr="002721AD">
        <w:rPr>
          <w:rFonts w:asciiTheme="minorHAnsi" w:hAnsiTheme="minorHAnsi"/>
          <w:b/>
        </w:rPr>
        <w:t>Autonomic Dysreflexia (AD)</w:t>
      </w:r>
      <w:r>
        <w:rPr>
          <w:rFonts w:asciiTheme="minorHAnsi" w:hAnsiTheme="minorHAnsi"/>
          <w:b/>
          <w:vertAlign w:val="superscript"/>
        </w:rPr>
        <w:t>9</w:t>
      </w:r>
      <w:r w:rsidRPr="002721AD">
        <w:rPr>
          <w:rFonts w:asciiTheme="minorHAnsi" w:hAnsiTheme="minorHAnsi"/>
          <w:b/>
        </w:rPr>
        <w:t xml:space="preserve">: </w:t>
      </w:r>
      <w:r>
        <w:rPr>
          <w:rFonts w:asciiTheme="minorHAnsi" w:hAnsiTheme="minorHAnsi"/>
        </w:rPr>
        <w:t>A</w:t>
      </w:r>
      <w:r w:rsidRPr="002721AD">
        <w:rPr>
          <w:rFonts w:asciiTheme="minorHAnsi" w:hAnsiTheme="minorHAnsi"/>
        </w:rPr>
        <w:t>lso known as hyperreflexia, refers to the over activity of the Autonomic Nervous System normally occurring in patients with lesions at or above T5.  The result is an abrupt onset of excessively high blood pressure. AD can develop suddenly and is potentially life threatening and is considered a medical emergency. If not treated promptly and correctly, it may lead to seizures, stroke, and even death.</w:t>
      </w:r>
    </w:p>
    <w:p w14:paraId="289BF0CC" w14:textId="77777777" w:rsidR="00DB24E1" w:rsidRPr="002721AD" w:rsidRDefault="00DB24E1" w:rsidP="00DB24E1">
      <w:pPr>
        <w:pStyle w:val="BodyCopy"/>
      </w:pPr>
      <w:r w:rsidRPr="002721AD">
        <w:t>AD occurs when an irritating stimulus is introduced to the body below the level of spinal cord lesion.  Common causes include kinking of catheter tubing; constipation; pressure areas; skin lesions; and fractures.  The noxious message is blocked, activating increased sympathetic activity and resulting spasm and vasoconstriction of blood vessels and hypertension.  Common symptoms include pounding headache; nausea; goose bumps; sweating above the level of injury; clammy skin below the level of the lesion; nasal congestion; bradycardia, blotchy or flushing of the skin; and restlessness.</w:t>
      </w:r>
    </w:p>
    <w:p w14:paraId="7BAFAB05" w14:textId="77777777" w:rsidR="00DB24E1" w:rsidRDefault="00DB24E1" w:rsidP="00DB24E1">
      <w:pPr>
        <w:pStyle w:val="BodyCopy"/>
      </w:pPr>
      <w:r w:rsidRPr="002721AD">
        <w:t>AD is a medical emergency.  Patients with SCI who develop the above symptoms should remain upright and the cause of the noxious stimulus reversed e.g. un-kinking catheter, performing pressure area care.  If symptoms do not improve immediately or no source of noxious stimulus is found, urgent medical review is required.</w:t>
      </w:r>
    </w:p>
    <w:p w14:paraId="59A04D87" w14:textId="03F4A67F" w:rsidR="00DB24E1" w:rsidRPr="00DB24E1" w:rsidRDefault="00DB24E1" w:rsidP="00DB24E1">
      <w:pPr>
        <w:pStyle w:val="BodyCopy"/>
      </w:pPr>
      <w:r>
        <w:t xml:space="preserve">For more information refer to </w:t>
      </w:r>
      <w:r w:rsidRPr="00DB24E1">
        <w:rPr>
          <w:i/>
          <w:iCs w:val="0"/>
        </w:rPr>
        <w:t>Autonomic Dysreflexia – Clinical Procedure</w:t>
      </w:r>
      <w:r>
        <w:t xml:space="preserve"> on the CHS Policy and Guidance Documents Register.</w:t>
      </w:r>
    </w:p>
    <w:p w14:paraId="75CB1539" w14:textId="77777777" w:rsidR="00DB24E1" w:rsidRDefault="00DB24E1" w:rsidP="00DB24E1">
      <w:pPr>
        <w:pStyle w:val="BodyCopy"/>
      </w:pPr>
      <w:r w:rsidRPr="002721AD">
        <w:rPr>
          <w:b/>
        </w:rPr>
        <w:t>Cough Assist</w:t>
      </w:r>
      <w:r>
        <w:rPr>
          <w:b/>
        </w:rPr>
        <w:t>:</w:t>
      </w:r>
      <w:r w:rsidRPr="002721AD">
        <w:t xml:space="preserve"> </w:t>
      </w:r>
      <w:r>
        <w:t>T</w:t>
      </w:r>
      <w:r w:rsidRPr="002721AD">
        <w:t>he delivery of a positive inspiratory pressure and a negative expiratory pressure that mimics the mechanics of coughing. The technique is delivered via an insufflator/exsufflator machine through a mouthpiece or face mask. This technique has been shown to increase FVC and peak expiratory flow in patients with SCI</w:t>
      </w:r>
      <w:r>
        <w:rPr>
          <w:vertAlign w:val="superscript"/>
        </w:rPr>
        <w:t>10</w:t>
      </w:r>
      <w:r w:rsidRPr="002721AD">
        <w:t>.</w:t>
      </w:r>
    </w:p>
    <w:p w14:paraId="3814D69B" w14:textId="77777777" w:rsidR="00DB24E1" w:rsidRPr="00700D21" w:rsidRDefault="00DB24E1" w:rsidP="00DB24E1">
      <w:pPr>
        <w:pStyle w:val="BodyCopy"/>
      </w:pPr>
      <w:r w:rsidRPr="00700D21">
        <w:rPr>
          <w:b/>
        </w:rPr>
        <w:t>Intrapulmonary Percussive Ventilation (IPV)</w:t>
      </w:r>
      <w:r w:rsidRPr="00091BD0">
        <w:rPr>
          <w:b/>
          <w:vertAlign w:val="superscript"/>
        </w:rPr>
        <w:t>11</w:t>
      </w:r>
      <w:r w:rsidRPr="00700D21">
        <w:rPr>
          <w:b/>
        </w:rPr>
        <w:t xml:space="preserve">: </w:t>
      </w:r>
      <w:r w:rsidRPr="00700D21">
        <w:t>The delivery of mini bursts of sub-tidal positive pressure breaths at high frequency (60–400 cycles/min), which is superimposed on patients breathing cycle. These positive pressure breaths are known to restore or maintain lung volumes and improve alveolar ventilation, whereas the asymmetrical pattern of the flow waves assists in mobilising pulmonary secretions toward the central airway</w:t>
      </w:r>
    </w:p>
    <w:p w14:paraId="114B6411" w14:textId="16F48179" w:rsidR="00DB24E1" w:rsidRDefault="00DB24E1" w:rsidP="00EA61D9">
      <w:pPr>
        <w:pStyle w:val="BodyCopy"/>
      </w:pPr>
      <w:r w:rsidRPr="00700D21">
        <w:rPr>
          <w:b/>
        </w:rPr>
        <w:t>Intermittent Positive Pressure Breathing</w:t>
      </w:r>
      <w:r w:rsidRPr="00091BD0">
        <w:rPr>
          <w:b/>
          <w:vertAlign w:val="superscript"/>
        </w:rPr>
        <w:t>12</w:t>
      </w:r>
      <w:r w:rsidRPr="00700D21">
        <w:rPr>
          <w:b/>
        </w:rPr>
        <w:t>:</w:t>
      </w:r>
      <w:r>
        <w:rPr>
          <w:b/>
        </w:rPr>
        <w:t xml:space="preserve"> </w:t>
      </w:r>
      <w:r w:rsidRPr="00700D21">
        <w:t>Delivery of larger than baseline pressure supported breaths via a face mask or mouth piece.  Breaths are patient triggered and augment tidal volume to restore lung volumes and assist in mobilising pulmonary secretions towards the central airways.</w:t>
      </w:r>
    </w:p>
    <w:p w14:paraId="144A9275" w14:textId="77777777" w:rsidR="00DB24E1" w:rsidRDefault="00DB24E1" w:rsidP="00DB24E1">
      <w:pPr>
        <w:pStyle w:val="BodyCopy"/>
      </w:pPr>
      <w:r w:rsidRPr="002721AD">
        <w:rPr>
          <w:b/>
        </w:rPr>
        <w:lastRenderedPageBreak/>
        <w:t>Manually Assisted Cough</w:t>
      </w:r>
      <w:r>
        <w:rPr>
          <w:b/>
        </w:rPr>
        <w:t>:</w:t>
      </w:r>
      <w:r w:rsidRPr="002721AD">
        <w:t xml:space="preserve"> The application of a compressive force delivered inwards and upwards against the thorax, mimicking the contraction of the diaphragm and the effect of the abdominals and internal intercostals during coughing. Caution should be taken in performing the technique in the patient who has concurrent abdominal or thoracic injuries, or intact sensation</w:t>
      </w:r>
      <w:r>
        <w:rPr>
          <w:vertAlign w:val="superscript"/>
        </w:rPr>
        <w:t>13</w:t>
      </w:r>
      <w:r w:rsidRPr="002721AD">
        <w:t>.</w:t>
      </w:r>
    </w:p>
    <w:p w14:paraId="5B9727BE" w14:textId="77777777" w:rsidR="00DB24E1" w:rsidRPr="00DC4C84" w:rsidRDefault="00DB24E1" w:rsidP="00DB24E1">
      <w:pPr>
        <w:pStyle w:val="BodyCopy"/>
      </w:pPr>
      <w:r w:rsidRPr="007B7EA5">
        <w:rPr>
          <w:b/>
        </w:rPr>
        <w:t>Paradoxical Breathing</w:t>
      </w:r>
      <w:r>
        <w:rPr>
          <w:b/>
        </w:rPr>
        <w:t xml:space="preserve">: </w:t>
      </w:r>
      <w:r>
        <w:t>As a result of intercostal and abdominal muscle paralysis, during the inspiratory phase of breathing, there is a paradoxical inward motion of the chest wall and outward motion of the abdomen. This occurs as the flaccid intercostals cannot counterbalance the negative intrapleural pressure which drives inspiration, causing the chest wall to collapse in on inspiration. Paralysis to the abdominal muscles creates a hypercompliant abdomen causing it to move out on inspiration</w:t>
      </w:r>
      <w:r>
        <w:rPr>
          <w:vertAlign w:val="superscript"/>
        </w:rPr>
        <w:t>14,15</w:t>
      </w:r>
      <w:r>
        <w:t xml:space="preserve">. </w:t>
      </w:r>
    </w:p>
    <w:p w14:paraId="38F19522" w14:textId="77777777" w:rsidR="00DB24E1" w:rsidRDefault="00DB24E1" w:rsidP="00DB24E1">
      <w:pPr>
        <w:pStyle w:val="BodyCopy"/>
      </w:pPr>
      <w:r w:rsidRPr="002721AD">
        <w:rPr>
          <w:b/>
        </w:rPr>
        <w:t>Peak Cough Flow</w:t>
      </w:r>
      <w:r>
        <w:rPr>
          <w:b/>
        </w:rPr>
        <w:t xml:space="preserve">: </w:t>
      </w:r>
      <w:r>
        <w:t>T</w:t>
      </w:r>
      <w:r w:rsidRPr="002721AD">
        <w:t>he velocity of gas flow from the lungs during a cough</w:t>
      </w:r>
      <w:r w:rsidRPr="001A2120">
        <w:rPr>
          <w:vertAlign w:val="superscript"/>
        </w:rPr>
        <w:t>1</w:t>
      </w:r>
      <w:r>
        <w:rPr>
          <w:vertAlign w:val="superscript"/>
        </w:rPr>
        <w:t>6</w:t>
      </w:r>
      <w:r w:rsidRPr="002721AD">
        <w:t xml:space="preserve">.  Refer to </w:t>
      </w:r>
      <w:r w:rsidRPr="003E5CC0">
        <w:t>A</w:t>
      </w:r>
      <w:r>
        <w:t>ttachment</w:t>
      </w:r>
      <w:r w:rsidRPr="003E5CC0">
        <w:t xml:space="preserve"> </w:t>
      </w:r>
      <w:r>
        <w:t>4</w:t>
      </w:r>
      <w:r w:rsidRPr="002721AD">
        <w:t xml:space="preserve"> for how to perform and decision making from results.</w:t>
      </w:r>
    </w:p>
    <w:p w14:paraId="578A2115" w14:textId="77777777" w:rsidR="00DB24E1" w:rsidRDefault="00DB24E1" w:rsidP="00DB24E1">
      <w:pPr>
        <w:pStyle w:val="BodyCopy"/>
      </w:pPr>
      <w:r w:rsidRPr="002721AD">
        <w:rPr>
          <w:b/>
        </w:rPr>
        <w:t>Spinal Cord Injury (SCI)</w:t>
      </w:r>
      <w:r>
        <w:rPr>
          <w:b/>
          <w:vertAlign w:val="superscript"/>
        </w:rPr>
        <w:t>17</w:t>
      </w:r>
      <w:r w:rsidRPr="002721AD">
        <w:rPr>
          <w:b/>
        </w:rPr>
        <w:t>:</w:t>
      </w:r>
      <w:r w:rsidRPr="002721AD">
        <w:t xml:space="preserve"> </w:t>
      </w:r>
      <w:r>
        <w:t>I</w:t>
      </w:r>
      <w:r w:rsidRPr="002721AD">
        <w:t>s an insult to the spinal cord resulting in a change, either temporary or permanent, in its normal motor, sensory, or autonomic function. Tetraplegia (also known as quadriplegia) is injury to the spinal cord in the cervical region, with associated loss of muscle strength in all 4 extremities. Paraplegia is injury in the spinal cord in the thoracic, lumbar, or sacral segments, including the cauda equina and conus medullaris.  The extent of a SCI is measured using the American Spinal Injury Association (ASIA) impairment scale (</w:t>
      </w:r>
      <w:r w:rsidRPr="003E5CC0">
        <w:t>A</w:t>
      </w:r>
      <w:r>
        <w:t>ttachment</w:t>
      </w:r>
      <w:r w:rsidRPr="003E5CC0">
        <w:t xml:space="preserve"> </w:t>
      </w:r>
      <w:r>
        <w:t>2</w:t>
      </w:r>
      <w:r w:rsidRPr="002721AD">
        <w:t>).</w:t>
      </w:r>
    </w:p>
    <w:p w14:paraId="25C72BB0" w14:textId="77777777" w:rsidR="00DB24E1" w:rsidRDefault="00DB24E1" w:rsidP="00DB24E1">
      <w:pPr>
        <w:pStyle w:val="BodyCopy"/>
      </w:pPr>
      <w:r w:rsidRPr="264909B3">
        <w:rPr>
          <w:b/>
        </w:rPr>
        <w:t xml:space="preserve">Spinal Cord Injury Review Clinic: </w:t>
      </w:r>
      <w:r w:rsidRPr="264909B3">
        <w:t>Refer to the clinic via</w:t>
      </w:r>
      <w:r w:rsidRPr="264909B3">
        <w:rPr>
          <w:b/>
        </w:rPr>
        <w:t xml:space="preserve"> </w:t>
      </w:r>
      <w:r w:rsidRPr="264909B3">
        <w:t xml:space="preserve">Community Health Intake (CHI). The clinic is attended by a Rehabilitation Doctor, Rehabilitation Nurse Practitioner, Complex Care Clinical Nurse Consultant, Specialised Wheelchair and Posture Seating (SWAPS) Therapist, Occupational Therapist, Physiotherapist and Social Worker. </w:t>
      </w:r>
    </w:p>
    <w:p w14:paraId="1253CF3D" w14:textId="77777777" w:rsidR="00DB24E1" w:rsidRDefault="00DB24E1" w:rsidP="00DB24E1">
      <w:pPr>
        <w:pStyle w:val="BodyCopy"/>
      </w:pPr>
      <w:r w:rsidRPr="002721AD">
        <w:rPr>
          <w:b/>
        </w:rPr>
        <w:t>Spinal Shock</w:t>
      </w:r>
      <w:r>
        <w:t>: I</w:t>
      </w:r>
      <w:r w:rsidRPr="002721AD">
        <w:t>s a phenomenon resulting in significant cardiovascular and respiratory sequelae. Inflammation or trauma to the spinal cord causes disruption to vasomotor input causing bradycardia, hypotension and decreased cardiac output. Loss of sympathetic control and unopposed vagal activity results in hypersecretion of pulmonary secretions</w:t>
      </w:r>
      <w:r>
        <w:rPr>
          <w:vertAlign w:val="superscript"/>
        </w:rPr>
        <w:t>18</w:t>
      </w:r>
      <w:r>
        <w:t>.</w:t>
      </w:r>
    </w:p>
    <w:p w14:paraId="64964146" w14:textId="77777777" w:rsidR="00DB24E1" w:rsidRDefault="00DB24E1" w:rsidP="00DB24E1">
      <w:pPr>
        <w:pStyle w:val="BodyCopy"/>
      </w:pPr>
      <w:r w:rsidRPr="006614C4">
        <w:rPr>
          <w:b/>
        </w:rPr>
        <w:t xml:space="preserve">Supine Positioning: </w:t>
      </w:r>
      <w:r w:rsidRPr="00FE789A">
        <w:t>In a tetraplegic patient, FVC and FEV</w:t>
      </w:r>
      <w:r w:rsidRPr="00FE789A">
        <w:rPr>
          <w:vertAlign w:val="subscript"/>
        </w:rPr>
        <w:t xml:space="preserve">1 </w:t>
      </w:r>
      <w:r w:rsidRPr="00FE789A">
        <w:t xml:space="preserve">are higher in the supine position than the upright position. This occurs as the weight of the abdominal contents forces the diaphragm into a higher resting position. In this position, </w:t>
      </w:r>
      <w:r w:rsidRPr="006614C4">
        <w:t xml:space="preserve">the muscle fibres of the diaphragm are operating at a more favourable length-tension relationship, </w:t>
      </w:r>
      <w:r w:rsidRPr="00FE789A">
        <w:t>result</w:t>
      </w:r>
      <w:r w:rsidRPr="006614C4">
        <w:t>ing</w:t>
      </w:r>
      <w:r w:rsidRPr="00FE789A">
        <w:t xml:space="preserve"> in a greater downward excursion of the diaphragm</w:t>
      </w:r>
      <w:r w:rsidRPr="006614C4">
        <w:t xml:space="preserve"> and</w:t>
      </w:r>
      <w:r w:rsidRPr="00FE789A">
        <w:t xml:space="preserve"> increased </w:t>
      </w:r>
      <w:r w:rsidRPr="006614C4">
        <w:t xml:space="preserve">lung </w:t>
      </w:r>
      <w:r w:rsidRPr="00FE789A">
        <w:t>volumes</w:t>
      </w:r>
      <w:r w:rsidRPr="006614C4">
        <w:t xml:space="preserve"> </w:t>
      </w:r>
      <w:r w:rsidRPr="006614C4">
        <w:rPr>
          <w:vertAlign w:val="superscript"/>
        </w:rPr>
        <w:t>1</w:t>
      </w:r>
      <w:r>
        <w:rPr>
          <w:vertAlign w:val="superscript"/>
        </w:rPr>
        <w:t>9</w:t>
      </w:r>
      <w:r w:rsidRPr="00FE789A">
        <w:t>.</w:t>
      </w:r>
      <w:r>
        <w:t xml:space="preserve">  </w:t>
      </w:r>
    </w:p>
    <w:p w14:paraId="523AD82D" w14:textId="77777777" w:rsidR="00DB24E1" w:rsidRPr="00A10021" w:rsidRDefault="00DB24E1" w:rsidP="00DB24E1">
      <w:pPr>
        <w:pStyle w:val="BodyCopy"/>
        <w:rPr>
          <w:b/>
        </w:rPr>
      </w:pPr>
      <w:r w:rsidRPr="00A10021">
        <w:rPr>
          <w:b/>
        </w:rPr>
        <w:t>Tardieu scale:</w:t>
      </w:r>
      <w:r>
        <w:rPr>
          <w:b/>
        </w:rPr>
        <w:t xml:space="preserve"> </w:t>
      </w:r>
      <w:r>
        <w:t xml:space="preserve">is a </w:t>
      </w:r>
      <w:r w:rsidRPr="00A10021">
        <w:t>clinical measure of muscle </w:t>
      </w:r>
      <w:r>
        <w:t>spasticity</w:t>
      </w:r>
      <w:r w:rsidRPr="00A10021">
        <w:t xml:space="preserve"> in patients with neurological conditions. The Tardieu Scale </w:t>
      </w:r>
      <w:r>
        <w:t>quantifies spasticity</w:t>
      </w:r>
      <w:r w:rsidRPr="00A10021">
        <w:t> by assessing the muscle’s response to stretch applied at given velocities. The quality of the muscle reaction at specified velocities and the angle at which the muscle reaction occurs are incorporated into the measurement of</w:t>
      </w:r>
      <w:r>
        <w:t xml:space="preserve"> spasticity</w:t>
      </w:r>
      <w:r>
        <w:rPr>
          <w:vertAlign w:val="superscript"/>
        </w:rPr>
        <w:t>20</w:t>
      </w:r>
      <w:r>
        <w:t>.</w:t>
      </w:r>
    </w:p>
    <w:p w14:paraId="13589312" w14:textId="038ABF71" w:rsidR="00DB24E1" w:rsidRDefault="00DB24E1" w:rsidP="002D7682">
      <w:pPr>
        <w:pStyle w:val="BodyCopy"/>
      </w:pPr>
      <w:r w:rsidRPr="002721AD">
        <w:rPr>
          <w:b/>
        </w:rPr>
        <w:lastRenderedPageBreak/>
        <w:t>Vital Capacity (VC)</w:t>
      </w:r>
      <w:r>
        <w:rPr>
          <w:b/>
        </w:rPr>
        <w:t xml:space="preserve">: </w:t>
      </w:r>
      <w:r>
        <w:t>T</w:t>
      </w:r>
      <w:r w:rsidRPr="002721AD">
        <w:t xml:space="preserve">he volume change at the mouth between the position of full inspiration and complete expiration, expressed in litres </w:t>
      </w:r>
      <w:r>
        <w:rPr>
          <w:vertAlign w:val="superscript"/>
        </w:rPr>
        <w:t>21</w:t>
      </w:r>
      <w:r w:rsidRPr="002721AD">
        <w:t>.</w:t>
      </w:r>
    </w:p>
    <w:p w14:paraId="03856FB2" w14:textId="4EAE64A9" w:rsidR="00280C5D" w:rsidRDefault="003E2406" w:rsidP="002D7682">
      <w:pPr>
        <w:pStyle w:val="BodyCopy"/>
      </w:pPr>
      <w:hyperlink w:anchor="_top" w:history="1">
        <w:r w:rsidR="00280C5D" w:rsidRPr="00481A6C">
          <w:rPr>
            <w:rStyle w:val="Hyperlink"/>
            <w:iCs w:val="0"/>
          </w:rPr>
          <w:t>Back to Contents</w:t>
        </w:r>
      </w:hyperlink>
    </w:p>
    <w:p w14:paraId="311AB10B" w14:textId="77777777" w:rsidR="0078367D" w:rsidRDefault="0078367D" w:rsidP="00A6051F">
      <w:pPr>
        <w:pStyle w:val="Heading4"/>
      </w:pPr>
      <w:bookmarkStart w:id="36" w:name="_Toc187993935"/>
      <w:r>
        <w:t>Search terms</w:t>
      </w:r>
      <w:bookmarkEnd w:id="36"/>
    </w:p>
    <w:p w14:paraId="7DC2524D" w14:textId="0AC56068" w:rsidR="00DB24E1" w:rsidRPr="00DB24E1" w:rsidRDefault="00DB24E1" w:rsidP="00DB24E1">
      <w:pPr>
        <w:pStyle w:val="BodyCopy"/>
        <w:rPr>
          <w:lang w:eastAsia="en-US"/>
        </w:rPr>
      </w:pPr>
      <w:r w:rsidRPr="00DB24E1">
        <w:rPr>
          <w:lang w:eastAsia="en-US"/>
        </w:rPr>
        <w:t>Physiotherapy, Spinal Cord Injury, Paraplegia, Quadriplegia, Tetraplegia, Respiratory Management Rehabilitation, Vital Capacity, Cough Assist Machine, Positive Expiratory Pressure (PEP), ASIA Scale</w:t>
      </w:r>
      <w:r>
        <w:rPr>
          <w:lang w:eastAsia="en-US"/>
        </w:rPr>
        <w:t>, North, University, Canberra, Community.</w:t>
      </w:r>
    </w:p>
    <w:p w14:paraId="66353333" w14:textId="4879538F" w:rsidR="00280C5D" w:rsidRDefault="003E2406" w:rsidP="002D7682">
      <w:pPr>
        <w:pStyle w:val="Bullet"/>
        <w:numPr>
          <w:ilvl w:val="0"/>
          <w:numId w:val="0"/>
        </w:numPr>
        <w:spacing w:after="240"/>
        <w:rPr>
          <w:lang w:eastAsia="en-US"/>
        </w:rPr>
      </w:pPr>
      <w:hyperlink w:anchor="_top" w:history="1">
        <w:r w:rsidR="00280C5D" w:rsidRPr="00481A6C">
          <w:rPr>
            <w:rStyle w:val="Hyperlink"/>
          </w:rPr>
          <w:t>Back to Contents</w:t>
        </w:r>
      </w:hyperlink>
    </w:p>
    <w:p w14:paraId="21FA15A1" w14:textId="5110280F" w:rsidR="0078367D" w:rsidRPr="009A5010" w:rsidRDefault="0078367D" w:rsidP="00A6051F">
      <w:pPr>
        <w:pStyle w:val="Heading4"/>
      </w:pPr>
      <w:bookmarkStart w:id="37" w:name="_Toc187993936"/>
      <w:r>
        <w:t>Attachments</w:t>
      </w:r>
      <w:bookmarkEnd w:id="37"/>
      <w:r w:rsidR="009746B1">
        <w:t xml:space="preserve"> </w:t>
      </w:r>
    </w:p>
    <w:p w14:paraId="7D9C73B7" w14:textId="1D8794EB" w:rsidR="00DB24E1" w:rsidRPr="00146A3A" w:rsidRDefault="00DB24E1" w:rsidP="00146A3A">
      <w:pPr>
        <w:pStyle w:val="Heading7"/>
      </w:pPr>
      <w:r w:rsidRPr="00146A3A">
        <w:t>Attachment 1 - ACUTE SUPPORT PHYSIOTHERAPY PRIORITY TOOL – Inpatients &amp; Emergency Department (secondary contact)</w:t>
      </w:r>
    </w:p>
    <w:p w14:paraId="761026CB" w14:textId="6FF407CE" w:rsidR="00DB24E1" w:rsidRPr="00146A3A" w:rsidRDefault="00DB24E1" w:rsidP="00146A3A">
      <w:pPr>
        <w:pStyle w:val="Heading7"/>
      </w:pPr>
      <w:r w:rsidRPr="00146A3A">
        <w:t xml:space="preserve">Attachment 2 - ASIA Scale </w:t>
      </w:r>
    </w:p>
    <w:p w14:paraId="64AD2890" w14:textId="1BE10294" w:rsidR="00DB24E1" w:rsidRPr="00146A3A" w:rsidRDefault="00DB24E1" w:rsidP="00146A3A">
      <w:pPr>
        <w:pStyle w:val="Heading7"/>
      </w:pPr>
      <w:r w:rsidRPr="00146A3A">
        <w:t>Attachment 3 - How to test</w:t>
      </w:r>
      <w:r w:rsidR="005E3E46">
        <w:t xml:space="preserve"> forced</w:t>
      </w:r>
      <w:r w:rsidRPr="00146A3A">
        <w:t xml:space="preserve"> vital capacity </w:t>
      </w:r>
    </w:p>
    <w:p w14:paraId="61FA0F07" w14:textId="12CA2982" w:rsidR="00DB24E1" w:rsidRPr="00146A3A" w:rsidRDefault="00DB24E1" w:rsidP="00146A3A">
      <w:pPr>
        <w:pStyle w:val="Heading7"/>
      </w:pPr>
      <w:r w:rsidRPr="00146A3A">
        <w:t xml:space="preserve">Attachment 4 - How to </w:t>
      </w:r>
      <w:r w:rsidR="00147773">
        <w:t>assess</w:t>
      </w:r>
      <w:r w:rsidRPr="00146A3A">
        <w:t xml:space="preserve"> peak cough flow </w:t>
      </w:r>
    </w:p>
    <w:p w14:paraId="511F5CE7" w14:textId="20E4ACE4" w:rsidR="00DB24E1" w:rsidRPr="00146A3A" w:rsidRDefault="00DB24E1" w:rsidP="00146A3A">
      <w:pPr>
        <w:pStyle w:val="Heading7"/>
      </w:pPr>
      <w:r w:rsidRPr="00146A3A">
        <w:t xml:space="preserve">Attachment 5 - Expected Vital Capacity for SCI </w:t>
      </w:r>
    </w:p>
    <w:p w14:paraId="3B3BF032" w14:textId="33E284E1" w:rsidR="00DB24E1" w:rsidRPr="00146A3A" w:rsidRDefault="00DB24E1" w:rsidP="00146A3A">
      <w:pPr>
        <w:pStyle w:val="Heading7"/>
      </w:pPr>
      <w:r w:rsidRPr="00146A3A">
        <w:t xml:space="preserve">Attachment 6 - </w:t>
      </w:r>
      <w:r w:rsidR="008963F9" w:rsidRPr="008963F9">
        <w:rPr>
          <w:bCs/>
        </w:rPr>
        <w:t>How to perform a manually assisted cough</w:t>
      </w:r>
      <w:r w:rsidR="008963F9" w:rsidRPr="008963F9">
        <w:rPr>
          <w:bCs/>
          <w:vertAlign w:val="superscript"/>
        </w:rPr>
        <w:t>23</w:t>
      </w:r>
    </w:p>
    <w:p w14:paraId="057A85AF" w14:textId="112A2180" w:rsidR="00DB24E1" w:rsidRPr="00146A3A" w:rsidRDefault="00DB24E1" w:rsidP="00146A3A">
      <w:pPr>
        <w:pStyle w:val="Heading7"/>
      </w:pPr>
      <w:r w:rsidRPr="00146A3A">
        <w:t xml:space="preserve">Attachment 7 - Outcome Measures for Impairment and Activity Management </w:t>
      </w:r>
    </w:p>
    <w:p w14:paraId="705A96B8" w14:textId="510BC558" w:rsidR="00DB24E1" w:rsidRPr="00146A3A" w:rsidRDefault="00DB24E1" w:rsidP="00146A3A">
      <w:pPr>
        <w:pStyle w:val="Heading7"/>
      </w:pPr>
      <w:r w:rsidRPr="00146A3A">
        <w:t>Attachment 8 - Optimal Functional Outcome for Patients following Complete Spinal Cord Injury</w:t>
      </w:r>
    </w:p>
    <w:p w14:paraId="5056ABBA" w14:textId="1136FD6D" w:rsidR="007B1A7B" w:rsidRDefault="003E2406" w:rsidP="002D7682">
      <w:pPr>
        <w:pStyle w:val="Bullet"/>
        <w:numPr>
          <w:ilvl w:val="0"/>
          <w:numId w:val="0"/>
        </w:numPr>
        <w:spacing w:after="240"/>
        <w:rPr>
          <w:rStyle w:val="Hyperlink"/>
        </w:rPr>
      </w:pPr>
      <w:hyperlink w:anchor="_top" w:history="1">
        <w:r w:rsidR="002D7682" w:rsidRPr="00481A6C">
          <w:rPr>
            <w:rStyle w:val="Hyperlink"/>
          </w:rPr>
          <w:t>Back to Contents</w:t>
        </w:r>
      </w:hyperlink>
    </w:p>
    <w:p w14:paraId="2864346F" w14:textId="5DB8FF54" w:rsidR="009A5010" w:rsidRDefault="00280C5D" w:rsidP="00146A3A">
      <w:pPr>
        <w:spacing w:before="0" w:after="0" w:line="240" w:lineRule="auto"/>
        <w:rPr>
          <w:rStyle w:val="Bold"/>
        </w:rPr>
      </w:pPr>
      <w:r w:rsidRPr="001F3ED6">
        <w:rPr>
          <w:rStyle w:val="Bold"/>
        </w:rPr>
        <w:t>For Policy Team to complete:</w:t>
      </w:r>
    </w:p>
    <w:p w14:paraId="2527FF7C" w14:textId="77777777" w:rsidR="00146A3A" w:rsidRPr="00146A3A" w:rsidRDefault="00146A3A" w:rsidP="00146A3A">
      <w:pPr>
        <w:spacing w:before="0" w:after="0" w:line="240" w:lineRule="auto"/>
        <w:rPr>
          <w:rStyle w:val="Bold"/>
          <w:rFonts w:eastAsia="Times New Roman"/>
          <w:b w:val="0"/>
          <w:bCs w:val="0"/>
          <w:color w:val="auto"/>
          <w:u w:val="single"/>
        </w:rPr>
      </w:pPr>
    </w:p>
    <w:tbl>
      <w:tblPr>
        <w:tblStyle w:val="CHSTable"/>
        <w:tblW w:w="0" w:type="auto"/>
        <w:tblLook w:val="0420" w:firstRow="1" w:lastRow="0" w:firstColumn="0" w:lastColumn="0" w:noHBand="0" w:noVBand="1"/>
      </w:tblPr>
      <w:tblGrid>
        <w:gridCol w:w="2476"/>
        <w:gridCol w:w="2477"/>
        <w:gridCol w:w="2555"/>
        <w:gridCol w:w="2403"/>
      </w:tblGrid>
      <w:tr w:rsidR="00280C5D" w14:paraId="6AB7A90B"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273C3EAC" w14:textId="77777777" w:rsidR="00280C5D" w:rsidRDefault="00280C5D" w:rsidP="003B0E72">
            <w:pPr>
              <w:pStyle w:val="Tableheader"/>
            </w:pPr>
            <w:r>
              <w:t>Date amended</w:t>
            </w:r>
          </w:p>
        </w:tc>
        <w:tc>
          <w:tcPr>
            <w:tcW w:w="2477" w:type="dxa"/>
          </w:tcPr>
          <w:p w14:paraId="4D3D16BD" w14:textId="77777777" w:rsidR="00280C5D" w:rsidRDefault="00280C5D" w:rsidP="003B0E72">
            <w:pPr>
              <w:pStyle w:val="Tableheader"/>
            </w:pPr>
            <w:r>
              <w:t>Section amended</w:t>
            </w:r>
          </w:p>
        </w:tc>
        <w:tc>
          <w:tcPr>
            <w:tcW w:w="2555" w:type="dxa"/>
          </w:tcPr>
          <w:p w14:paraId="3B9E2AB9" w14:textId="77777777" w:rsidR="00280C5D" w:rsidRDefault="00280C5D" w:rsidP="003B0E72">
            <w:pPr>
              <w:pStyle w:val="Tableheader"/>
            </w:pPr>
            <w:r>
              <w:t>Divisional approval</w:t>
            </w:r>
          </w:p>
        </w:tc>
        <w:tc>
          <w:tcPr>
            <w:tcW w:w="2403" w:type="dxa"/>
          </w:tcPr>
          <w:p w14:paraId="3DD9E1C9" w14:textId="77777777" w:rsidR="00280C5D" w:rsidRDefault="00280C5D" w:rsidP="003B0E72">
            <w:pPr>
              <w:pStyle w:val="Tableheader"/>
            </w:pPr>
            <w:r>
              <w:t>Final approval</w:t>
            </w:r>
          </w:p>
        </w:tc>
      </w:tr>
      <w:tr w:rsidR="00280C5D" w14:paraId="2E3630AD" w14:textId="77777777" w:rsidTr="003B0E72">
        <w:tc>
          <w:tcPr>
            <w:tcW w:w="2476" w:type="dxa"/>
          </w:tcPr>
          <w:p w14:paraId="22DD00B6" w14:textId="45F2A5C5" w:rsidR="00280C5D" w:rsidRDefault="005801C0" w:rsidP="003B0E72">
            <w:pPr>
              <w:pStyle w:val="Tablebody"/>
              <w:rPr>
                <w:lang w:eastAsia="en-US"/>
              </w:rPr>
            </w:pPr>
            <w:r>
              <w:rPr>
                <w:lang w:eastAsia="en-US"/>
              </w:rPr>
              <w:t>22/01/2025</w:t>
            </w:r>
          </w:p>
        </w:tc>
        <w:tc>
          <w:tcPr>
            <w:tcW w:w="2477" w:type="dxa"/>
          </w:tcPr>
          <w:p w14:paraId="1371074F" w14:textId="2B02D8EA" w:rsidR="00280C5D" w:rsidRDefault="005801C0" w:rsidP="003B0E72">
            <w:pPr>
              <w:pStyle w:val="Tablebody"/>
              <w:rPr>
                <w:lang w:eastAsia="en-US"/>
              </w:rPr>
            </w:pPr>
            <w:r>
              <w:rPr>
                <w:lang w:eastAsia="en-US"/>
              </w:rPr>
              <w:t>New Document Added</w:t>
            </w:r>
          </w:p>
        </w:tc>
        <w:tc>
          <w:tcPr>
            <w:tcW w:w="2555" w:type="dxa"/>
          </w:tcPr>
          <w:p w14:paraId="72321639" w14:textId="61F3772F" w:rsidR="00280C5D" w:rsidRDefault="005801C0" w:rsidP="003B0E72">
            <w:pPr>
              <w:pStyle w:val="Tablebody"/>
              <w:rPr>
                <w:lang w:eastAsia="en-US"/>
              </w:rPr>
            </w:pPr>
            <w:r>
              <w:rPr>
                <w:lang w:eastAsia="en-US"/>
              </w:rPr>
              <w:t>Jo Morris, ED, Allied Health</w:t>
            </w:r>
          </w:p>
        </w:tc>
        <w:tc>
          <w:tcPr>
            <w:tcW w:w="2403" w:type="dxa"/>
          </w:tcPr>
          <w:p w14:paraId="068B6F36" w14:textId="632326B1" w:rsidR="00280C5D" w:rsidRDefault="005801C0" w:rsidP="003B0E72">
            <w:pPr>
              <w:pStyle w:val="Tablebody"/>
              <w:rPr>
                <w:lang w:eastAsia="en-US"/>
              </w:rPr>
            </w:pPr>
            <w:r>
              <w:rPr>
                <w:lang w:eastAsia="en-US"/>
              </w:rPr>
              <w:t>Policy Document Review Panel</w:t>
            </w:r>
          </w:p>
        </w:tc>
      </w:tr>
      <w:tr w:rsidR="00280C5D" w14:paraId="0136ABEA" w14:textId="77777777" w:rsidTr="003B0E72">
        <w:tc>
          <w:tcPr>
            <w:tcW w:w="2476" w:type="dxa"/>
          </w:tcPr>
          <w:p w14:paraId="6FF63051" w14:textId="77777777" w:rsidR="00280C5D" w:rsidRDefault="00280C5D" w:rsidP="003B0E72">
            <w:pPr>
              <w:pStyle w:val="Tablebody"/>
              <w:rPr>
                <w:lang w:eastAsia="en-US"/>
              </w:rPr>
            </w:pPr>
          </w:p>
        </w:tc>
        <w:tc>
          <w:tcPr>
            <w:tcW w:w="2477" w:type="dxa"/>
          </w:tcPr>
          <w:p w14:paraId="52A87A9A" w14:textId="77777777" w:rsidR="00280C5D" w:rsidRDefault="00280C5D" w:rsidP="003B0E72">
            <w:pPr>
              <w:pStyle w:val="Tablebody"/>
              <w:rPr>
                <w:lang w:eastAsia="en-US"/>
              </w:rPr>
            </w:pPr>
          </w:p>
        </w:tc>
        <w:tc>
          <w:tcPr>
            <w:tcW w:w="2555" w:type="dxa"/>
          </w:tcPr>
          <w:p w14:paraId="2474446F" w14:textId="77777777" w:rsidR="00280C5D" w:rsidRDefault="00280C5D" w:rsidP="003B0E72">
            <w:pPr>
              <w:pStyle w:val="Tablebody"/>
              <w:rPr>
                <w:lang w:eastAsia="en-US"/>
              </w:rPr>
            </w:pPr>
          </w:p>
        </w:tc>
        <w:tc>
          <w:tcPr>
            <w:tcW w:w="2403" w:type="dxa"/>
          </w:tcPr>
          <w:p w14:paraId="1B720BAD" w14:textId="77777777" w:rsidR="00280C5D" w:rsidRDefault="00280C5D" w:rsidP="003B0E72">
            <w:pPr>
              <w:pStyle w:val="Tablebody"/>
              <w:rPr>
                <w:lang w:eastAsia="en-US"/>
              </w:rPr>
            </w:pPr>
          </w:p>
        </w:tc>
      </w:tr>
    </w:tbl>
    <w:p w14:paraId="296DEF19"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4F2D58A3"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797A69AC" w14:textId="77777777" w:rsidR="00280C5D" w:rsidRDefault="00280C5D" w:rsidP="003B0E72">
            <w:pPr>
              <w:pStyle w:val="Tableheader"/>
            </w:pPr>
            <w:r>
              <w:t>Document number</w:t>
            </w:r>
          </w:p>
        </w:tc>
        <w:tc>
          <w:tcPr>
            <w:tcW w:w="7653" w:type="dxa"/>
          </w:tcPr>
          <w:p w14:paraId="6834DDC9" w14:textId="77777777" w:rsidR="00280C5D" w:rsidRDefault="00280C5D" w:rsidP="003B0E72">
            <w:pPr>
              <w:pStyle w:val="Tableheader"/>
            </w:pPr>
            <w:r>
              <w:t>Document name</w:t>
            </w:r>
          </w:p>
        </w:tc>
      </w:tr>
      <w:tr w:rsidR="00280C5D" w14:paraId="4076A28A" w14:textId="77777777" w:rsidTr="003B0E72">
        <w:tc>
          <w:tcPr>
            <w:tcW w:w="2548" w:type="dxa"/>
          </w:tcPr>
          <w:p w14:paraId="19AE3F48" w14:textId="120FF3F9" w:rsidR="00280C5D" w:rsidRDefault="003E2406" w:rsidP="003B0E72">
            <w:pPr>
              <w:pStyle w:val="Tablebody"/>
              <w:rPr>
                <w:lang w:eastAsia="en-US"/>
              </w:rPr>
            </w:pPr>
            <w:r w:rsidRPr="003E2406">
              <w:rPr>
                <w:lang w:eastAsia="en-US"/>
              </w:rPr>
              <w:t>CHS20/296</w:t>
            </w:r>
          </w:p>
        </w:tc>
        <w:tc>
          <w:tcPr>
            <w:tcW w:w="7653" w:type="dxa"/>
          </w:tcPr>
          <w:p w14:paraId="4CBE6D5F" w14:textId="5729E336" w:rsidR="00280C5D" w:rsidRDefault="003E2406" w:rsidP="003B0E72">
            <w:pPr>
              <w:pStyle w:val="Tablebody"/>
              <w:rPr>
                <w:lang w:eastAsia="en-US"/>
              </w:rPr>
            </w:pPr>
            <w:r w:rsidRPr="003E2406">
              <w:rPr>
                <w:lang w:eastAsia="en-US"/>
              </w:rPr>
              <w:t>Physiotherapy - Adult Patient with a Spinal Cord Injury</w:t>
            </w:r>
          </w:p>
        </w:tc>
      </w:tr>
      <w:tr w:rsidR="00280C5D" w14:paraId="5CB165AF" w14:textId="77777777" w:rsidTr="003B0E72">
        <w:tc>
          <w:tcPr>
            <w:tcW w:w="2548" w:type="dxa"/>
          </w:tcPr>
          <w:p w14:paraId="2246577C" w14:textId="77777777" w:rsidR="00280C5D" w:rsidRDefault="00280C5D" w:rsidP="003B0E72">
            <w:pPr>
              <w:pStyle w:val="Tablebody"/>
              <w:rPr>
                <w:lang w:eastAsia="en-US"/>
              </w:rPr>
            </w:pPr>
          </w:p>
        </w:tc>
        <w:tc>
          <w:tcPr>
            <w:tcW w:w="7653" w:type="dxa"/>
          </w:tcPr>
          <w:p w14:paraId="7F96F13B" w14:textId="77777777" w:rsidR="00280C5D" w:rsidRDefault="00280C5D" w:rsidP="003B0E72">
            <w:pPr>
              <w:pStyle w:val="Tablebody"/>
              <w:rPr>
                <w:lang w:eastAsia="en-US"/>
              </w:rPr>
            </w:pPr>
          </w:p>
        </w:tc>
      </w:tr>
    </w:tbl>
    <w:p w14:paraId="1C96D127" w14:textId="77777777" w:rsidR="00280C5D" w:rsidRPr="001F3ED6" w:rsidRDefault="00280C5D" w:rsidP="001F3ED6">
      <w:pPr>
        <w:pStyle w:val="BodyCopy"/>
        <w:rPr>
          <w:rStyle w:val="Bold"/>
        </w:rPr>
      </w:pPr>
      <w:r w:rsidRPr="001F3ED6">
        <w:rPr>
          <w:rStyle w:val="Bold"/>
        </w:rPr>
        <w:t>Disclaimer</w:t>
      </w:r>
    </w:p>
    <w:p w14:paraId="60E29231"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6F0F5783" w14:textId="77777777" w:rsidR="00280C5D" w:rsidRDefault="003E2406" w:rsidP="00280C5D">
      <w:pPr>
        <w:pStyle w:val="Bullet"/>
        <w:numPr>
          <w:ilvl w:val="0"/>
          <w:numId w:val="0"/>
        </w:numPr>
        <w:rPr>
          <w:rStyle w:val="Hyperlink"/>
        </w:rPr>
      </w:pPr>
      <w:hyperlink w:anchor="_top" w:history="1">
        <w:r w:rsidR="00280C5D" w:rsidRPr="00481A6C">
          <w:rPr>
            <w:rStyle w:val="Hyperlink"/>
          </w:rPr>
          <w:t>Back to Contents</w:t>
        </w:r>
      </w:hyperlink>
    </w:p>
    <w:p w14:paraId="3A9D2424"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48E0E31" w14:textId="77777777" w:rsidTr="003B0E72">
        <w:tc>
          <w:tcPr>
            <w:tcW w:w="5529" w:type="dxa"/>
            <w:shd w:val="clear" w:color="auto" w:fill="F4F3EE"/>
            <w:tcMar>
              <w:top w:w="142" w:type="dxa"/>
              <w:left w:w="170" w:type="dxa"/>
              <w:bottom w:w="142" w:type="dxa"/>
              <w:right w:w="170" w:type="dxa"/>
            </w:tcMar>
          </w:tcPr>
          <w:bookmarkStart w:id="38" w:name="_Hlk160027189" w:displacedByCustomXml="next"/>
          <w:sdt>
            <w:sdtPr>
              <w:rPr>
                <w:color w:val="auto"/>
                <w:u w:val="single"/>
              </w:rPr>
              <w:id w:val="643171884"/>
              <w:placeholder>
                <w:docPart w:val="BD2B4699D530477FB9CDF364A4F56481"/>
              </w:placeholder>
            </w:sdtPr>
            <w:sdtEndPr>
              <w:rPr>
                <w:color w:val="000000" w:themeColor="text1"/>
                <w:u w:val="none"/>
              </w:rPr>
            </w:sdtEndPr>
            <w:sdtContent>
              <w:p w14:paraId="3980541E" w14:textId="77777777" w:rsidR="00280C5D" w:rsidRPr="00350211" w:rsidRDefault="00280C5D" w:rsidP="003B0E72">
                <w:pPr>
                  <w:pStyle w:val="Bottomblocktext"/>
                  <w:rPr>
                    <w:b/>
                    <w:bCs w:val="0"/>
                    <w:sz w:val="20"/>
                    <w:szCs w:val="20"/>
                  </w:rPr>
                </w:pPr>
                <w:r>
                  <w:rPr>
                    <w:noProof/>
                    <w:sz w:val="20"/>
                    <w:szCs w:val="20"/>
                  </w:rPr>
                  <w:drawing>
                    <wp:inline distT="0" distB="0" distL="0" distR="0" wp14:anchorId="3E5EA9AC" wp14:editId="509FFC8E">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0B27D0FA"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1188C4A4"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8D4FBECB7AA74D8C81C35ED0D26CDB41"/>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4C24021E4A6A40BAA2DD7BBB0FB63580"/>
            </w:placeholder>
            <w:showingPlcHdr/>
          </w:sdtPr>
          <w:sdtEndPr/>
          <w:sdtContent>
            <w:tc>
              <w:tcPr>
                <w:tcW w:w="4665" w:type="dxa"/>
                <w:shd w:val="clear" w:color="auto" w:fill="F4F3EE"/>
                <w:tcMar>
                  <w:top w:w="142" w:type="dxa"/>
                  <w:left w:w="170" w:type="dxa"/>
                  <w:bottom w:w="142" w:type="dxa"/>
                  <w:right w:w="170" w:type="dxa"/>
                </w:tcMar>
              </w:tcPr>
              <w:p w14:paraId="46EC756F"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4A8C1F5" wp14:editId="79259CD5">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2FE8680" wp14:editId="697A9E5C">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78620374"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01A22AA" wp14:editId="25B0952C">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257826B" wp14:editId="7232F6A5">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632B7B11" w14:textId="77777777" w:rsidR="00280C5D" w:rsidRDefault="003E2406" w:rsidP="003B0E72">
                <w:pPr>
                  <w:pStyle w:val="Bottomblocktext"/>
                  <w:rPr>
                    <w:sz w:val="20"/>
                    <w:szCs w:val="20"/>
                  </w:rPr>
                </w:pPr>
                <w:hyperlink r:id="rId15" w:history="1">
                  <w:r w:rsidR="00280C5D" w:rsidRPr="00350211">
                    <w:rPr>
                      <w:rStyle w:val="Hyperlink"/>
                      <w:sz w:val="20"/>
                      <w:szCs w:val="20"/>
                    </w:rPr>
                    <w:t>canberrahealthservices.act.gov.au/accessibility</w:t>
                  </w:r>
                </w:hyperlink>
              </w:p>
              <w:p w14:paraId="161D13D2" w14:textId="77777777" w:rsidR="00280C5D" w:rsidRDefault="00280C5D" w:rsidP="003B0E72">
                <w:pPr>
                  <w:pStyle w:val="Bottomblocktext"/>
                </w:pPr>
                <w:r>
                  <w:rPr>
                    <w:b/>
                    <w:bCs w:val="0"/>
                    <w:noProof/>
                  </w:rPr>
                  <w:drawing>
                    <wp:inline distT="0" distB="0" distL="0" distR="0" wp14:anchorId="282D057E" wp14:editId="62386C64">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38"/>
    </w:tbl>
    <w:p w14:paraId="08C362C4" w14:textId="77777777" w:rsidR="00201AF6" w:rsidRDefault="00201AF6" w:rsidP="000E7683">
      <w:pPr>
        <w:rPr>
          <w:lang w:eastAsia="en-US"/>
        </w:rPr>
      </w:pPr>
    </w:p>
    <w:p w14:paraId="4AB0C182" w14:textId="77777777" w:rsidR="00201AF6" w:rsidRDefault="00201AF6">
      <w:pPr>
        <w:spacing w:before="0" w:after="0" w:line="240" w:lineRule="auto"/>
        <w:rPr>
          <w:lang w:eastAsia="en-US"/>
        </w:rPr>
      </w:pPr>
      <w:r>
        <w:rPr>
          <w:lang w:eastAsia="en-US"/>
        </w:rPr>
        <w:br w:type="page"/>
      </w:r>
    </w:p>
    <w:p w14:paraId="50081F34" w14:textId="77777777" w:rsidR="00146A3A" w:rsidRDefault="00146A3A" w:rsidP="00201AF6">
      <w:pPr>
        <w:pStyle w:val="Heading4"/>
        <w:sectPr w:rsidR="00146A3A" w:rsidSect="0007270D">
          <w:footerReference w:type="default" r:id="rId17"/>
          <w:headerReference w:type="first" r:id="rId18"/>
          <w:footerReference w:type="first" r:id="rId19"/>
          <w:pgSz w:w="11906" w:h="16838" w:code="9"/>
          <w:pgMar w:top="970" w:right="1134" w:bottom="1134" w:left="851" w:header="284" w:footer="53" w:gutter="0"/>
          <w:cols w:space="708"/>
          <w:titlePg/>
          <w:docGrid w:linePitch="360"/>
        </w:sectPr>
      </w:pPr>
    </w:p>
    <w:p w14:paraId="79FC7CED" w14:textId="26E76D7D" w:rsidR="004A7A7F" w:rsidRDefault="00201AF6" w:rsidP="00201AF6">
      <w:pPr>
        <w:pStyle w:val="Heading4"/>
      </w:pPr>
      <w:bookmarkStart w:id="39" w:name="_Toc187993937"/>
      <w:bookmarkStart w:id="40" w:name="_Hlk187826386"/>
      <w:r>
        <w:lastRenderedPageBreak/>
        <w:t>Attachment 1</w:t>
      </w:r>
      <w:r w:rsidR="00146A3A">
        <w:t xml:space="preserve"> -</w:t>
      </w:r>
      <w:r>
        <w:t xml:space="preserve"> </w:t>
      </w:r>
      <w:r w:rsidR="00146A3A" w:rsidRPr="00146A3A">
        <w:t>ACUTE SUPPORT PHYSIOTHERAPY PRIORITY TOOL – Inpatients &amp; Emergency Department (secondary contact)</w:t>
      </w:r>
      <w:bookmarkEnd w:id="39"/>
    </w:p>
    <w:bookmarkEnd w:id="40"/>
    <w:p w14:paraId="5D5CFBA1" w14:textId="77777777" w:rsidR="00146A3A" w:rsidRDefault="00146A3A" w:rsidP="00A513AA">
      <w:pPr>
        <w:pStyle w:val="Bullet"/>
        <w:numPr>
          <w:ilvl w:val="0"/>
          <w:numId w:val="0"/>
        </w:numPr>
      </w:pPr>
    </w:p>
    <w:tbl>
      <w:tblPr>
        <w:tblW w:w="157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3340"/>
        <w:gridCol w:w="3327"/>
        <w:gridCol w:w="3324"/>
        <w:gridCol w:w="3316"/>
        <w:gridCol w:w="1269"/>
      </w:tblGrid>
      <w:tr w:rsidR="00146A3A" w:rsidRPr="0007791E" w14:paraId="595A4F31" w14:textId="77777777" w:rsidTr="005E3E46">
        <w:tc>
          <w:tcPr>
            <w:tcW w:w="1159" w:type="dxa"/>
            <w:shd w:val="clear" w:color="auto" w:fill="auto"/>
          </w:tcPr>
          <w:p w14:paraId="247EABC6" w14:textId="77777777" w:rsidR="00146A3A" w:rsidRPr="0007791E" w:rsidRDefault="00146A3A" w:rsidP="00273402">
            <w:pPr>
              <w:rPr>
                <w:b/>
                <w:sz w:val="16"/>
                <w:szCs w:val="16"/>
              </w:rPr>
            </w:pPr>
            <w:r w:rsidRPr="0007791E">
              <w:rPr>
                <w:b/>
                <w:sz w:val="16"/>
                <w:szCs w:val="16"/>
              </w:rPr>
              <w:t>PHYSIO</w:t>
            </w:r>
          </w:p>
        </w:tc>
        <w:tc>
          <w:tcPr>
            <w:tcW w:w="3340" w:type="dxa"/>
            <w:shd w:val="clear" w:color="auto" w:fill="FF0000"/>
          </w:tcPr>
          <w:p w14:paraId="2A908B4B" w14:textId="77777777" w:rsidR="00146A3A" w:rsidRPr="0007791E" w:rsidRDefault="00146A3A" w:rsidP="00273402">
            <w:pPr>
              <w:jc w:val="center"/>
              <w:rPr>
                <w:b/>
                <w:sz w:val="16"/>
                <w:szCs w:val="16"/>
              </w:rPr>
            </w:pPr>
            <w:r w:rsidRPr="0007791E">
              <w:rPr>
                <w:b/>
                <w:sz w:val="16"/>
                <w:szCs w:val="16"/>
              </w:rPr>
              <w:t>Priority 1</w:t>
            </w:r>
          </w:p>
        </w:tc>
        <w:tc>
          <w:tcPr>
            <w:tcW w:w="3327" w:type="dxa"/>
            <w:shd w:val="clear" w:color="auto" w:fill="FF6600"/>
          </w:tcPr>
          <w:p w14:paraId="063C9737" w14:textId="77777777" w:rsidR="00146A3A" w:rsidRPr="0007791E" w:rsidRDefault="00146A3A" w:rsidP="00273402">
            <w:pPr>
              <w:jc w:val="center"/>
              <w:rPr>
                <w:b/>
                <w:sz w:val="16"/>
                <w:szCs w:val="16"/>
              </w:rPr>
            </w:pPr>
            <w:r w:rsidRPr="0007791E">
              <w:rPr>
                <w:b/>
                <w:sz w:val="16"/>
                <w:szCs w:val="16"/>
              </w:rPr>
              <w:t>Priority 2</w:t>
            </w:r>
          </w:p>
        </w:tc>
        <w:tc>
          <w:tcPr>
            <w:tcW w:w="3324" w:type="dxa"/>
            <w:shd w:val="clear" w:color="auto" w:fill="FFCC00"/>
          </w:tcPr>
          <w:p w14:paraId="5D81B9B9" w14:textId="77777777" w:rsidR="00146A3A" w:rsidRPr="0007791E" w:rsidRDefault="00146A3A" w:rsidP="00273402">
            <w:pPr>
              <w:jc w:val="center"/>
              <w:rPr>
                <w:b/>
                <w:sz w:val="16"/>
                <w:szCs w:val="16"/>
              </w:rPr>
            </w:pPr>
            <w:r w:rsidRPr="0007791E">
              <w:rPr>
                <w:b/>
                <w:sz w:val="16"/>
                <w:szCs w:val="16"/>
              </w:rPr>
              <w:t>Priority 3</w:t>
            </w:r>
          </w:p>
        </w:tc>
        <w:tc>
          <w:tcPr>
            <w:tcW w:w="3316" w:type="dxa"/>
            <w:shd w:val="clear" w:color="auto" w:fill="FFFF00"/>
          </w:tcPr>
          <w:p w14:paraId="54BED682" w14:textId="77777777" w:rsidR="00146A3A" w:rsidRPr="0007791E" w:rsidRDefault="00146A3A" w:rsidP="00273402">
            <w:pPr>
              <w:jc w:val="center"/>
              <w:rPr>
                <w:b/>
                <w:sz w:val="16"/>
                <w:szCs w:val="16"/>
              </w:rPr>
            </w:pPr>
            <w:r w:rsidRPr="0007791E">
              <w:rPr>
                <w:b/>
                <w:sz w:val="16"/>
                <w:szCs w:val="16"/>
              </w:rPr>
              <w:t>Priority 4</w:t>
            </w:r>
          </w:p>
        </w:tc>
        <w:tc>
          <w:tcPr>
            <w:tcW w:w="1269" w:type="dxa"/>
            <w:shd w:val="clear" w:color="auto" w:fill="0C0C0C"/>
          </w:tcPr>
          <w:p w14:paraId="38380D12" w14:textId="0AC79BDA" w:rsidR="00146A3A" w:rsidRPr="0007791E" w:rsidRDefault="00146A3A" w:rsidP="00146A3A">
            <w:pPr>
              <w:rPr>
                <w:b/>
                <w:sz w:val="16"/>
                <w:szCs w:val="16"/>
              </w:rPr>
            </w:pPr>
            <w:r w:rsidRPr="00146A3A">
              <w:rPr>
                <w:rFonts w:ascii="Calibri" w:eastAsia="Times New Roman" w:hAnsi="Calibri" w:cs="Times New Roman"/>
                <w:b/>
                <w:color w:val="auto"/>
                <w:sz w:val="16"/>
                <w:szCs w:val="16"/>
                <w:lang w:eastAsia="en-US"/>
              </w:rPr>
              <w:t>Not indicated for</w:t>
            </w:r>
            <w:r>
              <w:rPr>
                <w:rFonts w:ascii="Calibri" w:eastAsia="Times New Roman" w:hAnsi="Calibri" w:cs="Times New Roman"/>
                <w:b/>
                <w:color w:val="auto"/>
                <w:sz w:val="16"/>
                <w:szCs w:val="16"/>
                <w:lang w:eastAsia="en-US"/>
              </w:rPr>
              <w:t xml:space="preserve"> </w:t>
            </w:r>
            <w:r w:rsidRPr="00146A3A">
              <w:rPr>
                <w:rFonts w:ascii="Calibri" w:eastAsia="Times New Roman" w:hAnsi="Calibri" w:cs="Times New Roman"/>
                <w:b/>
                <w:color w:val="auto"/>
                <w:sz w:val="16"/>
                <w:szCs w:val="16"/>
                <w:lang w:eastAsia="en-US"/>
              </w:rPr>
              <w:t>intervention</w:t>
            </w:r>
            <w:r w:rsidRPr="0007791E">
              <w:rPr>
                <w:b/>
                <w:sz w:val="16"/>
                <w:szCs w:val="16"/>
              </w:rPr>
              <w:t xml:space="preserve"> </w:t>
            </w:r>
          </w:p>
        </w:tc>
      </w:tr>
      <w:tr w:rsidR="00146A3A" w:rsidRPr="0007791E" w14:paraId="2C464A4A" w14:textId="77777777" w:rsidTr="005E3E46">
        <w:trPr>
          <w:trHeight w:val="772"/>
        </w:trPr>
        <w:tc>
          <w:tcPr>
            <w:tcW w:w="1159" w:type="dxa"/>
            <w:shd w:val="clear" w:color="auto" w:fill="auto"/>
          </w:tcPr>
          <w:p w14:paraId="789CFAF7" w14:textId="77777777" w:rsidR="00146A3A" w:rsidRPr="0007791E" w:rsidRDefault="00146A3A" w:rsidP="00273402">
            <w:pPr>
              <w:rPr>
                <w:b/>
                <w:sz w:val="16"/>
                <w:szCs w:val="16"/>
              </w:rPr>
            </w:pPr>
            <w:r w:rsidRPr="0007791E">
              <w:rPr>
                <w:b/>
                <w:sz w:val="16"/>
                <w:szCs w:val="16"/>
              </w:rPr>
              <w:t>Response Time to A</w:t>
            </w:r>
            <w:r>
              <w:rPr>
                <w:b/>
                <w:sz w:val="16"/>
                <w:szCs w:val="16"/>
              </w:rPr>
              <w:t>ssessment</w:t>
            </w:r>
          </w:p>
        </w:tc>
        <w:tc>
          <w:tcPr>
            <w:tcW w:w="3340" w:type="dxa"/>
            <w:shd w:val="clear" w:color="auto" w:fill="auto"/>
          </w:tcPr>
          <w:p w14:paraId="3954D2B6" w14:textId="77777777" w:rsidR="00146A3A" w:rsidRPr="0007791E" w:rsidRDefault="00146A3A" w:rsidP="00273402">
            <w:pPr>
              <w:rPr>
                <w:sz w:val="16"/>
                <w:szCs w:val="16"/>
              </w:rPr>
            </w:pPr>
            <w:r w:rsidRPr="0007791E">
              <w:rPr>
                <w:sz w:val="16"/>
                <w:szCs w:val="16"/>
              </w:rPr>
              <w:t>That morning/that afternoon</w:t>
            </w:r>
          </w:p>
        </w:tc>
        <w:tc>
          <w:tcPr>
            <w:tcW w:w="3327" w:type="dxa"/>
            <w:shd w:val="clear" w:color="auto" w:fill="auto"/>
          </w:tcPr>
          <w:p w14:paraId="06246910" w14:textId="77777777" w:rsidR="00146A3A" w:rsidRPr="0007791E" w:rsidRDefault="00146A3A" w:rsidP="00273402">
            <w:pPr>
              <w:rPr>
                <w:sz w:val="16"/>
                <w:szCs w:val="16"/>
              </w:rPr>
            </w:pPr>
            <w:r w:rsidRPr="0007791E">
              <w:rPr>
                <w:sz w:val="16"/>
                <w:szCs w:val="16"/>
              </w:rPr>
              <w:t>That Day</w:t>
            </w:r>
          </w:p>
        </w:tc>
        <w:tc>
          <w:tcPr>
            <w:tcW w:w="3324" w:type="dxa"/>
            <w:shd w:val="clear" w:color="auto" w:fill="auto"/>
          </w:tcPr>
          <w:p w14:paraId="3DDF2F3A" w14:textId="77777777" w:rsidR="00146A3A" w:rsidRPr="0007791E" w:rsidRDefault="00146A3A" w:rsidP="00273402">
            <w:pPr>
              <w:rPr>
                <w:sz w:val="16"/>
                <w:szCs w:val="16"/>
              </w:rPr>
            </w:pPr>
            <w:r w:rsidRPr="0007791E">
              <w:rPr>
                <w:sz w:val="16"/>
                <w:szCs w:val="16"/>
              </w:rPr>
              <w:t>That day/next day</w:t>
            </w:r>
          </w:p>
        </w:tc>
        <w:tc>
          <w:tcPr>
            <w:tcW w:w="3316" w:type="dxa"/>
            <w:shd w:val="clear" w:color="auto" w:fill="auto"/>
          </w:tcPr>
          <w:p w14:paraId="3623A88D" w14:textId="77777777" w:rsidR="00146A3A" w:rsidRPr="0007791E" w:rsidRDefault="00146A3A" w:rsidP="00273402">
            <w:pPr>
              <w:rPr>
                <w:sz w:val="16"/>
                <w:szCs w:val="16"/>
              </w:rPr>
            </w:pPr>
            <w:r w:rsidRPr="0007791E">
              <w:rPr>
                <w:sz w:val="16"/>
                <w:szCs w:val="16"/>
              </w:rPr>
              <w:t>Within next 2</w:t>
            </w:r>
            <w:r>
              <w:rPr>
                <w:sz w:val="16"/>
                <w:szCs w:val="16"/>
              </w:rPr>
              <w:t xml:space="preserve"> to </w:t>
            </w:r>
            <w:r w:rsidRPr="0007791E">
              <w:rPr>
                <w:sz w:val="16"/>
                <w:szCs w:val="16"/>
              </w:rPr>
              <w:t>3 days</w:t>
            </w:r>
          </w:p>
        </w:tc>
        <w:tc>
          <w:tcPr>
            <w:tcW w:w="1269" w:type="dxa"/>
            <w:shd w:val="clear" w:color="auto" w:fill="auto"/>
          </w:tcPr>
          <w:p w14:paraId="1105F2F5" w14:textId="77777777" w:rsidR="00146A3A" w:rsidRPr="0007791E" w:rsidRDefault="00146A3A" w:rsidP="00273402">
            <w:pPr>
              <w:rPr>
                <w:sz w:val="16"/>
                <w:szCs w:val="16"/>
              </w:rPr>
            </w:pPr>
            <w:r w:rsidRPr="0007791E">
              <w:rPr>
                <w:sz w:val="16"/>
                <w:szCs w:val="16"/>
              </w:rPr>
              <w:t>Intervention will not be provided</w:t>
            </w:r>
          </w:p>
        </w:tc>
      </w:tr>
      <w:tr w:rsidR="00146A3A" w:rsidRPr="0007791E" w14:paraId="3FF332F4" w14:textId="77777777" w:rsidTr="005E3E46">
        <w:trPr>
          <w:trHeight w:val="475"/>
        </w:trPr>
        <w:tc>
          <w:tcPr>
            <w:tcW w:w="1159" w:type="dxa"/>
            <w:shd w:val="clear" w:color="auto" w:fill="auto"/>
          </w:tcPr>
          <w:p w14:paraId="1F9CD5F2" w14:textId="77777777" w:rsidR="00146A3A" w:rsidRPr="0007791E" w:rsidRDefault="00146A3A" w:rsidP="00273402">
            <w:pPr>
              <w:rPr>
                <w:b/>
                <w:sz w:val="16"/>
                <w:szCs w:val="16"/>
              </w:rPr>
            </w:pPr>
            <w:r w:rsidRPr="0007791E">
              <w:rPr>
                <w:b/>
                <w:sz w:val="16"/>
                <w:szCs w:val="16"/>
              </w:rPr>
              <w:t>Frequency of review</w:t>
            </w:r>
          </w:p>
        </w:tc>
        <w:tc>
          <w:tcPr>
            <w:tcW w:w="3340" w:type="dxa"/>
            <w:shd w:val="clear" w:color="auto" w:fill="auto"/>
          </w:tcPr>
          <w:p w14:paraId="5EC86F51" w14:textId="77777777" w:rsidR="00146A3A" w:rsidRPr="0007791E" w:rsidRDefault="00146A3A" w:rsidP="00273402">
            <w:pPr>
              <w:rPr>
                <w:sz w:val="16"/>
                <w:szCs w:val="16"/>
              </w:rPr>
            </w:pPr>
            <w:r w:rsidRPr="0007791E">
              <w:rPr>
                <w:sz w:val="16"/>
                <w:szCs w:val="16"/>
              </w:rPr>
              <w:t>2</w:t>
            </w:r>
            <w:r>
              <w:rPr>
                <w:sz w:val="16"/>
                <w:szCs w:val="16"/>
              </w:rPr>
              <w:t xml:space="preserve"> to </w:t>
            </w:r>
            <w:r w:rsidRPr="0007791E">
              <w:rPr>
                <w:sz w:val="16"/>
                <w:szCs w:val="16"/>
              </w:rPr>
              <w:t>3 times per day (more as indicated)</w:t>
            </w:r>
          </w:p>
        </w:tc>
        <w:tc>
          <w:tcPr>
            <w:tcW w:w="3327" w:type="dxa"/>
            <w:shd w:val="clear" w:color="auto" w:fill="auto"/>
          </w:tcPr>
          <w:p w14:paraId="4A635E6D" w14:textId="77777777" w:rsidR="00146A3A" w:rsidRPr="0007791E" w:rsidRDefault="00146A3A" w:rsidP="00273402">
            <w:pPr>
              <w:rPr>
                <w:sz w:val="16"/>
                <w:szCs w:val="16"/>
              </w:rPr>
            </w:pPr>
            <w:r w:rsidRPr="0007791E">
              <w:rPr>
                <w:sz w:val="16"/>
                <w:szCs w:val="16"/>
              </w:rPr>
              <w:t>1</w:t>
            </w:r>
            <w:r>
              <w:rPr>
                <w:sz w:val="16"/>
                <w:szCs w:val="16"/>
              </w:rPr>
              <w:t xml:space="preserve"> to </w:t>
            </w:r>
            <w:r w:rsidRPr="0007791E">
              <w:rPr>
                <w:sz w:val="16"/>
                <w:szCs w:val="16"/>
              </w:rPr>
              <w:t>2 times per day</w:t>
            </w:r>
          </w:p>
        </w:tc>
        <w:tc>
          <w:tcPr>
            <w:tcW w:w="3324" w:type="dxa"/>
            <w:shd w:val="clear" w:color="auto" w:fill="auto"/>
          </w:tcPr>
          <w:p w14:paraId="612A59EE" w14:textId="77777777" w:rsidR="00146A3A" w:rsidRPr="0007791E" w:rsidRDefault="00146A3A" w:rsidP="00273402">
            <w:pPr>
              <w:rPr>
                <w:sz w:val="16"/>
                <w:szCs w:val="16"/>
              </w:rPr>
            </w:pPr>
            <w:r w:rsidRPr="0007791E">
              <w:rPr>
                <w:sz w:val="16"/>
                <w:szCs w:val="16"/>
              </w:rPr>
              <w:t>Daily / 3</w:t>
            </w:r>
            <w:r>
              <w:rPr>
                <w:sz w:val="16"/>
                <w:szCs w:val="16"/>
              </w:rPr>
              <w:t xml:space="preserve"> to </w:t>
            </w:r>
            <w:r w:rsidRPr="0007791E">
              <w:rPr>
                <w:sz w:val="16"/>
                <w:szCs w:val="16"/>
              </w:rPr>
              <w:t>5 times per week</w:t>
            </w:r>
          </w:p>
        </w:tc>
        <w:tc>
          <w:tcPr>
            <w:tcW w:w="3316" w:type="dxa"/>
            <w:shd w:val="clear" w:color="auto" w:fill="auto"/>
          </w:tcPr>
          <w:p w14:paraId="30C8F39A" w14:textId="77777777" w:rsidR="00146A3A" w:rsidRPr="0007791E" w:rsidRDefault="00146A3A" w:rsidP="00273402">
            <w:pPr>
              <w:rPr>
                <w:sz w:val="16"/>
                <w:szCs w:val="16"/>
              </w:rPr>
            </w:pPr>
            <w:r w:rsidRPr="0007791E">
              <w:rPr>
                <w:sz w:val="16"/>
                <w:szCs w:val="16"/>
              </w:rPr>
              <w:t>1</w:t>
            </w:r>
            <w:r>
              <w:rPr>
                <w:sz w:val="16"/>
                <w:szCs w:val="16"/>
              </w:rPr>
              <w:t xml:space="preserve"> to </w:t>
            </w:r>
            <w:r w:rsidRPr="0007791E">
              <w:rPr>
                <w:sz w:val="16"/>
                <w:szCs w:val="16"/>
              </w:rPr>
              <w:t>2 times per week</w:t>
            </w:r>
          </w:p>
        </w:tc>
        <w:tc>
          <w:tcPr>
            <w:tcW w:w="1269" w:type="dxa"/>
            <w:shd w:val="clear" w:color="auto" w:fill="auto"/>
          </w:tcPr>
          <w:p w14:paraId="28362341" w14:textId="77777777" w:rsidR="00146A3A" w:rsidRPr="0007791E" w:rsidRDefault="00146A3A" w:rsidP="00273402">
            <w:pPr>
              <w:rPr>
                <w:sz w:val="16"/>
                <w:szCs w:val="16"/>
              </w:rPr>
            </w:pPr>
          </w:p>
        </w:tc>
      </w:tr>
      <w:tr w:rsidR="00146A3A" w:rsidRPr="0007791E" w14:paraId="17798A96" w14:textId="77777777" w:rsidTr="005E3E46">
        <w:tc>
          <w:tcPr>
            <w:tcW w:w="1159" w:type="dxa"/>
            <w:shd w:val="clear" w:color="auto" w:fill="auto"/>
          </w:tcPr>
          <w:p w14:paraId="6FF69946" w14:textId="77777777" w:rsidR="00146A3A" w:rsidRPr="0007791E" w:rsidRDefault="00146A3A" w:rsidP="00273402">
            <w:pPr>
              <w:rPr>
                <w:sz w:val="16"/>
                <w:szCs w:val="16"/>
              </w:rPr>
            </w:pPr>
          </w:p>
        </w:tc>
        <w:tc>
          <w:tcPr>
            <w:tcW w:w="3340" w:type="dxa"/>
            <w:tcBorders>
              <w:bottom w:val="single" w:sz="4" w:space="0" w:color="auto"/>
            </w:tcBorders>
            <w:shd w:val="clear" w:color="auto" w:fill="auto"/>
          </w:tcPr>
          <w:p w14:paraId="4F721EEA" w14:textId="77777777" w:rsidR="00146A3A" w:rsidRDefault="00146A3A" w:rsidP="00273402">
            <w:pPr>
              <w:rPr>
                <w:sz w:val="16"/>
                <w:szCs w:val="16"/>
                <w:u w:val="single"/>
              </w:rPr>
            </w:pPr>
            <w:r w:rsidRPr="0007791E">
              <w:rPr>
                <w:sz w:val="16"/>
                <w:szCs w:val="16"/>
                <w:u w:val="single"/>
              </w:rPr>
              <w:t>Respiratory</w:t>
            </w:r>
          </w:p>
          <w:p w14:paraId="0A6D699B" w14:textId="76EF252D" w:rsidR="00146A3A" w:rsidRPr="00146A3A" w:rsidRDefault="00146A3A" w:rsidP="00273402">
            <w:pPr>
              <w:rPr>
                <w:sz w:val="16"/>
                <w:szCs w:val="16"/>
                <w:u w:val="single"/>
              </w:rPr>
            </w:pPr>
            <w:r w:rsidRPr="0007791E">
              <w:rPr>
                <w:sz w:val="16"/>
                <w:szCs w:val="16"/>
              </w:rPr>
              <w:t>Severe respiratory conditions where there is evidence of retained secretions and reduced lung volumes where physiotherapy intervention is likely to prevent deterioration:</w:t>
            </w:r>
          </w:p>
          <w:p w14:paraId="227906B9" w14:textId="77777777" w:rsidR="00146A3A" w:rsidRPr="0007791E" w:rsidRDefault="00146A3A" w:rsidP="008C5F66">
            <w:pPr>
              <w:numPr>
                <w:ilvl w:val="0"/>
                <w:numId w:val="10"/>
              </w:numPr>
              <w:tabs>
                <w:tab w:val="num" w:pos="250"/>
              </w:tabs>
              <w:spacing w:before="0" w:after="0" w:line="240" w:lineRule="auto"/>
              <w:ind w:left="170" w:hanging="170"/>
              <w:rPr>
                <w:sz w:val="16"/>
                <w:szCs w:val="16"/>
              </w:rPr>
            </w:pPr>
            <w:r w:rsidRPr="0007791E">
              <w:rPr>
                <w:sz w:val="16"/>
                <w:szCs w:val="16"/>
              </w:rPr>
              <w:t>Reduce likelihood of  ICU admission / readmission</w:t>
            </w:r>
          </w:p>
          <w:p w14:paraId="1803AF84" w14:textId="77777777" w:rsidR="00146A3A" w:rsidRPr="0007791E" w:rsidRDefault="00146A3A" w:rsidP="008C5F66">
            <w:pPr>
              <w:numPr>
                <w:ilvl w:val="0"/>
                <w:numId w:val="10"/>
              </w:numPr>
              <w:tabs>
                <w:tab w:val="num" w:pos="250"/>
              </w:tabs>
              <w:spacing w:before="0" w:after="0" w:line="240" w:lineRule="auto"/>
              <w:ind w:left="170" w:hanging="170"/>
              <w:rPr>
                <w:sz w:val="16"/>
                <w:szCs w:val="16"/>
              </w:rPr>
            </w:pPr>
            <w:r w:rsidRPr="0007791E">
              <w:rPr>
                <w:sz w:val="16"/>
                <w:szCs w:val="16"/>
              </w:rPr>
              <w:t>Reduce likelihood of intubation / facilitate extubation</w:t>
            </w:r>
          </w:p>
          <w:p w14:paraId="6071194B" w14:textId="77777777" w:rsidR="00146A3A" w:rsidRPr="0007791E" w:rsidRDefault="00146A3A" w:rsidP="008C5F66">
            <w:pPr>
              <w:numPr>
                <w:ilvl w:val="0"/>
                <w:numId w:val="10"/>
              </w:numPr>
              <w:tabs>
                <w:tab w:val="num" w:pos="250"/>
              </w:tabs>
              <w:spacing w:before="0" w:after="0" w:line="240" w:lineRule="auto"/>
              <w:ind w:left="170" w:hanging="170"/>
              <w:rPr>
                <w:sz w:val="16"/>
                <w:szCs w:val="16"/>
              </w:rPr>
            </w:pPr>
            <w:r w:rsidRPr="0007791E">
              <w:rPr>
                <w:sz w:val="16"/>
                <w:szCs w:val="16"/>
              </w:rPr>
              <w:t>NICU patient (respiratory)</w:t>
            </w:r>
          </w:p>
          <w:p w14:paraId="6DE430E1" w14:textId="77777777" w:rsidR="00146A3A" w:rsidRPr="0007791E" w:rsidRDefault="00146A3A" w:rsidP="008C5F66">
            <w:pPr>
              <w:numPr>
                <w:ilvl w:val="0"/>
                <w:numId w:val="10"/>
              </w:numPr>
              <w:tabs>
                <w:tab w:val="num" w:pos="250"/>
              </w:tabs>
              <w:spacing w:before="0" w:after="0" w:line="240" w:lineRule="auto"/>
              <w:ind w:left="170" w:hanging="170"/>
              <w:rPr>
                <w:sz w:val="16"/>
                <w:szCs w:val="16"/>
              </w:rPr>
            </w:pPr>
            <w:r w:rsidRPr="0007791E">
              <w:rPr>
                <w:sz w:val="16"/>
                <w:szCs w:val="16"/>
              </w:rPr>
              <w:t xml:space="preserve">Neurological conditions including neuromuscular weakness with a high risk of clinical deterioration e.g. patients with bulbar dysfunction and/or spinal cord injury  </w:t>
            </w:r>
          </w:p>
          <w:p w14:paraId="42809780" w14:textId="77777777" w:rsidR="00146A3A" w:rsidRDefault="00146A3A" w:rsidP="00273402">
            <w:pPr>
              <w:rPr>
                <w:sz w:val="16"/>
                <w:szCs w:val="16"/>
                <w:u w:val="single"/>
              </w:rPr>
            </w:pPr>
            <w:r w:rsidRPr="0007791E">
              <w:rPr>
                <w:sz w:val="16"/>
                <w:szCs w:val="16"/>
                <w:u w:val="single"/>
              </w:rPr>
              <w:t xml:space="preserve">Functional </w:t>
            </w:r>
          </w:p>
          <w:p w14:paraId="6F4F14BF" w14:textId="7AC068C7" w:rsidR="00146A3A" w:rsidRPr="00146A3A" w:rsidRDefault="00146A3A" w:rsidP="00273402">
            <w:pPr>
              <w:rPr>
                <w:sz w:val="16"/>
                <w:szCs w:val="16"/>
                <w:u w:val="single"/>
              </w:rPr>
            </w:pPr>
            <w:r w:rsidRPr="0007791E">
              <w:rPr>
                <w:sz w:val="16"/>
                <w:szCs w:val="16"/>
              </w:rPr>
              <w:lastRenderedPageBreak/>
              <w:t>To facilitate immediate discharge or prevent hospital admission, i.e. that day</w:t>
            </w:r>
          </w:p>
          <w:p w14:paraId="47DBD235" w14:textId="77777777" w:rsidR="00146A3A" w:rsidRPr="0007791E" w:rsidRDefault="00146A3A" w:rsidP="008C5F66">
            <w:pPr>
              <w:numPr>
                <w:ilvl w:val="0"/>
                <w:numId w:val="10"/>
              </w:numPr>
              <w:tabs>
                <w:tab w:val="num" w:pos="250"/>
              </w:tabs>
              <w:spacing w:before="0" w:after="0" w:line="240" w:lineRule="auto"/>
              <w:ind w:left="170" w:hanging="170"/>
              <w:rPr>
                <w:sz w:val="16"/>
                <w:szCs w:val="16"/>
              </w:rPr>
            </w:pPr>
            <w:r w:rsidRPr="0007791E">
              <w:rPr>
                <w:sz w:val="16"/>
                <w:szCs w:val="16"/>
              </w:rPr>
              <w:t>ED/EMU/EDSU/AMU patients</w:t>
            </w:r>
          </w:p>
          <w:p w14:paraId="571C079B" w14:textId="77777777" w:rsidR="00146A3A" w:rsidRPr="0007791E" w:rsidRDefault="00146A3A" w:rsidP="008C5F66">
            <w:pPr>
              <w:numPr>
                <w:ilvl w:val="0"/>
                <w:numId w:val="10"/>
              </w:numPr>
              <w:tabs>
                <w:tab w:val="num" w:pos="250"/>
              </w:tabs>
              <w:spacing w:before="0" w:after="0" w:line="240" w:lineRule="auto"/>
              <w:ind w:left="170" w:hanging="170"/>
              <w:rPr>
                <w:sz w:val="16"/>
                <w:szCs w:val="16"/>
              </w:rPr>
            </w:pPr>
            <w:r w:rsidRPr="0007791E">
              <w:rPr>
                <w:sz w:val="16"/>
                <w:szCs w:val="16"/>
              </w:rPr>
              <w:t>Safety for discharge including equipment, braces, collars, mobilisation (if competency for same)</w:t>
            </w:r>
          </w:p>
          <w:p w14:paraId="21D96066" w14:textId="77777777" w:rsidR="00146A3A" w:rsidRPr="0007791E" w:rsidRDefault="00146A3A" w:rsidP="00273402">
            <w:pPr>
              <w:rPr>
                <w:sz w:val="16"/>
                <w:szCs w:val="16"/>
                <w:u w:val="single"/>
              </w:rPr>
            </w:pPr>
            <w:r w:rsidRPr="0007791E">
              <w:rPr>
                <w:sz w:val="16"/>
                <w:szCs w:val="16"/>
                <w:u w:val="single"/>
              </w:rPr>
              <w:t>Other</w:t>
            </w:r>
          </w:p>
          <w:p w14:paraId="2B540093" w14:textId="77777777" w:rsidR="00146A3A" w:rsidRPr="0007791E" w:rsidRDefault="00146A3A" w:rsidP="008C5F66">
            <w:pPr>
              <w:numPr>
                <w:ilvl w:val="0"/>
                <w:numId w:val="12"/>
              </w:numPr>
              <w:spacing w:before="0" w:after="0" w:line="240" w:lineRule="auto"/>
              <w:ind w:left="170" w:hanging="170"/>
              <w:rPr>
                <w:sz w:val="16"/>
                <w:szCs w:val="16"/>
              </w:rPr>
            </w:pPr>
            <w:r w:rsidRPr="0007791E">
              <w:rPr>
                <w:sz w:val="16"/>
                <w:szCs w:val="16"/>
              </w:rPr>
              <w:t>Serial cast applied by physiotherapy requiring urgent review e.g. slippage, pressure area or neurovascular compromise.</w:t>
            </w:r>
          </w:p>
        </w:tc>
        <w:tc>
          <w:tcPr>
            <w:tcW w:w="3327" w:type="dxa"/>
            <w:tcBorders>
              <w:bottom w:val="single" w:sz="4" w:space="0" w:color="auto"/>
            </w:tcBorders>
            <w:shd w:val="clear" w:color="auto" w:fill="auto"/>
          </w:tcPr>
          <w:p w14:paraId="50A6C0DF" w14:textId="77777777" w:rsidR="00146A3A" w:rsidRPr="0007791E" w:rsidRDefault="00146A3A" w:rsidP="00273402">
            <w:pPr>
              <w:rPr>
                <w:sz w:val="16"/>
                <w:szCs w:val="16"/>
                <w:u w:val="single"/>
              </w:rPr>
            </w:pPr>
            <w:r w:rsidRPr="0007791E">
              <w:rPr>
                <w:sz w:val="16"/>
                <w:szCs w:val="16"/>
                <w:u w:val="single"/>
              </w:rPr>
              <w:lastRenderedPageBreak/>
              <w:t>Respiratory</w:t>
            </w:r>
          </w:p>
          <w:p w14:paraId="28421111" w14:textId="77777777" w:rsidR="00146A3A" w:rsidRPr="0007791E" w:rsidRDefault="00146A3A" w:rsidP="00273402">
            <w:pPr>
              <w:rPr>
                <w:sz w:val="16"/>
                <w:szCs w:val="16"/>
              </w:rPr>
            </w:pPr>
            <w:r w:rsidRPr="0007791E">
              <w:rPr>
                <w:sz w:val="16"/>
                <w:szCs w:val="16"/>
              </w:rPr>
              <w:t>Moderate to severe conditions with high risk of developing respiratory complications where physiotherapy intervention is likely to prevent deterioration:</w:t>
            </w:r>
          </w:p>
          <w:p w14:paraId="09957BCA" w14:textId="77777777" w:rsidR="00146A3A" w:rsidRPr="0007791E" w:rsidRDefault="00146A3A" w:rsidP="008C5F66">
            <w:pPr>
              <w:numPr>
                <w:ilvl w:val="0"/>
                <w:numId w:val="13"/>
              </w:numPr>
              <w:spacing w:before="0" w:after="0" w:line="240" w:lineRule="auto"/>
              <w:ind w:left="170" w:hanging="170"/>
              <w:rPr>
                <w:sz w:val="16"/>
                <w:szCs w:val="16"/>
              </w:rPr>
            </w:pPr>
            <w:r w:rsidRPr="0007791E">
              <w:rPr>
                <w:sz w:val="16"/>
                <w:szCs w:val="16"/>
              </w:rPr>
              <w:t xml:space="preserve">New chest referrals </w:t>
            </w:r>
          </w:p>
          <w:p w14:paraId="46BABA37" w14:textId="77777777" w:rsidR="00146A3A" w:rsidRPr="0007791E" w:rsidRDefault="00146A3A" w:rsidP="008C5F66">
            <w:pPr>
              <w:numPr>
                <w:ilvl w:val="0"/>
                <w:numId w:val="13"/>
              </w:numPr>
              <w:spacing w:before="0" w:after="0" w:line="240" w:lineRule="auto"/>
              <w:ind w:left="170" w:hanging="170"/>
              <w:rPr>
                <w:sz w:val="16"/>
                <w:szCs w:val="16"/>
              </w:rPr>
            </w:pPr>
            <w:r w:rsidRPr="0007791E">
              <w:rPr>
                <w:sz w:val="16"/>
                <w:szCs w:val="16"/>
              </w:rPr>
              <w:t>Major upper abdominal surgery</w:t>
            </w:r>
          </w:p>
          <w:p w14:paraId="0486B4EA" w14:textId="77777777" w:rsidR="00146A3A" w:rsidRPr="0007791E" w:rsidRDefault="00146A3A" w:rsidP="008C5F66">
            <w:pPr>
              <w:numPr>
                <w:ilvl w:val="0"/>
                <w:numId w:val="13"/>
              </w:numPr>
              <w:spacing w:before="0" w:after="0" w:line="240" w:lineRule="auto"/>
              <w:ind w:left="170" w:hanging="170"/>
              <w:rPr>
                <w:sz w:val="16"/>
                <w:szCs w:val="16"/>
              </w:rPr>
            </w:pPr>
            <w:r w:rsidRPr="0007791E">
              <w:rPr>
                <w:sz w:val="16"/>
                <w:szCs w:val="16"/>
              </w:rPr>
              <w:t>Open cardiothoracic surgery</w:t>
            </w:r>
          </w:p>
          <w:p w14:paraId="3ED71BD2" w14:textId="77777777" w:rsidR="00146A3A" w:rsidRPr="0007791E" w:rsidRDefault="00146A3A" w:rsidP="008C5F66">
            <w:pPr>
              <w:numPr>
                <w:ilvl w:val="0"/>
                <w:numId w:val="13"/>
              </w:numPr>
              <w:spacing w:before="0" w:after="0" w:line="240" w:lineRule="auto"/>
              <w:ind w:left="170" w:hanging="170"/>
              <w:rPr>
                <w:sz w:val="16"/>
                <w:szCs w:val="16"/>
              </w:rPr>
            </w:pPr>
            <w:r w:rsidRPr="0007791E">
              <w:rPr>
                <w:sz w:val="16"/>
                <w:szCs w:val="16"/>
              </w:rPr>
              <w:t xml:space="preserve">Chest trauma/CHIP </w:t>
            </w:r>
          </w:p>
          <w:p w14:paraId="5D532493" w14:textId="77777777" w:rsidR="00146A3A" w:rsidRPr="0007791E" w:rsidRDefault="00146A3A" w:rsidP="008C5F66">
            <w:pPr>
              <w:numPr>
                <w:ilvl w:val="0"/>
                <w:numId w:val="13"/>
              </w:numPr>
              <w:spacing w:before="0" w:after="0" w:line="240" w:lineRule="auto"/>
              <w:ind w:left="170" w:hanging="170"/>
              <w:rPr>
                <w:sz w:val="16"/>
                <w:szCs w:val="16"/>
              </w:rPr>
            </w:pPr>
            <w:r w:rsidRPr="0007791E">
              <w:rPr>
                <w:sz w:val="16"/>
                <w:szCs w:val="16"/>
              </w:rPr>
              <w:t>Underlying lung condition admitted for secondary issues (e.g. CF, bronchiectasis)</w:t>
            </w:r>
          </w:p>
          <w:p w14:paraId="59AEFAB6" w14:textId="77777777" w:rsidR="00146A3A" w:rsidRPr="0007791E" w:rsidRDefault="00146A3A" w:rsidP="008C5F66">
            <w:pPr>
              <w:numPr>
                <w:ilvl w:val="0"/>
                <w:numId w:val="13"/>
              </w:numPr>
              <w:spacing w:before="0" w:after="0" w:line="240" w:lineRule="auto"/>
              <w:ind w:left="170" w:hanging="170"/>
              <w:contextualSpacing/>
              <w:rPr>
                <w:i/>
                <w:iCs/>
                <w:sz w:val="16"/>
                <w:szCs w:val="16"/>
              </w:rPr>
            </w:pPr>
            <w:r w:rsidRPr="0007791E">
              <w:rPr>
                <w:i/>
                <w:iCs/>
                <w:sz w:val="16"/>
                <w:szCs w:val="16"/>
              </w:rPr>
              <w:t>CF – airway clearance &amp; exercise</w:t>
            </w:r>
          </w:p>
          <w:p w14:paraId="28D4F3C2" w14:textId="77777777" w:rsidR="00146A3A" w:rsidRPr="0007791E" w:rsidRDefault="00146A3A" w:rsidP="00273402">
            <w:pPr>
              <w:rPr>
                <w:sz w:val="16"/>
                <w:szCs w:val="16"/>
                <w:u w:val="single"/>
              </w:rPr>
            </w:pPr>
            <w:r w:rsidRPr="0007791E">
              <w:rPr>
                <w:sz w:val="16"/>
                <w:szCs w:val="16"/>
                <w:u w:val="single"/>
              </w:rPr>
              <w:t xml:space="preserve">Functional </w:t>
            </w:r>
          </w:p>
          <w:p w14:paraId="0C981293" w14:textId="77777777" w:rsidR="00146A3A" w:rsidRPr="0007791E" w:rsidRDefault="00146A3A" w:rsidP="00273402">
            <w:pPr>
              <w:rPr>
                <w:sz w:val="16"/>
                <w:szCs w:val="16"/>
              </w:rPr>
            </w:pPr>
            <w:r w:rsidRPr="0007791E">
              <w:rPr>
                <w:sz w:val="16"/>
                <w:szCs w:val="16"/>
              </w:rPr>
              <w:t xml:space="preserve">Patients with complex issues that require early review to limit deterioration and </w:t>
            </w:r>
            <w:r w:rsidRPr="0007791E">
              <w:rPr>
                <w:sz w:val="16"/>
                <w:szCs w:val="16"/>
              </w:rPr>
              <w:lastRenderedPageBreak/>
              <w:t>facilitate recovery, for example, but not limited to:</w:t>
            </w:r>
          </w:p>
          <w:p w14:paraId="410D549D" w14:textId="77777777" w:rsidR="00146A3A" w:rsidRPr="0007791E" w:rsidRDefault="00146A3A" w:rsidP="008C5F66">
            <w:pPr>
              <w:numPr>
                <w:ilvl w:val="0"/>
                <w:numId w:val="10"/>
              </w:numPr>
              <w:spacing w:before="0" w:after="0" w:line="240" w:lineRule="auto"/>
              <w:ind w:left="170" w:hanging="170"/>
              <w:rPr>
                <w:sz w:val="16"/>
                <w:szCs w:val="16"/>
              </w:rPr>
            </w:pPr>
            <w:r w:rsidRPr="0007791E">
              <w:rPr>
                <w:sz w:val="16"/>
                <w:szCs w:val="16"/>
              </w:rPr>
              <w:t>Initial stroke assessment</w:t>
            </w:r>
          </w:p>
          <w:p w14:paraId="3773E241" w14:textId="77777777" w:rsidR="00146A3A" w:rsidRPr="0007791E" w:rsidRDefault="00146A3A" w:rsidP="008C5F66">
            <w:pPr>
              <w:numPr>
                <w:ilvl w:val="0"/>
                <w:numId w:val="10"/>
              </w:numPr>
              <w:spacing w:before="0" w:after="0" w:line="240" w:lineRule="auto"/>
              <w:ind w:left="170" w:hanging="170"/>
              <w:rPr>
                <w:sz w:val="16"/>
                <w:szCs w:val="16"/>
              </w:rPr>
            </w:pPr>
            <w:r w:rsidRPr="0007791E">
              <w:rPr>
                <w:sz w:val="16"/>
                <w:szCs w:val="16"/>
              </w:rPr>
              <w:t>Early stroke rehabilitation within first 7 days*</w:t>
            </w:r>
          </w:p>
          <w:p w14:paraId="73BB9B92" w14:textId="77777777" w:rsidR="00146A3A" w:rsidRPr="0007791E" w:rsidRDefault="00146A3A" w:rsidP="008C5F66">
            <w:pPr>
              <w:numPr>
                <w:ilvl w:val="0"/>
                <w:numId w:val="10"/>
              </w:numPr>
              <w:spacing w:before="0" w:after="0" w:line="240" w:lineRule="auto"/>
              <w:ind w:left="170" w:hanging="170"/>
              <w:rPr>
                <w:sz w:val="16"/>
                <w:szCs w:val="16"/>
              </w:rPr>
            </w:pPr>
            <w:r w:rsidRPr="0007791E">
              <w:rPr>
                <w:sz w:val="16"/>
                <w:szCs w:val="16"/>
              </w:rPr>
              <w:t>Elective Joint Replacements Day 1</w:t>
            </w:r>
            <w:r>
              <w:rPr>
                <w:sz w:val="16"/>
                <w:szCs w:val="16"/>
              </w:rPr>
              <w:t xml:space="preserve"> to </w:t>
            </w:r>
            <w:r w:rsidRPr="0007791E">
              <w:rPr>
                <w:sz w:val="16"/>
                <w:szCs w:val="16"/>
              </w:rPr>
              <w:t>5</w:t>
            </w:r>
          </w:p>
          <w:p w14:paraId="7F4C2692" w14:textId="77777777" w:rsidR="00146A3A" w:rsidRPr="0007791E" w:rsidRDefault="00146A3A" w:rsidP="008C5F66">
            <w:pPr>
              <w:numPr>
                <w:ilvl w:val="0"/>
                <w:numId w:val="10"/>
              </w:numPr>
              <w:spacing w:before="0" w:after="0" w:line="240" w:lineRule="auto"/>
              <w:ind w:left="170" w:hanging="170"/>
              <w:rPr>
                <w:sz w:val="16"/>
                <w:szCs w:val="16"/>
              </w:rPr>
            </w:pPr>
            <w:r w:rsidRPr="0007791E">
              <w:rPr>
                <w:sz w:val="16"/>
                <w:szCs w:val="16"/>
              </w:rPr>
              <w:t>Hip Fracture patients as per pathway Day 1</w:t>
            </w:r>
            <w:r>
              <w:rPr>
                <w:sz w:val="16"/>
                <w:szCs w:val="16"/>
              </w:rPr>
              <w:t xml:space="preserve"> to </w:t>
            </w:r>
            <w:r w:rsidRPr="0007791E">
              <w:rPr>
                <w:sz w:val="16"/>
                <w:szCs w:val="16"/>
              </w:rPr>
              <w:t>6</w:t>
            </w:r>
          </w:p>
          <w:p w14:paraId="2770BD08" w14:textId="77777777" w:rsidR="00146A3A" w:rsidRPr="0007791E" w:rsidRDefault="00146A3A" w:rsidP="008C5F66">
            <w:pPr>
              <w:numPr>
                <w:ilvl w:val="0"/>
                <w:numId w:val="10"/>
              </w:numPr>
              <w:spacing w:before="0" w:after="0" w:line="240" w:lineRule="auto"/>
              <w:ind w:left="170" w:hanging="170"/>
              <w:rPr>
                <w:sz w:val="16"/>
                <w:szCs w:val="16"/>
              </w:rPr>
            </w:pPr>
            <w:r w:rsidRPr="0007791E">
              <w:rPr>
                <w:sz w:val="16"/>
                <w:szCs w:val="16"/>
              </w:rPr>
              <w:t>Initial fitting of collars, braces and harnesses (if competency for same)</w:t>
            </w:r>
          </w:p>
          <w:p w14:paraId="2B10977A" w14:textId="77777777" w:rsidR="00146A3A" w:rsidRPr="0007791E" w:rsidRDefault="00146A3A" w:rsidP="008C5F66">
            <w:pPr>
              <w:numPr>
                <w:ilvl w:val="0"/>
                <w:numId w:val="10"/>
              </w:numPr>
              <w:spacing w:before="0" w:after="0" w:line="240" w:lineRule="auto"/>
              <w:ind w:left="170" w:hanging="170"/>
              <w:rPr>
                <w:b/>
                <w:sz w:val="16"/>
                <w:szCs w:val="16"/>
              </w:rPr>
            </w:pPr>
            <w:r w:rsidRPr="0007791E">
              <w:rPr>
                <w:sz w:val="16"/>
                <w:szCs w:val="16"/>
              </w:rPr>
              <w:t>Complex postnatal review (Mon</w:t>
            </w:r>
            <w:r>
              <w:rPr>
                <w:sz w:val="16"/>
                <w:szCs w:val="16"/>
              </w:rPr>
              <w:t xml:space="preserve"> to </w:t>
            </w:r>
            <w:r w:rsidRPr="0007791E">
              <w:rPr>
                <w:sz w:val="16"/>
                <w:szCs w:val="16"/>
              </w:rPr>
              <w:t>Fri) e.g. Obstetric Anal Sphincter Injury, Urinary Retention</w:t>
            </w:r>
          </w:p>
          <w:p w14:paraId="368FE64F" w14:textId="77777777" w:rsidR="00146A3A" w:rsidRPr="0007791E" w:rsidRDefault="00146A3A" w:rsidP="008C5F66">
            <w:pPr>
              <w:numPr>
                <w:ilvl w:val="0"/>
                <w:numId w:val="10"/>
              </w:numPr>
              <w:spacing w:before="0" w:after="0" w:line="240" w:lineRule="auto"/>
              <w:ind w:left="170" w:hanging="170"/>
              <w:rPr>
                <w:b/>
                <w:sz w:val="16"/>
                <w:szCs w:val="16"/>
              </w:rPr>
            </w:pPr>
            <w:r w:rsidRPr="0007791E">
              <w:rPr>
                <w:sz w:val="16"/>
                <w:szCs w:val="16"/>
              </w:rPr>
              <w:t>Bariatric (morbid obesity BMI &gt; 40) - selected ongoing Rx as clinically reasoned</w:t>
            </w:r>
          </w:p>
          <w:p w14:paraId="49832703" w14:textId="77777777" w:rsidR="00146A3A" w:rsidRPr="0007791E" w:rsidRDefault="00146A3A" w:rsidP="008C5F66">
            <w:pPr>
              <w:numPr>
                <w:ilvl w:val="0"/>
                <w:numId w:val="10"/>
              </w:numPr>
              <w:spacing w:before="0" w:after="0" w:line="240" w:lineRule="auto"/>
              <w:ind w:left="170" w:hanging="170"/>
              <w:rPr>
                <w:bCs/>
                <w:sz w:val="16"/>
                <w:szCs w:val="16"/>
              </w:rPr>
            </w:pPr>
            <w:r w:rsidRPr="0007791E">
              <w:rPr>
                <w:bCs/>
                <w:sz w:val="16"/>
                <w:szCs w:val="16"/>
              </w:rPr>
              <w:t>New falls A</w:t>
            </w:r>
            <w:r>
              <w:rPr>
                <w:bCs/>
                <w:sz w:val="16"/>
                <w:szCs w:val="16"/>
              </w:rPr>
              <w:t>ssessment</w:t>
            </w:r>
            <w:r w:rsidRPr="0007791E">
              <w:rPr>
                <w:bCs/>
                <w:sz w:val="16"/>
                <w:szCs w:val="16"/>
              </w:rPr>
              <w:t xml:space="preserve"> (inpatient &amp; reason for admission)</w:t>
            </w:r>
          </w:p>
          <w:p w14:paraId="477C6E6A" w14:textId="77777777" w:rsidR="00146A3A" w:rsidRPr="0007791E" w:rsidRDefault="00146A3A" w:rsidP="008C5F66">
            <w:pPr>
              <w:numPr>
                <w:ilvl w:val="0"/>
                <w:numId w:val="10"/>
              </w:numPr>
              <w:spacing w:before="0" w:after="0" w:line="240" w:lineRule="auto"/>
              <w:ind w:left="170" w:hanging="170"/>
              <w:rPr>
                <w:sz w:val="12"/>
                <w:szCs w:val="12"/>
              </w:rPr>
            </w:pPr>
            <w:r w:rsidRPr="0007791E">
              <w:rPr>
                <w:sz w:val="16"/>
                <w:szCs w:val="16"/>
              </w:rPr>
              <w:t xml:space="preserve">Mastitis (7 days) </w:t>
            </w:r>
          </w:p>
          <w:p w14:paraId="0BA4A790" w14:textId="77777777" w:rsidR="00146A3A" w:rsidRPr="0007791E" w:rsidRDefault="00146A3A" w:rsidP="00273402">
            <w:pPr>
              <w:rPr>
                <w:b/>
                <w:sz w:val="16"/>
                <w:szCs w:val="16"/>
              </w:rPr>
            </w:pPr>
            <w:r w:rsidRPr="0007791E">
              <w:rPr>
                <w:b/>
                <w:sz w:val="16"/>
                <w:szCs w:val="16"/>
              </w:rPr>
              <w:t>Priority 3 patients not seen in previous 2 days</w:t>
            </w:r>
          </w:p>
        </w:tc>
        <w:tc>
          <w:tcPr>
            <w:tcW w:w="3324" w:type="dxa"/>
            <w:tcBorders>
              <w:bottom w:val="single" w:sz="4" w:space="0" w:color="auto"/>
            </w:tcBorders>
            <w:shd w:val="clear" w:color="auto" w:fill="auto"/>
          </w:tcPr>
          <w:p w14:paraId="46BCE4A0" w14:textId="77777777" w:rsidR="00146A3A" w:rsidRPr="0007791E" w:rsidRDefault="00146A3A" w:rsidP="00273402">
            <w:pPr>
              <w:rPr>
                <w:sz w:val="16"/>
                <w:szCs w:val="16"/>
                <w:u w:val="single"/>
              </w:rPr>
            </w:pPr>
            <w:r w:rsidRPr="0007791E">
              <w:rPr>
                <w:sz w:val="16"/>
                <w:szCs w:val="16"/>
                <w:u w:val="single"/>
              </w:rPr>
              <w:lastRenderedPageBreak/>
              <w:t>Respiratory (daily)</w:t>
            </w:r>
          </w:p>
          <w:p w14:paraId="579BB97F" w14:textId="77777777" w:rsidR="00146A3A" w:rsidRPr="0007791E" w:rsidRDefault="00146A3A" w:rsidP="00273402">
            <w:pPr>
              <w:rPr>
                <w:sz w:val="16"/>
                <w:szCs w:val="16"/>
              </w:rPr>
            </w:pPr>
            <w:r w:rsidRPr="0007791E">
              <w:rPr>
                <w:sz w:val="16"/>
                <w:szCs w:val="16"/>
              </w:rPr>
              <w:t>Conditions where physiotherapy intervention supports stability of respiratory function:</w:t>
            </w:r>
          </w:p>
          <w:p w14:paraId="0C282225" w14:textId="77777777" w:rsidR="00146A3A" w:rsidRPr="0007791E" w:rsidRDefault="00146A3A" w:rsidP="008C5F66">
            <w:pPr>
              <w:numPr>
                <w:ilvl w:val="0"/>
                <w:numId w:val="11"/>
              </w:numPr>
              <w:spacing w:before="0" w:after="0" w:line="240" w:lineRule="auto"/>
              <w:ind w:left="204" w:hanging="170"/>
              <w:rPr>
                <w:sz w:val="16"/>
                <w:szCs w:val="16"/>
              </w:rPr>
            </w:pPr>
            <w:r w:rsidRPr="0007791E">
              <w:rPr>
                <w:sz w:val="16"/>
                <w:szCs w:val="16"/>
              </w:rPr>
              <w:t>Exacerbation of COPD</w:t>
            </w:r>
          </w:p>
          <w:p w14:paraId="2FC6CADF" w14:textId="77777777" w:rsidR="00146A3A" w:rsidRPr="0007791E" w:rsidRDefault="00146A3A" w:rsidP="00273402">
            <w:pPr>
              <w:rPr>
                <w:sz w:val="16"/>
                <w:szCs w:val="16"/>
                <w:u w:val="single"/>
              </w:rPr>
            </w:pPr>
            <w:r w:rsidRPr="0007791E">
              <w:rPr>
                <w:sz w:val="16"/>
                <w:szCs w:val="16"/>
                <w:u w:val="single"/>
              </w:rPr>
              <w:t>Functional (3</w:t>
            </w:r>
            <w:r>
              <w:rPr>
                <w:sz w:val="16"/>
                <w:szCs w:val="16"/>
                <w:u w:val="single"/>
              </w:rPr>
              <w:t xml:space="preserve"> to </w:t>
            </w:r>
            <w:r w:rsidRPr="0007791E">
              <w:rPr>
                <w:sz w:val="16"/>
                <w:szCs w:val="16"/>
                <w:u w:val="single"/>
              </w:rPr>
              <w:t>5 times/week)</w:t>
            </w:r>
          </w:p>
          <w:p w14:paraId="7861ACD8" w14:textId="77777777" w:rsidR="00146A3A" w:rsidRPr="0007791E" w:rsidRDefault="00146A3A" w:rsidP="00273402">
            <w:pPr>
              <w:rPr>
                <w:sz w:val="16"/>
                <w:szCs w:val="16"/>
              </w:rPr>
            </w:pPr>
            <w:r w:rsidRPr="0007791E">
              <w:rPr>
                <w:sz w:val="16"/>
                <w:szCs w:val="16"/>
              </w:rPr>
              <w:t>Conditions where physiotherapy supports functional improvement to achieve patient goals or limits deterioration:</w:t>
            </w:r>
          </w:p>
          <w:p w14:paraId="5630C085" w14:textId="77777777" w:rsidR="00146A3A" w:rsidRPr="0007791E" w:rsidRDefault="00146A3A" w:rsidP="008C5F66">
            <w:pPr>
              <w:numPr>
                <w:ilvl w:val="0"/>
                <w:numId w:val="11"/>
              </w:numPr>
              <w:spacing w:before="0" w:after="0" w:line="240" w:lineRule="auto"/>
              <w:ind w:left="170" w:hanging="170"/>
              <w:contextualSpacing/>
              <w:rPr>
                <w:sz w:val="16"/>
                <w:szCs w:val="16"/>
              </w:rPr>
            </w:pPr>
            <w:r w:rsidRPr="0007791E">
              <w:rPr>
                <w:sz w:val="16"/>
                <w:szCs w:val="16"/>
              </w:rPr>
              <w:t>Progression of mobility</w:t>
            </w:r>
          </w:p>
          <w:p w14:paraId="27569771" w14:textId="77777777" w:rsidR="00146A3A" w:rsidRPr="0007791E" w:rsidRDefault="00146A3A" w:rsidP="008C5F66">
            <w:pPr>
              <w:numPr>
                <w:ilvl w:val="0"/>
                <w:numId w:val="11"/>
              </w:numPr>
              <w:spacing w:before="0" w:after="0" w:line="240" w:lineRule="auto"/>
              <w:ind w:left="170" w:hanging="170"/>
              <w:contextualSpacing/>
              <w:rPr>
                <w:sz w:val="16"/>
                <w:szCs w:val="16"/>
              </w:rPr>
            </w:pPr>
            <w:r w:rsidRPr="0007791E">
              <w:rPr>
                <w:sz w:val="16"/>
                <w:szCs w:val="16"/>
              </w:rPr>
              <w:t>Facilitate discharge</w:t>
            </w:r>
          </w:p>
          <w:p w14:paraId="3FFC9DD2" w14:textId="77777777" w:rsidR="00146A3A" w:rsidRPr="0007791E" w:rsidRDefault="00146A3A" w:rsidP="008C5F66">
            <w:pPr>
              <w:numPr>
                <w:ilvl w:val="0"/>
                <w:numId w:val="11"/>
              </w:numPr>
              <w:spacing w:before="0" w:after="0" w:line="240" w:lineRule="auto"/>
              <w:ind w:left="170" w:hanging="170"/>
              <w:contextualSpacing/>
              <w:rPr>
                <w:sz w:val="16"/>
                <w:szCs w:val="16"/>
              </w:rPr>
            </w:pPr>
            <w:r w:rsidRPr="0007791E">
              <w:rPr>
                <w:sz w:val="16"/>
                <w:szCs w:val="16"/>
              </w:rPr>
              <w:t>Falls screening and prevention strategies</w:t>
            </w:r>
          </w:p>
          <w:p w14:paraId="593F5DF9" w14:textId="77777777" w:rsidR="00146A3A" w:rsidRPr="0007791E" w:rsidRDefault="00146A3A" w:rsidP="008C5F66">
            <w:pPr>
              <w:numPr>
                <w:ilvl w:val="0"/>
                <w:numId w:val="11"/>
              </w:numPr>
              <w:spacing w:before="0" w:after="0" w:line="240" w:lineRule="auto"/>
              <w:ind w:left="170" w:hanging="170"/>
              <w:contextualSpacing/>
              <w:rPr>
                <w:sz w:val="16"/>
                <w:szCs w:val="16"/>
              </w:rPr>
            </w:pPr>
            <w:r w:rsidRPr="0007791E">
              <w:rPr>
                <w:sz w:val="16"/>
                <w:szCs w:val="16"/>
              </w:rPr>
              <w:t>Awaiting rehab with ongoing functional goals</w:t>
            </w:r>
          </w:p>
          <w:p w14:paraId="6F050DBE" w14:textId="77777777" w:rsidR="00146A3A" w:rsidRPr="0007791E" w:rsidRDefault="00146A3A" w:rsidP="008C5F66">
            <w:pPr>
              <w:numPr>
                <w:ilvl w:val="0"/>
                <w:numId w:val="11"/>
              </w:numPr>
              <w:spacing w:before="0" w:after="0" w:line="240" w:lineRule="auto"/>
              <w:ind w:left="170" w:hanging="170"/>
              <w:contextualSpacing/>
              <w:rPr>
                <w:sz w:val="16"/>
                <w:szCs w:val="16"/>
              </w:rPr>
            </w:pPr>
            <w:r w:rsidRPr="0007791E">
              <w:rPr>
                <w:sz w:val="16"/>
                <w:szCs w:val="16"/>
              </w:rPr>
              <w:t>Neonatal neurological assessment and treatment</w:t>
            </w:r>
          </w:p>
          <w:p w14:paraId="2FED2EA1" w14:textId="77777777" w:rsidR="00146A3A" w:rsidRPr="0007791E" w:rsidRDefault="00146A3A" w:rsidP="008C5F66">
            <w:pPr>
              <w:numPr>
                <w:ilvl w:val="0"/>
                <w:numId w:val="11"/>
              </w:numPr>
              <w:spacing w:before="0" w:after="0" w:line="240" w:lineRule="auto"/>
              <w:ind w:left="170" w:hanging="170"/>
              <w:contextualSpacing/>
              <w:rPr>
                <w:sz w:val="16"/>
                <w:szCs w:val="16"/>
              </w:rPr>
            </w:pPr>
            <w:r w:rsidRPr="0007791E">
              <w:rPr>
                <w:sz w:val="16"/>
                <w:szCs w:val="16"/>
              </w:rPr>
              <w:t>New mobility Ax without resp issues</w:t>
            </w:r>
          </w:p>
          <w:p w14:paraId="3922B307" w14:textId="77777777" w:rsidR="00146A3A" w:rsidRPr="0007791E" w:rsidRDefault="00146A3A" w:rsidP="008C5F66">
            <w:pPr>
              <w:numPr>
                <w:ilvl w:val="0"/>
                <w:numId w:val="11"/>
              </w:numPr>
              <w:spacing w:before="0" w:after="0" w:line="240" w:lineRule="auto"/>
              <w:ind w:left="170" w:hanging="170"/>
              <w:contextualSpacing/>
              <w:rPr>
                <w:sz w:val="16"/>
                <w:szCs w:val="16"/>
              </w:rPr>
            </w:pPr>
            <w:r w:rsidRPr="0007791E">
              <w:rPr>
                <w:sz w:val="16"/>
                <w:szCs w:val="16"/>
              </w:rPr>
              <w:lastRenderedPageBreak/>
              <w:t>Pre-existing neurological condition without respiratory concerns</w:t>
            </w:r>
          </w:p>
          <w:p w14:paraId="02D1E6E5" w14:textId="77777777" w:rsidR="00146A3A" w:rsidRPr="0007791E" w:rsidRDefault="00146A3A" w:rsidP="00273402">
            <w:pPr>
              <w:rPr>
                <w:sz w:val="16"/>
                <w:szCs w:val="16"/>
              </w:rPr>
            </w:pPr>
            <w:r w:rsidRPr="0007791E">
              <w:rPr>
                <w:sz w:val="16"/>
                <w:szCs w:val="16"/>
              </w:rPr>
              <w:t>Physiotherapy intervention to assist with diagnosis</w:t>
            </w:r>
          </w:p>
          <w:p w14:paraId="4993948B" w14:textId="77777777" w:rsidR="00146A3A" w:rsidRPr="0007791E" w:rsidRDefault="00146A3A" w:rsidP="008C5F66">
            <w:pPr>
              <w:numPr>
                <w:ilvl w:val="0"/>
                <w:numId w:val="10"/>
              </w:numPr>
              <w:tabs>
                <w:tab w:val="num" w:pos="250"/>
              </w:tabs>
              <w:spacing w:before="0" w:after="0" w:line="240" w:lineRule="auto"/>
              <w:ind w:left="170" w:hanging="170"/>
              <w:rPr>
                <w:sz w:val="16"/>
                <w:szCs w:val="16"/>
              </w:rPr>
            </w:pPr>
            <w:r w:rsidRPr="0007791E">
              <w:rPr>
                <w:sz w:val="16"/>
                <w:szCs w:val="16"/>
              </w:rPr>
              <w:t>Induced sputum</w:t>
            </w:r>
          </w:p>
          <w:p w14:paraId="3DB66F8F" w14:textId="77777777" w:rsidR="00146A3A" w:rsidRPr="0007791E" w:rsidRDefault="00146A3A" w:rsidP="008C5F66">
            <w:pPr>
              <w:numPr>
                <w:ilvl w:val="0"/>
                <w:numId w:val="10"/>
              </w:numPr>
              <w:tabs>
                <w:tab w:val="num" w:pos="250"/>
              </w:tabs>
              <w:spacing w:before="0" w:after="0" w:line="240" w:lineRule="auto"/>
              <w:ind w:left="170" w:hanging="170"/>
              <w:rPr>
                <w:sz w:val="16"/>
                <w:szCs w:val="16"/>
              </w:rPr>
            </w:pPr>
            <w:r w:rsidRPr="0007791E">
              <w:rPr>
                <w:sz w:val="16"/>
                <w:szCs w:val="16"/>
              </w:rPr>
              <w:t>Neonatal Orthopaedic Review</w:t>
            </w:r>
          </w:p>
          <w:p w14:paraId="11C0C3C3" w14:textId="77777777" w:rsidR="00146A3A" w:rsidRPr="0007791E" w:rsidRDefault="00146A3A" w:rsidP="00273402">
            <w:pPr>
              <w:rPr>
                <w:b/>
                <w:sz w:val="16"/>
                <w:szCs w:val="16"/>
              </w:rPr>
            </w:pPr>
            <w:r w:rsidRPr="0007791E">
              <w:rPr>
                <w:b/>
                <w:sz w:val="16"/>
                <w:szCs w:val="16"/>
              </w:rPr>
              <w:t xml:space="preserve">Priority 4 patients not seen for a week. </w:t>
            </w:r>
          </w:p>
        </w:tc>
        <w:tc>
          <w:tcPr>
            <w:tcW w:w="3316" w:type="dxa"/>
            <w:tcBorders>
              <w:bottom w:val="single" w:sz="4" w:space="0" w:color="auto"/>
            </w:tcBorders>
            <w:shd w:val="clear" w:color="auto" w:fill="auto"/>
          </w:tcPr>
          <w:p w14:paraId="2B22C9FC" w14:textId="77777777" w:rsidR="00146A3A" w:rsidRPr="0007791E" w:rsidRDefault="00146A3A" w:rsidP="00273402">
            <w:pPr>
              <w:rPr>
                <w:sz w:val="16"/>
                <w:szCs w:val="16"/>
              </w:rPr>
            </w:pPr>
            <w:r w:rsidRPr="0007791E">
              <w:rPr>
                <w:sz w:val="16"/>
                <w:szCs w:val="16"/>
              </w:rPr>
              <w:lastRenderedPageBreak/>
              <w:t>Patients who will achieve functional goals with treatment frequency of 1</w:t>
            </w:r>
            <w:r>
              <w:rPr>
                <w:sz w:val="16"/>
                <w:szCs w:val="16"/>
              </w:rPr>
              <w:t xml:space="preserve"> to </w:t>
            </w:r>
            <w:r w:rsidRPr="0007791E">
              <w:rPr>
                <w:sz w:val="16"/>
                <w:szCs w:val="16"/>
              </w:rPr>
              <w:t>2 sessions per week.</w:t>
            </w:r>
          </w:p>
          <w:p w14:paraId="033C84BF" w14:textId="77777777" w:rsidR="00146A3A" w:rsidRPr="0007791E" w:rsidRDefault="00146A3A" w:rsidP="00273402">
            <w:pPr>
              <w:rPr>
                <w:sz w:val="16"/>
                <w:szCs w:val="16"/>
              </w:rPr>
            </w:pPr>
            <w:r w:rsidRPr="0007791E">
              <w:rPr>
                <w:sz w:val="16"/>
                <w:szCs w:val="16"/>
              </w:rPr>
              <w:t xml:space="preserve">Patients requiring periodic monitoring to prevent deterioration e.g. SCI, patients on bed rest orders, long term AHA pts – as clinically reasoned </w:t>
            </w:r>
          </w:p>
        </w:tc>
        <w:tc>
          <w:tcPr>
            <w:tcW w:w="1269" w:type="dxa"/>
            <w:tcBorders>
              <w:bottom w:val="single" w:sz="4" w:space="0" w:color="auto"/>
            </w:tcBorders>
            <w:shd w:val="clear" w:color="auto" w:fill="auto"/>
          </w:tcPr>
          <w:p w14:paraId="43BD3661" w14:textId="77777777" w:rsidR="00146A3A" w:rsidRPr="0007791E" w:rsidRDefault="00146A3A" w:rsidP="00273402">
            <w:pPr>
              <w:rPr>
                <w:sz w:val="16"/>
                <w:szCs w:val="16"/>
              </w:rPr>
            </w:pPr>
            <w:r w:rsidRPr="0007791E">
              <w:rPr>
                <w:sz w:val="16"/>
                <w:szCs w:val="16"/>
              </w:rPr>
              <w:t>Routine pre-operative assessment in low risk patients.</w:t>
            </w:r>
          </w:p>
          <w:p w14:paraId="2E227074" w14:textId="77777777" w:rsidR="00146A3A" w:rsidRPr="0007791E" w:rsidRDefault="00146A3A" w:rsidP="00273402">
            <w:pPr>
              <w:rPr>
                <w:sz w:val="16"/>
                <w:szCs w:val="16"/>
              </w:rPr>
            </w:pPr>
            <w:r w:rsidRPr="0007791E">
              <w:rPr>
                <w:sz w:val="16"/>
                <w:szCs w:val="16"/>
              </w:rPr>
              <w:t>Treatment for pre-existing conditions (e.g. rotator cuff injury) not related to admission, and not impacting on the patient’s progress or discharge.</w:t>
            </w:r>
          </w:p>
          <w:p w14:paraId="23B5FB61" w14:textId="77777777" w:rsidR="00146A3A" w:rsidRPr="0007791E" w:rsidRDefault="00146A3A" w:rsidP="00273402">
            <w:pPr>
              <w:rPr>
                <w:sz w:val="16"/>
                <w:szCs w:val="16"/>
              </w:rPr>
            </w:pPr>
            <w:r w:rsidRPr="0007791E">
              <w:rPr>
                <w:sz w:val="16"/>
                <w:szCs w:val="16"/>
              </w:rPr>
              <w:t xml:space="preserve">Patients who have </w:t>
            </w:r>
            <w:r w:rsidRPr="0007791E">
              <w:rPr>
                <w:sz w:val="16"/>
                <w:szCs w:val="16"/>
              </w:rPr>
              <w:lastRenderedPageBreak/>
              <w:t>plateaued against their functional SMART goals in discussion with their family and the treating team.</w:t>
            </w:r>
          </w:p>
        </w:tc>
      </w:tr>
    </w:tbl>
    <w:p w14:paraId="617ED309" w14:textId="77777777" w:rsidR="005E3E46" w:rsidRPr="005E3E46" w:rsidRDefault="005E3E46" w:rsidP="005E3E46">
      <w:pPr>
        <w:pStyle w:val="NotesCaptionCitationSource"/>
      </w:pPr>
      <w:r w:rsidRPr="005E3E46">
        <w:lastRenderedPageBreak/>
        <w:t>*7-day stroke service:  INCLUSION CRITERIA - Patients with diagnosis of stroke (radiologically or clinically) within first 7 days - Alert and able to follow instructions - At least 2/5 strength in affected LL OR 1x min assist dynamic sitting balance -Physiotherapy related impairments and goals</w:t>
      </w:r>
    </w:p>
    <w:p w14:paraId="5972F35C" w14:textId="77777777" w:rsidR="005E3E46" w:rsidRPr="005E3E46" w:rsidRDefault="005E3E46" w:rsidP="005E3E46">
      <w:pPr>
        <w:pStyle w:val="NotesCaptionCitationSource"/>
        <w:rPr>
          <w:i/>
        </w:rPr>
      </w:pPr>
      <w:r w:rsidRPr="005E3E46">
        <w:rPr>
          <w:i/>
        </w:rPr>
        <w:t xml:space="preserve">RACs Inpatients (e.g. 11A/B) weekend and after hours service delivery - refer to </w:t>
      </w:r>
      <w:hyperlink r:id="rId20" w:history="1">
        <w:r w:rsidRPr="005E3E46">
          <w:rPr>
            <w:rStyle w:val="Hyperlink"/>
            <w:i/>
          </w:rPr>
          <w:t>Acute Support Physiotherapy - Priority Tool (Inpatients  Secondary Contact ED)  RACS 2024.docx</w:t>
        </w:r>
      </w:hyperlink>
      <w:r w:rsidRPr="005E3E46">
        <w:rPr>
          <w:i/>
        </w:rPr>
        <w:t xml:space="preserve"> </w:t>
      </w:r>
    </w:p>
    <w:p w14:paraId="03A0F1D6" w14:textId="29EEEA43" w:rsidR="00146A3A" w:rsidRDefault="005E3E46" w:rsidP="005E3E46">
      <w:pPr>
        <w:pStyle w:val="NotesCaptionCitationSource"/>
      </w:pPr>
      <w:r w:rsidRPr="005E3E46">
        <w:rPr>
          <w:i/>
        </w:rPr>
        <w:t>North Canberra Hospital priority tool refer to local document.</w:t>
      </w:r>
    </w:p>
    <w:p w14:paraId="367F05A7" w14:textId="77777777" w:rsidR="005E3E46" w:rsidRDefault="005E3E46" w:rsidP="00A513AA">
      <w:pPr>
        <w:pStyle w:val="Bullet"/>
        <w:numPr>
          <w:ilvl w:val="0"/>
          <w:numId w:val="0"/>
        </w:numPr>
      </w:pPr>
    </w:p>
    <w:p w14:paraId="5B52ABF8" w14:textId="140920F8" w:rsidR="00A513AA" w:rsidRDefault="003E2406" w:rsidP="00A513AA">
      <w:pPr>
        <w:pStyle w:val="Bullet"/>
        <w:numPr>
          <w:ilvl w:val="0"/>
          <w:numId w:val="0"/>
        </w:numPr>
        <w:rPr>
          <w:rStyle w:val="Hyperlink"/>
        </w:rPr>
      </w:pPr>
      <w:hyperlink w:anchor="_top" w:history="1">
        <w:r w:rsidR="00A513AA" w:rsidRPr="00481A6C">
          <w:rPr>
            <w:rStyle w:val="Hyperlink"/>
          </w:rPr>
          <w:t>Back to Contents</w:t>
        </w:r>
      </w:hyperlink>
    </w:p>
    <w:p w14:paraId="0D9C4062" w14:textId="48C34905" w:rsidR="005E3E46" w:rsidRDefault="005E3E46">
      <w:pPr>
        <w:spacing w:before="0" w:after="0" w:line="240" w:lineRule="auto"/>
        <w:rPr>
          <w:rFonts w:eastAsia="Times New Roman"/>
          <w:bCs/>
          <w:iCs/>
        </w:rPr>
      </w:pPr>
      <w:r>
        <w:br w:type="page"/>
      </w:r>
    </w:p>
    <w:p w14:paraId="3BFFA26F" w14:textId="77777777" w:rsidR="005E3E46" w:rsidRDefault="005E3E46" w:rsidP="00201AF6">
      <w:pPr>
        <w:pStyle w:val="BodyCopy"/>
        <w:sectPr w:rsidR="005E3E46" w:rsidSect="00146A3A">
          <w:pgSz w:w="16838" w:h="11906" w:orient="landscape" w:code="9"/>
          <w:pgMar w:top="851" w:right="970" w:bottom="1134" w:left="1134" w:header="284" w:footer="53" w:gutter="0"/>
          <w:cols w:space="708"/>
          <w:titlePg/>
          <w:docGrid w:linePitch="360"/>
        </w:sectPr>
      </w:pPr>
    </w:p>
    <w:p w14:paraId="0F384B40" w14:textId="0511147C" w:rsidR="005E3E46" w:rsidRPr="005E3E46" w:rsidRDefault="005E3E46" w:rsidP="003F770E">
      <w:pPr>
        <w:pStyle w:val="Heading4"/>
      </w:pPr>
      <w:bookmarkStart w:id="41" w:name="_Toc187993938"/>
      <w:bookmarkStart w:id="42" w:name="_Hlk187826649"/>
      <w:r w:rsidRPr="005E3E46">
        <w:lastRenderedPageBreak/>
        <w:t xml:space="preserve">Attachment </w:t>
      </w:r>
      <w:r>
        <w:t>2</w:t>
      </w:r>
      <w:r w:rsidRPr="005E3E46">
        <w:t xml:space="preserve"> - ASIA Scale</w:t>
      </w:r>
      <w:r w:rsidRPr="005E3E46">
        <w:rPr>
          <w:vertAlign w:val="superscript"/>
        </w:rPr>
        <w:t>22</w:t>
      </w:r>
      <w:bookmarkEnd w:id="41"/>
    </w:p>
    <w:bookmarkEnd w:id="42"/>
    <w:p w14:paraId="06D53284" w14:textId="2629A75B" w:rsidR="00A513AA" w:rsidRDefault="005E3E46" w:rsidP="00201AF6">
      <w:pPr>
        <w:pStyle w:val="BodyCopy"/>
        <w:rPr>
          <w:noProof/>
        </w:rPr>
      </w:pPr>
      <w:r>
        <w:rPr>
          <w:noProof/>
        </w:rPr>
        <w:drawing>
          <wp:inline distT="0" distB="0" distL="0" distR="0" wp14:anchorId="7D203350" wp14:editId="74C8FE82">
            <wp:extent cx="6722720" cy="5105400"/>
            <wp:effectExtent l="0" t="0" r="2540" b="0"/>
            <wp:docPr id="277030173" name="Picture 1" descr="This is a picture of the ASIA scale document. It is a formalised document as part of the INTERNATIONAL STANDARDS FOR NEUROLOGICAL CLASSIFICATION OF SPINAL CORD INJURY (ISNCSCI). The external link to the PDF copy of this document is as follows: https://asia-spinalinjury.org/international-standards-neurological-classification-sci-isncsci-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30173" name="Picture 1" descr="This is a picture of the ASIA scale document. It is a formalised document as part of the INTERNATIONAL STANDARDS FOR NEUROLOGICAL CLASSIFICATION OF SPINAL CORD INJURY (ISNCSCI). The external link to the PDF copy of this document is as follows: https://asia-spinalinjury.org/international-standards-neurological-classification-sci-isncsci-workshee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22720" cy="5105400"/>
                    </a:xfrm>
                    <a:prstGeom prst="rect">
                      <a:avLst/>
                    </a:prstGeom>
                    <a:noFill/>
                  </pic:spPr>
                </pic:pic>
              </a:graphicData>
            </a:graphic>
          </wp:inline>
        </w:drawing>
      </w:r>
    </w:p>
    <w:p w14:paraId="5F9124F9" w14:textId="77777777" w:rsidR="005E3E46" w:rsidRDefault="005E3E46" w:rsidP="005E3E46">
      <w:pPr>
        <w:pStyle w:val="Bullet"/>
        <w:numPr>
          <w:ilvl w:val="0"/>
          <w:numId w:val="0"/>
        </w:numPr>
      </w:pPr>
    </w:p>
    <w:p w14:paraId="7E301795" w14:textId="77777777" w:rsidR="005E3E46" w:rsidRDefault="005E3E46" w:rsidP="005E3E46">
      <w:pPr>
        <w:pStyle w:val="Bullet"/>
        <w:numPr>
          <w:ilvl w:val="0"/>
          <w:numId w:val="0"/>
        </w:numPr>
      </w:pPr>
    </w:p>
    <w:p w14:paraId="47138E05" w14:textId="0A8BA772" w:rsidR="005E3E46" w:rsidRDefault="005E3E46" w:rsidP="005E3E46">
      <w:pPr>
        <w:pStyle w:val="Bullet"/>
        <w:numPr>
          <w:ilvl w:val="0"/>
          <w:numId w:val="0"/>
        </w:numPr>
      </w:pPr>
      <w:r>
        <w:rPr>
          <w:noProof/>
        </w:rPr>
        <w:lastRenderedPageBreak/>
        <w:drawing>
          <wp:inline distT="0" distB="0" distL="0" distR="0" wp14:anchorId="1A90BB7C" wp14:editId="69BF340C">
            <wp:extent cx="6454140" cy="4712739"/>
            <wp:effectExtent l="0" t="0" r="3810" b="0"/>
            <wp:docPr id="775373056" name="Picture 2" descr="This is a picture of the ASIA scale document. It is a formalised document as part of the INTERNATIONAL STANDARDS FOR NEUROLOGICAL CLASSIFICATION OF SPINAL CORD INJURY (ISNCSCI). The external link to the PDF copy of this document is as follows: https://asia-spinalinjury.org/international-standards-neurological-classification-sci-isncsci-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73056" name="Picture 2" descr="This is a picture of the ASIA scale document. It is a formalised document as part of the INTERNATIONAL STANDARDS FOR NEUROLOGICAL CLASSIFICATION OF SPINAL CORD INJURY (ISNCSCI). The external link to the PDF copy of this document is as follows: https://asia-spinalinjury.org/international-standards-neurological-classification-sci-isncsci-workshee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59154" cy="4716400"/>
                    </a:xfrm>
                    <a:prstGeom prst="rect">
                      <a:avLst/>
                    </a:prstGeom>
                    <a:noFill/>
                  </pic:spPr>
                </pic:pic>
              </a:graphicData>
            </a:graphic>
          </wp:inline>
        </w:drawing>
      </w:r>
    </w:p>
    <w:p w14:paraId="5CD83588" w14:textId="77777777" w:rsidR="005E3E46" w:rsidRDefault="005E3E46" w:rsidP="005E3E46">
      <w:pPr>
        <w:pStyle w:val="Bullet"/>
        <w:numPr>
          <w:ilvl w:val="0"/>
          <w:numId w:val="0"/>
        </w:numPr>
      </w:pPr>
    </w:p>
    <w:p w14:paraId="5D2EDE86" w14:textId="2AA37BFC" w:rsidR="005E3E46" w:rsidRDefault="003E2406" w:rsidP="005E3E46">
      <w:pPr>
        <w:pStyle w:val="Bullet"/>
        <w:numPr>
          <w:ilvl w:val="0"/>
          <w:numId w:val="0"/>
        </w:numPr>
        <w:rPr>
          <w:rStyle w:val="Hyperlink"/>
        </w:rPr>
      </w:pPr>
      <w:hyperlink w:anchor="_top" w:history="1">
        <w:r w:rsidR="005E3E46" w:rsidRPr="00481A6C">
          <w:rPr>
            <w:rStyle w:val="Hyperlink"/>
          </w:rPr>
          <w:t>Back to Contents</w:t>
        </w:r>
      </w:hyperlink>
    </w:p>
    <w:p w14:paraId="509AC971" w14:textId="6D8A8B14" w:rsidR="005E3E46" w:rsidRDefault="005E3E46">
      <w:pPr>
        <w:spacing w:before="0" w:after="0" w:line="240" w:lineRule="auto"/>
      </w:pPr>
      <w:r>
        <w:br w:type="page"/>
      </w:r>
    </w:p>
    <w:p w14:paraId="410E9E39" w14:textId="2793C56F" w:rsidR="005E3E46" w:rsidRPr="005E3E46" w:rsidRDefault="005E3E46" w:rsidP="003F770E">
      <w:pPr>
        <w:pStyle w:val="Heading4"/>
      </w:pPr>
      <w:bookmarkStart w:id="43" w:name="_Hlk187827031"/>
      <w:bookmarkStart w:id="44" w:name="_Toc187993939"/>
      <w:bookmarkStart w:id="45" w:name="_Hlk187827053"/>
      <w:r w:rsidRPr="005E3E46">
        <w:lastRenderedPageBreak/>
        <w:t xml:space="preserve">Attachment </w:t>
      </w:r>
      <w:r>
        <w:t>3</w:t>
      </w:r>
      <w:r w:rsidRPr="005E3E46">
        <w:t xml:space="preserve"> - How to test forced vital capacity</w:t>
      </w:r>
      <w:bookmarkEnd w:id="43"/>
      <w:bookmarkEnd w:id="44"/>
    </w:p>
    <w:bookmarkEnd w:id="45"/>
    <w:p w14:paraId="5F6AA60F" w14:textId="375EC995" w:rsidR="005E3E46" w:rsidRPr="005E3E46" w:rsidRDefault="005E3E46" w:rsidP="005E3E46">
      <w:pPr>
        <w:pStyle w:val="BodyCopy"/>
      </w:pPr>
      <w:r w:rsidRPr="005E3E46">
        <w:t xml:space="preserve">Spirometry instructions sourced from </w:t>
      </w:r>
      <w:proofErr w:type="spellStart"/>
      <w:r w:rsidRPr="005E3E46">
        <w:t>EasyOne</w:t>
      </w:r>
      <w:r w:rsidRPr="005E3E46">
        <w:rPr>
          <w:vertAlign w:val="superscript"/>
        </w:rPr>
        <w:t>TM</w:t>
      </w:r>
      <w:proofErr w:type="spellEnd"/>
      <w:r w:rsidRPr="005E3E46">
        <w:rPr>
          <w:vertAlign w:val="superscript"/>
        </w:rPr>
        <w:t xml:space="preserve"> </w:t>
      </w:r>
      <w:r w:rsidRPr="005E3E46">
        <w:t>Spirometer operations manual (Canberra Hospital and North Canberra Hospital).</w:t>
      </w:r>
    </w:p>
    <w:p w14:paraId="21E21041" w14:textId="77777777" w:rsidR="005E3E46" w:rsidRPr="005E3E46" w:rsidRDefault="005E3E46" w:rsidP="005E3E46">
      <w:pPr>
        <w:pStyle w:val="Heading5"/>
      </w:pPr>
      <w:r w:rsidRPr="005E3E46">
        <w:t>Measuring the Forced Vital Capacity (FVC)</w:t>
      </w:r>
    </w:p>
    <w:p w14:paraId="7626D57C" w14:textId="77777777" w:rsidR="005E3E46" w:rsidRPr="005E3E46" w:rsidRDefault="005E3E46" w:rsidP="008C5F66">
      <w:pPr>
        <w:pStyle w:val="Numberedlist"/>
        <w:numPr>
          <w:ilvl w:val="0"/>
          <w:numId w:val="14"/>
        </w:numPr>
      </w:pPr>
      <w:r w:rsidRPr="005E3E46">
        <w:t xml:space="preserve">Choose “Perform Test” in the main menu and then NEW. Confirm with ENTER. The instrument will now allow you to enter the patient data. </w:t>
      </w:r>
    </w:p>
    <w:p w14:paraId="4AD8ED68" w14:textId="77777777" w:rsidR="005E3E46" w:rsidRPr="005E3E46" w:rsidRDefault="005E3E46" w:rsidP="005E3E46">
      <w:pPr>
        <w:pStyle w:val="Numberedlist"/>
      </w:pPr>
      <w:r w:rsidRPr="005E3E46">
        <w:t>Enter the corresponding patient data line by line. Use the keys as described in Chapter 4.3. Confirm with ENTER each time.</w:t>
      </w:r>
    </w:p>
    <w:p w14:paraId="7F189641" w14:textId="77777777" w:rsidR="005E3E46" w:rsidRPr="005E3E46" w:rsidRDefault="005E3E46" w:rsidP="005E3E46">
      <w:pPr>
        <w:pStyle w:val="Numberedlist"/>
      </w:pPr>
      <w:r w:rsidRPr="005E3E46">
        <w:t xml:space="preserve">After entering the patient data, you then move on to the "Test selection" menu. Choose the FVC test and confirm with ENTER. </w:t>
      </w:r>
    </w:p>
    <w:p w14:paraId="6D4935E5" w14:textId="77777777" w:rsidR="005E3E46" w:rsidRPr="005E3E46" w:rsidRDefault="005E3E46" w:rsidP="005E3E46">
      <w:pPr>
        <w:pStyle w:val="Numberedlist"/>
      </w:pPr>
      <w:r w:rsidRPr="005E3E46">
        <w:t>Insert a spirette into the instrument. Ensure that the arrow on the spirette is lined up with the arrow on the instrument.</w:t>
      </w:r>
    </w:p>
    <w:p w14:paraId="2CA57CD1" w14:textId="77777777" w:rsidR="005E3E46" w:rsidRPr="005E3E46" w:rsidRDefault="005E3E46" w:rsidP="005E3E46">
      <w:pPr>
        <w:pStyle w:val="Numberedlist"/>
      </w:pPr>
      <w:r w:rsidRPr="005E3E46">
        <w:t>Once again briefly prepare the patient for the test. When the patient is ready, press ENTER. You will now hear the sensor buzzing.</w:t>
      </w:r>
    </w:p>
    <w:p w14:paraId="63B223AF" w14:textId="77777777" w:rsidR="005E3E46" w:rsidRPr="005E3E46" w:rsidRDefault="005E3E46" w:rsidP="005E3E46">
      <w:pPr>
        <w:pStyle w:val="Numberedlist"/>
      </w:pPr>
      <w:r w:rsidRPr="005E3E46">
        <w:t xml:space="preserve">The instrument now prompts you to avoid air flow in the spirette since it is setting the baseline. It is advisable to block off the spirette on one end in order to ensure that the baseline is set precisely even if the room is draughty. An audible signal will sound when the baseline has been set. You will see prompt "Blast out" on the screen. </w:t>
      </w:r>
    </w:p>
    <w:p w14:paraId="440FCE89" w14:textId="77777777" w:rsidR="005E3E46" w:rsidRPr="005E3E46" w:rsidRDefault="005E3E46" w:rsidP="005E3E46">
      <w:pPr>
        <w:pStyle w:val="Numberedlist"/>
      </w:pPr>
      <w:r w:rsidRPr="005E3E46">
        <w:t>Hand the instrument to the patient. Ask the patient to breathe in deeply, insert the spirette correctly into their mouth. Now ask the patient to exhale as firmly and as quickly as possible and continue exhaling until all air has been exhaled.</w:t>
      </w:r>
    </w:p>
    <w:p w14:paraId="2D732F11" w14:textId="77777777" w:rsidR="005E3E46" w:rsidRPr="005E3E46" w:rsidRDefault="005E3E46" w:rsidP="005E3E46">
      <w:pPr>
        <w:pStyle w:val="Numberedlist"/>
      </w:pPr>
      <w:r w:rsidRPr="005E3E46">
        <w:t xml:space="preserve">At the end of the maneuver, you will see a message on the display indicating whether the maneuver was acceptable. At least three acceptable maneuvers must have been performed before you see message "Session complete". </w:t>
      </w:r>
    </w:p>
    <w:p w14:paraId="36E17C16" w14:textId="77777777" w:rsidR="005E3E46" w:rsidRPr="005E3E46" w:rsidRDefault="005E3E46" w:rsidP="005E3E46">
      <w:pPr>
        <w:pStyle w:val="Numberedlist"/>
      </w:pPr>
      <w:r w:rsidRPr="005E3E46">
        <w:t>Using keys (&gt;) and (&lt;) you can view the result on the screen. In order to print the result, choose the PRINT field and press ENTER. Then place the instrument into the base unit. The report is then printed.</w:t>
      </w:r>
    </w:p>
    <w:p w14:paraId="76284D66" w14:textId="7D67738A" w:rsidR="005E3E46" w:rsidRDefault="005E3E46" w:rsidP="005E3E46">
      <w:pPr>
        <w:pStyle w:val="BodyCopy"/>
      </w:pPr>
      <w:r>
        <w:t>Spirometry instructions sourced from SpiroLab</w:t>
      </w:r>
      <w:r w:rsidRPr="00A8065A">
        <w:rPr>
          <w:vertAlign w:val="superscript"/>
        </w:rPr>
        <w:t>TM</w:t>
      </w:r>
      <w:r>
        <w:t xml:space="preserve"> Spirometer user manual (North Canberra Hospital).</w:t>
      </w:r>
    </w:p>
    <w:p w14:paraId="65AE6426" w14:textId="77777777" w:rsidR="005E3E46" w:rsidRPr="005E3E46" w:rsidRDefault="005E3E46" w:rsidP="005E3E46">
      <w:pPr>
        <w:pStyle w:val="Heading5"/>
        <w:rPr>
          <w:rFonts w:eastAsia="Times New Roman"/>
        </w:rPr>
      </w:pPr>
      <w:r w:rsidRPr="005E3E46">
        <w:rPr>
          <w:rFonts w:eastAsia="Times New Roman"/>
        </w:rPr>
        <w:t>Measuring FVC</w:t>
      </w:r>
    </w:p>
    <w:p w14:paraId="0D513098" w14:textId="77777777" w:rsidR="005E3E46" w:rsidRPr="005E3E46" w:rsidRDefault="005E3E46" w:rsidP="008C5F66">
      <w:pPr>
        <w:pStyle w:val="Numberedlist"/>
        <w:numPr>
          <w:ilvl w:val="0"/>
          <w:numId w:val="15"/>
        </w:numPr>
      </w:pPr>
      <w:r w:rsidRPr="005E3E46">
        <w:t xml:space="preserve">Create a new patient profile, or check for existing patients in the archives (data required to create a patient profile </w:t>
      </w:r>
      <w:proofErr w:type="gramStart"/>
      <w:r w:rsidRPr="005E3E46">
        <w:t>is:</w:t>
      </w:r>
      <w:proofErr w:type="gramEnd"/>
      <w:r w:rsidRPr="005E3E46">
        <w:t xml:space="preserve"> name, surname, sex)</w:t>
      </w:r>
    </w:p>
    <w:p w14:paraId="7EC1E226" w14:textId="77777777" w:rsidR="005E3E46" w:rsidRPr="005E3E46" w:rsidRDefault="005E3E46" w:rsidP="008C5F66">
      <w:pPr>
        <w:pStyle w:val="Numberedlist"/>
      </w:pPr>
      <w:r w:rsidRPr="005E3E46">
        <w:t>Slide the turbine fully into position in the MiniFlowmeter then turn it clockwise until it clicks into place.</w:t>
      </w:r>
    </w:p>
    <w:p w14:paraId="6F0DCF14" w14:textId="77777777" w:rsidR="005E3E46" w:rsidRPr="005E3E46" w:rsidRDefault="005E3E46" w:rsidP="008C5F66">
      <w:pPr>
        <w:pStyle w:val="Numberedlist"/>
      </w:pPr>
      <w:r w:rsidRPr="005E3E46">
        <w:t>Connect the MiniFlowmeter to Spirolab.</w:t>
      </w:r>
    </w:p>
    <w:p w14:paraId="7FCE1518" w14:textId="77777777" w:rsidR="005E3E46" w:rsidRPr="005E3E46" w:rsidRDefault="005E3E46" w:rsidP="008C5F66">
      <w:pPr>
        <w:pStyle w:val="Numberedlist"/>
      </w:pPr>
      <w:r w:rsidRPr="005E3E46">
        <w:t>Slide the mouthpiece at least 0.5 cm along the groove on the turbine.</w:t>
      </w:r>
    </w:p>
    <w:p w14:paraId="200C2A0A" w14:textId="77777777" w:rsidR="005E3E46" w:rsidRPr="005E3E46" w:rsidRDefault="005E3E46" w:rsidP="008C5F66">
      <w:pPr>
        <w:pStyle w:val="Numberedlist"/>
      </w:pPr>
      <w:r w:rsidRPr="005E3E46">
        <w:t>Fit the nose clamp over the patient's nostrils to prevent air from escaping.</w:t>
      </w:r>
    </w:p>
    <w:p w14:paraId="0DB57FE7" w14:textId="77777777" w:rsidR="005E3E46" w:rsidRPr="005E3E46" w:rsidRDefault="005E3E46" w:rsidP="008C5F66">
      <w:pPr>
        <w:pStyle w:val="Numberedlist"/>
      </w:pPr>
      <w:r w:rsidRPr="005E3E46">
        <w:t xml:space="preserve">Take the MiniFlowmeter with both hands </w:t>
      </w:r>
      <w:proofErr w:type="gramStart"/>
      <w:r w:rsidRPr="005E3E46">
        <w:t>or</w:t>
      </w:r>
      <w:proofErr w:type="gramEnd"/>
      <w:r w:rsidRPr="005E3E46">
        <w:t>, alternatively, hold it as you would a mobile phone.</w:t>
      </w:r>
    </w:p>
    <w:p w14:paraId="06F87239" w14:textId="77777777" w:rsidR="005E3E46" w:rsidRPr="005E3E46" w:rsidRDefault="005E3E46" w:rsidP="008C5F66">
      <w:pPr>
        <w:pStyle w:val="Numberedlist"/>
      </w:pPr>
      <w:r w:rsidRPr="005E3E46">
        <w:lastRenderedPageBreak/>
        <w:t>Introduce the mouthpiece into the mouth behind the teeth, making sure that air does not escape from the sides of the mouth.</w:t>
      </w:r>
    </w:p>
    <w:p w14:paraId="0442BC1E" w14:textId="77777777" w:rsidR="005E3E46" w:rsidRPr="005E3E46" w:rsidRDefault="005E3E46" w:rsidP="008C5F66">
      <w:pPr>
        <w:pStyle w:val="Numberedlist"/>
      </w:pPr>
      <w:r w:rsidRPr="005E3E46">
        <w:t>Select the FVC icon</w:t>
      </w:r>
    </w:p>
    <w:p w14:paraId="0F378259" w14:textId="77777777" w:rsidR="005E3E46" w:rsidRPr="005E3E46" w:rsidRDefault="005E3E46" w:rsidP="008C5F66">
      <w:pPr>
        <w:pStyle w:val="Numberedlist"/>
      </w:pPr>
      <w:r w:rsidRPr="005E3E46">
        <w:t>Ask the patient to: insert the spirette correctly into their mouth and breathe in deeply. Now ask the patient to exhale as firmly and as quickly as possible and continue exhaling until all air has been exhaled.</w:t>
      </w:r>
    </w:p>
    <w:p w14:paraId="5F9053B1" w14:textId="77777777" w:rsidR="005E3E46" w:rsidRPr="005E3E46" w:rsidRDefault="005E3E46" w:rsidP="008C5F66">
      <w:pPr>
        <w:pStyle w:val="Numberedlist"/>
      </w:pPr>
      <w:r w:rsidRPr="005E3E46">
        <w:t xml:space="preserve">At the end of the maneuver, you will see the quality grade (A highest quality, F poorest quality). Complete at least three high quality maneuvers before ending the session. </w:t>
      </w:r>
    </w:p>
    <w:p w14:paraId="3EE79274" w14:textId="77777777" w:rsidR="005E3E46" w:rsidRPr="005E3E46" w:rsidRDefault="005E3E46" w:rsidP="008C5F66">
      <w:pPr>
        <w:pStyle w:val="Numberedlist"/>
      </w:pPr>
      <w:r w:rsidRPr="005E3E46">
        <w:t>Select the “Print” icon, then “Internal”. This will print a receipt from the device detailing the session.</w:t>
      </w:r>
    </w:p>
    <w:p w14:paraId="15F75C46" w14:textId="506D97EF" w:rsidR="005E3E46" w:rsidRPr="008C5F66" w:rsidRDefault="008C5F66" w:rsidP="008C5F66">
      <w:pPr>
        <w:pStyle w:val="BodyCopy"/>
        <w:pBdr>
          <w:top w:val="single" w:sz="4" w:space="1" w:color="auto"/>
          <w:left w:val="single" w:sz="4" w:space="4" w:color="auto"/>
          <w:bottom w:val="single" w:sz="4" w:space="1" w:color="auto"/>
          <w:right w:val="single" w:sz="4" w:space="4" w:color="auto"/>
        </w:pBdr>
      </w:pPr>
      <w:r w:rsidRPr="008C5F66">
        <w:rPr>
          <w:b/>
          <w:bCs w:val="0"/>
        </w:rPr>
        <w:t>Note:</w:t>
      </w:r>
      <w:r w:rsidRPr="008C5F66">
        <w:t xml:space="preserve"> Optimal position to perform spirometry may be supine, depending on level of SCI. Ensure position that spirometry is performed is accurately documented.</w:t>
      </w:r>
    </w:p>
    <w:p w14:paraId="608D9556" w14:textId="77777777" w:rsidR="008C5F66" w:rsidRDefault="003E2406" w:rsidP="008C5F66">
      <w:pPr>
        <w:pStyle w:val="Bullet"/>
        <w:numPr>
          <w:ilvl w:val="0"/>
          <w:numId w:val="0"/>
        </w:numPr>
        <w:rPr>
          <w:rStyle w:val="Hyperlink"/>
        </w:rPr>
      </w:pPr>
      <w:hyperlink w:anchor="_top" w:history="1">
        <w:r w:rsidR="008C5F66" w:rsidRPr="00481A6C">
          <w:rPr>
            <w:rStyle w:val="Hyperlink"/>
          </w:rPr>
          <w:t>Back to Contents</w:t>
        </w:r>
      </w:hyperlink>
    </w:p>
    <w:p w14:paraId="173F2AE3" w14:textId="1586AB69" w:rsidR="008C5F66" w:rsidRDefault="008C5F66">
      <w:pPr>
        <w:spacing w:before="0" w:after="0" w:line="240" w:lineRule="auto"/>
        <w:rPr>
          <w:rFonts w:eastAsia="Times New Roman"/>
          <w:bCs/>
          <w:iCs/>
        </w:rPr>
      </w:pPr>
      <w:r>
        <w:br w:type="page"/>
      </w:r>
    </w:p>
    <w:p w14:paraId="574B5DAC" w14:textId="126AA9A6" w:rsidR="008C5F66" w:rsidRPr="005E3E46" w:rsidRDefault="008C5F66" w:rsidP="003F770E">
      <w:pPr>
        <w:pStyle w:val="Heading4"/>
      </w:pPr>
      <w:bookmarkStart w:id="46" w:name="_Toc187993940"/>
      <w:bookmarkStart w:id="47" w:name="_Hlk187827290"/>
      <w:r w:rsidRPr="005E3E46">
        <w:lastRenderedPageBreak/>
        <w:t xml:space="preserve">Attachment </w:t>
      </w:r>
      <w:r>
        <w:t>4</w:t>
      </w:r>
      <w:r w:rsidRPr="005E3E46">
        <w:t xml:space="preserve"> - </w:t>
      </w:r>
      <w:r w:rsidRPr="008C5F66">
        <w:t>How to assess peak cough flow</w:t>
      </w:r>
      <w:bookmarkEnd w:id="46"/>
    </w:p>
    <w:bookmarkEnd w:id="47"/>
    <w:p w14:paraId="0CAADFEE" w14:textId="77777777" w:rsidR="008C5F66" w:rsidRPr="008C5F66" w:rsidRDefault="008C5F66" w:rsidP="008C5F66">
      <w:pPr>
        <w:pStyle w:val="BodyCopy"/>
      </w:pPr>
      <w:r w:rsidRPr="008C5F66">
        <w:rPr>
          <w:i/>
          <w:u w:val="single"/>
        </w:rPr>
        <w:t>Assessing PCF with Peak Flow Meter:</w:t>
      </w:r>
      <w:r w:rsidRPr="008C5F66">
        <w:t> </w:t>
      </w:r>
    </w:p>
    <w:p w14:paraId="27FF63A6" w14:textId="77777777" w:rsidR="008C5F66" w:rsidRPr="008C5F66" w:rsidRDefault="008C5F66" w:rsidP="008C5F66">
      <w:pPr>
        <w:pStyle w:val="Numberedlist"/>
        <w:numPr>
          <w:ilvl w:val="0"/>
          <w:numId w:val="16"/>
        </w:numPr>
      </w:pPr>
      <w:r w:rsidRPr="008C5F66">
        <w:t>Remove device from packaging and attach bacterial filter and mask/mouthpiece as indicated. </w:t>
      </w:r>
    </w:p>
    <w:p w14:paraId="0B9EAB14" w14:textId="77777777" w:rsidR="008C5F66" w:rsidRPr="008C5F66" w:rsidRDefault="008C5F66" w:rsidP="008C5F66">
      <w:pPr>
        <w:pStyle w:val="Numberedlist"/>
      </w:pPr>
      <w:r w:rsidRPr="008C5F66">
        <w:t>Move the marker to the bottom of the numbered scale. </w:t>
      </w:r>
    </w:p>
    <w:p w14:paraId="6115D496" w14:textId="77777777" w:rsidR="008C5F66" w:rsidRPr="008C5F66" w:rsidRDefault="008C5F66" w:rsidP="008C5F66">
      <w:pPr>
        <w:pStyle w:val="Numberedlist"/>
      </w:pPr>
      <w:r w:rsidRPr="008C5F66">
        <w:t>Position patient. For a patient with SCI, place them supine to maximise vital capacity.  </w:t>
      </w:r>
    </w:p>
    <w:p w14:paraId="1D8972C9" w14:textId="77777777" w:rsidR="008C5F66" w:rsidRPr="008C5F66" w:rsidRDefault="008C5F66" w:rsidP="008C5F66">
      <w:pPr>
        <w:pStyle w:val="Numberedlist"/>
      </w:pPr>
      <w:r w:rsidRPr="008C5F66">
        <w:t>Apply interface to patient. Ensure the patient does not obstruct the holes on either end of the meter. </w:t>
      </w:r>
    </w:p>
    <w:p w14:paraId="3D0538E6" w14:textId="77777777" w:rsidR="008C5F66" w:rsidRPr="008C5F66" w:rsidRDefault="008C5F66" w:rsidP="008C5F66">
      <w:pPr>
        <w:pStyle w:val="Numberedlist"/>
      </w:pPr>
      <w:r w:rsidRPr="008C5F66">
        <w:t>Have the patient take a deep breath and cough. </w:t>
      </w:r>
    </w:p>
    <w:p w14:paraId="0C64AC05" w14:textId="77777777" w:rsidR="008C5F66" w:rsidRPr="008C5F66" w:rsidRDefault="008C5F66" w:rsidP="008C5F66">
      <w:pPr>
        <w:pStyle w:val="Numberedlist"/>
      </w:pPr>
      <w:r w:rsidRPr="008C5F66">
        <w:t>The marker will indicate the peak cough flow for that attempt. </w:t>
      </w:r>
    </w:p>
    <w:p w14:paraId="0D27F4D7" w14:textId="77777777" w:rsidR="008C5F66" w:rsidRPr="008C5F66" w:rsidRDefault="008C5F66" w:rsidP="008C5F66">
      <w:pPr>
        <w:pStyle w:val="Numberedlist"/>
      </w:pPr>
      <w:r w:rsidRPr="008C5F66">
        <w:t>Repeat 3 times, record highest value of attempts. </w:t>
      </w:r>
    </w:p>
    <w:p w14:paraId="6A6A92BD" w14:textId="6A2A4B41" w:rsidR="005E3E46" w:rsidRPr="008C5F66" w:rsidRDefault="008C5F66" w:rsidP="008C5F66">
      <w:pPr>
        <w:pStyle w:val="BodyCopy"/>
      </w:pPr>
      <w:r w:rsidRPr="008C5F66">
        <w:rPr>
          <w:b/>
          <w:bCs w:val="0"/>
        </w:rPr>
        <w:t>Note:</w:t>
      </w:r>
      <w:r w:rsidRPr="008C5F66">
        <w:t xml:space="preserve"> This is the preferred and more reliable method of obtaining PCF.</w:t>
      </w:r>
    </w:p>
    <w:p w14:paraId="756A5473" w14:textId="17A38ECA" w:rsidR="008C5F66" w:rsidRPr="008C5F66" w:rsidRDefault="008C5F66" w:rsidP="008C5F66">
      <w:pPr>
        <w:pStyle w:val="BodyCopy"/>
        <w:pBdr>
          <w:top w:val="single" w:sz="4" w:space="1" w:color="auto"/>
          <w:left w:val="single" w:sz="4" w:space="4" w:color="auto"/>
          <w:bottom w:val="single" w:sz="4" w:space="1" w:color="auto"/>
          <w:right w:val="single" w:sz="4" w:space="4" w:color="auto"/>
        </w:pBdr>
      </w:pPr>
      <w:r w:rsidRPr="008C5F66">
        <w:rPr>
          <w:b/>
        </w:rPr>
        <w:t>Alert:</w:t>
      </w:r>
      <w:r w:rsidRPr="008C5F66">
        <w:t> Peak Cough Flow can be assessed reliably in children 8 years old and over. </w:t>
      </w:r>
    </w:p>
    <w:p w14:paraId="79B3C110" w14:textId="7AA07213" w:rsidR="003211C9" w:rsidRDefault="003211C9" w:rsidP="005E3E46">
      <w:pPr>
        <w:rPr>
          <w:b/>
          <w:bCs/>
        </w:rPr>
      </w:pPr>
      <w:r w:rsidRPr="003211C9">
        <w:rPr>
          <w:b/>
          <w:bCs/>
        </w:rPr>
        <w:t>Figure 1</w:t>
      </w:r>
    </w:p>
    <w:p w14:paraId="109FDD6D" w14:textId="35CF7A23" w:rsidR="003211C9" w:rsidRPr="003211C9" w:rsidRDefault="003211C9" w:rsidP="003211C9">
      <w:pPr>
        <w:pStyle w:val="BodyCopy"/>
        <w:rPr>
          <w:i/>
          <w:iCs w:val="0"/>
        </w:rPr>
      </w:pPr>
      <w:r w:rsidRPr="003211C9">
        <w:rPr>
          <w:i/>
          <w:iCs w:val="0"/>
        </w:rPr>
        <w:t>Peak Flow Meter</w:t>
      </w:r>
    </w:p>
    <w:p w14:paraId="770674F3" w14:textId="710F7977" w:rsidR="005E3E46" w:rsidRDefault="008C5F66" w:rsidP="005E3E46">
      <w:r>
        <w:rPr>
          <w:noProof/>
        </w:rPr>
        <w:drawing>
          <wp:anchor distT="0" distB="0" distL="114300" distR="114300" simplePos="0" relativeHeight="251658240" behindDoc="0" locked="0" layoutInCell="1" allowOverlap="1" wp14:anchorId="61A65F7F" wp14:editId="418CF6B6">
            <wp:simplePos x="541020" y="4130040"/>
            <wp:positionH relativeFrom="column">
              <wp:align>left</wp:align>
            </wp:positionH>
            <wp:positionV relativeFrom="paragraph">
              <wp:align>top</wp:align>
            </wp:positionV>
            <wp:extent cx="5328285" cy="1560830"/>
            <wp:effectExtent l="0" t="0" r="5715" b="1270"/>
            <wp:wrapSquare wrapText="bothSides"/>
            <wp:docPr id="2046015049" name="Picture 3" descr="This is a picture of a peak flow me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15049" name="Picture 3" descr="This is a picture of a peak flow mete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8285" cy="1560830"/>
                    </a:xfrm>
                    <a:prstGeom prst="rect">
                      <a:avLst/>
                    </a:prstGeom>
                    <a:noFill/>
                  </pic:spPr>
                </pic:pic>
              </a:graphicData>
            </a:graphic>
          </wp:anchor>
        </w:drawing>
      </w:r>
      <w:r w:rsidR="003211C9">
        <w:br w:type="textWrapping" w:clear="all"/>
      </w:r>
    </w:p>
    <w:p w14:paraId="53DE6F6B" w14:textId="36E4EF2F" w:rsidR="008C5F66" w:rsidRDefault="008C5F66" w:rsidP="008C5F66">
      <w:pPr>
        <w:pStyle w:val="BodyCopy"/>
        <w:pBdr>
          <w:top w:val="single" w:sz="4" w:space="1" w:color="auto"/>
          <w:left w:val="single" w:sz="4" w:space="4" w:color="auto"/>
          <w:bottom w:val="single" w:sz="4" w:space="1" w:color="auto"/>
          <w:right w:val="single" w:sz="4" w:space="4" w:color="auto"/>
        </w:pBdr>
        <w:rPr>
          <w:b/>
        </w:rPr>
      </w:pPr>
      <w:r w:rsidRPr="008C5F66">
        <w:rPr>
          <w:b/>
        </w:rPr>
        <w:t xml:space="preserve">Note: </w:t>
      </w:r>
      <w:r w:rsidRPr="008C5F66">
        <w:t>North Canberra Hospital assessment of peak flow can be completed with the SpiroLab.</w:t>
      </w:r>
    </w:p>
    <w:p w14:paraId="0863AE1A" w14:textId="77777777" w:rsidR="008963F9" w:rsidRDefault="003E2406" w:rsidP="008963F9">
      <w:pPr>
        <w:pStyle w:val="Bullet"/>
        <w:numPr>
          <w:ilvl w:val="0"/>
          <w:numId w:val="0"/>
        </w:numPr>
        <w:rPr>
          <w:rStyle w:val="Hyperlink"/>
        </w:rPr>
      </w:pPr>
      <w:hyperlink w:anchor="_top" w:history="1">
        <w:r w:rsidR="008963F9" w:rsidRPr="00481A6C">
          <w:rPr>
            <w:rStyle w:val="Hyperlink"/>
          </w:rPr>
          <w:t>Back to Contents</w:t>
        </w:r>
      </w:hyperlink>
    </w:p>
    <w:p w14:paraId="30175770" w14:textId="0A823FC7" w:rsidR="008C5F66" w:rsidRDefault="008C5F66">
      <w:pPr>
        <w:spacing w:before="0" w:after="0" w:line="240" w:lineRule="auto"/>
      </w:pPr>
      <w:r>
        <w:br w:type="page"/>
      </w:r>
    </w:p>
    <w:p w14:paraId="31C6256E" w14:textId="03760989" w:rsidR="008963F9" w:rsidRPr="005E3E46" w:rsidRDefault="008963F9" w:rsidP="003F770E">
      <w:pPr>
        <w:pStyle w:val="Heading4"/>
      </w:pPr>
      <w:bookmarkStart w:id="48" w:name="_Toc187993941"/>
      <w:r w:rsidRPr="005E3E46">
        <w:lastRenderedPageBreak/>
        <w:t xml:space="preserve">Attachment </w:t>
      </w:r>
      <w:r>
        <w:t>5</w:t>
      </w:r>
      <w:r w:rsidRPr="005E3E46">
        <w:t xml:space="preserve"> - </w:t>
      </w:r>
      <w:r w:rsidRPr="008963F9">
        <w:t xml:space="preserve">Expected Vital Capacity for SCI </w:t>
      </w:r>
      <w:r w:rsidRPr="008963F9">
        <w:rPr>
          <w:vertAlign w:val="superscript"/>
        </w:rPr>
        <w:t>(adapted from 16)</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8963F9" w:rsidRPr="008963F9" w14:paraId="4FBE0EC0" w14:textId="77777777" w:rsidTr="00273402">
        <w:tc>
          <w:tcPr>
            <w:tcW w:w="3080" w:type="dxa"/>
          </w:tcPr>
          <w:p w14:paraId="157E5978"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Level of Injury</w:t>
            </w:r>
          </w:p>
        </w:tc>
        <w:tc>
          <w:tcPr>
            <w:tcW w:w="3081" w:type="dxa"/>
          </w:tcPr>
          <w:p w14:paraId="2B3B1A2D"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Expected Vital Capacity (%of normal) *</w:t>
            </w:r>
          </w:p>
        </w:tc>
        <w:tc>
          <w:tcPr>
            <w:tcW w:w="3081" w:type="dxa"/>
          </w:tcPr>
          <w:p w14:paraId="1567F210"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Measured Vital Capacity (% of normal predicted) requiring volume restoration/airway clearance therapy**</w:t>
            </w:r>
          </w:p>
        </w:tc>
      </w:tr>
      <w:tr w:rsidR="008963F9" w:rsidRPr="008963F9" w14:paraId="22287B92" w14:textId="77777777" w:rsidTr="00273402">
        <w:tc>
          <w:tcPr>
            <w:tcW w:w="3080" w:type="dxa"/>
          </w:tcPr>
          <w:p w14:paraId="4948CBC4"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C2</w:t>
            </w:r>
          </w:p>
        </w:tc>
        <w:tc>
          <w:tcPr>
            <w:tcW w:w="3081" w:type="dxa"/>
          </w:tcPr>
          <w:p w14:paraId="08BE0D40"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40%</w:t>
            </w:r>
          </w:p>
        </w:tc>
        <w:tc>
          <w:tcPr>
            <w:tcW w:w="3081" w:type="dxa"/>
          </w:tcPr>
          <w:p w14:paraId="7E0F0B11"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25%</w:t>
            </w:r>
          </w:p>
        </w:tc>
      </w:tr>
      <w:tr w:rsidR="008963F9" w:rsidRPr="008963F9" w14:paraId="11909D09" w14:textId="77777777" w:rsidTr="00273402">
        <w:tc>
          <w:tcPr>
            <w:tcW w:w="3080" w:type="dxa"/>
          </w:tcPr>
          <w:p w14:paraId="06195534"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C3-4</w:t>
            </w:r>
          </w:p>
        </w:tc>
        <w:tc>
          <w:tcPr>
            <w:tcW w:w="3081" w:type="dxa"/>
          </w:tcPr>
          <w:p w14:paraId="14E6521B"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60%</w:t>
            </w:r>
          </w:p>
        </w:tc>
        <w:tc>
          <w:tcPr>
            <w:tcW w:w="3081" w:type="dxa"/>
          </w:tcPr>
          <w:p w14:paraId="62E8A1B6"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35%</w:t>
            </w:r>
          </w:p>
        </w:tc>
      </w:tr>
      <w:tr w:rsidR="008963F9" w:rsidRPr="008963F9" w14:paraId="3E519CD4" w14:textId="77777777" w:rsidTr="00273402">
        <w:tc>
          <w:tcPr>
            <w:tcW w:w="3080" w:type="dxa"/>
          </w:tcPr>
          <w:p w14:paraId="73E5148B"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C5-6</w:t>
            </w:r>
          </w:p>
        </w:tc>
        <w:tc>
          <w:tcPr>
            <w:tcW w:w="3081" w:type="dxa"/>
          </w:tcPr>
          <w:p w14:paraId="36521421"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80%</w:t>
            </w:r>
          </w:p>
        </w:tc>
        <w:tc>
          <w:tcPr>
            <w:tcW w:w="3081" w:type="dxa"/>
          </w:tcPr>
          <w:p w14:paraId="05DB04BE"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50%</w:t>
            </w:r>
          </w:p>
        </w:tc>
      </w:tr>
      <w:tr w:rsidR="008963F9" w:rsidRPr="008963F9" w14:paraId="63C29E1D" w14:textId="77777777" w:rsidTr="00273402">
        <w:tc>
          <w:tcPr>
            <w:tcW w:w="3080" w:type="dxa"/>
          </w:tcPr>
          <w:p w14:paraId="5BFA4682"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C7-T4</w:t>
            </w:r>
          </w:p>
        </w:tc>
        <w:tc>
          <w:tcPr>
            <w:tcW w:w="3081" w:type="dxa"/>
          </w:tcPr>
          <w:p w14:paraId="2B6FCCBC"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90%</w:t>
            </w:r>
          </w:p>
        </w:tc>
        <w:tc>
          <w:tcPr>
            <w:tcW w:w="3081" w:type="dxa"/>
          </w:tcPr>
          <w:p w14:paraId="7B0E0429"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70%</w:t>
            </w:r>
          </w:p>
        </w:tc>
      </w:tr>
      <w:tr w:rsidR="008963F9" w:rsidRPr="008963F9" w14:paraId="281D593D" w14:textId="77777777" w:rsidTr="00273402">
        <w:tc>
          <w:tcPr>
            <w:tcW w:w="3080" w:type="dxa"/>
          </w:tcPr>
          <w:p w14:paraId="3C38BD3D"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T5-T10</w:t>
            </w:r>
          </w:p>
        </w:tc>
        <w:tc>
          <w:tcPr>
            <w:tcW w:w="3081" w:type="dxa"/>
          </w:tcPr>
          <w:p w14:paraId="67C0ACEB"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95%</w:t>
            </w:r>
          </w:p>
        </w:tc>
        <w:tc>
          <w:tcPr>
            <w:tcW w:w="3081" w:type="dxa"/>
          </w:tcPr>
          <w:p w14:paraId="65B69274"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80%</w:t>
            </w:r>
          </w:p>
        </w:tc>
      </w:tr>
      <w:tr w:rsidR="008963F9" w:rsidRPr="008963F9" w14:paraId="13BAA373" w14:textId="77777777" w:rsidTr="00273402">
        <w:tc>
          <w:tcPr>
            <w:tcW w:w="3080" w:type="dxa"/>
          </w:tcPr>
          <w:p w14:paraId="08F53E9F"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T11-L5</w:t>
            </w:r>
          </w:p>
        </w:tc>
        <w:tc>
          <w:tcPr>
            <w:tcW w:w="3081" w:type="dxa"/>
          </w:tcPr>
          <w:p w14:paraId="43701BD9"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100%</w:t>
            </w:r>
          </w:p>
        </w:tc>
        <w:tc>
          <w:tcPr>
            <w:tcW w:w="3081" w:type="dxa"/>
          </w:tcPr>
          <w:p w14:paraId="3EE9359D" w14:textId="77777777" w:rsidR="008963F9" w:rsidRPr="008963F9" w:rsidRDefault="008963F9" w:rsidP="008963F9">
            <w:pPr>
              <w:spacing w:before="0" w:after="0" w:line="240" w:lineRule="auto"/>
              <w:rPr>
                <w:rFonts w:ascii="Calibri" w:eastAsia="Times New Roman" w:hAnsi="Calibri" w:cs="Times New Roman"/>
                <w:color w:val="auto"/>
                <w:szCs w:val="20"/>
                <w:lang w:eastAsia="en-US"/>
              </w:rPr>
            </w:pPr>
            <w:r w:rsidRPr="008963F9">
              <w:rPr>
                <w:rFonts w:ascii="Calibri" w:eastAsia="Times New Roman" w:hAnsi="Calibri" w:cs="Times New Roman"/>
                <w:color w:val="auto"/>
                <w:szCs w:val="20"/>
                <w:lang w:eastAsia="en-US"/>
              </w:rPr>
              <w:t>80%</w:t>
            </w:r>
          </w:p>
        </w:tc>
      </w:tr>
    </w:tbl>
    <w:p w14:paraId="468CD730" w14:textId="77777777" w:rsidR="008963F9" w:rsidRPr="008963F9" w:rsidRDefault="008963F9" w:rsidP="008963F9">
      <w:r w:rsidRPr="008963F9">
        <w:t xml:space="preserve">*Refer to link for </w:t>
      </w:r>
      <w:hyperlink r:id="rId24" w:history="1">
        <w:r w:rsidRPr="008963F9">
          <w:rPr>
            <w:rStyle w:val="Hyperlink"/>
          </w:rPr>
          <w:t>normal values chart</w:t>
        </w:r>
      </w:hyperlink>
      <w:r w:rsidRPr="008963F9">
        <w:t xml:space="preserve"> (</w:t>
      </w:r>
      <w:hyperlink r:id="rId25" w:history="1">
        <w:r w:rsidRPr="008963F9">
          <w:rPr>
            <w:rStyle w:val="Hyperlink"/>
          </w:rPr>
          <w:t>http://www.dls.org/ourpages/auto/2010/4/12/41442062/Vital%20Capacity%20Chart.pdf</w:t>
        </w:r>
      </w:hyperlink>
      <w:r w:rsidRPr="008963F9">
        <w:t xml:space="preserve">) </w:t>
      </w:r>
    </w:p>
    <w:p w14:paraId="19FC7210" w14:textId="0810E024" w:rsidR="008963F9" w:rsidRPr="008963F9" w:rsidRDefault="008963F9" w:rsidP="008963F9">
      <w:r w:rsidRPr="008963F9">
        <w:t>**If measured vital capacity is below this value, commence physiotherapy treatment. The patient requires urgent medical review and recommend commencement of ventilation (either invasive or non-invasive)</w:t>
      </w:r>
      <w:r>
        <w:t>.</w:t>
      </w:r>
    </w:p>
    <w:p w14:paraId="1473FD24" w14:textId="77777777" w:rsidR="008963F9" w:rsidRPr="008963F9" w:rsidRDefault="008963F9" w:rsidP="008963F9">
      <w:pPr>
        <w:pStyle w:val="BodyCopy"/>
        <w:pBdr>
          <w:top w:val="single" w:sz="4" w:space="1" w:color="auto"/>
          <w:left w:val="single" w:sz="4" w:space="4" w:color="auto"/>
          <w:bottom w:val="single" w:sz="4" w:space="1" w:color="auto"/>
          <w:right w:val="single" w:sz="4" w:space="4" w:color="auto"/>
        </w:pBdr>
      </w:pPr>
      <w:r w:rsidRPr="008963F9">
        <w:rPr>
          <w:b/>
        </w:rPr>
        <w:t xml:space="preserve">Note: </w:t>
      </w:r>
      <w:r w:rsidRPr="008963F9">
        <w:t>All non-ventilated patients whose VC is measured at &lt;1L consider involvement of ICU outreach.</w:t>
      </w:r>
    </w:p>
    <w:bookmarkStart w:id="49" w:name="_Hlk187828621"/>
    <w:p w14:paraId="731ACCBF" w14:textId="77777777" w:rsidR="008963F9" w:rsidRDefault="008963F9" w:rsidP="008963F9">
      <w:pPr>
        <w:pStyle w:val="Bullet"/>
        <w:numPr>
          <w:ilvl w:val="0"/>
          <w:numId w:val="0"/>
        </w:numPr>
        <w:rPr>
          <w:rStyle w:val="Hyperlink"/>
        </w:rPr>
      </w:pPr>
      <w:r>
        <w:fldChar w:fldCharType="begin"/>
      </w:r>
      <w:r>
        <w:instrText>HYPERLINK \l "_top"</w:instrText>
      </w:r>
      <w:r>
        <w:fldChar w:fldCharType="separate"/>
      </w:r>
      <w:r w:rsidRPr="00481A6C">
        <w:rPr>
          <w:rStyle w:val="Hyperlink"/>
        </w:rPr>
        <w:t>Back to Contents</w:t>
      </w:r>
      <w:r>
        <w:rPr>
          <w:rStyle w:val="Hyperlink"/>
        </w:rPr>
        <w:fldChar w:fldCharType="end"/>
      </w:r>
    </w:p>
    <w:bookmarkEnd w:id="49"/>
    <w:p w14:paraId="41D571D6" w14:textId="662DA928" w:rsidR="008963F9" w:rsidRDefault="008963F9">
      <w:pPr>
        <w:spacing w:before="0" w:after="0" w:line="240" w:lineRule="auto"/>
      </w:pPr>
      <w:r>
        <w:br w:type="page"/>
      </w:r>
    </w:p>
    <w:p w14:paraId="6F47A60B" w14:textId="1BA47D8C" w:rsidR="008963F9" w:rsidRPr="005E3E46" w:rsidRDefault="008963F9" w:rsidP="003F770E">
      <w:pPr>
        <w:pStyle w:val="Heading4"/>
      </w:pPr>
      <w:bookmarkStart w:id="50" w:name="_Toc187993942"/>
      <w:r w:rsidRPr="005E3E46">
        <w:lastRenderedPageBreak/>
        <w:t xml:space="preserve">Attachment </w:t>
      </w:r>
      <w:r>
        <w:t>6</w:t>
      </w:r>
      <w:r w:rsidRPr="005E3E46">
        <w:t xml:space="preserve"> - </w:t>
      </w:r>
      <w:r w:rsidRPr="008963F9">
        <w:t>How to perform a manually assisted cough</w:t>
      </w:r>
      <w:r w:rsidRPr="008963F9">
        <w:rPr>
          <w:vertAlign w:val="superscript"/>
        </w:rPr>
        <w:t>23</w:t>
      </w:r>
      <w:bookmarkEnd w:id="50"/>
      <w:r>
        <w:t xml:space="preserve"> </w:t>
      </w:r>
    </w:p>
    <w:p w14:paraId="639B74E8" w14:textId="77777777" w:rsidR="00D71995" w:rsidRPr="00D71995" w:rsidRDefault="00D71995" w:rsidP="00D71995">
      <w:pPr>
        <w:pStyle w:val="Heading5"/>
      </w:pPr>
      <w:r w:rsidRPr="00D71995">
        <w:t>Abdominal Thrust</w:t>
      </w:r>
    </w:p>
    <w:p w14:paraId="19397DBA" w14:textId="77777777" w:rsidR="00D71995" w:rsidRPr="00D71995" w:rsidRDefault="00D71995" w:rsidP="00D71995">
      <w:pPr>
        <w:pStyle w:val="Numberedlist"/>
        <w:numPr>
          <w:ilvl w:val="0"/>
          <w:numId w:val="18"/>
        </w:numPr>
      </w:pPr>
      <w:r w:rsidRPr="00D71995">
        <w:t>Position the patient in supine to maximise VC.</w:t>
      </w:r>
    </w:p>
    <w:p w14:paraId="4D9915AC" w14:textId="77777777" w:rsidR="00D71995" w:rsidRPr="00D71995" w:rsidRDefault="00D71995" w:rsidP="00D71995">
      <w:pPr>
        <w:pStyle w:val="Numberedlist"/>
      </w:pPr>
      <w:r w:rsidRPr="00D71995">
        <w:t>Perform volume restoration or airway clearance techniques as indicated.</w:t>
      </w:r>
    </w:p>
    <w:p w14:paraId="04E13DCE" w14:textId="77777777" w:rsidR="00D71995" w:rsidRPr="00D71995" w:rsidRDefault="00D71995" w:rsidP="00D71995">
      <w:pPr>
        <w:pStyle w:val="Numberedlist"/>
      </w:pPr>
      <w:r w:rsidRPr="00D71995">
        <w:t>Place the palms of both hands below the sternum (Figure 2)</w:t>
      </w:r>
    </w:p>
    <w:p w14:paraId="500CC4E7" w14:textId="77777777" w:rsidR="00D71995" w:rsidRPr="00D71995" w:rsidRDefault="00D71995" w:rsidP="00D71995">
      <w:pPr>
        <w:pStyle w:val="Numberedlist"/>
      </w:pPr>
      <w:r w:rsidRPr="00D71995">
        <w:t>Instruct the patient to take a maximal inspiration (augment tidal volume with manual insufflation, mechanical insufflations, manual hyperinflation or NIV as required).</w:t>
      </w:r>
    </w:p>
    <w:p w14:paraId="14EAAD2F" w14:textId="77777777" w:rsidR="00D71995" w:rsidRPr="00D71995" w:rsidRDefault="00D71995" w:rsidP="00D71995">
      <w:pPr>
        <w:pStyle w:val="Numberedlist"/>
      </w:pPr>
      <w:r w:rsidRPr="00D71995">
        <w:t>Instruct the patient to cough.  As the patient initiates a cough, thrust firmly down and up (pushing diaphragm into thoracic cavity).</w:t>
      </w:r>
    </w:p>
    <w:p w14:paraId="0A02A0B2" w14:textId="77777777" w:rsidR="00D71995" w:rsidRPr="00D71995" w:rsidRDefault="00D71995" w:rsidP="00D71995">
      <w:pPr>
        <w:pStyle w:val="Numberedlist"/>
      </w:pPr>
      <w:r w:rsidRPr="00D71995">
        <w:t>Clear secretions from oropharynx as required.</w:t>
      </w:r>
    </w:p>
    <w:p w14:paraId="21DB7E1E" w14:textId="77777777" w:rsidR="00D71995" w:rsidRPr="00D71995" w:rsidRDefault="00D71995" w:rsidP="00D71995">
      <w:pPr>
        <w:pStyle w:val="Numberedlist"/>
      </w:pPr>
      <w:r w:rsidRPr="00D71995">
        <w:t>Continue until sputum cleared.</w:t>
      </w:r>
    </w:p>
    <w:p w14:paraId="7C821A3D" w14:textId="77777777" w:rsidR="00D71995" w:rsidRPr="00D71995" w:rsidRDefault="00D71995" w:rsidP="00D71995">
      <w:pPr>
        <w:pStyle w:val="Numberedlist"/>
      </w:pPr>
      <w:r w:rsidRPr="00D71995">
        <w:t>Alternatively, the technique may be performed seated (Figure 3).</w:t>
      </w:r>
    </w:p>
    <w:p w14:paraId="5F8F5196" w14:textId="77777777" w:rsidR="00D71995" w:rsidRPr="009F1130" w:rsidRDefault="00D71995" w:rsidP="00D71995">
      <w:pPr>
        <w:pStyle w:val="BodyCopy"/>
        <w:rPr>
          <w:b/>
          <w:bCs w:val="0"/>
          <w:u w:val="single"/>
        </w:rPr>
      </w:pPr>
      <w:r w:rsidRPr="009F1130">
        <w:rPr>
          <w:b/>
          <w:bCs w:val="0"/>
          <w:u w:val="single"/>
        </w:rPr>
        <w:t>Precautions/considerations:</w:t>
      </w:r>
    </w:p>
    <w:p w14:paraId="36F0524F" w14:textId="77777777" w:rsidR="00D71995" w:rsidRPr="00D71995" w:rsidRDefault="00D71995" w:rsidP="00D71995">
      <w:pPr>
        <w:pStyle w:val="Bullet"/>
      </w:pPr>
      <w:r w:rsidRPr="00D71995">
        <w:t>Unstable spinal fractures</w:t>
      </w:r>
    </w:p>
    <w:p w14:paraId="3C927239" w14:textId="77777777" w:rsidR="00D71995" w:rsidRPr="00D71995" w:rsidRDefault="00D71995" w:rsidP="00D71995">
      <w:pPr>
        <w:pStyle w:val="Bullet"/>
      </w:pPr>
      <w:r w:rsidRPr="00D71995">
        <w:t>Abdominal injuries/trauma</w:t>
      </w:r>
    </w:p>
    <w:p w14:paraId="5934C029" w14:textId="77777777" w:rsidR="00D71995" w:rsidRPr="00D71995" w:rsidRDefault="00D71995" w:rsidP="00D71995">
      <w:pPr>
        <w:pStyle w:val="Bullet"/>
      </w:pPr>
      <w:r w:rsidRPr="00D71995">
        <w:t>Surgical wounds</w:t>
      </w:r>
    </w:p>
    <w:p w14:paraId="57BCBB5C" w14:textId="77777777" w:rsidR="00D71995" w:rsidRPr="00D71995" w:rsidRDefault="00D71995" w:rsidP="00D71995">
      <w:pPr>
        <w:pStyle w:val="Bullet"/>
      </w:pPr>
      <w:r w:rsidRPr="00D71995">
        <w:t>Intact sensation</w:t>
      </w:r>
    </w:p>
    <w:p w14:paraId="7E6CA9C9" w14:textId="77777777" w:rsidR="00D71995" w:rsidRPr="00D71995" w:rsidRDefault="00D71995" w:rsidP="00D71995">
      <w:pPr>
        <w:pStyle w:val="Bullet"/>
      </w:pPr>
      <w:r w:rsidRPr="00D71995">
        <w:t>Pregnancy</w:t>
      </w:r>
    </w:p>
    <w:p w14:paraId="29BA7D68" w14:textId="77777777" w:rsidR="00D71995" w:rsidRPr="00D71995" w:rsidRDefault="00D71995" w:rsidP="00D71995">
      <w:pPr>
        <w:pStyle w:val="Bullet"/>
      </w:pPr>
      <w:r w:rsidRPr="00D71995">
        <w:t>High abdominal pressures</w:t>
      </w:r>
    </w:p>
    <w:p w14:paraId="00BF416C" w14:textId="7269BC25" w:rsidR="008C5F66" w:rsidRDefault="00D71995" w:rsidP="00D71995">
      <w:pPr>
        <w:pStyle w:val="Bullet"/>
      </w:pPr>
      <w:r w:rsidRPr="00D71995">
        <w:t>PEG feeds</w:t>
      </w:r>
    </w:p>
    <w:p w14:paraId="6A124229" w14:textId="77777777" w:rsidR="00D71995" w:rsidRDefault="00D71995" w:rsidP="00D71995">
      <w:pPr>
        <w:pStyle w:val="Bullet"/>
        <w:numPr>
          <w:ilvl w:val="0"/>
          <w:numId w:val="0"/>
        </w:numPr>
      </w:pPr>
    </w:p>
    <w:p w14:paraId="4C353CE2" w14:textId="316D88BD" w:rsidR="003211C9" w:rsidRDefault="003211C9" w:rsidP="00D71995">
      <w:pPr>
        <w:pStyle w:val="Bullet"/>
        <w:numPr>
          <w:ilvl w:val="0"/>
          <w:numId w:val="0"/>
        </w:numPr>
        <w:rPr>
          <w:b/>
          <w:bCs/>
        </w:rPr>
      </w:pPr>
      <w:r w:rsidRPr="00D71995">
        <w:rPr>
          <w:b/>
          <w:bCs/>
        </w:rPr>
        <w:t>Figure 2</w:t>
      </w:r>
    </w:p>
    <w:p w14:paraId="721693A6" w14:textId="77777777" w:rsidR="003211C9" w:rsidRDefault="003211C9" w:rsidP="00D71995">
      <w:pPr>
        <w:pStyle w:val="Bullet"/>
        <w:numPr>
          <w:ilvl w:val="0"/>
          <w:numId w:val="0"/>
        </w:numPr>
        <w:rPr>
          <w:b/>
          <w:bCs/>
        </w:rPr>
      </w:pPr>
    </w:p>
    <w:p w14:paraId="41A8D511" w14:textId="090E9A42" w:rsidR="003211C9" w:rsidRDefault="003211C9" w:rsidP="00D71995">
      <w:pPr>
        <w:pStyle w:val="Bullet"/>
        <w:numPr>
          <w:ilvl w:val="0"/>
          <w:numId w:val="0"/>
        </w:numPr>
        <w:rPr>
          <w:i/>
          <w:iCs/>
        </w:rPr>
      </w:pPr>
      <w:r w:rsidRPr="00D71995">
        <w:rPr>
          <w:i/>
          <w:iCs/>
        </w:rPr>
        <w:t>Supine manually assisted cough (abdominal thrust)</w:t>
      </w:r>
    </w:p>
    <w:p w14:paraId="67D10C7C" w14:textId="77777777" w:rsidR="003211C9" w:rsidRPr="003211C9" w:rsidRDefault="003211C9" w:rsidP="00D71995">
      <w:pPr>
        <w:pStyle w:val="Bullet"/>
        <w:numPr>
          <w:ilvl w:val="0"/>
          <w:numId w:val="0"/>
        </w:numPr>
        <w:rPr>
          <w:i/>
          <w:iCs/>
        </w:rPr>
      </w:pPr>
    </w:p>
    <w:p w14:paraId="46850265" w14:textId="3C703BFA" w:rsidR="00D71995" w:rsidRDefault="00D71995" w:rsidP="00D71995">
      <w:pPr>
        <w:pStyle w:val="Bullet"/>
        <w:numPr>
          <w:ilvl w:val="0"/>
          <w:numId w:val="0"/>
        </w:numPr>
      </w:pPr>
      <w:r>
        <w:rPr>
          <w:noProof/>
        </w:rPr>
        <w:drawing>
          <wp:inline distT="0" distB="0" distL="0" distR="0" wp14:anchorId="26E0C634" wp14:editId="028A3B29">
            <wp:extent cx="3115310" cy="2341245"/>
            <wp:effectExtent l="0" t="0" r="8890" b="1905"/>
            <wp:docPr id="568205140" name="Picture 4" descr="This is a picture of a therapist preforming a manual assisted cough (abdominal thrust) in su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05140" name="Picture 4" descr="This is a picture of a therapist preforming a manual assisted cough (abdominal thrust) in sup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15310" cy="2341245"/>
                    </a:xfrm>
                    <a:prstGeom prst="rect">
                      <a:avLst/>
                    </a:prstGeom>
                    <a:noFill/>
                  </pic:spPr>
                </pic:pic>
              </a:graphicData>
            </a:graphic>
          </wp:inline>
        </w:drawing>
      </w:r>
    </w:p>
    <w:p w14:paraId="7E94A3BD" w14:textId="77777777" w:rsidR="003211C9" w:rsidRDefault="003211C9" w:rsidP="00D71995">
      <w:pPr>
        <w:pStyle w:val="Bullet"/>
        <w:numPr>
          <w:ilvl w:val="0"/>
          <w:numId w:val="0"/>
        </w:numPr>
      </w:pPr>
    </w:p>
    <w:p w14:paraId="53FAFC8D" w14:textId="77777777" w:rsidR="003211C9" w:rsidRDefault="003211C9" w:rsidP="00D71995">
      <w:pPr>
        <w:pStyle w:val="Bullet"/>
        <w:numPr>
          <w:ilvl w:val="0"/>
          <w:numId w:val="0"/>
        </w:numPr>
      </w:pPr>
    </w:p>
    <w:p w14:paraId="426EDADB" w14:textId="77777777" w:rsidR="003211C9" w:rsidRDefault="003211C9" w:rsidP="00D71995">
      <w:pPr>
        <w:pStyle w:val="Bullet"/>
        <w:numPr>
          <w:ilvl w:val="0"/>
          <w:numId w:val="0"/>
        </w:numPr>
      </w:pPr>
    </w:p>
    <w:p w14:paraId="660DDAE0" w14:textId="529481EC" w:rsidR="003211C9" w:rsidRDefault="003211C9" w:rsidP="00D71995">
      <w:pPr>
        <w:pStyle w:val="Bullet"/>
        <w:numPr>
          <w:ilvl w:val="0"/>
          <w:numId w:val="0"/>
        </w:numPr>
        <w:rPr>
          <w:b/>
          <w:bCs/>
        </w:rPr>
      </w:pPr>
      <w:r w:rsidRPr="003211C9">
        <w:rPr>
          <w:b/>
          <w:bCs/>
        </w:rPr>
        <w:lastRenderedPageBreak/>
        <w:t>Figure 3</w:t>
      </w:r>
    </w:p>
    <w:p w14:paraId="14F55398" w14:textId="77777777" w:rsidR="003211C9" w:rsidRDefault="003211C9" w:rsidP="003211C9">
      <w:pPr>
        <w:pStyle w:val="Bullet"/>
        <w:numPr>
          <w:ilvl w:val="0"/>
          <w:numId w:val="0"/>
        </w:numPr>
        <w:ind w:left="360" w:hanging="360"/>
        <w:rPr>
          <w:bCs/>
          <w:iCs/>
        </w:rPr>
      </w:pPr>
    </w:p>
    <w:p w14:paraId="44F8694D" w14:textId="1F6C3336" w:rsidR="003211C9" w:rsidRPr="003211C9" w:rsidRDefault="003211C9" w:rsidP="003211C9">
      <w:pPr>
        <w:pStyle w:val="Bullet"/>
        <w:numPr>
          <w:ilvl w:val="0"/>
          <w:numId w:val="0"/>
        </w:numPr>
        <w:ind w:left="360" w:hanging="360"/>
        <w:rPr>
          <w:bCs/>
          <w:i/>
        </w:rPr>
      </w:pPr>
      <w:r w:rsidRPr="003211C9">
        <w:rPr>
          <w:bCs/>
          <w:i/>
        </w:rPr>
        <w:t>Seated manually assisted cough (abdominal thrust)</w:t>
      </w:r>
    </w:p>
    <w:p w14:paraId="157363C4" w14:textId="77777777" w:rsidR="003211C9" w:rsidRDefault="003211C9" w:rsidP="00D71995">
      <w:pPr>
        <w:pStyle w:val="Bullet"/>
        <w:numPr>
          <w:ilvl w:val="0"/>
          <w:numId w:val="0"/>
        </w:numPr>
      </w:pPr>
    </w:p>
    <w:p w14:paraId="7A6DA24E" w14:textId="73DCA59C" w:rsidR="00D71995" w:rsidRDefault="00D71995" w:rsidP="00D71995">
      <w:pPr>
        <w:pStyle w:val="Bullet"/>
        <w:numPr>
          <w:ilvl w:val="0"/>
          <w:numId w:val="0"/>
        </w:numPr>
      </w:pPr>
      <w:r>
        <w:rPr>
          <w:noProof/>
        </w:rPr>
        <w:drawing>
          <wp:inline distT="0" distB="0" distL="0" distR="0" wp14:anchorId="3AC3B4A3" wp14:editId="5D8F8977">
            <wp:extent cx="2066925" cy="2334895"/>
            <wp:effectExtent l="0" t="0" r="9525" b="8255"/>
            <wp:docPr id="393017237" name="Picture 5" descr="This is a picture of a therapist performing a manual assisted cough (abdominal thrust) in sit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17237" name="Picture 5" descr="This is a picture of a therapist performing a manual assisted cough (abdominal thrust) in sitting.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66925" cy="2334895"/>
                    </a:xfrm>
                    <a:prstGeom prst="rect">
                      <a:avLst/>
                    </a:prstGeom>
                    <a:noFill/>
                  </pic:spPr>
                </pic:pic>
              </a:graphicData>
            </a:graphic>
          </wp:inline>
        </w:drawing>
      </w:r>
    </w:p>
    <w:p w14:paraId="16B29094" w14:textId="77777777" w:rsidR="009F1130" w:rsidRPr="009F1130" w:rsidRDefault="009F1130" w:rsidP="009F1130">
      <w:pPr>
        <w:pStyle w:val="Heading5"/>
        <w:rPr>
          <w:rFonts w:eastAsia="Times New Roman"/>
        </w:rPr>
      </w:pPr>
      <w:r w:rsidRPr="009F1130">
        <w:rPr>
          <w:rFonts w:eastAsia="Times New Roman"/>
        </w:rPr>
        <w:t>Thoracic Compression</w:t>
      </w:r>
    </w:p>
    <w:p w14:paraId="264FD91B" w14:textId="77777777" w:rsidR="009F1130" w:rsidRPr="009F1130" w:rsidRDefault="009F1130" w:rsidP="009F1130">
      <w:pPr>
        <w:pStyle w:val="Numberedlist"/>
        <w:numPr>
          <w:ilvl w:val="0"/>
          <w:numId w:val="20"/>
        </w:numPr>
      </w:pPr>
      <w:r w:rsidRPr="009F1130">
        <w:t>Position the patient in supine or full side lie to maximise VC.</w:t>
      </w:r>
    </w:p>
    <w:p w14:paraId="6048B540" w14:textId="77777777" w:rsidR="009F1130" w:rsidRPr="009F1130" w:rsidRDefault="009F1130" w:rsidP="009F1130">
      <w:pPr>
        <w:pStyle w:val="Numberedlist"/>
      </w:pPr>
      <w:r w:rsidRPr="009F1130">
        <w:t>Perform volume restoration or airway clearance techniques as indicated.</w:t>
      </w:r>
    </w:p>
    <w:p w14:paraId="605E4D49" w14:textId="77777777" w:rsidR="009F1130" w:rsidRPr="009F1130" w:rsidRDefault="009F1130" w:rsidP="009F1130">
      <w:pPr>
        <w:pStyle w:val="Numberedlist"/>
      </w:pPr>
      <w:r w:rsidRPr="009F1130">
        <w:t xml:space="preserve">For the patient in supine, place hands on either side of chest wall (Figure 4).  For the patient in side lie, place hands anteriorly and posteriorly on the lower half of the rib cage.  </w:t>
      </w:r>
    </w:p>
    <w:p w14:paraId="1CC7DF16" w14:textId="77777777" w:rsidR="009F1130" w:rsidRPr="009F1130" w:rsidRDefault="009F1130" w:rsidP="009F1130">
      <w:pPr>
        <w:pStyle w:val="Numberedlist"/>
      </w:pPr>
      <w:r w:rsidRPr="009F1130">
        <w:t>Instruct the patient to take a maximal inspiration (augment tidal volume with manual insufflation, mechanical insufflations, manual hyperinflation or NIV as required).</w:t>
      </w:r>
    </w:p>
    <w:p w14:paraId="3AC6023E" w14:textId="77777777" w:rsidR="009F1130" w:rsidRPr="009F1130" w:rsidRDefault="009F1130" w:rsidP="009F1130">
      <w:pPr>
        <w:pStyle w:val="Numberedlist"/>
      </w:pPr>
      <w:r w:rsidRPr="009F1130">
        <w:t>Instruct the patient to cough.  As the patient initiates a cough, firmly compress the rib cage and thrust up.</w:t>
      </w:r>
    </w:p>
    <w:p w14:paraId="5950E7A7" w14:textId="77777777" w:rsidR="009F1130" w:rsidRPr="009F1130" w:rsidRDefault="009F1130" w:rsidP="009F1130">
      <w:pPr>
        <w:pStyle w:val="Numberedlist"/>
      </w:pPr>
      <w:r w:rsidRPr="009F1130">
        <w:t>Clear secretions from oropharynx as required</w:t>
      </w:r>
    </w:p>
    <w:p w14:paraId="0FD3D76D" w14:textId="77777777" w:rsidR="009F1130" w:rsidRPr="009F1130" w:rsidRDefault="009F1130" w:rsidP="009F1130">
      <w:pPr>
        <w:pStyle w:val="Numberedlist"/>
      </w:pPr>
      <w:r w:rsidRPr="009F1130">
        <w:t>Continue until sputum cleared</w:t>
      </w:r>
    </w:p>
    <w:p w14:paraId="150E002D" w14:textId="558DE6A7" w:rsidR="009F1130" w:rsidRPr="009F1130" w:rsidRDefault="009F1130" w:rsidP="009F1130">
      <w:pPr>
        <w:pStyle w:val="BodyCopy"/>
        <w:rPr>
          <w:b/>
          <w:bCs w:val="0"/>
          <w:u w:val="single"/>
        </w:rPr>
      </w:pPr>
      <w:r w:rsidRPr="009F1130">
        <w:rPr>
          <w:b/>
          <w:bCs w:val="0"/>
          <w:u w:val="single"/>
        </w:rPr>
        <w:t>Precautions/contraindications:</w:t>
      </w:r>
    </w:p>
    <w:p w14:paraId="78D70891" w14:textId="77777777" w:rsidR="009F1130" w:rsidRPr="009F1130" w:rsidRDefault="009F1130" w:rsidP="009F1130">
      <w:pPr>
        <w:pStyle w:val="Bullet"/>
      </w:pPr>
      <w:r w:rsidRPr="009F1130">
        <w:t>Unstable spinal fractures</w:t>
      </w:r>
    </w:p>
    <w:p w14:paraId="6C708DE6" w14:textId="77777777" w:rsidR="009F1130" w:rsidRPr="009F1130" w:rsidRDefault="009F1130" w:rsidP="009F1130">
      <w:pPr>
        <w:pStyle w:val="Bullet"/>
      </w:pPr>
      <w:r w:rsidRPr="009F1130">
        <w:t>Rib fractures or thoracic surgery</w:t>
      </w:r>
    </w:p>
    <w:p w14:paraId="3D543E30" w14:textId="77777777" w:rsidR="003211C9" w:rsidRDefault="003211C9">
      <w:pPr>
        <w:spacing w:before="0" w:after="0" w:line="240" w:lineRule="auto"/>
      </w:pPr>
      <w:r>
        <w:br w:type="page"/>
      </w:r>
    </w:p>
    <w:p w14:paraId="3D75FF88" w14:textId="313E47C6" w:rsidR="003211C9" w:rsidRPr="003211C9" w:rsidRDefault="003211C9" w:rsidP="003211C9">
      <w:pPr>
        <w:spacing w:before="0" w:after="0" w:line="240" w:lineRule="auto"/>
        <w:rPr>
          <w:rFonts w:eastAsia="Times New Roman"/>
        </w:rPr>
      </w:pPr>
      <w:r w:rsidRPr="003211C9">
        <w:rPr>
          <w:b/>
          <w:bCs/>
        </w:rPr>
        <w:lastRenderedPageBreak/>
        <w:t>Figure 4</w:t>
      </w:r>
    </w:p>
    <w:p w14:paraId="68C4177C" w14:textId="77777777" w:rsidR="003211C9" w:rsidRDefault="003211C9" w:rsidP="009F1130">
      <w:pPr>
        <w:pStyle w:val="Bullet"/>
        <w:numPr>
          <w:ilvl w:val="0"/>
          <w:numId w:val="0"/>
        </w:numPr>
        <w:ind w:left="360" w:hanging="360"/>
        <w:rPr>
          <w:b/>
          <w:bCs/>
        </w:rPr>
      </w:pPr>
    </w:p>
    <w:p w14:paraId="55B877C2" w14:textId="46502B46" w:rsidR="003211C9" w:rsidRDefault="003211C9" w:rsidP="009F1130">
      <w:pPr>
        <w:pStyle w:val="Bullet"/>
        <w:numPr>
          <w:ilvl w:val="0"/>
          <w:numId w:val="0"/>
        </w:numPr>
        <w:ind w:left="360" w:hanging="360"/>
        <w:rPr>
          <w:i/>
          <w:iCs/>
        </w:rPr>
      </w:pPr>
      <w:r w:rsidRPr="003211C9">
        <w:rPr>
          <w:i/>
          <w:iCs/>
        </w:rPr>
        <w:t>How to perform a manually assisted cough (thoracic compression)</w:t>
      </w:r>
    </w:p>
    <w:p w14:paraId="046DD3AB" w14:textId="77777777" w:rsidR="003211C9" w:rsidRPr="009F1130" w:rsidRDefault="003211C9" w:rsidP="009F1130">
      <w:pPr>
        <w:pStyle w:val="Bullet"/>
        <w:numPr>
          <w:ilvl w:val="0"/>
          <w:numId w:val="0"/>
        </w:numPr>
        <w:ind w:left="360" w:hanging="360"/>
        <w:rPr>
          <w:i/>
          <w:iCs/>
        </w:rPr>
      </w:pPr>
    </w:p>
    <w:p w14:paraId="5338B836" w14:textId="3EF464C2" w:rsidR="00D71995" w:rsidRDefault="009F1130" w:rsidP="00D71995">
      <w:pPr>
        <w:pStyle w:val="Bullet"/>
        <w:numPr>
          <w:ilvl w:val="0"/>
          <w:numId w:val="0"/>
        </w:numPr>
      </w:pPr>
      <w:r>
        <w:rPr>
          <w:noProof/>
        </w:rPr>
        <w:drawing>
          <wp:inline distT="0" distB="0" distL="0" distR="0" wp14:anchorId="4AF3FDE7" wp14:editId="60C757D1">
            <wp:extent cx="3200400" cy="2402205"/>
            <wp:effectExtent l="0" t="0" r="0" b="0"/>
            <wp:docPr id="1509050545" name="Picture 6" descr="This is a picture of therapist performing a manual assisted cough (thoracic compression) in su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50545" name="Picture 6" descr="This is a picture of therapist performing a manual assisted cough (thoracic compression) in sup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0400" cy="2402205"/>
                    </a:xfrm>
                    <a:prstGeom prst="rect">
                      <a:avLst/>
                    </a:prstGeom>
                    <a:noFill/>
                  </pic:spPr>
                </pic:pic>
              </a:graphicData>
            </a:graphic>
          </wp:inline>
        </w:drawing>
      </w:r>
    </w:p>
    <w:p w14:paraId="30C0EC01" w14:textId="77777777" w:rsidR="003211C9" w:rsidRDefault="003211C9" w:rsidP="003211C9">
      <w:pPr>
        <w:pStyle w:val="Bullet"/>
        <w:numPr>
          <w:ilvl w:val="0"/>
          <w:numId w:val="0"/>
        </w:numPr>
      </w:pPr>
    </w:p>
    <w:p w14:paraId="689ED59C" w14:textId="3075C2DA" w:rsidR="003211C9" w:rsidRDefault="003E2406" w:rsidP="003211C9">
      <w:pPr>
        <w:pStyle w:val="Bullet"/>
        <w:numPr>
          <w:ilvl w:val="0"/>
          <w:numId w:val="0"/>
        </w:numPr>
        <w:rPr>
          <w:rStyle w:val="Hyperlink"/>
        </w:rPr>
      </w:pPr>
      <w:hyperlink w:anchor="_top" w:history="1">
        <w:r w:rsidR="003211C9" w:rsidRPr="00481A6C">
          <w:rPr>
            <w:rStyle w:val="Hyperlink"/>
          </w:rPr>
          <w:t>Back to Contents</w:t>
        </w:r>
      </w:hyperlink>
    </w:p>
    <w:p w14:paraId="0F301A95" w14:textId="742AAECA" w:rsidR="003211C9" w:rsidRDefault="003211C9">
      <w:pPr>
        <w:spacing w:before="0" w:after="0" w:line="240" w:lineRule="auto"/>
        <w:rPr>
          <w:rFonts w:eastAsia="Times New Roman"/>
          <w:bCs/>
          <w:iCs/>
        </w:rPr>
      </w:pPr>
      <w:r>
        <w:br w:type="page"/>
      </w:r>
    </w:p>
    <w:p w14:paraId="3E8E5431" w14:textId="21B995FE" w:rsidR="003211C9" w:rsidRPr="005E3E46" w:rsidRDefault="003211C9" w:rsidP="003F770E">
      <w:pPr>
        <w:pStyle w:val="Heading4"/>
      </w:pPr>
      <w:bookmarkStart w:id="51" w:name="_Toc187993943"/>
      <w:r w:rsidRPr="005E3E46">
        <w:lastRenderedPageBreak/>
        <w:t xml:space="preserve">Attachment </w:t>
      </w:r>
      <w:r>
        <w:t>7</w:t>
      </w:r>
      <w:r w:rsidRPr="005E3E46">
        <w:t xml:space="preserve"> - </w:t>
      </w:r>
      <w:r w:rsidRPr="003211C9">
        <w:t>Outcome Measures for Impairment and Activity Management</w:t>
      </w:r>
      <w:r w:rsidRPr="003211C9">
        <w:rPr>
          <w:vertAlign w:val="superscript"/>
        </w:rPr>
        <w:t>24</w:t>
      </w:r>
      <w:bookmarkEnd w:id="51"/>
    </w:p>
    <w:p w14:paraId="05ECF5A9" w14:textId="77777777" w:rsidR="003211C9" w:rsidRPr="003211C9" w:rsidRDefault="003211C9" w:rsidP="003211C9">
      <w:pPr>
        <w:pStyle w:val="Heading5"/>
        <w:rPr>
          <w:rFonts w:eastAsia="Times New Roman"/>
          <w:lang w:eastAsia="en-US"/>
        </w:rPr>
      </w:pPr>
      <w:r w:rsidRPr="003211C9">
        <w:rPr>
          <w:rFonts w:eastAsia="Times New Roman"/>
          <w:lang w:eastAsia="en-US"/>
        </w:rPr>
        <w:t xml:space="preserve">Measurement: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521"/>
      </w:tblGrid>
      <w:tr w:rsidR="003211C9" w:rsidRPr="003211C9" w14:paraId="57C1FA8F" w14:textId="77777777" w:rsidTr="00273402">
        <w:tc>
          <w:tcPr>
            <w:tcW w:w="2376" w:type="dxa"/>
          </w:tcPr>
          <w:p w14:paraId="6FD478EC" w14:textId="77777777" w:rsidR="003211C9" w:rsidRPr="003211C9" w:rsidRDefault="003211C9" w:rsidP="003211C9">
            <w:pPr>
              <w:spacing w:before="0" w:after="0" w:line="240" w:lineRule="auto"/>
              <w:rPr>
                <w:rFonts w:ascii="Calibri" w:eastAsia="Times New Roman" w:hAnsi="Calibri" w:cs="Times New Roman"/>
                <w:b/>
                <w:bCs/>
                <w:color w:val="auto"/>
                <w:szCs w:val="20"/>
                <w:lang w:eastAsia="en-US"/>
              </w:rPr>
            </w:pPr>
            <w:bookmarkStart w:id="52" w:name="_Hlk187943153"/>
            <w:r w:rsidRPr="003211C9">
              <w:rPr>
                <w:rFonts w:ascii="Calibri" w:eastAsia="Times New Roman" w:hAnsi="Calibri" w:cs="Times New Roman"/>
                <w:b/>
                <w:bCs/>
                <w:color w:val="auto"/>
                <w:szCs w:val="20"/>
                <w:lang w:eastAsia="en-US"/>
              </w:rPr>
              <w:t>Outcome Measure</w:t>
            </w:r>
          </w:p>
        </w:tc>
        <w:tc>
          <w:tcPr>
            <w:tcW w:w="6521" w:type="dxa"/>
          </w:tcPr>
          <w:p w14:paraId="452FD9C3" w14:textId="77777777" w:rsidR="003211C9" w:rsidRPr="003211C9" w:rsidRDefault="003211C9" w:rsidP="003211C9">
            <w:pPr>
              <w:spacing w:before="0" w:after="0" w:line="240" w:lineRule="auto"/>
              <w:rPr>
                <w:rFonts w:ascii="Calibri" w:eastAsia="Times New Roman" w:hAnsi="Calibri" w:cs="Times New Roman"/>
                <w:b/>
                <w:bCs/>
                <w:color w:val="auto"/>
                <w:szCs w:val="20"/>
                <w:lang w:eastAsia="en-US"/>
              </w:rPr>
            </w:pPr>
            <w:r w:rsidRPr="003211C9">
              <w:rPr>
                <w:rFonts w:ascii="Calibri" w:eastAsia="Times New Roman" w:hAnsi="Calibri" w:cs="Times New Roman"/>
                <w:b/>
                <w:bCs/>
                <w:color w:val="auto"/>
                <w:szCs w:val="20"/>
                <w:lang w:eastAsia="en-US"/>
              </w:rPr>
              <w:t>Types/ Details</w:t>
            </w:r>
          </w:p>
        </w:tc>
      </w:tr>
      <w:bookmarkEnd w:id="52"/>
      <w:tr w:rsidR="003211C9" w:rsidRPr="003211C9" w14:paraId="6CF11583" w14:textId="77777777" w:rsidTr="00273402">
        <w:tc>
          <w:tcPr>
            <w:tcW w:w="2376" w:type="dxa"/>
          </w:tcPr>
          <w:p w14:paraId="47B62F4B"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ASIA Assessment of Strength and Sensation</w:t>
            </w:r>
          </w:p>
        </w:tc>
        <w:tc>
          <w:tcPr>
            <w:tcW w:w="6521" w:type="dxa"/>
          </w:tcPr>
          <w:p w14:paraId="334126F0"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ASIA Assessment of strength and sensation (see Attachment 1)</w:t>
            </w:r>
          </w:p>
          <w:p w14:paraId="657FA518"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p>
          <w:p w14:paraId="6CED76BD"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p>
        </w:tc>
      </w:tr>
      <w:tr w:rsidR="003211C9" w:rsidRPr="003211C9" w14:paraId="756F154D" w14:textId="77777777" w:rsidTr="00273402">
        <w:tc>
          <w:tcPr>
            <w:tcW w:w="2376" w:type="dxa"/>
          </w:tcPr>
          <w:p w14:paraId="77D32F4F"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Specific SCI Assessment Tools (activity and participation measures)</w:t>
            </w:r>
          </w:p>
        </w:tc>
        <w:tc>
          <w:tcPr>
            <w:tcW w:w="6521" w:type="dxa"/>
          </w:tcPr>
          <w:p w14:paraId="7BCAD91D"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Functional Independence Measure (FIM)</w:t>
            </w:r>
          </w:p>
          <w:p w14:paraId="2FF831A3"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Spinal Cord Independence Function (SCIM)</w:t>
            </w:r>
          </w:p>
          <w:p w14:paraId="5F94F6AE"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Quadriplegic Independence Function (QIF)</w:t>
            </w:r>
          </w:p>
          <w:p w14:paraId="70C86173"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Clinical Outcomes Variable Scale (COVS)</w:t>
            </w:r>
          </w:p>
          <w:p w14:paraId="524F7CBA"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Quebec users’ evaluation of satisfaction with assistive technology (QUEST)</w:t>
            </w:r>
          </w:p>
          <w:p w14:paraId="4E70C077"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Wheelchair skills test (WST)</w:t>
            </w:r>
          </w:p>
          <w:p w14:paraId="5694675A"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Wheelchair User Shoulder Pain Index (WUSPI)</w:t>
            </w:r>
          </w:p>
          <w:p w14:paraId="164DC489"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Walking Index for Spinal Cord Injury (WISCI)</w:t>
            </w:r>
          </w:p>
          <w:p w14:paraId="40797145" w14:textId="77777777" w:rsidR="003211C9" w:rsidRPr="003211C9" w:rsidRDefault="003211C9" w:rsidP="003211C9">
            <w:pPr>
              <w:tabs>
                <w:tab w:val="num" w:pos="488"/>
              </w:tabs>
              <w:spacing w:before="0" w:after="0" w:line="240" w:lineRule="auto"/>
              <w:ind w:left="488" w:hanging="425"/>
              <w:rPr>
                <w:rFonts w:ascii="Calibri" w:eastAsia="Times New Roman" w:hAnsi="Calibri" w:cs="Times New Roman"/>
                <w:color w:val="auto"/>
                <w:szCs w:val="20"/>
                <w:lang w:eastAsia="en-US"/>
              </w:rPr>
            </w:pPr>
          </w:p>
          <w:p w14:paraId="0DFB3212" w14:textId="77777777" w:rsidR="003211C9" w:rsidRPr="003211C9" w:rsidRDefault="003211C9" w:rsidP="003211C9">
            <w:pPr>
              <w:numPr>
                <w:ilvl w:val="0"/>
                <w:numId w:val="22"/>
              </w:numPr>
              <w:tabs>
                <w:tab w:val="num" w:pos="459"/>
              </w:tabs>
              <w:spacing w:before="0" w:after="0" w:line="240" w:lineRule="auto"/>
              <w:ind w:left="459" w:hanging="459"/>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No consensus on the most appropriate measure post SCI</w:t>
            </w:r>
          </w:p>
          <w:p w14:paraId="78BC9362" w14:textId="77777777" w:rsidR="003211C9" w:rsidRPr="003211C9" w:rsidRDefault="003211C9" w:rsidP="003211C9">
            <w:pPr>
              <w:numPr>
                <w:ilvl w:val="0"/>
                <w:numId w:val="22"/>
              </w:numPr>
              <w:tabs>
                <w:tab w:val="num" w:pos="459"/>
              </w:tabs>
              <w:spacing w:before="0" w:after="0" w:line="240" w:lineRule="auto"/>
              <w:ind w:left="459" w:hanging="459"/>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Include measurements of impairment, activity limitations, and participation limitations</w:t>
            </w:r>
          </w:p>
        </w:tc>
      </w:tr>
      <w:tr w:rsidR="003211C9" w:rsidRPr="003211C9" w14:paraId="752E8D54" w14:textId="77777777" w:rsidTr="00273402">
        <w:tc>
          <w:tcPr>
            <w:tcW w:w="2376" w:type="dxa"/>
          </w:tcPr>
          <w:p w14:paraId="4191312B"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 xml:space="preserve">Functional Measures </w:t>
            </w:r>
          </w:p>
        </w:tc>
        <w:tc>
          <w:tcPr>
            <w:tcW w:w="6521" w:type="dxa"/>
          </w:tcPr>
          <w:p w14:paraId="7A1824BF"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 xml:space="preserve">Balance: Step test and Berg Balance Scale </w:t>
            </w:r>
          </w:p>
          <w:p w14:paraId="0B46A355" w14:textId="14482848"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Mobility: 10m walk, 6</w:t>
            </w:r>
            <w:r w:rsidR="001625B6">
              <w:rPr>
                <w:rFonts w:ascii="Calibri" w:eastAsia="Times New Roman" w:hAnsi="Calibri" w:cs="Times New Roman"/>
                <w:color w:val="auto"/>
                <w:szCs w:val="20"/>
                <w:lang w:eastAsia="en-US"/>
              </w:rPr>
              <w:t xml:space="preserve"> </w:t>
            </w:r>
            <w:r w:rsidRPr="003211C9">
              <w:rPr>
                <w:rFonts w:ascii="Calibri" w:eastAsia="Times New Roman" w:hAnsi="Calibri" w:cs="Times New Roman"/>
                <w:color w:val="auto"/>
                <w:szCs w:val="20"/>
                <w:lang w:eastAsia="en-US"/>
              </w:rPr>
              <w:t>minute walk, Timed Up and Go, 6</w:t>
            </w:r>
            <w:r w:rsidR="001625B6">
              <w:rPr>
                <w:rFonts w:ascii="Calibri" w:eastAsia="Times New Roman" w:hAnsi="Calibri" w:cs="Times New Roman"/>
                <w:color w:val="auto"/>
                <w:szCs w:val="20"/>
                <w:lang w:eastAsia="en-US"/>
              </w:rPr>
              <w:t xml:space="preserve"> </w:t>
            </w:r>
            <w:r w:rsidRPr="003211C9">
              <w:rPr>
                <w:rFonts w:ascii="Calibri" w:eastAsia="Times New Roman" w:hAnsi="Calibri" w:cs="Times New Roman"/>
                <w:color w:val="auto"/>
                <w:szCs w:val="20"/>
                <w:lang w:eastAsia="en-US"/>
              </w:rPr>
              <w:t>minute push test</w:t>
            </w:r>
          </w:p>
          <w:p w14:paraId="2FF4B5BE"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p>
          <w:p w14:paraId="59ED06E6" w14:textId="77777777" w:rsidR="003211C9" w:rsidRPr="003211C9" w:rsidRDefault="003211C9" w:rsidP="003211C9">
            <w:pPr>
              <w:numPr>
                <w:ilvl w:val="1"/>
                <w:numId w:val="21"/>
              </w:numPr>
              <w:spacing w:before="0" w:after="0" w:line="240" w:lineRule="auto"/>
              <w:ind w:left="459" w:hanging="459"/>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Measures should be compared with normative scores</w:t>
            </w:r>
          </w:p>
        </w:tc>
      </w:tr>
      <w:tr w:rsidR="003211C9" w:rsidRPr="003211C9" w14:paraId="575E5F33" w14:textId="77777777" w:rsidTr="00273402">
        <w:tc>
          <w:tcPr>
            <w:tcW w:w="2376" w:type="dxa"/>
          </w:tcPr>
          <w:p w14:paraId="15F0BF50"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Strength</w:t>
            </w:r>
          </w:p>
        </w:tc>
        <w:tc>
          <w:tcPr>
            <w:tcW w:w="6521" w:type="dxa"/>
          </w:tcPr>
          <w:p w14:paraId="4FE813D6"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Muscle strength can be measured using manual muscle testing (such as Oxford scale below) for grading of upper limb and lower limb muscle groups</w:t>
            </w:r>
          </w:p>
          <w:p w14:paraId="154DE64A"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p>
          <w:p w14:paraId="68886DC9" w14:textId="77777777" w:rsidR="003211C9" w:rsidRPr="003211C9" w:rsidRDefault="003211C9" w:rsidP="003211C9">
            <w:pPr>
              <w:numPr>
                <w:ilvl w:val="0"/>
                <w:numId w:val="24"/>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no contraction palpated</w:t>
            </w:r>
          </w:p>
          <w:p w14:paraId="54E8AE1B" w14:textId="77777777" w:rsidR="003211C9" w:rsidRPr="003211C9" w:rsidRDefault="003211C9" w:rsidP="003211C9">
            <w:pPr>
              <w:numPr>
                <w:ilvl w:val="0"/>
                <w:numId w:val="24"/>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muscle flicker</w:t>
            </w:r>
          </w:p>
          <w:p w14:paraId="7D6C25D6" w14:textId="77777777" w:rsidR="003211C9" w:rsidRPr="003211C9" w:rsidRDefault="003211C9" w:rsidP="003211C9">
            <w:pPr>
              <w:numPr>
                <w:ilvl w:val="0"/>
                <w:numId w:val="24"/>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complete range of motion with gravity eliminated</w:t>
            </w:r>
          </w:p>
          <w:p w14:paraId="38F46F64" w14:textId="77777777" w:rsidR="003211C9" w:rsidRPr="003211C9" w:rsidRDefault="003211C9" w:rsidP="003211C9">
            <w:pPr>
              <w:numPr>
                <w:ilvl w:val="0"/>
                <w:numId w:val="24"/>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complete range of motion against gravity</w:t>
            </w:r>
          </w:p>
          <w:p w14:paraId="1462117E" w14:textId="77777777" w:rsidR="003211C9" w:rsidRPr="003211C9" w:rsidRDefault="003211C9" w:rsidP="003211C9">
            <w:pPr>
              <w:numPr>
                <w:ilvl w:val="0"/>
                <w:numId w:val="24"/>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complete range of motion against gravity with some (moderate) resistance</w:t>
            </w:r>
          </w:p>
          <w:p w14:paraId="1145D12A" w14:textId="77777777" w:rsidR="003211C9" w:rsidRPr="003211C9" w:rsidRDefault="003211C9" w:rsidP="003211C9">
            <w:pPr>
              <w:numPr>
                <w:ilvl w:val="0"/>
                <w:numId w:val="24"/>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complete range of motion against gravity with maximal resistance</w:t>
            </w:r>
          </w:p>
          <w:p w14:paraId="3E75E930"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p>
          <w:p w14:paraId="4C7FA15E" w14:textId="77777777" w:rsidR="003211C9" w:rsidRPr="003211C9" w:rsidRDefault="003211C9" w:rsidP="003211C9">
            <w:pPr>
              <w:numPr>
                <w:ilvl w:val="0"/>
                <w:numId w:val="23"/>
              </w:num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A dynamometer can also be used to quantify strength</w:t>
            </w:r>
          </w:p>
        </w:tc>
      </w:tr>
      <w:tr w:rsidR="003211C9" w:rsidRPr="003211C9" w14:paraId="21D85F3C" w14:textId="77777777" w:rsidTr="00273402">
        <w:tc>
          <w:tcPr>
            <w:tcW w:w="2376" w:type="dxa"/>
          </w:tcPr>
          <w:p w14:paraId="5A770F60"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 xml:space="preserve">Range of Motion (ROM) </w:t>
            </w:r>
          </w:p>
        </w:tc>
        <w:tc>
          <w:tcPr>
            <w:tcW w:w="6521" w:type="dxa"/>
          </w:tcPr>
          <w:p w14:paraId="2495CCA3"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Use a goniometer with standardised positioning</w:t>
            </w:r>
          </w:p>
        </w:tc>
      </w:tr>
    </w:tbl>
    <w:p w14:paraId="24805FB7" w14:textId="3FE73F63" w:rsidR="001625B6" w:rsidRDefault="001625B6" w:rsidP="009F1130">
      <w:pPr>
        <w:pStyle w:val="BodyCopy"/>
      </w:pPr>
    </w:p>
    <w:p w14:paraId="257798E0" w14:textId="77777777" w:rsidR="001625B6" w:rsidRDefault="001625B6">
      <w:pPr>
        <w:spacing w:before="0" w:after="0" w:line="240" w:lineRule="auto"/>
        <w:rPr>
          <w:rFonts w:eastAsia="Times New Roman"/>
          <w:bCs/>
          <w:iCs/>
        </w:rPr>
      </w:pPr>
      <w:r>
        <w:br w:type="page"/>
      </w:r>
    </w:p>
    <w:p w14:paraId="0BD9DC5B" w14:textId="77777777" w:rsidR="009F1130" w:rsidRDefault="009F1130" w:rsidP="009F1130">
      <w:pPr>
        <w:pStyle w:val="BodyCopy"/>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521"/>
      </w:tblGrid>
      <w:tr w:rsidR="001625B6" w:rsidRPr="003211C9" w14:paraId="5BCE86E4" w14:textId="77777777" w:rsidTr="001625B6">
        <w:tc>
          <w:tcPr>
            <w:tcW w:w="2376" w:type="dxa"/>
            <w:tcBorders>
              <w:top w:val="single" w:sz="4" w:space="0" w:color="auto"/>
              <w:left w:val="single" w:sz="4" w:space="0" w:color="auto"/>
              <w:bottom w:val="single" w:sz="4" w:space="0" w:color="auto"/>
              <w:right w:val="single" w:sz="4" w:space="0" w:color="auto"/>
            </w:tcBorders>
          </w:tcPr>
          <w:p w14:paraId="1743015C" w14:textId="77777777" w:rsidR="001625B6" w:rsidRPr="001625B6" w:rsidRDefault="001625B6" w:rsidP="006D5F98">
            <w:pPr>
              <w:spacing w:before="0" w:after="0" w:line="240" w:lineRule="auto"/>
              <w:rPr>
                <w:rFonts w:ascii="Calibri" w:eastAsia="Times New Roman" w:hAnsi="Calibri" w:cs="Times New Roman"/>
                <w:color w:val="auto"/>
                <w:szCs w:val="20"/>
                <w:lang w:eastAsia="en-US"/>
              </w:rPr>
            </w:pPr>
            <w:r w:rsidRPr="001625B6">
              <w:rPr>
                <w:rFonts w:ascii="Calibri" w:eastAsia="Times New Roman" w:hAnsi="Calibri" w:cs="Times New Roman"/>
                <w:color w:val="auto"/>
                <w:szCs w:val="20"/>
                <w:lang w:eastAsia="en-US"/>
              </w:rPr>
              <w:t>Outcome Measure</w:t>
            </w:r>
          </w:p>
        </w:tc>
        <w:tc>
          <w:tcPr>
            <w:tcW w:w="6521" w:type="dxa"/>
            <w:tcBorders>
              <w:top w:val="single" w:sz="4" w:space="0" w:color="auto"/>
              <w:left w:val="single" w:sz="4" w:space="0" w:color="auto"/>
              <w:bottom w:val="single" w:sz="4" w:space="0" w:color="auto"/>
              <w:right w:val="single" w:sz="4" w:space="0" w:color="auto"/>
            </w:tcBorders>
          </w:tcPr>
          <w:p w14:paraId="0097D4E2" w14:textId="77777777" w:rsidR="001625B6" w:rsidRPr="001625B6" w:rsidRDefault="001625B6" w:rsidP="006D5F98">
            <w:pPr>
              <w:spacing w:before="0" w:after="0" w:line="240" w:lineRule="auto"/>
              <w:rPr>
                <w:rFonts w:ascii="Calibri" w:eastAsia="Times New Roman" w:hAnsi="Calibri" w:cs="Times New Roman"/>
                <w:color w:val="auto"/>
                <w:szCs w:val="20"/>
                <w:lang w:eastAsia="en-US"/>
              </w:rPr>
            </w:pPr>
            <w:r w:rsidRPr="001625B6">
              <w:rPr>
                <w:rFonts w:ascii="Calibri" w:eastAsia="Times New Roman" w:hAnsi="Calibri" w:cs="Times New Roman"/>
                <w:color w:val="auto"/>
                <w:szCs w:val="20"/>
                <w:lang w:eastAsia="en-US"/>
              </w:rPr>
              <w:t>Types/ Details</w:t>
            </w:r>
          </w:p>
        </w:tc>
      </w:tr>
      <w:tr w:rsidR="003211C9" w:rsidRPr="003211C9" w14:paraId="5063728D" w14:textId="77777777" w:rsidTr="00273402">
        <w:tc>
          <w:tcPr>
            <w:tcW w:w="2376" w:type="dxa"/>
          </w:tcPr>
          <w:p w14:paraId="1D86C569"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Spasticity</w:t>
            </w:r>
          </w:p>
        </w:tc>
        <w:tc>
          <w:tcPr>
            <w:tcW w:w="6521" w:type="dxa"/>
          </w:tcPr>
          <w:p w14:paraId="5650136D"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Must be measured using the Tardieu scale as it differentiates between spasticity and contracture</w:t>
            </w:r>
          </w:p>
          <w:p w14:paraId="590624F9"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p>
          <w:p w14:paraId="5BC53F45"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 xml:space="preserve">Assess at two velocities: </w:t>
            </w:r>
          </w:p>
          <w:p w14:paraId="3919199A" w14:textId="77777777" w:rsidR="003211C9" w:rsidRPr="003211C9" w:rsidRDefault="003211C9" w:rsidP="003211C9">
            <w:pPr>
              <w:numPr>
                <w:ilvl w:val="0"/>
                <w:numId w:val="25"/>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as slow as possible</w:t>
            </w:r>
          </w:p>
          <w:p w14:paraId="12F7F321" w14:textId="77777777" w:rsidR="003211C9" w:rsidRPr="003211C9" w:rsidRDefault="003211C9" w:rsidP="003211C9">
            <w:pPr>
              <w:numPr>
                <w:ilvl w:val="0"/>
                <w:numId w:val="25"/>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 xml:space="preserve">as fast as possible (faster than the rate of the natural drop of the limb segment under gravity)  </w:t>
            </w:r>
          </w:p>
          <w:p w14:paraId="4D36E5B8"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p>
          <w:p w14:paraId="4E17AE8B"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Measure:</w:t>
            </w:r>
          </w:p>
          <w:p w14:paraId="7D8FD725"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The angle of muscle reaction (Y)</w:t>
            </w:r>
          </w:p>
          <w:p w14:paraId="123D9FAE"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 xml:space="preserve">The quality of the muscle reaction (X): </w:t>
            </w:r>
            <w:r w:rsidRPr="003211C9">
              <w:rPr>
                <w:rFonts w:ascii="Calibri" w:eastAsia="Times New Roman" w:hAnsi="Calibri" w:cs="Times New Roman"/>
                <w:color w:val="auto"/>
                <w:szCs w:val="20"/>
                <w:lang w:eastAsia="en-US"/>
              </w:rPr>
              <w:tab/>
            </w:r>
          </w:p>
          <w:p w14:paraId="612385CA" w14:textId="77777777" w:rsidR="003211C9" w:rsidRPr="003211C9" w:rsidRDefault="003211C9" w:rsidP="003211C9">
            <w:pPr>
              <w:numPr>
                <w:ilvl w:val="0"/>
                <w:numId w:val="26"/>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no resistance throughout the course of the passive movement</w:t>
            </w:r>
          </w:p>
          <w:p w14:paraId="2AD07D56" w14:textId="77777777" w:rsidR="003211C9" w:rsidRPr="003211C9" w:rsidRDefault="003211C9" w:rsidP="003211C9">
            <w:pPr>
              <w:numPr>
                <w:ilvl w:val="0"/>
                <w:numId w:val="26"/>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slight resistance throughout the course of the passive movement, with no clear catch at a precise angle</w:t>
            </w:r>
          </w:p>
          <w:p w14:paraId="1B6515C0" w14:textId="77777777" w:rsidR="003211C9" w:rsidRPr="003211C9" w:rsidRDefault="003211C9" w:rsidP="003211C9">
            <w:pPr>
              <w:numPr>
                <w:ilvl w:val="0"/>
                <w:numId w:val="26"/>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clear catch at a precise angle, interrupting the passive movement, followed by release</w:t>
            </w:r>
          </w:p>
          <w:p w14:paraId="1000217F" w14:textId="77777777" w:rsidR="003211C9" w:rsidRPr="003211C9" w:rsidRDefault="003211C9" w:rsidP="003211C9">
            <w:pPr>
              <w:numPr>
                <w:ilvl w:val="0"/>
                <w:numId w:val="26"/>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fatigable clonus (&lt; 10 seconds when maintaining pressure)</w:t>
            </w:r>
          </w:p>
          <w:p w14:paraId="7011C832" w14:textId="77777777" w:rsidR="003211C9" w:rsidRPr="003211C9" w:rsidRDefault="003211C9" w:rsidP="003211C9">
            <w:pPr>
              <w:numPr>
                <w:ilvl w:val="0"/>
                <w:numId w:val="26"/>
              </w:numPr>
              <w:spacing w:before="0" w:after="0" w:line="240" w:lineRule="auto"/>
              <w:ind w:left="459" w:hanging="459"/>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non-fatigable clonus (&gt; 10 seconds when maintaining pressure)</w:t>
            </w:r>
          </w:p>
          <w:p w14:paraId="753A15CE"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p>
        </w:tc>
      </w:tr>
      <w:tr w:rsidR="003211C9" w:rsidRPr="003211C9" w14:paraId="53DED407" w14:textId="77777777" w:rsidTr="00273402">
        <w:tc>
          <w:tcPr>
            <w:tcW w:w="2376" w:type="dxa"/>
          </w:tcPr>
          <w:p w14:paraId="122E68A9"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Kinaesthetic Sensation</w:t>
            </w:r>
          </w:p>
        </w:tc>
        <w:tc>
          <w:tcPr>
            <w:tcW w:w="6521" w:type="dxa"/>
          </w:tcPr>
          <w:p w14:paraId="1971E248" w14:textId="77777777" w:rsidR="003211C9" w:rsidRPr="003211C9" w:rsidRDefault="003211C9" w:rsidP="003211C9">
            <w:pPr>
              <w:spacing w:before="0" w:after="0" w:line="240" w:lineRule="auto"/>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Kinaesthetic Sensation can be measured using various measurement tools such as the modified Nottingham sensory assessment:</w:t>
            </w:r>
          </w:p>
          <w:p w14:paraId="41029130" w14:textId="77777777" w:rsidR="003211C9" w:rsidRPr="003211C9" w:rsidRDefault="003211C9" w:rsidP="003211C9">
            <w:pPr>
              <w:numPr>
                <w:ilvl w:val="0"/>
                <w:numId w:val="27"/>
              </w:numPr>
              <w:spacing w:before="0" w:after="0" w:line="240" w:lineRule="auto"/>
              <w:ind w:left="459" w:hanging="425"/>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absent</w:t>
            </w:r>
          </w:p>
          <w:p w14:paraId="1A88BEA6" w14:textId="77777777" w:rsidR="003211C9" w:rsidRPr="003211C9" w:rsidRDefault="003211C9" w:rsidP="003211C9">
            <w:pPr>
              <w:numPr>
                <w:ilvl w:val="0"/>
                <w:numId w:val="27"/>
              </w:numPr>
              <w:spacing w:before="0" w:after="0" w:line="240" w:lineRule="auto"/>
              <w:ind w:left="459" w:hanging="425"/>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appreciation of movement taking place</w:t>
            </w:r>
          </w:p>
          <w:p w14:paraId="0B06A27A" w14:textId="77777777" w:rsidR="003211C9" w:rsidRPr="003211C9" w:rsidRDefault="003211C9" w:rsidP="003211C9">
            <w:pPr>
              <w:numPr>
                <w:ilvl w:val="0"/>
                <w:numId w:val="27"/>
              </w:numPr>
              <w:spacing w:before="0" w:after="0" w:line="240" w:lineRule="auto"/>
              <w:ind w:left="459" w:hanging="425"/>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direction of movement sense</w:t>
            </w:r>
          </w:p>
          <w:p w14:paraId="1893D054" w14:textId="77777777" w:rsidR="003211C9" w:rsidRPr="003211C9" w:rsidRDefault="003211C9" w:rsidP="003211C9">
            <w:pPr>
              <w:numPr>
                <w:ilvl w:val="0"/>
                <w:numId w:val="27"/>
              </w:numPr>
              <w:spacing w:before="0" w:after="0" w:line="240" w:lineRule="auto"/>
              <w:ind w:left="459" w:hanging="425"/>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 xml:space="preserve">joint position sense </w:t>
            </w:r>
          </w:p>
          <w:p w14:paraId="79ABEE38" w14:textId="77777777" w:rsidR="003211C9" w:rsidRPr="003211C9" w:rsidRDefault="003211C9" w:rsidP="003211C9">
            <w:pPr>
              <w:numPr>
                <w:ilvl w:val="0"/>
                <w:numId w:val="27"/>
              </w:numPr>
              <w:spacing w:before="0" w:after="0" w:line="240" w:lineRule="auto"/>
              <w:ind w:left="459" w:hanging="425"/>
              <w:contextualSpacing/>
              <w:rPr>
                <w:rFonts w:ascii="Calibri" w:eastAsia="Times New Roman" w:hAnsi="Calibri" w:cs="Times New Roman"/>
                <w:color w:val="auto"/>
                <w:szCs w:val="20"/>
                <w:lang w:eastAsia="en-US"/>
              </w:rPr>
            </w:pPr>
            <w:r w:rsidRPr="003211C9">
              <w:rPr>
                <w:rFonts w:ascii="Calibri" w:eastAsia="Times New Roman" w:hAnsi="Calibri" w:cs="Times New Roman"/>
                <w:color w:val="auto"/>
                <w:szCs w:val="20"/>
                <w:lang w:eastAsia="en-US"/>
              </w:rPr>
              <w:t>unable to test</w:t>
            </w:r>
          </w:p>
        </w:tc>
      </w:tr>
    </w:tbl>
    <w:p w14:paraId="0FBE4A9D" w14:textId="77777777" w:rsidR="00560309" w:rsidRDefault="00560309" w:rsidP="00560309">
      <w:pPr>
        <w:pStyle w:val="Bullet"/>
        <w:numPr>
          <w:ilvl w:val="0"/>
          <w:numId w:val="0"/>
        </w:numPr>
      </w:pPr>
    </w:p>
    <w:bookmarkStart w:id="53" w:name="_Hlk187828937"/>
    <w:p w14:paraId="217B0781" w14:textId="07DBA10E" w:rsidR="00560309" w:rsidRDefault="00560309" w:rsidP="00560309">
      <w:pPr>
        <w:pStyle w:val="Bullet"/>
        <w:numPr>
          <w:ilvl w:val="0"/>
          <w:numId w:val="0"/>
        </w:numPr>
        <w:rPr>
          <w:rStyle w:val="Hyperlink"/>
        </w:rPr>
      </w:pPr>
      <w:r>
        <w:fldChar w:fldCharType="begin"/>
      </w:r>
      <w:r>
        <w:instrText>HYPERLINK \l "_top"</w:instrText>
      </w:r>
      <w:r>
        <w:fldChar w:fldCharType="separate"/>
      </w:r>
      <w:r w:rsidRPr="00481A6C">
        <w:rPr>
          <w:rStyle w:val="Hyperlink"/>
        </w:rPr>
        <w:t>Back to Contents</w:t>
      </w:r>
      <w:r>
        <w:rPr>
          <w:rStyle w:val="Hyperlink"/>
        </w:rPr>
        <w:fldChar w:fldCharType="end"/>
      </w:r>
    </w:p>
    <w:bookmarkEnd w:id="53"/>
    <w:p w14:paraId="3CB59E0D" w14:textId="1241292D" w:rsidR="00560309" w:rsidRDefault="00560309">
      <w:pPr>
        <w:spacing w:before="0" w:after="0" w:line="240" w:lineRule="auto"/>
        <w:rPr>
          <w:rFonts w:eastAsia="Times New Roman"/>
          <w:bCs/>
          <w:iCs/>
        </w:rPr>
      </w:pPr>
      <w:r>
        <w:br w:type="page"/>
      </w:r>
    </w:p>
    <w:p w14:paraId="6113146D" w14:textId="5FFC87CC" w:rsidR="00560309" w:rsidRPr="005E3E46" w:rsidRDefault="00560309" w:rsidP="003F770E">
      <w:pPr>
        <w:pStyle w:val="Heading4"/>
      </w:pPr>
      <w:bookmarkStart w:id="54" w:name="_Toc187993944"/>
      <w:r w:rsidRPr="005E3E46">
        <w:lastRenderedPageBreak/>
        <w:t xml:space="preserve">Attachment </w:t>
      </w:r>
      <w:r>
        <w:t>8</w:t>
      </w:r>
      <w:r w:rsidRPr="005E3E46">
        <w:t xml:space="preserve"> - </w:t>
      </w:r>
      <w:r w:rsidRPr="00560309">
        <w:t>Optimal Functional Outcome for Patients following Complete Spinal Cord Injury</w:t>
      </w:r>
      <w:r w:rsidRPr="00560309">
        <w:rPr>
          <w:vertAlign w:val="superscript"/>
        </w:rPr>
        <w:t>22</w:t>
      </w:r>
      <w:bookmarkEnd w:id="54"/>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4076"/>
        <w:gridCol w:w="4076"/>
      </w:tblGrid>
      <w:tr w:rsidR="00560309" w:rsidRPr="00560309" w14:paraId="7A6857BA" w14:textId="77777777" w:rsidTr="00273402">
        <w:tc>
          <w:tcPr>
            <w:tcW w:w="1363" w:type="dxa"/>
          </w:tcPr>
          <w:p w14:paraId="153A69F2"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bookmarkStart w:id="55" w:name="_Hlk187943119"/>
            <w:r w:rsidRPr="00560309">
              <w:rPr>
                <w:rFonts w:ascii="Calibri" w:eastAsia="Times New Roman" w:hAnsi="Calibri" w:cs="Times New Roman"/>
                <w:b/>
                <w:color w:val="auto"/>
                <w:szCs w:val="20"/>
                <w:lang w:eastAsia="en-US"/>
              </w:rPr>
              <w:t>Level of Injury</w:t>
            </w:r>
          </w:p>
        </w:tc>
        <w:tc>
          <w:tcPr>
            <w:tcW w:w="4076" w:type="dxa"/>
          </w:tcPr>
          <w:p w14:paraId="7CFF247B"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Details of Muscle Activity</w:t>
            </w:r>
          </w:p>
        </w:tc>
        <w:tc>
          <w:tcPr>
            <w:tcW w:w="4076" w:type="dxa"/>
          </w:tcPr>
          <w:p w14:paraId="63276C08"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Details of Overall Possible Function</w:t>
            </w:r>
          </w:p>
        </w:tc>
      </w:tr>
      <w:bookmarkEnd w:id="55"/>
      <w:tr w:rsidR="00560309" w:rsidRPr="00560309" w14:paraId="5D498CEC" w14:textId="77777777" w:rsidTr="00273402">
        <w:tc>
          <w:tcPr>
            <w:tcW w:w="1363" w:type="dxa"/>
          </w:tcPr>
          <w:p w14:paraId="0FFA7F32"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C2</w:t>
            </w:r>
          </w:p>
        </w:tc>
        <w:tc>
          <w:tcPr>
            <w:tcW w:w="4076" w:type="dxa"/>
          </w:tcPr>
          <w:p w14:paraId="17EE6820"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 activity of:</w:t>
            </w:r>
          </w:p>
          <w:p w14:paraId="301D47A0" w14:textId="77777777" w:rsidR="00560309" w:rsidRPr="00560309" w:rsidRDefault="00560309" w:rsidP="00560309">
            <w:pPr>
              <w:numPr>
                <w:ilvl w:val="0"/>
                <w:numId w:val="30"/>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facial, pharyngeal and laryngeal muscles (supplied by unaffected cranial nerves)</w:t>
            </w:r>
          </w:p>
          <w:p w14:paraId="6E51A136" w14:textId="77777777" w:rsidR="00560309" w:rsidRPr="00560309" w:rsidRDefault="00560309" w:rsidP="00560309">
            <w:pPr>
              <w:numPr>
                <w:ilvl w:val="0"/>
                <w:numId w:val="30"/>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neck extensors above the level of the lesion and some sternocleidomastoid</w:t>
            </w:r>
          </w:p>
          <w:p w14:paraId="4CA27786" w14:textId="77777777" w:rsidR="00560309" w:rsidRPr="00560309" w:rsidRDefault="00560309" w:rsidP="00560309">
            <w:pPr>
              <w:numPr>
                <w:ilvl w:val="0"/>
                <w:numId w:val="30"/>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trapezius, but not diaphragm</w:t>
            </w:r>
          </w:p>
        </w:tc>
        <w:tc>
          <w:tcPr>
            <w:tcW w:w="4076" w:type="dxa"/>
            <w:vMerge w:val="restart"/>
          </w:tcPr>
          <w:p w14:paraId="0FD02088"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 xml:space="preserve">C2 – C3 </w:t>
            </w:r>
          </w:p>
          <w:p w14:paraId="3E7CB482"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Ventilator Dependent</w:t>
            </w:r>
          </w:p>
          <w:p w14:paraId="5125B46B"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2E875ADE"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19B5C301"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6D06B45C"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354213B3"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42FA919E"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21B14134"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281F2376"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4DA028DA"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144C1BE0"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p>
          <w:p w14:paraId="46D60A56"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 xml:space="preserve">C2 – C4 </w:t>
            </w:r>
          </w:p>
          <w:p w14:paraId="1C57544B" w14:textId="77777777" w:rsidR="00560309" w:rsidRPr="00560309" w:rsidRDefault="00560309" w:rsidP="00560309">
            <w:pPr>
              <w:spacing w:before="0" w:after="0" w:line="240" w:lineRule="auto"/>
              <w:rPr>
                <w:rFonts w:ascii="Calibri" w:eastAsia="Times New Roman" w:hAnsi="Calibri" w:cs="Times New Roman"/>
                <w:bCs/>
                <w:color w:val="auto"/>
                <w:szCs w:val="20"/>
                <w:lang w:eastAsia="en-US"/>
              </w:rPr>
            </w:pPr>
            <w:r w:rsidRPr="00560309">
              <w:rPr>
                <w:rFonts w:ascii="Calibri" w:eastAsia="Times New Roman" w:hAnsi="Calibri" w:cs="Times New Roman"/>
                <w:color w:val="auto"/>
                <w:szCs w:val="20"/>
                <w:lang w:eastAsia="en-US"/>
              </w:rPr>
              <w:t>Independent wheelchair propulsion using electric wheelchair activated by motions of head, chin or mouth; function is determined by what can be done with their head using modern technology</w:t>
            </w:r>
          </w:p>
        </w:tc>
      </w:tr>
      <w:tr w:rsidR="00560309" w:rsidRPr="00560309" w14:paraId="53D94B0E" w14:textId="77777777" w:rsidTr="00273402">
        <w:tc>
          <w:tcPr>
            <w:tcW w:w="1363" w:type="dxa"/>
          </w:tcPr>
          <w:p w14:paraId="69B0251B"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C3</w:t>
            </w:r>
          </w:p>
        </w:tc>
        <w:tc>
          <w:tcPr>
            <w:tcW w:w="4076" w:type="dxa"/>
          </w:tcPr>
          <w:p w14:paraId="258C61D0"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 activity of:</w:t>
            </w:r>
          </w:p>
          <w:p w14:paraId="15913CB6" w14:textId="77777777" w:rsidR="00560309" w:rsidRPr="00560309" w:rsidRDefault="00560309" w:rsidP="00560309">
            <w:pPr>
              <w:numPr>
                <w:ilvl w:val="0"/>
                <w:numId w:val="31"/>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some diaphragm (innervated C3-5) but not sufficient for independent breathing</w:t>
            </w:r>
          </w:p>
        </w:tc>
        <w:tc>
          <w:tcPr>
            <w:tcW w:w="4076" w:type="dxa"/>
            <w:vMerge/>
          </w:tcPr>
          <w:p w14:paraId="7FD2C4EA" w14:textId="77777777" w:rsidR="00560309" w:rsidRPr="00560309" w:rsidRDefault="00560309" w:rsidP="00560309">
            <w:pPr>
              <w:numPr>
                <w:ilvl w:val="0"/>
                <w:numId w:val="29"/>
              </w:numPr>
              <w:spacing w:before="0" w:after="0" w:line="240" w:lineRule="auto"/>
              <w:rPr>
                <w:rFonts w:ascii="Calibri" w:eastAsia="Times New Roman" w:hAnsi="Calibri" w:cs="Times New Roman"/>
                <w:color w:val="auto"/>
                <w:szCs w:val="20"/>
                <w:lang w:eastAsia="en-US"/>
              </w:rPr>
            </w:pPr>
          </w:p>
        </w:tc>
      </w:tr>
      <w:tr w:rsidR="00560309" w:rsidRPr="00560309" w14:paraId="61F9F4FE" w14:textId="77777777" w:rsidTr="00273402">
        <w:tc>
          <w:tcPr>
            <w:tcW w:w="1363" w:type="dxa"/>
          </w:tcPr>
          <w:p w14:paraId="52213047"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C4</w:t>
            </w:r>
          </w:p>
        </w:tc>
        <w:tc>
          <w:tcPr>
            <w:tcW w:w="4076" w:type="dxa"/>
          </w:tcPr>
          <w:p w14:paraId="5E45E59D"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 activity of:</w:t>
            </w:r>
          </w:p>
          <w:p w14:paraId="3A869F5D" w14:textId="77777777" w:rsidR="00560309" w:rsidRPr="00560309" w:rsidRDefault="00560309" w:rsidP="00560309">
            <w:pPr>
              <w:numPr>
                <w:ilvl w:val="0"/>
                <w:numId w:val="29"/>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sufficient diaphragm function to be ventilator independent</w:t>
            </w:r>
          </w:p>
          <w:p w14:paraId="599C78C4" w14:textId="77777777" w:rsidR="00560309" w:rsidRPr="00560309" w:rsidRDefault="00560309" w:rsidP="00560309">
            <w:pPr>
              <w:numPr>
                <w:ilvl w:val="0"/>
                <w:numId w:val="29"/>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 xml:space="preserve"> full trapezius and some rhomboids and supraspinatus, but this is of little function significance</w:t>
            </w:r>
          </w:p>
          <w:p w14:paraId="62D1EA11"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p>
        </w:tc>
        <w:tc>
          <w:tcPr>
            <w:tcW w:w="4076" w:type="dxa"/>
            <w:vMerge/>
          </w:tcPr>
          <w:p w14:paraId="2A0D797A" w14:textId="77777777" w:rsidR="00560309" w:rsidRPr="00560309" w:rsidRDefault="00560309" w:rsidP="00560309">
            <w:pPr>
              <w:numPr>
                <w:ilvl w:val="0"/>
                <w:numId w:val="28"/>
              </w:numPr>
              <w:spacing w:before="0" w:after="0" w:line="240" w:lineRule="auto"/>
              <w:rPr>
                <w:rFonts w:ascii="Calibri" w:eastAsia="Times New Roman" w:hAnsi="Calibri" w:cs="Times New Roman"/>
                <w:color w:val="auto"/>
                <w:szCs w:val="20"/>
                <w:lang w:eastAsia="en-US"/>
              </w:rPr>
            </w:pPr>
          </w:p>
        </w:tc>
      </w:tr>
      <w:tr w:rsidR="00560309" w:rsidRPr="00560309" w14:paraId="2EA87946" w14:textId="77777777" w:rsidTr="00273402">
        <w:tc>
          <w:tcPr>
            <w:tcW w:w="1363" w:type="dxa"/>
          </w:tcPr>
          <w:p w14:paraId="4D388C8A"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C5</w:t>
            </w:r>
          </w:p>
        </w:tc>
        <w:tc>
          <w:tcPr>
            <w:tcW w:w="4076" w:type="dxa"/>
          </w:tcPr>
          <w:p w14:paraId="0D7462ED"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 activity of:</w:t>
            </w:r>
          </w:p>
          <w:p w14:paraId="4503DAF0" w14:textId="77777777" w:rsidR="00560309" w:rsidRPr="00560309" w:rsidRDefault="00560309" w:rsidP="00560309">
            <w:pPr>
              <w:numPr>
                <w:ilvl w:val="0"/>
                <w:numId w:val="32"/>
              </w:numPr>
              <w:spacing w:before="0" w:after="0" w:line="240" w:lineRule="auto"/>
              <w:rPr>
                <w:rFonts w:ascii="Calibri" w:eastAsia="Times New Roman" w:hAnsi="Calibri" w:cs="Times New Roman"/>
                <w:bCs/>
                <w:color w:val="auto"/>
                <w:szCs w:val="20"/>
                <w:lang w:eastAsia="en-US"/>
              </w:rPr>
            </w:pPr>
            <w:r w:rsidRPr="00560309">
              <w:rPr>
                <w:rFonts w:ascii="Calibri" w:eastAsia="Times New Roman" w:hAnsi="Calibri" w:cs="Times New Roman"/>
                <w:color w:val="auto"/>
                <w:szCs w:val="20"/>
                <w:lang w:eastAsia="en-US"/>
              </w:rPr>
              <w:t>biceps and deltoid make independent eating, shaving, combing hair possible with adaptive equipment</w:t>
            </w:r>
          </w:p>
          <w:p w14:paraId="3FF315E9" w14:textId="77777777" w:rsidR="00560309" w:rsidRPr="00560309" w:rsidRDefault="00560309" w:rsidP="00560309">
            <w:pPr>
              <w:numPr>
                <w:ilvl w:val="0"/>
                <w:numId w:val="32"/>
              </w:numPr>
              <w:spacing w:before="0" w:after="0" w:line="240" w:lineRule="auto"/>
              <w:rPr>
                <w:rFonts w:ascii="Calibri" w:eastAsia="Times New Roman" w:hAnsi="Calibri" w:cs="Times New Roman"/>
                <w:bCs/>
                <w:color w:val="auto"/>
                <w:szCs w:val="20"/>
                <w:lang w:eastAsia="en-US"/>
              </w:rPr>
            </w:pPr>
            <w:proofErr w:type="gramStart"/>
            <w:r w:rsidRPr="00560309">
              <w:rPr>
                <w:rFonts w:ascii="Calibri" w:eastAsia="Times New Roman" w:hAnsi="Calibri" w:cs="Times New Roman"/>
                <w:color w:val="auto"/>
                <w:szCs w:val="20"/>
                <w:lang w:eastAsia="en-US"/>
              </w:rPr>
              <w:t>usually</w:t>
            </w:r>
            <w:proofErr w:type="gramEnd"/>
            <w:r w:rsidRPr="00560309">
              <w:rPr>
                <w:rFonts w:ascii="Calibri" w:eastAsia="Times New Roman" w:hAnsi="Calibri" w:cs="Times New Roman"/>
                <w:color w:val="auto"/>
                <w:szCs w:val="20"/>
                <w:lang w:eastAsia="en-US"/>
              </w:rPr>
              <w:t xml:space="preserve"> cannot roll or transfer</w:t>
            </w:r>
          </w:p>
          <w:p w14:paraId="6B9C549F" w14:textId="77777777" w:rsidR="00560309" w:rsidRPr="00560309" w:rsidRDefault="00560309" w:rsidP="00560309">
            <w:pPr>
              <w:numPr>
                <w:ilvl w:val="0"/>
                <w:numId w:val="32"/>
              </w:numPr>
              <w:spacing w:before="0" w:after="0" w:line="240" w:lineRule="auto"/>
              <w:rPr>
                <w:rFonts w:ascii="Calibri" w:eastAsia="Times New Roman" w:hAnsi="Calibri" w:cs="Times New Roman"/>
                <w:bCs/>
                <w:color w:val="auto"/>
                <w:szCs w:val="20"/>
                <w:lang w:eastAsia="en-US"/>
              </w:rPr>
            </w:pPr>
            <w:r w:rsidRPr="00560309">
              <w:rPr>
                <w:rFonts w:ascii="Calibri" w:eastAsia="Times New Roman" w:hAnsi="Calibri" w:cs="Times New Roman"/>
                <w:color w:val="auto"/>
                <w:szCs w:val="20"/>
                <w:lang w:eastAsia="en-US"/>
              </w:rPr>
              <w:t>usual method of propulsion is hand controlled electric wheelchair, though most can propel a manual wheelchair on flat terrain</w:t>
            </w:r>
          </w:p>
          <w:p w14:paraId="676754D1" w14:textId="77777777" w:rsidR="00560309" w:rsidRPr="00560309" w:rsidRDefault="00560309" w:rsidP="00560309">
            <w:pPr>
              <w:numPr>
                <w:ilvl w:val="0"/>
                <w:numId w:val="32"/>
              </w:numPr>
              <w:spacing w:before="0" w:after="0" w:line="240" w:lineRule="auto"/>
              <w:rPr>
                <w:rFonts w:ascii="Calibri" w:eastAsia="Times New Roman" w:hAnsi="Calibri" w:cs="Times New Roman"/>
                <w:bCs/>
                <w:color w:val="auto"/>
                <w:szCs w:val="20"/>
                <w:lang w:eastAsia="en-US"/>
              </w:rPr>
            </w:pPr>
            <w:r w:rsidRPr="00560309">
              <w:rPr>
                <w:rFonts w:ascii="Calibri" w:eastAsia="Times New Roman" w:hAnsi="Calibri" w:cs="Times New Roman"/>
                <w:color w:val="auto"/>
                <w:szCs w:val="20"/>
                <w:lang w:eastAsia="en-US"/>
              </w:rPr>
              <w:t>some C5 quads can drive a car (but cannot transfer independently into or out of a car)</w:t>
            </w:r>
          </w:p>
        </w:tc>
        <w:tc>
          <w:tcPr>
            <w:tcW w:w="4076" w:type="dxa"/>
          </w:tcPr>
          <w:p w14:paraId="022DB5EA" w14:textId="77777777" w:rsidR="00560309" w:rsidRPr="00560309" w:rsidRDefault="00560309" w:rsidP="00560309">
            <w:pPr>
              <w:spacing w:before="0" w:after="0" w:line="240" w:lineRule="auto"/>
              <w:ind w:left="360"/>
              <w:rPr>
                <w:rFonts w:ascii="Calibri" w:eastAsia="Times New Roman" w:hAnsi="Calibri" w:cs="Times New Roman"/>
                <w:color w:val="auto"/>
                <w:szCs w:val="20"/>
                <w:lang w:eastAsia="en-US"/>
              </w:rPr>
            </w:pPr>
          </w:p>
        </w:tc>
      </w:tr>
    </w:tbl>
    <w:p w14:paraId="68D56967" w14:textId="03BBEAEF" w:rsidR="001625B6" w:rsidRDefault="001625B6" w:rsidP="009F1130">
      <w:pPr>
        <w:pStyle w:val="BodyCopy"/>
      </w:pPr>
    </w:p>
    <w:p w14:paraId="5B3074FD" w14:textId="77777777" w:rsidR="001625B6" w:rsidRDefault="001625B6">
      <w:pPr>
        <w:spacing w:before="0" w:after="0" w:line="240" w:lineRule="auto"/>
        <w:rPr>
          <w:rFonts w:eastAsia="Times New Roman"/>
          <w:bCs/>
          <w:iCs/>
        </w:rPr>
      </w:pPr>
      <w:r>
        <w:br w:type="page"/>
      </w:r>
    </w:p>
    <w:p w14:paraId="09866421" w14:textId="77777777" w:rsidR="003211C9" w:rsidRDefault="003211C9" w:rsidP="009F1130">
      <w:pPr>
        <w:pStyle w:val="BodyCopy"/>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4076"/>
        <w:gridCol w:w="4076"/>
      </w:tblGrid>
      <w:tr w:rsidR="001625B6" w:rsidRPr="00560309" w14:paraId="4B1E83FA" w14:textId="77777777" w:rsidTr="001625B6">
        <w:tc>
          <w:tcPr>
            <w:tcW w:w="1363" w:type="dxa"/>
            <w:tcBorders>
              <w:top w:val="single" w:sz="4" w:space="0" w:color="auto"/>
              <w:left w:val="single" w:sz="4" w:space="0" w:color="auto"/>
              <w:bottom w:val="single" w:sz="4" w:space="0" w:color="auto"/>
              <w:right w:val="single" w:sz="4" w:space="0" w:color="auto"/>
            </w:tcBorders>
          </w:tcPr>
          <w:p w14:paraId="4947F156" w14:textId="77777777" w:rsidR="001625B6" w:rsidRPr="00560309" w:rsidRDefault="001625B6" w:rsidP="006D5F98">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Level of Injury</w:t>
            </w:r>
          </w:p>
        </w:tc>
        <w:tc>
          <w:tcPr>
            <w:tcW w:w="4076" w:type="dxa"/>
            <w:tcBorders>
              <w:top w:val="single" w:sz="4" w:space="0" w:color="auto"/>
              <w:left w:val="single" w:sz="4" w:space="0" w:color="auto"/>
              <w:bottom w:val="single" w:sz="4" w:space="0" w:color="auto"/>
              <w:right w:val="single" w:sz="4" w:space="0" w:color="auto"/>
            </w:tcBorders>
          </w:tcPr>
          <w:p w14:paraId="68025133" w14:textId="77777777" w:rsidR="001625B6" w:rsidRPr="001625B6" w:rsidRDefault="001625B6" w:rsidP="006D5F98">
            <w:pPr>
              <w:spacing w:before="0" w:after="0" w:line="240" w:lineRule="auto"/>
              <w:rPr>
                <w:rFonts w:ascii="Calibri" w:eastAsia="Times New Roman" w:hAnsi="Calibri" w:cs="Times New Roman"/>
                <w:color w:val="auto"/>
                <w:szCs w:val="20"/>
                <w:lang w:eastAsia="en-US"/>
              </w:rPr>
            </w:pPr>
            <w:r w:rsidRPr="001625B6">
              <w:rPr>
                <w:rFonts w:ascii="Calibri" w:eastAsia="Times New Roman" w:hAnsi="Calibri" w:cs="Times New Roman"/>
                <w:color w:val="auto"/>
                <w:szCs w:val="20"/>
                <w:lang w:eastAsia="en-US"/>
              </w:rPr>
              <w:t>Details of Muscle Activity</w:t>
            </w:r>
          </w:p>
        </w:tc>
        <w:tc>
          <w:tcPr>
            <w:tcW w:w="4076" w:type="dxa"/>
            <w:tcBorders>
              <w:top w:val="single" w:sz="4" w:space="0" w:color="auto"/>
              <w:left w:val="single" w:sz="4" w:space="0" w:color="auto"/>
              <w:bottom w:val="single" w:sz="4" w:space="0" w:color="auto"/>
              <w:right w:val="single" w:sz="4" w:space="0" w:color="auto"/>
            </w:tcBorders>
          </w:tcPr>
          <w:p w14:paraId="3BF1ED04" w14:textId="77777777" w:rsidR="001625B6" w:rsidRPr="001625B6" w:rsidRDefault="001625B6" w:rsidP="006D5F98">
            <w:pPr>
              <w:spacing w:before="0" w:after="0" w:line="240" w:lineRule="auto"/>
              <w:rPr>
                <w:rFonts w:ascii="Calibri" w:eastAsia="Times New Roman" w:hAnsi="Calibri" w:cs="Times New Roman"/>
                <w:color w:val="auto"/>
                <w:szCs w:val="20"/>
                <w:lang w:eastAsia="en-US"/>
              </w:rPr>
            </w:pPr>
            <w:r w:rsidRPr="001625B6">
              <w:rPr>
                <w:rFonts w:ascii="Calibri" w:eastAsia="Times New Roman" w:hAnsi="Calibri" w:cs="Times New Roman"/>
                <w:color w:val="auto"/>
                <w:szCs w:val="20"/>
                <w:lang w:eastAsia="en-US"/>
              </w:rPr>
              <w:t>Details of Overall Possible Function</w:t>
            </w:r>
          </w:p>
        </w:tc>
      </w:tr>
      <w:tr w:rsidR="00560309" w:rsidRPr="00560309" w14:paraId="490DC8EF" w14:textId="77777777" w:rsidTr="00273402">
        <w:tc>
          <w:tcPr>
            <w:tcW w:w="1363" w:type="dxa"/>
          </w:tcPr>
          <w:p w14:paraId="6F362EEF"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C6</w:t>
            </w:r>
          </w:p>
        </w:tc>
        <w:tc>
          <w:tcPr>
            <w:tcW w:w="4076" w:type="dxa"/>
          </w:tcPr>
          <w:p w14:paraId="0CB3756C"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 activity of:</w:t>
            </w:r>
          </w:p>
          <w:p w14:paraId="5BAC679B" w14:textId="77777777" w:rsidR="00560309" w:rsidRPr="00560309" w:rsidRDefault="00560309" w:rsidP="00560309">
            <w:pPr>
              <w:numPr>
                <w:ilvl w:val="0"/>
                <w:numId w:val="34"/>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wrist extensors, serratus anterior, pectorals and latissimus dorsi which mean that C6 quads can be totally independent and live alone.</w:t>
            </w:r>
          </w:p>
          <w:p w14:paraId="000F8811" w14:textId="77777777" w:rsidR="00560309" w:rsidRPr="00560309" w:rsidRDefault="00560309" w:rsidP="00560309">
            <w:pPr>
              <w:numPr>
                <w:ilvl w:val="0"/>
                <w:numId w:val="34"/>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Lat dorsi and serratus anterior activity enables the person to lift his/her body weight and transfer with shoulders in external rotation and elbows passively (no triceps) locked in extension so that the ground reaction force is behind the elbow</w:t>
            </w:r>
          </w:p>
          <w:p w14:paraId="6EE3B716" w14:textId="77777777" w:rsidR="00560309" w:rsidRPr="00560309" w:rsidRDefault="00560309" w:rsidP="00560309">
            <w:pPr>
              <w:numPr>
                <w:ilvl w:val="0"/>
                <w:numId w:val="34"/>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Manual wheelchair over level surfaces, minor obstacles and slightly uneven terrain</w:t>
            </w:r>
          </w:p>
        </w:tc>
        <w:tc>
          <w:tcPr>
            <w:tcW w:w="4076" w:type="dxa"/>
            <w:vMerge w:val="restart"/>
          </w:tcPr>
          <w:p w14:paraId="30F3A8B4"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C6 – C7</w:t>
            </w:r>
          </w:p>
          <w:p w14:paraId="0E9BBD43"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 uses tenodesis grip, i.e., in the presence of innervated wrist extensors and no finger flexors</w:t>
            </w:r>
          </w:p>
          <w:p w14:paraId="07B86BD7"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The therapist promotes shortening of the finger flexors so the patient can grasp by extending the wrist and release by flexing the wrist</w:t>
            </w:r>
          </w:p>
        </w:tc>
      </w:tr>
      <w:tr w:rsidR="00560309" w:rsidRPr="00560309" w14:paraId="6D67ECBE" w14:textId="77777777" w:rsidTr="00273402">
        <w:tc>
          <w:tcPr>
            <w:tcW w:w="1363" w:type="dxa"/>
          </w:tcPr>
          <w:p w14:paraId="30E24AA6"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C7</w:t>
            </w:r>
          </w:p>
        </w:tc>
        <w:tc>
          <w:tcPr>
            <w:tcW w:w="4076" w:type="dxa"/>
          </w:tcPr>
          <w:p w14:paraId="74568344"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 activity of:</w:t>
            </w:r>
          </w:p>
          <w:p w14:paraId="35F6B40D" w14:textId="77777777" w:rsidR="00560309" w:rsidRPr="00560309" w:rsidRDefault="00560309" w:rsidP="00560309">
            <w:pPr>
              <w:numPr>
                <w:ilvl w:val="0"/>
                <w:numId w:val="35"/>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triceps, so don't need to lock elbows in extension to transfer</w:t>
            </w:r>
          </w:p>
        </w:tc>
        <w:tc>
          <w:tcPr>
            <w:tcW w:w="4076" w:type="dxa"/>
            <w:vMerge/>
          </w:tcPr>
          <w:p w14:paraId="54662360" w14:textId="77777777" w:rsidR="00560309" w:rsidRPr="00560309" w:rsidRDefault="00560309" w:rsidP="00560309">
            <w:pPr>
              <w:numPr>
                <w:ilvl w:val="0"/>
                <w:numId w:val="33"/>
              </w:numPr>
              <w:spacing w:before="0" w:after="0" w:line="240" w:lineRule="auto"/>
              <w:rPr>
                <w:rFonts w:ascii="Calibri" w:eastAsia="Times New Roman" w:hAnsi="Calibri" w:cs="Times New Roman"/>
                <w:color w:val="auto"/>
                <w:szCs w:val="20"/>
                <w:lang w:eastAsia="en-US"/>
              </w:rPr>
            </w:pPr>
          </w:p>
        </w:tc>
      </w:tr>
      <w:tr w:rsidR="00560309" w:rsidRPr="00560309" w14:paraId="511AFB67" w14:textId="77777777" w:rsidTr="00273402">
        <w:tc>
          <w:tcPr>
            <w:tcW w:w="1363" w:type="dxa"/>
          </w:tcPr>
          <w:p w14:paraId="46F2312E"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C8</w:t>
            </w:r>
          </w:p>
        </w:tc>
        <w:tc>
          <w:tcPr>
            <w:tcW w:w="4076" w:type="dxa"/>
          </w:tcPr>
          <w:p w14:paraId="54558ACD"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 activity of:</w:t>
            </w:r>
          </w:p>
          <w:p w14:paraId="70BAB32F" w14:textId="77777777" w:rsidR="00560309" w:rsidRPr="00560309" w:rsidRDefault="00560309" w:rsidP="00560309">
            <w:pPr>
              <w:numPr>
                <w:ilvl w:val="0"/>
                <w:numId w:val="35"/>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finger flexors, so don't need tenodesis grip, making it easier to use the hands</w:t>
            </w:r>
          </w:p>
        </w:tc>
        <w:tc>
          <w:tcPr>
            <w:tcW w:w="4076" w:type="dxa"/>
          </w:tcPr>
          <w:p w14:paraId="457914AD" w14:textId="77777777" w:rsidR="00560309" w:rsidRPr="00560309" w:rsidRDefault="00560309" w:rsidP="00560309">
            <w:pPr>
              <w:spacing w:before="0" w:after="0" w:line="240" w:lineRule="auto"/>
              <w:ind w:left="360"/>
              <w:rPr>
                <w:rFonts w:ascii="Calibri" w:eastAsia="Times New Roman" w:hAnsi="Calibri" w:cs="Times New Roman"/>
                <w:color w:val="auto"/>
                <w:szCs w:val="20"/>
                <w:lang w:eastAsia="en-US"/>
              </w:rPr>
            </w:pPr>
          </w:p>
        </w:tc>
      </w:tr>
      <w:tr w:rsidR="00560309" w:rsidRPr="00560309" w14:paraId="7FDB12AD" w14:textId="77777777" w:rsidTr="00273402">
        <w:tc>
          <w:tcPr>
            <w:tcW w:w="1363" w:type="dxa"/>
          </w:tcPr>
          <w:p w14:paraId="132B6DFF"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color w:val="auto"/>
                <w:szCs w:val="20"/>
                <w:lang w:eastAsia="en-US"/>
              </w:rPr>
              <w:t>T1- T4</w:t>
            </w:r>
          </w:p>
        </w:tc>
        <w:tc>
          <w:tcPr>
            <w:tcW w:w="4076" w:type="dxa"/>
          </w:tcPr>
          <w:p w14:paraId="04277F5F"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w:t>
            </w:r>
          </w:p>
          <w:p w14:paraId="7A4E07AC" w14:textId="77777777" w:rsidR="00560309" w:rsidRPr="00560309" w:rsidRDefault="00560309" w:rsidP="00560309">
            <w:pPr>
              <w:numPr>
                <w:ilvl w:val="0"/>
                <w:numId w:val="35"/>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no abdominals, erector spinae above level of lesion</w:t>
            </w:r>
            <w:r w:rsidRPr="00560309">
              <w:rPr>
                <w:rFonts w:ascii="Calibri" w:eastAsia="Times New Roman" w:hAnsi="Calibri" w:cs="Times New Roman"/>
                <w:bCs/>
                <w:color w:val="auto"/>
                <w:szCs w:val="20"/>
                <w:lang w:eastAsia="en-US"/>
              </w:rPr>
              <w:t xml:space="preserve"> T1 to T4</w:t>
            </w:r>
          </w:p>
          <w:p w14:paraId="1E89391D"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p>
        </w:tc>
        <w:tc>
          <w:tcPr>
            <w:tcW w:w="4076" w:type="dxa"/>
            <w:vMerge w:val="restart"/>
          </w:tcPr>
          <w:p w14:paraId="1160C91B"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bCs/>
                <w:color w:val="auto"/>
                <w:szCs w:val="20"/>
                <w:lang w:eastAsia="en-US"/>
              </w:rPr>
              <w:t>T1 to L2</w:t>
            </w:r>
          </w:p>
          <w:p w14:paraId="490FD3CB"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Ambulation requires knee-ankle-foot orthosis (KAFO's) and crutches and is a real challenge even on level surfaces, and therefore unlikely to be functional</w:t>
            </w:r>
          </w:p>
          <w:p w14:paraId="7F3CFB6B" w14:textId="77777777" w:rsidR="00560309" w:rsidRPr="00560309" w:rsidRDefault="00560309" w:rsidP="00560309">
            <w:pPr>
              <w:spacing w:before="0" w:after="0" w:line="240" w:lineRule="auto"/>
              <w:rPr>
                <w:rFonts w:ascii="Calibri" w:eastAsia="Times New Roman" w:hAnsi="Calibri" w:cs="Times New Roman"/>
                <w:bCs/>
                <w:color w:val="auto"/>
                <w:szCs w:val="20"/>
                <w:lang w:eastAsia="en-US"/>
              </w:rPr>
            </w:pPr>
          </w:p>
          <w:p w14:paraId="61862E8E"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bCs/>
                <w:color w:val="auto"/>
                <w:szCs w:val="20"/>
                <w:lang w:eastAsia="en-US"/>
              </w:rPr>
              <w:t>L3 downward</w:t>
            </w:r>
          </w:p>
          <w:p w14:paraId="73B4F2FF"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Walking becomes potentially more functional with varying levels of orthotic support</w:t>
            </w:r>
          </w:p>
        </w:tc>
      </w:tr>
      <w:tr w:rsidR="00560309" w:rsidRPr="00560309" w14:paraId="248950CB" w14:textId="77777777" w:rsidTr="00273402">
        <w:trPr>
          <w:trHeight w:val="1829"/>
        </w:trPr>
        <w:tc>
          <w:tcPr>
            <w:tcW w:w="1363" w:type="dxa"/>
          </w:tcPr>
          <w:p w14:paraId="1268625F"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r w:rsidRPr="00560309">
              <w:rPr>
                <w:rFonts w:ascii="Calibri" w:eastAsia="Times New Roman" w:hAnsi="Calibri" w:cs="Times New Roman"/>
                <w:b/>
                <w:bCs/>
                <w:color w:val="auto"/>
                <w:szCs w:val="20"/>
                <w:lang w:eastAsia="en-US"/>
              </w:rPr>
              <w:t>T5 and below</w:t>
            </w:r>
          </w:p>
          <w:p w14:paraId="4992A32A"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p>
        </w:tc>
        <w:tc>
          <w:tcPr>
            <w:tcW w:w="4076" w:type="dxa"/>
          </w:tcPr>
          <w:p w14:paraId="198A5522" w14:textId="77777777" w:rsidR="00560309" w:rsidRPr="00560309" w:rsidRDefault="00560309" w:rsidP="00560309">
            <w:p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Patients will have:</w:t>
            </w:r>
          </w:p>
          <w:p w14:paraId="6AF0A8C7" w14:textId="77777777" w:rsidR="00560309" w:rsidRPr="00560309" w:rsidRDefault="00560309" w:rsidP="00560309">
            <w:pPr>
              <w:numPr>
                <w:ilvl w:val="0"/>
                <w:numId w:val="35"/>
              </w:numPr>
              <w:spacing w:before="0" w:after="0" w:line="240" w:lineRule="auto"/>
              <w:rPr>
                <w:rFonts w:ascii="Calibri" w:eastAsia="Times New Roman" w:hAnsi="Calibri" w:cs="Times New Roman"/>
                <w:color w:val="auto"/>
                <w:szCs w:val="20"/>
                <w:lang w:eastAsia="en-US"/>
              </w:rPr>
            </w:pPr>
            <w:r w:rsidRPr="00560309">
              <w:rPr>
                <w:rFonts w:ascii="Calibri" w:eastAsia="Times New Roman" w:hAnsi="Calibri" w:cs="Times New Roman"/>
                <w:color w:val="auto"/>
                <w:szCs w:val="20"/>
                <w:lang w:eastAsia="en-US"/>
              </w:rPr>
              <w:t>Progressively easier balance in sitting, due to rectus abdominus beginning to be innervated at T5</w:t>
            </w:r>
          </w:p>
          <w:p w14:paraId="2D87D9AC" w14:textId="77777777" w:rsidR="00560309" w:rsidRPr="00560309" w:rsidRDefault="00560309" w:rsidP="00560309">
            <w:pPr>
              <w:spacing w:before="0" w:after="0" w:line="240" w:lineRule="auto"/>
              <w:rPr>
                <w:rFonts w:ascii="Calibri" w:eastAsia="Times New Roman" w:hAnsi="Calibri" w:cs="Times New Roman"/>
                <w:b/>
                <w:color w:val="auto"/>
                <w:szCs w:val="20"/>
                <w:lang w:eastAsia="en-US"/>
              </w:rPr>
            </w:pPr>
          </w:p>
        </w:tc>
        <w:tc>
          <w:tcPr>
            <w:tcW w:w="4076" w:type="dxa"/>
            <w:vMerge/>
          </w:tcPr>
          <w:p w14:paraId="4FB66D3B" w14:textId="77777777" w:rsidR="00560309" w:rsidRPr="00560309" w:rsidRDefault="00560309" w:rsidP="00560309">
            <w:pPr>
              <w:spacing w:before="0" w:after="0" w:line="240" w:lineRule="auto"/>
              <w:ind w:left="360"/>
              <w:rPr>
                <w:rFonts w:ascii="Calibri" w:eastAsia="Times New Roman" w:hAnsi="Calibri" w:cs="Times New Roman"/>
                <w:color w:val="auto"/>
                <w:szCs w:val="20"/>
                <w:lang w:eastAsia="en-US"/>
              </w:rPr>
            </w:pPr>
          </w:p>
        </w:tc>
      </w:tr>
    </w:tbl>
    <w:p w14:paraId="30F2F234" w14:textId="77777777" w:rsidR="00560309" w:rsidRDefault="00560309" w:rsidP="00560309">
      <w:pPr>
        <w:pStyle w:val="Bullet"/>
        <w:numPr>
          <w:ilvl w:val="0"/>
          <w:numId w:val="0"/>
        </w:numPr>
      </w:pPr>
    </w:p>
    <w:p w14:paraId="5C57100B" w14:textId="6B2621FE" w:rsidR="00560309" w:rsidRDefault="003E2406" w:rsidP="00560309">
      <w:pPr>
        <w:pStyle w:val="Bullet"/>
        <w:numPr>
          <w:ilvl w:val="0"/>
          <w:numId w:val="0"/>
        </w:numPr>
        <w:rPr>
          <w:rStyle w:val="Hyperlink"/>
        </w:rPr>
      </w:pPr>
      <w:hyperlink w:anchor="_top" w:history="1">
        <w:r w:rsidR="00560309" w:rsidRPr="00481A6C">
          <w:rPr>
            <w:rStyle w:val="Hyperlink"/>
          </w:rPr>
          <w:t>Back to Contents</w:t>
        </w:r>
      </w:hyperlink>
    </w:p>
    <w:p w14:paraId="7309441F" w14:textId="77777777" w:rsidR="00560309" w:rsidRPr="009F1130" w:rsidRDefault="00560309" w:rsidP="009F1130">
      <w:pPr>
        <w:pStyle w:val="BodyCopy"/>
      </w:pPr>
    </w:p>
    <w:p w14:paraId="5807EA66" w14:textId="77777777" w:rsidR="009F1130" w:rsidRPr="009F1130" w:rsidRDefault="009F1130" w:rsidP="009F1130">
      <w:pPr>
        <w:pStyle w:val="BodyCopy"/>
      </w:pPr>
    </w:p>
    <w:p w14:paraId="28184BDC" w14:textId="77777777" w:rsidR="009F1130" w:rsidRPr="008C5F66" w:rsidRDefault="009F1130" w:rsidP="00D71995">
      <w:pPr>
        <w:pStyle w:val="Bullet"/>
        <w:numPr>
          <w:ilvl w:val="0"/>
          <w:numId w:val="0"/>
        </w:numPr>
      </w:pPr>
    </w:p>
    <w:sectPr w:rsidR="009F1130" w:rsidRPr="008C5F66" w:rsidSect="005E3E46">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9029C" w14:textId="77777777" w:rsidR="00851B66" w:rsidRDefault="00851B66" w:rsidP="00225769">
      <w:pPr>
        <w:spacing w:after="0" w:line="240" w:lineRule="auto"/>
      </w:pPr>
      <w:r>
        <w:separator/>
      </w:r>
    </w:p>
    <w:p w14:paraId="48E5DABC" w14:textId="77777777" w:rsidR="00851B66" w:rsidRDefault="00851B66"/>
    <w:p w14:paraId="350543C1" w14:textId="77777777" w:rsidR="00851B66" w:rsidRDefault="00851B66"/>
    <w:p w14:paraId="26050B59" w14:textId="77777777" w:rsidR="00851B66" w:rsidRDefault="00851B66"/>
    <w:p w14:paraId="2A910CB5" w14:textId="77777777" w:rsidR="00851B66" w:rsidRDefault="00851B66"/>
    <w:p w14:paraId="19A13826" w14:textId="77777777" w:rsidR="00851B66" w:rsidRDefault="00851B66"/>
    <w:p w14:paraId="58F3CCB7" w14:textId="77777777" w:rsidR="00851B66" w:rsidRDefault="00851B66"/>
  </w:endnote>
  <w:endnote w:type="continuationSeparator" w:id="0">
    <w:p w14:paraId="7D5387E1" w14:textId="77777777" w:rsidR="00851B66" w:rsidRDefault="00851B66" w:rsidP="00225769">
      <w:pPr>
        <w:spacing w:after="0" w:line="240" w:lineRule="auto"/>
      </w:pPr>
      <w:r>
        <w:continuationSeparator/>
      </w:r>
    </w:p>
    <w:p w14:paraId="0890B7C8" w14:textId="77777777" w:rsidR="00851B66" w:rsidRDefault="00851B66"/>
    <w:p w14:paraId="32E71CA5" w14:textId="77777777" w:rsidR="00851B66" w:rsidRDefault="00851B66"/>
    <w:p w14:paraId="6742A720" w14:textId="77777777" w:rsidR="00851B66" w:rsidRDefault="00851B66"/>
    <w:p w14:paraId="031277E1" w14:textId="77777777" w:rsidR="00851B66" w:rsidRDefault="00851B66"/>
    <w:p w14:paraId="768DB2E0" w14:textId="77777777" w:rsidR="00851B66" w:rsidRDefault="00851B66"/>
    <w:p w14:paraId="351427CD" w14:textId="77777777" w:rsidR="00851B66" w:rsidRDefault="00851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04034665" w14:textId="77777777" w:rsidTr="003B0E72">
      <w:trPr>
        <w:jc w:val="center"/>
      </w:trPr>
      <w:tc>
        <w:tcPr>
          <w:tcW w:w="1515" w:type="dxa"/>
        </w:tcPr>
        <w:p w14:paraId="706A00F1"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2DB301F5"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475ED6C4"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1C61F0FA"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74665D24"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1610225F"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229FA5AB" w14:textId="77777777" w:rsidTr="003B0E72">
      <w:trPr>
        <w:jc w:val="center"/>
      </w:trPr>
      <w:tc>
        <w:tcPr>
          <w:tcW w:w="1515" w:type="dxa"/>
        </w:tcPr>
        <w:p w14:paraId="0CB046CB" w14:textId="09E8AD47" w:rsidR="00481A6C" w:rsidRPr="00954F7B" w:rsidRDefault="0034334A" w:rsidP="00481A6C">
          <w:pPr>
            <w:pStyle w:val="Footer"/>
            <w:jc w:val="center"/>
            <w:rPr>
              <w:bCs/>
              <w:iCs/>
              <w:sz w:val="20"/>
              <w:szCs w:val="20"/>
            </w:rPr>
          </w:pPr>
          <w:r>
            <w:rPr>
              <w:bCs/>
              <w:iCs/>
              <w:sz w:val="20"/>
              <w:szCs w:val="20"/>
            </w:rPr>
            <w:t>CHS25</w:t>
          </w:r>
          <w:r w:rsidR="00481A6C" w:rsidRPr="00954F7B">
            <w:rPr>
              <w:bCs/>
              <w:iCs/>
              <w:sz w:val="20"/>
              <w:szCs w:val="20"/>
            </w:rPr>
            <w:t>/</w:t>
          </w:r>
          <w:r>
            <w:rPr>
              <w:bCs/>
              <w:iCs/>
              <w:sz w:val="20"/>
              <w:szCs w:val="20"/>
            </w:rPr>
            <w:t>031</w:t>
          </w:r>
        </w:p>
      </w:tc>
      <w:tc>
        <w:tcPr>
          <w:tcW w:w="965" w:type="dxa"/>
        </w:tcPr>
        <w:p w14:paraId="619892C4" w14:textId="0DE72198" w:rsidR="00481A6C" w:rsidRPr="00954F7B" w:rsidRDefault="0034334A" w:rsidP="00481A6C">
          <w:pPr>
            <w:pStyle w:val="Footer"/>
            <w:jc w:val="center"/>
            <w:rPr>
              <w:bCs/>
              <w:iCs/>
              <w:sz w:val="20"/>
              <w:szCs w:val="20"/>
            </w:rPr>
          </w:pPr>
          <w:r>
            <w:rPr>
              <w:bCs/>
              <w:iCs/>
              <w:sz w:val="20"/>
              <w:szCs w:val="20"/>
            </w:rPr>
            <w:t>1</w:t>
          </w:r>
        </w:p>
      </w:tc>
      <w:tc>
        <w:tcPr>
          <w:tcW w:w="1552" w:type="dxa"/>
        </w:tcPr>
        <w:p w14:paraId="35434BCF" w14:textId="7839BDCA" w:rsidR="00481A6C" w:rsidRPr="00954F7B" w:rsidRDefault="0034334A" w:rsidP="00481A6C">
          <w:pPr>
            <w:pStyle w:val="Footer"/>
            <w:jc w:val="center"/>
            <w:rPr>
              <w:bCs/>
              <w:iCs/>
              <w:sz w:val="20"/>
              <w:szCs w:val="20"/>
            </w:rPr>
          </w:pPr>
          <w:r>
            <w:rPr>
              <w:bCs/>
              <w:iCs/>
              <w:sz w:val="20"/>
              <w:szCs w:val="20"/>
            </w:rPr>
            <w:t>22</w:t>
          </w:r>
          <w:r w:rsidR="00481A6C" w:rsidRPr="00954F7B">
            <w:rPr>
              <w:bCs/>
              <w:iCs/>
              <w:sz w:val="20"/>
              <w:szCs w:val="20"/>
            </w:rPr>
            <w:t>/</w:t>
          </w:r>
          <w:r>
            <w:rPr>
              <w:bCs/>
              <w:iCs/>
              <w:sz w:val="20"/>
              <w:szCs w:val="20"/>
            </w:rPr>
            <w:t>01</w:t>
          </w:r>
          <w:r w:rsidR="00481A6C" w:rsidRPr="00954F7B">
            <w:rPr>
              <w:bCs/>
              <w:iCs/>
              <w:sz w:val="20"/>
              <w:szCs w:val="20"/>
            </w:rPr>
            <w:t>/</w:t>
          </w:r>
          <w:r>
            <w:rPr>
              <w:bCs/>
              <w:iCs/>
              <w:sz w:val="20"/>
              <w:szCs w:val="20"/>
            </w:rPr>
            <w:t>2025</w:t>
          </w:r>
        </w:p>
      </w:tc>
      <w:tc>
        <w:tcPr>
          <w:tcW w:w="1456" w:type="dxa"/>
        </w:tcPr>
        <w:p w14:paraId="71C01F89" w14:textId="19BE1452" w:rsidR="00481A6C" w:rsidRPr="00954F7B" w:rsidRDefault="0034334A"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01</w:t>
          </w:r>
          <w:r w:rsidR="00481A6C" w:rsidRPr="00954F7B">
            <w:rPr>
              <w:bCs/>
              <w:iCs/>
              <w:sz w:val="20"/>
              <w:szCs w:val="20"/>
            </w:rPr>
            <w:t>/</w:t>
          </w:r>
          <w:r>
            <w:rPr>
              <w:bCs/>
              <w:iCs/>
              <w:sz w:val="20"/>
              <w:szCs w:val="20"/>
            </w:rPr>
            <w:t>2028</w:t>
          </w:r>
        </w:p>
      </w:tc>
      <w:tc>
        <w:tcPr>
          <w:tcW w:w="1746" w:type="dxa"/>
        </w:tcPr>
        <w:p w14:paraId="7286B4B7" w14:textId="2065C7AE" w:rsidR="00481A6C" w:rsidRPr="00954F7B" w:rsidRDefault="0034334A" w:rsidP="00481A6C">
          <w:pPr>
            <w:pStyle w:val="Footer"/>
            <w:jc w:val="center"/>
            <w:rPr>
              <w:bCs/>
              <w:iCs/>
              <w:sz w:val="20"/>
              <w:szCs w:val="20"/>
            </w:rPr>
          </w:pPr>
          <w:r>
            <w:rPr>
              <w:bCs/>
              <w:iCs/>
              <w:sz w:val="20"/>
              <w:szCs w:val="20"/>
            </w:rPr>
            <w:t>MHJHADS</w:t>
          </w:r>
        </w:p>
      </w:tc>
      <w:tc>
        <w:tcPr>
          <w:tcW w:w="1836" w:type="dxa"/>
        </w:tcPr>
        <w:p w14:paraId="34CFCAB1"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61A361E4"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5BFC99FE" w14:textId="77777777" w:rsidTr="008E1ED9">
      <w:trPr>
        <w:jc w:val="center"/>
      </w:trPr>
      <w:tc>
        <w:tcPr>
          <w:tcW w:w="1515" w:type="dxa"/>
        </w:tcPr>
        <w:p w14:paraId="5E81CFE2"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35110312"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68AF8794"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30F121E4"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2DADFB99"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0699F946"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5A1FFAAA" w14:textId="77777777" w:rsidTr="008E1ED9">
      <w:trPr>
        <w:jc w:val="center"/>
      </w:trPr>
      <w:tc>
        <w:tcPr>
          <w:tcW w:w="1515" w:type="dxa"/>
        </w:tcPr>
        <w:p w14:paraId="04AC7B85" w14:textId="3063AB70" w:rsidR="008A3DD8" w:rsidRPr="00954F7B" w:rsidRDefault="0034334A" w:rsidP="008A3DD8">
          <w:pPr>
            <w:pStyle w:val="Footer"/>
            <w:jc w:val="center"/>
            <w:rPr>
              <w:bCs/>
              <w:iCs/>
              <w:sz w:val="20"/>
              <w:szCs w:val="20"/>
            </w:rPr>
          </w:pPr>
          <w:r>
            <w:rPr>
              <w:bCs/>
              <w:iCs/>
              <w:sz w:val="20"/>
              <w:szCs w:val="20"/>
            </w:rPr>
            <w:t>CHS25</w:t>
          </w:r>
          <w:r w:rsidR="008A3DD8" w:rsidRPr="00954F7B">
            <w:rPr>
              <w:bCs/>
              <w:iCs/>
              <w:sz w:val="20"/>
              <w:szCs w:val="20"/>
            </w:rPr>
            <w:t>/</w:t>
          </w:r>
          <w:r>
            <w:rPr>
              <w:bCs/>
              <w:iCs/>
              <w:sz w:val="20"/>
              <w:szCs w:val="20"/>
            </w:rPr>
            <w:t>031</w:t>
          </w:r>
        </w:p>
      </w:tc>
      <w:tc>
        <w:tcPr>
          <w:tcW w:w="965" w:type="dxa"/>
        </w:tcPr>
        <w:p w14:paraId="680B536A" w14:textId="7FCAF3BE" w:rsidR="008A3DD8" w:rsidRPr="00954F7B" w:rsidRDefault="0034334A" w:rsidP="008A3DD8">
          <w:pPr>
            <w:pStyle w:val="Footer"/>
            <w:jc w:val="center"/>
            <w:rPr>
              <w:bCs/>
              <w:iCs/>
              <w:sz w:val="20"/>
              <w:szCs w:val="20"/>
            </w:rPr>
          </w:pPr>
          <w:r>
            <w:rPr>
              <w:bCs/>
              <w:iCs/>
              <w:sz w:val="20"/>
              <w:szCs w:val="20"/>
            </w:rPr>
            <w:t>1</w:t>
          </w:r>
        </w:p>
      </w:tc>
      <w:tc>
        <w:tcPr>
          <w:tcW w:w="1552" w:type="dxa"/>
        </w:tcPr>
        <w:p w14:paraId="158BE8E5" w14:textId="20CB722A" w:rsidR="008A3DD8" w:rsidRPr="00954F7B" w:rsidRDefault="0034334A" w:rsidP="008A3DD8">
          <w:pPr>
            <w:pStyle w:val="Footer"/>
            <w:jc w:val="center"/>
            <w:rPr>
              <w:bCs/>
              <w:iCs/>
              <w:sz w:val="20"/>
              <w:szCs w:val="20"/>
            </w:rPr>
          </w:pPr>
          <w:r>
            <w:rPr>
              <w:bCs/>
              <w:iCs/>
              <w:sz w:val="20"/>
              <w:szCs w:val="20"/>
            </w:rPr>
            <w:t>22</w:t>
          </w:r>
          <w:r w:rsidR="008A3DD8" w:rsidRPr="00954F7B">
            <w:rPr>
              <w:bCs/>
              <w:iCs/>
              <w:sz w:val="20"/>
              <w:szCs w:val="20"/>
            </w:rPr>
            <w:t>/</w:t>
          </w:r>
          <w:r>
            <w:rPr>
              <w:bCs/>
              <w:iCs/>
              <w:sz w:val="20"/>
              <w:szCs w:val="20"/>
            </w:rPr>
            <w:t>01</w:t>
          </w:r>
          <w:r w:rsidR="008A3DD8" w:rsidRPr="00954F7B">
            <w:rPr>
              <w:bCs/>
              <w:iCs/>
              <w:sz w:val="20"/>
              <w:szCs w:val="20"/>
            </w:rPr>
            <w:t>/</w:t>
          </w:r>
          <w:r>
            <w:rPr>
              <w:bCs/>
              <w:iCs/>
              <w:sz w:val="20"/>
              <w:szCs w:val="20"/>
            </w:rPr>
            <w:t>2025</w:t>
          </w:r>
        </w:p>
      </w:tc>
      <w:tc>
        <w:tcPr>
          <w:tcW w:w="1456" w:type="dxa"/>
        </w:tcPr>
        <w:p w14:paraId="3372556F" w14:textId="63176F7C" w:rsidR="008A3DD8" w:rsidRPr="00954F7B" w:rsidRDefault="0034334A"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01</w:t>
          </w:r>
          <w:r w:rsidR="008A3DD8" w:rsidRPr="00954F7B">
            <w:rPr>
              <w:bCs/>
              <w:iCs/>
              <w:sz w:val="20"/>
              <w:szCs w:val="20"/>
            </w:rPr>
            <w:t>/</w:t>
          </w:r>
          <w:r>
            <w:rPr>
              <w:bCs/>
              <w:iCs/>
              <w:sz w:val="20"/>
              <w:szCs w:val="20"/>
            </w:rPr>
            <w:t>2028</w:t>
          </w:r>
        </w:p>
      </w:tc>
      <w:tc>
        <w:tcPr>
          <w:tcW w:w="1746" w:type="dxa"/>
        </w:tcPr>
        <w:p w14:paraId="44445EA9" w14:textId="028ACA5C" w:rsidR="008A3DD8" w:rsidRPr="00954F7B" w:rsidRDefault="0034334A" w:rsidP="008A3DD8">
          <w:pPr>
            <w:pStyle w:val="Footer"/>
            <w:jc w:val="center"/>
            <w:rPr>
              <w:bCs/>
              <w:iCs/>
              <w:sz w:val="20"/>
              <w:szCs w:val="20"/>
            </w:rPr>
          </w:pPr>
          <w:r>
            <w:rPr>
              <w:bCs/>
              <w:iCs/>
              <w:sz w:val="20"/>
              <w:szCs w:val="20"/>
            </w:rPr>
            <w:t>Allied Health</w:t>
          </w:r>
        </w:p>
      </w:tc>
      <w:tc>
        <w:tcPr>
          <w:tcW w:w="1836" w:type="dxa"/>
        </w:tcPr>
        <w:p w14:paraId="0DF06359"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7E0217B"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65680" w14:textId="77777777" w:rsidR="00851B66" w:rsidRDefault="00851B66" w:rsidP="009D493B">
      <w:pPr>
        <w:spacing w:after="0" w:line="240" w:lineRule="auto"/>
      </w:pPr>
      <w:r>
        <w:separator/>
      </w:r>
    </w:p>
  </w:footnote>
  <w:footnote w:type="continuationSeparator" w:id="0">
    <w:p w14:paraId="55FA136C" w14:textId="77777777" w:rsidR="00851B66" w:rsidRDefault="00851B66" w:rsidP="00A9080B">
      <w:pPr>
        <w:spacing w:after="0" w:line="240" w:lineRule="auto"/>
      </w:pPr>
      <w:r>
        <w:continuationSeparator/>
      </w:r>
    </w:p>
    <w:p w14:paraId="75C7E9B4" w14:textId="77777777" w:rsidR="00851B66" w:rsidRDefault="00851B66"/>
    <w:p w14:paraId="115D8592" w14:textId="77777777" w:rsidR="00851B66" w:rsidRDefault="00851B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1941" w14:textId="77777777" w:rsidR="008A3DD8" w:rsidRDefault="008A3DD8">
    <w:pPr>
      <w:pStyle w:val="Header"/>
    </w:pPr>
    <w:r w:rsidRPr="00324CF9">
      <w:rPr>
        <w:noProof/>
      </w:rPr>
      <w:drawing>
        <wp:inline distT="0" distB="0" distL="0" distR="0" wp14:anchorId="5EA3446F" wp14:editId="38854A50">
          <wp:extent cx="3360385" cy="972000"/>
          <wp:effectExtent l="0" t="0" r="0" b="0"/>
          <wp:docPr id="705256262" name="Picture 705256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C34D45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BDE62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241782"/>
    <w:multiLevelType w:val="hybridMultilevel"/>
    <w:tmpl w:val="B024CEEC"/>
    <w:lvl w:ilvl="0" w:tplc="0C090001">
      <w:start w:val="1"/>
      <w:numFmt w:val="bullet"/>
      <w:lvlText w:val=""/>
      <w:lvlJc w:val="left"/>
      <w:pPr>
        <w:tabs>
          <w:tab w:val="num" w:pos="360"/>
        </w:tabs>
        <w:ind w:left="360" w:hanging="360"/>
      </w:pPr>
      <w:rPr>
        <w:rFonts w:ascii="Symbol" w:hAnsi="Symbol" w:hint="default"/>
      </w:rPr>
    </w:lvl>
    <w:lvl w:ilvl="1" w:tplc="68C23116" w:tentative="1">
      <w:start w:val="1"/>
      <w:numFmt w:val="bullet"/>
      <w:lvlText w:val=""/>
      <w:lvlJc w:val="left"/>
      <w:pPr>
        <w:tabs>
          <w:tab w:val="num" w:pos="1080"/>
        </w:tabs>
        <w:ind w:left="1080" w:hanging="360"/>
      </w:pPr>
      <w:rPr>
        <w:rFonts w:ascii="Wingdings 3" w:hAnsi="Wingdings 3" w:hint="default"/>
      </w:rPr>
    </w:lvl>
    <w:lvl w:ilvl="2" w:tplc="64B4D0FC" w:tentative="1">
      <w:start w:val="1"/>
      <w:numFmt w:val="bullet"/>
      <w:lvlText w:val=""/>
      <w:lvlJc w:val="left"/>
      <w:pPr>
        <w:tabs>
          <w:tab w:val="num" w:pos="1800"/>
        </w:tabs>
        <w:ind w:left="1800" w:hanging="360"/>
      </w:pPr>
      <w:rPr>
        <w:rFonts w:ascii="Wingdings 3" w:hAnsi="Wingdings 3" w:hint="default"/>
      </w:rPr>
    </w:lvl>
    <w:lvl w:ilvl="3" w:tplc="E138A3CC" w:tentative="1">
      <w:start w:val="1"/>
      <w:numFmt w:val="bullet"/>
      <w:lvlText w:val=""/>
      <w:lvlJc w:val="left"/>
      <w:pPr>
        <w:tabs>
          <w:tab w:val="num" w:pos="2520"/>
        </w:tabs>
        <w:ind w:left="2520" w:hanging="360"/>
      </w:pPr>
      <w:rPr>
        <w:rFonts w:ascii="Wingdings 3" w:hAnsi="Wingdings 3" w:hint="default"/>
      </w:rPr>
    </w:lvl>
    <w:lvl w:ilvl="4" w:tplc="65EA16D6" w:tentative="1">
      <w:start w:val="1"/>
      <w:numFmt w:val="bullet"/>
      <w:lvlText w:val=""/>
      <w:lvlJc w:val="left"/>
      <w:pPr>
        <w:tabs>
          <w:tab w:val="num" w:pos="3240"/>
        </w:tabs>
        <w:ind w:left="3240" w:hanging="360"/>
      </w:pPr>
      <w:rPr>
        <w:rFonts w:ascii="Wingdings 3" w:hAnsi="Wingdings 3" w:hint="default"/>
      </w:rPr>
    </w:lvl>
    <w:lvl w:ilvl="5" w:tplc="7E646200" w:tentative="1">
      <w:start w:val="1"/>
      <w:numFmt w:val="bullet"/>
      <w:lvlText w:val=""/>
      <w:lvlJc w:val="left"/>
      <w:pPr>
        <w:tabs>
          <w:tab w:val="num" w:pos="3960"/>
        </w:tabs>
        <w:ind w:left="3960" w:hanging="360"/>
      </w:pPr>
      <w:rPr>
        <w:rFonts w:ascii="Wingdings 3" w:hAnsi="Wingdings 3" w:hint="default"/>
      </w:rPr>
    </w:lvl>
    <w:lvl w:ilvl="6" w:tplc="1B9465E6" w:tentative="1">
      <w:start w:val="1"/>
      <w:numFmt w:val="bullet"/>
      <w:lvlText w:val=""/>
      <w:lvlJc w:val="left"/>
      <w:pPr>
        <w:tabs>
          <w:tab w:val="num" w:pos="4680"/>
        </w:tabs>
        <w:ind w:left="4680" w:hanging="360"/>
      </w:pPr>
      <w:rPr>
        <w:rFonts w:ascii="Wingdings 3" w:hAnsi="Wingdings 3" w:hint="default"/>
      </w:rPr>
    </w:lvl>
    <w:lvl w:ilvl="7" w:tplc="A1B634E6" w:tentative="1">
      <w:start w:val="1"/>
      <w:numFmt w:val="bullet"/>
      <w:lvlText w:val=""/>
      <w:lvlJc w:val="left"/>
      <w:pPr>
        <w:tabs>
          <w:tab w:val="num" w:pos="5400"/>
        </w:tabs>
        <w:ind w:left="5400" w:hanging="360"/>
      </w:pPr>
      <w:rPr>
        <w:rFonts w:ascii="Wingdings 3" w:hAnsi="Wingdings 3" w:hint="default"/>
      </w:rPr>
    </w:lvl>
    <w:lvl w:ilvl="8" w:tplc="E264C2D4" w:tentative="1">
      <w:start w:val="1"/>
      <w:numFmt w:val="bullet"/>
      <w:lvlText w:val=""/>
      <w:lvlJc w:val="left"/>
      <w:pPr>
        <w:tabs>
          <w:tab w:val="num" w:pos="6120"/>
        </w:tabs>
        <w:ind w:left="6120" w:hanging="360"/>
      </w:pPr>
      <w:rPr>
        <w:rFonts w:ascii="Wingdings 3" w:hAnsi="Wingdings 3" w:hint="default"/>
      </w:rPr>
    </w:lvl>
  </w:abstractNum>
  <w:abstractNum w:abstractNumId="3" w15:restartNumberingAfterBreak="0">
    <w:nsid w:val="14B47AA5"/>
    <w:multiLevelType w:val="hybridMultilevel"/>
    <w:tmpl w:val="87B6D41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194F10B4"/>
    <w:multiLevelType w:val="hybridMultilevel"/>
    <w:tmpl w:val="F9D4D3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B02650E"/>
    <w:multiLevelType w:val="hybridMultilevel"/>
    <w:tmpl w:val="3738D03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5F1372"/>
    <w:multiLevelType w:val="hybridMultilevel"/>
    <w:tmpl w:val="E3802770"/>
    <w:lvl w:ilvl="0" w:tplc="EFE48BB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20F418A"/>
    <w:multiLevelType w:val="multilevel"/>
    <w:tmpl w:val="F3D4C890"/>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9" w15:restartNumberingAfterBreak="0">
    <w:nsid w:val="233F5FDD"/>
    <w:multiLevelType w:val="hybridMultilevel"/>
    <w:tmpl w:val="EAEC1622"/>
    <w:lvl w:ilvl="0" w:tplc="74705FA4">
      <w:start w:val="1"/>
      <w:numFmt w:val="bullet"/>
      <w:lvlText w:val=""/>
      <w:lvlJc w:val="left"/>
      <w:pPr>
        <w:tabs>
          <w:tab w:val="num" w:pos="720"/>
        </w:tabs>
        <w:ind w:left="720" w:hanging="360"/>
      </w:pPr>
      <w:rPr>
        <w:rFonts w:ascii="Wingdings 3" w:hAnsi="Wingdings 3" w:hint="default"/>
      </w:rPr>
    </w:lvl>
    <w:lvl w:ilvl="1" w:tplc="A10E1DAE" w:tentative="1">
      <w:start w:val="1"/>
      <w:numFmt w:val="bullet"/>
      <w:lvlText w:val=""/>
      <w:lvlJc w:val="left"/>
      <w:pPr>
        <w:tabs>
          <w:tab w:val="num" w:pos="1440"/>
        </w:tabs>
        <w:ind w:left="1440" w:hanging="360"/>
      </w:pPr>
      <w:rPr>
        <w:rFonts w:ascii="Wingdings 3" w:hAnsi="Wingdings 3" w:hint="default"/>
      </w:rPr>
    </w:lvl>
    <w:lvl w:ilvl="2" w:tplc="E7CE57F2" w:tentative="1">
      <w:start w:val="1"/>
      <w:numFmt w:val="bullet"/>
      <w:lvlText w:val=""/>
      <w:lvlJc w:val="left"/>
      <w:pPr>
        <w:tabs>
          <w:tab w:val="num" w:pos="2160"/>
        </w:tabs>
        <w:ind w:left="2160" w:hanging="360"/>
      </w:pPr>
      <w:rPr>
        <w:rFonts w:ascii="Wingdings 3" w:hAnsi="Wingdings 3" w:hint="default"/>
      </w:rPr>
    </w:lvl>
    <w:lvl w:ilvl="3" w:tplc="353A826E" w:tentative="1">
      <w:start w:val="1"/>
      <w:numFmt w:val="bullet"/>
      <w:lvlText w:val=""/>
      <w:lvlJc w:val="left"/>
      <w:pPr>
        <w:tabs>
          <w:tab w:val="num" w:pos="2880"/>
        </w:tabs>
        <w:ind w:left="2880" w:hanging="360"/>
      </w:pPr>
      <w:rPr>
        <w:rFonts w:ascii="Wingdings 3" w:hAnsi="Wingdings 3" w:hint="default"/>
      </w:rPr>
    </w:lvl>
    <w:lvl w:ilvl="4" w:tplc="29B8F50C" w:tentative="1">
      <w:start w:val="1"/>
      <w:numFmt w:val="bullet"/>
      <w:lvlText w:val=""/>
      <w:lvlJc w:val="left"/>
      <w:pPr>
        <w:tabs>
          <w:tab w:val="num" w:pos="3600"/>
        </w:tabs>
        <w:ind w:left="3600" w:hanging="360"/>
      </w:pPr>
      <w:rPr>
        <w:rFonts w:ascii="Wingdings 3" w:hAnsi="Wingdings 3" w:hint="default"/>
      </w:rPr>
    </w:lvl>
    <w:lvl w:ilvl="5" w:tplc="8682BFB6" w:tentative="1">
      <w:start w:val="1"/>
      <w:numFmt w:val="bullet"/>
      <w:lvlText w:val=""/>
      <w:lvlJc w:val="left"/>
      <w:pPr>
        <w:tabs>
          <w:tab w:val="num" w:pos="4320"/>
        </w:tabs>
        <w:ind w:left="4320" w:hanging="360"/>
      </w:pPr>
      <w:rPr>
        <w:rFonts w:ascii="Wingdings 3" w:hAnsi="Wingdings 3" w:hint="default"/>
      </w:rPr>
    </w:lvl>
    <w:lvl w:ilvl="6" w:tplc="59EC223E" w:tentative="1">
      <w:start w:val="1"/>
      <w:numFmt w:val="bullet"/>
      <w:lvlText w:val=""/>
      <w:lvlJc w:val="left"/>
      <w:pPr>
        <w:tabs>
          <w:tab w:val="num" w:pos="5040"/>
        </w:tabs>
        <w:ind w:left="5040" w:hanging="360"/>
      </w:pPr>
      <w:rPr>
        <w:rFonts w:ascii="Wingdings 3" w:hAnsi="Wingdings 3" w:hint="default"/>
      </w:rPr>
    </w:lvl>
    <w:lvl w:ilvl="7" w:tplc="2494A4CA" w:tentative="1">
      <w:start w:val="1"/>
      <w:numFmt w:val="bullet"/>
      <w:lvlText w:val=""/>
      <w:lvlJc w:val="left"/>
      <w:pPr>
        <w:tabs>
          <w:tab w:val="num" w:pos="5760"/>
        </w:tabs>
        <w:ind w:left="5760" w:hanging="360"/>
      </w:pPr>
      <w:rPr>
        <w:rFonts w:ascii="Wingdings 3" w:hAnsi="Wingdings 3" w:hint="default"/>
      </w:rPr>
    </w:lvl>
    <w:lvl w:ilvl="8" w:tplc="6BF89074"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B846E5"/>
    <w:multiLevelType w:val="hybridMultilevel"/>
    <w:tmpl w:val="4DECDEB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717A71"/>
    <w:multiLevelType w:val="hybridMultilevel"/>
    <w:tmpl w:val="6B1C9EE8"/>
    <w:lvl w:ilvl="0" w:tplc="A4FCE980">
      <w:start w:val="1"/>
      <w:numFmt w:val="decimal"/>
      <w:lvlText w:val="V%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6" w15:restartNumberingAfterBreak="0">
    <w:nsid w:val="45062CF4"/>
    <w:multiLevelType w:val="hybridMultilevel"/>
    <w:tmpl w:val="7B505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5B05F4"/>
    <w:multiLevelType w:val="hybridMultilevel"/>
    <w:tmpl w:val="7CCE7FA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8306EBA"/>
    <w:multiLevelType w:val="hybridMultilevel"/>
    <w:tmpl w:val="395616BE"/>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9" w15:restartNumberingAfterBreak="0">
    <w:nsid w:val="598622D5"/>
    <w:multiLevelType w:val="hybridMultilevel"/>
    <w:tmpl w:val="9F9A7294"/>
    <w:lvl w:ilvl="0" w:tplc="13C2755A">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A95A77"/>
    <w:multiLevelType w:val="hybridMultilevel"/>
    <w:tmpl w:val="6C4C3F54"/>
    <w:lvl w:ilvl="0" w:tplc="93128C54">
      <w:start w:val="1"/>
      <w:numFmt w:val="bullet"/>
      <w:lvlText w:val=""/>
      <w:lvlJc w:val="left"/>
      <w:pPr>
        <w:tabs>
          <w:tab w:val="num" w:pos="284"/>
        </w:tabs>
        <w:ind w:left="284" w:hanging="284"/>
      </w:pPr>
      <w:rPr>
        <w:rFonts w:ascii="Symbol" w:hAnsi="Symbol" w:hint="default"/>
      </w:rPr>
    </w:lvl>
    <w:lvl w:ilvl="1" w:tplc="0C090001">
      <w:start w:val="1"/>
      <w:numFmt w:val="bullet"/>
      <w:lvlText w:val=""/>
      <w:lvlJc w:val="left"/>
      <w:pPr>
        <w:ind w:left="36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9D330F"/>
    <w:multiLevelType w:val="hybridMultilevel"/>
    <w:tmpl w:val="2874481C"/>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2"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3" w15:restartNumberingAfterBreak="0">
    <w:nsid w:val="67254D0B"/>
    <w:multiLevelType w:val="hybridMultilevel"/>
    <w:tmpl w:val="C98478DE"/>
    <w:lvl w:ilvl="0" w:tplc="79AC413A">
      <w:start w:val="1"/>
      <w:numFmt w:val="bullet"/>
      <w:lvlText w:val=""/>
      <w:lvlJc w:val="left"/>
      <w:pPr>
        <w:tabs>
          <w:tab w:val="num" w:pos="360"/>
        </w:tabs>
        <w:ind w:left="360" w:hanging="360"/>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6017A8"/>
    <w:multiLevelType w:val="hybridMultilevel"/>
    <w:tmpl w:val="7B08571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B21A3"/>
    <w:multiLevelType w:val="hybridMultilevel"/>
    <w:tmpl w:val="17A20E0A"/>
    <w:lvl w:ilvl="0" w:tplc="0C090001">
      <w:start w:val="1"/>
      <w:numFmt w:val="bullet"/>
      <w:lvlText w:val=""/>
      <w:lvlJc w:val="left"/>
      <w:pPr>
        <w:ind w:left="756" w:hanging="360"/>
      </w:pPr>
      <w:rPr>
        <w:rFonts w:ascii="Symbol" w:hAnsi="Symbol" w:hint="default"/>
      </w:rPr>
    </w:lvl>
    <w:lvl w:ilvl="1" w:tplc="0C090003">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26" w15:restartNumberingAfterBreak="0">
    <w:nsid w:val="74C86879"/>
    <w:multiLevelType w:val="hybridMultilevel"/>
    <w:tmpl w:val="32EE3C5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222"/>
        </w:tabs>
        <w:ind w:left="1222" w:hanging="360"/>
      </w:pPr>
      <w:rPr>
        <w:rFonts w:ascii="Courier New" w:hAnsi="Courier New" w:hint="default"/>
      </w:rPr>
    </w:lvl>
    <w:lvl w:ilvl="2" w:tplc="0C090005" w:tentative="1">
      <w:start w:val="1"/>
      <w:numFmt w:val="bullet"/>
      <w:lvlText w:val=""/>
      <w:lvlJc w:val="left"/>
      <w:pPr>
        <w:tabs>
          <w:tab w:val="num" w:pos="1942"/>
        </w:tabs>
        <w:ind w:left="1942" w:hanging="360"/>
      </w:pPr>
      <w:rPr>
        <w:rFonts w:ascii="Wingdings" w:hAnsi="Wingdings" w:hint="default"/>
      </w:rPr>
    </w:lvl>
    <w:lvl w:ilvl="3" w:tplc="0C090001" w:tentative="1">
      <w:start w:val="1"/>
      <w:numFmt w:val="bullet"/>
      <w:lvlText w:val=""/>
      <w:lvlJc w:val="left"/>
      <w:pPr>
        <w:tabs>
          <w:tab w:val="num" w:pos="2662"/>
        </w:tabs>
        <w:ind w:left="2662" w:hanging="360"/>
      </w:pPr>
      <w:rPr>
        <w:rFonts w:ascii="Symbol" w:hAnsi="Symbol" w:hint="default"/>
      </w:rPr>
    </w:lvl>
    <w:lvl w:ilvl="4" w:tplc="0C090003" w:tentative="1">
      <w:start w:val="1"/>
      <w:numFmt w:val="bullet"/>
      <w:lvlText w:val="o"/>
      <w:lvlJc w:val="left"/>
      <w:pPr>
        <w:tabs>
          <w:tab w:val="num" w:pos="3382"/>
        </w:tabs>
        <w:ind w:left="3382" w:hanging="360"/>
      </w:pPr>
      <w:rPr>
        <w:rFonts w:ascii="Courier New" w:hAnsi="Courier New" w:hint="default"/>
      </w:rPr>
    </w:lvl>
    <w:lvl w:ilvl="5" w:tplc="0C090005" w:tentative="1">
      <w:start w:val="1"/>
      <w:numFmt w:val="bullet"/>
      <w:lvlText w:val=""/>
      <w:lvlJc w:val="left"/>
      <w:pPr>
        <w:tabs>
          <w:tab w:val="num" w:pos="4102"/>
        </w:tabs>
        <w:ind w:left="4102" w:hanging="360"/>
      </w:pPr>
      <w:rPr>
        <w:rFonts w:ascii="Wingdings" w:hAnsi="Wingdings" w:hint="default"/>
      </w:rPr>
    </w:lvl>
    <w:lvl w:ilvl="6" w:tplc="0C090001" w:tentative="1">
      <w:start w:val="1"/>
      <w:numFmt w:val="bullet"/>
      <w:lvlText w:val=""/>
      <w:lvlJc w:val="left"/>
      <w:pPr>
        <w:tabs>
          <w:tab w:val="num" w:pos="4822"/>
        </w:tabs>
        <w:ind w:left="4822" w:hanging="360"/>
      </w:pPr>
      <w:rPr>
        <w:rFonts w:ascii="Symbol" w:hAnsi="Symbol" w:hint="default"/>
      </w:rPr>
    </w:lvl>
    <w:lvl w:ilvl="7" w:tplc="0C090003" w:tentative="1">
      <w:start w:val="1"/>
      <w:numFmt w:val="bullet"/>
      <w:lvlText w:val="o"/>
      <w:lvlJc w:val="left"/>
      <w:pPr>
        <w:tabs>
          <w:tab w:val="num" w:pos="5542"/>
        </w:tabs>
        <w:ind w:left="5542" w:hanging="360"/>
      </w:pPr>
      <w:rPr>
        <w:rFonts w:ascii="Courier New" w:hAnsi="Courier New" w:hint="default"/>
      </w:rPr>
    </w:lvl>
    <w:lvl w:ilvl="8" w:tplc="0C090005" w:tentative="1">
      <w:start w:val="1"/>
      <w:numFmt w:val="bullet"/>
      <w:lvlText w:val=""/>
      <w:lvlJc w:val="left"/>
      <w:pPr>
        <w:tabs>
          <w:tab w:val="num" w:pos="6262"/>
        </w:tabs>
        <w:ind w:left="6262" w:hanging="360"/>
      </w:pPr>
      <w:rPr>
        <w:rFonts w:ascii="Wingdings" w:hAnsi="Wingdings" w:hint="default"/>
      </w:rPr>
    </w:lvl>
  </w:abstractNum>
  <w:abstractNum w:abstractNumId="27" w15:restartNumberingAfterBreak="0">
    <w:nsid w:val="75F053BD"/>
    <w:multiLevelType w:val="hybridMultilevel"/>
    <w:tmpl w:val="75722DD0"/>
    <w:lvl w:ilvl="0" w:tplc="CEE26F7A">
      <w:start w:val="1"/>
      <w:numFmt w:val="bullet"/>
      <w:lvlText w:val=""/>
      <w:lvlJc w:val="left"/>
      <w:pPr>
        <w:tabs>
          <w:tab w:val="num" w:pos="720"/>
        </w:tabs>
        <w:ind w:left="720" w:hanging="360"/>
      </w:pPr>
      <w:rPr>
        <w:rFonts w:ascii="Wingdings 3" w:hAnsi="Wingdings 3" w:hint="default"/>
      </w:rPr>
    </w:lvl>
    <w:lvl w:ilvl="1" w:tplc="1D48D80E" w:tentative="1">
      <w:start w:val="1"/>
      <w:numFmt w:val="bullet"/>
      <w:lvlText w:val=""/>
      <w:lvlJc w:val="left"/>
      <w:pPr>
        <w:tabs>
          <w:tab w:val="num" w:pos="1440"/>
        </w:tabs>
        <w:ind w:left="1440" w:hanging="360"/>
      </w:pPr>
      <w:rPr>
        <w:rFonts w:ascii="Wingdings 3" w:hAnsi="Wingdings 3" w:hint="default"/>
      </w:rPr>
    </w:lvl>
    <w:lvl w:ilvl="2" w:tplc="3490CC38" w:tentative="1">
      <w:start w:val="1"/>
      <w:numFmt w:val="bullet"/>
      <w:lvlText w:val=""/>
      <w:lvlJc w:val="left"/>
      <w:pPr>
        <w:tabs>
          <w:tab w:val="num" w:pos="2160"/>
        </w:tabs>
        <w:ind w:left="2160" w:hanging="360"/>
      </w:pPr>
      <w:rPr>
        <w:rFonts w:ascii="Wingdings 3" w:hAnsi="Wingdings 3" w:hint="default"/>
      </w:rPr>
    </w:lvl>
    <w:lvl w:ilvl="3" w:tplc="3D52019E" w:tentative="1">
      <w:start w:val="1"/>
      <w:numFmt w:val="bullet"/>
      <w:lvlText w:val=""/>
      <w:lvlJc w:val="left"/>
      <w:pPr>
        <w:tabs>
          <w:tab w:val="num" w:pos="2880"/>
        </w:tabs>
        <w:ind w:left="2880" w:hanging="360"/>
      </w:pPr>
      <w:rPr>
        <w:rFonts w:ascii="Wingdings 3" w:hAnsi="Wingdings 3" w:hint="default"/>
      </w:rPr>
    </w:lvl>
    <w:lvl w:ilvl="4" w:tplc="863641FA" w:tentative="1">
      <w:start w:val="1"/>
      <w:numFmt w:val="bullet"/>
      <w:lvlText w:val=""/>
      <w:lvlJc w:val="left"/>
      <w:pPr>
        <w:tabs>
          <w:tab w:val="num" w:pos="3600"/>
        </w:tabs>
        <w:ind w:left="3600" w:hanging="360"/>
      </w:pPr>
      <w:rPr>
        <w:rFonts w:ascii="Wingdings 3" w:hAnsi="Wingdings 3" w:hint="default"/>
      </w:rPr>
    </w:lvl>
    <w:lvl w:ilvl="5" w:tplc="780A73A8" w:tentative="1">
      <w:start w:val="1"/>
      <w:numFmt w:val="bullet"/>
      <w:lvlText w:val=""/>
      <w:lvlJc w:val="left"/>
      <w:pPr>
        <w:tabs>
          <w:tab w:val="num" w:pos="4320"/>
        </w:tabs>
        <w:ind w:left="4320" w:hanging="360"/>
      </w:pPr>
      <w:rPr>
        <w:rFonts w:ascii="Wingdings 3" w:hAnsi="Wingdings 3" w:hint="default"/>
      </w:rPr>
    </w:lvl>
    <w:lvl w:ilvl="6" w:tplc="4D60C8BA" w:tentative="1">
      <w:start w:val="1"/>
      <w:numFmt w:val="bullet"/>
      <w:lvlText w:val=""/>
      <w:lvlJc w:val="left"/>
      <w:pPr>
        <w:tabs>
          <w:tab w:val="num" w:pos="5040"/>
        </w:tabs>
        <w:ind w:left="5040" w:hanging="360"/>
      </w:pPr>
      <w:rPr>
        <w:rFonts w:ascii="Wingdings 3" w:hAnsi="Wingdings 3" w:hint="default"/>
      </w:rPr>
    </w:lvl>
    <w:lvl w:ilvl="7" w:tplc="2A521008" w:tentative="1">
      <w:start w:val="1"/>
      <w:numFmt w:val="bullet"/>
      <w:lvlText w:val=""/>
      <w:lvlJc w:val="left"/>
      <w:pPr>
        <w:tabs>
          <w:tab w:val="num" w:pos="5760"/>
        </w:tabs>
        <w:ind w:left="5760" w:hanging="360"/>
      </w:pPr>
      <w:rPr>
        <w:rFonts w:ascii="Wingdings 3" w:hAnsi="Wingdings 3" w:hint="default"/>
      </w:rPr>
    </w:lvl>
    <w:lvl w:ilvl="8" w:tplc="47702A4C" w:tentative="1">
      <w:start w:val="1"/>
      <w:numFmt w:val="bullet"/>
      <w:lvlText w:val=""/>
      <w:lvlJc w:val="left"/>
      <w:pPr>
        <w:tabs>
          <w:tab w:val="num" w:pos="6480"/>
        </w:tabs>
        <w:ind w:left="6480" w:hanging="360"/>
      </w:pPr>
      <w:rPr>
        <w:rFonts w:ascii="Wingdings 3" w:hAnsi="Wingdings 3" w:hint="default"/>
      </w:rPr>
    </w:lvl>
  </w:abstractNum>
  <w:abstractNum w:abstractNumId="28" w15:restartNumberingAfterBreak="0">
    <w:nsid w:val="7B56695E"/>
    <w:multiLevelType w:val="hybridMultilevel"/>
    <w:tmpl w:val="29A29C5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C3E2E3F"/>
    <w:multiLevelType w:val="hybridMultilevel"/>
    <w:tmpl w:val="1DFA6C5A"/>
    <w:lvl w:ilvl="0" w:tplc="0C09000F">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48431774">
    <w:abstractNumId w:val="8"/>
  </w:num>
  <w:num w:numId="2" w16cid:durableId="842209657">
    <w:abstractNumId w:val="4"/>
  </w:num>
  <w:num w:numId="3" w16cid:durableId="1971085616">
    <w:abstractNumId w:val="12"/>
  </w:num>
  <w:num w:numId="4" w16cid:durableId="252517802">
    <w:abstractNumId w:val="13"/>
  </w:num>
  <w:num w:numId="5" w16cid:durableId="258952063">
    <w:abstractNumId w:val="22"/>
  </w:num>
  <w:num w:numId="6" w16cid:durableId="681904122">
    <w:abstractNumId w:val="10"/>
  </w:num>
  <w:num w:numId="7" w16cid:durableId="836698820">
    <w:abstractNumId w:val="15"/>
  </w:num>
  <w:num w:numId="8" w16cid:durableId="1324816789">
    <w:abstractNumId w:val="1"/>
  </w:num>
  <w:num w:numId="9" w16cid:durableId="1741712718">
    <w:abstractNumId w:val="0"/>
  </w:num>
  <w:num w:numId="10" w16cid:durableId="1517578464">
    <w:abstractNumId w:val="23"/>
  </w:num>
  <w:num w:numId="11" w16cid:durableId="791746692">
    <w:abstractNumId w:val="25"/>
  </w:num>
  <w:num w:numId="12" w16cid:durableId="317611365">
    <w:abstractNumId w:val="16"/>
  </w:num>
  <w:num w:numId="13" w16cid:durableId="2053845653">
    <w:abstractNumId w:val="5"/>
  </w:num>
  <w:num w:numId="14" w16cid:durableId="17192837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30377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79056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8726992">
    <w:abstractNumId w:val="18"/>
  </w:num>
  <w:num w:numId="18" w16cid:durableId="4759982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6067122">
    <w:abstractNumId w:val="21"/>
  </w:num>
  <w:num w:numId="20" w16cid:durableId="21188623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8420803">
    <w:abstractNumId w:val="20"/>
  </w:num>
  <w:num w:numId="22" w16cid:durableId="100997196">
    <w:abstractNumId w:val="24"/>
  </w:num>
  <w:num w:numId="23" w16cid:durableId="2044011154">
    <w:abstractNumId w:val="17"/>
  </w:num>
  <w:num w:numId="24" w16cid:durableId="577598787">
    <w:abstractNumId w:val="29"/>
  </w:num>
  <w:num w:numId="25" w16cid:durableId="1832134768">
    <w:abstractNumId w:val="14"/>
  </w:num>
  <w:num w:numId="26" w16cid:durableId="766468428">
    <w:abstractNumId w:val="7"/>
  </w:num>
  <w:num w:numId="27" w16cid:durableId="2053142326">
    <w:abstractNumId w:val="19"/>
  </w:num>
  <w:num w:numId="28" w16cid:durableId="1447892416">
    <w:abstractNumId w:val="27"/>
  </w:num>
  <w:num w:numId="29" w16cid:durableId="474954789">
    <w:abstractNumId w:val="2"/>
  </w:num>
  <w:num w:numId="30" w16cid:durableId="1595237120">
    <w:abstractNumId w:val="26"/>
  </w:num>
  <w:num w:numId="31" w16cid:durableId="1014452939">
    <w:abstractNumId w:val="3"/>
  </w:num>
  <w:num w:numId="32" w16cid:durableId="1548684040">
    <w:abstractNumId w:val="6"/>
  </w:num>
  <w:num w:numId="33" w16cid:durableId="2059086431">
    <w:abstractNumId w:val="9"/>
  </w:num>
  <w:num w:numId="34" w16cid:durableId="665017218">
    <w:abstractNumId w:val="11"/>
  </w:num>
  <w:num w:numId="35" w16cid:durableId="1944797104">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EE0"/>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46A3A"/>
    <w:rsid w:val="00147773"/>
    <w:rsid w:val="00154D8C"/>
    <w:rsid w:val="001575C5"/>
    <w:rsid w:val="001600FA"/>
    <w:rsid w:val="001616DD"/>
    <w:rsid w:val="00161AE4"/>
    <w:rsid w:val="00161FDC"/>
    <w:rsid w:val="001625B6"/>
    <w:rsid w:val="00164201"/>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74999"/>
    <w:rsid w:val="00280051"/>
    <w:rsid w:val="00280C5D"/>
    <w:rsid w:val="00281798"/>
    <w:rsid w:val="00281830"/>
    <w:rsid w:val="00282414"/>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1C9"/>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34A"/>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0C03"/>
    <w:rsid w:val="003D10DD"/>
    <w:rsid w:val="003D1C0C"/>
    <w:rsid w:val="003D3B16"/>
    <w:rsid w:val="003D60E0"/>
    <w:rsid w:val="003D709B"/>
    <w:rsid w:val="003D7463"/>
    <w:rsid w:val="003E0103"/>
    <w:rsid w:val="003E0A22"/>
    <w:rsid w:val="003E2406"/>
    <w:rsid w:val="003E727F"/>
    <w:rsid w:val="003E7D3D"/>
    <w:rsid w:val="003F01DF"/>
    <w:rsid w:val="003F2C18"/>
    <w:rsid w:val="003F2EE0"/>
    <w:rsid w:val="003F6C0E"/>
    <w:rsid w:val="003F77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0538"/>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6DA2"/>
    <w:rsid w:val="00537269"/>
    <w:rsid w:val="005412CE"/>
    <w:rsid w:val="005443C8"/>
    <w:rsid w:val="0054683B"/>
    <w:rsid w:val="00552527"/>
    <w:rsid w:val="005558E1"/>
    <w:rsid w:val="005564A4"/>
    <w:rsid w:val="0055674C"/>
    <w:rsid w:val="00560309"/>
    <w:rsid w:val="005606CB"/>
    <w:rsid w:val="00563265"/>
    <w:rsid w:val="00563FD8"/>
    <w:rsid w:val="00564817"/>
    <w:rsid w:val="0056512E"/>
    <w:rsid w:val="0056561D"/>
    <w:rsid w:val="005706E9"/>
    <w:rsid w:val="00570849"/>
    <w:rsid w:val="0057158C"/>
    <w:rsid w:val="00576416"/>
    <w:rsid w:val="005778BD"/>
    <w:rsid w:val="00577C65"/>
    <w:rsid w:val="005801C0"/>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3E46"/>
    <w:rsid w:val="005E6B49"/>
    <w:rsid w:val="005E7252"/>
    <w:rsid w:val="005E7AA8"/>
    <w:rsid w:val="005F02C2"/>
    <w:rsid w:val="005F14C6"/>
    <w:rsid w:val="005F70F7"/>
    <w:rsid w:val="005F797F"/>
    <w:rsid w:val="006046D3"/>
    <w:rsid w:val="00605E3B"/>
    <w:rsid w:val="006065E8"/>
    <w:rsid w:val="00607B4C"/>
    <w:rsid w:val="00610940"/>
    <w:rsid w:val="006155F0"/>
    <w:rsid w:val="00616766"/>
    <w:rsid w:val="006176FC"/>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271E"/>
    <w:rsid w:val="006431FF"/>
    <w:rsid w:val="0064333A"/>
    <w:rsid w:val="00644F89"/>
    <w:rsid w:val="006553EC"/>
    <w:rsid w:val="00655674"/>
    <w:rsid w:val="00656027"/>
    <w:rsid w:val="00656746"/>
    <w:rsid w:val="006623D2"/>
    <w:rsid w:val="0067005A"/>
    <w:rsid w:val="00674726"/>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05B5"/>
    <w:rsid w:val="006F47AA"/>
    <w:rsid w:val="006F73C8"/>
    <w:rsid w:val="00700549"/>
    <w:rsid w:val="00700B1E"/>
    <w:rsid w:val="00700B46"/>
    <w:rsid w:val="00702088"/>
    <w:rsid w:val="00702564"/>
    <w:rsid w:val="007033DE"/>
    <w:rsid w:val="00703CCF"/>
    <w:rsid w:val="00705460"/>
    <w:rsid w:val="00712F00"/>
    <w:rsid w:val="00721B04"/>
    <w:rsid w:val="00721E2A"/>
    <w:rsid w:val="00724D61"/>
    <w:rsid w:val="007277AF"/>
    <w:rsid w:val="00735CAA"/>
    <w:rsid w:val="0073719C"/>
    <w:rsid w:val="00742E09"/>
    <w:rsid w:val="00745452"/>
    <w:rsid w:val="00745956"/>
    <w:rsid w:val="00746818"/>
    <w:rsid w:val="00746BAF"/>
    <w:rsid w:val="00747439"/>
    <w:rsid w:val="00747FC4"/>
    <w:rsid w:val="00752457"/>
    <w:rsid w:val="0075311C"/>
    <w:rsid w:val="0075415F"/>
    <w:rsid w:val="00754898"/>
    <w:rsid w:val="00754A51"/>
    <w:rsid w:val="00757929"/>
    <w:rsid w:val="00760169"/>
    <w:rsid w:val="007606B4"/>
    <w:rsid w:val="00760845"/>
    <w:rsid w:val="007640E0"/>
    <w:rsid w:val="00766E67"/>
    <w:rsid w:val="0076734A"/>
    <w:rsid w:val="007678AC"/>
    <w:rsid w:val="00770769"/>
    <w:rsid w:val="0077225F"/>
    <w:rsid w:val="00774042"/>
    <w:rsid w:val="007741B9"/>
    <w:rsid w:val="00774FDE"/>
    <w:rsid w:val="00775946"/>
    <w:rsid w:val="00775D89"/>
    <w:rsid w:val="00777EE3"/>
    <w:rsid w:val="007812CF"/>
    <w:rsid w:val="0078367D"/>
    <w:rsid w:val="00784D38"/>
    <w:rsid w:val="00785234"/>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2D81"/>
    <w:rsid w:val="007C46EC"/>
    <w:rsid w:val="007C5C1B"/>
    <w:rsid w:val="007D3448"/>
    <w:rsid w:val="007E04CD"/>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0231"/>
    <w:rsid w:val="00841D7C"/>
    <w:rsid w:val="00842EF4"/>
    <w:rsid w:val="00843D15"/>
    <w:rsid w:val="00845AA0"/>
    <w:rsid w:val="008510FF"/>
    <w:rsid w:val="00851B66"/>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63F9"/>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C5F66"/>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BB0"/>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97834"/>
    <w:rsid w:val="009A1396"/>
    <w:rsid w:val="009A2981"/>
    <w:rsid w:val="009A336D"/>
    <w:rsid w:val="009A5010"/>
    <w:rsid w:val="009A63B5"/>
    <w:rsid w:val="009A7037"/>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1130"/>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B5378"/>
    <w:rsid w:val="00AC0797"/>
    <w:rsid w:val="00AC2EDE"/>
    <w:rsid w:val="00AC53AF"/>
    <w:rsid w:val="00AC5D5F"/>
    <w:rsid w:val="00AD11DE"/>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24"/>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2163"/>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2CED"/>
    <w:rsid w:val="00B94117"/>
    <w:rsid w:val="00B9680B"/>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63CBE"/>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4671"/>
    <w:rsid w:val="00D3635A"/>
    <w:rsid w:val="00D36920"/>
    <w:rsid w:val="00D36B09"/>
    <w:rsid w:val="00D434D3"/>
    <w:rsid w:val="00D4358F"/>
    <w:rsid w:val="00D443D7"/>
    <w:rsid w:val="00D5188B"/>
    <w:rsid w:val="00D520E7"/>
    <w:rsid w:val="00D53C66"/>
    <w:rsid w:val="00D56DA0"/>
    <w:rsid w:val="00D62793"/>
    <w:rsid w:val="00D627BE"/>
    <w:rsid w:val="00D6578B"/>
    <w:rsid w:val="00D65905"/>
    <w:rsid w:val="00D67E6B"/>
    <w:rsid w:val="00D71995"/>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24E1"/>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6C52"/>
    <w:rsid w:val="00E80B1C"/>
    <w:rsid w:val="00E870E4"/>
    <w:rsid w:val="00E8796B"/>
    <w:rsid w:val="00E90C07"/>
    <w:rsid w:val="00E93F27"/>
    <w:rsid w:val="00E94350"/>
    <w:rsid w:val="00E97B77"/>
    <w:rsid w:val="00EA060C"/>
    <w:rsid w:val="00EA4041"/>
    <w:rsid w:val="00EA4C6B"/>
    <w:rsid w:val="00EA61D9"/>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E285A"/>
    <w:rsid w:val="00EE3372"/>
    <w:rsid w:val="00EE5549"/>
    <w:rsid w:val="00EE5A45"/>
    <w:rsid w:val="00EE6F7A"/>
    <w:rsid w:val="00EF1F94"/>
    <w:rsid w:val="00EF273A"/>
    <w:rsid w:val="00EF46D9"/>
    <w:rsid w:val="00EF6148"/>
    <w:rsid w:val="00EF7E3E"/>
    <w:rsid w:val="00F03A6B"/>
    <w:rsid w:val="00F04F4D"/>
    <w:rsid w:val="00F0636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0B1B"/>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224ABBB2"/>
  <w15:docId w15:val="{00092FEA-7915-4939-8DB1-47161D5E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5E3E46"/>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Bullet">
    <w:name w:val="List Bullet"/>
    <w:basedOn w:val="Normal"/>
    <w:uiPriority w:val="99"/>
    <w:semiHidden/>
    <w:unhideWhenUsed/>
    <w:rsid w:val="003D0C03"/>
    <w:pPr>
      <w:numPr>
        <w:numId w:val="8"/>
      </w:numPr>
      <w:contextualSpacing/>
    </w:pPr>
  </w:style>
  <w:style w:type="paragraph" w:styleId="ListParagraph">
    <w:name w:val="List Paragraph"/>
    <w:basedOn w:val="Normal"/>
    <w:uiPriority w:val="34"/>
    <w:qFormat/>
    <w:locked/>
    <w:rsid w:val="003D0C03"/>
    <w:pPr>
      <w:ind w:left="720"/>
      <w:contextualSpacing/>
    </w:pPr>
  </w:style>
  <w:style w:type="paragraph" w:styleId="ListBullet2">
    <w:name w:val="List Bullet 2"/>
    <w:basedOn w:val="Normal"/>
    <w:uiPriority w:val="99"/>
    <w:semiHidden/>
    <w:unhideWhenUsed/>
    <w:rsid w:val="0076734A"/>
    <w:pPr>
      <w:numPr>
        <w:numId w:val="9"/>
      </w:numPr>
      <w:contextualSpacing/>
    </w:pPr>
  </w:style>
  <w:style w:type="paragraph" w:customStyle="1" w:styleId="style1">
    <w:name w:val="style1"/>
    <w:basedOn w:val="Normal"/>
    <w:uiPriority w:val="99"/>
    <w:rsid w:val="00DB24E1"/>
    <w:pPr>
      <w:spacing w:before="100" w:beforeAutospacing="1" w:after="100" w:afterAutospacing="1" w:line="240" w:lineRule="auto"/>
    </w:pPr>
    <w:rPr>
      <w:rFonts w:ascii="Times New Roman" w:eastAsia="Times New Roman" w:hAnsi="Times New Roman" w:cs="Times New Roman"/>
      <w:color w:val="auto"/>
    </w:rPr>
  </w:style>
  <w:style w:type="paragraph" w:customStyle="1" w:styleId="Text1">
    <w:name w:val="Text1"/>
    <w:uiPriority w:val="99"/>
    <w:rsid w:val="00DB24E1"/>
    <w:pPr>
      <w:spacing w:after="200"/>
    </w:pPr>
    <w:rPr>
      <w:rFonts w:eastAsia="Times New Roman" w:cs="Times New Roman"/>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5879888">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www.dls.org/ourpages/auto/2010/4/12/41442062/Vital%20Capacity%20Chart.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file://\\act.gov.au\act%20health\Strategy%20Policy%20and%20Planning\Strategy%20and%20Governance\Policy%20Team\CHS%20PC\Submissions\Submissions%20by%20Month\15.%20December%202024\Physiotherapy%20&#8211;%20Adult%20Patient%20with%20a%20Spinal%20Cord%20Injury%20Guideline\Resubmission%20to%20Chair\Acute%20Support%20Physiotherapy%20-%20Priority%20Tool%20(Inpatients%20%20Secondary%20Contact%20ED)%20%20RACS%202024.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G:/Physiotherapy/QUALITY/2013/SCI%20SOP/Vital%20Capacity%20Chart.pdf" TargetMode="External"/><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23" Type="http://schemas.openxmlformats.org/officeDocument/2006/relationships/image" Target="media/image9.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Q:\Strategy%20Policy%20and%20Planning\Strategy%20and%20Governance\Policy%20Team\CHS%20PC\Resources\Templates\CHS%20Guideline%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5.png"/><Relationship Id="rId5" Type="http://schemas.openxmlformats.org/officeDocument/2006/relationships/image" Target="../media/image14.png"/><Relationship Id="rId10" Type="http://schemas.openxmlformats.org/officeDocument/2006/relationships/fontTable" Target="fontTable.xml"/><Relationship Id="rId4" Type="http://schemas.openxmlformats.org/officeDocument/2006/relationships/image" Target="../media/image13.png"/><Relationship Id="rId9" Type="http://schemas.openxmlformats.org/officeDocument/2006/relationships/image" Target="../media/image17.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2B4699D530477FB9CDF364A4F56481"/>
        <w:category>
          <w:name w:val="General"/>
          <w:gallery w:val="placeholder"/>
        </w:category>
        <w:types>
          <w:type w:val="bbPlcHdr"/>
        </w:types>
        <w:behaviors>
          <w:behavior w:val="content"/>
        </w:behaviors>
        <w:guid w:val="{28440ABB-0D1B-4E56-9C1E-A179B681EDCD}"/>
      </w:docPartPr>
      <w:docPartBody>
        <w:p w:rsidR="00B065C9" w:rsidRDefault="00B065C9">
          <w:pPr>
            <w:pStyle w:val="BD2B4699D530477FB9CDF364A4F56481"/>
          </w:pPr>
          <w:r>
            <w:rPr>
              <w:noProof/>
              <w:sz w:val="20"/>
              <w:szCs w:val="20"/>
            </w:rPr>
            <w:drawing>
              <wp:inline distT="0" distB="0" distL="0" distR="0" wp14:anchorId="451CC12E" wp14:editId="7B2BD2A1">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8D4FBECB7AA74D8C81C35ED0D26CDB41"/>
        <w:category>
          <w:name w:val="General"/>
          <w:gallery w:val="placeholder"/>
        </w:category>
        <w:types>
          <w:type w:val="bbPlcHdr"/>
        </w:types>
        <w:behaviors>
          <w:behavior w:val="content"/>
        </w:behaviors>
        <w:guid w:val="{6A08F48D-28A9-4F53-8BBD-E849C133F300}"/>
      </w:docPartPr>
      <w:docPartBody>
        <w:p w:rsidR="00B065C9" w:rsidRDefault="00B065C9">
          <w:pPr>
            <w:pStyle w:val="8D4FBECB7AA74D8C81C35ED0D26CDB41"/>
          </w:pPr>
          <w:r w:rsidRPr="00EE29F8">
            <w:rPr>
              <w:rStyle w:val="PlaceholderText"/>
            </w:rPr>
            <w:t>Choose an item.</w:t>
          </w:r>
        </w:p>
      </w:docPartBody>
    </w:docPart>
    <w:docPart>
      <w:docPartPr>
        <w:name w:val="4C24021E4A6A40BAA2DD7BBB0FB63580"/>
        <w:category>
          <w:name w:val="General"/>
          <w:gallery w:val="placeholder"/>
        </w:category>
        <w:types>
          <w:type w:val="bbPlcHdr"/>
        </w:types>
        <w:behaviors>
          <w:behavior w:val="content"/>
        </w:behaviors>
        <w:guid w:val="{379B40AF-94EA-48CF-918B-48148EF99905}"/>
      </w:docPartPr>
      <w:docPartBody>
        <w:p w:rsidR="00B065C9" w:rsidRPr="00F26C97" w:rsidRDefault="00B065C9" w:rsidP="003B0E72">
          <w:pPr>
            <w:pStyle w:val="Bottomblocktext"/>
            <w:rPr>
              <w:b/>
              <w:bCs w:val="0"/>
              <w:sz w:val="20"/>
              <w:szCs w:val="20"/>
            </w:rPr>
          </w:pPr>
          <w:r>
            <w:rPr>
              <w:b/>
              <w:bCs w:val="0"/>
              <w:noProof/>
              <w:sz w:val="20"/>
              <w:szCs w:val="20"/>
            </w:rPr>
            <w:drawing>
              <wp:inline distT="0" distB="0" distL="0" distR="0" wp14:anchorId="63924BA7" wp14:editId="7E6D3F33">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401E7932" wp14:editId="6C1C3BC4">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B065C9" w:rsidRPr="00F26C97" w:rsidRDefault="00B065C9" w:rsidP="003B0E72">
          <w:pPr>
            <w:pStyle w:val="Bottomblocktext"/>
            <w:rPr>
              <w:b/>
              <w:bCs w:val="0"/>
              <w:sz w:val="20"/>
              <w:szCs w:val="20"/>
            </w:rPr>
          </w:pPr>
          <w:r>
            <w:rPr>
              <w:b/>
              <w:bCs w:val="0"/>
              <w:noProof/>
              <w:sz w:val="20"/>
              <w:szCs w:val="20"/>
            </w:rPr>
            <w:drawing>
              <wp:inline distT="0" distB="0" distL="0" distR="0" wp14:anchorId="122DCEC8" wp14:editId="02629CCF">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1C2675FC" wp14:editId="0A8914A7">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B065C9" w:rsidRDefault="00B22E82" w:rsidP="003B0E72">
          <w:pPr>
            <w:pStyle w:val="Bottomblocktext"/>
            <w:rPr>
              <w:sz w:val="20"/>
              <w:szCs w:val="20"/>
            </w:rPr>
          </w:pPr>
          <w:hyperlink r:id="rId8" w:history="1">
            <w:r w:rsidR="00B065C9" w:rsidRPr="00350211">
              <w:rPr>
                <w:rStyle w:val="Hyperlink"/>
                <w:sz w:val="20"/>
                <w:szCs w:val="20"/>
              </w:rPr>
              <w:t>canberrahealthservices.act.gov.au/accessibility</w:t>
            </w:r>
          </w:hyperlink>
        </w:p>
        <w:p w:rsidR="00B065C9" w:rsidRDefault="00B065C9">
          <w:pPr>
            <w:pStyle w:val="4C24021E4A6A40BAA2DD7BBB0FB63580"/>
          </w:pPr>
          <w:r>
            <w:rPr>
              <w:b/>
              <w:bCs/>
              <w:noProof/>
            </w:rPr>
            <w:drawing>
              <wp:inline distT="0" distB="0" distL="0" distR="0" wp14:anchorId="47E9F574" wp14:editId="757A321D">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C9"/>
    <w:rsid w:val="00536DA2"/>
    <w:rsid w:val="00622822"/>
    <w:rsid w:val="007221BF"/>
    <w:rsid w:val="007C2D81"/>
    <w:rsid w:val="007C46EC"/>
    <w:rsid w:val="00840231"/>
    <w:rsid w:val="00AD11DE"/>
    <w:rsid w:val="00B065C9"/>
    <w:rsid w:val="00B22E82"/>
    <w:rsid w:val="00E335AF"/>
    <w:rsid w:val="00F0636D"/>
    <w:rsid w:val="00F410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2B4699D530477FB9CDF364A4F56481">
    <w:name w:val="BD2B4699D530477FB9CDF364A4F56481"/>
  </w:style>
  <w:style w:type="character" w:styleId="PlaceholderText">
    <w:name w:val="Placeholder Text"/>
    <w:basedOn w:val="DefaultParagraphFont"/>
    <w:uiPriority w:val="99"/>
    <w:semiHidden/>
    <w:rPr>
      <w:color w:val="808080"/>
    </w:rPr>
  </w:style>
  <w:style w:type="paragraph" w:customStyle="1" w:styleId="8D4FBECB7AA74D8C81C35ED0D26CDB41">
    <w:name w:val="8D4FBECB7AA74D8C81C35ED0D26CDB41"/>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4C24021E4A6A40BAA2DD7BBB0FB63580">
    <w:name w:val="4C24021E4A6A40BAA2DD7BBB0FB63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3BD61DBC-2304-46B7-BF21-5D9FF9AB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CHS Guideline Template</Template>
  <TotalTime>162</TotalTime>
  <Pages>31</Pages>
  <Words>7520</Words>
  <Characters>42864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50284</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Snodin, Anna (Health)</dc:creator>
  <cp:lastModifiedBy>Mathew, Jerrin</cp:lastModifiedBy>
  <cp:revision>16</cp:revision>
  <cp:lastPrinted>2017-05-22T07:29:00Z</cp:lastPrinted>
  <dcterms:created xsi:type="dcterms:W3CDTF">2025-01-14T21:13:00Z</dcterms:created>
  <dcterms:modified xsi:type="dcterms:W3CDTF">2025-01-22T04:08:00Z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