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A3C9F" w14:textId="7F8AAA46" w:rsidR="00197F2E" w:rsidRPr="0007270D" w:rsidRDefault="00EE0C5F" w:rsidP="00241A68">
      <w:pPr>
        <w:pStyle w:val="Heading1"/>
      </w:pPr>
      <w:r>
        <w:t>Procedure</w:t>
      </w:r>
      <w:r w:rsidR="008606A0">
        <w:t xml:space="preserve"> </w:t>
      </w:r>
      <w:r w:rsidR="008606A0">
        <w:rPr>
          <w:b w:val="0"/>
          <w:bCs w:val="0"/>
        </w:rPr>
        <w:t xml:space="preserve">| </w:t>
      </w:r>
      <w:r w:rsidR="00481A6C">
        <w:rPr>
          <w:b w:val="0"/>
          <w:bCs w:val="0"/>
        </w:rPr>
        <w:t>Canberra Health Services</w:t>
      </w:r>
    </w:p>
    <w:p w14:paraId="1DAF14DB" w14:textId="62B5B535" w:rsidR="00C82B66" w:rsidRDefault="00C82B66" w:rsidP="00C82B66">
      <w:pPr>
        <w:pStyle w:val="Heading2"/>
      </w:pPr>
      <w:r>
        <w:t xml:space="preserve">Initial Management, Assessment and Intervention for a Person Vulnerable to Suicide </w:t>
      </w:r>
    </w:p>
    <w:p w14:paraId="5FF0D554" w14:textId="31D91FB6" w:rsidR="00CA4FDE" w:rsidRPr="00C34A10" w:rsidRDefault="00E31596" w:rsidP="00C34A10">
      <w:pPr>
        <w:pStyle w:val="BodyCopy"/>
        <w:spacing w:before="0" w:line="240" w:lineRule="auto"/>
        <w:rPr>
          <w:color w:val="575757" w:themeColor="text2"/>
        </w:rPr>
      </w:pPr>
      <w:r w:rsidRPr="00197F2E">
        <w:t>CHS</w:t>
      </w:r>
      <w:bookmarkStart w:id="0" w:name="_Hlk157074578"/>
      <w:r w:rsidR="009A5AE9" w:rsidRPr="009A5AE9">
        <w:rPr>
          <w:color w:val="auto"/>
        </w:rPr>
        <w:t>25/092</w:t>
      </w:r>
    </w:p>
    <w:sdt>
      <w:sdtPr>
        <w:rPr>
          <w:sz w:val="32"/>
          <w:szCs w:val="32"/>
        </w:rPr>
        <w:id w:val="-1206019646"/>
        <w:docPartObj>
          <w:docPartGallery w:val="Table of Contents"/>
          <w:docPartUnique/>
        </w:docPartObj>
      </w:sdtPr>
      <w:sdtEndPr/>
      <w:sdtContent>
        <w:p w14:paraId="3534EE6E" w14:textId="77777777" w:rsidR="00A731B8" w:rsidRPr="000E7683" w:rsidRDefault="00A731B8">
          <w:pPr>
            <w:pStyle w:val="TOCHeading"/>
            <w:rPr>
              <w:rStyle w:val="Heading3Char"/>
              <w:b/>
              <w:bCs w:val="0"/>
            </w:rPr>
          </w:pPr>
          <w:r w:rsidRPr="007B1A7B">
            <w:rPr>
              <w:rStyle w:val="Heading3Char"/>
              <w:b/>
              <w:bCs w:val="0"/>
            </w:rPr>
            <w:t>Contents</w:t>
          </w:r>
        </w:p>
        <w:p w14:paraId="42FB84CE" w14:textId="6BD44C86" w:rsidR="00966BF5"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193371621" w:history="1">
            <w:r w:rsidR="00966BF5" w:rsidRPr="00D56D4B">
              <w:rPr>
                <w:rStyle w:val="Hyperlink"/>
              </w:rPr>
              <w:t>Purpose</w:t>
            </w:r>
            <w:r w:rsidR="00966BF5">
              <w:rPr>
                <w:webHidden/>
              </w:rPr>
              <w:tab/>
            </w:r>
            <w:r w:rsidR="00966BF5">
              <w:rPr>
                <w:webHidden/>
              </w:rPr>
              <w:fldChar w:fldCharType="begin"/>
            </w:r>
            <w:r w:rsidR="00966BF5">
              <w:rPr>
                <w:webHidden/>
              </w:rPr>
              <w:instrText xml:space="preserve"> PAGEREF _Toc193371621 \h </w:instrText>
            </w:r>
            <w:r w:rsidR="00966BF5">
              <w:rPr>
                <w:webHidden/>
              </w:rPr>
            </w:r>
            <w:r w:rsidR="00966BF5">
              <w:rPr>
                <w:webHidden/>
              </w:rPr>
              <w:fldChar w:fldCharType="separate"/>
            </w:r>
            <w:r w:rsidR="00966BF5">
              <w:rPr>
                <w:webHidden/>
              </w:rPr>
              <w:t>2</w:t>
            </w:r>
            <w:r w:rsidR="00966BF5">
              <w:rPr>
                <w:webHidden/>
              </w:rPr>
              <w:fldChar w:fldCharType="end"/>
            </w:r>
          </w:hyperlink>
        </w:p>
        <w:p w14:paraId="4622A81B" w14:textId="7D6CA8F3" w:rsidR="00966BF5" w:rsidRDefault="00966BF5">
          <w:pPr>
            <w:pStyle w:val="TOC1"/>
            <w:rPr>
              <w:rFonts w:asciiTheme="minorHAnsi" w:eastAsiaTheme="minorEastAsia" w:hAnsiTheme="minorHAnsi" w:cstheme="minorBidi"/>
              <w:color w:val="auto"/>
              <w:kern w:val="2"/>
              <w14:ligatures w14:val="standardContextual"/>
            </w:rPr>
          </w:pPr>
          <w:hyperlink w:anchor="_Toc193371622" w:history="1">
            <w:r w:rsidRPr="00D56D4B">
              <w:rPr>
                <w:rStyle w:val="Hyperlink"/>
              </w:rPr>
              <w:t>Alerts</w:t>
            </w:r>
            <w:r>
              <w:rPr>
                <w:webHidden/>
              </w:rPr>
              <w:tab/>
            </w:r>
            <w:r>
              <w:rPr>
                <w:webHidden/>
              </w:rPr>
              <w:fldChar w:fldCharType="begin"/>
            </w:r>
            <w:r>
              <w:rPr>
                <w:webHidden/>
              </w:rPr>
              <w:instrText xml:space="preserve"> PAGEREF _Toc193371622 \h </w:instrText>
            </w:r>
            <w:r>
              <w:rPr>
                <w:webHidden/>
              </w:rPr>
            </w:r>
            <w:r>
              <w:rPr>
                <w:webHidden/>
              </w:rPr>
              <w:fldChar w:fldCharType="separate"/>
            </w:r>
            <w:r>
              <w:rPr>
                <w:webHidden/>
              </w:rPr>
              <w:t>2</w:t>
            </w:r>
            <w:r>
              <w:rPr>
                <w:webHidden/>
              </w:rPr>
              <w:fldChar w:fldCharType="end"/>
            </w:r>
          </w:hyperlink>
        </w:p>
        <w:p w14:paraId="3A97E269" w14:textId="2D494840" w:rsidR="00966BF5" w:rsidRDefault="00966BF5">
          <w:pPr>
            <w:pStyle w:val="TOC1"/>
            <w:rPr>
              <w:rFonts w:asciiTheme="minorHAnsi" w:eastAsiaTheme="minorEastAsia" w:hAnsiTheme="minorHAnsi" w:cstheme="minorBidi"/>
              <w:color w:val="auto"/>
              <w:kern w:val="2"/>
              <w14:ligatures w14:val="standardContextual"/>
            </w:rPr>
          </w:pPr>
          <w:hyperlink w:anchor="_Toc193371623" w:history="1">
            <w:r w:rsidRPr="00D56D4B">
              <w:rPr>
                <w:rStyle w:val="Hyperlink"/>
              </w:rPr>
              <w:t>Scope</w:t>
            </w:r>
            <w:r>
              <w:rPr>
                <w:webHidden/>
              </w:rPr>
              <w:tab/>
            </w:r>
            <w:r>
              <w:rPr>
                <w:webHidden/>
              </w:rPr>
              <w:fldChar w:fldCharType="begin"/>
            </w:r>
            <w:r>
              <w:rPr>
                <w:webHidden/>
              </w:rPr>
              <w:instrText xml:space="preserve"> PAGEREF _Toc193371623 \h </w:instrText>
            </w:r>
            <w:r>
              <w:rPr>
                <w:webHidden/>
              </w:rPr>
            </w:r>
            <w:r>
              <w:rPr>
                <w:webHidden/>
              </w:rPr>
              <w:fldChar w:fldCharType="separate"/>
            </w:r>
            <w:r>
              <w:rPr>
                <w:webHidden/>
              </w:rPr>
              <w:t>2</w:t>
            </w:r>
            <w:r>
              <w:rPr>
                <w:webHidden/>
              </w:rPr>
              <w:fldChar w:fldCharType="end"/>
            </w:r>
          </w:hyperlink>
        </w:p>
        <w:p w14:paraId="6FD59E5F" w14:textId="64223F96" w:rsidR="00966BF5" w:rsidRDefault="00966BF5">
          <w:pPr>
            <w:pStyle w:val="TOC1"/>
            <w:rPr>
              <w:rFonts w:asciiTheme="minorHAnsi" w:eastAsiaTheme="minorEastAsia" w:hAnsiTheme="minorHAnsi" w:cstheme="minorBidi"/>
              <w:color w:val="auto"/>
              <w:kern w:val="2"/>
              <w14:ligatures w14:val="standardContextual"/>
            </w:rPr>
          </w:pPr>
          <w:hyperlink w:anchor="_Toc193371624" w:history="1">
            <w:r w:rsidRPr="00D56D4B">
              <w:rPr>
                <w:rStyle w:val="Hyperlink"/>
              </w:rPr>
              <w:t>Section 1 – Suicide Vulnerability</w:t>
            </w:r>
            <w:r>
              <w:rPr>
                <w:webHidden/>
              </w:rPr>
              <w:tab/>
            </w:r>
            <w:r>
              <w:rPr>
                <w:webHidden/>
              </w:rPr>
              <w:fldChar w:fldCharType="begin"/>
            </w:r>
            <w:r>
              <w:rPr>
                <w:webHidden/>
              </w:rPr>
              <w:instrText xml:space="preserve"> PAGEREF _Toc193371624 \h </w:instrText>
            </w:r>
            <w:r>
              <w:rPr>
                <w:webHidden/>
              </w:rPr>
            </w:r>
            <w:r>
              <w:rPr>
                <w:webHidden/>
              </w:rPr>
              <w:fldChar w:fldCharType="separate"/>
            </w:r>
            <w:r>
              <w:rPr>
                <w:webHidden/>
              </w:rPr>
              <w:t>3</w:t>
            </w:r>
            <w:r>
              <w:rPr>
                <w:webHidden/>
              </w:rPr>
              <w:fldChar w:fldCharType="end"/>
            </w:r>
          </w:hyperlink>
        </w:p>
        <w:p w14:paraId="7129A69C" w14:textId="4D1401DC" w:rsidR="00966BF5" w:rsidRDefault="00966BF5">
          <w:pPr>
            <w:pStyle w:val="TOC1"/>
            <w:rPr>
              <w:rFonts w:asciiTheme="minorHAnsi" w:eastAsiaTheme="minorEastAsia" w:hAnsiTheme="minorHAnsi" w:cstheme="minorBidi"/>
              <w:color w:val="auto"/>
              <w:kern w:val="2"/>
              <w14:ligatures w14:val="standardContextual"/>
            </w:rPr>
          </w:pPr>
          <w:hyperlink w:anchor="_Toc193371625" w:history="1">
            <w:r w:rsidRPr="00D56D4B">
              <w:rPr>
                <w:rStyle w:val="Hyperlink"/>
              </w:rPr>
              <w:t>Section 2 – Initial Management and Escalation</w:t>
            </w:r>
            <w:r>
              <w:rPr>
                <w:webHidden/>
              </w:rPr>
              <w:tab/>
            </w:r>
            <w:r>
              <w:rPr>
                <w:webHidden/>
              </w:rPr>
              <w:fldChar w:fldCharType="begin"/>
            </w:r>
            <w:r>
              <w:rPr>
                <w:webHidden/>
              </w:rPr>
              <w:instrText xml:space="preserve"> PAGEREF _Toc193371625 \h </w:instrText>
            </w:r>
            <w:r>
              <w:rPr>
                <w:webHidden/>
              </w:rPr>
            </w:r>
            <w:r>
              <w:rPr>
                <w:webHidden/>
              </w:rPr>
              <w:fldChar w:fldCharType="separate"/>
            </w:r>
            <w:r>
              <w:rPr>
                <w:webHidden/>
              </w:rPr>
              <w:t>6</w:t>
            </w:r>
            <w:r>
              <w:rPr>
                <w:webHidden/>
              </w:rPr>
              <w:fldChar w:fldCharType="end"/>
            </w:r>
          </w:hyperlink>
        </w:p>
        <w:p w14:paraId="65E99180" w14:textId="25ED111B" w:rsidR="00966BF5" w:rsidRDefault="00966BF5">
          <w:pPr>
            <w:pStyle w:val="TOC1"/>
            <w:rPr>
              <w:rFonts w:asciiTheme="minorHAnsi" w:eastAsiaTheme="minorEastAsia" w:hAnsiTheme="minorHAnsi" w:cstheme="minorBidi"/>
              <w:color w:val="auto"/>
              <w:kern w:val="2"/>
              <w14:ligatures w14:val="standardContextual"/>
            </w:rPr>
          </w:pPr>
          <w:hyperlink w:anchor="_Toc193371626" w:history="1">
            <w:r w:rsidRPr="00D56D4B">
              <w:rPr>
                <w:rStyle w:val="Hyperlink"/>
              </w:rPr>
              <w:t>Section 3 – MHJHADS Assessment</w:t>
            </w:r>
            <w:r>
              <w:rPr>
                <w:webHidden/>
              </w:rPr>
              <w:tab/>
            </w:r>
            <w:r>
              <w:rPr>
                <w:webHidden/>
              </w:rPr>
              <w:fldChar w:fldCharType="begin"/>
            </w:r>
            <w:r>
              <w:rPr>
                <w:webHidden/>
              </w:rPr>
              <w:instrText xml:space="preserve"> PAGEREF _Toc193371626 \h </w:instrText>
            </w:r>
            <w:r>
              <w:rPr>
                <w:webHidden/>
              </w:rPr>
            </w:r>
            <w:r>
              <w:rPr>
                <w:webHidden/>
              </w:rPr>
              <w:fldChar w:fldCharType="separate"/>
            </w:r>
            <w:r>
              <w:rPr>
                <w:webHidden/>
              </w:rPr>
              <w:t>12</w:t>
            </w:r>
            <w:r>
              <w:rPr>
                <w:webHidden/>
              </w:rPr>
              <w:fldChar w:fldCharType="end"/>
            </w:r>
          </w:hyperlink>
        </w:p>
        <w:p w14:paraId="4C7FCBD1" w14:textId="38C1D0C6" w:rsidR="00966BF5" w:rsidRDefault="00966BF5">
          <w:pPr>
            <w:pStyle w:val="TOC1"/>
            <w:rPr>
              <w:rFonts w:asciiTheme="minorHAnsi" w:eastAsiaTheme="minorEastAsia" w:hAnsiTheme="minorHAnsi" w:cstheme="minorBidi"/>
              <w:color w:val="auto"/>
              <w:kern w:val="2"/>
              <w14:ligatures w14:val="standardContextual"/>
            </w:rPr>
          </w:pPr>
          <w:hyperlink w:anchor="_Toc193371627" w:history="1">
            <w:r w:rsidRPr="00D56D4B">
              <w:rPr>
                <w:rStyle w:val="Hyperlink"/>
              </w:rPr>
              <w:t>Section 4 – Intervention</w:t>
            </w:r>
            <w:r>
              <w:rPr>
                <w:webHidden/>
              </w:rPr>
              <w:tab/>
            </w:r>
            <w:r>
              <w:rPr>
                <w:webHidden/>
              </w:rPr>
              <w:fldChar w:fldCharType="begin"/>
            </w:r>
            <w:r>
              <w:rPr>
                <w:webHidden/>
              </w:rPr>
              <w:instrText xml:space="preserve"> PAGEREF _Toc193371627 \h </w:instrText>
            </w:r>
            <w:r>
              <w:rPr>
                <w:webHidden/>
              </w:rPr>
            </w:r>
            <w:r>
              <w:rPr>
                <w:webHidden/>
              </w:rPr>
              <w:fldChar w:fldCharType="separate"/>
            </w:r>
            <w:r>
              <w:rPr>
                <w:webHidden/>
              </w:rPr>
              <w:t>14</w:t>
            </w:r>
            <w:r>
              <w:rPr>
                <w:webHidden/>
              </w:rPr>
              <w:fldChar w:fldCharType="end"/>
            </w:r>
          </w:hyperlink>
        </w:p>
        <w:p w14:paraId="5DBAF57A" w14:textId="32AD7062" w:rsidR="00966BF5" w:rsidRDefault="00966BF5">
          <w:pPr>
            <w:pStyle w:val="TOC1"/>
            <w:rPr>
              <w:rFonts w:asciiTheme="minorHAnsi" w:eastAsiaTheme="minorEastAsia" w:hAnsiTheme="minorHAnsi" w:cstheme="minorBidi"/>
              <w:color w:val="auto"/>
              <w:kern w:val="2"/>
              <w14:ligatures w14:val="standardContextual"/>
            </w:rPr>
          </w:pPr>
          <w:hyperlink w:anchor="_Toc193371628" w:history="1">
            <w:r w:rsidRPr="00D56D4B">
              <w:rPr>
                <w:rStyle w:val="Hyperlink"/>
              </w:rPr>
              <w:t>Section 5 – Aftercare</w:t>
            </w:r>
            <w:r>
              <w:rPr>
                <w:webHidden/>
              </w:rPr>
              <w:tab/>
            </w:r>
            <w:r>
              <w:rPr>
                <w:webHidden/>
              </w:rPr>
              <w:fldChar w:fldCharType="begin"/>
            </w:r>
            <w:r>
              <w:rPr>
                <w:webHidden/>
              </w:rPr>
              <w:instrText xml:space="preserve"> PAGEREF _Toc193371628 \h </w:instrText>
            </w:r>
            <w:r>
              <w:rPr>
                <w:webHidden/>
              </w:rPr>
            </w:r>
            <w:r>
              <w:rPr>
                <w:webHidden/>
              </w:rPr>
              <w:fldChar w:fldCharType="separate"/>
            </w:r>
            <w:r>
              <w:rPr>
                <w:webHidden/>
              </w:rPr>
              <w:t>15</w:t>
            </w:r>
            <w:r>
              <w:rPr>
                <w:webHidden/>
              </w:rPr>
              <w:fldChar w:fldCharType="end"/>
            </w:r>
          </w:hyperlink>
        </w:p>
        <w:p w14:paraId="68684061" w14:textId="022414C5" w:rsidR="00966BF5" w:rsidRDefault="00966BF5">
          <w:pPr>
            <w:pStyle w:val="TOC1"/>
            <w:rPr>
              <w:rFonts w:asciiTheme="minorHAnsi" w:eastAsiaTheme="minorEastAsia" w:hAnsiTheme="minorHAnsi" w:cstheme="minorBidi"/>
              <w:color w:val="auto"/>
              <w:kern w:val="2"/>
              <w14:ligatures w14:val="standardContextual"/>
            </w:rPr>
          </w:pPr>
          <w:hyperlink w:anchor="_Toc193371629" w:history="1">
            <w:r w:rsidRPr="00D56D4B">
              <w:rPr>
                <w:rStyle w:val="Hyperlink"/>
              </w:rPr>
              <w:t>Section 6 – Postvention</w:t>
            </w:r>
            <w:r>
              <w:rPr>
                <w:webHidden/>
              </w:rPr>
              <w:tab/>
            </w:r>
            <w:r>
              <w:rPr>
                <w:webHidden/>
              </w:rPr>
              <w:fldChar w:fldCharType="begin"/>
            </w:r>
            <w:r>
              <w:rPr>
                <w:webHidden/>
              </w:rPr>
              <w:instrText xml:space="preserve"> PAGEREF _Toc193371629 \h </w:instrText>
            </w:r>
            <w:r>
              <w:rPr>
                <w:webHidden/>
              </w:rPr>
            </w:r>
            <w:r>
              <w:rPr>
                <w:webHidden/>
              </w:rPr>
              <w:fldChar w:fldCharType="separate"/>
            </w:r>
            <w:r>
              <w:rPr>
                <w:webHidden/>
              </w:rPr>
              <w:t>16</w:t>
            </w:r>
            <w:r>
              <w:rPr>
                <w:webHidden/>
              </w:rPr>
              <w:fldChar w:fldCharType="end"/>
            </w:r>
          </w:hyperlink>
        </w:p>
        <w:p w14:paraId="027ABB22" w14:textId="24F1A156" w:rsidR="00966BF5" w:rsidRDefault="00966BF5">
          <w:pPr>
            <w:pStyle w:val="TOC1"/>
            <w:rPr>
              <w:rFonts w:asciiTheme="minorHAnsi" w:eastAsiaTheme="minorEastAsia" w:hAnsiTheme="minorHAnsi" w:cstheme="minorBidi"/>
              <w:color w:val="auto"/>
              <w:kern w:val="2"/>
              <w14:ligatures w14:val="standardContextual"/>
            </w:rPr>
          </w:pPr>
          <w:hyperlink w:anchor="_Toc193371630" w:history="1">
            <w:r w:rsidRPr="00D56D4B">
              <w:rPr>
                <w:rStyle w:val="Hyperlink"/>
              </w:rPr>
              <w:t>Section 7 – Support for carers</w:t>
            </w:r>
            <w:r>
              <w:rPr>
                <w:webHidden/>
              </w:rPr>
              <w:tab/>
            </w:r>
            <w:r>
              <w:rPr>
                <w:webHidden/>
              </w:rPr>
              <w:fldChar w:fldCharType="begin"/>
            </w:r>
            <w:r>
              <w:rPr>
                <w:webHidden/>
              </w:rPr>
              <w:instrText xml:space="preserve"> PAGEREF _Toc193371630 \h </w:instrText>
            </w:r>
            <w:r>
              <w:rPr>
                <w:webHidden/>
              </w:rPr>
            </w:r>
            <w:r>
              <w:rPr>
                <w:webHidden/>
              </w:rPr>
              <w:fldChar w:fldCharType="separate"/>
            </w:r>
            <w:r>
              <w:rPr>
                <w:webHidden/>
              </w:rPr>
              <w:t>16</w:t>
            </w:r>
            <w:r>
              <w:rPr>
                <w:webHidden/>
              </w:rPr>
              <w:fldChar w:fldCharType="end"/>
            </w:r>
          </w:hyperlink>
        </w:p>
        <w:p w14:paraId="3969BE6D" w14:textId="68CA629A" w:rsidR="00966BF5" w:rsidRDefault="00966BF5">
          <w:pPr>
            <w:pStyle w:val="TOC1"/>
            <w:rPr>
              <w:rFonts w:asciiTheme="minorHAnsi" w:eastAsiaTheme="minorEastAsia" w:hAnsiTheme="minorHAnsi" w:cstheme="minorBidi"/>
              <w:color w:val="auto"/>
              <w:kern w:val="2"/>
              <w14:ligatures w14:val="standardContextual"/>
            </w:rPr>
          </w:pPr>
          <w:hyperlink w:anchor="_Toc193371631" w:history="1">
            <w:r w:rsidRPr="00D56D4B">
              <w:rPr>
                <w:rStyle w:val="Hyperlink"/>
              </w:rPr>
              <w:t>Section 8 – Support for staff</w:t>
            </w:r>
            <w:r>
              <w:rPr>
                <w:webHidden/>
              </w:rPr>
              <w:tab/>
            </w:r>
            <w:r>
              <w:rPr>
                <w:webHidden/>
              </w:rPr>
              <w:fldChar w:fldCharType="begin"/>
            </w:r>
            <w:r>
              <w:rPr>
                <w:webHidden/>
              </w:rPr>
              <w:instrText xml:space="preserve"> PAGEREF _Toc193371631 \h </w:instrText>
            </w:r>
            <w:r>
              <w:rPr>
                <w:webHidden/>
              </w:rPr>
            </w:r>
            <w:r>
              <w:rPr>
                <w:webHidden/>
              </w:rPr>
              <w:fldChar w:fldCharType="separate"/>
            </w:r>
            <w:r>
              <w:rPr>
                <w:webHidden/>
              </w:rPr>
              <w:t>17</w:t>
            </w:r>
            <w:r>
              <w:rPr>
                <w:webHidden/>
              </w:rPr>
              <w:fldChar w:fldCharType="end"/>
            </w:r>
          </w:hyperlink>
        </w:p>
        <w:p w14:paraId="28BB227C" w14:textId="67DB6CE6" w:rsidR="00966BF5" w:rsidRDefault="00966BF5">
          <w:pPr>
            <w:pStyle w:val="TOC1"/>
            <w:rPr>
              <w:rFonts w:asciiTheme="minorHAnsi" w:eastAsiaTheme="minorEastAsia" w:hAnsiTheme="minorHAnsi" w:cstheme="minorBidi"/>
              <w:color w:val="auto"/>
              <w:kern w:val="2"/>
              <w14:ligatures w14:val="standardContextual"/>
            </w:rPr>
          </w:pPr>
          <w:hyperlink w:anchor="_Toc193371632" w:history="1">
            <w:r w:rsidRPr="00D56D4B">
              <w:rPr>
                <w:rStyle w:val="Hyperlink"/>
              </w:rPr>
              <w:t>Section 9 – Privacy and Documentation</w:t>
            </w:r>
            <w:r>
              <w:rPr>
                <w:webHidden/>
              </w:rPr>
              <w:tab/>
            </w:r>
            <w:r>
              <w:rPr>
                <w:webHidden/>
              </w:rPr>
              <w:fldChar w:fldCharType="begin"/>
            </w:r>
            <w:r>
              <w:rPr>
                <w:webHidden/>
              </w:rPr>
              <w:instrText xml:space="preserve"> PAGEREF _Toc193371632 \h </w:instrText>
            </w:r>
            <w:r>
              <w:rPr>
                <w:webHidden/>
              </w:rPr>
            </w:r>
            <w:r>
              <w:rPr>
                <w:webHidden/>
              </w:rPr>
              <w:fldChar w:fldCharType="separate"/>
            </w:r>
            <w:r>
              <w:rPr>
                <w:webHidden/>
              </w:rPr>
              <w:t>17</w:t>
            </w:r>
            <w:r>
              <w:rPr>
                <w:webHidden/>
              </w:rPr>
              <w:fldChar w:fldCharType="end"/>
            </w:r>
          </w:hyperlink>
        </w:p>
        <w:p w14:paraId="2E26B315" w14:textId="4D8D9427" w:rsidR="00966BF5" w:rsidRDefault="00966BF5">
          <w:pPr>
            <w:pStyle w:val="TOC1"/>
            <w:rPr>
              <w:rFonts w:asciiTheme="minorHAnsi" w:eastAsiaTheme="minorEastAsia" w:hAnsiTheme="minorHAnsi" w:cstheme="minorBidi"/>
              <w:color w:val="auto"/>
              <w:kern w:val="2"/>
              <w14:ligatures w14:val="standardContextual"/>
            </w:rPr>
          </w:pPr>
          <w:hyperlink w:anchor="_Toc193371633" w:history="1">
            <w:r w:rsidRPr="00D56D4B">
              <w:rPr>
                <w:rStyle w:val="Hyperlink"/>
              </w:rPr>
              <w:t>Section 10 – Staff training and resources</w:t>
            </w:r>
            <w:r>
              <w:rPr>
                <w:webHidden/>
              </w:rPr>
              <w:tab/>
            </w:r>
            <w:r>
              <w:rPr>
                <w:webHidden/>
              </w:rPr>
              <w:fldChar w:fldCharType="begin"/>
            </w:r>
            <w:r>
              <w:rPr>
                <w:webHidden/>
              </w:rPr>
              <w:instrText xml:space="preserve"> PAGEREF _Toc193371633 \h </w:instrText>
            </w:r>
            <w:r>
              <w:rPr>
                <w:webHidden/>
              </w:rPr>
            </w:r>
            <w:r>
              <w:rPr>
                <w:webHidden/>
              </w:rPr>
              <w:fldChar w:fldCharType="separate"/>
            </w:r>
            <w:r>
              <w:rPr>
                <w:webHidden/>
              </w:rPr>
              <w:t>18</w:t>
            </w:r>
            <w:r>
              <w:rPr>
                <w:webHidden/>
              </w:rPr>
              <w:fldChar w:fldCharType="end"/>
            </w:r>
          </w:hyperlink>
        </w:p>
        <w:p w14:paraId="1DB103C6" w14:textId="16D63B3F" w:rsidR="00966BF5" w:rsidRDefault="00966BF5">
          <w:pPr>
            <w:pStyle w:val="TOC1"/>
            <w:rPr>
              <w:rFonts w:asciiTheme="minorHAnsi" w:eastAsiaTheme="minorEastAsia" w:hAnsiTheme="minorHAnsi" w:cstheme="minorBidi"/>
              <w:color w:val="auto"/>
              <w:kern w:val="2"/>
              <w14:ligatures w14:val="standardContextual"/>
            </w:rPr>
          </w:pPr>
          <w:hyperlink w:anchor="_Toc193371634" w:history="1">
            <w:r w:rsidRPr="00D56D4B">
              <w:rPr>
                <w:rStyle w:val="Hyperlink"/>
              </w:rPr>
              <w:t>Evaluation</w:t>
            </w:r>
            <w:r>
              <w:rPr>
                <w:webHidden/>
              </w:rPr>
              <w:tab/>
            </w:r>
            <w:r>
              <w:rPr>
                <w:webHidden/>
              </w:rPr>
              <w:fldChar w:fldCharType="begin"/>
            </w:r>
            <w:r>
              <w:rPr>
                <w:webHidden/>
              </w:rPr>
              <w:instrText xml:space="preserve"> PAGEREF _Toc193371634 \h </w:instrText>
            </w:r>
            <w:r>
              <w:rPr>
                <w:webHidden/>
              </w:rPr>
            </w:r>
            <w:r>
              <w:rPr>
                <w:webHidden/>
              </w:rPr>
              <w:fldChar w:fldCharType="separate"/>
            </w:r>
            <w:r>
              <w:rPr>
                <w:webHidden/>
              </w:rPr>
              <w:t>18</w:t>
            </w:r>
            <w:r>
              <w:rPr>
                <w:webHidden/>
              </w:rPr>
              <w:fldChar w:fldCharType="end"/>
            </w:r>
          </w:hyperlink>
        </w:p>
        <w:p w14:paraId="2AEA7FEC" w14:textId="43388CD4" w:rsidR="00966BF5" w:rsidRDefault="00966BF5">
          <w:pPr>
            <w:pStyle w:val="TOC1"/>
            <w:rPr>
              <w:rFonts w:asciiTheme="minorHAnsi" w:eastAsiaTheme="minorEastAsia" w:hAnsiTheme="minorHAnsi" w:cstheme="minorBidi"/>
              <w:color w:val="auto"/>
              <w:kern w:val="2"/>
              <w14:ligatures w14:val="standardContextual"/>
            </w:rPr>
          </w:pPr>
          <w:hyperlink w:anchor="_Toc193371635" w:history="1">
            <w:r w:rsidRPr="00D56D4B">
              <w:rPr>
                <w:rStyle w:val="Hyperlink"/>
              </w:rPr>
              <w:t>Related policies, procedures, guidelines and legislation</w:t>
            </w:r>
            <w:r>
              <w:rPr>
                <w:webHidden/>
              </w:rPr>
              <w:tab/>
            </w:r>
            <w:r>
              <w:rPr>
                <w:webHidden/>
              </w:rPr>
              <w:fldChar w:fldCharType="begin"/>
            </w:r>
            <w:r>
              <w:rPr>
                <w:webHidden/>
              </w:rPr>
              <w:instrText xml:space="preserve"> PAGEREF _Toc193371635 \h </w:instrText>
            </w:r>
            <w:r>
              <w:rPr>
                <w:webHidden/>
              </w:rPr>
            </w:r>
            <w:r>
              <w:rPr>
                <w:webHidden/>
              </w:rPr>
              <w:fldChar w:fldCharType="separate"/>
            </w:r>
            <w:r>
              <w:rPr>
                <w:webHidden/>
              </w:rPr>
              <w:t>19</w:t>
            </w:r>
            <w:r>
              <w:rPr>
                <w:webHidden/>
              </w:rPr>
              <w:fldChar w:fldCharType="end"/>
            </w:r>
          </w:hyperlink>
        </w:p>
        <w:p w14:paraId="013A5508" w14:textId="31AF8B89" w:rsidR="00966BF5" w:rsidRDefault="00966BF5">
          <w:pPr>
            <w:pStyle w:val="TOC1"/>
            <w:rPr>
              <w:rFonts w:asciiTheme="minorHAnsi" w:eastAsiaTheme="minorEastAsia" w:hAnsiTheme="minorHAnsi" w:cstheme="minorBidi"/>
              <w:color w:val="auto"/>
              <w:kern w:val="2"/>
              <w14:ligatures w14:val="standardContextual"/>
            </w:rPr>
          </w:pPr>
          <w:hyperlink w:anchor="_Toc193371636" w:history="1">
            <w:r w:rsidRPr="00D56D4B">
              <w:rPr>
                <w:rStyle w:val="Hyperlink"/>
              </w:rPr>
              <w:t>References</w:t>
            </w:r>
            <w:r>
              <w:rPr>
                <w:webHidden/>
              </w:rPr>
              <w:tab/>
            </w:r>
            <w:r>
              <w:rPr>
                <w:webHidden/>
              </w:rPr>
              <w:fldChar w:fldCharType="begin"/>
            </w:r>
            <w:r>
              <w:rPr>
                <w:webHidden/>
              </w:rPr>
              <w:instrText xml:space="preserve"> PAGEREF _Toc193371636 \h </w:instrText>
            </w:r>
            <w:r>
              <w:rPr>
                <w:webHidden/>
              </w:rPr>
            </w:r>
            <w:r>
              <w:rPr>
                <w:webHidden/>
              </w:rPr>
              <w:fldChar w:fldCharType="separate"/>
            </w:r>
            <w:r>
              <w:rPr>
                <w:webHidden/>
              </w:rPr>
              <w:t>21</w:t>
            </w:r>
            <w:r>
              <w:rPr>
                <w:webHidden/>
              </w:rPr>
              <w:fldChar w:fldCharType="end"/>
            </w:r>
          </w:hyperlink>
        </w:p>
        <w:p w14:paraId="35DCD4A5" w14:textId="2EA07655" w:rsidR="00966BF5" w:rsidRDefault="00966BF5">
          <w:pPr>
            <w:pStyle w:val="TOC1"/>
            <w:rPr>
              <w:rFonts w:asciiTheme="minorHAnsi" w:eastAsiaTheme="minorEastAsia" w:hAnsiTheme="minorHAnsi" w:cstheme="minorBidi"/>
              <w:color w:val="auto"/>
              <w:kern w:val="2"/>
              <w14:ligatures w14:val="standardContextual"/>
            </w:rPr>
          </w:pPr>
          <w:hyperlink w:anchor="_Toc193371637" w:history="1">
            <w:r w:rsidRPr="00D56D4B">
              <w:rPr>
                <w:rStyle w:val="Hyperlink"/>
              </w:rPr>
              <w:t>Definition of terms</w:t>
            </w:r>
            <w:r>
              <w:rPr>
                <w:webHidden/>
              </w:rPr>
              <w:tab/>
            </w:r>
            <w:r>
              <w:rPr>
                <w:webHidden/>
              </w:rPr>
              <w:fldChar w:fldCharType="begin"/>
            </w:r>
            <w:r>
              <w:rPr>
                <w:webHidden/>
              </w:rPr>
              <w:instrText xml:space="preserve"> PAGEREF _Toc193371637 \h </w:instrText>
            </w:r>
            <w:r>
              <w:rPr>
                <w:webHidden/>
              </w:rPr>
            </w:r>
            <w:r>
              <w:rPr>
                <w:webHidden/>
              </w:rPr>
              <w:fldChar w:fldCharType="separate"/>
            </w:r>
            <w:r>
              <w:rPr>
                <w:webHidden/>
              </w:rPr>
              <w:t>22</w:t>
            </w:r>
            <w:r>
              <w:rPr>
                <w:webHidden/>
              </w:rPr>
              <w:fldChar w:fldCharType="end"/>
            </w:r>
          </w:hyperlink>
        </w:p>
        <w:p w14:paraId="73D69562" w14:textId="33333339" w:rsidR="00966BF5" w:rsidRDefault="00966BF5">
          <w:pPr>
            <w:pStyle w:val="TOC1"/>
            <w:rPr>
              <w:rFonts w:asciiTheme="minorHAnsi" w:eastAsiaTheme="minorEastAsia" w:hAnsiTheme="minorHAnsi" w:cstheme="minorBidi"/>
              <w:color w:val="auto"/>
              <w:kern w:val="2"/>
              <w14:ligatures w14:val="standardContextual"/>
            </w:rPr>
          </w:pPr>
          <w:hyperlink w:anchor="_Toc193371638" w:history="1">
            <w:r w:rsidRPr="00D56D4B">
              <w:rPr>
                <w:rStyle w:val="Hyperlink"/>
              </w:rPr>
              <w:t>Search terms</w:t>
            </w:r>
            <w:r>
              <w:rPr>
                <w:webHidden/>
              </w:rPr>
              <w:tab/>
            </w:r>
            <w:r>
              <w:rPr>
                <w:webHidden/>
              </w:rPr>
              <w:fldChar w:fldCharType="begin"/>
            </w:r>
            <w:r>
              <w:rPr>
                <w:webHidden/>
              </w:rPr>
              <w:instrText xml:space="preserve"> PAGEREF _Toc193371638 \h </w:instrText>
            </w:r>
            <w:r>
              <w:rPr>
                <w:webHidden/>
              </w:rPr>
            </w:r>
            <w:r>
              <w:rPr>
                <w:webHidden/>
              </w:rPr>
              <w:fldChar w:fldCharType="separate"/>
            </w:r>
            <w:r>
              <w:rPr>
                <w:webHidden/>
              </w:rPr>
              <w:t>22</w:t>
            </w:r>
            <w:r>
              <w:rPr>
                <w:webHidden/>
              </w:rPr>
              <w:fldChar w:fldCharType="end"/>
            </w:r>
          </w:hyperlink>
        </w:p>
        <w:p w14:paraId="0A2DB4EF" w14:textId="79B5C61B" w:rsidR="00966BF5" w:rsidRDefault="00966BF5">
          <w:pPr>
            <w:pStyle w:val="TOC1"/>
            <w:rPr>
              <w:rFonts w:asciiTheme="minorHAnsi" w:eastAsiaTheme="minorEastAsia" w:hAnsiTheme="minorHAnsi" w:cstheme="minorBidi"/>
              <w:color w:val="auto"/>
              <w:kern w:val="2"/>
              <w14:ligatures w14:val="standardContextual"/>
            </w:rPr>
          </w:pPr>
          <w:hyperlink w:anchor="_Toc193371639" w:history="1">
            <w:r w:rsidRPr="00D56D4B">
              <w:rPr>
                <w:rStyle w:val="Hyperlink"/>
              </w:rPr>
              <w:t>Attachment 1: CHS Suicide Escalation Flowchart</w:t>
            </w:r>
            <w:r>
              <w:rPr>
                <w:webHidden/>
              </w:rPr>
              <w:tab/>
            </w:r>
            <w:r>
              <w:rPr>
                <w:webHidden/>
              </w:rPr>
              <w:fldChar w:fldCharType="begin"/>
            </w:r>
            <w:r>
              <w:rPr>
                <w:webHidden/>
              </w:rPr>
              <w:instrText xml:space="preserve"> PAGEREF _Toc193371639 \h </w:instrText>
            </w:r>
            <w:r>
              <w:rPr>
                <w:webHidden/>
              </w:rPr>
            </w:r>
            <w:r>
              <w:rPr>
                <w:webHidden/>
              </w:rPr>
              <w:fldChar w:fldCharType="separate"/>
            </w:r>
            <w:r>
              <w:rPr>
                <w:webHidden/>
              </w:rPr>
              <w:t>24</w:t>
            </w:r>
            <w:r>
              <w:rPr>
                <w:webHidden/>
              </w:rPr>
              <w:fldChar w:fldCharType="end"/>
            </w:r>
          </w:hyperlink>
        </w:p>
        <w:p w14:paraId="1682F0B2" w14:textId="2F0490B2" w:rsidR="00966BF5" w:rsidRDefault="00966BF5">
          <w:pPr>
            <w:pStyle w:val="TOC1"/>
            <w:rPr>
              <w:rFonts w:asciiTheme="minorHAnsi" w:eastAsiaTheme="minorEastAsia" w:hAnsiTheme="minorHAnsi" w:cstheme="minorBidi"/>
              <w:color w:val="auto"/>
              <w:kern w:val="2"/>
              <w14:ligatures w14:val="standardContextual"/>
            </w:rPr>
          </w:pPr>
          <w:hyperlink w:anchor="_Toc193371640" w:history="1">
            <w:r w:rsidRPr="00D56D4B">
              <w:rPr>
                <w:rStyle w:val="Hyperlink"/>
              </w:rPr>
              <w:t>Attachment 2: Table of observable signs of suicidal behaviour</w:t>
            </w:r>
            <w:r>
              <w:rPr>
                <w:webHidden/>
              </w:rPr>
              <w:tab/>
            </w:r>
            <w:r>
              <w:rPr>
                <w:webHidden/>
              </w:rPr>
              <w:fldChar w:fldCharType="begin"/>
            </w:r>
            <w:r>
              <w:rPr>
                <w:webHidden/>
              </w:rPr>
              <w:instrText xml:space="preserve"> PAGEREF _Toc193371640 \h </w:instrText>
            </w:r>
            <w:r>
              <w:rPr>
                <w:webHidden/>
              </w:rPr>
            </w:r>
            <w:r>
              <w:rPr>
                <w:webHidden/>
              </w:rPr>
              <w:fldChar w:fldCharType="separate"/>
            </w:r>
            <w:r>
              <w:rPr>
                <w:webHidden/>
              </w:rPr>
              <w:t>25</w:t>
            </w:r>
            <w:r>
              <w:rPr>
                <w:webHidden/>
              </w:rPr>
              <w:fldChar w:fldCharType="end"/>
            </w:r>
          </w:hyperlink>
        </w:p>
        <w:p w14:paraId="38589529" w14:textId="757A7B14" w:rsidR="00966BF5" w:rsidRDefault="00966BF5">
          <w:pPr>
            <w:pStyle w:val="TOC1"/>
            <w:rPr>
              <w:rFonts w:asciiTheme="minorHAnsi" w:eastAsiaTheme="minorEastAsia" w:hAnsiTheme="minorHAnsi" w:cstheme="minorBidi"/>
              <w:color w:val="auto"/>
              <w:kern w:val="2"/>
              <w14:ligatures w14:val="standardContextual"/>
            </w:rPr>
          </w:pPr>
          <w:hyperlink w:anchor="_Toc193371641" w:history="1">
            <w:r w:rsidRPr="00D56D4B">
              <w:rPr>
                <w:rStyle w:val="Hyperlink"/>
              </w:rPr>
              <w:t>Attachment 3: MHJHADS Suicide Prevention Framework</w:t>
            </w:r>
            <w:r>
              <w:rPr>
                <w:webHidden/>
              </w:rPr>
              <w:tab/>
            </w:r>
            <w:r>
              <w:rPr>
                <w:webHidden/>
              </w:rPr>
              <w:fldChar w:fldCharType="begin"/>
            </w:r>
            <w:r>
              <w:rPr>
                <w:webHidden/>
              </w:rPr>
              <w:instrText xml:space="preserve"> PAGEREF _Toc193371641 \h </w:instrText>
            </w:r>
            <w:r>
              <w:rPr>
                <w:webHidden/>
              </w:rPr>
            </w:r>
            <w:r>
              <w:rPr>
                <w:webHidden/>
              </w:rPr>
              <w:fldChar w:fldCharType="separate"/>
            </w:r>
            <w:r>
              <w:rPr>
                <w:webHidden/>
              </w:rPr>
              <w:t>26</w:t>
            </w:r>
            <w:r>
              <w:rPr>
                <w:webHidden/>
              </w:rPr>
              <w:fldChar w:fldCharType="end"/>
            </w:r>
          </w:hyperlink>
        </w:p>
        <w:p w14:paraId="395F1E16" w14:textId="091481CE" w:rsidR="00966BF5" w:rsidRDefault="00966BF5">
          <w:pPr>
            <w:pStyle w:val="TOC1"/>
            <w:rPr>
              <w:rFonts w:asciiTheme="minorHAnsi" w:eastAsiaTheme="minorEastAsia" w:hAnsiTheme="minorHAnsi" w:cstheme="minorBidi"/>
              <w:color w:val="auto"/>
              <w:kern w:val="2"/>
              <w14:ligatures w14:val="standardContextual"/>
            </w:rPr>
          </w:pPr>
          <w:hyperlink w:anchor="_Toc193371642" w:history="1">
            <w:r w:rsidRPr="00D56D4B">
              <w:rPr>
                <w:rStyle w:val="Hyperlink"/>
              </w:rPr>
              <w:t>Attachment 4: SVAT</w:t>
            </w:r>
            <w:r>
              <w:rPr>
                <w:webHidden/>
              </w:rPr>
              <w:tab/>
            </w:r>
            <w:r>
              <w:rPr>
                <w:webHidden/>
              </w:rPr>
              <w:fldChar w:fldCharType="begin"/>
            </w:r>
            <w:r>
              <w:rPr>
                <w:webHidden/>
              </w:rPr>
              <w:instrText xml:space="preserve"> PAGEREF _Toc193371642 \h </w:instrText>
            </w:r>
            <w:r>
              <w:rPr>
                <w:webHidden/>
              </w:rPr>
            </w:r>
            <w:r>
              <w:rPr>
                <w:webHidden/>
              </w:rPr>
              <w:fldChar w:fldCharType="separate"/>
            </w:r>
            <w:r>
              <w:rPr>
                <w:webHidden/>
              </w:rPr>
              <w:t>27</w:t>
            </w:r>
            <w:r>
              <w:rPr>
                <w:webHidden/>
              </w:rPr>
              <w:fldChar w:fldCharType="end"/>
            </w:r>
          </w:hyperlink>
        </w:p>
        <w:p w14:paraId="111203D1" w14:textId="22D9D0BF" w:rsidR="00966BF5" w:rsidRDefault="00966BF5">
          <w:pPr>
            <w:pStyle w:val="TOC1"/>
            <w:rPr>
              <w:rFonts w:asciiTheme="minorHAnsi" w:eastAsiaTheme="minorEastAsia" w:hAnsiTheme="minorHAnsi" w:cstheme="minorBidi"/>
              <w:color w:val="auto"/>
              <w:kern w:val="2"/>
              <w14:ligatures w14:val="standardContextual"/>
            </w:rPr>
          </w:pPr>
          <w:hyperlink w:anchor="_Toc193371643" w:history="1">
            <w:r w:rsidRPr="00D56D4B">
              <w:rPr>
                <w:rStyle w:val="Hyperlink"/>
              </w:rPr>
              <w:t>Attachment 5: Safety Plan</w:t>
            </w:r>
            <w:r>
              <w:rPr>
                <w:webHidden/>
              </w:rPr>
              <w:tab/>
            </w:r>
            <w:r>
              <w:rPr>
                <w:webHidden/>
              </w:rPr>
              <w:fldChar w:fldCharType="begin"/>
            </w:r>
            <w:r>
              <w:rPr>
                <w:webHidden/>
              </w:rPr>
              <w:instrText xml:space="preserve"> PAGEREF _Toc193371643 \h </w:instrText>
            </w:r>
            <w:r>
              <w:rPr>
                <w:webHidden/>
              </w:rPr>
            </w:r>
            <w:r>
              <w:rPr>
                <w:webHidden/>
              </w:rPr>
              <w:fldChar w:fldCharType="separate"/>
            </w:r>
            <w:r>
              <w:rPr>
                <w:webHidden/>
              </w:rPr>
              <w:t>29</w:t>
            </w:r>
            <w:r>
              <w:rPr>
                <w:webHidden/>
              </w:rPr>
              <w:fldChar w:fldCharType="end"/>
            </w:r>
          </w:hyperlink>
        </w:p>
        <w:p w14:paraId="2CCD736D" w14:textId="7B2929E3" w:rsidR="00481A6C" w:rsidRDefault="00A621FE" w:rsidP="00481A6C">
          <w:pPr>
            <w:pStyle w:val="TOCHeading2"/>
          </w:pPr>
          <w:r>
            <w:rPr>
              <w:rFonts w:eastAsia="Calibri" w:cs="Times New Roman"/>
              <w:b w:val="0"/>
              <w:noProof/>
              <w:color w:val="000000" w:themeColor="text1"/>
              <w:sz w:val="24"/>
              <w:szCs w:val="24"/>
              <w:lang w:eastAsia="en-AU"/>
            </w:rPr>
            <w:fldChar w:fldCharType="end"/>
          </w:r>
        </w:p>
      </w:sdtContent>
    </w:sdt>
    <w:p w14:paraId="60D1E0B5" w14:textId="77777777" w:rsidR="00FE46F1" w:rsidRDefault="00FE46F1">
      <w:pPr>
        <w:spacing w:before="0" w:after="0" w:line="240" w:lineRule="auto"/>
        <w:rPr>
          <w:rFonts w:eastAsia="Times New Roman"/>
          <w:b/>
          <w:color w:val="FFFFFF" w:themeColor="background1"/>
          <w:szCs w:val="80"/>
          <w:lang w:eastAsia="en-US"/>
        </w:rPr>
      </w:pPr>
    </w:p>
    <w:p w14:paraId="6EA65DDC" w14:textId="77777777" w:rsidR="00201AF6" w:rsidRDefault="00201AF6">
      <w:pPr>
        <w:spacing w:before="0" w:after="0" w:line="240" w:lineRule="auto"/>
        <w:rPr>
          <w:rFonts w:eastAsia="Times New Roman"/>
          <w:b/>
          <w:bCs/>
          <w:iCs/>
          <w:color w:val="FFFFFF" w:themeColor="background1"/>
          <w:lang w:eastAsia="en-US"/>
        </w:rPr>
      </w:pPr>
      <w:r>
        <w:br w:type="page"/>
      </w:r>
    </w:p>
    <w:p w14:paraId="7F6BC684" w14:textId="241984FE" w:rsidR="0078367D" w:rsidRPr="00036249" w:rsidRDefault="003254E1" w:rsidP="00C078F7">
      <w:pPr>
        <w:pStyle w:val="Heading4"/>
      </w:pPr>
      <w:bookmarkStart w:id="1" w:name="_Toc193371621"/>
      <w:r>
        <w:lastRenderedPageBreak/>
        <w:t>Purpose</w:t>
      </w:r>
      <w:bookmarkEnd w:id="1"/>
      <w:r w:rsidR="009746B1" w:rsidRPr="00036249">
        <w:t xml:space="preserve"> </w:t>
      </w:r>
    </w:p>
    <w:p w14:paraId="14D521A5" w14:textId="6DB61E50" w:rsidR="00FC6925" w:rsidRPr="007917C4" w:rsidRDefault="00FC6925" w:rsidP="00856A7D">
      <w:pPr>
        <w:pStyle w:val="BodyCopy"/>
      </w:pPr>
      <w:r w:rsidRPr="09FACE9A">
        <w:t>To provide guidance to all Canberra Health Services (CHS)</w:t>
      </w:r>
      <w:r w:rsidR="007D767E">
        <w:t xml:space="preserve"> Network</w:t>
      </w:r>
      <w:r w:rsidRPr="09FACE9A">
        <w:t xml:space="preserve"> </w:t>
      </w:r>
      <w:r w:rsidR="00693F84">
        <w:t xml:space="preserve">staff and students </w:t>
      </w:r>
      <w:r w:rsidRPr="09FACE9A">
        <w:t xml:space="preserve">on the </w:t>
      </w:r>
      <w:bookmarkStart w:id="2" w:name="_Hlk181025749"/>
      <w:r w:rsidRPr="09FACE9A">
        <w:t>initial management,</w:t>
      </w:r>
      <w:r w:rsidR="007917C4" w:rsidRPr="09FACE9A">
        <w:t xml:space="preserve"> </w:t>
      </w:r>
      <w:r w:rsidRPr="09FACE9A">
        <w:t xml:space="preserve">assessment and intervention for a person vulnerable to suicide </w:t>
      </w:r>
      <w:bookmarkEnd w:id="2"/>
      <w:r w:rsidRPr="09FACE9A">
        <w:t>(e.g. expresses suicidal</w:t>
      </w:r>
      <w:r w:rsidR="00AD6CE2" w:rsidRPr="09FACE9A">
        <w:t xml:space="preserve"> </w:t>
      </w:r>
      <w:r w:rsidRPr="09FACE9A">
        <w:t>ideation, and/or exhibits suicidal behaviour or intent).</w:t>
      </w:r>
    </w:p>
    <w:p w14:paraId="5664437F" w14:textId="2F5CF30B" w:rsidR="00FC6925" w:rsidRDefault="00FC6925" w:rsidP="00856A7D">
      <w:pPr>
        <w:pStyle w:val="BodyCopy"/>
        <w:rPr>
          <w:rFonts w:cstheme="minorHAnsi"/>
        </w:rPr>
      </w:pPr>
      <w:r w:rsidRPr="007917C4">
        <w:rPr>
          <w:rFonts w:cstheme="minorHAnsi"/>
        </w:rPr>
        <w:t>The procedure outlines the minimum expectations to be followed by staff as a basis for</w:t>
      </w:r>
      <w:r w:rsidR="00856A7D">
        <w:rPr>
          <w:rFonts w:cstheme="minorHAnsi"/>
        </w:rPr>
        <w:t xml:space="preserve"> </w:t>
      </w:r>
      <w:r w:rsidRPr="007917C4">
        <w:rPr>
          <w:rFonts w:cstheme="minorHAnsi"/>
        </w:rPr>
        <w:t>ensuring that, regardless of the context, the interventions for people who are at risk of</w:t>
      </w:r>
      <w:r w:rsidR="00856A7D">
        <w:rPr>
          <w:rFonts w:cstheme="minorHAnsi"/>
        </w:rPr>
        <w:t xml:space="preserve"> </w:t>
      </w:r>
      <w:r w:rsidRPr="007917C4">
        <w:rPr>
          <w:rFonts w:cstheme="minorHAnsi"/>
        </w:rPr>
        <w:t>suicidal behaviours are consistent, integrated and coordinated across the service, irrespective of point of contact.</w:t>
      </w:r>
    </w:p>
    <w:p w14:paraId="2E5B7F01" w14:textId="77777777" w:rsidR="00856A7D" w:rsidRDefault="000D16BB" w:rsidP="00856A7D">
      <w:pPr>
        <w:pStyle w:val="BodyCopy"/>
        <w:rPr>
          <w:rFonts w:cstheme="minorHAnsi"/>
        </w:rPr>
      </w:pPr>
      <w:r>
        <w:rPr>
          <w:rFonts w:cstheme="minorHAnsi"/>
        </w:rPr>
        <w:t xml:space="preserve">This procedure is created to align with The National Safety and Quality Health Service Standards (NSQHS) standard 5 Comprehensive Care </w:t>
      </w:r>
      <w:r w:rsidR="002C779D" w:rsidRPr="002C779D">
        <w:rPr>
          <w:rFonts w:cstheme="minorHAnsi"/>
        </w:rPr>
        <w:t>Action</w:t>
      </w:r>
      <w:r w:rsidR="00826F72">
        <w:rPr>
          <w:rFonts w:cstheme="minorHAnsi"/>
        </w:rPr>
        <w:t>:</w:t>
      </w:r>
    </w:p>
    <w:p w14:paraId="0C4CFCBB" w14:textId="11E236C3" w:rsidR="00856A7D" w:rsidRPr="00856A7D" w:rsidRDefault="002C779D" w:rsidP="00856A7D">
      <w:pPr>
        <w:pStyle w:val="Bullet"/>
        <w:rPr>
          <w:rFonts w:cstheme="minorHAnsi"/>
        </w:rPr>
      </w:pPr>
      <w:r w:rsidRPr="00856A7D">
        <w:t>5.31 a. Identify when a patient is at risk of self-harm</w:t>
      </w:r>
      <w:r w:rsidR="000A11BA" w:rsidRPr="00856A7D">
        <w:t xml:space="preserve"> or suicide</w:t>
      </w:r>
      <w:r w:rsidRPr="00856A7D">
        <w:t xml:space="preserve"> and </w:t>
      </w:r>
    </w:p>
    <w:p w14:paraId="3A47AF20" w14:textId="13E9D2E9" w:rsidR="000D16BB" w:rsidRPr="00856A7D" w:rsidRDefault="002C779D" w:rsidP="00856A7D">
      <w:pPr>
        <w:pStyle w:val="Bullet"/>
      </w:pPr>
      <w:r w:rsidRPr="00856A7D">
        <w:t>5.32 The health service organisation ensures that follow-up arrangements are developed, communicated and implement</w:t>
      </w:r>
      <w:r w:rsidR="7DE50C7C" w:rsidRPr="00856A7D">
        <w:t>ed</w:t>
      </w:r>
      <w:r w:rsidRPr="00856A7D">
        <w:t xml:space="preserve"> for people who have harmed themselves or reported suicidal thoughts</w:t>
      </w:r>
      <w:r w:rsidR="20EE1808" w:rsidRPr="00856A7D">
        <w:t>.</w:t>
      </w:r>
    </w:p>
    <w:p w14:paraId="6CC009C4" w14:textId="05CAF6A1" w:rsidR="00481A6C" w:rsidRDefault="00481A6C" w:rsidP="00481A6C">
      <w:pPr>
        <w:pStyle w:val="BodyCopy"/>
        <w:rPr>
          <w:rStyle w:val="Hyperlink"/>
          <w:iCs w:val="0"/>
        </w:rPr>
      </w:pPr>
      <w:hyperlink w:anchor="_top" w:history="1">
        <w:r w:rsidRPr="00481A6C">
          <w:rPr>
            <w:rStyle w:val="Hyperlink"/>
            <w:iCs w:val="0"/>
          </w:rPr>
          <w:t>Back to Contents</w:t>
        </w:r>
      </w:hyperlink>
    </w:p>
    <w:p w14:paraId="1E438A8F" w14:textId="091C2127" w:rsidR="0078367D" w:rsidRPr="00AC2EDE" w:rsidRDefault="003254E1" w:rsidP="00C078F7">
      <w:pPr>
        <w:pStyle w:val="Heading4"/>
      </w:pPr>
      <w:bookmarkStart w:id="3" w:name="_Toc193371622"/>
      <w:r>
        <w:rPr>
          <w:rStyle w:val="Hyperlink"/>
          <w:color w:val="FFFFFF" w:themeColor="background1"/>
          <w:u w:val="none"/>
        </w:rPr>
        <w:t>Alerts</w:t>
      </w:r>
      <w:bookmarkEnd w:id="3"/>
      <w:r>
        <w:rPr>
          <w:rStyle w:val="Hyperlink"/>
          <w:color w:val="FFFFFF" w:themeColor="background1"/>
          <w:u w:val="none"/>
        </w:rPr>
        <w:t xml:space="preserve"> </w:t>
      </w:r>
    </w:p>
    <w:p w14:paraId="1602919D" w14:textId="77777777" w:rsidR="00FC6925" w:rsidRPr="00856A7D" w:rsidRDefault="00FC6925" w:rsidP="00856A7D">
      <w:pPr>
        <w:pStyle w:val="BodyCopy"/>
      </w:pPr>
      <w:r w:rsidRPr="00856A7D">
        <w:t>Suicide prevention is everyone’s responsibility</w:t>
      </w:r>
      <w:r w:rsidR="00481A6C" w:rsidRPr="00856A7D">
        <w:t>.</w:t>
      </w:r>
    </w:p>
    <w:p w14:paraId="78CC2B95" w14:textId="77777777" w:rsidR="00856A7D" w:rsidRDefault="007917C4" w:rsidP="00856A7D">
      <w:pPr>
        <w:pStyle w:val="BodyCopy"/>
      </w:pPr>
      <w:r w:rsidRPr="00856A7D">
        <w:t>Exposure to suicide and suicidal behaviours can be</w:t>
      </w:r>
      <w:r w:rsidR="00AD6CE2" w:rsidRPr="00856A7D">
        <w:t xml:space="preserve"> personally</w:t>
      </w:r>
      <w:r w:rsidRPr="00856A7D">
        <w:t xml:space="preserve"> challenging. Please be mindful you have support in place to manage your own wellbeing and mental health. </w:t>
      </w:r>
    </w:p>
    <w:p w14:paraId="0EE9ABAC" w14:textId="30C5C19F" w:rsidR="007C4EF2" w:rsidRPr="00856A7D" w:rsidRDefault="007C4EF2" w:rsidP="00856A7D">
      <w:pPr>
        <w:pStyle w:val="BodyCopy"/>
      </w:pPr>
      <w:r>
        <w:t xml:space="preserve">The </w:t>
      </w:r>
      <w:r>
        <w:rPr>
          <w:i/>
          <w:iCs w:val="0"/>
        </w:rPr>
        <w:t>Voluntary Assisted Dying Act</w:t>
      </w:r>
      <w:r>
        <w:t xml:space="preserve"> states that voluntary assisted dying is not suicide. Clinical discretion is needed when considering how to respond to individuals experiencing a mental health emergency or individuals in distress. For further guidance to staff on voluntary assisted dying, please refer to the CHS </w:t>
      </w:r>
      <w:r w:rsidRPr="007958E8">
        <w:rPr>
          <w:i/>
        </w:rPr>
        <w:t>Voluntary Assisted Dying procedure</w:t>
      </w:r>
      <w:r>
        <w:t xml:space="preserve"> available from the Policy and Guidance Document register.</w:t>
      </w:r>
    </w:p>
    <w:p w14:paraId="2589C1B5" w14:textId="4BB0E325" w:rsidR="00481A6C" w:rsidRDefault="00481A6C" w:rsidP="00481A6C">
      <w:pPr>
        <w:pStyle w:val="BodyCopy"/>
        <w:rPr>
          <w:rStyle w:val="Hyperlink"/>
          <w:iCs w:val="0"/>
        </w:rPr>
      </w:pPr>
      <w:hyperlink w:anchor="_top" w:history="1">
        <w:r w:rsidRPr="00481A6C">
          <w:rPr>
            <w:rStyle w:val="Hyperlink"/>
            <w:iCs w:val="0"/>
          </w:rPr>
          <w:t>Back to Contents</w:t>
        </w:r>
      </w:hyperlink>
    </w:p>
    <w:p w14:paraId="30D90D4E" w14:textId="77777777" w:rsidR="003254E1" w:rsidRDefault="003254E1" w:rsidP="00C078F7">
      <w:pPr>
        <w:pStyle w:val="Heading4"/>
      </w:pPr>
      <w:bookmarkStart w:id="4" w:name="_Toc193371623"/>
      <w:r>
        <w:t>Scope</w:t>
      </w:r>
      <w:bookmarkEnd w:id="4"/>
    </w:p>
    <w:p w14:paraId="5D8DD8EA" w14:textId="4EC72AC2" w:rsidR="00FC6925" w:rsidRPr="00856A7D" w:rsidRDefault="00115E45" w:rsidP="00856A7D">
      <w:pPr>
        <w:pStyle w:val="BodyCopy"/>
      </w:pPr>
      <w:r w:rsidRPr="00856A7D">
        <w:t xml:space="preserve">The </w:t>
      </w:r>
      <w:r w:rsidR="00FC6925" w:rsidRPr="00856A7D">
        <w:t xml:space="preserve">CHS Network includes the inpatient </w:t>
      </w:r>
      <w:r w:rsidR="00197B6E" w:rsidRPr="00856A7D">
        <w:t xml:space="preserve">and outpatient </w:t>
      </w:r>
      <w:r w:rsidR="00FC6925" w:rsidRPr="00856A7D">
        <w:t xml:space="preserve">facilities at Canberra Hospital, Clare Holland House, North Canberra Hospital, University of Canberra </w:t>
      </w:r>
      <w:r w:rsidR="00197B6E" w:rsidRPr="00856A7D">
        <w:t>Hospital</w:t>
      </w:r>
      <w:r w:rsidR="00FC6925" w:rsidRPr="00856A7D">
        <w:t xml:space="preserve"> and community-based services.</w:t>
      </w:r>
    </w:p>
    <w:p w14:paraId="70162EBF" w14:textId="5431208A" w:rsidR="00FC6925" w:rsidRPr="00856A7D" w:rsidRDefault="00FC6925" w:rsidP="00856A7D">
      <w:pPr>
        <w:pStyle w:val="BodyCopy"/>
      </w:pPr>
      <w:r w:rsidRPr="00856A7D">
        <w:t>This procedure applies to all CHS</w:t>
      </w:r>
      <w:r w:rsidR="007D767E">
        <w:t xml:space="preserve"> Network</w:t>
      </w:r>
      <w:r w:rsidRPr="00856A7D">
        <w:t xml:space="preserve"> </w:t>
      </w:r>
      <w:r w:rsidR="00B14EA4" w:rsidRPr="00856A7D">
        <w:t>staff</w:t>
      </w:r>
      <w:r w:rsidRPr="00856A7D">
        <w:t xml:space="preserve"> who may be involved in the initial management, assessment, and intervention for persons vulnerable to suicide. This includes:</w:t>
      </w:r>
    </w:p>
    <w:p w14:paraId="76FF84E0" w14:textId="77777777" w:rsidR="00856A7D" w:rsidRDefault="00FC6925" w:rsidP="00856A7D">
      <w:pPr>
        <w:pStyle w:val="Bullet"/>
      </w:pPr>
      <w:r w:rsidRPr="00856A7D">
        <w:t>Medical officers</w:t>
      </w:r>
    </w:p>
    <w:p w14:paraId="09AB8918" w14:textId="77777777" w:rsidR="00856A7D" w:rsidRDefault="00FC6925" w:rsidP="00856A7D">
      <w:pPr>
        <w:pStyle w:val="Bullet"/>
      </w:pPr>
      <w:r w:rsidRPr="00856A7D">
        <w:t>Nurs</w:t>
      </w:r>
      <w:r w:rsidR="000749CE" w:rsidRPr="00856A7D">
        <w:t>es</w:t>
      </w:r>
      <w:r w:rsidRPr="00856A7D">
        <w:t xml:space="preserve"> and midwi</w:t>
      </w:r>
      <w:r w:rsidR="000749CE" w:rsidRPr="00856A7D">
        <w:t>ves</w:t>
      </w:r>
    </w:p>
    <w:p w14:paraId="770FB7FE" w14:textId="77777777" w:rsidR="00856A7D" w:rsidRDefault="00FC6925" w:rsidP="00856A7D">
      <w:pPr>
        <w:pStyle w:val="Bullet"/>
      </w:pPr>
      <w:r w:rsidRPr="00856A7D">
        <w:lastRenderedPageBreak/>
        <w:t>Allied health</w:t>
      </w:r>
      <w:r w:rsidR="006D6FB8" w:rsidRPr="00856A7D">
        <w:t xml:space="preserve"> (including Allied Health Assistants, Aboriginal Liaison Officers</w:t>
      </w:r>
      <w:r w:rsidR="56465FD1" w:rsidRPr="00856A7D">
        <w:t xml:space="preserve"> and</w:t>
      </w:r>
      <w:r w:rsidR="006D6FB8" w:rsidRPr="00856A7D">
        <w:t xml:space="preserve"> Peer Workers) </w:t>
      </w:r>
    </w:p>
    <w:p w14:paraId="7E902577" w14:textId="634F5F81" w:rsidR="00FC6925" w:rsidRPr="00856A7D" w:rsidRDefault="00FC6925" w:rsidP="00856A7D">
      <w:pPr>
        <w:pStyle w:val="Bullet"/>
      </w:pPr>
      <w:r w:rsidRPr="00856A7D">
        <w:t>Students under direct supervision</w:t>
      </w:r>
    </w:p>
    <w:p w14:paraId="130C4810" w14:textId="2E8C25EC" w:rsidR="000D16BB" w:rsidRDefault="00BC56CF" w:rsidP="00856A7D">
      <w:pPr>
        <w:pStyle w:val="BodyCopy"/>
      </w:pPr>
      <w:r w:rsidRPr="00856A7D">
        <w:t>Nonclinical</w:t>
      </w:r>
      <w:r w:rsidR="000D16BB" w:rsidRPr="00856A7D">
        <w:t xml:space="preserve"> </w:t>
      </w:r>
      <w:r w:rsidR="00FB274B" w:rsidRPr="00856A7D">
        <w:t>staff</w:t>
      </w:r>
      <w:r w:rsidR="000D16BB" w:rsidRPr="00856A7D">
        <w:t xml:space="preserve"> a</w:t>
      </w:r>
      <w:r w:rsidR="00470E09" w:rsidRPr="00856A7D">
        <w:t>re</w:t>
      </w:r>
      <w:r w:rsidR="000D16BB" w:rsidRPr="00856A7D">
        <w:t xml:space="preserve"> required to alert a clinician as soon as suspected suicidal behaviours are apparent</w:t>
      </w:r>
      <w:r w:rsidR="000D16BB">
        <w:t xml:space="preserve">. </w:t>
      </w:r>
    </w:p>
    <w:p w14:paraId="4AED6362" w14:textId="77777777" w:rsidR="003254E1" w:rsidRPr="003254E1" w:rsidRDefault="003254E1" w:rsidP="003254E1">
      <w:pPr>
        <w:pStyle w:val="BodyCopy"/>
        <w:spacing w:before="240"/>
      </w:pPr>
      <w:hyperlink w:anchor="_top" w:history="1">
        <w:r w:rsidRPr="00481A6C">
          <w:rPr>
            <w:rStyle w:val="Hyperlink"/>
            <w:iCs w:val="0"/>
          </w:rPr>
          <w:t>Back to Contents</w:t>
        </w:r>
      </w:hyperlink>
    </w:p>
    <w:p w14:paraId="100A8E61" w14:textId="176BF1DA" w:rsidR="0078367D" w:rsidRDefault="0078367D" w:rsidP="00C078F7">
      <w:pPr>
        <w:pStyle w:val="Heading4"/>
      </w:pPr>
      <w:bookmarkStart w:id="5" w:name="_Toc193371624"/>
      <w:r>
        <w:t xml:space="preserve">Section 1 </w:t>
      </w:r>
      <w:r w:rsidR="00FC6925">
        <w:t>– Suicide Vulnerability</w:t>
      </w:r>
      <w:bookmarkEnd w:id="5"/>
    </w:p>
    <w:p w14:paraId="6BA6C679" w14:textId="52ADF79A" w:rsidR="00E925AF" w:rsidRDefault="003A5CE4" w:rsidP="002C3EF5">
      <w:pPr>
        <w:pStyle w:val="Heading5"/>
      </w:pPr>
      <w:r>
        <w:t xml:space="preserve">Suicide </w:t>
      </w:r>
      <w:r w:rsidR="0047606E">
        <w:t>Vulnerability</w:t>
      </w:r>
      <w:r>
        <w:t xml:space="preserve"> </w:t>
      </w:r>
      <w:r w:rsidR="0047606E">
        <w:t>F</w:t>
      </w:r>
      <w:r>
        <w:t xml:space="preserve">actors </w:t>
      </w:r>
    </w:p>
    <w:p w14:paraId="4C43552C" w14:textId="3B79EBAC" w:rsidR="006C4E8D" w:rsidRDefault="00E925AF" w:rsidP="00E925AF">
      <w:pPr>
        <w:pStyle w:val="BodyCopy"/>
      </w:pPr>
      <w:r w:rsidRPr="00E925AF">
        <w:t>Suicide is a significant issue in Australia, being the leading cause of death among individuals aged 15</w:t>
      </w:r>
      <w:r w:rsidR="00E406FB">
        <w:t xml:space="preserve"> to </w:t>
      </w:r>
      <w:r w:rsidRPr="00E925AF">
        <w:t>44</w:t>
      </w:r>
      <w:r w:rsidR="007D767E" w:rsidRPr="007D767E">
        <w:rPr>
          <w:sz w:val="20"/>
          <w:szCs w:val="20"/>
          <w:vertAlign w:val="superscript"/>
        </w:rPr>
        <w:t>2</w:t>
      </w:r>
      <w:r w:rsidR="007D767E">
        <w:rPr>
          <w:sz w:val="20"/>
          <w:szCs w:val="20"/>
          <w:vertAlign w:val="superscript"/>
        </w:rPr>
        <w:t>.</w:t>
      </w:r>
      <w:r w:rsidRPr="00E925AF">
        <w:t xml:space="preserve"> </w:t>
      </w:r>
      <w:r w:rsidR="006C4E8D">
        <w:t xml:space="preserve">People with a lived experience of suicidal distress have identified that suicidal distress is usually a product of intersecting and compounding life experiences. The role </w:t>
      </w:r>
      <w:r w:rsidR="00F91D04">
        <w:t xml:space="preserve">of </w:t>
      </w:r>
      <w:r w:rsidR="006C4E8D">
        <w:t>healthcare workers is to identify early signs of suicidal distress to reduce further harm</w:t>
      </w:r>
      <w:r w:rsidR="004D3049" w:rsidRPr="007D767E">
        <w:rPr>
          <w:sz w:val="20"/>
          <w:szCs w:val="20"/>
          <w:vertAlign w:val="superscript"/>
        </w:rPr>
        <w:fldChar w:fldCharType="begin"/>
      </w:r>
      <w:r w:rsidR="004D3049" w:rsidRPr="007D767E">
        <w:rPr>
          <w:sz w:val="20"/>
          <w:szCs w:val="20"/>
          <w:vertAlign w:val="superscript"/>
        </w:rPr>
        <w:instrText xml:space="preserve"> REF _Ref182397888 \r \h  \* MERGEFORMAT </w:instrText>
      </w:r>
      <w:r w:rsidR="004D3049" w:rsidRPr="007D767E">
        <w:rPr>
          <w:sz w:val="20"/>
          <w:szCs w:val="20"/>
          <w:vertAlign w:val="superscript"/>
        </w:rPr>
      </w:r>
      <w:r w:rsidR="004D3049" w:rsidRPr="007D767E">
        <w:rPr>
          <w:sz w:val="20"/>
          <w:szCs w:val="20"/>
          <w:vertAlign w:val="superscript"/>
        </w:rPr>
        <w:fldChar w:fldCharType="separate"/>
      </w:r>
      <w:r w:rsidR="004D3049" w:rsidRPr="007D767E">
        <w:rPr>
          <w:sz w:val="20"/>
          <w:szCs w:val="20"/>
          <w:vertAlign w:val="superscript"/>
        </w:rPr>
        <w:t>3</w:t>
      </w:r>
      <w:r w:rsidR="004D3049" w:rsidRPr="007D767E">
        <w:rPr>
          <w:sz w:val="20"/>
          <w:szCs w:val="20"/>
          <w:vertAlign w:val="superscript"/>
        </w:rPr>
        <w:fldChar w:fldCharType="end"/>
      </w:r>
      <w:r w:rsidR="006C4E8D" w:rsidRPr="007D767E">
        <w:rPr>
          <w:sz w:val="20"/>
          <w:szCs w:val="20"/>
          <w:vertAlign w:val="superscript"/>
        </w:rPr>
        <w:t xml:space="preserve"> </w:t>
      </w:r>
      <w:r w:rsidR="007D767E">
        <w:rPr>
          <w:sz w:val="20"/>
          <w:szCs w:val="20"/>
          <w:vertAlign w:val="superscript"/>
        </w:rPr>
        <w:t>.</w:t>
      </w:r>
    </w:p>
    <w:p w14:paraId="784922BC" w14:textId="49C6B486" w:rsidR="00E925AF" w:rsidRPr="00AD6CE2" w:rsidRDefault="00D315EF" w:rsidP="00AD6CE2">
      <w:pPr>
        <w:pStyle w:val="BodyCopy"/>
      </w:pPr>
      <w:r>
        <w:t xml:space="preserve">Recognising and responding to suicide vulnerability for an individual can provide an opportunity for suicide prevention. </w:t>
      </w:r>
      <w:r w:rsidR="00E925AF" w:rsidRPr="00E925AF">
        <w:t>Vulnerabilities can be categori</w:t>
      </w:r>
      <w:r w:rsidR="00E925AF">
        <w:t>s</w:t>
      </w:r>
      <w:r w:rsidR="00E925AF" w:rsidRPr="00E925AF">
        <w:t>ed as static (fixed and permanent), dynamic (changing over time), and future (potential risks)</w:t>
      </w:r>
      <w:r w:rsidR="00552FB4" w:rsidRPr="007D767E">
        <w:rPr>
          <w:sz w:val="20"/>
          <w:szCs w:val="20"/>
          <w:vertAlign w:val="superscript"/>
        </w:rPr>
        <w:fldChar w:fldCharType="begin"/>
      </w:r>
      <w:r w:rsidR="00552FB4" w:rsidRPr="007D767E">
        <w:rPr>
          <w:sz w:val="20"/>
          <w:szCs w:val="20"/>
          <w:vertAlign w:val="superscript"/>
        </w:rPr>
        <w:instrText xml:space="preserve"> REF _Ref182398202 \r \h  \* MERGEFORMAT </w:instrText>
      </w:r>
      <w:r w:rsidR="00552FB4" w:rsidRPr="007D767E">
        <w:rPr>
          <w:sz w:val="20"/>
          <w:szCs w:val="20"/>
          <w:vertAlign w:val="superscript"/>
        </w:rPr>
      </w:r>
      <w:r w:rsidR="00552FB4" w:rsidRPr="007D767E">
        <w:rPr>
          <w:sz w:val="20"/>
          <w:szCs w:val="20"/>
          <w:vertAlign w:val="superscript"/>
        </w:rPr>
        <w:fldChar w:fldCharType="separate"/>
      </w:r>
      <w:r w:rsidR="00552FB4" w:rsidRPr="007D767E">
        <w:rPr>
          <w:sz w:val="20"/>
          <w:szCs w:val="20"/>
          <w:vertAlign w:val="superscript"/>
        </w:rPr>
        <w:t>4</w:t>
      </w:r>
      <w:r w:rsidR="00552FB4" w:rsidRPr="007D767E">
        <w:rPr>
          <w:sz w:val="20"/>
          <w:szCs w:val="20"/>
          <w:vertAlign w:val="superscript"/>
        </w:rPr>
        <w:fldChar w:fldCharType="end"/>
      </w:r>
      <w:r w:rsidR="007D767E">
        <w:rPr>
          <w:sz w:val="20"/>
          <w:szCs w:val="20"/>
          <w:vertAlign w:val="superscript"/>
        </w:rPr>
        <w:t>.</w:t>
      </w:r>
      <w:r w:rsidR="00E925AF" w:rsidRPr="00E925AF">
        <w:t xml:space="preserve"> These factors can include, but are not limited to:</w:t>
      </w:r>
    </w:p>
    <w:p w14:paraId="7842CDEF" w14:textId="77777777" w:rsidR="00856A7D" w:rsidRDefault="00C138D5" w:rsidP="00856A7D">
      <w:pPr>
        <w:pStyle w:val="Bullet"/>
      </w:pPr>
      <w:r>
        <w:t>History of prior suicide attempts</w:t>
      </w:r>
    </w:p>
    <w:p w14:paraId="4E0578EB" w14:textId="77777777" w:rsidR="00856A7D" w:rsidRDefault="045DCD25" w:rsidP="00856A7D">
      <w:pPr>
        <w:pStyle w:val="Bullet"/>
      </w:pPr>
      <w:r>
        <w:t>History of complex trauma</w:t>
      </w:r>
      <w:r w:rsidR="00316B9B">
        <w:t xml:space="preserve"> (including </w:t>
      </w:r>
      <w:r w:rsidR="006A6843">
        <w:t>severe physical and/or psychological trauma)</w:t>
      </w:r>
    </w:p>
    <w:p w14:paraId="5B1E819E" w14:textId="77777777" w:rsidR="00856A7D" w:rsidRDefault="00C138D5" w:rsidP="00856A7D">
      <w:pPr>
        <w:pStyle w:val="Bullet"/>
      </w:pPr>
      <w:r>
        <w:t xml:space="preserve">Psychiatric admission (including recent discharge) </w:t>
      </w:r>
    </w:p>
    <w:p w14:paraId="311BC8A8" w14:textId="77777777" w:rsidR="00856A7D" w:rsidRDefault="00C82B66" w:rsidP="00856A7D">
      <w:pPr>
        <w:pStyle w:val="Bullet"/>
      </w:pPr>
      <w:r>
        <w:t>Diagnosed mental illness</w:t>
      </w:r>
    </w:p>
    <w:p w14:paraId="3846A1FE" w14:textId="77777777" w:rsidR="00856A7D" w:rsidRDefault="00C138D5" w:rsidP="00856A7D">
      <w:pPr>
        <w:pStyle w:val="Bullet"/>
      </w:pPr>
      <w:r>
        <w:t>History of/current substance misuse</w:t>
      </w:r>
    </w:p>
    <w:p w14:paraId="743760CC" w14:textId="77777777" w:rsidR="00856A7D" w:rsidRDefault="00A6288F" w:rsidP="00856A7D">
      <w:pPr>
        <w:pStyle w:val="Bullet"/>
      </w:pPr>
      <w:r>
        <w:t xml:space="preserve">Neurodiversity </w:t>
      </w:r>
    </w:p>
    <w:p w14:paraId="0880B739" w14:textId="77777777" w:rsidR="00856A7D" w:rsidRDefault="00C138D5" w:rsidP="00856A7D">
      <w:pPr>
        <w:pStyle w:val="Bullet"/>
      </w:pPr>
      <w:r>
        <w:t>Family history of suicide</w:t>
      </w:r>
      <w:r w:rsidR="0047606E">
        <w:t>/recent loss to suicide</w:t>
      </w:r>
    </w:p>
    <w:p w14:paraId="697DB982" w14:textId="77777777" w:rsidR="00856A7D" w:rsidRDefault="00C138D5" w:rsidP="00856A7D">
      <w:pPr>
        <w:pStyle w:val="Bullet"/>
      </w:pPr>
      <w:r>
        <w:t xml:space="preserve">Current </w:t>
      </w:r>
      <w:r w:rsidR="009729D2">
        <w:t>suicidal</w:t>
      </w:r>
      <w:r>
        <w:t xml:space="preserve"> ideation/plan/intent </w:t>
      </w:r>
    </w:p>
    <w:p w14:paraId="0EFAF7CF" w14:textId="77777777" w:rsidR="00856A7D" w:rsidRDefault="00C138D5" w:rsidP="00856A7D">
      <w:pPr>
        <w:pStyle w:val="Bullet"/>
      </w:pPr>
      <w:r>
        <w:t xml:space="preserve">Recent psychosocial stressors (loss of employment, </w:t>
      </w:r>
      <w:r w:rsidR="00E95F91">
        <w:t xml:space="preserve">bullying, </w:t>
      </w:r>
      <w:r>
        <w:t>homelessness, relationship breakdown</w:t>
      </w:r>
      <w:r w:rsidR="008B2F13">
        <w:t xml:space="preserve">, </w:t>
      </w:r>
      <w:r w:rsidR="00755E01">
        <w:t>pregnancy and postnatal</w:t>
      </w:r>
      <w:r w:rsidR="00156557">
        <w:t xml:space="preserve"> adjustment</w:t>
      </w:r>
      <w:r>
        <w:t>)</w:t>
      </w:r>
    </w:p>
    <w:p w14:paraId="1183B458" w14:textId="77777777" w:rsidR="00856A7D" w:rsidRDefault="00251F8D" w:rsidP="00856A7D">
      <w:pPr>
        <w:pStyle w:val="Bullet"/>
      </w:pPr>
      <w:r>
        <w:t>Major life changes (</w:t>
      </w:r>
      <w:r w:rsidR="00100257">
        <w:t xml:space="preserve">retirement, veterans, </w:t>
      </w:r>
      <w:r w:rsidR="00A56C01">
        <w:t xml:space="preserve">recent diagnosis of a chronic or terminal illness) </w:t>
      </w:r>
    </w:p>
    <w:p w14:paraId="43C0BD33" w14:textId="77777777" w:rsidR="00856A7D" w:rsidRDefault="0047606E" w:rsidP="00856A7D">
      <w:pPr>
        <w:pStyle w:val="Bullet"/>
      </w:pPr>
      <w:r>
        <w:t>Grief and loss</w:t>
      </w:r>
    </w:p>
    <w:p w14:paraId="3560E1FE" w14:textId="77777777" w:rsidR="00856A7D" w:rsidRDefault="00C138D5" w:rsidP="00856A7D">
      <w:pPr>
        <w:pStyle w:val="Bullet"/>
      </w:pPr>
      <w:r>
        <w:t>Chronic pain</w:t>
      </w:r>
    </w:p>
    <w:p w14:paraId="27E9058F" w14:textId="77777777" w:rsidR="00856A7D" w:rsidRDefault="0047606E" w:rsidP="00856A7D">
      <w:pPr>
        <w:pStyle w:val="Bullet"/>
      </w:pPr>
      <w:r>
        <w:t>High likelihood of future stress</w:t>
      </w:r>
    </w:p>
    <w:p w14:paraId="2C78C136" w14:textId="77777777" w:rsidR="00856A7D" w:rsidRDefault="00A43446" w:rsidP="00856A7D">
      <w:pPr>
        <w:pStyle w:val="Bullet"/>
      </w:pPr>
      <w:r>
        <w:t>Material</w:t>
      </w:r>
      <w:r w:rsidR="00000E49">
        <w:t xml:space="preserve"> and/or holistic barriers to accessing local services </w:t>
      </w:r>
    </w:p>
    <w:p w14:paraId="5F0F785D" w14:textId="69819D34" w:rsidR="00E925AF" w:rsidRPr="000A593E" w:rsidRDefault="0047606E" w:rsidP="00E406FB">
      <w:pPr>
        <w:pStyle w:val="Bullet"/>
        <w:rPr>
          <w:vertAlign w:val="superscript"/>
        </w:rPr>
      </w:pPr>
      <w:r w:rsidRPr="000A593E">
        <w:t xml:space="preserve">Access to means </w:t>
      </w:r>
      <w:r w:rsidR="005D3A4C" w:rsidRPr="000A593E">
        <w:rPr>
          <w:vertAlign w:val="superscript"/>
        </w:rPr>
        <w:fldChar w:fldCharType="begin"/>
      </w:r>
      <w:r w:rsidR="005D3A4C" w:rsidRPr="000A593E">
        <w:rPr>
          <w:vertAlign w:val="superscript"/>
        </w:rPr>
        <w:instrText xml:space="preserve"> REF _Ref182398268 \r \h  \* MERGEFORMAT </w:instrText>
      </w:r>
      <w:r w:rsidR="005D3A4C" w:rsidRPr="000A593E">
        <w:rPr>
          <w:vertAlign w:val="superscript"/>
        </w:rPr>
      </w:r>
      <w:r w:rsidR="005D3A4C" w:rsidRPr="000A593E">
        <w:rPr>
          <w:vertAlign w:val="superscript"/>
        </w:rPr>
        <w:fldChar w:fldCharType="separate"/>
      </w:r>
      <w:r w:rsidR="005D3A4C" w:rsidRPr="000A593E">
        <w:rPr>
          <w:vertAlign w:val="superscript"/>
        </w:rPr>
        <w:t>5</w:t>
      </w:r>
      <w:r w:rsidR="005D3A4C" w:rsidRPr="000A593E">
        <w:rPr>
          <w:vertAlign w:val="superscript"/>
        </w:rPr>
        <w:fldChar w:fldCharType="end"/>
      </w:r>
    </w:p>
    <w:p w14:paraId="4ECE12BA" w14:textId="79F57CB2" w:rsidR="00BD6BE2" w:rsidRPr="000A593E" w:rsidRDefault="00D315EF" w:rsidP="00CD34F8">
      <w:pPr>
        <w:pStyle w:val="BodyCopy"/>
        <w:rPr>
          <w:sz w:val="20"/>
          <w:szCs w:val="20"/>
          <w:vertAlign w:val="superscript"/>
        </w:rPr>
      </w:pPr>
      <w:r>
        <w:t>In our community, there are some p</w:t>
      </w:r>
      <w:r w:rsidR="006C4E8D">
        <w:t xml:space="preserve">eople whose life experiences and the impact of social </w:t>
      </w:r>
      <w:r w:rsidR="00D232FF">
        <w:t xml:space="preserve">inequality </w:t>
      </w:r>
      <w:r w:rsidR="006C4E8D">
        <w:t xml:space="preserve">can </w:t>
      </w:r>
      <w:r w:rsidR="00A25A26">
        <w:t xml:space="preserve">increase their </w:t>
      </w:r>
      <w:r w:rsidR="009508CA">
        <w:t>risk of</w:t>
      </w:r>
      <w:r w:rsidR="006C4E8D">
        <w:t xml:space="preserve"> suicidal behaviour. This includes Aboriginal and Torres Strait Islanders, the Lesbian, Gay, Bisexual, Transgender, Intersex and Queer plus (LGBTIQ+) community and people from culturally and linguistically diverse communities who may experience greater rates of discrimination, isolation and exclusion</w:t>
      </w:r>
      <w:r w:rsidR="00D41D89" w:rsidRPr="000A593E">
        <w:rPr>
          <w:sz w:val="20"/>
          <w:szCs w:val="20"/>
          <w:vertAlign w:val="superscript"/>
        </w:rPr>
        <w:fldChar w:fldCharType="begin"/>
      </w:r>
      <w:r w:rsidR="00D41D89" w:rsidRPr="000A593E">
        <w:rPr>
          <w:sz w:val="20"/>
          <w:szCs w:val="20"/>
          <w:vertAlign w:val="superscript"/>
        </w:rPr>
        <w:instrText xml:space="preserve"> REF _Ref182398232 \r \h  \* MERGEFORMAT </w:instrText>
      </w:r>
      <w:r w:rsidR="00D41D89" w:rsidRPr="000A593E">
        <w:rPr>
          <w:sz w:val="20"/>
          <w:szCs w:val="20"/>
          <w:vertAlign w:val="superscript"/>
        </w:rPr>
      </w:r>
      <w:r w:rsidR="00D41D89" w:rsidRPr="000A593E">
        <w:rPr>
          <w:sz w:val="20"/>
          <w:szCs w:val="20"/>
          <w:vertAlign w:val="superscript"/>
        </w:rPr>
        <w:fldChar w:fldCharType="separate"/>
      </w:r>
      <w:r w:rsidR="00D41D89" w:rsidRPr="000A593E">
        <w:rPr>
          <w:sz w:val="20"/>
          <w:szCs w:val="20"/>
          <w:vertAlign w:val="superscript"/>
        </w:rPr>
        <w:t>6</w:t>
      </w:r>
      <w:r w:rsidR="00D41D89" w:rsidRPr="000A593E">
        <w:rPr>
          <w:sz w:val="20"/>
          <w:szCs w:val="20"/>
          <w:vertAlign w:val="superscript"/>
        </w:rPr>
        <w:fldChar w:fldCharType="end"/>
      </w:r>
    </w:p>
    <w:p w14:paraId="6B6B42EE" w14:textId="016219AE" w:rsidR="000D16BB" w:rsidRDefault="000D16BB" w:rsidP="009A7CB4">
      <w:pPr>
        <w:pStyle w:val="Heading6"/>
      </w:pPr>
      <w:r>
        <w:lastRenderedPageBreak/>
        <w:t xml:space="preserve">Aboriginal and Torres Strait Islander </w:t>
      </w:r>
      <w:r w:rsidR="00384012">
        <w:t>people</w:t>
      </w:r>
    </w:p>
    <w:p w14:paraId="5D890FEC" w14:textId="117F1313" w:rsidR="009A7CB4" w:rsidRDefault="000D16BB" w:rsidP="000D16BB">
      <w:pPr>
        <w:pStyle w:val="BodyCopy"/>
      </w:pPr>
      <w:r>
        <w:t>CHS has dedicated Aboriginal and Torres Strait Islander services available to provide social and emotional wellbeing</w:t>
      </w:r>
      <w:r w:rsidR="056361BE">
        <w:t xml:space="preserve"> support</w:t>
      </w:r>
      <w:r>
        <w:t>. A referral to</w:t>
      </w:r>
      <w:r w:rsidR="00BD6BE2">
        <w:t xml:space="preserve"> an Aboriginal and Torres Strait Islander service is recommended upon contact with a service to provide culturally safe support. </w:t>
      </w:r>
      <w:r w:rsidR="00435D2C">
        <w:t xml:space="preserve">Please consult your local area processes for </w:t>
      </w:r>
      <w:r w:rsidR="00D16934">
        <w:t xml:space="preserve">referral pathways. </w:t>
      </w:r>
    </w:p>
    <w:p w14:paraId="7818357D" w14:textId="2511625B" w:rsidR="000D16BB" w:rsidRDefault="009A7CB4" w:rsidP="009A7CB4">
      <w:pPr>
        <w:pStyle w:val="Heading6"/>
      </w:pPr>
      <w:r>
        <w:t>LGBTIQ+</w:t>
      </w:r>
      <w:r w:rsidR="00384012">
        <w:t xml:space="preserve"> people</w:t>
      </w:r>
    </w:p>
    <w:p w14:paraId="3B9907A9" w14:textId="0755A579" w:rsidR="009A7CB4" w:rsidRDefault="009A7CB4" w:rsidP="00856A7D">
      <w:pPr>
        <w:pStyle w:val="BodyCopy"/>
      </w:pPr>
      <w:r>
        <w:t xml:space="preserve">CHS </w:t>
      </w:r>
      <w:r w:rsidR="00E406FB">
        <w:t>aims</w:t>
      </w:r>
      <w:r>
        <w:t xml:space="preserve"> to provide a safe space to our community, and this requires non-judgemental and respectful clinicians who are welcoming and supportive for all gender and sexually diverse individuals.</w:t>
      </w:r>
      <w:r w:rsidR="00CF7699">
        <w:t xml:space="preserve"> </w:t>
      </w:r>
      <w:r>
        <w:t xml:space="preserve">This includes correct use of pronouns, preferences and </w:t>
      </w:r>
      <w:r w:rsidR="006C4E8D">
        <w:t>providing a safe environment.</w:t>
      </w:r>
      <w:r w:rsidR="00CC6E3B">
        <w:t xml:space="preserve"> Please see the </w:t>
      </w:r>
      <w:hyperlink r:id="rId10" w:history="1">
        <w:r w:rsidR="00CC6E3B" w:rsidRPr="00CC6E3B">
          <w:rPr>
            <w:rStyle w:val="Hyperlink"/>
          </w:rPr>
          <w:t>Guidance to support gender affirming care for mental health</w:t>
        </w:r>
      </w:hyperlink>
      <w:r w:rsidR="00CC6E3B">
        <w:t xml:space="preserve"> for more information on safe treatment for the gender diverse community. </w:t>
      </w:r>
    </w:p>
    <w:p w14:paraId="1A4DB705" w14:textId="77777777" w:rsidR="0053664C" w:rsidRDefault="0053664C" w:rsidP="0053664C">
      <w:pPr>
        <w:pStyle w:val="Heading6"/>
      </w:pPr>
      <w:r>
        <w:t>Culturally and Linguistically Diverse people</w:t>
      </w:r>
    </w:p>
    <w:p w14:paraId="3272FE54" w14:textId="37D44BF7" w:rsidR="0053664C" w:rsidRPr="00BD6BE2" w:rsidRDefault="0053664C" w:rsidP="00856A7D">
      <w:pPr>
        <w:pStyle w:val="BodyCopy"/>
      </w:pPr>
      <w:r>
        <w:t>CHS provides services to a culturally rich community. Utilising appropriate services such as an Interpreter outside of immediate family is recommended.</w:t>
      </w:r>
      <w:r w:rsidRPr="00332563">
        <w:t xml:space="preserve"> </w:t>
      </w:r>
      <w:r w:rsidRPr="00624EF6">
        <w:t xml:space="preserve">Please refer to the </w:t>
      </w:r>
      <w:r w:rsidRPr="00966387">
        <w:rPr>
          <w:i/>
        </w:rPr>
        <w:t>CHS Language Services – Interpreters and Translated Materials Procedure</w:t>
      </w:r>
      <w:r w:rsidRPr="00624EF6">
        <w:t>. A person must consent to and have choice about the use of an interpreter.</w:t>
      </w:r>
    </w:p>
    <w:p w14:paraId="0093A93F" w14:textId="77777777" w:rsidR="0053664C" w:rsidRDefault="0053664C" w:rsidP="00856A7D">
      <w:pPr>
        <w:pStyle w:val="BodyCopy"/>
      </w:pPr>
      <w:r>
        <w:t xml:space="preserve">Referral to Spiritual Support Services may also be appropriate. Spiritual </w:t>
      </w:r>
      <w:r w:rsidRPr="000D0E3F">
        <w:rPr>
          <w:lang w:val="en-US"/>
        </w:rPr>
        <w:t>care practitioners and professional chaplains can provide holistic support that addresses the spiritual and emotional needs of individuals vulnerable to suicide.</w:t>
      </w:r>
      <w:r>
        <w:rPr>
          <w:lang w:val="en-US"/>
        </w:rPr>
        <w:t xml:space="preserve"> Please consult your local area processes for referral pathways. </w:t>
      </w:r>
    </w:p>
    <w:p w14:paraId="732F7E97" w14:textId="5442FB7C" w:rsidR="00E925AF" w:rsidRDefault="0047606E" w:rsidP="002C3EF5">
      <w:pPr>
        <w:pStyle w:val="Heading5"/>
      </w:pPr>
      <w:bookmarkStart w:id="6" w:name="_Hlk172532356"/>
      <w:r>
        <w:t xml:space="preserve">Strengths and </w:t>
      </w:r>
      <w:r w:rsidR="00F24EDB">
        <w:t>S</w:t>
      </w:r>
      <w:r>
        <w:t xml:space="preserve">upports </w:t>
      </w:r>
    </w:p>
    <w:p w14:paraId="7513AC12" w14:textId="4B001E3A" w:rsidR="00E925AF" w:rsidRPr="000A593E" w:rsidRDefault="00E925AF" w:rsidP="00F71840">
      <w:pPr>
        <w:rPr>
          <w:vertAlign w:val="superscript"/>
        </w:rPr>
      </w:pPr>
      <w:r w:rsidRPr="00E925AF">
        <w:t xml:space="preserve">Suicide </w:t>
      </w:r>
      <w:r>
        <w:t>vulnerability</w:t>
      </w:r>
      <w:r w:rsidRPr="00E925AF">
        <w:t xml:space="preserve"> can be </w:t>
      </w:r>
      <w:r>
        <w:t>mitigated</w:t>
      </w:r>
      <w:r w:rsidRPr="00E925AF">
        <w:t xml:space="preserve"> with appropriate support in place. </w:t>
      </w:r>
      <w:r w:rsidR="00615FFB">
        <w:t>F</w:t>
      </w:r>
      <w:r w:rsidRPr="00E925AF">
        <w:t xml:space="preserve">ormal support </w:t>
      </w:r>
      <w:r w:rsidR="00856A7D">
        <w:t>includes</w:t>
      </w:r>
      <w:r w:rsidRPr="00E925AF">
        <w:t xml:space="preserve"> community mental health services</w:t>
      </w:r>
      <w:r>
        <w:t xml:space="preserve"> </w:t>
      </w:r>
      <w:r w:rsidRPr="00E925AF">
        <w:t>and emergency departments</w:t>
      </w:r>
      <w:r w:rsidR="00D315EF">
        <w:t>.</w:t>
      </w:r>
      <w:r w:rsidRPr="00E925AF">
        <w:t xml:space="preserve"> </w:t>
      </w:r>
      <w:r w:rsidR="00D315EF">
        <w:t>I</w:t>
      </w:r>
      <w:r w:rsidRPr="00E925AF">
        <w:t>nformal</w:t>
      </w:r>
      <w:r w:rsidR="00615FFB">
        <w:t xml:space="preserve"> support include</w:t>
      </w:r>
      <w:r w:rsidRPr="00E925AF">
        <w:t xml:space="preserve"> family, friends, and nominated persons</w:t>
      </w:r>
      <w:r w:rsidR="00D315EF">
        <w:t xml:space="preserve"> and </w:t>
      </w:r>
      <w:r w:rsidR="00D4419A">
        <w:t>social</w:t>
      </w:r>
      <w:r w:rsidR="00D315EF">
        <w:t xml:space="preserve"> support such as sporting group</w:t>
      </w:r>
      <w:r w:rsidR="001514C1">
        <w:t>s</w:t>
      </w:r>
      <w:r w:rsidR="00D315EF">
        <w:t xml:space="preserve">, school community or </w:t>
      </w:r>
      <w:r w:rsidR="74778A56">
        <w:t>religious and spiritual institutions</w:t>
      </w:r>
      <w:r w:rsidR="000A593E">
        <w:t xml:space="preserve"> </w:t>
      </w:r>
      <w:r w:rsidR="000A593E" w:rsidRPr="000A593E">
        <w:rPr>
          <w:vertAlign w:val="superscript"/>
        </w:rPr>
        <w:t>6</w:t>
      </w:r>
    </w:p>
    <w:p w14:paraId="08B060BB" w14:textId="77777777" w:rsidR="00856A7D" w:rsidRDefault="00E925AF" w:rsidP="00856A7D">
      <w:pPr>
        <w:pStyle w:val="BodyCopy"/>
      </w:pPr>
      <w:r w:rsidRPr="00E925AF">
        <w:t>An individual’s vulnerability is also influenced by their strengths, resilience, and coping strategies. These strengths can include:</w:t>
      </w:r>
    </w:p>
    <w:p w14:paraId="6FA172AA" w14:textId="77777777" w:rsidR="00856A7D" w:rsidRDefault="00E925AF" w:rsidP="00856A7D">
      <w:pPr>
        <w:pStyle w:val="Bullet"/>
      </w:pPr>
      <w:r w:rsidRPr="00E925AF">
        <w:t>A sense of purpose or unfinished business</w:t>
      </w:r>
    </w:p>
    <w:p w14:paraId="36DB2AC6" w14:textId="77777777" w:rsidR="00856A7D" w:rsidRDefault="00E925AF" w:rsidP="00856A7D">
      <w:pPr>
        <w:pStyle w:val="Bullet"/>
      </w:pPr>
      <w:r w:rsidRPr="00E925AF">
        <w:t>A sense of belonging, identity, or religious beliefs</w:t>
      </w:r>
    </w:p>
    <w:p w14:paraId="11E851CC" w14:textId="77777777" w:rsidR="00856A7D" w:rsidRDefault="00E925AF" w:rsidP="00856A7D">
      <w:pPr>
        <w:pStyle w:val="Bullet"/>
      </w:pPr>
      <w:r>
        <w:t xml:space="preserve">Supportive family, friends, workplace, </w:t>
      </w:r>
      <w:r w:rsidR="04F4940F">
        <w:t xml:space="preserve">school, </w:t>
      </w:r>
      <w:r>
        <w:t>and community</w:t>
      </w:r>
    </w:p>
    <w:p w14:paraId="06922E7D" w14:textId="77777777" w:rsidR="00856A7D" w:rsidRDefault="00E925AF" w:rsidP="00856A7D">
      <w:pPr>
        <w:pStyle w:val="Bullet"/>
      </w:pPr>
      <w:r w:rsidRPr="00E925AF">
        <w:t>Pets</w:t>
      </w:r>
    </w:p>
    <w:p w14:paraId="4339A3F7" w14:textId="77777777" w:rsidR="00856A7D" w:rsidRDefault="00E925AF" w:rsidP="00856A7D">
      <w:pPr>
        <w:pStyle w:val="Bullet"/>
      </w:pPr>
      <w:r w:rsidRPr="00E925AF">
        <w:t>Effective coping skills and strategies</w:t>
      </w:r>
    </w:p>
    <w:p w14:paraId="1A0E4902" w14:textId="0E252CF0" w:rsidR="00C14912" w:rsidRPr="00E925AF" w:rsidRDefault="00CE3C23" w:rsidP="00856A7D">
      <w:pPr>
        <w:pStyle w:val="Bullet"/>
      </w:pPr>
      <w:r>
        <w:t xml:space="preserve">Material and holistic enablers to engaging support and services </w:t>
      </w:r>
    </w:p>
    <w:p w14:paraId="7EFEECDA" w14:textId="646FD234" w:rsidR="004C148E" w:rsidRDefault="004C148E" w:rsidP="002C3EF5">
      <w:pPr>
        <w:pStyle w:val="Heading5"/>
      </w:pPr>
      <w:r>
        <w:rPr>
          <w:noProof/>
        </w:rPr>
        <w:lastRenderedPageBreak/>
        <mc:AlternateContent>
          <mc:Choice Requires="wps">
            <w:drawing>
              <wp:anchor distT="45720" distB="45720" distL="114300" distR="114300" simplePos="0" relativeHeight="251658240" behindDoc="0" locked="0" layoutInCell="1" allowOverlap="1" wp14:anchorId="604B4007" wp14:editId="73178EAF">
                <wp:simplePos x="0" y="0"/>
                <wp:positionH relativeFrom="margin">
                  <wp:align>left</wp:align>
                </wp:positionH>
                <wp:positionV relativeFrom="paragraph">
                  <wp:posOffset>471170</wp:posOffset>
                </wp:positionV>
                <wp:extent cx="6124575" cy="1404620"/>
                <wp:effectExtent l="0" t="0" r="28575" b="27305"/>
                <wp:wrapSquare wrapText="bothSides"/>
                <wp:docPr id="8597486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1404620"/>
                        </a:xfrm>
                        <a:prstGeom prst="rect">
                          <a:avLst/>
                        </a:prstGeom>
                        <a:solidFill>
                          <a:srgbClr val="FFFFFF"/>
                        </a:solidFill>
                        <a:ln w="9525">
                          <a:solidFill>
                            <a:srgbClr val="000000"/>
                          </a:solidFill>
                          <a:miter lim="800000"/>
                          <a:headEnd/>
                          <a:tailEnd/>
                        </a:ln>
                      </wps:spPr>
                      <wps:txbx>
                        <w:txbxContent>
                          <w:p w14:paraId="1C0CD9A2" w14:textId="516BFB6B" w:rsidR="004C148E" w:rsidRPr="000A593E" w:rsidRDefault="004C148E" w:rsidP="004C148E">
                            <w:pPr>
                              <w:pStyle w:val="BodyCopy"/>
                              <w:rPr>
                                <w:b/>
                                <w:bCs w:val="0"/>
                              </w:rPr>
                            </w:pPr>
                            <w:r w:rsidRPr="004C148E">
                              <w:rPr>
                                <w:b/>
                                <w:bCs w:val="0"/>
                              </w:rPr>
                              <w:t>Alert</w:t>
                            </w:r>
                            <w:r w:rsidR="000A593E">
                              <w:rPr>
                                <w:b/>
                                <w:bCs w:val="0"/>
                              </w:rPr>
                              <w:t xml:space="preserve">: </w:t>
                            </w:r>
                            <w:r w:rsidRPr="00E925AF">
                              <w:t>Vulnerability to suicide can remain high even in individuals who do not explicitly express suicidal thoughts, plans, or behaviours. Those intending to end their lives may conceal warning signs.</w:t>
                            </w:r>
                            <w:r w:rsidR="006D562E" w:rsidRPr="000A593E">
                              <w:rPr>
                                <w:sz w:val="20"/>
                                <w:szCs w:val="20"/>
                                <w:vertAlign w:val="superscript"/>
                              </w:rPr>
                              <w:fldChar w:fldCharType="begin"/>
                            </w:r>
                            <w:r w:rsidR="006D562E" w:rsidRPr="000A593E">
                              <w:rPr>
                                <w:sz w:val="20"/>
                                <w:szCs w:val="20"/>
                                <w:vertAlign w:val="superscript"/>
                              </w:rPr>
                              <w:instrText xml:space="preserve"> REF _Ref182398344 \r \h  \* MERGEFORMAT </w:instrText>
                            </w:r>
                            <w:r w:rsidR="006D562E" w:rsidRPr="000A593E">
                              <w:rPr>
                                <w:sz w:val="20"/>
                                <w:szCs w:val="20"/>
                                <w:vertAlign w:val="superscript"/>
                              </w:rPr>
                            </w:r>
                            <w:r w:rsidR="006D562E" w:rsidRPr="000A593E">
                              <w:rPr>
                                <w:sz w:val="20"/>
                                <w:szCs w:val="20"/>
                                <w:vertAlign w:val="superscript"/>
                              </w:rPr>
                              <w:fldChar w:fldCharType="separate"/>
                            </w:r>
                            <w:r w:rsidR="006D562E" w:rsidRPr="000A593E">
                              <w:rPr>
                                <w:sz w:val="20"/>
                                <w:szCs w:val="20"/>
                                <w:vertAlign w:val="superscript"/>
                              </w:rPr>
                              <w:t>7</w:t>
                            </w:r>
                            <w:r w:rsidR="006D562E" w:rsidRPr="000A593E">
                              <w:rPr>
                                <w:sz w:val="20"/>
                                <w:szCs w:val="20"/>
                                <w:vertAlign w:val="superscript"/>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04B4007" id="_x0000_t202" coordsize="21600,21600" o:spt="202" path="m,l,21600r21600,l21600,xe">
                <v:stroke joinstyle="miter"/>
                <v:path gradientshapeok="t" o:connecttype="rect"/>
              </v:shapetype>
              <v:shape id="Text Box 2" o:spid="_x0000_s1026" type="#_x0000_t202" style="position:absolute;margin-left:0;margin-top:37.1pt;width:482.25pt;height:110.6pt;z-index:25165824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">
                <v:textbox style="mso-fit-shape-to-text:t">
                  <w:txbxContent>
                    <w:p w14:paraId="1C0CD9A2" w14:textId="516BFB6B" w:rsidR="004C148E" w:rsidRPr="000A593E" w:rsidRDefault="004C148E" w:rsidP="004C148E">
                      <w:pPr>
                        <w:pStyle w:val="BodyCopy"/>
                        <w:rPr>
                          <w:b/>
                          <w:bCs w:val="0"/>
                        </w:rPr>
                      </w:pPr>
                      <w:r w:rsidRPr="004C148E">
                        <w:rPr>
                          <w:b/>
                          <w:bCs w:val="0"/>
                        </w:rPr>
                        <w:t>Alert</w:t>
                      </w:r>
                      <w:r w:rsidR="000A593E">
                        <w:rPr>
                          <w:b/>
                          <w:bCs w:val="0"/>
                        </w:rPr>
                        <w:t xml:space="preserve">: </w:t>
                      </w:r>
                      <w:r w:rsidRPr="00E925AF">
                        <w:t>Vulnerability to suicide can remain high even in individuals who do not explicitly express suicidal thoughts, plans, or behaviours. Those intending to end their lives may conceal warning signs.</w:t>
                      </w:r>
                      <w:r w:rsidR="006D562E" w:rsidRPr="000A593E">
                        <w:rPr>
                          <w:sz w:val="20"/>
                          <w:szCs w:val="20"/>
                          <w:vertAlign w:val="superscript"/>
                        </w:rPr>
                        <w:fldChar w:fldCharType="begin"/>
                      </w:r>
                      <w:r w:rsidR="006D562E" w:rsidRPr="000A593E">
                        <w:rPr>
                          <w:sz w:val="20"/>
                          <w:szCs w:val="20"/>
                          <w:vertAlign w:val="superscript"/>
                        </w:rPr>
                        <w:instrText xml:space="preserve"> REF _Ref182398344 \r \h  \* MERGEFORMAT </w:instrText>
                      </w:r>
                      <w:r w:rsidR="006D562E" w:rsidRPr="000A593E">
                        <w:rPr>
                          <w:sz w:val="20"/>
                          <w:szCs w:val="20"/>
                          <w:vertAlign w:val="superscript"/>
                        </w:rPr>
                      </w:r>
                      <w:r w:rsidR="006D562E" w:rsidRPr="000A593E">
                        <w:rPr>
                          <w:sz w:val="20"/>
                          <w:szCs w:val="20"/>
                          <w:vertAlign w:val="superscript"/>
                        </w:rPr>
                        <w:fldChar w:fldCharType="separate"/>
                      </w:r>
                      <w:r w:rsidR="006D562E" w:rsidRPr="000A593E">
                        <w:rPr>
                          <w:sz w:val="20"/>
                          <w:szCs w:val="20"/>
                          <w:vertAlign w:val="superscript"/>
                        </w:rPr>
                        <w:t>7</w:t>
                      </w:r>
                      <w:r w:rsidR="006D562E" w:rsidRPr="000A593E">
                        <w:rPr>
                          <w:sz w:val="20"/>
                          <w:szCs w:val="20"/>
                          <w:vertAlign w:val="superscript"/>
                        </w:rPr>
                        <w:fldChar w:fldCharType="end"/>
                      </w:r>
                    </w:p>
                  </w:txbxContent>
                </v:textbox>
                <w10:wrap type="square" anchorx="margin"/>
              </v:shape>
            </w:pict>
          </mc:Fallback>
        </mc:AlternateContent>
      </w:r>
      <w:r w:rsidR="00CE4EE3">
        <w:t xml:space="preserve">Warning signs </w:t>
      </w:r>
    </w:p>
    <w:p w14:paraId="7F615A30" w14:textId="0D8A5DB3" w:rsidR="00E925AF" w:rsidRPr="00E925AF" w:rsidRDefault="004C148E" w:rsidP="00E925AF">
      <w:pPr>
        <w:pStyle w:val="BodyCopy"/>
      </w:pPr>
      <w:r>
        <w:rPr>
          <w:b/>
        </w:rPr>
        <w:t>Examples of warning signs</w:t>
      </w:r>
      <w:r w:rsidR="00E925AF" w:rsidRPr="00E925AF">
        <w:rPr>
          <w:b/>
        </w:rPr>
        <w:t>:</w:t>
      </w:r>
    </w:p>
    <w:p w14:paraId="6F528D52" w14:textId="77777777" w:rsidR="00856A7D" w:rsidRDefault="004C148E" w:rsidP="00856A7D">
      <w:pPr>
        <w:pStyle w:val="Bullet"/>
      </w:pPr>
      <w:r>
        <w:t>Talking about wanting to die or expressing a desire to kill themselves</w:t>
      </w:r>
    </w:p>
    <w:p w14:paraId="4992EA23" w14:textId="77777777" w:rsidR="00856A7D" w:rsidRDefault="004C148E" w:rsidP="00856A7D">
      <w:pPr>
        <w:pStyle w:val="Bullet"/>
      </w:pPr>
      <w:r>
        <w:t>Searching for means to end their life, such as looking for ways to buy a gun or stockpile pills</w:t>
      </w:r>
    </w:p>
    <w:p w14:paraId="45A63D7F" w14:textId="77777777" w:rsidR="00856A7D" w:rsidRDefault="004C148E" w:rsidP="00856A7D">
      <w:pPr>
        <w:pStyle w:val="Bullet"/>
      </w:pPr>
      <w:r>
        <w:t>Expressing feelings of hopelessness or having no reason to live</w:t>
      </w:r>
    </w:p>
    <w:p w14:paraId="64ADEF0B" w14:textId="77777777" w:rsidR="00856A7D" w:rsidRDefault="004C148E" w:rsidP="00856A7D">
      <w:pPr>
        <w:pStyle w:val="Bullet"/>
      </w:pPr>
      <w:r>
        <w:t>Talking about feeling trapped or in unbearable pain</w:t>
      </w:r>
    </w:p>
    <w:p w14:paraId="10675B93" w14:textId="77777777" w:rsidR="00856A7D" w:rsidRDefault="004C148E" w:rsidP="00856A7D">
      <w:pPr>
        <w:pStyle w:val="Bullet"/>
      </w:pPr>
      <w:r>
        <w:t>Increased use of alcohol or drugs</w:t>
      </w:r>
    </w:p>
    <w:p w14:paraId="4298498F" w14:textId="77777777" w:rsidR="00856A7D" w:rsidRDefault="004C148E" w:rsidP="00856A7D">
      <w:pPr>
        <w:pStyle w:val="Bullet"/>
      </w:pPr>
      <w:r>
        <w:t>Withdrawing from friends, family, and social activities</w:t>
      </w:r>
    </w:p>
    <w:p w14:paraId="38313F51" w14:textId="77777777" w:rsidR="00856A7D" w:rsidRDefault="004C148E" w:rsidP="00856A7D">
      <w:pPr>
        <w:pStyle w:val="Bullet"/>
      </w:pPr>
      <w:r>
        <w:t>Displaying extreme mood swings, such as suddenly being very sad and then very calm or happy</w:t>
      </w:r>
    </w:p>
    <w:p w14:paraId="29F402A7" w14:textId="77777777" w:rsidR="00856A7D" w:rsidRDefault="004C148E" w:rsidP="00856A7D">
      <w:pPr>
        <w:pStyle w:val="Bullet"/>
      </w:pPr>
      <w:r>
        <w:t xml:space="preserve">Giving away prized possessions or </w:t>
      </w:r>
      <w:proofErr w:type="gramStart"/>
      <w:r>
        <w:t>making arrangements</w:t>
      </w:r>
      <w:proofErr w:type="gramEnd"/>
      <w:r>
        <w:t xml:space="preserve"> for family members</w:t>
      </w:r>
    </w:p>
    <w:p w14:paraId="4CCD5FBC" w14:textId="77777777" w:rsidR="00856A7D" w:rsidRDefault="004C148E" w:rsidP="00856A7D">
      <w:pPr>
        <w:pStyle w:val="Bullet"/>
      </w:pPr>
      <w:r>
        <w:t>Saying goodbye to people as if they won’t be seen again</w:t>
      </w:r>
    </w:p>
    <w:p w14:paraId="22AE91B1" w14:textId="77777777" w:rsidR="00856A7D" w:rsidRDefault="004C148E" w:rsidP="00856A7D">
      <w:pPr>
        <w:pStyle w:val="Bullet"/>
      </w:pPr>
      <w:r>
        <w:t xml:space="preserve">Engaging in reckless or self-destructive </w:t>
      </w:r>
      <w:r w:rsidR="00F33CA0">
        <w:t>behaviours</w:t>
      </w:r>
      <w:r>
        <w:t>, such as driving recklessly</w:t>
      </w:r>
    </w:p>
    <w:p w14:paraId="25191F06" w14:textId="77777777" w:rsidR="00856A7D" w:rsidRDefault="004C148E" w:rsidP="00856A7D">
      <w:pPr>
        <w:pStyle w:val="Bullet"/>
      </w:pPr>
      <w:r>
        <w:t xml:space="preserve">Experiencing severe anxiety or </w:t>
      </w:r>
      <w:r w:rsidR="00B96A4D">
        <w:t xml:space="preserve">agitation </w:t>
      </w:r>
    </w:p>
    <w:p w14:paraId="4D5BC8E8" w14:textId="19A33446" w:rsidR="001E376F" w:rsidRPr="00E925AF" w:rsidRDefault="00B96A4D" w:rsidP="00856A7D">
      <w:pPr>
        <w:pStyle w:val="Bullet"/>
      </w:pPr>
      <w:r>
        <w:t>Showing</w:t>
      </w:r>
      <w:r w:rsidR="004C148E">
        <w:t xml:space="preserve"> signs of self-loathing or self-hatred, such as feeling worthless or guilty</w:t>
      </w:r>
      <w:r w:rsidR="00FB29DF">
        <w:t>.</w:t>
      </w:r>
    </w:p>
    <w:p w14:paraId="56850679" w14:textId="51350BB1" w:rsidR="002C3EF5" w:rsidRPr="000A593E" w:rsidRDefault="00C82B66" w:rsidP="007841AC">
      <w:pPr>
        <w:pStyle w:val="BodyCopy"/>
        <w:pBdr>
          <w:top w:val="single" w:sz="4" w:space="10" w:color="auto"/>
          <w:left w:val="single" w:sz="4" w:space="4" w:color="auto"/>
          <w:bottom w:val="single" w:sz="4" w:space="0" w:color="auto"/>
          <w:right w:val="single" w:sz="4" w:space="4" w:color="auto"/>
        </w:pBdr>
        <w:shd w:val="clear" w:color="auto" w:fill="FFFFFF" w:themeFill="background1"/>
        <w:rPr>
          <w:b/>
          <w:bCs w:val="0"/>
        </w:rPr>
      </w:pPr>
      <w:r w:rsidRPr="00C82B66">
        <w:rPr>
          <w:b/>
          <w:bCs w:val="0"/>
        </w:rPr>
        <w:t>Alert</w:t>
      </w:r>
      <w:r w:rsidR="000A593E">
        <w:rPr>
          <w:b/>
          <w:bCs w:val="0"/>
        </w:rPr>
        <w:t xml:space="preserve">: </w:t>
      </w:r>
      <w:r w:rsidR="008547F5">
        <w:t xml:space="preserve">Asking about suicide and self-harm can be confronting and cause unease. Common misconceptions include </w:t>
      </w:r>
      <w:r w:rsidR="008D1C82">
        <w:t xml:space="preserve">clinicians being afraid they will make the situation </w:t>
      </w:r>
      <w:r w:rsidR="000A593E">
        <w:t>worse or</w:t>
      </w:r>
      <w:r w:rsidR="008D1C82">
        <w:t xml:space="preserve"> lead a consumer to consider suicide. Th</w:t>
      </w:r>
      <w:r w:rsidR="00E63831">
        <w:t xml:space="preserve">is is highly unlikely and those with a lived experience of suicide describe being asked if they are having these thoughts as </w:t>
      </w:r>
      <w:r w:rsidR="001703D8">
        <w:t xml:space="preserve">an opportunity to seek help, feel relief and share their fears. </w:t>
      </w:r>
    </w:p>
    <w:bookmarkEnd w:id="6"/>
    <w:p w14:paraId="12BBFAB3" w14:textId="27F7F8CB" w:rsidR="0053664C" w:rsidRPr="007841AC" w:rsidRDefault="52420680" w:rsidP="007841AC">
      <w:pPr>
        <w:pStyle w:val="Heading5"/>
      </w:pPr>
      <w:r>
        <w:t>Self-Harm</w:t>
      </w:r>
      <w:r w:rsidR="0053664C" w:rsidRPr="007841AC">
        <w:t xml:space="preserve"> </w:t>
      </w:r>
    </w:p>
    <w:p w14:paraId="419EB985" w14:textId="7F20878E" w:rsidR="00874F40" w:rsidRPr="00856A7D" w:rsidRDefault="00874F40" w:rsidP="00856A7D">
      <w:pPr>
        <w:pStyle w:val="BodyCopy"/>
      </w:pPr>
      <w:r w:rsidRPr="00856A7D">
        <w:t xml:space="preserve">Self-harm can be broadly understood to mean non-suicidal self-injury. Crucially, self-harm is not with the intent to result in death. People engage in self-harm for many reasons </w:t>
      </w:r>
      <w:r w:rsidR="7E8EB104" w:rsidRPr="00856A7D">
        <w:t xml:space="preserve">including </w:t>
      </w:r>
      <w:r w:rsidRPr="00856A7D">
        <w:t>to manage painful feelings, to punish oneself or communicate a need. Although self-harm is without suicidal intent</w:t>
      </w:r>
      <w:r w:rsidR="4A79599E" w:rsidRPr="00856A7D">
        <w:t>,</w:t>
      </w:r>
      <w:r w:rsidRPr="00856A7D">
        <w:t xml:space="preserve"> those who engage in self-harming behaviours are at higher risk of suicide attempts in the future.  </w:t>
      </w:r>
    </w:p>
    <w:p w14:paraId="3153493F" w14:textId="77777777" w:rsidR="00856A7D" w:rsidRDefault="00874F40" w:rsidP="00856A7D">
      <w:r>
        <w:t>Self-harm can include:</w:t>
      </w:r>
    </w:p>
    <w:p w14:paraId="7A034481" w14:textId="77777777" w:rsidR="00856A7D" w:rsidRDefault="00874F40" w:rsidP="00856A7D">
      <w:pPr>
        <w:pStyle w:val="Bullet"/>
      </w:pPr>
      <w:r w:rsidRPr="00856A7D">
        <w:t>Cutting</w:t>
      </w:r>
    </w:p>
    <w:p w14:paraId="2EC62B2B" w14:textId="77777777" w:rsidR="00856A7D" w:rsidRDefault="00874F40" w:rsidP="00856A7D">
      <w:pPr>
        <w:pStyle w:val="Bullet"/>
      </w:pPr>
      <w:r w:rsidRPr="00856A7D">
        <w:t>Scratching</w:t>
      </w:r>
    </w:p>
    <w:p w14:paraId="1D6DF4C4" w14:textId="77777777" w:rsidR="00856A7D" w:rsidRDefault="00874F40" w:rsidP="00856A7D">
      <w:pPr>
        <w:pStyle w:val="Bullet"/>
      </w:pPr>
      <w:r w:rsidRPr="00856A7D">
        <w:t>Deliberately hitting oneself o</w:t>
      </w:r>
      <w:r w:rsidR="00BE2BD0" w:rsidRPr="00856A7D">
        <w:t>r</w:t>
      </w:r>
      <w:r w:rsidRPr="00856A7D">
        <w:t xml:space="preserve"> </w:t>
      </w:r>
      <w:r w:rsidR="3AC1BA44" w:rsidRPr="00856A7D">
        <w:t>a</w:t>
      </w:r>
      <w:r w:rsidRPr="00856A7D">
        <w:t xml:space="preserve"> hard surface</w:t>
      </w:r>
    </w:p>
    <w:p w14:paraId="401A3861" w14:textId="77777777" w:rsidR="00856A7D" w:rsidRDefault="00874F40" w:rsidP="00856A7D">
      <w:pPr>
        <w:pStyle w:val="Bullet"/>
      </w:pPr>
      <w:r w:rsidRPr="00856A7D">
        <w:t xml:space="preserve">Punching, hitting or slapping </w:t>
      </w:r>
      <w:r w:rsidR="770CCABC" w:rsidRPr="00856A7D">
        <w:t>one</w:t>
      </w:r>
      <w:r w:rsidRPr="00856A7D">
        <w:t>self</w:t>
      </w:r>
    </w:p>
    <w:p w14:paraId="5D6F4E50" w14:textId="77777777" w:rsidR="00856A7D" w:rsidRDefault="00874F40" w:rsidP="00856A7D">
      <w:pPr>
        <w:pStyle w:val="Bullet"/>
      </w:pPr>
      <w:r w:rsidRPr="00856A7D">
        <w:lastRenderedPageBreak/>
        <w:t>Biting</w:t>
      </w:r>
    </w:p>
    <w:p w14:paraId="698F6452" w14:textId="03EAB004" w:rsidR="00874F40" w:rsidRPr="00856A7D" w:rsidRDefault="00874F40" w:rsidP="00856A7D">
      <w:pPr>
        <w:pStyle w:val="Bullet"/>
      </w:pPr>
      <w:r w:rsidRPr="00856A7D">
        <w:t xml:space="preserve">Burning </w:t>
      </w:r>
    </w:p>
    <w:p w14:paraId="3D0891C7" w14:textId="58C11A88" w:rsidR="00874F40" w:rsidRDefault="00874F40" w:rsidP="00856A7D">
      <w:pPr>
        <w:pStyle w:val="BodyCopy"/>
      </w:pPr>
      <w:r>
        <w:t>Self-harming behaviours may form a coping mechanism and mental health support alternatives may be beneficial. Physical health complications can arise, and medical treatment is necessary to avoid infection. Self-harm can result in accidental death</w:t>
      </w:r>
      <w:r w:rsidR="001336C5">
        <w:t>.</w:t>
      </w:r>
      <w:r w:rsidR="006B07F9">
        <w:t xml:space="preserve"> </w:t>
      </w:r>
      <w:r w:rsidR="001336C5">
        <w:t>A</w:t>
      </w:r>
      <w:r>
        <w:t xml:space="preserve"> low threshold to escalate is recommended if behaviours are increasing in severity, frequency or intent to die. </w:t>
      </w:r>
    </w:p>
    <w:p w14:paraId="5379149A" w14:textId="0355009C" w:rsidR="0091782A" w:rsidRDefault="0091782A" w:rsidP="00874F40">
      <w:r>
        <w:t xml:space="preserve">For the purposes of this procedure, self-harm is to be considered </w:t>
      </w:r>
      <w:r w:rsidR="0085517C">
        <w:t xml:space="preserve">as </w:t>
      </w:r>
      <w:r>
        <w:t xml:space="preserve">an early warning sign of suicide and </w:t>
      </w:r>
      <w:r w:rsidR="000201B0">
        <w:t xml:space="preserve">requires </w:t>
      </w:r>
      <w:r w:rsidR="00752D6C">
        <w:t>escalat</w:t>
      </w:r>
      <w:r w:rsidR="000201B0">
        <w:t>ion</w:t>
      </w:r>
      <w:r w:rsidR="00752D6C">
        <w:t xml:space="preserve"> to MHJHADS </w:t>
      </w:r>
      <w:r w:rsidR="00E406FB">
        <w:t xml:space="preserve">services </w:t>
      </w:r>
      <w:r w:rsidR="00752D6C">
        <w:t>for assessment</w:t>
      </w:r>
      <w:r w:rsidR="00001707">
        <w:t xml:space="preserve"> unless the presenting concern is related to wound care</w:t>
      </w:r>
      <w:r w:rsidR="00D03851">
        <w:t xml:space="preserve">. </w:t>
      </w:r>
    </w:p>
    <w:p w14:paraId="32BA804A" w14:textId="16D55F76" w:rsidR="00C54661" w:rsidRPr="00CE3B3A" w:rsidRDefault="00481A6C" w:rsidP="005C5F49">
      <w:pPr>
        <w:pStyle w:val="BodyCopy"/>
        <w:spacing w:before="240"/>
        <w:rPr>
          <w:iCs w:val="0"/>
          <w:color w:val="auto"/>
          <w:u w:val="single"/>
        </w:rPr>
      </w:pPr>
      <w:hyperlink w:anchor="_top" w:history="1">
        <w:r w:rsidRPr="00481A6C">
          <w:rPr>
            <w:rStyle w:val="Hyperlink"/>
            <w:iCs w:val="0"/>
          </w:rPr>
          <w:t>Back to Contents</w:t>
        </w:r>
      </w:hyperlink>
    </w:p>
    <w:p w14:paraId="64EC2003" w14:textId="27CB301E" w:rsidR="0009550E" w:rsidRDefault="0078367D" w:rsidP="00C078F7">
      <w:pPr>
        <w:pStyle w:val="Heading4"/>
      </w:pPr>
      <w:bookmarkStart w:id="7" w:name="_Toc193371625"/>
      <w:r>
        <w:t xml:space="preserve">Section 2 </w:t>
      </w:r>
      <w:r w:rsidR="00FC6925">
        <w:t>–</w:t>
      </w:r>
      <w:r>
        <w:t xml:space="preserve"> </w:t>
      </w:r>
      <w:r w:rsidR="00FC6925">
        <w:t>Initial Management and Escalation</w:t>
      </w:r>
      <w:bookmarkEnd w:id="7"/>
      <w:r w:rsidR="00FC6925">
        <w:t xml:space="preserve"> </w:t>
      </w:r>
    </w:p>
    <w:p w14:paraId="3CA12867" w14:textId="0CB4DA16" w:rsidR="0009550E" w:rsidRDefault="0009550E" w:rsidP="0009550E">
      <w:pPr>
        <w:pStyle w:val="BodyCopy"/>
      </w:pPr>
      <w:r>
        <w:t xml:space="preserve">All </w:t>
      </w:r>
      <w:r w:rsidR="5A95356A">
        <w:t>CHS</w:t>
      </w:r>
      <w:r>
        <w:t xml:space="preserve"> </w:t>
      </w:r>
      <w:r w:rsidR="000A593E">
        <w:t xml:space="preserve">Network </w:t>
      </w:r>
      <w:r>
        <w:t>clinical staff have a role to play in the early identification of suicide risk</w:t>
      </w:r>
      <w:r w:rsidR="00D315EF">
        <w:t xml:space="preserve"> and vulnerabilities</w:t>
      </w:r>
      <w:r>
        <w:t>, which can occur:</w:t>
      </w:r>
    </w:p>
    <w:p w14:paraId="4FA295A7" w14:textId="77777777" w:rsidR="00856A7D" w:rsidRDefault="0009550E" w:rsidP="00856A7D">
      <w:pPr>
        <w:pStyle w:val="Bullet"/>
      </w:pPr>
      <w:r>
        <w:t>In any part of the health system, including where health services are provided in the home or community</w:t>
      </w:r>
    </w:p>
    <w:p w14:paraId="45B8FAA7" w14:textId="469EA812" w:rsidR="0009550E" w:rsidRDefault="0009550E" w:rsidP="00856A7D">
      <w:pPr>
        <w:pStyle w:val="Bullet"/>
      </w:pPr>
      <w:r>
        <w:t>At any stage of an individual’s interaction with health and mental health services</w:t>
      </w:r>
    </w:p>
    <w:p w14:paraId="6CCE4CF0" w14:textId="59F8420E" w:rsidR="0009550E" w:rsidRDefault="0009550E" w:rsidP="0009550E">
      <w:pPr>
        <w:pStyle w:val="BodyCopy"/>
      </w:pPr>
      <w:r>
        <w:t xml:space="preserve"> All CHS Clinical staff are required to: </w:t>
      </w:r>
    </w:p>
    <w:p w14:paraId="25BDA918" w14:textId="77777777" w:rsidR="00856A7D" w:rsidRDefault="007841AC" w:rsidP="00856A7D">
      <w:pPr>
        <w:pStyle w:val="Bullet"/>
      </w:pPr>
      <w:r>
        <w:t>Lead with compassion</w:t>
      </w:r>
    </w:p>
    <w:p w14:paraId="3F67B3E9" w14:textId="77777777" w:rsidR="00856A7D" w:rsidRDefault="0009550E" w:rsidP="00856A7D">
      <w:pPr>
        <w:pStyle w:val="Bullet"/>
      </w:pPr>
      <w:r>
        <w:t>Notice the signs</w:t>
      </w:r>
      <w:r w:rsidR="00417AB2">
        <w:t xml:space="preserve"> and </w:t>
      </w:r>
      <w:r>
        <w:t>ask sensitively around thoughts of suicide</w:t>
      </w:r>
      <w:r w:rsidR="00417AB2">
        <w:t xml:space="preserve"> as there are many barriers to a direct disclosure</w:t>
      </w:r>
    </w:p>
    <w:p w14:paraId="6167873C" w14:textId="77777777" w:rsidR="00856A7D" w:rsidRDefault="00417AB2" w:rsidP="00856A7D">
      <w:pPr>
        <w:pStyle w:val="Bullet"/>
      </w:pPr>
      <w:r>
        <w:t xml:space="preserve">Respond respectfully and provide timely referrals to appropriate services </w:t>
      </w:r>
    </w:p>
    <w:p w14:paraId="6870FD8C" w14:textId="77777777" w:rsidR="00856A7D" w:rsidRDefault="00417AB2" w:rsidP="00856A7D">
      <w:pPr>
        <w:pStyle w:val="Bullet"/>
      </w:pPr>
      <w:r>
        <w:t>Provide interim observational management</w:t>
      </w:r>
      <w:r w:rsidR="3E14B6DB">
        <w:t>,</w:t>
      </w:r>
      <w:r>
        <w:t xml:space="preserve"> pending assessment from the appropriate mental health service </w:t>
      </w:r>
    </w:p>
    <w:p w14:paraId="0A387903" w14:textId="4CB21F8B" w:rsidR="004D5D6A" w:rsidRDefault="00417AB2" w:rsidP="00856A7D">
      <w:pPr>
        <w:pStyle w:val="Bullet"/>
      </w:pPr>
      <w:r>
        <w:t xml:space="preserve">Seek support from management or mental health services when needed </w:t>
      </w:r>
    </w:p>
    <w:p w14:paraId="03CCF37D" w14:textId="50191961" w:rsidR="00BC56CF" w:rsidRDefault="00BC56CF" w:rsidP="00BC56CF">
      <w:pPr>
        <w:pStyle w:val="BodyCopy"/>
      </w:pPr>
      <w:r>
        <w:t xml:space="preserve">Please see </w:t>
      </w:r>
      <w:r w:rsidR="00FD1B18" w:rsidRPr="004A401D">
        <w:rPr>
          <w:u w:val="single"/>
        </w:rPr>
        <w:fldChar w:fldCharType="begin"/>
      </w:r>
      <w:r w:rsidR="00FD1B18" w:rsidRPr="004A401D">
        <w:rPr>
          <w:u w:val="single"/>
        </w:rPr>
        <w:instrText xml:space="preserve"> REF _Ref182477611 \h </w:instrText>
      </w:r>
      <w:r w:rsidR="007C3CBD" w:rsidRPr="004A401D">
        <w:rPr>
          <w:u w:val="single"/>
        </w:rPr>
        <w:instrText xml:space="preserve"> \* MERGEFORMAT </w:instrText>
      </w:r>
      <w:r w:rsidR="00FD1B18" w:rsidRPr="004A401D">
        <w:rPr>
          <w:u w:val="single"/>
        </w:rPr>
      </w:r>
      <w:r w:rsidR="00FD1B18" w:rsidRPr="004A401D">
        <w:rPr>
          <w:u w:val="single"/>
        </w:rPr>
        <w:fldChar w:fldCharType="separate"/>
      </w:r>
      <w:r w:rsidR="00FD1B18" w:rsidRPr="00856A7D">
        <w:rPr>
          <w:u w:val="single"/>
        </w:rPr>
        <w:t xml:space="preserve">Attachment </w:t>
      </w:r>
      <w:r w:rsidR="00856A7D" w:rsidRPr="00856A7D">
        <w:rPr>
          <w:u w:val="single"/>
        </w:rPr>
        <w:t>1</w:t>
      </w:r>
      <w:r w:rsidR="00FD1B18" w:rsidRPr="004A401D">
        <w:rPr>
          <w:u w:val="single"/>
        </w:rPr>
        <w:t>: CHS Suicide Escalation Flowchart</w:t>
      </w:r>
      <w:r w:rsidR="00FD1B18" w:rsidRPr="004A401D">
        <w:rPr>
          <w:u w:val="single"/>
        </w:rPr>
        <w:fldChar w:fldCharType="end"/>
      </w:r>
    </w:p>
    <w:p w14:paraId="5FE061B7" w14:textId="794DDDE4" w:rsidR="00931562" w:rsidRDefault="00931562" w:rsidP="00CE3B3A">
      <w:pPr>
        <w:pStyle w:val="Heading5"/>
      </w:pPr>
      <w:r>
        <w:t xml:space="preserve">Immediate Safety Measures </w:t>
      </w:r>
    </w:p>
    <w:p w14:paraId="7323022D" w14:textId="7910B14E" w:rsidR="00CE3B3A" w:rsidRDefault="002C3EF5" w:rsidP="002C3EF5">
      <w:pPr>
        <w:pStyle w:val="BodyCopy"/>
      </w:pPr>
      <w:r>
        <w:t xml:space="preserve">Reducing access to harmful means is a direct and effective suicide prevention intervention. </w:t>
      </w:r>
      <w:r w:rsidR="00D229CC">
        <w:t xml:space="preserve">Harmful means could include </w:t>
      </w:r>
      <w:r w:rsidR="00FA0CBF">
        <w:t xml:space="preserve">immediate access to </w:t>
      </w:r>
      <w:r w:rsidR="00323C99">
        <w:t>weapons (kni</w:t>
      </w:r>
      <w:r w:rsidR="1B972E3D">
        <w:t>ves</w:t>
      </w:r>
      <w:r w:rsidR="2B87F9D1">
        <w:t xml:space="preserve"> and/or</w:t>
      </w:r>
      <w:r w:rsidR="00323C99">
        <w:t xml:space="preserve"> blade</w:t>
      </w:r>
      <w:r w:rsidR="2C212C72">
        <w:t>s</w:t>
      </w:r>
      <w:r w:rsidR="00323C99">
        <w:t>), medications</w:t>
      </w:r>
      <w:r w:rsidR="00B34889">
        <w:t xml:space="preserve">/ </w:t>
      </w:r>
      <w:r w:rsidR="00323C99">
        <w:t xml:space="preserve">drugs or </w:t>
      </w:r>
      <w:r w:rsidR="00B34889">
        <w:t>ligature items (ropes</w:t>
      </w:r>
      <w:r w:rsidR="00F44982">
        <w:t xml:space="preserve">). </w:t>
      </w:r>
      <w:r>
        <w:t xml:space="preserve">Regardless of </w:t>
      </w:r>
      <w:r w:rsidR="4A854A1A">
        <w:t xml:space="preserve">staff </w:t>
      </w:r>
      <w:r>
        <w:t>role</w:t>
      </w:r>
      <w:r w:rsidR="49D50716">
        <w:t>,</w:t>
      </w:r>
      <w:r w:rsidR="79BA32CE">
        <w:t xml:space="preserve"> during identified periods of high-risk behaviours involving access to harmful means, the following actions should be completed:</w:t>
      </w:r>
    </w:p>
    <w:p w14:paraId="5142DC3C" w14:textId="10EB5842" w:rsidR="00E406FB" w:rsidRDefault="00E406FB" w:rsidP="00E406FB">
      <w:pPr>
        <w:pStyle w:val="Bullet"/>
      </w:pPr>
      <w:r>
        <w:t xml:space="preserve">Calling a Code Black </w:t>
      </w:r>
      <w:r w:rsidR="00966BF5">
        <w:t xml:space="preserve">by dialling </w:t>
      </w:r>
      <w:r>
        <w:t>2222 or activate duress alarm (within Hospital)</w:t>
      </w:r>
    </w:p>
    <w:p w14:paraId="0D07C8BC" w14:textId="77777777" w:rsidR="00E406FB" w:rsidRDefault="00E406FB" w:rsidP="00E406FB">
      <w:pPr>
        <w:pStyle w:val="Bullet"/>
      </w:pPr>
      <w:r>
        <w:t xml:space="preserve">Calling 000 or ACCESS Mental Health on 1800 629 354 when working in the community </w:t>
      </w:r>
    </w:p>
    <w:p w14:paraId="7EAC8D17" w14:textId="77777777" w:rsidR="00E406FB" w:rsidRDefault="00E406FB" w:rsidP="00E406FB">
      <w:pPr>
        <w:pStyle w:val="Bullet"/>
      </w:pPr>
      <w:r>
        <w:lastRenderedPageBreak/>
        <w:t>If the individual is in immediate danger, do not leave them alone unless remaining in the environment is unsafe</w:t>
      </w:r>
    </w:p>
    <w:p w14:paraId="3CAD9F6C" w14:textId="77777777" w:rsidR="00E406FB" w:rsidRDefault="00E406FB" w:rsidP="00E406FB">
      <w:pPr>
        <w:pStyle w:val="Bullet"/>
      </w:pPr>
      <w:r>
        <w:t>Remove any access to means of harm if safe to do so</w:t>
      </w:r>
    </w:p>
    <w:p w14:paraId="6BC9B3A5" w14:textId="77777777" w:rsidR="00E406FB" w:rsidRDefault="00E406FB" w:rsidP="00E406FB">
      <w:pPr>
        <w:pStyle w:val="Bullet"/>
      </w:pPr>
      <w:r>
        <w:t xml:space="preserve">Be aware of ligature risks (please see </w:t>
      </w:r>
      <w:r w:rsidRPr="00856A7D">
        <w:rPr>
          <w:i/>
        </w:rPr>
        <w:t>Ligature use, response and risk management MHJHADS policy</w:t>
      </w:r>
      <w:r>
        <w:t xml:space="preserve">) </w:t>
      </w:r>
    </w:p>
    <w:p w14:paraId="33FDB0BC" w14:textId="77777777" w:rsidR="00E406FB" w:rsidRDefault="00E406FB" w:rsidP="00E406FB">
      <w:pPr>
        <w:pStyle w:val="Bullet"/>
      </w:pPr>
      <w:r>
        <w:t xml:space="preserve">Follow CHS policy if relevant </w:t>
      </w:r>
      <w:r w:rsidRPr="00856A7D">
        <w:rPr>
          <w:i/>
        </w:rPr>
        <w:t>Searching of a Consumer and/or their property.</w:t>
      </w:r>
      <w:r>
        <w:t xml:space="preserve"> </w:t>
      </w:r>
    </w:p>
    <w:p w14:paraId="2671F670" w14:textId="77777777" w:rsidR="00E406FB" w:rsidRDefault="00E406FB" w:rsidP="00E406FB">
      <w:pPr>
        <w:pStyle w:val="Bullet"/>
      </w:pPr>
      <w:r>
        <w:t xml:space="preserve">While in the community, be mindful of occupational violence risk and ensure personal safety </w:t>
      </w:r>
    </w:p>
    <w:p w14:paraId="39E12ACD" w14:textId="57C143EE" w:rsidR="72E002BC" w:rsidRDefault="72E002BC" w:rsidP="7469CBC9">
      <w:pPr>
        <w:pStyle w:val="BodyCopy"/>
      </w:pPr>
      <w:r>
        <w:t>Figure 1: Imminent Risk Flowchart</w:t>
      </w:r>
    </w:p>
    <w:p w14:paraId="5AAB7AB0" w14:textId="2F17ABA5" w:rsidR="00F44982" w:rsidRDefault="00491EDA" w:rsidP="002C3EF5">
      <w:pPr>
        <w:pStyle w:val="BodyCopy"/>
      </w:pPr>
      <w:r w:rsidRPr="00CE3B3A">
        <w:rPr>
          <w:noProof/>
        </w:rPr>
        <mc:AlternateContent>
          <mc:Choice Requires="wps">
            <w:drawing>
              <wp:anchor distT="0" distB="0" distL="114300" distR="114300" simplePos="0" relativeHeight="251658249" behindDoc="0" locked="0" layoutInCell="1" allowOverlap="1" wp14:anchorId="188DBF19" wp14:editId="3308D901">
                <wp:simplePos x="0" y="0"/>
                <wp:positionH relativeFrom="margin">
                  <wp:align>right</wp:align>
                </wp:positionH>
                <wp:positionV relativeFrom="paragraph">
                  <wp:posOffset>64769</wp:posOffset>
                </wp:positionV>
                <wp:extent cx="6019800" cy="4067175"/>
                <wp:effectExtent l="0" t="0" r="19050" b="28575"/>
                <wp:wrapNone/>
                <wp:docPr id="190" name="Rectangle 189" descr="Imminent risk flowchart for staff to follow if serious or imminent risk is identified. Staff should call a code black/000/or access mental health depending on which environment they're in, following a MHJHADS referral.">
                  <a:extLst xmlns:a="http://schemas.openxmlformats.org/drawingml/2006/main">
                    <a:ext uri="{FF2B5EF4-FFF2-40B4-BE49-F238E27FC236}">
                      <a16:creationId xmlns:a16="http://schemas.microsoft.com/office/drawing/2014/main" id="{27799714-5E91-DB54-3A22-5EC80739F368}"/>
                    </a:ext>
                  </a:extLst>
                </wp:docPr>
                <wp:cNvGraphicFramePr/>
                <a:graphic xmlns:a="http://schemas.openxmlformats.org/drawingml/2006/main">
                  <a:graphicData uri="http://schemas.microsoft.com/office/word/2010/wordprocessingShape">
                    <wps:wsp>
                      <wps:cNvSpPr/>
                      <wps:spPr>
                        <a:xfrm>
                          <a:off x="0" y="0"/>
                          <a:ext cx="6019800" cy="4067175"/>
                        </a:xfrm>
                        <a:prstGeom prst="rect">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0D601BFF" id="Rectangle 189" o:spid="_x0000_s1026" alt="Imminent risk flowchart for staff to follow if serious or imminent risk is identified. Staff should call a code black/000/or access mental health depending on which environment they're in, following a MHJHADS referral." style="position:absolute;margin-left:422.8pt;margin-top:5.1pt;width:474pt;height:320.25pt;z-index:25165824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" filled="f" strokecolor="#c00000" strokeweight="2pt">
                <w10:wrap anchorx="margin"/>
              </v:rect>
            </w:pict>
          </mc:Fallback>
        </mc:AlternateContent>
      </w:r>
      <w:r w:rsidRPr="00CE3B3A">
        <w:rPr>
          <w:noProof/>
        </w:rPr>
        <mc:AlternateContent>
          <mc:Choice Requires="wps">
            <w:drawing>
              <wp:anchor distT="0" distB="0" distL="114300" distR="114300" simplePos="0" relativeHeight="251658250" behindDoc="0" locked="0" layoutInCell="1" allowOverlap="1" wp14:anchorId="5399EF7A" wp14:editId="7C67FB07">
                <wp:simplePos x="0" y="0"/>
                <wp:positionH relativeFrom="page">
                  <wp:align>center</wp:align>
                </wp:positionH>
                <wp:positionV relativeFrom="paragraph">
                  <wp:posOffset>253365</wp:posOffset>
                </wp:positionV>
                <wp:extent cx="4616450" cy="368935"/>
                <wp:effectExtent l="0" t="0" r="0" b="0"/>
                <wp:wrapNone/>
                <wp:docPr id="193" name="TextBox 192">
                  <a:extLst xmlns:a="http://schemas.openxmlformats.org/drawingml/2006/main">
                    <a:ext uri="{FF2B5EF4-FFF2-40B4-BE49-F238E27FC236}">
                      <a16:creationId xmlns:a16="http://schemas.microsoft.com/office/drawing/2014/main" id="{75D8876F-45E0-38E6-9E6E-C4D185717AEF}"/>
                    </a:ext>
                  </a:extLst>
                </wp:docPr>
                <wp:cNvGraphicFramePr/>
                <a:graphic xmlns:a="http://schemas.openxmlformats.org/drawingml/2006/main">
                  <a:graphicData uri="http://schemas.microsoft.com/office/word/2010/wordprocessingShape">
                    <wps:wsp>
                      <wps:cNvSpPr txBox="1"/>
                      <wps:spPr>
                        <a:xfrm>
                          <a:off x="0" y="0"/>
                          <a:ext cx="4616450" cy="368935"/>
                        </a:xfrm>
                        <a:prstGeom prst="rect">
                          <a:avLst/>
                        </a:prstGeom>
                        <a:noFill/>
                      </wps:spPr>
                      <wps:txbx>
                        <w:txbxContent>
                          <w:p w14:paraId="4832CB4F" w14:textId="77777777" w:rsidR="00CE3B3A" w:rsidRDefault="00CE3B3A" w:rsidP="00CE3B3A">
                            <w:pPr>
                              <w:rPr>
                                <w:color w:val="C00000"/>
                                <w:kern w:val="24"/>
                                <w:sz w:val="36"/>
                                <w:szCs w:val="36"/>
                              </w:rPr>
                            </w:pPr>
                            <w:r>
                              <w:rPr>
                                <w:color w:val="C00000"/>
                                <w:kern w:val="24"/>
                                <w:sz w:val="36"/>
                                <w:szCs w:val="36"/>
                              </w:rPr>
                              <w:t xml:space="preserve">If at any point, there is an imminent risk </w:t>
                            </w:r>
                          </w:p>
                        </w:txbxContent>
                      </wps:txbx>
                      <wps:bodyPr wrap="square">
                        <a:spAutoFit/>
                      </wps:bodyPr>
                    </wps:wsp>
                  </a:graphicData>
                </a:graphic>
              </wp:anchor>
            </w:drawing>
          </mc:Choice>
          <mc:Fallback>
            <w:pict>
              <v:shape w14:anchorId="5399EF7A" id="TextBox 192" o:spid="_x0000_s1027" type="#_x0000_t202" style="position:absolute;margin-left:0;margin-top:19.95pt;width:363.5pt;height:29.05pt;z-index:251658250;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" filled="f" stroked="f">
                <v:textbox style="mso-fit-shape-to-text:t">
                  <w:txbxContent>
                    <w:p w14:paraId="4832CB4F" w14:textId="77777777" w:rsidR="00CE3B3A" w:rsidRDefault="00CE3B3A" w:rsidP="00CE3B3A">
                      <w:pPr>
                        <w:rPr>
                          <w:color w:val="C00000"/>
                          <w:kern w:val="24"/>
                          <w:sz w:val="36"/>
                          <w:szCs w:val="36"/>
                        </w:rPr>
                      </w:pPr>
                      <w:r>
                        <w:rPr>
                          <w:color w:val="C00000"/>
                          <w:kern w:val="24"/>
                          <w:sz w:val="36"/>
                          <w:szCs w:val="36"/>
                        </w:rPr>
                        <w:t xml:space="preserve">If at any point, there is an imminent risk </w:t>
                      </w:r>
                    </w:p>
                  </w:txbxContent>
                </v:textbox>
                <w10:wrap anchorx="page"/>
              </v:shape>
            </w:pict>
          </mc:Fallback>
        </mc:AlternateContent>
      </w:r>
    </w:p>
    <w:p w14:paraId="24EF8820" w14:textId="1E8E2545" w:rsidR="00F44982" w:rsidRDefault="00491EDA" w:rsidP="002C3EF5">
      <w:pPr>
        <w:pStyle w:val="BodyCopy"/>
      </w:pPr>
      <w:r w:rsidRPr="00CE3B3A">
        <w:rPr>
          <w:noProof/>
        </w:rPr>
        <w:drawing>
          <wp:anchor distT="0" distB="0" distL="114300" distR="114300" simplePos="0" relativeHeight="251658245" behindDoc="0" locked="0" layoutInCell="1" allowOverlap="1" wp14:anchorId="050CE159" wp14:editId="3485741E">
            <wp:simplePos x="0" y="0"/>
            <wp:positionH relativeFrom="column">
              <wp:posOffset>506730</wp:posOffset>
            </wp:positionH>
            <wp:positionV relativeFrom="paragraph">
              <wp:posOffset>27305</wp:posOffset>
            </wp:positionV>
            <wp:extent cx="300355" cy="300355"/>
            <wp:effectExtent l="0" t="0" r="4445" b="4445"/>
            <wp:wrapNone/>
            <wp:docPr id="176" name="Graphic 175" descr="Warning outline">
              <a:extLst xmlns:a="http://schemas.openxmlformats.org/drawingml/2006/main">
                <a:ext uri="{FF2B5EF4-FFF2-40B4-BE49-F238E27FC236}">
                  <a16:creationId xmlns:a16="http://schemas.microsoft.com/office/drawing/2014/main" id="{FA510E90-7979-503E-8E0A-2E77A83C5E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Graphic 175" descr="Warning outline">
                      <a:extLst>
                        <a:ext uri="{FF2B5EF4-FFF2-40B4-BE49-F238E27FC236}">
                          <a16:creationId xmlns:a16="http://schemas.microsoft.com/office/drawing/2014/main" id="{FA510E90-7979-503E-8E0A-2E77A83C5E30}"/>
                        </a:ext>
                      </a:extLst>
                    </pic:cNvPr>
                    <pic:cNvPicPr>
                      <a:picLocks noChangeAspect="1"/>
                    </pic:cNvPicPr>
                  </pic:nvPicPr>
                  <pic:blipFill>
                    <a:blip r:embed="rId11">
                      <a:extLst>
                        <a:ext uri="{96DAC541-7B7A-43D3-8B79-37D633B846F1}">
                          <asvg:svgBlip xmlns:asvg="http://schemas.microsoft.com/office/drawing/2016/SVG/main" r:embed="rId12"/>
                        </a:ext>
                      </a:extLst>
                    </a:blip>
                    <a:stretch>
                      <a:fillRect/>
                    </a:stretch>
                  </pic:blipFill>
                  <pic:spPr>
                    <a:xfrm>
                      <a:off x="0" y="0"/>
                      <a:ext cx="300355" cy="300355"/>
                    </a:xfrm>
                    <a:prstGeom prst="rect">
                      <a:avLst/>
                    </a:prstGeom>
                  </pic:spPr>
                </pic:pic>
              </a:graphicData>
            </a:graphic>
          </wp:anchor>
        </w:drawing>
      </w:r>
    </w:p>
    <w:p w14:paraId="03F67513" w14:textId="513941CF" w:rsidR="00F44982" w:rsidRDefault="00491EDA" w:rsidP="002C3EF5">
      <w:pPr>
        <w:pStyle w:val="BodyCopy"/>
      </w:pPr>
      <w:r w:rsidRPr="00CE3B3A">
        <w:rPr>
          <w:noProof/>
        </w:rPr>
        <mc:AlternateContent>
          <mc:Choice Requires="wps">
            <w:drawing>
              <wp:anchor distT="0" distB="0" distL="114300" distR="114300" simplePos="0" relativeHeight="251658251" behindDoc="0" locked="0" layoutInCell="1" allowOverlap="1" wp14:anchorId="2FB52C72" wp14:editId="6CA030E1">
                <wp:simplePos x="0" y="0"/>
                <wp:positionH relativeFrom="column">
                  <wp:posOffset>3961130</wp:posOffset>
                </wp:positionH>
                <wp:positionV relativeFrom="paragraph">
                  <wp:posOffset>33020</wp:posOffset>
                </wp:positionV>
                <wp:extent cx="2022475" cy="815340"/>
                <wp:effectExtent l="0" t="0" r="0" b="0"/>
                <wp:wrapNone/>
                <wp:docPr id="197" name="TextBox 196">
                  <a:extLst xmlns:a="http://schemas.openxmlformats.org/drawingml/2006/main">
                    <a:ext uri="{FF2B5EF4-FFF2-40B4-BE49-F238E27FC236}">
                      <a16:creationId xmlns:a16="http://schemas.microsoft.com/office/drawing/2014/main" id="{34216D94-422B-E9C2-BE9C-ED53B5C80894}"/>
                    </a:ext>
                  </a:extLst>
                </wp:docPr>
                <wp:cNvGraphicFramePr/>
                <a:graphic xmlns:a="http://schemas.openxmlformats.org/drawingml/2006/main">
                  <a:graphicData uri="http://schemas.microsoft.com/office/word/2010/wordprocessingShape">
                    <wps:wsp>
                      <wps:cNvSpPr txBox="1"/>
                      <wps:spPr>
                        <a:xfrm>
                          <a:off x="0" y="0"/>
                          <a:ext cx="2022475" cy="815340"/>
                        </a:xfrm>
                        <a:prstGeom prst="rect">
                          <a:avLst/>
                        </a:prstGeom>
                        <a:noFill/>
                      </wps:spPr>
                      <wps:txbx>
                        <w:txbxContent>
                          <w:p w14:paraId="403C46DA" w14:textId="3B9589CD" w:rsidR="00CE3B3A" w:rsidRDefault="00AF5A0D" w:rsidP="00CE3B3A">
                            <w:pPr>
                              <w:rPr>
                                <w:i/>
                                <w:iCs/>
                                <w:color w:val="FF0000"/>
                                <w:kern w:val="24"/>
                              </w:rPr>
                            </w:pPr>
                            <w:r>
                              <w:rPr>
                                <w:i/>
                                <w:iCs/>
                                <w:color w:val="FF0000"/>
                                <w:kern w:val="24"/>
                                <w:u w:val="single"/>
                              </w:rPr>
                              <w:t xml:space="preserve">Serious or </w:t>
                            </w:r>
                            <w:r w:rsidR="00CE3B3A">
                              <w:rPr>
                                <w:i/>
                                <w:iCs/>
                                <w:color w:val="FF0000"/>
                                <w:kern w:val="24"/>
                                <w:u w:val="single"/>
                              </w:rPr>
                              <w:t>Imminent Risk</w:t>
                            </w:r>
                          </w:p>
                          <w:p w14:paraId="6376E52C" w14:textId="1DDC7617" w:rsidR="00CE3B3A" w:rsidRDefault="00CE3B3A" w:rsidP="00CE3B3A">
                            <w:pPr>
                              <w:rPr>
                                <w:i/>
                                <w:iCs/>
                                <w:color w:val="FF0000"/>
                                <w:kern w:val="24"/>
                              </w:rPr>
                            </w:pPr>
                            <w:r>
                              <w:rPr>
                                <w:i/>
                                <w:iCs/>
                                <w:color w:val="FF0000"/>
                                <w:kern w:val="24"/>
                              </w:rPr>
                              <w:t>‘</w:t>
                            </w:r>
                            <w:r>
                              <w:rPr>
                                <w:rFonts w:cstheme="minorBidi"/>
                                <w:b/>
                                <w:bCs/>
                                <w:i/>
                                <w:iCs/>
                                <w:color w:val="FF0000"/>
                                <w:kern w:val="24"/>
                                <w:sz w:val="22"/>
                                <w:szCs w:val="22"/>
                              </w:rPr>
                              <w:t>Likely to occur at any moment’.</w:t>
                            </w:r>
                            <w:r>
                              <w:rPr>
                                <w:i/>
                                <w:iCs/>
                                <w:color w:val="FF0000"/>
                                <w:kern w:val="24"/>
                                <w:sz w:val="22"/>
                                <w:szCs w:val="22"/>
                              </w:rPr>
                              <w:t xml:space="preserve"> </w:t>
                            </w:r>
                          </w:p>
                        </w:txbxContent>
                      </wps:txbx>
                      <wps:bodyPr wrap="square">
                        <a:spAutoFit/>
                      </wps:bodyPr>
                    </wps:wsp>
                  </a:graphicData>
                </a:graphic>
              </wp:anchor>
            </w:drawing>
          </mc:Choice>
          <mc:Fallback>
            <w:pict>
              <v:shape w14:anchorId="2FB52C72" id="TextBox 196" o:spid="_x0000_s1028" type="#_x0000_t202" style="position:absolute;margin-left:311.9pt;margin-top:2.6pt;width:159.25pt;height:64.2pt;z-index:2516582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" filled="f" stroked="f">
                <v:textbox style="mso-fit-shape-to-text:t">
                  <w:txbxContent>
                    <w:p w14:paraId="403C46DA" w14:textId="3B9589CD" w:rsidR="00CE3B3A" w:rsidRDefault="00AF5A0D" w:rsidP="00CE3B3A">
                      <w:pPr>
                        <w:rPr>
                          <w:i/>
                          <w:iCs/>
                          <w:color w:val="FF0000"/>
                          <w:kern w:val="24"/>
                        </w:rPr>
                      </w:pPr>
                      <w:r>
                        <w:rPr>
                          <w:i/>
                          <w:iCs/>
                          <w:color w:val="FF0000"/>
                          <w:kern w:val="24"/>
                          <w:u w:val="single"/>
                        </w:rPr>
                        <w:t xml:space="preserve">Serious or </w:t>
                      </w:r>
                      <w:r w:rsidR="00CE3B3A">
                        <w:rPr>
                          <w:i/>
                          <w:iCs/>
                          <w:color w:val="FF0000"/>
                          <w:kern w:val="24"/>
                          <w:u w:val="single"/>
                        </w:rPr>
                        <w:t>Imminent Risk</w:t>
                      </w:r>
                    </w:p>
                    <w:p w14:paraId="6376E52C" w14:textId="1DDC7617" w:rsidR="00CE3B3A" w:rsidRDefault="00CE3B3A" w:rsidP="00CE3B3A">
                      <w:pPr>
                        <w:rPr>
                          <w:i/>
                          <w:iCs/>
                          <w:color w:val="FF0000"/>
                          <w:kern w:val="24"/>
                        </w:rPr>
                      </w:pPr>
                      <w:r>
                        <w:rPr>
                          <w:i/>
                          <w:iCs/>
                          <w:color w:val="FF0000"/>
                          <w:kern w:val="24"/>
                        </w:rPr>
                        <w:t>‘</w:t>
                      </w:r>
                      <w:r>
                        <w:rPr>
                          <w:rFonts w:cstheme="minorBidi"/>
                          <w:b/>
                          <w:bCs/>
                          <w:i/>
                          <w:iCs/>
                          <w:color w:val="FF0000"/>
                          <w:kern w:val="24"/>
                          <w:sz w:val="22"/>
                          <w:szCs w:val="22"/>
                        </w:rPr>
                        <w:t>Likely to occur at any moment’.</w:t>
                      </w:r>
                      <w:r>
                        <w:rPr>
                          <w:i/>
                          <w:iCs/>
                          <w:color w:val="FF0000"/>
                          <w:kern w:val="24"/>
                          <w:sz w:val="22"/>
                          <w:szCs w:val="22"/>
                        </w:rPr>
                        <w:t xml:space="preserve"> </w:t>
                      </w:r>
                    </w:p>
                  </w:txbxContent>
                </v:textbox>
              </v:shape>
            </w:pict>
          </mc:Fallback>
        </mc:AlternateContent>
      </w:r>
      <w:r w:rsidRPr="00CE3B3A">
        <w:rPr>
          <w:noProof/>
        </w:rPr>
        <mc:AlternateContent>
          <mc:Choice Requires="wps">
            <w:drawing>
              <wp:anchor distT="0" distB="0" distL="114300" distR="114300" simplePos="0" relativeHeight="251658242" behindDoc="0" locked="0" layoutInCell="1" allowOverlap="1" wp14:anchorId="52E8247C" wp14:editId="693AA307">
                <wp:simplePos x="0" y="0"/>
                <wp:positionH relativeFrom="column">
                  <wp:posOffset>2635885</wp:posOffset>
                </wp:positionH>
                <wp:positionV relativeFrom="paragraph">
                  <wp:posOffset>1270</wp:posOffset>
                </wp:positionV>
                <wp:extent cx="925195" cy="338455"/>
                <wp:effectExtent l="0" t="0" r="27305" b="23495"/>
                <wp:wrapNone/>
                <wp:docPr id="28" name="TextBox 27">
                  <a:extLst xmlns:a="http://schemas.openxmlformats.org/drawingml/2006/main">
                    <a:ext uri="{FF2B5EF4-FFF2-40B4-BE49-F238E27FC236}">
                      <a16:creationId xmlns:a16="http://schemas.microsoft.com/office/drawing/2014/main" id="{B19871CA-85A0-08A7-9EFC-0A55FFD1DB5D}"/>
                    </a:ext>
                  </a:extLst>
                </wp:docPr>
                <wp:cNvGraphicFramePr/>
                <a:graphic xmlns:a="http://schemas.openxmlformats.org/drawingml/2006/main">
                  <a:graphicData uri="http://schemas.microsoft.com/office/word/2010/wordprocessingShape">
                    <wps:wsp>
                      <wps:cNvSpPr txBox="1"/>
                      <wps:spPr>
                        <a:xfrm>
                          <a:off x="0" y="0"/>
                          <a:ext cx="925195" cy="338455"/>
                        </a:xfrm>
                        <a:prstGeom prst="rect">
                          <a:avLst/>
                        </a:prstGeom>
                        <a:solidFill>
                          <a:srgbClr val="C00000"/>
                        </a:solidFill>
                        <a:ln>
                          <a:solidFill>
                            <a:srgbClr val="C00000"/>
                          </a:solidFill>
                        </a:ln>
                      </wps:spPr>
                      <wps:txbx>
                        <w:txbxContent>
                          <w:p w14:paraId="1F196A73" w14:textId="073D7F0B" w:rsidR="00CE3B3A" w:rsidRDefault="00AF5A0D" w:rsidP="00CE3B3A">
                            <w:pPr>
                              <w:jc w:val="center"/>
                              <w:rPr>
                                <w:b/>
                                <w:bCs/>
                                <w:color w:val="FFFFFF" w:themeColor="background1"/>
                                <w:kern w:val="24"/>
                                <w:sz w:val="16"/>
                                <w:szCs w:val="16"/>
                              </w:rPr>
                            </w:pPr>
                            <w:r>
                              <w:rPr>
                                <w:b/>
                                <w:bCs/>
                                <w:color w:val="FFFFFF" w:themeColor="background1"/>
                                <w:kern w:val="24"/>
                                <w:sz w:val="16"/>
                                <w:szCs w:val="16"/>
                              </w:rPr>
                              <w:t xml:space="preserve">Serious or </w:t>
                            </w:r>
                            <w:r w:rsidR="00CE3B3A">
                              <w:rPr>
                                <w:b/>
                                <w:bCs/>
                                <w:color w:val="FFFFFF" w:themeColor="background1"/>
                                <w:kern w:val="24"/>
                                <w:sz w:val="16"/>
                                <w:szCs w:val="16"/>
                              </w:rPr>
                              <w:t xml:space="preserve">Imminent </w:t>
                            </w:r>
                          </w:p>
                          <w:p w14:paraId="2D158F4D" w14:textId="77777777" w:rsidR="00CE3B3A" w:rsidRDefault="00CE3B3A" w:rsidP="00CE3B3A">
                            <w:pPr>
                              <w:jc w:val="center"/>
                              <w:rPr>
                                <w:b/>
                                <w:bCs/>
                                <w:color w:val="FFFFFF" w:themeColor="background1"/>
                                <w:kern w:val="24"/>
                                <w:sz w:val="16"/>
                                <w:szCs w:val="16"/>
                              </w:rPr>
                            </w:pPr>
                            <w:r>
                              <w:rPr>
                                <w:b/>
                                <w:bCs/>
                                <w:color w:val="FFFFFF" w:themeColor="background1"/>
                                <w:kern w:val="24"/>
                                <w:sz w:val="16"/>
                                <w:szCs w:val="16"/>
                              </w:rPr>
                              <w:t>risk</w:t>
                            </w:r>
                          </w:p>
                        </w:txbxContent>
                      </wps:txbx>
                      <wps:bodyPr wrap="square" rtlCol="0">
                        <a:spAutoFit/>
                      </wps:bodyPr>
                    </wps:wsp>
                  </a:graphicData>
                </a:graphic>
              </wp:anchor>
            </w:drawing>
          </mc:Choice>
          <mc:Fallback>
            <w:pict>
              <v:shape w14:anchorId="52E8247C" id="TextBox 27" o:spid="_x0000_s1029" type="#_x0000_t202" style="position:absolute;margin-left:207.55pt;margin-top:.1pt;width:72.85pt;height:26.6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" fillcolor="#c00000" strokecolor="#c00000">
                <v:textbox style="mso-fit-shape-to-text:t">
                  <w:txbxContent>
                    <w:p w14:paraId="1F196A73" w14:textId="073D7F0B" w:rsidR="00CE3B3A" w:rsidRDefault="00AF5A0D" w:rsidP="00CE3B3A">
                      <w:pPr>
                        <w:jc w:val="center"/>
                        <w:rPr>
                          <w:b/>
                          <w:bCs/>
                          <w:color w:val="FFFFFF" w:themeColor="background1"/>
                          <w:kern w:val="24"/>
                          <w:sz w:val="16"/>
                          <w:szCs w:val="16"/>
                        </w:rPr>
                      </w:pPr>
                      <w:r>
                        <w:rPr>
                          <w:b/>
                          <w:bCs/>
                          <w:color w:val="FFFFFF" w:themeColor="background1"/>
                          <w:kern w:val="24"/>
                          <w:sz w:val="16"/>
                          <w:szCs w:val="16"/>
                        </w:rPr>
                        <w:t xml:space="preserve">Serious or </w:t>
                      </w:r>
                      <w:r w:rsidR="00CE3B3A">
                        <w:rPr>
                          <w:b/>
                          <w:bCs/>
                          <w:color w:val="FFFFFF" w:themeColor="background1"/>
                          <w:kern w:val="24"/>
                          <w:sz w:val="16"/>
                          <w:szCs w:val="16"/>
                        </w:rPr>
                        <w:t xml:space="preserve">Imminent </w:t>
                      </w:r>
                    </w:p>
                    <w:p w14:paraId="2D158F4D" w14:textId="77777777" w:rsidR="00CE3B3A" w:rsidRDefault="00CE3B3A" w:rsidP="00CE3B3A">
                      <w:pPr>
                        <w:jc w:val="center"/>
                        <w:rPr>
                          <w:b/>
                          <w:bCs/>
                          <w:color w:val="FFFFFF" w:themeColor="background1"/>
                          <w:kern w:val="24"/>
                          <w:sz w:val="16"/>
                          <w:szCs w:val="16"/>
                        </w:rPr>
                      </w:pPr>
                      <w:r>
                        <w:rPr>
                          <w:b/>
                          <w:bCs/>
                          <w:color w:val="FFFFFF" w:themeColor="background1"/>
                          <w:kern w:val="24"/>
                          <w:sz w:val="16"/>
                          <w:szCs w:val="16"/>
                        </w:rPr>
                        <w:t>risk</w:t>
                      </w:r>
                    </w:p>
                  </w:txbxContent>
                </v:textbox>
              </v:shape>
            </w:pict>
          </mc:Fallback>
        </mc:AlternateContent>
      </w:r>
    </w:p>
    <w:p w14:paraId="44093A8F" w14:textId="2737B100" w:rsidR="00CE3B3A" w:rsidRDefault="00CE3B3A" w:rsidP="002C3EF5">
      <w:pPr>
        <w:pStyle w:val="BodyCopy"/>
      </w:pPr>
    </w:p>
    <w:p w14:paraId="425D508F" w14:textId="4E004543" w:rsidR="00CE3B3A" w:rsidRDefault="00491EDA" w:rsidP="002C3EF5">
      <w:pPr>
        <w:pStyle w:val="BodyCopy"/>
      </w:pPr>
      <w:r w:rsidRPr="00CE3B3A">
        <w:rPr>
          <w:noProof/>
        </w:rPr>
        <mc:AlternateContent>
          <mc:Choice Requires="wps">
            <w:drawing>
              <wp:anchor distT="0" distB="0" distL="114300" distR="114300" simplePos="0" relativeHeight="251658253" behindDoc="0" locked="0" layoutInCell="1" allowOverlap="1" wp14:anchorId="30B581FE" wp14:editId="79AEF06D">
                <wp:simplePos x="0" y="0"/>
                <wp:positionH relativeFrom="column">
                  <wp:posOffset>612140</wp:posOffset>
                </wp:positionH>
                <wp:positionV relativeFrom="paragraph">
                  <wp:posOffset>8255</wp:posOffset>
                </wp:positionV>
                <wp:extent cx="1218565" cy="914400"/>
                <wp:effectExtent l="0" t="0" r="800735" b="19050"/>
                <wp:wrapNone/>
                <wp:docPr id="2" name="Callout: Line 1">
                  <a:extLst xmlns:a="http://schemas.openxmlformats.org/drawingml/2006/main">
                    <a:ext uri="{FF2B5EF4-FFF2-40B4-BE49-F238E27FC236}">
                      <a16:creationId xmlns:a16="http://schemas.microsoft.com/office/drawing/2014/main" id="{A6B71B80-A1EA-0CB2-4FCE-9F3DF166B813}"/>
                    </a:ext>
                  </a:extLst>
                </wp:docPr>
                <wp:cNvGraphicFramePr/>
                <a:graphic xmlns:a="http://schemas.openxmlformats.org/drawingml/2006/main">
                  <a:graphicData uri="http://schemas.microsoft.com/office/word/2010/wordprocessingShape">
                    <wps:wsp>
                      <wps:cNvSpPr/>
                      <wps:spPr>
                        <a:xfrm>
                          <a:off x="0" y="0"/>
                          <a:ext cx="1218565" cy="914400"/>
                        </a:xfrm>
                        <a:prstGeom prst="borderCallout1">
                          <a:avLst>
                            <a:gd name="adj1" fmla="val 50924"/>
                            <a:gd name="adj2" fmla="val 100556"/>
                            <a:gd name="adj3" fmla="val 81169"/>
                            <a:gd name="adj4" fmla="val 162882"/>
                          </a:avLst>
                        </a:prstGeom>
                        <a:ln w="6350">
                          <a:solidFill>
                            <a:srgbClr val="7030A0"/>
                          </a:solidFill>
                        </a:ln>
                      </wps:spPr>
                      <wps:style>
                        <a:lnRef idx="2">
                          <a:schemeClr val="dk1"/>
                        </a:lnRef>
                        <a:fillRef idx="1">
                          <a:schemeClr val="lt1"/>
                        </a:fillRef>
                        <a:effectRef idx="0">
                          <a:schemeClr val="dk1"/>
                        </a:effectRef>
                        <a:fontRef idx="minor">
                          <a:schemeClr val="dk1"/>
                        </a:fontRef>
                      </wps:style>
                      <wps:txbx>
                        <w:txbxContent>
                          <w:p w14:paraId="239DB4C9" w14:textId="77777777" w:rsidR="00CE3B3A" w:rsidRDefault="00CE3B3A" w:rsidP="00CE3B3A">
                            <w:pPr>
                              <w:jc w:val="center"/>
                              <w:rPr>
                                <w:i/>
                                <w:iCs/>
                                <w:color w:val="7030A0"/>
                                <w:kern w:val="24"/>
                                <w:sz w:val="18"/>
                                <w:szCs w:val="18"/>
                              </w:rPr>
                            </w:pPr>
                            <w:r>
                              <w:rPr>
                                <w:i/>
                                <w:iCs/>
                                <w:color w:val="7030A0"/>
                                <w:kern w:val="24"/>
                                <w:sz w:val="18"/>
                                <w:szCs w:val="18"/>
                                <w:u w:val="single"/>
                              </w:rPr>
                              <w:t>Secure environment</w:t>
                            </w:r>
                          </w:p>
                          <w:p w14:paraId="742D36A4" w14:textId="77777777" w:rsidR="00CE3B3A" w:rsidRDefault="00CE3B3A" w:rsidP="00CE3B3A">
                            <w:pPr>
                              <w:jc w:val="center"/>
                              <w:rPr>
                                <w:i/>
                                <w:iCs/>
                                <w:color w:val="7030A0"/>
                                <w:kern w:val="24"/>
                                <w:sz w:val="18"/>
                                <w:szCs w:val="18"/>
                              </w:rPr>
                            </w:pPr>
                            <w:r>
                              <w:rPr>
                                <w:i/>
                                <w:iCs/>
                                <w:color w:val="7030A0"/>
                                <w:kern w:val="24"/>
                                <w:sz w:val="18"/>
                                <w:szCs w:val="18"/>
                              </w:rPr>
                              <w:t xml:space="preserve">Remove access to means of harm where possible  </w:t>
                            </w:r>
                          </w:p>
                        </w:txbxContent>
                      </wps:txbx>
                      <wps:bodyPr wrap="square" rtlCol="0" anchor="ctr">
                        <a:noAutofit/>
                      </wps:bodyPr>
                    </wps:wsp>
                  </a:graphicData>
                </a:graphic>
                <wp14:sizeRelV relativeFrom="margin">
                  <wp14:pctHeight>0</wp14:pctHeight>
                </wp14:sizeRelV>
              </wp:anchor>
            </w:drawing>
          </mc:Choice>
          <mc:Fallback>
            <w:pict>
              <v:shapetype w14:anchorId="30B581F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Callout: Line 1" o:spid="_x0000_s1030" type="#_x0000_t47" style="position:absolute;margin-left:48.2pt;margin-top:.65pt;width:95.95pt;height:1in;z-index:25165825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" adj="35183,17533,21720,11000" fillcolor="white [3201]" strokecolor="#7030a0" strokeweight=".5pt">
                <v:textbox>
                  <w:txbxContent>
                    <w:p w14:paraId="239DB4C9" w14:textId="77777777" w:rsidR="00CE3B3A" w:rsidRDefault="00CE3B3A" w:rsidP="00CE3B3A">
                      <w:pPr>
                        <w:jc w:val="center"/>
                        <w:rPr>
                          <w:i/>
                          <w:iCs/>
                          <w:color w:val="7030A0"/>
                          <w:kern w:val="24"/>
                          <w:sz w:val="18"/>
                          <w:szCs w:val="18"/>
                        </w:rPr>
                      </w:pPr>
                      <w:r>
                        <w:rPr>
                          <w:i/>
                          <w:iCs/>
                          <w:color w:val="7030A0"/>
                          <w:kern w:val="24"/>
                          <w:sz w:val="18"/>
                          <w:szCs w:val="18"/>
                          <w:u w:val="single"/>
                        </w:rPr>
                        <w:t>Secure environment</w:t>
                      </w:r>
                    </w:p>
                    <w:p w14:paraId="742D36A4" w14:textId="77777777" w:rsidR="00CE3B3A" w:rsidRDefault="00CE3B3A" w:rsidP="00CE3B3A">
                      <w:pPr>
                        <w:jc w:val="center"/>
                        <w:rPr>
                          <w:i/>
                          <w:iCs/>
                          <w:color w:val="7030A0"/>
                          <w:kern w:val="24"/>
                          <w:sz w:val="18"/>
                          <w:szCs w:val="18"/>
                        </w:rPr>
                      </w:pPr>
                      <w:r>
                        <w:rPr>
                          <w:i/>
                          <w:iCs/>
                          <w:color w:val="7030A0"/>
                          <w:kern w:val="24"/>
                          <w:sz w:val="18"/>
                          <w:szCs w:val="18"/>
                        </w:rPr>
                        <w:t xml:space="preserve">Remove access to means of harm where possible  </w:t>
                      </w:r>
                    </w:p>
                  </w:txbxContent>
                </v:textbox>
                <o:callout v:ext="edit" minusx="t" minusy="t"/>
              </v:shape>
            </w:pict>
          </mc:Fallback>
        </mc:AlternateContent>
      </w:r>
      <w:r w:rsidRPr="00CE3B3A">
        <w:rPr>
          <w:noProof/>
        </w:rPr>
        <mc:AlternateContent>
          <mc:Choice Requires="wps">
            <w:drawing>
              <wp:anchor distT="0" distB="0" distL="114300" distR="114300" simplePos="0" relativeHeight="251658244" behindDoc="0" locked="0" layoutInCell="1" allowOverlap="1" wp14:anchorId="08AED127" wp14:editId="7579CABF">
                <wp:simplePos x="0" y="0"/>
                <wp:positionH relativeFrom="column">
                  <wp:posOffset>3136900</wp:posOffset>
                </wp:positionH>
                <wp:positionV relativeFrom="paragraph">
                  <wp:posOffset>130810</wp:posOffset>
                </wp:positionV>
                <wp:extent cx="0" cy="363220"/>
                <wp:effectExtent l="95250" t="19050" r="95250" b="93980"/>
                <wp:wrapNone/>
                <wp:docPr id="151" name="Connector: Elbow 150">
                  <a:extLst xmlns:a="http://schemas.openxmlformats.org/drawingml/2006/main">
                    <a:ext uri="{FF2B5EF4-FFF2-40B4-BE49-F238E27FC236}">
                      <a16:creationId xmlns:a16="http://schemas.microsoft.com/office/drawing/2014/main" id="{21A46ED3-5B85-53FE-C5D6-315A20EBA5BF}"/>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63220"/>
                        </a:xfrm>
                        <a:prstGeom prst="straightConnector1">
                          <a:avLst/>
                        </a:prstGeom>
                        <a:ln w="19050">
                          <a:solidFill>
                            <a:srgbClr val="C0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714DF37A" id="_x0000_t32" coordsize="21600,21600" o:spt="32" o:oned="t" path="m,l21600,21600e" filled="f">
                <v:path arrowok="t" fillok="f" o:connecttype="none"/>
                <o:lock v:ext="edit" shapetype="t"/>
              </v:shapetype>
              <v:shape id="Connector: Elbow 150" o:spid="_x0000_s1026" type="#_x0000_t32" alt="&quot;&quot;" style="position:absolute;margin-left:247pt;margin-top:10.3pt;width:0;height:28.6pt;z-index:2516582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" strokecolor="#c00000" strokeweight="1.5pt">
                <v:stroke endarrow="block"/>
                <v:shadow on="t" color="black" opacity="24903f" origin=",.5" offset="0,.55556mm"/>
                <o:lock v:ext="edit" shapetype="f"/>
              </v:shape>
            </w:pict>
          </mc:Fallback>
        </mc:AlternateContent>
      </w:r>
    </w:p>
    <w:p w14:paraId="3B0CC29C" w14:textId="32CC3936" w:rsidR="00CE3B3A" w:rsidRDefault="00491EDA" w:rsidP="002C3EF5">
      <w:pPr>
        <w:pStyle w:val="BodyCopy"/>
      </w:pPr>
      <w:r w:rsidRPr="00CE3B3A">
        <w:rPr>
          <w:noProof/>
        </w:rPr>
        <mc:AlternateContent>
          <mc:Choice Requires="wps">
            <w:drawing>
              <wp:anchor distT="0" distB="0" distL="114300" distR="114300" simplePos="0" relativeHeight="251658243" behindDoc="0" locked="0" layoutInCell="1" allowOverlap="1" wp14:anchorId="7960F221" wp14:editId="48BCF855">
                <wp:simplePos x="0" y="0"/>
                <wp:positionH relativeFrom="column">
                  <wp:posOffset>2583815</wp:posOffset>
                </wp:positionH>
                <wp:positionV relativeFrom="paragraph">
                  <wp:posOffset>229235</wp:posOffset>
                </wp:positionV>
                <wp:extent cx="1133475" cy="647700"/>
                <wp:effectExtent l="0" t="0" r="9525" b="0"/>
                <wp:wrapNone/>
                <wp:docPr id="146" name="Rectangle 145">
                  <a:extLst xmlns:a="http://schemas.openxmlformats.org/drawingml/2006/main">
                    <a:ext uri="{FF2B5EF4-FFF2-40B4-BE49-F238E27FC236}">
                      <a16:creationId xmlns:a16="http://schemas.microsoft.com/office/drawing/2014/main" id="{9D714036-D099-61CE-C40E-A7493925F0D6}"/>
                    </a:ext>
                  </a:extLst>
                </wp:docPr>
                <wp:cNvGraphicFramePr/>
                <a:graphic xmlns:a="http://schemas.openxmlformats.org/drawingml/2006/main">
                  <a:graphicData uri="http://schemas.microsoft.com/office/word/2010/wordprocessingShape">
                    <wps:wsp>
                      <wps:cNvSpPr/>
                      <wps:spPr>
                        <a:xfrm>
                          <a:off x="0" y="0"/>
                          <a:ext cx="1133475" cy="647700"/>
                        </a:xfrm>
                        <a:prstGeom prst="rect">
                          <a:avLst/>
                        </a:prstGeom>
                        <a:solidFill>
                          <a:srgbClr val="C0000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1125411" w14:textId="7324F3F9" w:rsidR="00CE3B3A" w:rsidRDefault="00CE3B3A" w:rsidP="00CE3B3A">
                            <w:pPr>
                              <w:jc w:val="center"/>
                              <w:rPr>
                                <w:b/>
                                <w:bCs/>
                                <w:color w:val="FFFFFF" w:themeColor="background1"/>
                                <w:kern w:val="24"/>
                                <w:sz w:val="16"/>
                                <w:szCs w:val="16"/>
                              </w:rPr>
                            </w:pPr>
                            <w:r>
                              <w:rPr>
                                <w:b/>
                                <w:bCs/>
                                <w:color w:val="FFFFFF" w:themeColor="background1"/>
                                <w:kern w:val="24"/>
                                <w:sz w:val="16"/>
                                <w:szCs w:val="16"/>
                              </w:rPr>
                              <w:t>Code black/ 000</w:t>
                            </w:r>
                            <w:r w:rsidR="00A516C1">
                              <w:rPr>
                                <w:b/>
                                <w:bCs/>
                                <w:color w:val="FFFFFF" w:themeColor="background1"/>
                                <w:kern w:val="24"/>
                                <w:sz w:val="16"/>
                                <w:szCs w:val="16"/>
                              </w:rPr>
                              <w:t>/ ACCESS Mental Hea</w:t>
                            </w:r>
                            <w:r w:rsidR="000B3A0A">
                              <w:rPr>
                                <w:b/>
                                <w:bCs/>
                                <w:color w:val="FFFFFF" w:themeColor="background1"/>
                                <w:kern w:val="24"/>
                                <w:sz w:val="16"/>
                                <w:szCs w:val="16"/>
                              </w:rPr>
                              <w:t>lth</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7960F221" id="Rectangle 145" o:spid="_x0000_s1031" style="position:absolute;margin-left:203.45pt;margin-top:18.05pt;width:89.25pt;height:51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" fillcolor="#c00000" stroked="f" strokeweight="2pt">
                <v:textbox>
                  <w:txbxContent>
                    <w:p w14:paraId="11125411" w14:textId="7324F3F9" w:rsidR="00CE3B3A" w:rsidRDefault="00CE3B3A" w:rsidP="00CE3B3A">
                      <w:pPr>
                        <w:jc w:val="center"/>
                        <w:rPr>
                          <w:b/>
                          <w:bCs/>
                          <w:color w:val="FFFFFF" w:themeColor="background1"/>
                          <w:kern w:val="24"/>
                          <w:sz w:val="16"/>
                          <w:szCs w:val="16"/>
                        </w:rPr>
                      </w:pPr>
                      <w:r>
                        <w:rPr>
                          <w:b/>
                          <w:bCs/>
                          <w:color w:val="FFFFFF" w:themeColor="background1"/>
                          <w:kern w:val="24"/>
                          <w:sz w:val="16"/>
                          <w:szCs w:val="16"/>
                        </w:rPr>
                        <w:t>Code black/ 000</w:t>
                      </w:r>
                      <w:r w:rsidR="00A516C1">
                        <w:rPr>
                          <w:b/>
                          <w:bCs/>
                          <w:color w:val="FFFFFF" w:themeColor="background1"/>
                          <w:kern w:val="24"/>
                          <w:sz w:val="16"/>
                          <w:szCs w:val="16"/>
                        </w:rPr>
                        <w:t>/ ACCESS Mental Hea</w:t>
                      </w:r>
                      <w:r w:rsidR="000B3A0A">
                        <w:rPr>
                          <w:b/>
                          <w:bCs/>
                          <w:color w:val="FFFFFF" w:themeColor="background1"/>
                          <w:kern w:val="24"/>
                          <w:sz w:val="16"/>
                          <w:szCs w:val="16"/>
                        </w:rPr>
                        <w:t>lth</w:t>
                      </w:r>
                    </w:p>
                  </w:txbxContent>
                </v:textbox>
              </v:rect>
            </w:pict>
          </mc:Fallback>
        </mc:AlternateContent>
      </w:r>
    </w:p>
    <w:p w14:paraId="5CA2A897" w14:textId="19BC1400" w:rsidR="00CE3B3A" w:rsidRDefault="00CE3B3A" w:rsidP="002C3EF5">
      <w:pPr>
        <w:pStyle w:val="BodyCopy"/>
      </w:pPr>
    </w:p>
    <w:p w14:paraId="67181EFC" w14:textId="688FB2AE" w:rsidR="00CE3B3A" w:rsidRDefault="00491EDA" w:rsidP="002C3EF5">
      <w:pPr>
        <w:pStyle w:val="BodyCopy"/>
      </w:pPr>
      <w:r w:rsidRPr="00CE3B3A">
        <w:rPr>
          <w:noProof/>
        </w:rPr>
        <mc:AlternateContent>
          <mc:Choice Requires="wps">
            <w:drawing>
              <wp:anchor distT="0" distB="0" distL="114300" distR="114300" simplePos="0" relativeHeight="251658248" behindDoc="0" locked="0" layoutInCell="1" allowOverlap="1" wp14:anchorId="5D90FE90" wp14:editId="5C63FF9A">
                <wp:simplePos x="0" y="0"/>
                <wp:positionH relativeFrom="margin">
                  <wp:align>center</wp:align>
                </wp:positionH>
                <wp:positionV relativeFrom="paragraph">
                  <wp:posOffset>151130</wp:posOffset>
                </wp:positionV>
                <wp:extent cx="1905" cy="287020"/>
                <wp:effectExtent l="57150" t="19050" r="93345" b="93980"/>
                <wp:wrapNone/>
                <wp:docPr id="187" name="Straight Arrow Connector 92">
                  <a:extLst xmlns:a="http://schemas.openxmlformats.org/drawingml/2006/main">
                    <a:ext uri="{FF2B5EF4-FFF2-40B4-BE49-F238E27FC236}">
                      <a16:creationId xmlns:a16="http://schemas.microsoft.com/office/drawing/2014/main" id="{8309DA2A-D268-DBCA-CDFA-4ED39E00C52D}"/>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 cy="287020"/>
                        </a:xfrm>
                        <a:prstGeom prst="straightConnector1">
                          <a:avLst/>
                        </a:prstGeom>
                        <a:ln>
                          <a:solidFill>
                            <a:srgbClr val="7030A0"/>
                          </a:solidFill>
                          <a:tailEnd type="triangle"/>
                        </a:ln>
                      </wps:spPr>
                      <wps:style>
                        <a:lnRef idx="2">
                          <a:schemeClr val="accent5"/>
                        </a:lnRef>
                        <a:fillRef idx="0">
                          <a:schemeClr val="accent5"/>
                        </a:fillRef>
                        <a:effectRef idx="1">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5BBEFF" id="Straight Arrow Connector 92" o:spid="_x0000_s1026" type="#_x0000_t32" alt="&quot;&quot;" style="position:absolute;margin-left:0;margin-top:11.9pt;width:.15pt;height:22.6pt;z-index:251658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" strokecolor="#7030a0" strokeweight="2pt">
                <v:stroke endarrow="block"/>
                <v:shadow on="t" color="black" opacity="24903f" origin=",.5" offset="0,.55556mm"/>
                <o:lock v:ext="edit" shapetype="f"/>
                <w10:wrap anchorx="margin"/>
              </v:shape>
            </w:pict>
          </mc:Fallback>
        </mc:AlternateContent>
      </w:r>
    </w:p>
    <w:p w14:paraId="274040D2" w14:textId="0331F671" w:rsidR="00CE3B3A" w:rsidRDefault="00491EDA" w:rsidP="002C3EF5">
      <w:pPr>
        <w:pStyle w:val="BodyCopy"/>
      </w:pPr>
      <w:r w:rsidRPr="00CE3B3A">
        <w:rPr>
          <w:noProof/>
        </w:rPr>
        <mc:AlternateContent>
          <mc:Choice Requires="wps">
            <w:drawing>
              <wp:anchor distT="0" distB="0" distL="114300" distR="114300" simplePos="0" relativeHeight="251658252" behindDoc="0" locked="0" layoutInCell="1" allowOverlap="1" wp14:anchorId="6FBBFED6" wp14:editId="0FE8744A">
                <wp:simplePos x="0" y="0"/>
                <wp:positionH relativeFrom="column">
                  <wp:posOffset>1069340</wp:posOffset>
                </wp:positionH>
                <wp:positionV relativeFrom="paragraph">
                  <wp:posOffset>11430</wp:posOffset>
                </wp:positionV>
                <wp:extent cx="908685" cy="647700"/>
                <wp:effectExtent l="0" t="0" r="748665" b="19050"/>
                <wp:wrapNone/>
                <wp:docPr id="206" name="Callout: Line 205">
                  <a:extLst xmlns:a="http://schemas.openxmlformats.org/drawingml/2006/main">
                    <a:ext uri="{FF2B5EF4-FFF2-40B4-BE49-F238E27FC236}">
                      <a16:creationId xmlns:a16="http://schemas.microsoft.com/office/drawing/2014/main" id="{07011FD6-4BF9-C092-3E54-E877FE2E6063}"/>
                    </a:ext>
                  </a:extLst>
                </wp:docPr>
                <wp:cNvGraphicFramePr/>
                <a:graphic xmlns:a="http://schemas.openxmlformats.org/drawingml/2006/main">
                  <a:graphicData uri="http://schemas.microsoft.com/office/word/2010/wordprocessingShape">
                    <wps:wsp>
                      <wps:cNvSpPr/>
                      <wps:spPr>
                        <a:xfrm>
                          <a:off x="0" y="0"/>
                          <a:ext cx="908685" cy="647700"/>
                        </a:xfrm>
                        <a:prstGeom prst="borderCallout1">
                          <a:avLst>
                            <a:gd name="adj1" fmla="val 50924"/>
                            <a:gd name="adj2" fmla="val 100556"/>
                            <a:gd name="adj3" fmla="val 50838"/>
                            <a:gd name="adj4" fmla="val 179093"/>
                          </a:avLst>
                        </a:prstGeom>
                        <a:ln w="6350">
                          <a:solidFill>
                            <a:srgbClr val="7030A0"/>
                          </a:solidFill>
                        </a:ln>
                      </wps:spPr>
                      <wps:style>
                        <a:lnRef idx="2">
                          <a:schemeClr val="dk1"/>
                        </a:lnRef>
                        <a:fillRef idx="1">
                          <a:schemeClr val="lt1"/>
                        </a:fillRef>
                        <a:effectRef idx="0">
                          <a:schemeClr val="dk1"/>
                        </a:effectRef>
                        <a:fontRef idx="minor">
                          <a:schemeClr val="dk1"/>
                        </a:fontRef>
                      </wps:style>
                      <wps:txbx>
                        <w:txbxContent>
                          <w:p w14:paraId="0F7B7E2C" w14:textId="77777777" w:rsidR="00CE3B3A" w:rsidRDefault="00CE3B3A" w:rsidP="00CE3B3A">
                            <w:pPr>
                              <w:jc w:val="center"/>
                              <w:rPr>
                                <w:i/>
                                <w:iCs/>
                                <w:color w:val="7030A0"/>
                                <w:kern w:val="24"/>
                                <w:sz w:val="18"/>
                                <w:szCs w:val="18"/>
                              </w:rPr>
                            </w:pPr>
                            <w:r>
                              <w:rPr>
                                <w:i/>
                                <w:iCs/>
                                <w:color w:val="7030A0"/>
                                <w:kern w:val="24"/>
                                <w:sz w:val="18"/>
                                <w:szCs w:val="18"/>
                              </w:rPr>
                              <w:t>Remain with the patient if safe to do so</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6FBBFED6" id="Callout: Line 205" o:spid="_x0000_s1032" type="#_x0000_t47" style="position:absolute;margin-left:84.2pt;margin-top:.9pt;width:71.55pt;height:51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" adj="38684,10981,21720,11000" fillcolor="white [3201]" strokecolor="#7030a0" strokeweight=".5pt">
                <v:textbox>
                  <w:txbxContent>
                    <w:p w14:paraId="0F7B7E2C" w14:textId="77777777" w:rsidR="00CE3B3A" w:rsidRDefault="00CE3B3A" w:rsidP="00CE3B3A">
                      <w:pPr>
                        <w:jc w:val="center"/>
                        <w:rPr>
                          <w:i/>
                          <w:iCs/>
                          <w:color w:val="7030A0"/>
                          <w:kern w:val="24"/>
                          <w:sz w:val="18"/>
                          <w:szCs w:val="18"/>
                        </w:rPr>
                      </w:pPr>
                      <w:r>
                        <w:rPr>
                          <w:i/>
                          <w:iCs/>
                          <w:color w:val="7030A0"/>
                          <w:kern w:val="24"/>
                          <w:sz w:val="18"/>
                          <w:szCs w:val="18"/>
                        </w:rPr>
                        <w:t>Remain with the patient if safe to do so</w:t>
                      </w:r>
                    </w:p>
                  </w:txbxContent>
                </v:textbox>
                <o:callout v:ext="edit" minusx="t"/>
              </v:shape>
            </w:pict>
          </mc:Fallback>
        </mc:AlternateContent>
      </w:r>
      <w:r w:rsidRPr="00CE3B3A">
        <w:rPr>
          <w:noProof/>
        </w:rPr>
        <mc:AlternateContent>
          <mc:Choice Requires="wps">
            <w:drawing>
              <wp:anchor distT="0" distB="0" distL="114300" distR="114300" simplePos="0" relativeHeight="251658246" behindDoc="0" locked="0" layoutInCell="1" allowOverlap="1" wp14:anchorId="2670848F" wp14:editId="5F722A36">
                <wp:simplePos x="0" y="0"/>
                <wp:positionH relativeFrom="margin">
                  <wp:align>center</wp:align>
                </wp:positionH>
                <wp:positionV relativeFrom="paragraph">
                  <wp:posOffset>136525</wp:posOffset>
                </wp:positionV>
                <wp:extent cx="925195" cy="466725"/>
                <wp:effectExtent l="0" t="0" r="8255" b="9525"/>
                <wp:wrapNone/>
                <wp:docPr id="185" name="Rectangle 184">
                  <a:extLst xmlns:a="http://schemas.openxmlformats.org/drawingml/2006/main">
                    <a:ext uri="{FF2B5EF4-FFF2-40B4-BE49-F238E27FC236}">
                      <a16:creationId xmlns:a16="http://schemas.microsoft.com/office/drawing/2014/main" id="{E3FEF9D5-B63D-D1E8-2038-AD7D36328472}"/>
                    </a:ext>
                  </a:extLst>
                </wp:docPr>
                <wp:cNvGraphicFramePr/>
                <a:graphic xmlns:a="http://schemas.openxmlformats.org/drawingml/2006/main">
                  <a:graphicData uri="http://schemas.microsoft.com/office/word/2010/wordprocessingShape">
                    <wps:wsp>
                      <wps:cNvSpPr/>
                      <wps:spPr>
                        <a:xfrm>
                          <a:off x="0" y="0"/>
                          <a:ext cx="925195" cy="466725"/>
                        </a:xfrm>
                        <a:prstGeom prst="rect">
                          <a:avLst/>
                        </a:prstGeom>
                        <a:solidFill>
                          <a:srgbClr val="00206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1F846BB" w14:textId="77777777" w:rsidR="00CE3B3A" w:rsidRDefault="00CE3B3A" w:rsidP="00CE3B3A">
                            <w:pPr>
                              <w:jc w:val="center"/>
                              <w:rPr>
                                <w:b/>
                                <w:bCs/>
                                <w:color w:val="FFFFFF" w:themeColor="background1"/>
                                <w:kern w:val="24"/>
                                <w:sz w:val="16"/>
                                <w:szCs w:val="16"/>
                              </w:rPr>
                            </w:pPr>
                            <w:r>
                              <w:rPr>
                                <w:b/>
                                <w:bCs/>
                                <w:color w:val="FFFFFF" w:themeColor="background1"/>
                                <w:kern w:val="24"/>
                                <w:sz w:val="16"/>
                                <w:szCs w:val="16"/>
                              </w:rPr>
                              <w:t xml:space="preserve">MHJHADS referral </w:t>
                            </w:r>
                          </w:p>
                        </w:txbxContent>
                      </wps:txbx>
                      <wps:bodyPr rtlCol="0" anchor="ctr">
                        <a:noAutofit/>
                      </wps:bodyPr>
                    </wps:wsp>
                  </a:graphicData>
                </a:graphic>
                <wp14:sizeRelV relativeFrom="margin">
                  <wp14:pctHeight>0</wp14:pctHeight>
                </wp14:sizeRelV>
              </wp:anchor>
            </w:drawing>
          </mc:Choice>
          <mc:Fallback>
            <w:pict>
              <v:rect w14:anchorId="2670848F" id="Rectangle 184" o:spid="_x0000_s1033" style="position:absolute;margin-left:0;margin-top:10.75pt;width:72.85pt;height:36.75pt;z-index:25165824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" fillcolor="#002060" stroked="f" strokeweight="2pt">
                <v:textbox>
                  <w:txbxContent>
                    <w:p w14:paraId="51F846BB" w14:textId="77777777" w:rsidR="00CE3B3A" w:rsidRDefault="00CE3B3A" w:rsidP="00CE3B3A">
                      <w:pPr>
                        <w:jc w:val="center"/>
                        <w:rPr>
                          <w:b/>
                          <w:bCs/>
                          <w:color w:val="FFFFFF" w:themeColor="background1"/>
                          <w:kern w:val="24"/>
                          <w:sz w:val="16"/>
                          <w:szCs w:val="16"/>
                        </w:rPr>
                      </w:pPr>
                      <w:r>
                        <w:rPr>
                          <w:b/>
                          <w:bCs/>
                          <w:color w:val="FFFFFF" w:themeColor="background1"/>
                          <w:kern w:val="24"/>
                          <w:sz w:val="16"/>
                          <w:szCs w:val="16"/>
                        </w:rPr>
                        <w:t xml:space="preserve">MHJHADS referral </w:t>
                      </w:r>
                    </w:p>
                  </w:txbxContent>
                </v:textbox>
                <w10:wrap anchorx="margin"/>
              </v:rect>
            </w:pict>
          </mc:Fallback>
        </mc:AlternateContent>
      </w:r>
    </w:p>
    <w:p w14:paraId="1C16CF5E" w14:textId="0FF69EAC" w:rsidR="00CE3B3A" w:rsidRDefault="00CE3B3A" w:rsidP="002C3EF5">
      <w:pPr>
        <w:pStyle w:val="BodyCopy"/>
      </w:pPr>
    </w:p>
    <w:p w14:paraId="482B815A" w14:textId="36A5C78D" w:rsidR="00CE3B3A" w:rsidRDefault="00491EDA" w:rsidP="002C3EF5">
      <w:pPr>
        <w:pStyle w:val="BodyCopy"/>
      </w:pPr>
      <w:r w:rsidRPr="00CE3B3A">
        <w:rPr>
          <w:noProof/>
        </w:rPr>
        <mc:AlternateContent>
          <mc:Choice Requires="wps">
            <w:drawing>
              <wp:anchor distT="0" distB="0" distL="114300" distR="114300" simplePos="0" relativeHeight="251658247" behindDoc="0" locked="0" layoutInCell="1" allowOverlap="1" wp14:anchorId="44F813F7" wp14:editId="320D6847">
                <wp:simplePos x="0" y="0"/>
                <wp:positionH relativeFrom="column">
                  <wp:posOffset>2672080</wp:posOffset>
                </wp:positionH>
                <wp:positionV relativeFrom="paragraph">
                  <wp:posOffset>9525</wp:posOffset>
                </wp:positionV>
                <wp:extent cx="998220" cy="438785"/>
                <wp:effectExtent l="0" t="0" r="11430" b="18415"/>
                <wp:wrapNone/>
                <wp:docPr id="186" name="Flowchart: Document 185">
                  <a:extLst xmlns:a="http://schemas.openxmlformats.org/drawingml/2006/main">
                    <a:ext uri="{FF2B5EF4-FFF2-40B4-BE49-F238E27FC236}">
                      <a16:creationId xmlns:a16="http://schemas.microsoft.com/office/drawing/2014/main" id="{6AD937EA-420C-3270-9537-9D070C8AC064}"/>
                    </a:ext>
                  </a:extLst>
                </wp:docPr>
                <wp:cNvGraphicFramePr/>
                <a:graphic xmlns:a="http://schemas.openxmlformats.org/drawingml/2006/main">
                  <a:graphicData uri="http://schemas.microsoft.com/office/word/2010/wordprocessingShape">
                    <wps:wsp>
                      <wps:cNvSpPr/>
                      <wps:spPr>
                        <a:xfrm>
                          <a:off x="0" y="0"/>
                          <a:ext cx="998220" cy="438785"/>
                        </a:xfrm>
                        <a:prstGeom prst="flowChartDocument">
                          <a:avLst/>
                        </a:prstGeom>
                        <a:noFill/>
                        <a:ln>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D35E587" w14:textId="77777777" w:rsidR="00CE3B3A" w:rsidRDefault="00CE3B3A" w:rsidP="00CE3B3A">
                            <w:pPr>
                              <w:jc w:val="center"/>
                              <w:rPr>
                                <w:b/>
                                <w:bCs/>
                                <w:color w:val="7030A0"/>
                                <w:kern w:val="24"/>
                                <w:sz w:val="16"/>
                                <w:szCs w:val="16"/>
                              </w:rPr>
                            </w:pPr>
                            <w:r>
                              <w:rPr>
                                <w:b/>
                                <w:bCs/>
                                <w:color w:val="7030A0"/>
                                <w:kern w:val="24"/>
                                <w:sz w:val="16"/>
                                <w:szCs w:val="16"/>
                              </w:rPr>
                              <w:t>Documentation</w:t>
                            </w:r>
                          </w:p>
                        </w:txbxContent>
                      </wps:txbx>
                      <wps:bodyPr rtlCol="0" anchor="ctr"/>
                    </wps:wsp>
                  </a:graphicData>
                </a:graphic>
              </wp:anchor>
            </w:drawing>
          </mc:Choice>
          <mc:Fallback>
            <w:pict>
              <v:shapetype w14:anchorId="44F813F7"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185" o:spid="_x0000_s1034" type="#_x0000_t114" style="position:absolute;margin-left:210.4pt;margin-top:.75pt;width:78.6pt;height:34.55pt;z-index:25165824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" filled="f" strokecolor="#7030a0" strokeweight="2pt">
                <v:textbox>
                  <w:txbxContent>
                    <w:p w14:paraId="6D35E587" w14:textId="77777777" w:rsidR="00CE3B3A" w:rsidRDefault="00CE3B3A" w:rsidP="00CE3B3A">
                      <w:pPr>
                        <w:jc w:val="center"/>
                        <w:rPr>
                          <w:b/>
                          <w:bCs/>
                          <w:color w:val="7030A0"/>
                          <w:kern w:val="24"/>
                          <w:sz w:val="16"/>
                          <w:szCs w:val="16"/>
                        </w:rPr>
                      </w:pPr>
                      <w:r>
                        <w:rPr>
                          <w:b/>
                          <w:bCs/>
                          <w:color w:val="7030A0"/>
                          <w:kern w:val="24"/>
                          <w:sz w:val="16"/>
                          <w:szCs w:val="16"/>
                        </w:rPr>
                        <w:t>Documentation</w:t>
                      </w:r>
                    </w:p>
                  </w:txbxContent>
                </v:textbox>
              </v:shape>
            </w:pict>
          </mc:Fallback>
        </mc:AlternateContent>
      </w:r>
    </w:p>
    <w:p w14:paraId="62801017" w14:textId="609B0899" w:rsidR="00CE3B3A" w:rsidRDefault="00CE3B3A" w:rsidP="002C3EF5">
      <w:pPr>
        <w:pStyle w:val="BodyCopy"/>
      </w:pPr>
    </w:p>
    <w:p w14:paraId="5ABD4D47" w14:textId="0D02296F" w:rsidR="00F801DB" w:rsidRDefault="009155DB" w:rsidP="002E2E23">
      <w:pPr>
        <w:pStyle w:val="Heading3"/>
      </w:pPr>
      <w:r>
        <w:t>I</w:t>
      </w:r>
      <w:r w:rsidR="0013537D">
        <w:t xml:space="preserve">nitial Management </w:t>
      </w:r>
      <w:r w:rsidR="00E31DB7">
        <w:t>–</w:t>
      </w:r>
      <w:r w:rsidR="00F24EDB">
        <w:t xml:space="preserve"> </w:t>
      </w:r>
      <w:r w:rsidR="00E31DB7">
        <w:t>Non-MHJHADS</w:t>
      </w:r>
      <w:r w:rsidR="00F24EDB">
        <w:t xml:space="preserve"> </w:t>
      </w:r>
      <w:r w:rsidR="51274365">
        <w:t>H</w:t>
      </w:r>
      <w:r w:rsidR="00F24EDB">
        <w:t xml:space="preserve">ealth </w:t>
      </w:r>
      <w:r w:rsidR="3706383D">
        <w:t>P</w:t>
      </w:r>
      <w:r w:rsidR="00F24EDB">
        <w:t xml:space="preserve">rofessionals </w:t>
      </w:r>
    </w:p>
    <w:p w14:paraId="4B034710" w14:textId="7014F4DE" w:rsidR="00DC4787" w:rsidRDefault="00DC4787" w:rsidP="00DC4787">
      <w:pPr>
        <w:pStyle w:val="Heading5"/>
      </w:pPr>
      <w:r>
        <w:t xml:space="preserve">Identifying and responding </w:t>
      </w:r>
    </w:p>
    <w:p w14:paraId="00647B6F" w14:textId="4486CCF6" w:rsidR="000D19FA" w:rsidRDefault="00DC4787" w:rsidP="00160B42">
      <w:pPr>
        <w:pStyle w:val="BodyCopy"/>
      </w:pPr>
      <w:r>
        <w:t xml:space="preserve">Identifying when an individual is experiencing suicidal thoughts is the first step in suicide prevention. The use of a </w:t>
      </w:r>
      <w:r w:rsidR="00EF4A64">
        <w:t>S</w:t>
      </w:r>
      <w:r>
        <w:t xml:space="preserve">ensitive </w:t>
      </w:r>
      <w:r w:rsidR="00EF4A64">
        <w:t>P</w:t>
      </w:r>
      <w:r>
        <w:t>ractice framework has been adapted to su</w:t>
      </w:r>
      <w:r w:rsidR="00643C3B">
        <w:t>pport</w:t>
      </w:r>
      <w:r>
        <w:t xml:space="preserve"> identifying and responding to suicidal thoughts and actions in a trauma</w:t>
      </w:r>
      <w:r w:rsidR="2FD87E5E">
        <w:t>-</w:t>
      </w:r>
      <w:r>
        <w:t xml:space="preserve">informed manner. Sensitive Practice recognises there can be barriers to people disclosing suicidal ideation, so it is not a one-off action but a conversation that can be repeated during an episode of care and at subsequent presentations to the service. </w:t>
      </w:r>
    </w:p>
    <w:p w14:paraId="5D1FB94A" w14:textId="2F5BF7A7" w:rsidR="00DC4787" w:rsidRDefault="00DC4787" w:rsidP="00160B42">
      <w:pPr>
        <w:pStyle w:val="BodyCopy"/>
      </w:pPr>
      <w:r>
        <w:t xml:space="preserve">Sensitive Practice aims to facilitate feelings of safety, choice, and control for the person during their interaction with health professionals. It </w:t>
      </w:r>
      <w:r w:rsidRPr="00FA7D3D">
        <w:t xml:space="preserve">acknowledges that people </w:t>
      </w:r>
      <w:r w:rsidR="002E2E23" w:rsidRPr="00FA7D3D">
        <w:t>can</w:t>
      </w:r>
      <w:r w:rsidRPr="00FA7D3D">
        <w:t xml:space="preserve"> dis</w:t>
      </w:r>
      <w:r>
        <w:t xml:space="preserve">cuss </w:t>
      </w:r>
      <w:r>
        <w:lastRenderedPageBreak/>
        <w:t>their suicidal ideation</w:t>
      </w:r>
      <w:r w:rsidRPr="00FA7D3D">
        <w:t xml:space="preserve"> and be provided with options and choice to accept information and support when they are ready to do so. </w:t>
      </w:r>
    </w:p>
    <w:p w14:paraId="2E915F9A" w14:textId="20C295B3" w:rsidR="00470E09" w:rsidRDefault="00FF6610" w:rsidP="00160B42">
      <w:pPr>
        <w:pStyle w:val="BodyCopy"/>
        <w:rPr>
          <w:sz w:val="16"/>
          <w:szCs w:val="16"/>
        </w:rPr>
      </w:pPr>
      <w:r>
        <w:t xml:space="preserve">The framework for </w:t>
      </w:r>
      <w:r w:rsidR="76822CE4">
        <w:t>S</w:t>
      </w:r>
      <w:r>
        <w:t xml:space="preserve">ensitive </w:t>
      </w:r>
      <w:r w:rsidR="4F06CCFA">
        <w:t>P</w:t>
      </w:r>
      <w:r>
        <w:t>ractice has been adapted from the Royal Women</w:t>
      </w:r>
      <w:r w:rsidR="004C2C94">
        <w:t>’</w:t>
      </w:r>
      <w:r w:rsidR="1D107BA6">
        <w:t>s</w:t>
      </w:r>
      <w:r>
        <w:t xml:space="preserve"> Hospital Victoria toolkit: Strengthening Hospital Responses to Family Violence (SHRFV)</w:t>
      </w:r>
      <w:r w:rsidR="000A593E" w:rsidRPr="000A593E">
        <w:rPr>
          <w:vertAlign w:val="superscript"/>
        </w:rPr>
        <w:t>8</w:t>
      </w:r>
      <w:r w:rsidR="000A593E">
        <w:t>.</w:t>
      </w:r>
    </w:p>
    <w:p w14:paraId="78D00256" w14:textId="01DC993D" w:rsidR="005F4CC5" w:rsidRDefault="003F5F64" w:rsidP="005F4CC5">
      <w:pPr>
        <w:pStyle w:val="Heading6"/>
      </w:pPr>
      <w:r>
        <w:t xml:space="preserve">Consent </w:t>
      </w:r>
    </w:p>
    <w:p w14:paraId="6E8FA30A" w14:textId="77777777" w:rsidR="00851F70" w:rsidRDefault="00851F70" w:rsidP="00851F70">
      <w:r>
        <w:t xml:space="preserve">Privacy and confidentiality are to be maintained. Duty of care extends beyond confidentiality when there is a risk present to the wellbeing of a person or others. </w:t>
      </w:r>
    </w:p>
    <w:p w14:paraId="13B08295" w14:textId="77777777" w:rsidR="00342574" w:rsidRDefault="00342574" w:rsidP="00342574">
      <w:pPr>
        <w:rPr>
          <w:iCs/>
        </w:rPr>
      </w:pPr>
      <w:r>
        <w:rPr>
          <w:iCs/>
        </w:rPr>
        <w:t>You should inform the consumer of your obligations regarding documentation, confidentiality, and duty of care. For example:</w:t>
      </w:r>
    </w:p>
    <w:p w14:paraId="18A3CD1D" w14:textId="05765742" w:rsidR="005B4CB6" w:rsidRDefault="00342574" w:rsidP="003F5F64">
      <w:pPr>
        <w:rPr>
          <w:i/>
          <w:iCs/>
        </w:rPr>
      </w:pPr>
      <w:r w:rsidRPr="391FDCDD">
        <w:rPr>
          <w:i/>
          <w:iCs/>
        </w:rPr>
        <w:t>“We take confidentiality and privacy of consumers seriously. Your information will be sensitively recorded on the D</w:t>
      </w:r>
      <w:r w:rsidR="005406F1">
        <w:rPr>
          <w:i/>
          <w:iCs/>
        </w:rPr>
        <w:t xml:space="preserve">igital </w:t>
      </w:r>
      <w:r w:rsidRPr="391FDCDD">
        <w:rPr>
          <w:i/>
          <w:iCs/>
        </w:rPr>
        <w:t>H</w:t>
      </w:r>
      <w:r w:rsidR="005406F1">
        <w:rPr>
          <w:i/>
          <w:iCs/>
        </w:rPr>
        <w:t xml:space="preserve">ealth </w:t>
      </w:r>
      <w:r w:rsidRPr="391FDCDD">
        <w:rPr>
          <w:i/>
          <w:iCs/>
        </w:rPr>
        <w:t>R</w:t>
      </w:r>
      <w:r w:rsidR="005406F1">
        <w:rPr>
          <w:i/>
          <w:iCs/>
        </w:rPr>
        <w:t>ecord (DHR)</w:t>
      </w:r>
      <w:r w:rsidRPr="391FDCDD">
        <w:rPr>
          <w:i/>
          <w:iCs/>
        </w:rPr>
        <w:t>. Your information will not be shared outside the health service unless there is an imminent risk to safety or where we are legally obliged to share information. If I have concerns for your safety, or the safety of others</w:t>
      </w:r>
      <w:r w:rsidR="009C4E8D" w:rsidRPr="391FDCDD">
        <w:rPr>
          <w:i/>
          <w:iCs/>
        </w:rPr>
        <w:t xml:space="preserve">, including </w:t>
      </w:r>
      <w:r w:rsidR="00AE4F00" w:rsidRPr="391FDCDD">
        <w:rPr>
          <w:i/>
          <w:iCs/>
        </w:rPr>
        <w:t xml:space="preserve">the safety of </w:t>
      </w:r>
      <w:r w:rsidR="009C4E8D" w:rsidRPr="391FDCDD">
        <w:rPr>
          <w:i/>
          <w:iCs/>
        </w:rPr>
        <w:t>children,</w:t>
      </w:r>
      <w:r w:rsidRPr="391FDCDD">
        <w:rPr>
          <w:i/>
          <w:iCs/>
        </w:rPr>
        <w:t xml:space="preserve"> I may need to involve services to support you in the best way.  If I need to do this, I will discuss this with you</w:t>
      </w:r>
      <w:r w:rsidR="48EA82F8" w:rsidRPr="391FDCDD">
        <w:rPr>
          <w:i/>
          <w:iCs/>
        </w:rPr>
        <w:t>. My preference is to discuss it with you prior to sharing confidential information, however, please note that depending on the nature of the situation, I may inform you of this after the fact</w:t>
      </w:r>
      <w:r w:rsidRPr="391FDCDD">
        <w:rPr>
          <w:i/>
          <w:iCs/>
        </w:rPr>
        <w:t>”.</w:t>
      </w:r>
    </w:p>
    <w:p w14:paraId="5E849363" w14:textId="170A8DFE" w:rsidR="003F5F64" w:rsidRDefault="00814368" w:rsidP="00A72F4B">
      <w:pPr>
        <w:spacing w:before="240"/>
      </w:pPr>
      <w:r>
        <w:t xml:space="preserve">Consent </w:t>
      </w:r>
      <w:r w:rsidR="004763FC">
        <w:t xml:space="preserve">from the person </w:t>
      </w:r>
      <w:r w:rsidR="002F25B7">
        <w:t xml:space="preserve">should be sought as </w:t>
      </w:r>
      <w:r w:rsidR="00B51D5E">
        <w:t>a priority.</w:t>
      </w:r>
      <w:r w:rsidR="00076D1C">
        <w:t xml:space="preserve"> This involves being given choice, control and options </w:t>
      </w:r>
      <w:r w:rsidR="6F111649">
        <w:t xml:space="preserve">regarding </w:t>
      </w:r>
      <w:r w:rsidR="00076D1C">
        <w:t>their support and whom they wish to involve in their care.</w:t>
      </w:r>
      <w:r w:rsidR="00B51D5E">
        <w:t xml:space="preserve"> </w:t>
      </w:r>
      <w:r w:rsidR="003F5F64">
        <w:t>A clinician can disclose personal health information about a consumer without consent if they believe on reasonable grounds that the disclosure is necessary to prevent or lessen a serious or imminent risk to the life, or physical, mental, or emotional health of the consumer or someone else.</w:t>
      </w:r>
      <w:r w:rsidR="00274C26">
        <w:t xml:space="preserve"> </w:t>
      </w:r>
      <w:r w:rsidR="00486C85">
        <w:t>(</w:t>
      </w:r>
      <w:r w:rsidR="00486C85" w:rsidRPr="005406F1">
        <w:rPr>
          <w:i/>
          <w:iCs/>
        </w:rPr>
        <w:t>ACT Health Records Act</w:t>
      </w:r>
      <w:r w:rsidR="00486C85">
        <w:t xml:space="preserve"> (1997</w:t>
      </w:r>
      <w:r w:rsidR="00A72F4B">
        <w:t>)</w:t>
      </w:r>
      <w:r w:rsidR="00486C85">
        <w:t xml:space="preserve">). </w:t>
      </w:r>
      <w:r w:rsidR="003F5F64">
        <w:t xml:space="preserve"> </w:t>
      </w:r>
    </w:p>
    <w:p w14:paraId="1F173587" w14:textId="7812BB06" w:rsidR="003F5F64" w:rsidRDefault="003F5F64" w:rsidP="003F5F64">
      <w:r>
        <w:t>The clinician must form ‘a belief of reasonable grounds’ and must be done so to ‘prevent or lessen a risk that is both serious and imminent’. This will involve the existence of facts which induce belief on reasonable grounds.</w:t>
      </w:r>
    </w:p>
    <w:p w14:paraId="586D397C" w14:textId="6B8B3A42" w:rsidR="003F5F64" w:rsidRPr="002A1752" w:rsidRDefault="003F5F64" w:rsidP="003F5F64">
      <w:pPr>
        <w:rPr>
          <w:b/>
          <w:bCs/>
        </w:rPr>
      </w:pPr>
      <w:r>
        <w:t>Imminent and serious risk is defined as ‘</w:t>
      </w:r>
      <w:r w:rsidRPr="000A162C">
        <w:rPr>
          <w:b/>
          <w:bCs/>
        </w:rPr>
        <w:t>likely to occur at any moment’.</w:t>
      </w:r>
    </w:p>
    <w:p w14:paraId="45C4BF21" w14:textId="47098FA3" w:rsidR="005F4CC5" w:rsidRDefault="003F5F64" w:rsidP="003F5F64">
      <w:r>
        <w:t xml:space="preserve">Any staff member who has concerns about imminent and serious risk to a consumer, child or others should contact </w:t>
      </w:r>
      <w:r w:rsidR="00C03FA8">
        <w:t>Emergency services via 000.</w:t>
      </w:r>
      <w:r>
        <w:t xml:space="preserve"> </w:t>
      </w:r>
      <w:r w:rsidR="009A7CB4">
        <w:t>In an inpatient setting</w:t>
      </w:r>
      <w:r w:rsidR="000356AC">
        <w:t>,</w:t>
      </w:r>
      <w:r w:rsidR="009A7CB4">
        <w:t xml:space="preserve"> a </w:t>
      </w:r>
      <w:r w:rsidR="0074011B">
        <w:t>C</w:t>
      </w:r>
      <w:r w:rsidR="009A7CB4">
        <w:t xml:space="preserve">ode </w:t>
      </w:r>
      <w:r w:rsidR="0074011B">
        <w:t>B</w:t>
      </w:r>
      <w:r w:rsidR="009A7CB4">
        <w:t xml:space="preserve">lack should be called if a personal threat is identified. A </w:t>
      </w:r>
      <w:r w:rsidR="004061FF">
        <w:t>C</w:t>
      </w:r>
      <w:r w:rsidR="009A7CB4">
        <w:t xml:space="preserve">ode </w:t>
      </w:r>
      <w:r w:rsidR="004061FF">
        <w:t>B</w:t>
      </w:r>
      <w:r w:rsidR="009A7CB4">
        <w:t>lue should be called in a medical emergency (such as a self-harming laceration</w:t>
      </w:r>
      <w:r w:rsidR="0DAD9FCF">
        <w:t xml:space="preserve">, </w:t>
      </w:r>
      <w:r w:rsidR="004061FF">
        <w:t>self-strangulation</w:t>
      </w:r>
      <w:r w:rsidR="009A7CB4">
        <w:t xml:space="preserve"> or a suspected overdose). </w:t>
      </w:r>
    </w:p>
    <w:p w14:paraId="258E23E2" w14:textId="0AF615C7" w:rsidR="00080E61" w:rsidRPr="00A72F4B" w:rsidRDefault="007A2E9E" w:rsidP="00A72F4B">
      <w:pPr>
        <w:pStyle w:val="BodyCopy"/>
        <w:rPr>
          <w:rFonts w:eastAsia="Calibri"/>
        </w:rPr>
      </w:pPr>
      <w:r>
        <w:rPr>
          <w:rFonts w:eastAsiaTheme="minorEastAsia"/>
        </w:rPr>
        <w:t>If the consumer is under the age of 18, clinical judgement is required when disclosing thoughts of suicide to parents and caregivers. If there is imminent and serious risk</w:t>
      </w:r>
      <w:r w:rsidR="5D956623" w:rsidRPr="7469CBC9">
        <w:rPr>
          <w:rFonts w:eastAsiaTheme="minorEastAsia"/>
        </w:rPr>
        <w:t>,</w:t>
      </w:r>
      <w:r>
        <w:rPr>
          <w:rFonts w:eastAsiaTheme="minorEastAsia"/>
        </w:rPr>
        <w:t xml:space="preserve"> disclosure is required. </w:t>
      </w:r>
      <w:r>
        <w:t>Where a child or children may be at risk of harm due to a parent</w:t>
      </w:r>
      <w:r w:rsidR="00822338">
        <w:t>’s</w:t>
      </w:r>
      <w:r>
        <w:t xml:space="preserve"> or </w:t>
      </w:r>
      <w:r w:rsidR="00080E61">
        <w:t>caregivers’</w:t>
      </w:r>
      <w:r>
        <w:t xml:space="preserve"> </w:t>
      </w:r>
      <w:r w:rsidR="00080E61">
        <w:t>suicidal crisis</w:t>
      </w:r>
      <w:r>
        <w:t>, a Riskman Child Concern Report is also required.</w:t>
      </w:r>
    </w:p>
    <w:p w14:paraId="6D2D4795" w14:textId="1B43A8F0" w:rsidR="003F5F64" w:rsidRPr="00C03FA8" w:rsidRDefault="67924D1D" w:rsidP="00A72F4B">
      <w:pPr>
        <w:pStyle w:val="BodyCopy"/>
        <w:rPr>
          <w:rFonts w:eastAsiaTheme="minorEastAsia"/>
        </w:rPr>
      </w:pPr>
      <w:r w:rsidRPr="00C03FA8">
        <w:rPr>
          <w:rFonts w:eastAsiaTheme="minorEastAsia"/>
        </w:rPr>
        <w:t xml:space="preserve">Carers and </w:t>
      </w:r>
      <w:r w:rsidR="009413EA">
        <w:rPr>
          <w:rFonts w:eastAsiaTheme="minorEastAsia"/>
        </w:rPr>
        <w:t>social</w:t>
      </w:r>
      <w:r w:rsidRPr="00C03FA8">
        <w:rPr>
          <w:rFonts w:eastAsiaTheme="minorEastAsia"/>
        </w:rPr>
        <w:t xml:space="preserve"> support play a crucial role in supporting individuals experiencing suicidal distress. They provide essential information for identifying signs and offering support after a </w:t>
      </w:r>
      <w:r w:rsidRPr="00C03FA8">
        <w:rPr>
          <w:rFonts w:eastAsiaTheme="minorEastAsia"/>
        </w:rPr>
        <w:lastRenderedPageBreak/>
        <w:t xml:space="preserve">crisis. Engaging with </w:t>
      </w:r>
      <w:r w:rsidR="00856A7D" w:rsidRPr="00C03FA8">
        <w:rPr>
          <w:rFonts w:eastAsiaTheme="minorEastAsia"/>
        </w:rPr>
        <w:t>this natural support</w:t>
      </w:r>
      <w:r w:rsidRPr="00C03FA8">
        <w:rPr>
          <w:rFonts w:eastAsiaTheme="minorEastAsia"/>
        </w:rPr>
        <w:t xml:space="preserve"> meaningfully at every stage of the patient's care is important. With the patient's consent, this involves including them in each step of the process.</w:t>
      </w:r>
    </w:p>
    <w:p w14:paraId="0C4C3A99" w14:textId="377410C2" w:rsidR="00DC4787" w:rsidRPr="0031107E" w:rsidRDefault="00DC4787" w:rsidP="00DC4787">
      <w:pPr>
        <w:pStyle w:val="Heading6"/>
      </w:pPr>
      <w:bookmarkStart w:id="8" w:name="_Toc36125836"/>
      <w:bookmarkStart w:id="9" w:name="_Toc137029378"/>
      <w:bookmarkStart w:id="10" w:name="_Hlk27135439"/>
      <w:r w:rsidRPr="00690F7F">
        <w:t>STEP 1: NOTICE THE SIGNS</w:t>
      </w:r>
      <w:bookmarkEnd w:id="8"/>
      <w:bookmarkEnd w:id="9"/>
    </w:p>
    <w:bookmarkEnd w:id="10"/>
    <w:p w14:paraId="776982E9" w14:textId="15ED3EE8" w:rsidR="00DC4787" w:rsidRDefault="00DC4787" w:rsidP="00DC4787">
      <w:r>
        <w:t>There</w:t>
      </w:r>
      <w:r w:rsidRPr="00865F38">
        <w:t xml:space="preserve"> are </w:t>
      </w:r>
      <w:r>
        <w:t xml:space="preserve">a variety of observable </w:t>
      </w:r>
      <w:r w:rsidRPr="00865F38">
        <w:t>signs</w:t>
      </w:r>
      <w:r w:rsidR="007F7B8D">
        <w:t>,</w:t>
      </w:r>
      <w:r>
        <w:t xml:space="preserve"> which may indicate that suicidal thoughts are occurring or escalating. Clinicians should become familiar with these.  </w:t>
      </w:r>
      <w:r w:rsidRPr="00865F38">
        <w:t xml:space="preserve"> </w:t>
      </w:r>
    </w:p>
    <w:p w14:paraId="75017FAA" w14:textId="2AF12A62" w:rsidR="00D644BF" w:rsidRDefault="00795091" w:rsidP="00DC4787">
      <w:r w:rsidRPr="00243537">
        <w:t xml:space="preserve">Please see </w:t>
      </w:r>
      <w:r w:rsidRPr="00D644BF">
        <w:rPr>
          <w:u w:val="single"/>
        </w:rPr>
        <w:t xml:space="preserve">Attachment </w:t>
      </w:r>
      <w:r w:rsidR="00856A7D">
        <w:rPr>
          <w:u w:val="single"/>
        </w:rPr>
        <w:t>2</w:t>
      </w:r>
      <w:r w:rsidRPr="00D644BF">
        <w:rPr>
          <w:u w:val="single"/>
        </w:rPr>
        <w:t xml:space="preserve">: </w:t>
      </w:r>
      <w:r w:rsidR="1A55E4B1" w:rsidRPr="00D644BF">
        <w:rPr>
          <w:u w:val="single"/>
        </w:rPr>
        <w:t>Table of observable signs of suicidal behaviours</w:t>
      </w:r>
      <w:r w:rsidR="00D644BF" w:rsidRPr="00D644BF">
        <w:rPr>
          <w:u w:val="single"/>
        </w:rPr>
        <w:t>.</w:t>
      </w:r>
    </w:p>
    <w:p w14:paraId="4AB31E3E" w14:textId="291B0EC1" w:rsidR="00DC4787" w:rsidRDefault="00243537" w:rsidP="00DC4787">
      <w:r w:rsidRPr="00243537">
        <w:rPr>
          <w:u w:val="single"/>
        </w:rPr>
        <w:fldChar w:fldCharType="begin"/>
      </w:r>
      <w:r w:rsidRPr="00243537">
        <w:rPr>
          <w:u w:val="single"/>
        </w:rPr>
        <w:instrText xml:space="preserve"> REF _Ref182477947 \h  \* MERGEFORMAT </w:instrText>
      </w:r>
      <w:r w:rsidRPr="00243537">
        <w:rPr>
          <w:u w:val="single"/>
        </w:rPr>
      </w:r>
      <w:r w:rsidRPr="00243537">
        <w:rPr>
          <w:u w:val="single"/>
        </w:rPr>
        <w:fldChar w:fldCharType="separate"/>
      </w:r>
      <w:r w:rsidRPr="00243537">
        <w:rPr>
          <w:u w:val="single"/>
        </w:rPr>
        <w:fldChar w:fldCharType="end"/>
      </w:r>
      <w:r w:rsidR="00DC4787">
        <w:t xml:space="preserve">Any sign </w:t>
      </w:r>
      <w:r w:rsidR="00B13F54">
        <w:t>identified</w:t>
      </w:r>
      <w:r w:rsidR="00DC4787">
        <w:t xml:space="preserve"> must</w:t>
      </w:r>
      <w:r w:rsidR="00DC4787" w:rsidRPr="00865F38">
        <w:t xml:space="preserve"> be considered in the context of each person’s full circumstances</w:t>
      </w:r>
      <w:r w:rsidR="00DC4787">
        <w:t>. S</w:t>
      </w:r>
      <w:r w:rsidR="00DC4787" w:rsidRPr="00865F38">
        <w:t xml:space="preserve">igns </w:t>
      </w:r>
      <w:r w:rsidR="00DC4787">
        <w:t xml:space="preserve">of </w:t>
      </w:r>
      <w:r w:rsidR="00B13F54">
        <w:t>suicidal ideation</w:t>
      </w:r>
      <w:r w:rsidR="00DC4787">
        <w:t xml:space="preserve"> do not in themselves</w:t>
      </w:r>
      <w:r w:rsidR="00DC4787" w:rsidRPr="00865F38">
        <w:t xml:space="preserve"> confirm the presence of </w:t>
      </w:r>
      <w:r w:rsidR="00B13F54">
        <w:t>suicidal planning</w:t>
      </w:r>
      <w:r w:rsidR="00DC4787">
        <w:t xml:space="preserve"> but</w:t>
      </w:r>
      <w:r w:rsidR="007F7B8D">
        <w:t xml:space="preserve"> </w:t>
      </w:r>
      <w:r w:rsidR="00DC4787" w:rsidRPr="00865F38">
        <w:t xml:space="preserve">may raise suspicion </w:t>
      </w:r>
      <w:r w:rsidR="00DC4787">
        <w:t>that it is occurring.</w:t>
      </w:r>
      <w:r w:rsidR="009F3C2C">
        <w:t xml:space="preserve"> Consultation with a senior clinician or team leader is recommended if ambiguity is present. </w:t>
      </w:r>
    </w:p>
    <w:p w14:paraId="549C1D65" w14:textId="77777777" w:rsidR="00DC4787" w:rsidRPr="003B2351" w:rsidRDefault="00DC4787" w:rsidP="00B13F54">
      <w:pPr>
        <w:pStyle w:val="Heading6"/>
      </w:pPr>
      <w:bookmarkStart w:id="11" w:name="_Toc36125837"/>
      <w:bookmarkStart w:id="12" w:name="_Toc137029379"/>
      <w:r w:rsidRPr="00466F9E">
        <w:t>STEP 2: ASK SENSITIVELY</w:t>
      </w:r>
      <w:bookmarkEnd w:id="11"/>
      <w:r>
        <w:t xml:space="preserve"> (sensitive enquiry)</w:t>
      </w:r>
      <w:bookmarkEnd w:id="12"/>
    </w:p>
    <w:p w14:paraId="71B1E16B" w14:textId="6D042DC9" w:rsidR="00DC4787" w:rsidRDefault="00DC4787" w:rsidP="00DC4787">
      <w:r w:rsidRPr="00667F94">
        <w:t xml:space="preserve">The </w:t>
      </w:r>
      <w:r>
        <w:t xml:space="preserve">primary </w:t>
      </w:r>
      <w:r w:rsidRPr="00667F94">
        <w:t xml:space="preserve">goal of </w:t>
      </w:r>
      <w:r>
        <w:t>S</w:t>
      </w:r>
      <w:r w:rsidRPr="00667F94">
        <w:t xml:space="preserve">ensitive </w:t>
      </w:r>
      <w:r>
        <w:t>Practice</w:t>
      </w:r>
      <w:r w:rsidRPr="00667F94">
        <w:t xml:space="preserve"> is to facilitate feelings of safety for the consumer</w:t>
      </w:r>
      <w:r w:rsidR="009E10DF">
        <w:t>,</w:t>
      </w:r>
      <w:r w:rsidRPr="00667F94">
        <w:t xml:space="preserve"> using a person-centred</w:t>
      </w:r>
      <w:r>
        <w:t>, trauma-informed</w:t>
      </w:r>
      <w:r w:rsidRPr="00667F94">
        <w:t xml:space="preserve"> approach. Disclosing and discussing </w:t>
      </w:r>
      <w:r w:rsidR="00B13F54">
        <w:t>suicid</w:t>
      </w:r>
      <w:r w:rsidR="005E6B92">
        <w:t>al thoughts</w:t>
      </w:r>
      <w:r w:rsidRPr="00667F94">
        <w:t xml:space="preserve"> is a significant step </w:t>
      </w:r>
      <w:r w:rsidR="00B13F54">
        <w:t>toward accessing help</w:t>
      </w:r>
      <w:r w:rsidRPr="00667F94">
        <w:t xml:space="preserve">. </w:t>
      </w:r>
      <w:r w:rsidR="005E6B92">
        <w:t>S</w:t>
      </w:r>
      <w:r w:rsidRPr="00667F94">
        <w:t xml:space="preserve">ome individuals may not have previously </w:t>
      </w:r>
      <w:r w:rsidR="00B13F54">
        <w:t xml:space="preserve">disclosed these </w:t>
      </w:r>
      <w:proofErr w:type="gramStart"/>
      <w:r w:rsidR="00B13F54">
        <w:t>thoughts</w:t>
      </w:r>
      <w:proofErr w:type="gramEnd"/>
      <w:r w:rsidR="00B13F54">
        <w:t xml:space="preserve"> and </w:t>
      </w:r>
      <w:r w:rsidR="005E6B92">
        <w:t xml:space="preserve">disclosure </w:t>
      </w:r>
      <w:r w:rsidR="00B13F54">
        <w:t xml:space="preserve">can be accompanied by a range of emotions such as grief, relief, anger or fear of consequences. </w:t>
      </w:r>
    </w:p>
    <w:p w14:paraId="313D4A06" w14:textId="273CE223" w:rsidR="00DC4787" w:rsidRDefault="00DC4787" w:rsidP="00DC4787">
      <w:r>
        <w:t xml:space="preserve">It is helpful to begin with a framing statement before moving on to specific questions. </w:t>
      </w:r>
    </w:p>
    <w:p w14:paraId="174D9C8D" w14:textId="77777777" w:rsidR="00DC4787" w:rsidRDefault="00DC4787" w:rsidP="00DC4787">
      <w:r>
        <w:t xml:space="preserve">For example: </w:t>
      </w:r>
    </w:p>
    <w:p w14:paraId="7B0D41C7" w14:textId="277CAF51" w:rsidR="00DC4787" w:rsidRPr="00B13F54" w:rsidRDefault="00DC4787" w:rsidP="391FDCDD">
      <w:pPr>
        <w:rPr>
          <w:i/>
          <w:iCs/>
        </w:rPr>
      </w:pPr>
      <w:r w:rsidRPr="391FDCDD">
        <w:rPr>
          <w:i/>
          <w:iCs/>
        </w:rPr>
        <w:t xml:space="preserve">“We know that </w:t>
      </w:r>
      <w:r w:rsidR="00B13F54" w:rsidRPr="391FDCDD">
        <w:rPr>
          <w:i/>
          <w:iCs/>
        </w:rPr>
        <w:t>having suicidal thoughts</w:t>
      </w:r>
      <w:r w:rsidR="002E2E23" w:rsidRPr="391FDCDD">
        <w:rPr>
          <w:i/>
          <w:iCs/>
        </w:rPr>
        <w:t xml:space="preserve"> can</w:t>
      </w:r>
      <w:r w:rsidR="00B13F54" w:rsidRPr="391FDCDD">
        <w:rPr>
          <w:i/>
          <w:iCs/>
        </w:rPr>
        <w:t xml:space="preserve"> occur when people are under a lot of stress</w:t>
      </w:r>
      <w:r w:rsidR="508731B8" w:rsidRPr="391FDCDD">
        <w:rPr>
          <w:i/>
          <w:iCs/>
        </w:rPr>
        <w:t>.</w:t>
      </w:r>
      <w:r w:rsidR="00B13F54" w:rsidRPr="391FDCDD">
        <w:rPr>
          <w:i/>
          <w:iCs/>
        </w:rPr>
        <w:t xml:space="preserve"> </w:t>
      </w:r>
      <w:r w:rsidR="0AF6789B" w:rsidRPr="391FDCDD">
        <w:rPr>
          <w:i/>
          <w:iCs/>
        </w:rPr>
        <w:t>F</w:t>
      </w:r>
      <w:r w:rsidR="00B13F54" w:rsidRPr="391FDCDD">
        <w:rPr>
          <w:i/>
          <w:iCs/>
        </w:rPr>
        <w:t xml:space="preserve">or this </w:t>
      </w:r>
      <w:r w:rsidR="00D644BF" w:rsidRPr="391FDCDD">
        <w:rPr>
          <w:i/>
          <w:iCs/>
        </w:rPr>
        <w:t>reason,</w:t>
      </w:r>
      <w:r w:rsidR="00B13F54" w:rsidRPr="391FDCDD">
        <w:rPr>
          <w:i/>
          <w:iCs/>
        </w:rPr>
        <w:t xml:space="preserve"> we like to ask if there are any thoughts you are having that may be concerning </w:t>
      </w:r>
      <w:r w:rsidR="00D644BF" w:rsidRPr="391FDCDD">
        <w:rPr>
          <w:i/>
          <w:iCs/>
        </w:rPr>
        <w:t>you...</w:t>
      </w:r>
      <w:r w:rsidR="00B13F54" w:rsidRPr="391FDCDD">
        <w:rPr>
          <w:i/>
          <w:iCs/>
        </w:rPr>
        <w:t>”</w:t>
      </w:r>
    </w:p>
    <w:p w14:paraId="59D3B807" w14:textId="77777777" w:rsidR="00856A7D" w:rsidRDefault="00DC4787" w:rsidP="00856A7D">
      <w:r>
        <w:t xml:space="preserve">Sensitively enquire (ask) about the person’s </w:t>
      </w:r>
      <w:r w:rsidR="00B13F54">
        <w:t>thoughts around suicide</w:t>
      </w:r>
      <w:r>
        <w:t xml:space="preserve"> – for example:</w:t>
      </w:r>
    </w:p>
    <w:p w14:paraId="2FE3A274" w14:textId="77777777" w:rsidR="00856A7D" w:rsidRDefault="00DC4787" w:rsidP="00856A7D">
      <w:pPr>
        <w:pStyle w:val="Bullet"/>
      </w:pPr>
      <w:r w:rsidRPr="00856A7D">
        <w:t>“</w:t>
      </w:r>
      <w:r w:rsidRPr="00856A7D">
        <w:rPr>
          <w:i/>
          <w:iCs/>
        </w:rPr>
        <w:t>I have noticed (signs) and I am wondering how things are</w:t>
      </w:r>
      <w:r w:rsidR="00D644BF" w:rsidRPr="00856A7D">
        <w:rPr>
          <w:i/>
          <w:iCs/>
        </w:rPr>
        <w:t xml:space="preserve"> </w:t>
      </w:r>
      <w:r w:rsidR="00B13F54" w:rsidRPr="00856A7D">
        <w:rPr>
          <w:i/>
          <w:iCs/>
        </w:rPr>
        <w:t>going</w:t>
      </w:r>
      <w:r w:rsidRPr="00856A7D">
        <w:rPr>
          <w:i/>
          <w:iCs/>
        </w:rPr>
        <w:t xml:space="preserve"> for you?”</w:t>
      </w:r>
    </w:p>
    <w:p w14:paraId="73AB42C6" w14:textId="77777777" w:rsidR="00856A7D" w:rsidRPr="00856A7D" w:rsidRDefault="00DC4787" w:rsidP="00856A7D">
      <w:pPr>
        <w:pStyle w:val="Bullet"/>
      </w:pPr>
      <w:r w:rsidRPr="00856A7D">
        <w:rPr>
          <w:i/>
          <w:iCs/>
        </w:rPr>
        <w:t>“Are you feeling</w:t>
      </w:r>
      <w:r w:rsidR="00B13F54" w:rsidRPr="00856A7D">
        <w:rPr>
          <w:i/>
          <w:iCs/>
        </w:rPr>
        <w:t xml:space="preserve"> hopeless or helpless?”</w:t>
      </w:r>
    </w:p>
    <w:p w14:paraId="6D8927B2" w14:textId="77777777" w:rsidR="00856A7D" w:rsidRPr="00856A7D" w:rsidRDefault="00DC4787" w:rsidP="00856A7D">
      <w:pPr>
        <w:pStyle w:val="Bullet"/>
      </w:pPr>
      <w:r w:rsidRPr="00856A7D">
        <w:rPr>
          <w:i/>
          <w:iCs/>
        </w:rPr>
        <w:t xml:space="preserve">“Have </w:t>
      </w:r>
      <w:r w:rsidR="00960465" w:rsidRPr="00856A7D">
        <w:rPr>
          <w:i/>
          <w:iCs/>
        </w:rPr>
        <w:t>you</w:t>
      </w:r>
      <w:r w:rsidRPr="00856A7D">
        <w:rPr>
          <w:i/>
          <w:iCs/>
        </w:rPr>
        <w:t xml:space="preserve"> ever</w:t>
      </w:r>
      <w:r w:rsidR="00B13F54" w:rsidRPr="00856A7D">
        <w:rPr>
          <w:i/>
          <w:iCs/>
        </w:rPr>
        <w:t xml:space="preserve"> thought about not wanting to be alive?” </w:t>
      </w:r>
    </w:p>
    <w:p w14:paraId="21ECAEC7" w14:textId="77777777" w:rsidR="00856A7D" w:rsidRPr="00856A7D" w:rsidRDefault="00DC4787" w:rsidP="00856A7D">
      <w:pPr>
        <w:pStyle w:val="Bullet"/>
      </w:pPr>
      <w:r w:rsidRPr="00856A7D">
        <w:rPr>
          <w:i/>
          <w:iCs/>
        </w:rPr>
        <w:t xml:space="preserve">“Have you </w:t>
      </w:r>
      <w:r w:rsidR="00B13F54" w:rsidRPr="00856A7D">
        <w:rPr>
          <w:i/>
          <w:iCs/>
        </w:rPr>
        <w:t xml:space="preserve">harmed yourself in the past, or have plans to harm yourself </w:t>
      </w:r>
      <w:r w:rsidR="336CBBE8" w:rsidRPr="00856A7D">
        <w:rPr>
          <w:i/>
          <w:iCs/>
        </w:rPr>
        <w:t>presently</w:t>
      </w:r>
      <w:r w:rsidR="00B13F54" w:rsidRPr="00856A7D">
        <w:rPr>
          <w:i/>
          <w:iCs/>
        </w:rPr>
        <w:t>?”</w:t>
      </w:r>
    </w:p>
    <w:p w14:paraId="197231B3" w14:textId="286ABD4B" w:rsidR="00DC4787" w:rsidRPr="00856A7D" w:rsidRDefault="00DC4787" w:rsidP="00856A7D">
      <w:pPr>
        <w:pStyle w:val="Bullet"/>
      </w:pPr>
      <w:r w:rsidRPr="00856A7D">
        <w:rPr>
          <w:i/>
          <w:iCs/>
        </w:rPr>
        <w:t xml:space="preserve">“Do you feel safe </w:t>
      </w:r>
      <w:r w:rsidR="00D42AAB" w:rsidRPr="00856A7D">
        <w:rPr>
          <w:i/>
          <w:iCs/>
        </w:rPr>
        <w:t xml:space="preserve">with the thoughts you have?” </w:t>
      </w:r>
    </w:p>
    <w:p w14:paraId="3BF489D6" w14:textId="0204C1A4" w:rsidR="00DC4787" w:rsidRPr="003E27DE" w:rsidRDefault="00DC4787" w:rsidP="002E2E23">
      <w:r w:rsidRPr="00047876">
        <w:t>These questions are intended to be asked during a sensitive enquiry conversation and not used as a set of screening questions on their own.</w:t>
      </w:r>
    </w:p>
    <w:p w14:paraId="2F58AFAF" w14:textId="77777777" w:rsidR="00DC4787" w:rsidRPr="003B2351" w:rsidRDefault="00DC4787" w:rsidP="00D42AAB">
      <w:pPr>
        <w:pStyle w:val="Heading6"/>
      </w:pPr>
      <w:bookmarkStart w:id="13" w:name="_Toc137029380"/>
      <w:bookmarkStart w:id="14" w:name="_Toc36125838"/>
      <w:r>
        <w:t>STEP 3: RESPOND RESPECTFULLY</w:t>
      </w:r>
      <w:bookmarkEnd w:id="13"/>
      <w:r>
        <w:t xml:space="preserve"> </w:t>
      </w:r>
      <w:bookmarkEnd w:id="14"/>
    </w:p>
    <w:p w14:paraId="79B33C2C" w14:textId="5275AA62" w:rsidR="00DC4787" w:rsidRPr="00B4115C" w:rsidRDefault="00DC4787" w:rsidP="00DC4787">
      <w:r w:rsidRPr="00F80AE0">
        <w:t xml:space="preserve">Believe and validate the </w:t>
      </w:r>
      <w:r>
        <w:t xml:space="preserve">consumer’s </w:t>
      </w:r>
      <w:r w:rsidRPr="00F80AE0">
        <w:t>experience by using a non-judgemental, supportive</w:t>
      </w:r>
      <w:r>
        <w:t>,</w:t>
      </w:r>
      <w:r w:rsidRPr="00F80AE0">
        <w:t xml:space="preserve"> and encouraging</w:t>
      </w:r>
      <w:r>
        <w:t xml:space="preserve"> method </w:t>
      </w:r>
      <w:r w:rsidR="00960465">
        <w:t>using</w:t>
      </w:r>
      <w:r>
        <w:t xml:space="preserve"> the L.I.V.E.S</w:t>
      </w:r>
      <w:r w:rsidRPr="00F80AE0">
        <w:t xml:space="preserve"> approach</w:t>
      </w:r>
      <w:r>
        <w:t>:</w:t>
      </w:r>
    </w:p>
    <w:p w14:paraId="6C185426" w14:textId="787148BD" w:rsidR="00DC4787" w:rsidRPr="00B4115C" w:rsidRDefault="00DC4787" w:rsidP="00DC4787">
      <w:r w:rsidRPr="09FACE9A">
        <w:rPr>
          <w:b/>
          <w:bCs/>
          <w:sz w:val="28"/>
          <w:szCs w:val="28"/>
        </w:rPr>
        <w:lastRenderedPageBreak/>
        <w:t>L</w:t>
      </w:r>
      <w:r>
        <w:t xml:space="preserve">isten: </w:t>
      </w:r>
      <w:r w:rsidR="00424328">
        <w:t xml:space="preserve">To </w:t>
      </w:r>
      <w:r>
        <w:t xml:space="preserve">the consumer closely, with empathy and without judging, </w:t>
      </w:r>
      <w:r w:rsidR="23A86C7F">
        <w:t>while considering</w:t>
      </w:r>
      <w:r>
        <w:t xml:space="preserve"> culture.</w:t>
      </w:r>
    </w:p>
    <w:p w14:paraId="7C6132DB" w14:textId="378187C9" w:rsidR="00DC4787" w:rsidRPr="00B4115C" w:rsidRDefault="00DC4787" w:rsidP="00DC4787">
      <w:r w:rsidRPr="00B4115C">
        <w:rPr>
          <w:b/>
          <w:sz w:val="28"/>
          <w:szCs w:val="28"/>
        </w:rPr>
        <w:t>I</w:t>
      </w:r>
      <w:r w:rsidRPr="00B4115C">
        <w:t xml:space="preserve">nquire: </w:t>
      </w:r>
      <w:r w:rsidR="000C370B">
        <w:t>A</w:t>
      </w:r>
      <w:r w:rsidR="000C370B" w:rsidRPr="00B4115C">
        <w:t>ssess and</w:t>
      </w:r>
      <w:r w:rsidRPr="00B4115C">
        <w:t xml:space="preserve"> respond to the </w:t>
      </w:r>
      <w:r>
        <w:t xml:space="preserve">consumer’s </w:t>
      </w:r>
      <w:r w:rsidRPr="00B4115C">
        <w:t>various needs and concerns (emotional, physical, social</w:t>
      </w:r>
      <w:r>
        <w:t>,</w:t>
      </w:r>
      <w:r w:rsidRPr="00B4115C">
        <w:t xml:space="preserve"> and practical)</w:t>
      </w:r>
      <w:r>
        <w:t>.</w:t>
      </w:r>
    </w:p>
    <w:p w14:paraId="37E901E8" w14:textId="00A9330D" w:rsidR="00DC4787" w:rsidRPr="00B4115C" w:rsidRDefault="00DC4787" w:rsidP="00DC4787">
      <w:r w:rsidRPr="00B4115C">
        <w:rPr>
          <w:b/>
          <w:sz w:val="28"/>
          <w:szCs w:val="28"/>
        </w:rPr>
        <w:t>V</w:t>
      </w:r>
      <w:r w:rsidRPr="00B4115C">
        <w:t xml:space="preserve">alidate: </w:t>
      </w:r>
      <w:r>
        <w:t>S</w:t>
      </w:r>
      <w:r w:rsidRPr="00B4115C">
        <w:t xml:space="preserve">how that you understand and </w:t>
      </w:r>
      <w:r w:rsidR="00F93C4B">
        <w:t>are compassionate</w:t>
      </w:r>
      <w:r w:rsidRPr="00B4115C">
        <w:t xml:space="preserve">. </w:t>
      </w:r>
      <w:r w:rsidR="00D42AAB">
        <w:t xml:space="preserve">Validate </w:t>
      </w:r>
      <w:r w:rsidR="3BC77FC0">
        <w:t xml:space="preserve">the </w:t>
      </w:r>
      <w:r w:rsidR="00D42AAB">
        <w:t xml:space="preserve">current intensity of </w:t>
      </w:r>
      <w:r w:rsidR="48BE169F">
        <w:t>their</w:t>
      </w:r>
      <w:r w:rsidR="00D42AAB">
        <w:t xml:space="preserve"> thoughts and fears. </w:t>
      </w:r>
    </w:p>
    <w:p w14:paraId="00FAEEFC" w14:textId="3EA9BDBA" w:rsidR="00DC4787" w:rsidRPr="00B4115C" w:rsidRDefault="00DC4787" w:rsidP="00DC4787">
      <w:r w:rsidRPr="00B4115C">
        <w:rPr>
          <w:b/>
          <w:sz w:val="28"/>
          <w:szCs w:val="28"/>
        </w:rPr>
        <w:t>E</w:t>
      </w:r>
      <w:r w:rsidRPr="00B4115C">
        <w:t xml:space="preserve">nhance safety: </w:t>
      </w:r>
      <w:r>
        <w:t>D</w:t>
      </w:r>
      <w:r w:rsidRPr="00B4115C">
        <w:t>iscuss a plan to protect them from</w:t>
      </w:r>
      <w:r>
        <w:t xml:space="preserve"> immediate and</w:t>
      </w:r>
      <w:r w:rsidRPr="00B4115C">
        <w:t xml:space="preserve"> further harm</w:t>
      </w:r>
      <w:r w:rsidR="00377E72">
        <w:t>,</w:t>
      </w:r>
      <w:r w:rsidR="00D42AAB">
        <w:t xml:space="preserve"> such as referring to another service,</w:t>
      </w:r>
      <w:r w:rsidR="00F93C4B">
        <w:t xml:space="preserve"> removing items of harm they have</w:t>
      </w:r>
      <w:r w:rsidR="00D42AAB">
        <w:t xml:space="preserve"> or talking about other options. </w:t>
      </w:r>
      <w:r>
        <w:t xml:space="preserve"> </w:t>
      </w:r>
    </w:p>
    <w:p w14:paraId="5EBAA1DC" w14:textId="6E5EEF3D" w:rsidR="00DC4787" w:rsidRPr="00D42AAB" w:rsidRDefault="00DC4787" w:rsidP="00DC4787">
      <w:r w:rsidRPr="5F3E06CE">
        <w:rPr>
          <w:b/>
          <w:bCs/>
          <w:sz w:val="28"/>
          <w:szCs w:val="28"/>
        </w:rPr>
        <w:t>S</w:t>
      </w:r>
      <w:r w:rsidRPr="5F3E06CE">
        <w:t xml:space="preserve">upport: </w:t>
      </w:r>
      <w:r>
        <w:t>H</w:t>
      </w:r>
      <w:r w:rsidRPr="5F3E06CE">
        <w:t xml:space="preserve">elp the </w:t>
      </w:r>
      <w:r>
        <w:t>consumer</w:t>
      </w:r>
      <w:r w:rsidRPr="5F3E06CE">
        <w:t xml:space="preserve"> connect to information, </w:t>
      </w:r>
      <w:bookmarkStart w:id="15" w:name="_Int_qwVxgAcB"/>
      <w:r w:rsidRPr="5F3E06CE">
        <w:t>services,</w:t>
      </w:r>
      <w:bookmarkEnd w:id="15"/>
      <w:r w:rsidRPr="5F3E06CE">
        <w:t xml:space="preserve"> and social support</w:t>
      </w:r>
      <w:bookmarkStart w:id="16" w:name="_Int_OhhuvOlV"/>
      <w:r w:rsidRPr="5F3E06CE">
        <w:t xml:space="preserve">. </w:t>
      </w:r>
      <w:bookmarkEnd w:id="16"/>
      <w:r w:rsidRPr="5F3E06CE">
        <w:t xml:space="preserve">See </w:t>
      </w:r>
      <w:r>
        <w:t>Step 5</w:t>
      </w:r>
      <w:r w:rsidRPr="5F3E06CE">
        <w:t xml:space="preserve"> </w:t>
      </w:r>
      <w:r>
        <w:t>Referral Options and Pathways.</w:t>
      </w:r>
    </w:p>
    <w:p w14:paraId="4895927B" w14:textId="12F94ACF" w:rsidR="00DC4787" w:rsidRDefault="00DC4787" w:rsidP="00DC4787">
      <w:r w:rsidRPr="7469CBC9">
        <w:rPr>
          <w:rFonts w:cs="Gotham Book"/>
        </w:rPr>
        <w:t xml:space="preserve">An empathic and professional response from the clinician can reinforce a person’s understanding that they </w:t>
      </w:r>
      <w:r w:rsidR="00D42AAB" w:rsidRPr="7469CBC9">
        <w:rPr>
          <w:rFonts w:cs="Gotham Book"/>
        </w:rPr>
        <w:t xml:space="preserve">have a life worth living and </w:t>
      </w:r>
      <w:r w:rsidR="729E234F" w:rsidRPr="7469CBC9">
        <w:rPr>
          <w:rFonts w:cs="Gotham Book"/>
        </w:rPr>
        <w:t xml:space="preserve">there is </w:t>
      </w:r>
      <w:r w:rsidR="00D42AAB" w:rsidRPr="7469CBC9">
        <w:rPr>
          <w:rFonts w:cs="Gotham Book"/>
        </w:rPr>
        <w:t xml:space="preserve">support available to reduce distress. </w:t>
      </w:r>
    </w:p>
    <w:p w14:paraId="2D216674" w14:textId="77777777" w:rsidR="00DC4787" w:rsidRPr="00202969" w:rsidRDefault="00DC4787" w:rsidP="00DC4787">
      <w:r>
        <w:t xml:space="preserve">For example: </w:t>
      </w:r>
    </w:p>
    <w:p w14:paraId="44E399FC" w14:textId="2A6B0F73" w:rsidR="00E71AB5" w:rsidRDefault="00DC4787" w:rsidP="00856A7D">
      <w:pPr>
        <w:pStyle w:val="BodyCopy"/>
      </w:pPr>
      <w:r w:rsidRPr="09FACE9A">
        <w:t>“</w:t>
      </w:r>
      <w:r w:rsidRPr="00856A7D">
        <w:rPr>
          <w:i/>
          <w:iCs w:val="0"/>
        </w:rPr>
        <w:t>Thanks for answering those questions and sharing your experience</w:t>
      </w:r>
      <w:r w:rsidR="6E7C82CE" w:rsidRPr="00856A7D">
        <w:rPr>
          <w:i/>
          <w:iCs w:val="0"/>
        </w:rPr>
        <w:t xml:space="preserve"> with me</w:t>
      </w:r>
      <w:r w:rsidRPr="00856A7D">
        <w:rPr>
          <w:i/>
          <w:iCs w:val="0"/>
        </w:rPr>
        <w:t>. I understand that this may be a difficult conversation; you aren’t alone, and help is available for you</w:t>
      </w:r>
      <w:r w:rsidR="0084722F" w:rsidRPr="00856A7D">
        <w:rPr>
          <w:i/>
          <w:iCs w:val="0"/>
        </w:rPr>
        <w:t>.</w:t>
      </w:r>
      <w:r w:rsidR="00E71AB5" w:rsidRPr="00856A7D">
        <w:rPr>
          <w:i/>
          <w:iCs w:val="0"/>
        </w:rPr>
        <w:t>”</w:t>
      </w:r>
      <w:r w:rsidRPr="00741D78">
        <w:t xml:space="preserve"> </w:t>
      </w:r>
      <w:bookmarkStart w:id="17" w:name="_Toc46918400"/>
      <w:bookmarkStart w:id="18" w:name="_Toc137029381"/>
    </w:p>
    <w:p w14:paraId="1BACE406" w14:textId="0FF9DB8B" w:rsidR="00D42AAB" w:rsidRDefault="00DC4787" w:rsidP="00D42AAB">
      <w:pPr>
        <w:pStyle w:val="Heading6"/>
      </w:pPr>
      <w:r w:rsidRPr="00875AFF">
        <w:t xml:space="preserve">STEP 4: </w:t>
      </w:r>
      <w:bookmarkEnd w:id="17"/>
      <w:r>
        <w:t>RESPOND TO RISK/ACTION PLAN</w:t>
      </w:r>
      <w:bookmarkEnd w:id="18"/>
      <w:r w:rsidRPr="00875AFF">
        <w:t xml:space="preserve"> </w:t>
      </w:r>
      <w:bookmarkStart w:id="19" w:name="_Toc36125840"/>
    </w:p>
    <w:p w14:paraId="39AA124A" w14:textId="51A2F0C5" w:rsidR="00D42AAB" w:rsidRDefault="00D42AAB" w:rsidP="00DC4787">
      <w:r>
        <w:t xml:space="preserve">The following </w:t>
      </w:r>
      <w:r w:rsidR="006A71F8">
        <w:t>responses</w:t>
      </w:r>
      <w:r>
        <w:t xml:space="preserve"> may occur</w:t>
      </w:r>
      <w:r w:rsidR="2B568604">
        <w:t>:</w:t>
      </w:r>
    </w:p>
    <w:p w14:paraId="7B84A454" w14:textId="5472C26C" w:rsidR="00DC4787" w:rsidRDefault="2B568604" w:rsidP="00DC4787">
      <w:pPr>
        <w:rPr>
          <w:b/>
          <w:bCs/>
        </w:rPr>
      </w:pPr>
      <w:r w:rsidRPr="7469CBC9">
        <w:rPr>
          <w:b/>
          <w:bCs/>
        </w:rPr>
        <w:t xml:space="preserve">Suicidal thoughts are not disclosed and </w:t>
      </w:r>
      <w:r w:rsidR="00A3106B">
        <w:rPr>
          <w:b/>
          <w:bCs/>
        </w:rPr>
        <w:t>not suspected</w:t>
      </w:r>
      <w:r w:rsidR="00DC4787" w:rsidRPr="00875AFF">
        <w:rPr>
          <w:b/>
          <w:bCs/>
        </w:rPr>
        <w:t>:</w:t>
      </w:r>
    </w:p>
    <w:p w14:paraId="01D15F1D" w14:textId="740BF484" w:rsidR="00DC4787" w:rsidRDefault="00DC4787" w:rsidP="00DC4787">
      <w:r w:rsidRPr="002D6C25">
        <w:t xml:space="preserve">The </w:t>
      </w:r>
      <w:r>
        <w:t>consumer</w:t>
      </w:r>
      <w:r w:rsidRPr="002D6C25">
        <w:t xml:space="preserve"> should still be provided with information</w:t>
      </w:r>
      <w:r>
        <w:t xml:space="preserve"> </w:t>
      </w:r>
      <w:r w:rsidRPr="002D6C25">
        <w:t xml:space="preserve">about </w:t>
      </w:r>
      <w:r w:rsidR="3187EDDD">
        <w:t xml:space="preserve">available support should they </w:t>
      </w:r>
      <w:r w:rsidRPr="002D6C25">
        <w:t xml:space="preserve">experience </w:t>
      </w:r>
      <w:r w:rsidR="00D42AAB">
        <w:t>suicidal thoughts in the future</w:t>
      </w:r>
      <w:r w:rsidRPr="002D6C25">
        <w:t>.</w:t>
      </w:r>
      <w:r>
        <w:t xml:space="preserve"> </w:t>
      </w:r>
    </w:p>
    <w:p w14:paraId="583A81BF" w14:textId="77777777" w:rsidR="00DC4787" w:rsidRDefault="00DC4787" w:rsidP="00DC4787">
      <w:r>
        <w:t>For example:</w:t>
      </w:r>
    </w:p>
    <w:p w14:paraId="57906EA7" w14:textId="77777777" w:rsidR="00DC4787" w:rsidRPr="008753F2" w:rsidRDefault="00DC4787" w:rsidP="00DC4787">
      <w:pPr>
        <w:rPr>
          <w:i/>
          <w:iCs/>
        </w:rPr>
      </w:pPr>
      <w:r w:rsidRPr="008753F2">
        <w:rPr>
          <w:i/>
          <w:iCs/>
        </w:rPr>
        <w:t>“Thanks for answering these questions; if you ever need assistance, please just ask</w:t>
      </w:r>
      <w:r>
        <w:rPr>
          <w:i/>
          <w:iCs/>
        </w:rPr>
        <w:t>.”</w:t>
      </w:r>
    </w:p>
    <w:p w14:paraId="5AF1ED95" w14:textId="09B05EF9" w:rsidR="00DC4787" w:rsidRPr="008753F2" w:rsidRDefault="00DC4787" w:rsidP="00DC4787">
      <w:pPr>
        <w:rPr>
          <w:i/>
          <w:iCs/>
        </w:rPr>
      </w:pPr>
      <w:r w:rsidRPr="008753F2">
        <w:rPr>
          <w:i/>
          <w:iCs/>
        </w:rPr>
        <w:t xml:space="preserve">“If things change for you in the future, please know that we can support you, </w:t>
      </w:r>
      <w:r w:rsidR="00BD79A0">
        <w:rPr>
          <w:i/>
          <w:iCs/>
        </w:rPr>
        <w:t>and</w:t>
      </w:r>
      <w:r w:rsidR="00BD79A0" w:rsidRPr="008753F2">
        <w:rPr>
          <w:i/>
          <w:iCs/>
        </w:rPr>
        <w:t xml:space="preserve"> </w:t>
      </w:r>
      <w:r w:rsidRPr="008753F2">
        <w:rPr>
          <w:i/>
          <w:iCs/>
        </w:rPr>
        <w:t xml:space="preserve">you can call the 24-hour crisis line at </w:t>
      </w:r>
      <w:r w:rsidR="00D42AAB">
        <w:rPr>
          <w:i/>
          <w:iCs/>
        </w:rPr>
        <w:t>ACCESS Mental Health</w:t>
      </w:r>
      <w:r w:rsidRPr="008753F2">
        <w:rPr>
          <w:i/>
          <w:iCs/>
        </w:rPr>
        <w:t>”.</w:t>
      </w:r>
    </w:p>
    <w:p w14:paraId="0AC95946" w14:textId="70616385" w:rsidR="00DC4787" w:rsidRPr="00875AFF" w:rsidRDefault="00D42AAB" w:rsidP="00DC4787">
      <w:pPr>
        <w:rPr>
          <w:b/>
          <w:bCs/>
        </w:rPr>
      </w:pPr>
      <w:r w:rsidRPr="391FDCDD">
        <w:rPr>
          <w:b/>
          <w:bCs/>
        </w:rPr>
        <w:t>Suicidal thoughts are</w:t>
      </w:r>
      <w:r w:rsidR="00DC4787" w:rsidRPr="391FDCDD">
        <w:rPr>
          <w:b/>
          <w:bCs/>
        </w:rPr>
        <w:t xml:space="preserve"> not disclosed but </w:t>
      </w:r>
      <w:r w:rsidR="5F4FB371" w:rsidRPr="391FDCDD">
        <w:rPr>
          <w:b/>
          <w:bCs/>
        </w:rPr>
        <w:t>are</w:t>
      </w:r>
      <w:r w:rsidR="00DC4787" w:rsidRPr="391FDCDD">
        <w:rPr>
          <w:b/>
          <w:bCs/>
        </w:rPr>
        <w:t xml:space="preserve"> suspected:</w:t>
      </w:r>
    </w:p>
    <w:p w14:paraId="256C575D" w14:textId="77777777" w:rsidR="00C078F7" w:rsidRDefault="00DC4787" w:rsidP="00C078F7">
      <w:r w:rsidRPr="008E2269">
        <w:t xml:space="preserve">If the consumer does not disclose </w:t>
      </w:r>
      <w:r w:rsidR="00D42AAB">
        <w:t>suicidal ideation or thoughts</w:t>
      </w:r>
      <w:r w:rsidRPr="008E2269">
        <w:t>, but a clinician strongly suspects and has concerns for the consumer’s safety</w:t>
      </w:r>
      <w:r w:rsidR="00D42AAB">
        <w:t xml:space="preserve">, </w:t>
      </w:r>
      <w:r w:rsidRPr="008E2269">
        <w:t>staff must consult with one of the following for advice</w:t>
      </w:r>
      <w:r>
        <w:t>:</w:t>
      </w:r>
    </w:p>
    <w:p w14:paraId="3761FCDA" w14:textId="216FBD43" w:rsidR="00C078F7" w:rsidRDefault="00966BF5" w:rsidP="00C078F7">
      <w:pPr>
        <w:pStyle w:val="Bullet"/>
      </w:pPr>
      <w:r>
        <w:t xml:space="preserve">Dial </w:t>
      </w:r>
      <w:r w:rsidR="007A7B70">
        <w:t>000 if immediate risk / Code Black 2222</w:t>
      </w:r>
    </w:p>
    <w:p w14:paraId="0B7693A9" w14:textId="77777777" w:rsidR="00C078F7" w:rsidRDefault="000F5E42" w:rsidP="00C078F7">
      <w:pPr>
        <w:pStyle w:val="Bullet"/>
      </w:pPr>
      <w:r>
        <w:lastRenderedPageBreak/>
        <w:t xml:space="preserve">Hospital - </w:t>
      </w:r>
      <w:r w:rsidR="5504426D">
        <w:t xml:space="preserve">MHJHADS </w:t>
      </w:r>
      <w:r w:rsidR="00B931A1">
        <w:t>C</w:t>
      </w:r>
      <w:r w:rsidR="352A813A">
        <w:t xml:space="preserve">onsultation </w:t>
      </w:r>
      <w:r w:rsidR="00B931A1">
        <w:t>L</w:t>
      </w:r>
      <w:r w:rsidR="352A813A">
        <w:t xml:space="preserve">iaison </w:t>
      </w:r>
      <w:r w:rsidR="00B931A1">
        <w:t>S</w:t>
      </w:r>
      <w:r w:rsidR="352A813A">
        <w:t>ervice</w:t>
      </w:r>
      <w:r w:rsidR="00B931A1">
        <w:t xml:space="preserve"> </w:t>
      </w:r>
      <w:r w:rsidR="005C4181">
        <w:t xml:space="preserve">and discuss with </w:t>
      </w:r>
      <w:r w:rsidR="53430B6C">
        <w:t>a</w:t>
      </w:r>
      <w:r w:rsidR="005C4181">
        <w:t xml:space="preserve"> </w:t>
      </w:r>
      <w:r w:rsidR="00AC688D">
        <w:t xml:space="preserve">medical officer or treating team </w:t>
      </w:r>
    </w:p>
    <w:p w14:paraId="13C8FB6C" w14:textId="36725458" w:rsidR="00C078F7" w:rsidRDefault="00B931A1" w:rsidP="00C078F7">
      <w:pPr>
        <w:pStyle w:val="Bullet"/>
        <w:numPr>
          <w:ilvl w:val="1"/>
          <w:numId w:val="1"/>
        </w:numPr>
      </w:pPr>
      <w:r w:rsidRPr="00C078F7">
        <w:rPr>
          <w:b/>
        </w:rPr>
        <w:t>Adult</w:t>
      </w:r>
      <w:r>
        <w:t>:</w:t>
      </w:r>
      <w:r w:rsidR="00C24643">
        <w:t xml:space="preserve"> 0466 372 195</w:t>
      </w:r>
      <w:r>
        <w:t xml:space="preserve"> </w:t>
      </w:r>
      <w:r w:rsidRPr="00C078F7">
        <w:rPr>
          <w:b/>
        </w:rPr>
        <w:t>CAMHS</w:t>
      </w:r>
      <w:r w:rsidR="00A42B15" w:rsidRPr="00C078F7">
        <w:rPr>
          <w:b/>
        </w:rPr>
        <w:t xml:space="preserve"> (17</w:t>
      </w:r>
      <w:r w:rsidR="00A72F4B">
        <w:rPr>
          <w:b/>
        </w:rPr>
        <w:t xml:space="preserve"> years</w:t>
      </w:r>
      <w:r w:rsidR="00A42B15" w:rsidRPr="00C078F7">
        <w:rPr>
          <w:b/>
        </w:rPr>
        <w:t xml:space="preserve"> and under)</w:t>
      </w:r>
      <w:r>
        <w:t>:</w:t>
      </w:r>
      <w:r w:rsidR="00C24643">
        <w:t xml:space="preserve"> 0435 231 925</w:t>
      </w:r>
      <w:r>
        <w:t xml:space="preserve"> </w:t>
      </w:r>
      <w:r w:rsidR="352A813A">
        <w:t xml:space="preserve"> </w:t>
      </w:r>
      <w:r w:rsidR="002D51E9">
        <w:t xml:space="preserve"> </w:t>
      </w:r>
    </w:p>
    <w:p w14:paraId="47B84DA1" w14:textId="77777777" w:rsidR="00C078F7" w:rsidRDefault="000F5E42" w:rsidP="00C078F7">
      <w:pPr>
        <w:pStyle w:val="Bullet"/>
      </w:pPr>
      <w:r w:rsidRPr="00B37F0E">
        <w:t xml:space="preserve">Community </w:t>
      </w:r>
      <w:r w:rsidR="008F431C" w:rsidRPr="00B37F0E">
        <w:t>–</w:t>
      </w:r>
      <w:r w:rsidRPr="00B37F0E">
        <w:t xml:space="preserve"> </w:t>
      </w:r>
      <w:r w:rsidR="008F431C" w:rsidRPr="00B37F0E">
        <w:t xml:space="preserve">ACCESS mental health </w:t>
      </w:r>
      <w:r w:rsidR="008532F3" w:rsidRPr="00B37F0E">
        <w:t>1800 629 354</w:t>
      </w:r>
      <w:r w:rsidR="005152B2" w:rsidRPr="00B37F0E">
        <w:t xml:space="preserve"> </w:t>
      </w:r>
    </w:p>
    <w:p w14:paraId="292585A6" w14:textId="7D447E90" w:rsidR="00732DBD" w:rsidRPr="00041957" w:rsidRDefault="00D70DBB" w:rsidP="00C078F7">
      <w:pPr>
        <w:pStyle w:val="Bullet"/>
      </w:pPr>
      <w:r w:rsidRPr="00041957">
        <w:t xml:space="preserve">Escalate to a senior team member </w:t>
      </w:r>
    </w:p>
    <w:p w14:paraId="5D194494" w14:textId="54F7DAC1" w:rsidR="00DC4787" w:rsidRPr="00FE1B41" w:rsidRDefault="00815D71" w:rsidP="003F0641">
      <w:pPr>
        <w:pStyle w:val="BodyCopy"/>
        <w:rPr>
          <w:b/>
        </w:rPr>
      </w:pPr>
      <w:r w:rsidRPr="00FE1B41">
        <w:rPr>
          <w:b/>
        </w:rPr>
        <w:t>Suicidal ideation</w:t>
      </w:r>
      <w:r w:rsidR="00DC4787" w:rsidRPr="00FE1B41">
        <w:rPr>
          <w:b/>
        </w:rPr>
        <w:t xml:space="preserve"> is disclosed and consumer declines support:</w:t>
      </w:r>
    </w:p>
    <w:p w14:paraId="5BFCED33" w14:textId="77777777" w:rsidR="00C078F7" w:rsidRDefault="00DC4787" w:rsidP="00C078F7">
      <w:r w:rsidRPr="002D6C25">
        <w:t xml:space="preserve">There are many reasons why someone might not want </w:t>
      </w:r>
      <w:r>
        <w:t>support</w:t>
      </w:r>
      <w:r w:rsidRPr="002D6C25">
        <w:t xml:space="preserve"> at this stage, including fear of </w:t>
      </w:r>
      <w:r w:rsidR="00815D71">
        <w:t>consequences</w:t>
      </w:r>
      <w:r w:rsidRPr="002D6C25">
        <w:t xml:space="preserve">, poor prior service experiences, shame, and </w:t>
      </w:r>
      <w:r w:rsidR="00815D71">
        <w:t>repercussions of mental health involvement</w:t>
      </w:r>
      <w:r w:rsidRPr="002D6C25">
        <w:t xml:space="preserve">. </w:t>
      </w:r>
      <w:r w:rsidR="00815D71">
        <w:t>Staff must consult with the following for advice:</w:t>
      </w:r>
    </w:p>
    <w:p w14:paraId="23C6A58D" w14:textId="3A050690" w:rsidR="00C078F7" w:rsidRDefault="00966BF5" w:rsidP="00C078F7">
      <w:pPr>
        <w:pStyle w:val="Bullet"/>
      </w:pPr>
      <w:r>
        <w:t xml:space="preserve">Dial </w:t>
      </w:r>
      <w:r w:rsidR="00717638">
        <w:t>000 if immediate risk / Code Black 2222</w:t>
      </w:r>
    </w:p>
    <w:p w14:paraId="1AB65984" w14:textId="77777777" w:rsidR="00C078F7" w:rsidRDefault="008956DF" w:rsidP="00C078F7">
      <w:pPr>
        <w:pStyle w:val="Bullet"/>
      </w:pPr>
      <w:r>
        <w:t xml:space="preserve">Hospital - </w:t>
      </w:r>
      <w:r w:rsidR="00DE6E96">
        <w:t xml:space="preserve">MHJHADS </w:t>
      </w:r>
      <w:r w:rsidR="002F1FEE">
        <w:t xml:space="preserve">Consultation Liaison Service </w:t>
      </w:r>
      <w:r w:rsidR="00AC688D">
        <w:t xml:space="preserve">and discuss with </w:t>
      </w:r>
      <w:r w:rsidR="6A66EF77">
        <w:t>a</w:t>
      </w:r>
      <w:r w:rsidR="00AC688D">
        <w:t xml:space="preserve"> medical officer or treating team</w:t>
      </w:r>
    </w:p>
    <w:p w14:paraId="75881277" w14:textId="722E0871" w:rsidR="00C078F7" w:rsidRDefault="002F1FEE" w:rsidP="00C078F7">
      <w:pPr>
        <w:pStyle w:val="Bullet"/>
        <w:numPr>
          <w:ilvl w:val="1"/>
          <w:numId w:val="1"/>
        </w:numPr>
      </w:pPr>
      <w:r w:rsidRPr="00C078F7">
        <w:rPr>
          <w:b/>
        </w:rPr>
        <w:t>Adult</w:t>
      </w:r>
      <w:r w:rsidR="00C078F7" w:rsidRPr="00C078F7">
        <w:rPr>
          <w:b/>
        </w:rPr>
        <w:t>:</w:t>
      </w:r>
      <w:r>
        <w:t xml:space="preserve"> 0466 372 195 </w:t>
      </w:r>
      <w:r w:rsidRPr="00C078F7">
        <w:rPr>
          <w:b/>
        </w:rPr>
        <w:t>CAMHS</w:t>
      </w:r>
      <w:r w:rsidR="00324294" w:rsidRPr="00C078F7">
        <w:rPr>
          <w:b/>
        </w:rPr>
        <w:t xml:space="preserve"> (17 </w:t>
      </w:r>
      <w:r w:rsidR="00A72F4B">
        <w:rPr>
          <w:b/>
        </w:rPr>
        <w:t xml:space="preserve">years </w:t>
      </w:r>
      <w:r w:rsidR="00324294" w:rsidRPr="00C078F7">
        <w:rPr>
          <w:b/>
        </w:rPr>
        <w:t>and under)</w:t>
      </w:r>
      <w:r>
        <w:t xml:space="preserve">: 0435 231 925  </w:t>
      </w:r>
    </w:p>
    <w:p w14:paraId="0DA2CAAF" w14:textId="77777777" w:rsidR="00C078F7" w:rsidRDefault="008956DF" w:rsidP="00C078F7">
      <w:pPr>
        <w:pStyle w:val="Bullet"/>
      </w:pPr>
      <w:r>
        <w:t>Community-</w:t>
      </w:r>
      <w:r w:rsidR="009F3C2C">
        <w:t xml:space="preserve"> ACCESS mental </w:t>
      </w:r>
      <w:r>
        <w:t>health 1800 629 354</w:t>
      </w:r>
      <w:r w:rsidR="000E72A9">
        <w:t xml:space="preserve"> </w:t>
      </w:r>
    </w:p>
    <w:p w14:paraId="6B5EDFFA" w14:textId="40FB8ED1" w:rsidR="005152B2" w:rsidRPr="009C2C2A" w:rsidRDefault="009A7CCF" w:rsidP="00C078F7">
      <w:pPr>
        <w:pStyle w:val="Bullet"/>
      </w:pPr>
      <w:r>
        <w:t xml:space="preserve">Escalate to a senior team member </w:t>
      </w:r>
    </w:p>
    <w:p w14:paraId="2AC5CF8E" w14:textId="0EBB18E5" w:rsidR="00DC4787" w:rsidRDefault="00815D71" w:rsidP="00DC4787">
      <w:pPr>
        <w:rPr>
          <w:b/>
          <w:bCs/>
        </w:rPr>
      </w:pPr>
      <w:r>
        <w:rPr>
          <w:b/>
          <w:bCs/>
        </w:rPr>
        <w:t>Suicidal ideation</w:t>
      </w:r>
      <w:r w:rsidR="00DC4787" w:rsidRPr="00875AFF">
        <w:rPr>
          <w:b/>
          <w:bCs/>
        </w:rPr>
        <w:t xml:space="preserve"> is disclosed, and the consumer </w:t>
      </w:r>
      <w:r w:rsidR="00DC4787">
        <w:rPr>
          <w:b/>
          <w:bCs/>
        </w:rPr>
        <w:t>welcomes support</w:t>
      </w:r>
      <w:r w:rsidR="00DC4787" w:rsidRPr="00875AFF">
        <w:rPr>
          <w:b/>
          <w:bCs/>
        </w:rPr>
        <w:t>:</w:t>
      </w:r>
    </w:p>
    <w:p w14:paraId="152486F3" w14:textId="6D20CA8B" w:rsidR="00DC4787" w:rsidRDefault="00DC4787" w:rsidP="00DC4787">
      <w:r w:rsidRPr="008E2269">
        <w:t xml:space="preserve">Connecting the person to support services is an important strategy for providing a pathway to safety. </w:t>
      </w:r>
      <w:r w:rsidR="00815D71">
        <w:t xml:space="preserve">Please see </w:t>
      </w:r>
      <w:r w:rsidR="3A084B2B" w:rsidRPr="00041957">
        <w:rPr>
          <w:u w:val="single"/>
        </w:rPr>
        <w:t>A</w:t>
      </w:r>
      <w:r w:rsidR="00815D71" w:rsidRPr="00041957">
        <w:rPr>
          <w:u w:val="single"/>
        </w:rPr>
        <w:t>ttach</w:t>
      </w:r>
      <w:r w:rsidR="28C16AAC" w:rsidRPr="00041957">
        <w:rPr>
          <w:u w:val="single"/>
        </w:rPr>
        <w:t xml:space="preserve">ment </w:t>
      </w:r>
      <w:r w:rsidR="00F379B8">
        <w:rPr>
          <w:u w:val="single"/>
        </w:rPr>
        <w:t>1</w:t>
      </w:r>
      <w:r w:rsidR="28C16AAC" w:rsidRPr="00041957">
        <w:rPr>
          <w:u w:val="single"/>
        </w:rPr>
        <w:t>: CHS Suicide Escalation Flowchart.</w:t>
      </w:r>
      <w:r w:rsidR="00815D71">
        <w:t xml:space="preserve"> </w:t>
      </w:r>
    </w:p>
    <w:p w14:paraId="3559CADB" w14:textId="77777777" w:rsidR="00DC4787" w:rsidRDefault="00DC4787" w:rsidP="00DC4787">
      <w:r>
        <w:t>For example:</w:t>
      </w:r>
    </w:p>
    <w:p w14:paraId="50C81557" w14:textId="4FA4178D" w:rsidR="00DC4787" w:rsidRPr="008753F2" w:rsidRDefault="00DC4787" w:rsidP="391FDCDD">
      <w:pPr>
        <w:rPr>
          <w:i/>
          <w:iCs/>
        </w:rPr>
      </w:pPr>
      <w:r w:rsidRPr="391FDCDD">
        <w:rPr>
          <w:i/>
          <w:iCs/>
        </w:rPr>
        <w:t xml:space="preserve">“Thanks for answering these questions and for telling me about this. </w:t>
      </w:r>
      <w:r w:rsidR="3991DC16" w:rsidRPr="391FDCDD">
        <w:rPr>
          <w:i/>
          <w:iCs/>
        </w:rPr>
        <w:t xml:space="preserve">The Mental Health Team can assist us in having further </w:t>
      </w:r>
      <w:r w:rsidR="52D97E4B" w:rsidRPr="391FDCDD">
        <w:rPr>
          <w:i/>
          <w:iCs/>
        </w:rPr>
        <w:t>discussions</w:t>
      </w:r>
      <w:r w:rsidR="3991DC16" w:rsidRPr="391FDCDD">
        <w:rPr>
          <w:i/>
          <w:iCs/>
        </w:rPr>
        <w:t xml:space="preserve"> about this and finding the best ways to support you. </w:t>
      </w:r>
      <w:r w:rsidRPr="391FDCDD">
        <w:rPr>
          <w:i/>
          <w:iCs/>
        </w:rPr>
        <w:t>Are you ok if I contact the</w:t>
      </w:r>
      <w:r w:rsidR="6C529F1A" w:rsidRPr="391FDCDD">
        <w:rPr>
          <w:i/>
          <w:iCs/>
        </w:rPr>
        <w:t>m</w:t>
      </w:r>
      <w:r w:rsidRPr="391FDCDD">
        <w:rPr>
          <w:i/>
          <w:iCs/>
        </w:rPr>
        <w:t>?”</w:t>
      </w:r>
    </w:p>
    <w:p w14:paraId="1B0D385F" w14:textId="31A04D24" w:rsidR="00DC4787" w:rsidRDefault="00FC4E05" w:rsidP="00815D71">
      <w:pPr>
        <w:pStyle w:val="Heading6"/>
      </w:pPr>
      <w:r w:rsidRPr="00FC4E05">
        <w:rPr>
          <w:noProof/>
          <w:highlight w:val="yellow"/>
        </w:rPr>
        <mc:AlternateContent>
          <mc:Choice Requires="wps">
            <w:drawing>
              <wp:anchor distT="45720" distB="45720" distL="114300" distR="114300" simplePos="0" relativeHeight="251658256" behindDoc="0" locked="0" layoutInCell="1" allowOverlap="1" wp14:anchorId="3C87DEBF" wp14:editId="50A337C5">
                <wp:simplePos x="0" y="0"/>
                <wp:positionH relativeFrom="margin">
                  <wp:align>left</wp:align>
                </wp:positionH>
                <wp:positionV relativeFrom="paragraph">
                  <wp:posOffset>254635</wp:posOffset>
                </wp:positionV>
                <wp:extent cx="6791325" cy="1211580"/>
                <wp:effectExtent l="0" t="0" r="28575" b="26670"/>
                <wp:wrapSquare wrapText="bothSides"/>
                <wp:docPr id="14709928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1211580"/>
                        </a:xfrm>
                        <a:prstGeom prst="rect">
                          <a:avLst/>
                        </a:prstGeom>
                        <a:solidFill>
                          <a:srgbClr val="FFFFFF"/>
                        </a:solidFill>
                        <a:ln w="9525">
                          <a:solidFill>
                            <a:srgbClr val="000000"/>
                          </a:solidFill>
                          <a:miter lim="800000"/>
                          <a:headEnd/>
                          <a:tailEnd/>
                        </a:ln>
                      </wps:spPr>
                      <wps:txbx>
                        <w:txbxContent>
                          <w:p w14:paraId="0B76D024" w14:textId="4A559227" w:rsidR="003C3312" w:rsidRPr="003F0641" w:rsidRDefault="00F7462F">
                            <w:r w:rsidRPr="003F0641">
                              <w:t xml:space="preserve">To refer to </w:t>
                            </w:r>
                            <w:r w:rsidR="00FC4E05" w:rsidRPr="003F0641">
                              <w:t xml:space="preserve">ACCESS </w:t>
                            </w:r>
                            <w:r w:rsidR="00C078F7">
                              <w:t xml:space="preserve">mental health </w:t>
                            </w:r>
                            <w:r w:rsidR="00FC4E05" w:rsidRPr="003F0641">
                              <w:t xml:space="preserve">1800 629 354 or </w:t>
                            </w:r>
                            <w:r w:rsidR="00470746" w:rsidRPr="003F0641">
                              <w:t>use</w:t>
                            </w:r>
                            <w:r w:rsidR="00FC4E05" w:rsidRPr="003F0641">
                              <w:t xml:space="preserve"> DHR. </w:t>
                            </w:r>
                          </w:p>
                          <w:p w14:paraId="35C1A4EC" w14:textId="7F1CD5B9" w:rsidR="00FC4E05" w:rsidRDefault="00FC4E05">
                            <w:r w:rsidRPr="003F0641">
                              <w:t>Best practice</w:t>
                            </w:r>
                            <w:r w:rsidR="00470746" w:rsidRPr="003F0641">
                              <w:t xml:space="preserve"> </w:t>
                            </w:r>
                            <w:r w:rsidR="003C3312" w:rsidRPr="003F0641">
                              <w:t>is to</w:t>
                            </w:r>
                            <w:r w:rsidR="00470746" w:rsidRPr="003F0641">
                              <w:t xml:space="preserve"> </w:t>
                            </w:r>
                            <w:r w:rsidRPr="003F0641">
                              <w:t>document concerns</w:t>
                            </w:r>
                            <w:r w:rsidR="00B05EC9" w:rsidRPr="003F0641">
                              <w:t>,</w:t>
                            </w:r>
                            <w:r w:rsidRPr="003F0641">
                              <w:t xml:space="preserve"> plans for support</w:t>
                            </w:r>
                            <w:r w:rsidR="00735ED0" w:rsidRPr="003F0641">
                              <w:t xml:space="preserve"> and</w:t>
                            </w:r>
                            <w:r w:rsidRPr="003F0641">
                              <w:t xml:space="preserve"> confirmed contact details </w:t>
                            </w:r>
                            <w:r w:rsidR="00783CEC" w:rsidRPr="003F0641">
                              <w:t>of</w:t>
                            </w:r>
                            <w:r w:rsidRPr="003F0641">
                              <w:t xml:space="preserve"> support</w:t>
                            </w:r>
                            <w:r w:rsidR="00A20280" w:rsidRPr="003F0641">
                              <w:t xml:space="preserve"> people</w:t>
                            </w:r>
                            <w:r w:rsidRPr="003F0641">
                              <w:t xml:space="preserve">. The </w:t>
                            </w:r>
                            <w:r w:rsidR="00D749F5" w:rsidRPr="003F0641">
                              <w:t xml:space="preserve">bare </w:t>
                            </w:r>
                            <w:r w:rsidR="00A20280" w:rsidRPr="003F0641">
                              <w:rPr>
                                <w:u w:val="single"/>
                              </w:rPr>
                              <w:t xml:space="preserve">minimum </w:t>
                            </w:r>
                            <w:r w:rsidR="004B1E3E" w:rsidRPr="002C3EA5">
                              <w:t xml:space="preserve">is </w:t>
                            </w:r>
                            <w:r w:rsidR="004B1E3E" w:rsidRPr="00C078F7">
                              <w:t xml:space="preserve">to </w:t>
                            </w:r>
                            <w:r w:rsidRPr="00C078F7">
                              <w:t>p</w:t>
                            </w:r>
                            <w:r w:rsidRPr="003F0641">
                              <w:t>rovid</w:t>
                            </w:r>
                            <w:r w:rsidR="004B1E3E" w:rsidRPr="003F0641">
                              <w:t>e</w:t>
                            </w:r>
                            <w:r w:rsidRPr="003F0641">
                              <w:t xml:space="preserve"> the contact details for ACCESS for the consumer to self-refer.</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87DEBF" id="_x0000_s1035" type="#_x0000_t202" style="position:absolute;margin-left:0;margin-top:20.05pt;width:534.75pt;height:95.4pt;z-index:2516582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">
                <v:textbox>
                  <w:txbxContent>
                    <w:p w14:paraId="0B76D024" w14:textId="4A559227" w:rsidR="003C3312" w:rsidRPr="003F0641" w:rsidRDefault="00F7462F">
                      <w:r w:rsidRPr="003F0641">
                        <w:t xml:space="preserve">To refer to </w:t>
                      </w:r>
                      <w:r w:rsidR="00FC4E05" w:rsidRPr="003F0641">
                        <w:t xml:space="preserve">ACCESS </w:t>
                      </w:r>
                      <w:r w:rsidR="00C078F7">
                        <w:t xml:space="preserve">mental health </w:t>
                      </w:r>
                      <w:r w:rsidR="00FC4E05" w:rsidRPr="003F0641">
                        <w:t xml:space="preserve">1800 629 354 or </w:t>
                      </w:r>
                      <w:r w:rsidR="00470746" w:rsidRPr="003F0641">
                        <w:t>use</w:t>
                      </w:r>
                      <w:r w:rsidR="00FC4E05" w:rsidRPr="003F0641">
                        <w:t xml:space="preserve"> DHR. </w:t>
                      </w:r>
                    </w:p>
                    <w:p w14:paraId="35C1A4EC" w14:textId="7F1CD5B9" w:rsidR="00FC4E05" w:rsidRDefault="00FC4E05">
                      <w:r w:rsidRPr="003F0641">
                        <w:t>Best practice</w:t>
                      </w:r>
                      <w:r w:rsidR="00470746" w:rsidRPr="003F0641">
                        <w:t xml:space="preserve"> </w:t>
                      </w:r>
                      <w:r w:rsidR="003C3312" w:rsidRPr="003F0641">
                        <w:t>is to</w:t>
                      </w:r>
                      <w:r w:rsidR="00470746" w:rsidRPr="003F0641">
                        <w:t xml:space="preserve"> </w:t>
                      </w:r>
                      <w:r w:rsidRPr="003F0641">
                        <w:t>document concerns</w:t>
                      </w:r>
                      <w:r w:rsidR="00B05EC9" w:rsidRPr="003F0641">
                        <w:t>,</w:t>
                      </w:r>
                      <w:r w:rsidRPr="003F0641">
                        <w:t xml:space="preserve"> plans for support</w:t>
                      </w:r>
                      <w:r w:rsidR="00735ED0" w:rsidRPr="003F0641">
                        <w:t xml:space="preserve"> and</w:t>
                      </w:r>
                      <w:r w:rsidRPr="003F0641">
                        <w:t xml:space="preserve"> confirmed contact details </w:t>
                      </w:r>
                      <w:r w:rsidR="00783CEC" w:rsidRPr="003F0641">
                        <w:t>of</w:t>
                      </w:r>
                      <w:r w:rsidRPr="003F0641">
                        <w:t xml:space="preserve"> support</w:t>
                      </w:r>
                      <w:r w:rsidR="00A20280" w:rsidRPr="003F0641">
                        <w:t xml:space="preserve"> people</w:t>
                      </w:r>
                      <w:r w:rsidRPr="003F0641">
                        <w:t xml:space="preserve">. The </w:t>
                      </w:r>
                      <w:r w:rsidR="00D749F5" w:rsidRPr="003F0641">
                        <w:t xml:space="preserve">bare </w:t>
                      </w:r>
                      <w:r w:rsidR="00A20280" w:rsidRPr="003F0641">
                        <w:rPr>
                          <w:u w:val="single"/>
                        </w:rPr>
                        <w:t xml:space="preserve">minimum </w:t>
                      </w:r>
                      <w:r w:rsidR="004B1E3E" w:rsidRPr="002C3EA5">
                        <w:t xml:space="preserve">is </w:t>
                      </w:r>
                      <w:r w:rsidR="004B1E3E" w:rsidRPr="00C078F7">
                        <w:t xml:space="preserve">to </w:t>
                      </w:r>
                      <w:r w:rsidRPr="00C078F7">
                        <w:t>p</w:t>
                      </w:r>
                      <w:r w:rsidRPr="003F0641">
                        <w:t>rovid</w:t>
                      </w:r>
                      <w:r w:rsidR="004B1E3E" w:rsidRPr="003F0641">
                        <w:t>e</w:t>
                      </w:r>
                      <w:r w:rsidRPr="003F0641">
                        <w:t xml:space="preserve"> the contact details for ACCESS for the consumer to self-refer.</w:t>
                      </w:r>
                      <w:r>
                        <w:t xml:space="preserve"> </w:t>
                      </w:r>
                    </w:p>
                  </w:txbxContent>
                </v:textbox>
                <w10:wrap type="square" anchorx="margin"/>
              </v:shape>
            </w:pict>
          </mc:Fallback>
        </mc:AlternateContent>
      </w:r>
      <w:bookmarkStart w:id="20" w:name="_Toc137029382"/>
      <w:r w:rsidR="00DC4787">
        <w:t>STEP 5: PROVIDE OPTIONS AND REFERRAL PATHWAYS</w:t>
      </w:r>
      <w:bookmarkEnd w:id="19"/>
      <w:bookmarkEnd w:id="20"/>
    </w:p>
    <w:p w14:paraId="0AB171A0" w14:textId="10B69A0A" w:rsidR="002E2E23" w:rsidRDefault="00DC4787" w:rsidP="00C078F7">
      <w:pPr>
        <w:pStyle w:val="BodyCopy"/>
      </w:pPr>
      <w:r w:rsidRPr="00823B46">
        <w:t xml:space="preserve">It is important to have a sound working knowledge of the relevant resources in the ACT and to understand what level of </w:t>
      </w:r>
      <w:r>
        <w:t>assistance</w:t>
      </w:r>
      <w:r w:rsidRPr="00823B46">
        <w:t xml:space="preserve"> a person </w:t>
      </w:r>
      <w:r>
        <w:t>may require</w:t>
      </w:r>
      <w:r w:rsidRPr="00823B46">
        <w:t xml:space="preserve"> </w:t>
      </w:r>
      <w:r w:rsidR="00815D71">
        <w:t>should</w:t>
      </w:r>
      <w:r>
        <w:t xml:space="preserve"> they choose to do so</w:t>
      </w:r>
      <w:r w:rsidRPr="00823B46">
        <w:t xml:space="preserve">. </w:t>
      </w:r>
      <w:r>
        <w:t>A range of i</w:t>
      </w:r>
      <w:r w:rsidRPr="00D1534A">
        <w:t xml:space="preserve">nternal and external </w:t>
      </w:r>
      <w:r w:rsidR="00815D71">
        <w:t>services have been comp</w:t>
      </w:r>
      <w:r w:rsidR="00385356">
        <w:t>i</w:t>
      </w:r>
      <w:r w:rsidR="00815D71">
        <w:t>led to provide a list of resources for suicidal behaviours and mental ill health</w:t>
      </w:r>
      <w:r w:rsidR="00D530F6">
        <w:t xml:space="preserve">. Please see </w:t>
      </w:r>
      <w:r w:rsidR="00743048">
        <w:t>Suicide Prevention HealthHub</w:t>
      </w:r>
      <w:r w:rsidR="00DD1438">
        <w:t xml:space="preserve"> page. </w:t>
      </w:r>
    </w:p>
    <w:p w14:paraId="54D721BD" w14:textId="3BF25622" w:rsidR="006C5578" w:rsidRPr="00C82B66" w:rsidRDefault="00815D71" w:rsidP="006C5578">
      <w:r>
        <w:t xml:space="preserve">Referral pathways </w:t>
      </w:r>
      <w:r w:rsidR="006C5578">
        <w:t xml:space="preserve">exist in CHS across </w:t>
      </w:r>
      <w:r w:rsidR="00030343">
        <w:t xml:space="preserve">acute </w:t>
      </w:r>
      <w:r w:rsidR="006C5578">
        <w:t>allied health specialist services. Psychology, Social Work and Spiritual Support Services offer additional support for those in distress with a specific focus. Each discipline offers specialised services outside of immediate suicidal crisis. Referral</w:t>
      </w:r>
      <w:r w:rsidR="3C005FED">
        <w:t>s</w:t>
      </w:r>
      <w:r w:rsidR="006C5578">
        <w:t xml:space="preserve"> to Allied Health Services are completed by DHR referral pathways. </w:t>
      </w:r>
    </w:p>
    <w:p w14:paraId="76EF39A3" w14:textId="50289661" w:rsidR="00DC4787" w:rsidRDefault="006C5578" w:rsidP="00DC4787">
      <w:r>
        <w:lastRenderedPageBreak/>
        <w:t xml:space="preserve">Please refer to the </w:t>
      </w:r>
      <w:r w:rsidRPr="00193738">
        <w:rPr>
          <w:i/>
          <w:iCs/>
        </w:rPr>
        <w:t>Acute Allied Health Services Clinical Prioritisation</w:t>
      </w:r>
      <w:r>
        <w:rPr>
          <w:i/>
          <w:iCs/>
        </w:rPr>
        <w:t xml:space="preserve"> </w:t>
      </w:r>
      <w:r>
        <w:t xml:space="preserve">document for further details on response time for allied health services. </w:t>
      </w:r>
    </w:p>
    <w:p w14:paraId="528319BA" w14:textId="77777777" w:rsidR="00DC4787" w:rsidRDefault="00DC4787" w:rsidP="00815D71">
      <w:pPr>
        <w:pStyle w:val="Heading6"/>
      </w:pPr>
      <w:bookmarkStart w:id="21" w:name="_Toc36125841"/>
      <w:bookmarkStart w:id="22" w:name="_Toc137029383"/>
      <w:r>
        <w:t>STEP 6: DOCUMENT</w:t>
      </w:r>
      <w:bookmarkEnd w:id="21"/>
      <w:r>
        <w:t>ATION AND ALERTS</w:t>
      </w:r>
      <w:bookmarkEnd w:id="22"/>
    </w:p>
    <w:p w14:paraId="0FCCDC4E" w14:textId="1689CB52" w:rsidR="006C5578" w:rsidRDefault="00C078F7" w:rsidP="006C5578">
      <w:pPr>
        <w:spacing w:before="0" w:after="0" w:line="240" w:lineRule="auto"/>
      </w:pPr>
      <w:r>
        <w:rPr>
          <w:rFonts w:asciiTheme="minorHAnsi" w:hAnsiTheme="minorHAnsi" w:cstheme="minorBidi"/>
        </w:rPr>
        <w:t xml:space="preserve">The </w:t>
      </w:r>
      <w:r w:rsidR="7059C47A" w:rsidRPr="7469CBC9">
        <w:rPr>
          <w:rFonts w:asciiTheme="minorHAnsi" w:hAnsiTheme="minorHAnsi" w:cstheme="minorBidi"/>
        </w:rPr>
        <w:t>CHS</w:t>
      </w:r>
      <w:r w:rsidR="006C5578" w:rsidRPr="7469CBC9">
        <w:rPr>
          <w:rFonts w:asciiTheme="minorHAnsi" w:hAnsiTheme="minorHAnsi" w:cstheme="minorBidi"/>
        </w:rPr>
        <w:t xml:space="preserve"> </w:t>
      </w:r>
      <w:r w:rsidR="006C5578" w:rsidRPr="00C078F7">
        <w:t>Clinical Handover Procedure</w:t>
      </w:r>
      <w:r w:rsidR="006C5578">
        <w:t xml:space="preserve"> outlines key principles designed to guide and direct staff to implement a minimum standard for written and verbal communication about a consumer</w:t>
      </w:r>
      <w:r w:rsidR="00DD3183">
        <w:t>’</w:t>
      </w:r>
      <w:r w:rsidR="006C5578">
        <w:t>s health care.</w:t>
      </w:r>
    </w:p>
    <w:p w14:paraId="412C4386" w14:textId="6B06D800" w:rsidR="006C5578" w:rsidRDefault="006C5578" w:rsidP="006C5578">
      <w:pPr>
        <w:rPr>
          <w:color w:val="000000"/>
        </w:rPr>
      </w:pPr>
      <w:r>
        <w:rPr>
          <w:color w:val="000000"/>
        </w:rPr>
        <w:t>Written handover of clinical information can be completed using:</w:t>
      </w:r>
    </w:p>
    <w:p w14:paraId="033673CC" w14:textId="77777777" w:rsidR="00C078F7" w:rsidRDefault="006C5578" w:rsidP="00C078F7">
      <w:pPr>
        <w:pStyle w:val="Bullet"/>
      </w:pPr>
      <w:r w:rsidRPr="003068CF">
        <w:t xml:space="preserve">ISBAR (introduction/identification, situation, background, assessment and recommendation) </w:t>
      </w:r>
    </w:p>
    <w:p w14:paraId="4C942EFF" w14:textId="18608EC4" w:rsidR="006C5578" w:rsidRPr="006C5578" w:rsidRDefault="006C5578" w:rsidP="00C078F7">
      <w:pPr>
        <w:pStyle w:val="BodyCopy"/>
      </w:pPr>
      <w:r w:rsidRPr="7469CBC9">
        <w:t xml:space="preserve">Further information </w:t>
      </w:r>
      <w:r w:rsidR="6304F807" w:rsidRPr="7469CBC9">
        <w:t>on</w:t>
      </w:r>
      <w:r w:rsidRPr="7469CBC9">
        <w:t xml:space="preserve"> ISBAR can be found in the Procedure link above. </w:t>
      </w:r>
    </w:p>
    <w:p w14:paraId="26C4C46E" w14:textId="338F736C" w:rsidR="006C5578" w:rsidRPr="006C5578" w:rsidRDefault="006C5578" w:rsidP="00C078F7">
      <w:pPr>
        <w:pStyle w:val="BodyCopy"/>
      </w:pPr>
      <w:bookmarkStart w:id="23" w:name="_Hlk121323843"/>
      <w:r w:rsidRPr="7469CBC9">
        <w:t xml:space="preserve">All disclosures of suicide, including reported thoughts, ideation and plans must be documented in the </w:t>
      </w:r>
      <w:r w:rsidR="4F953C5E" w:rsidRPr="7469CBC9">
        <w:t>consumer</w:t>
      </w:r>
      <w:r w:rsidR="61224545" w:rsidRPr="7469CBC9">
        <w:t>’</w:t>
      </w:r>
      <w:r w:rsidR="4F953C5E" w:rsidRPr="7469CBC9">
        <w:t xml:space="preserve">s </w:t>
      </w:r>
      <w:r w:rsidRPr="7469CBC9">
        <w:t xml:space="preserve">DHR. </w:t>
      </w:r>
      <w:r w:rsidR="00B724C4" w:rsidRPr="7469CBC9">
        <w:t xml:space="preserve">It is recommended that </w:t>
      </w:r>
      <w:r w:rsidR="00D66B43" w:rsidRPr="7469CBC9">
        <w:t xml:space="preserve">a separate documentation </w:t>
      </w:r>
      <w:r w:rsidR="002E36D2" w:rsidRPr="7469CBC9">
        <w:t xml:space="preserve">is completed with the </w:t>
      </w:r>
      <w:r w:rsidR="60A2D8E1" w:rsidRPr="7469CBC9">
        <w:t>V</w:t>
      </w:r>
      <w:r w:rsidR="002E36D2" w:rsidRPr="7469CBC9">
        <w:t xml:space="preserve">isit reason listed as ‘suicide assessment/safety plan’ to distinguish </w:t>
      </w:r>
      <w:r w:rsidR="00965216" w:rsidRPr="7469CBC9">
        <w:t xml:space="preserve">in a consumer’s chart review. </w:t>
      </w:r>
      <w:r w:rsidR="004D2539" w:rsidRPr="7469CBC9">
        <w:t xml:space="preserve">All consultation with MHJHADS services is to be documented. </w:t>
      </w:r>
    </w:p>
    <w:bookmarkEnd w:id="23"/>
    <w:p w14:paraId="2375B277" w14:textId="77777777" w:rsidR="00481A6C" w:rsidRDefault="004A2621" w:rsidP="0091462B">
      <w:pPr>
        <w:pStyle w:val="BodyCopy"/>
      </w:pPr>
      <w:r>
        <w:fldChar w:fldCharType="begin"/>
      </w:r>
      <w:r>
        <w:instrText>HYPERLINK \l "_top"</w:instrText>
      </w:r>
      <w:r>
        <w:fldChar w:fldCharType="separate"/>
      </w:r>
      <w:r w:rsidR="00481A6C" w:rsidRPr="00481A6C">
        <w:rPr>
          <w:rStyle w:val="Hyperlink"/>
          <w:iCs w:val="0"/>
        </w:rPr>
        <w:t>Back to Contents</w:t>
      </w:r>
      <w:r>
        <w:rPr>
          <w:rStyle w:val="Hyperlink"/>
          <w:iCs w:val="0"/>
        </w:rPr>
        <w:fldChar w:fldCharType="end"/>
      </w:r>
    </w:p>
    <w:p w14:paraId="754C4835" w14:textId="1806F5F1" w:rsidR="0078367D" w:rsidRDefault="0078367D" w:rsidP="00C078F7">
      <w:pPr>
        <w:pStyle w:val="Heading4"/>
      </w:pPr>
      <w:bookmarkStart w:id="24" w:name="_Toc193371626"/>
      <w:r w:rsidRPr="0078367D">
        <w:t xml:space="preserve">Section </w:t>
      </w:r>
      <w:r w:rsidR="00FC6925">
        <w:t>3</w:t>
      </w:r>
      <w:r w:rsidR="00FC6925" w:rsidRPr="00A72F4B">
        <w:rPr>
          <w:rStyle w:val="Hyperlink"/>
          <w:u w:val="none"/>
        </w:rPr>
        <w:t xml:space="preserve"> </w:t>
      </w:r>
      <w:r w:rsidR="227D2439" w:rsidRPr="00A72F4B">
        <w:rPr>
          <w:rStyle w:val="Hyperlink"/>
          <w:u w:val="none"/>
        </w:rPr>
        <w:t>–</w:t>
      </w:r>
      <w:r w:rsidR="00FC6925">
        <w:t xml:space="preserve"> MHJHADS Assessment</w:t>
      </w:r>
      <w:bookmarkEnd w:id="24"/>
      <w:r w:rsidR="00FC6925">
        <w:t xml:space="preserve"> </w:t>
      </w:r>
    </w:p>
    <w:p w14:paraId="699CE6D4" w14:textId="77777777" w:rsidR="00C078F7" w:rsidRDefault="00417AB2" w:rsidP="00C078F7">
      <w:pPr>
        <w:rPr>
          <w:rFonts w:asciiTheme="minorHAnsi" w:hAnsiTheme="minorHAnsi" w:cstheme="minorHAnsi"/>
        </w:rPr>
      </w:pPr>
      <w:r w:rsidRPr="001C3786">
        <w:rPr>
          <w:rFonts w:asciiTheme="minorHAnsi" w:hAnsiTheme="minorHAnsi" w:cstheme="minorHAnsi"/>
        </w:rPr>
        <w:t>All mental health clinicians undertaking assessment are to:</w:t>
      </w:r>
    </w:p>
    <w:p w14:paraId="5FB0AF2C" w14:textId="77777777" w:rsidR="00C078F7" w:rsidRPr="00C078F7" w:rsidRDefault="00E90009" w:rsidP="00C078F7">
      <w:pPr>
        <w:pStyle w:val="Bullet"/>
        <w:rPr>
          <w:rFonts w:asciiTheme="minorHAnsi" w:hAnsiTheme="minorHAnsi" w:cstheme="minorHAnsi"/>
        </w:rPr>
      </w:pPr>
      <w:r>
        <w:t xml:space="preserve">Have awareness </w:t>
      </w:r>
      <w:r w:rsidR="00F22772">
        <w:t>and comprehension of the principles stated in the</w:t>
      </w:r>
      <w:r w:rsidR="00417AB2" w:rsidRPr="003068CF">
        <w:t xml:space="preserve"> </w:t>
      </w:r>
      <w:r w:rsidR="00417AB2" w:rsidRPr="003068CF">
        <w:rPr>
          <w:i/>
        </w:rPr>
        <w:t>Mental Health Act 2015</w:t>
      </w:r>
      <w:r w:rsidR="00F22772">
        <w:rPr>
          <w:i/>
        </w:rPr>
        <w:t xml:space="preserve">. </w:t>
      </w:r>
      <w:r w:rsidR="00F22772">
        <w:t xml:space="preserve">This includes the escalation </w:t>
      </w:r>
      <w:r w:rsidR="00D2420D">
        <w:t xml:space="preserve">process for an emergency apprehension and our duty of care to </w:t>
      </w:r>
      <w:r w:rsidR="00D52709">
        <w:t xml:space="preserve">respond to those at risk to self and others </w:t>
      </w:r>
    </w:p>
    <w:p w14:paraId="0FE40044" w14:textId="77777777" w:rsidR="00C078F7" w:rsidRPr="00C078F7" w:rsidRDefault="00417AB2" w:rsidP="00C078F7">
      <w:pPr>
        <w:pStyle w:val="Bullet"/>
        <w:rPr>
          <w:rFonts w:asciiTheme="minorHAnsi" w:hAnsiTheme="minorHAnsi" w:cstheme="minorHAnsi"/>
        </w:rPr>
      </w:pPr>
      <w:r w:rsidRPr="003068CF">
        <w:t>Undertake a comprehensive mental health assessment</w:t>
      </w:r>
      <w:r w:rsidR="009C25CE">
        <w:t xml:space="preserve"> (see below)</w:t>
      </w:r>
      <w:r w:rsidRPr="003068CF">
        <w:t xml:space="preserve"> with people presenting with, or identified as possibly having suicidal thoughts or behaviour, seek supervision and support in this responsibility where appropriate</w:t>
      </w:r>
    </w:p>
    <w:p w14:paraId="7DDC8FE6" w14:textId="77777777" w:rsidR="00C078F7" w:rsidRPr="00C078F7" w:rsidRDefault="00417AB2" w:rsidP="00C078F7">
      <w:pPr>
        <w:pStyle w:val="Bullet"/>
        <w:rPr>
          <w:rFonts w:asciiTheme="minorHAnsi" w:hAnsiTheme="minorHAnsi" w:cstheme="minorHAnsi"/>
        </w:rPr>
      </w:pPr>
      <w:r>
        <w:t xml:space="preserve">Ensure the patient file includes </w:t>
      </w:r>
      <w:r w:rsidR="009B7619">
        <w:t>a current suicide vulnerability assessment tool (SVAT)</w:t>
      </w:r>
      <w:r w:rsidR="71F07B7B">
        <w:t>,</w:t>
      </w:r>
      <w:r w:rsidR="009B7619">
        <w:t xml:space="preserve"> which includes a formulation and short-term action plan </w:t>
      </w:r>
    </w:p>
    <w:p w14:paraId="6A43E73D" w14:textId="77777777" w:rsidR="00C078F7" w:rsidRPr="00C078F7" w:rsidRDefault="009B7619" w:rsidP="00C078F7">
      <w:pPr>
        <w:pStyle w:val="Bullet"/>
        <w:rPr>
          <w:rFonts w:asciiTheme="minorHAnsi" w:hAnsiTheme="minorHAnsi" w:cstheme="minorHAnsi"/>
        </w:rPr>
      </w:pPr>
      <w:r w:rsidRPr="003068CF">
        <w:t>I</w:t>
      </w:r>
      <w:r w:rsidR="00417AB2" w:rsidRPr="003068CF">
        <w:t xml:space="preserve">nclude consultation with supervisors and the </w:t>
      </w:r>
      <w:r w:rsidR="3F51EB15">
        <w:t xml:space="preserve">consumer’s </w:t>
      </w:r>
      <w:r w:rsidR="00417AB2" w:rsidRPr="003068CF">
        <w:t>key carer network where management plans change</w:t>
      </w:r>
      <w:r w:rsidR="00256973">
        <w:t>,</w:t>
      </w:r>
      <w:r w:rsidR="00417AB2" w:rsidRPr="003068CF">
        <w:t xml:space="preserve"> to support ongoing communication across the care and social support systems</w:t>
      </w:r>
    </w:p>
    <w:p w14:paraId="3A2DB90A" w14:textId="3AB11340" w:rsidR="00F32783" w:rsidRPr="00C078F7" w:rsidRDefault="00A3757B" w:rsidP="00C078F7">
      <w:pPr>
        <w:pStyle w:val="Bullet"/>
        <w:rPr>
          <w:rFonts w:asciiTheme="minorHAnsi" w:hAnsiTheme="minorHAnsi" w:cstheme="minorHAnsi"/>
        </w:rPr>
      </w:pPr>
      <w:r>
        <w:t xml:space="preserve">Perform their duties in line with </w:t>
      </w:r>
      <w:r w:rsidR="7BD93017" w:rsidRPr="00C078F7">
        <w:rPr>
          <w:u w:val="single"/>
        </w:rPr>
        <w:t xml:space="preserve">Attachment </w:t>
      </w:r>
      <w:r w:rsidR="00F379B8">
        <w:rPr>
          <w:u w:val="single"/>
        </w:rPr>
        <w:t>3</w:t>
      </w:r>
      <w:r w:rsidR="00DD0D18" w:rsidRPr="00C078F7">
        <w:rPr>
          <w:u w:val="single"/>
        </w:rPr>
        <w:fldChar w:fldCharType="begin"/>
      </w:r>
      <w:r w:rsidR="00DD0D18" w:rsidRPr="00C078F7">
        <w:rPr>
          <w:u w:val="single"/>
        </w:rPr>
        <w:instrText xml:space="preserve"> REF _Ref182478618 \h  \* MERGEFORMAT </w:instrText>
      </w:r>
      <w:r w:rsidR="00DD0D18" w:rsidRPr="00C078F7">
        <w:rPr>
          <w:u w:val="single"/>
        </w:rPr>
      </w:r>
      <w:r w:rsidR="00DD0D18" w:rsidRPr="00C078F7">
        <w:rPr>
          <w:u w:val="single"/>
        </w:rPr>
        <w:fldChar w:fldCharType="separate"/>
      </w:r>
      <w:r w:rsidR="00DD0D18" w:rsidRPr="003F0641">
        <w:rPr>
          <w:rStyle w:val="Hyperlink"/>
        </w:rPr>
        <w:t>: MHJHADS Suicide Prevention Framework</w:t>
      </w:r>
      <w:r w:rsidR="00DD0D18" w:rsidRPr="00C078F7">
        <w:rPr>
          <w:u w:val="single"/>
        </w:rPr>
        <w:fldChar w:fldCharType="end"/>
      </w:r>
      <w:r w:rsidR="00F4024E" w:rsidRPr="00C078F7">
        <w:rPr>
          <w:u w:val="single"/>
        </w:rPr>
        <w:t xml:space="preserve"> </w:t>
      </w:r>
    </w:p>
    <w:p w14:paraId="23A5C1BB" w14:textId="77777777" w:rsidR="00C078F7" w:rsidRDefault="00417AB2" w:rsidP="00C078F7">
      <w:pPr>
        <w:rPr>
          <w:rFonts w:asciiTheme="minorHAnsi" w:hAnsiTheme="minorHAnsi" w:cstheme="minorHAnsi"/>
        </w:rPr>
      </w:pPr>
      <w:r w:rsidRPr="001C3786">
        <w:rPr>
          <w:rFonts w:asciiTheme="minorHAnsi" w:hAnsiTheme="minorHAnsi" w:cstheme="minorHAnsi"/>
        </w:rPr>
        <w:t>A comprehensive mental health assessment:</w:t>
      </w:r>
    </w:p>
    <w:p w14:paraId="11D6DB32" w14:textId="77777777" w:rsidR="00C078F7" w:rsidRPr="00C078F7" w:rsidRDefault="00417AB2" w:rsidP="00C078F7">
      <w:pPr>
        <w:pStyle w:val="Bullet"/>
        <w:rPr>
          <w:rFonts w:asciiTheme="minorHAnsi" w:hAnsiTheme="minorHAnsi" w:cstheme="minorHAnsi"/>
        </w:rPr>
      </w:pPr>
      <w:r w:rsidRPr="00E11C0C">
        <w:t>Is an opportunity to build therapeutic engagement and show compassion and understanding</w:t>
      </w:r>
    </w:p>
    <w:p w14:paraId="6BA34D97" w14:textId="77777777" w:rsidR="00C078F7" w:rsidRPr="00C078F7" w:rsidRDefault="009B7619" w:rsidP="00C078F7">
      <w:pPr>
        <w:pStyle w:val="Bullet"/>
        <w:rPr>
          <w:rFonts w:asciiTheme="minorHAnsi" w:hAnsiTheme="minorHAnsi" w:cstheme="minorHAnsi"/>
        </w:rPr>
      </w:pPr>
      <w:r w:rsidRPr="00E11C0C">
        <w:t>I</w:t>
      </w:r>
      <w:r w:rsidR="00417AB2" w:rsidRPr="00E11C0C">
        <w:t>s based on a comprehensive clinical interview conducted by the mental health clinician/s in collaboration with the person at risk of suicide and their family and carers</w:t>
      </w:r>
    </w:p>
    <w:p w14:paraId="6DE3B62C" w14:textId="77777777" w:rsidR="00C078F7" w:rsidRPr="00C078F7" w:rsidRDefault="00F00BE7" w:rsidP="00C078F7">
      <w:pPr>
        <w:pStyle w:val="Bullet"/>
        <w:rPr>
          <w:rFonts w:asciiTheme="minorHAnsi" w:hAnsiTheme="minorHAnsi" w:cstheme="minorHAnsi"/>
        </w:rPr>
      </w:pPr>
      <w:r>
        <w:t>Includes c</w:t>
      </w:r>
      <w:r w:rsidR="00417AB2" w:rsidRPr="00E11C0C">
        <w:t>orroborative history</w:t>
      </w:r>
      <w:r>
        <w:t>, which</w:t>
      </w:r>
      <w:r w:rsidR="00417AB2" w:rsidRPr="00E11C0C">
        <w:t xml:space="preserve"> is to be obtained whenever possible</w:t>
      </w:r>
    </w:p>
    <w:p w14:paraId="6216F818" w14:textId="77777777" w:rsidR="00C078F7" w:rsidRPr="00C078F7" w:rsidRDefault="00417AB2" w:rsidP="00C078F7">
      <w:pPr>
        <w:pStyle w:val="Bullet"/>
        <w:rPr>
          <w:rFonts w:asciiTheme="minorHAnsi" w:hAnsiTheme="minorHAnsi" w:cstheme="minorHAnsi"/>
        </w:rPr>
      </w:pPr>
      <w:r w:rsidRPr="00E11C0C">
        <w:lastRenderedPageBreak/>
        <w:t xml:space="preserve">Includes assessing suicidal thoughts and behaviour, medical and psychiatric </w:t>
      </w:r>
      <w:r w:rsidR="009B7619" w:rsidRPr="00E11C0C">
        <w:t>history, psychosocial</w:t>
      </w:r>
      <w:r w:rsidRPr="00E11C0C">
        <w:t xml:space="preserve"> history, life stressors, drug and alcohol history including current use </w:t>
      </w:r>
      <w:r w:rsidR="009B7619" w:rsidRPr="00E11C0C">
        <w:t>and withdrawal</w:t>
      </w:r>
      <w:r w:rsidRPr="00E11C0C">
        <w:t xml:space="preserve"> status, presence of risk factors for suicide including current access to lethal means, a person’s strengths and protective factors, available support and ability to recover in the community</w:t>
      </w:r>
    </w:p>
    <w:p w14:paraId="3BE53879" w14:textId="77777777" w:rsidR="00C078F7" w:rsidRPr="00C078F7" w:rsidRDefault="00417AB2" w:rsidP="00C078F7">
      <w:pPr>
        <w:pStyle w:val="Bullet"/>
        <w:rPr>
          <w:rFonts w:asciiTheme="minorHAnsi" w:hAnsiTheme="minorHAnsi" w:cstheme="minorHAnsi"/>
        </w:rPr>
      </w:pPr>
      <w:r w:rsidRPr="00E11C0C">
        <w:t>Includes review of current care levels, engagement and observation or status in the community</w:t>
      </w:r>
    </w:p>
    <w:p w14:paraId="09716414" w14:textId="77777777" w:rsidR="00C078F7" w:rsidRPr="00C078F7" w:rsidRDefault="00417AB2" w:rsidP="00C078F7">
      <w:pPr>
        <w:pStyle w:val="Bullet"/>
        <w:rPr>
          <w:rFonts w:asciiTheme="minorHAnsi" w:hAnsiTheme="minorHAnsi" w:cstheme="minorHAnsi"/>
        </w:rPr>
      </w:pPr>
      <w:r w:rsidRPr="00E11C0C">
        <w:t>Includes a Mental State Examination (MSE)</w:t>
      </w:r>
    </w:p>
    <w:p w14:paraId="2E83516B" w14:textId="77777777" w:rsidR="00C078F7" w:rsidRPr="00C078F7" w:rsidRDefault="009B7619" w:rsidP="00C078F7">
      <w:pPr>
        <w:pStyle w:val="Bullet"/>
        <w:rPr>
          <w:rFonts w:asciiTheme="minorHAnsi" w:hAnsiTheme="minorHAnsi" w:cstheme="minorHAnsi"/>
        </w:rPr>
      </w:pPr>
      <w:r w:rsidRPr="00E11C0C">
        <w:t>I</w:t>
      </w:r>
      <w:r w:rsidR="00417AB2" w:rsidRPr="00E11C0C">
        <w:t xml:space="preserve">s to be sensitive to the distress of the person and the fact that </w:t>
      </w:r>
      <w:r w:rsidR="00F53754">
        <w:t xml:space="preserve">the </w:t>
      </w:r>
      <w:r w:rsidR="00417AB2" w:rsidRPr="00E11C0C">
        <w:t>assessment involves significant disclosure. This must be carried out in a manner that is culturally safe, recovery-oriented and trauma-informed</w:t>
      </w:r>
    </w:p>
    <w:p w14:paraId="584C7A65" w14:textId="77777777" w:rsidR="00C078F7" w:rsidRPr="00C078F7" w:rsidRDefault="00417AB2" w:rsidP="00C078F7">
      <w:pPr>
        <w:pStyle w:val="Bullet"/>
        <w:rPr>
          <w:rFonts w:asciiTheme="minorHAnsi" w:hAnsiTheme="minorHAnsi" w:cstheme="minorHAnsi"/>
        </w:rPr>
      </w:pPr>
      <w:r w:rsidRPr="00E11C0C">
        <w:t xml:space="preserve">Focuses on treatment planning and risk minimisation, </w:t>
      </w:r>
      <w:r w:rsidR="000E5FA0">
        <w:t xml:space="preserve">not risk prediction </w:t>
      </w:r>
    </w:p>
    <w:p w14:paraId="713C58E9" w14:textId="2B402EB4" w:rsidR="00417AB2" w:rsidRPr="00C078F7" w:rsidRDefault="00417AB2" w:rsidP="00C078F7">
      <w:pPr>
        <w:pStyle w:val="Bullet"/>
        <w:rPr>
          <w:rFonts w:asciiTheme="minorHAnsi" w:hAnsiTheme="minorHAnsi" w:cstheme="minorHAnsi"/>
        </w:rPr>
      </w:pPr>
      <w:r w:rsidRPr="00E11C0C">
        <w:t>Provides an understanding of the person at a point in time. This understanding will evolve and be reviewed over time</w:t>
      </w:r>
    </w:p>
    <w:p w14:paraId="4A364595" w14:textId="1BE0C2DC" w:rsidR="006164CE" w:rsidRPr="001C3786" w:rsidRDefault="00841A83" w:rsidP="00417AB2">
      <w:pPr>
        <w:rPr>
          <w:rFonts w:asciiTheme="minorHAnsi" w:hAnsiTheme="minorHAnsi" w:cstheme="minorBidi"/>
        </w:rPr>
      </w:pPr>
      <w:r w:rsidRPr="7469CBC9">
        <w:rPr>
          <w:rFonts w:asciiTheme="minorHAnsi" w:hAnsiTheme="minorHAnsi" w:cstheme="minorBidi"/>
        </w:rPr>
        <w:t xml:space="preserve">The </w:t>
      </w:r>
      <w:r w:rsidR="009B7619" w:rsidRPr="7469CBC9">
        <w:rPr>
          <w:rFonts w:asciiTheme="minorHAnsi" w:hAnsiTheme="minorHAnsi" w:cstheme="minorBidi"/>
        </w:rPr>
        <w:t>comprehensive mental health assessment</w:t>
      </w:r>
      <w:r w:rsidRPr="7469CBC9">
        <w:rPr>
          <w:rFonts w:asciiTheme="minorHAnsi" w:hAnsiTheme="minorHAnsi" w:cstheme="minorBidi"/>
        </w:rPr>
        <w:t xml:space="preserve"> is documented in the </w:t>
      </w:r>
      <w:r w:rsidR="28CA58EB" w:rsidRPr="7469CBC9">
        <w:rPr>
          <w:rFonts w:asciiTheme="minorHAnsi" w:hAnsiTheme="minorHAnsi" w:cstheme="minorBidi"/>
        </w:rPr>
        <w:t xml:space="preserve">consumer’s </w:t>
      </w:r>
      <w:r w:rsidRPr="7469CBC9">
        <w:rPr>
          <w:rFonts w:asciiTheme="minorHAnsi" w:hAnsiTheme="minorHAnsi" w:cstheme="minorBidi"/>
        </w:rPr>
        <w:t xml:space="preserve">clinical notes. A </w:t>
      </w:r>
      <w:r w:rsidR="00A72F4B">
        <w:rPr>
          <w:rFonts w:asciiTheme="minorHAnsi" w:hAnsiTheme="minorHAnsi" w:cstheme="minorBidi"/>
        </w:rPr>
        <w:t>Suicide Vulnerability Assessment Tool (</w:t>
      </w:r>
      <w:r w:rsidR="009B7619" w:rsidRPr="7469CBC9">
        <w:rPr>
          <w:rFonts w:asciiTheme="minorHAnsi" w:hAnsiTheme="minorHAnsi" w:cstheme="minorBidi"/>
        </w:rPr>
        <w:t>SVAT</w:t>
      </w:r>
      <w:r w:rsidR="00A72F4B">
        <w:rPr>
          <w:rFonts w:asciiTheme="minorHAnsi" w:hAnsiTheme="minorHAnsi" w:cstheme="minorBidi"/>
        </w:rPr>
        <w:t>)</w:t>
      </w:r>
      <w:r w:rsidRPr="7469CBC9">
        <w:rPr>
          <w:rFonts w:asciiTheme="minorHAnsi" w:hAnsiTheme="minorHAnsi" w:cstheme="minorBidi"/>
        </w:rPr>
        <w:t xml:space="preserve"> is then completed</w:t>
      </w:r>
      <w:r w:rsidR="009B7619" w:rsidRPr="7469CBC9">
        <w:rPr>
          <w:rFonts w:asciiTheme="minorHAnsi" w:hAnsiTheme="minorHAnsi" w:cstheme="minorBidi"/>
        </w:rPr>
        <w:t xml:space="preserve"> to formula</w:t>
      </w:r>
      <w:r w:rsidRPr="7469CBC9">
        <w:rPr>
          <w:rFonts w:asciiTheme="minorHAnsi" w:hAnsiTheme="minorHAnsi" w:cstheme="minorBidi"/>
        </w:rPr>
        <w:t>te vulnerability,</w:t>
      </w:r>
      <w:r w:rsidR="009B7619" w:rsidRPr="7469CBC9">
        <w:rPr>
          <w:rFonts w:asciiTheme="minorHAnsi" w:hAnsiTheme="minorHAnsi" w:cstheme="minorBidi"/>
        </w:rPr>
        <w:t xml:space="preserve"> risk</w:t>
      </w:r>
      <w:r w:rsidR="00596A6D">
        <w:rPr>
          <w:rFonts w:asciiTheme="minorHAnsi" w:hAnsiTheme="minorHAnsi" w:cstheme="minorBidi"/>
        </w:rPr>
        <w:t>s</w:t>
      </w:r>
      <w:r w:rsidR="009B7619" w:rsidRPr="7469CBC9">
        <w:rPr>
          <w:rFonts w:asciiTheme="minorHAnsi" w:hAnsiTheme="minorHAnsi" w:cstheme="minorBidi"/>
        </w:rPr>
        <w:t xml:space="preserve"> </w:t>
      </w:r>
      <w:r w:rsidRPr="7469CBC9">
        <w:rPr>
          <w:rFonts w:asciiTheme="minorHAnsi" w:hAnsiTheme="minorHAnsi" w:cstheme="minorBidi"/>
        </w:rPr>
        <w:t xml:space="preserve">and develop the </w:t>
      </w:r>
      <w:r w:rsidR="006C5578" w:rsidRPr="7469CBC9">
        <w:rPr>
          <w:rFonts w:asciiTheme="minorHAnsi" w:hAnsiTheme="minorHAnsi" w:cstheme="minorBidi"/>
        </w:rPr>
        <w:t>short-term</w:t>
      </w:r>
      <w:r w:rsidRPr="7469CBC9">
        <w:rPr>
          <w:rFonts w:asciiTheme="minorHAnsi" w:hAnsiTheme="minorHAnsi" w:cstheme="minorBidi"/>
        </w:rPr>
        <w:t xml:space="preserve"> </w:t>
      </w:r>
      <w:r w:rsidR="009B7619" w:rsidRPr="7469CBC9">
        <w:rPr>
          <w:rFonts w:asciiTheme="minorHAnsi" w:hAnsiTheme="minorHAnsi" w:cstheme="minorBidi"/>
        </w:rPr>
        <w:t>action</w:t>
      </w:r>
      <w:r w:rsidRPr="7469CBC9">
        <w:rPr>
          <w:rFonts w:asciiTheme="minorHAnsi" w:hAnsiTheme="minorHAnsi" w:cstheme="minorBidi"/>
        </w:rPr>
        <w:t xml:space="preserve"> plan</w:t>
      </w:r>
      <w:r w:rsidR="00D22B21" w:rsidRPr="7469CBC9">
        <w:rPr>
          <w:rFonts w:asciiTheme="minorHAnsi" w:hAnsiTheme="minorHAnsi" w:cstheme="minorBidi"/>
        </w:rPr>
        <w:t xml:space="preserve">. </w:t>
      </w:r>
      <w:r w:rsidR="00077E32">
        <w:rPr>
          <w:rFonts w:asciiTheme="minorHAnsi" w:hAnsiTheme="minorHAnsi" w:cstheme="minorBidi"/>
        </w:rPr>
        <w:t>A consumer who is likely to have</w:t>
      </w:r>
      <w:r w:rsidR="00D22B21" w:rsidRPr="7469CBC9">
        <w:rPr>
          <w:rFonts w:asciiTheme="minorHAnsi" w:hAnsiTheme="minorHAnsi" w:cstheme="minorBidi"/>
        </w:rPr>
        <w:t xml:space="preserve"> ongoing contact with MHJHADS will aim to create </w:t>
      </w:r>
      <w:r w:rsidR="00561B4E" w:rsidRPr="7469CBC9">
        <w:rPr>
          <w:rFonts w:asciiTheme="minorHAnsi" w:hAnsiTheme="minorHAnsi" w:cstheme="minorBidi"/>
        </w:rPr>
        <w:t>a</w:t>
      </w:r>
      <w:r w:rsidRPr="7469CBC9">
        <w:rPr>
          <w:rFonts w:asciiTheme="minorHAnsi" w:hAnsiTheme="minorHAnsi" w:cstheme="minorBidi"/>
        </w:rPr>
        <w:t xml:space="preserve"> safety plan</w:t>
      </w:r>
      <w:r w:rsidR="00F144C2">
        <w:rPr>
          <w:rFonts w:asciiTheme="minorHAnsi" w:hAnsiTheme="minorHAnsi" w:cstheme="minorBidi"/>
        </w:rPr>
        <w:t xml:space="preserve"> with a clinician</w:t>
      </w:r>
      <w:r w:rsidR="00D22B21" w:rsidRPr="7469CBC9">
        <w:rPr>
          <w:rFonts w:asciiTheme="minorHAnsi" w:hAnsiTheme="minorHAnsi" w:cstheme="minorBidi"/>
        </w:rPr>
        <w:t xml:space="preserve"> when </w:t>
      </w:r>
      <w:r w:rsidR="003637AC" w:rsidRPr="7469CBC9">
        <w:rPr>
          <w:rFonts w:asciiTheme="minorHAnsi" w:hAnsiTheme="minorHAnsi" w:cstheme="minorBidi"/>
        </w:rPr>
        <w:t>practicable</w:t>
      </w:r>
      <w:r w:rsidRPr="7469CBC9">
        <w:rPr>
          <w:rFonts w:asciiTheme="minorHAnsi" w:hAnsiTheme="minorHAnsi" w:cstheme="minorBidi"/>
        </w:rPr>
        <w:t xml:space="preserve">. </w:t>
      </w:r>
    </w:p>
    <w:p w14:paraId="79DE76AF" w14:textId="08DE10C7" w:rsidR="006164CE" w:rsidRPr="001C3786" w:rsidRDefault="006164CE" w:rsidP="006164CE">
      <w:pPr>
        <w:pStyle w:val="Heading5"/>
        <w:rPr>
          <w:rFonts w:asciiTheme="minorHAnsi" w:hAnsiTheme="minorHAnsi" w:cstheme="minorHAnsi"/>
        </w:rPr>
      </w:pPr>
      <w:r w:rsidRPr="001C3786">
        <w:rPr>
          <w:rFonts w:asciiTheme="minorHAnsi" w:hAnsiTheme="minorHAnsi" w:cstheme="minorHAnsi"/>
        </w:rPr>
        <w:t>Suicide Vulnerability Assessment Tool (SVAT)</w:t>
      </w:r>
    </w:p>
    <w:p w14:paraId="667C06B1" w14:textId="4CF83AA3" w:rsidR="006164CE" w:rsidRPr="001C3786" w:rsidRDefault="3ADBBFF2" w:rsidP="26714EA9">
      <w:pPr>
        <w:rPr>
          <w:rFonts w:asciiTheme="minorHAnsi" w:hAnsiTheme="minorHAnsi" w:cstheme="minorBidi"/>
        </w:rPr>
      </w:pPr>
      <w:r w:rsidRPr="26714EA9">
        <w:rPr>
          <w:rFonts w:asciiTheme="minorHAnsi" w:hAnsiTheme="minorHAnsi" w:cstheme="minorBidi"/>
        </w:rPr>
        <w:t xml:space="preserve">The SVAT provides a template for a comprehensive assessment of a person’s suicide vulnerability. A formulation of vulnerabilities is based </w:t>
      </w:r>
      <w:r w:rsidR="36E3A270" w:rsidRPr="26714EA9">
        <w:rPr>
          <w:rFonts w:asciiTheme="minorHAnsi" w:hAnsiTheme="minorHAnsi" w:cstheme="minorBidi"/>
        </w:rPr>
        <w:t xml:space="preserve">on </w:t>
      </w:r>
      <w:r w:rsidRPr="26714EA9">
        <w:rPr>
          <w:rFonts w:asciiTheme="minorHAnsi" w:hAnsiTheme="minorHAnsi" w:cstheme="minorBidi"/>
        </w:rPr>
        <w:t>static, dynamic</w:t>
      </w:r>
      <w:r w:rsidR="3B0DCECC" w:rsidRPr="7469CBC9">
        <w:rPr>
          <w:rFonts w:asciiTheme="minorHAnsi" w:hAnsiTheme="minorHAnsi" w:cstheme="minorBidi"/>
        </w:rPr>
        <w:t xml:space="preserve"> and</w:t>
      </w:r>
      <w:r w:rsidRPr="26714EA9">
        <w:rPr>
          <w:rFonts w:asciiTheme="minorHAnsi" w:hAnsiTheme="minorHAnsi" w:cstheme="minorBidi"/>
        </w:rPr>
        <w:t xml:space="preserve"> future factors</w:t>
      </w:r>
      <w:r w:rsidR="002B0997">
        <w:rPr>
          <w:rFonts w:asciiTheme="minorHAnsi" w:hAnsiTheme="minorHAnsi" w:cstheme="minorBidi"/>
        </w:rPr>
        <w:t>,</w:t>
      </w:r>
      <w:r w:rsidRPr="26714EA9">
        <w:rPr>
          <w:rFonts w:asciiTheme="minorHAnsi" w:hAnsiTheme="minorHAnsi" w:cstheme="minorBidi"/>
        </w:rPr>
        <w:t xml:space="preserve"> as well as the level of current support. This information is used to influence the </w:t>
      </w:r>
      <w:r w:rsidRPr="7469CBC9">
        <w:rPr>
          <w:rFonts w:asciiTheme="minorHAnsi" w:hAnsiTheme="minorHAnsi" w:cstheme="minorBidi"/>
        </w:rPr>
        <w:t>action</w:t>
      </w:r>
      <w:r w:rsidR="37978702" w:rsidRPr="7469CBC9">
        <w:rPr>
          <w:rFonts w:asciiTheme="minorHAnsi" w:hAnsiTheme="minorHAnsi" w:cstheme="minorBidi"/>
        </w:rPr>
        <w:t>s taken</w:t>
      </w:r>
      <w:r w:rsidRPr="26714EA9">
        <w:rPr>
          <w:rFonts w:asciiTheme="minorHAnsi" w:hAnsiTheme="minorHAnsi" w:cstheme="minorBidi"/>
        </w:rPr>
        <w:t xml:space="preserve"> and </w:t>
      </w:r>
      <w:r w:rsidR="005D2B8A">
        <w:rPr>
          <w:rFonts w:asciiTheme="minorHAnsi" w:hAnsiTheme="minorHAnsi" w:cstheme="minorBidi"/>
        </w:rPr>
        <w:t xml:space="preserve">to develop a </w:t>
      </w:r>
      <w:r w:rsidRPr="26714EA9">
        <w:rPr>
          <w:rFonts w:asciiTheme="minorHAnsi" w:hAnsiTheme="minorHAnsi" w:cstheme="minorBidi"/>
        </w:rPr>
        <w:t>short-term plan</w:t>
      </w:r>
      <w:r w:rsidRPr="7469CBC9">
        <w:rPr>
          <w:rFonts w:asciiTheme="minorHAnsi" w:hAnsiTheme="minorHAnsi" w:cstheme="minorBidi"/>
        </w:rPr>
        <w:t>.</w:t>
      </w:r>
      <w:r w:rsidRPr="26714EA9">
        <w:rPr>
          <w:rFonts w:asciiTheme="minorHAnsi" w:hAnsiTheme="minorHAnsi" w:cstheme="minorBidi"/>
        </w:rPr>
        <w:t xml:space="preserve"> </w:t>
      </w:r>
      <w:r w:rsidR="00E111E4">
        <w:rPr>
          <w:rFonts w:asciiTheme="minorHAnsi" w:hAnsiTheme="minorHAnsi" w:cstheme="minorBidi"/>
        </w:rPr>
        <w:t xml:space="preserve">Please see the DHR tip sheet via F1 for SVAT documentation process. </w:t>
      </w:r>
    </w:p>
    <w:p w14:paraId="7D717F69" w14:textId="77777777" w:rsidR="00C078F7" w:rsidRDefault="00F4024E" w:rsidP="00C078F7">
      <w:pPr>
        <w:rPr>
          <w:rFonts w:asciiTheme="minorHAnsi" w:hAnsiTheme="minorHAnsi" w:cstheme="minorBidi"/>
          <w:u w:val="single"/>
        </w:rPr>
      </w:pPr>
      <w:r w:rsidRPr="391FDCDD">
        <w:rPr>
          <w:rFonts w:asciiTheme="minorHAnsi" w:hAnsiTheme="minorHAnsi" w:cstheme="minorBidi"/>
        </w:rPr>
        <w:t>Please see</w:t>
      </w:r>
      <w:r w:rsidRPr="005D45A4">
        <w:rPr>
          <w:rFonts w:asciiTheme="minorHAnsi" w:hAnsiTheme="minorHAnsi" w:cstheme="minorBidi"/>
          <w:u w:val="single"/>
        </w:rPr>
        <w:t xml:space="preserve"> </w:t>
      </w:r>
      <w:r w:rsidR="5D97969E" w:rsidRPr="00C078F7">
        <w:rPr>
          <w:rFonts w:asciiTheme="minorHAnsi" w:hAnsiTheme="minorHAnsi" w:cstheme="minorBidi"/>
          <w:u w:val="single"/>
        </w:rPr>
        <w:t xml:space="preserve">Attachment </w:t>
      </w:r>
      <w:r w:rsidR="00C078F7" w:rsidRPr="00C078F7">
        <w:rPr>
          <w:rFonts w:asciiTheme="minorHAnsi" w:hAnsiTheme="minorHAnsi" w:cstheme="minorBidi"/>
          <w:u w:val="single"/>
        </w:rPr>
        <w:t>4</w:t>
      </w:r>
      <w:r w:rsidR="00C078F7">
        <w:rPr>
          <w:rFonts w:asciiTheme="minorHAnsi" w:hAnsiTheme="minorHAnsi" w:cstheme="minorBidi"/>
          <w:u w:val="single"/>
        </w:rPr>
        <w:t xml:space="preserve"> SVAT</w:t>
      </w:r>
    </w:p>
    <w:p w14:paraId="5496B3EB" w14:textId="2184C475" w:rsidR="006164CE" w:rsidRPr="00C078F7" w:rsidRDefault="006164CE" w:rsidP="00C078F7">
      <w:pPr>
        <w:pStyle w:val="Numberedlist"/>
        <w:rPr>
          <w:rFonts w:asciiTheme="minorHAnsi" w:hAnsiTheme="minorHAnsi" w:cstheme="minorBidi"/>
          <w:b/>
          <w:bCs/>
        </w:rPr>
      </w:pPr>
      <w:r w:rsidRPr="00C078F7">
        <w:t xml:space="preserve">The SVAT is to be completed by </w:t>
      </w:r>
      <w:r w:rsidRPr="00C078F7">
        <w:rPr>
          <w:b/>
          <w:bCs/>
        </w:rPr>
        <w:t xml:space="preserve">the clinician who assessed the </w:t>
      </w:r>
      <w:r w:rsidR="0060600E" w:rsidRPr="00C078F7">
        <w:rPr>
          <w:b/>
          <w:bCs/>
        </w:rPr>
        <w:t>consumer</w:t>
      </w:r>
    </w:p>
    <w:p w14:paraId="34812626" w14:textId="77777777" w:rsidR="006164CE" w:rsidRPr="001C3786" w:rsidRDefault="006164CE" w:rsidP="006164CE">
      <w:pPr>
        <w:rPr>
          <w:rFonts w:asciiTheme="minorHAnsi" w:hAnsiTheme="minorHAnsi" w:cstheme="minorHAnsi"/>
        </w:rPr>
      </w:pPr>
      <w:r w:rsidRPr="001C3786">
        <w:rPr>
          <w:rFonts w:asciiTheme="minorHAnsi" w:hAnsiTheme="minorHAnsi" w:cstheme="minorHAnsi"/>
        </w:rPr>
        <w:t>The SVAT is to be completed by:</w:t>
      </w:r>
    </w:p>
    <w:p w14:paraId="03CDF7C4" w14:textId="77777777" w:rsidR="00C078F7" w:rsidRDefault="006164CE" w:rsidP="00C078F7">
      <w:pPr>
        <w:pStyle w:val="Bullet"/>
      </w:pPr>
      <w:r w:rsidRPr="004B2AAF">
        <w:t xml:space="preserve">Mental Health Clinicians (Registered Nurse, Social Worker, Psychologist, Occupational Therapist, and other clinicians who have completed the HRIMS </w:t>
      </w:r>
      <w:r w:rsidR="00EF4149" w:rsidRPr="004B2AAF">
        <w:t>suicide assessment required</w:t>
      </w:r>
      <w:r w:rsidRPr="004B2AAF">
        <w:t xml:space="preserve"> training)</w:t>
      </w:r>
    </w:p>
    <w:p w14:paraId="1B835CF0" w14:textId="17FA990B" w:rsidR="006164CE" w:rsidRPr="004B2AAF" w:rsidRDefault="006164CE" w:rsidP="00C078F7">
      <w:pPr>
        <w:pStyle w:val="Bullet"/>
      </w:pPr>
      <w:r w:rsidRPr="004B2AAF">
        <w:t xml:space="preserve">MHJHADS </w:t>
      </w:r>
      <w:r w:rsidR="00EF4149" w:rsidRPr="004B2AAF">
        <w:t>M</w:t>
      </w:r>
      <w:r w:rsidRPr="004B2AAF">
        <w:t xml:space="preserve">edical </w:t>
      </w:r>
      <w:r w:rsidR="00EF4149" w:rsidRPr="004B2AAF">
        <w:t>O</w:t>
      </w:r>
      <w:r w:rsidRPr="004B2AAF">
        <w:t xml:space="preserve">fficers, </w:t>
      </w:r>
      <w:r w:rsidR="00EF4149" w:rsidRPr="004B2AAF">
        <w:t>P</w:t>
      </w:r>
      <w:r w:rsidRPr="004B2AAF">
        <w:t xml:space="preserve">sychiatric </w:t>
      </w:r>
      <w:r w:rsidR="00EF4149" w:rsidRPr="004B2AAF">
        <w:t>R</w:t>
      </w:r>
      <w:r w:rsidRPr="004B2AAF">
        <w:t>egistrars</w:t>
      </w:r>
      <w:r w:rsidR="3F7DD7F9">
        <w:t xml:space="preserve"> and</w:t>
      </w:r>
      <w:r>
        <w:t xml:space="preserve"> Psychiatrist</w:t>
      </w:r>
      <w:r w:rsidR="72D2F378">
        <w:t>s</w:t>
      </w:r>
      <w:r w:rsidRPr="004B2AAF">
        <w:t xml:space="preserve"> </w:t>
      </w:r>
    </w:p>
    <w:p w14:paraId="19912A5F" w14:textId="77777777" w:rsidR="006164CE" w:rsidRPr="001C3786" w:rsidRDefault="006164CE" w:rsidP="006164CE">
      <w:pPr>
        <w:rPr>
          <w:rFonts w:asciiTheme="minorHAnsi" w:hAnsiTheme="minorHAnsi" w:cstheme="minorHAnsi"/>
        </w:rPr>
      </w:pPr>
      <w:r w:rsidRPr="001C3786">
        <w:rPr>
          <w:rFonts w:asciiTheme="minorHAnsi" w:hAnsiTheme="minorHAnsi" w:cstheme="minorHAnsi"/>
        </w:rPr>
        <w:t xml:space="preserve">The SVAT is </w:t>
      </w:r>
      <w:r w:rsidRPr="004B2AAF">
        <w:rPr>
          <w:rFonts w:asciiTheme="minorHAnsi" w:hAnsiTheme="minorHAnsi" w:cstheme="minorHAnsi"/>
          <w:u w:val="single"/>
        </w:rPr>
        <w:t>not</w:t>
      </w:r>
      <w:r w:rsidRPr="001C3786">
        <w:rPr>
          <w:rFonts w:asciiTheme="minorHAnsi" w:hAnsiTheme="minorHAnsi" w:cstheme="minorHAnsi"/>
        </w:rPr>
        <w:t xml:space="preserve"> to be completed by:</w:t>
      </w:r>
    </w:p>
    <w:p w14:paraId="7BE4E647" w14:textId="77777777" w:rsidR="00C078F7" w:rsidRDefault="006164CE" w:rsidP="00C078F7">
      <w:pPr>
        <w:pStyle w:val="Bullet"/>
      </w:pPr>
      <w:r>
        <w:t>Allied Health Assistants</w:t>
      </w:r>
      <w:r w:rsidR="6DF6B354">
        <w:t xml:space="preserve"> (AHAs)</w:t>
      </w:r>
      <w:r w:rsidR="74AE6BEB">
        <w:t xml:space="preserve"> </w:t>
      </w:r>
    </w:p>
    <w:p w14:paraId="14C5401B" w14:textId="77777777" w:rsidR="00C078F7" w:rsidRDefault="5ED036B0" w:rsidP="00C078F7">
      <w:pPr>
        <w:pStyle w:val="Bullet"/>
      </w:pPr>
      <w:r>
        <w:t xml:space="preserve">Assistants in Nursing </w:t>
      </w:r>
      <w:r w:rsidR="74AE6BEB">
        <w:t>(AIN)</w:t>
      </w:r>
    </w:p>
    <w:p w14:paraId="53A8A92B" w14:textId="77777777" w:rsidR="00C078F7" w:rsidRDefault="37781DCE" w:rsidP="00C078F7">
      <w:pPr>
        <w:pStyle w:val="Bullet"/>
      </w:pPr>
      <w:r>
        <w:t>University Student Nurses</w:t>
      </w:r>
      <w:r w:rsidR="68605063">
        <w:t xml:space="preserve"> employed in </w:t>
      </w:r>
      <w:r w:rsidR="0A040E41">
        <w:t>designated CHS</w:t>
      </w:r>
      <w:r w:rsidR="68605063">
        <w:t xml:space="preserve"> roles</w:t>
      </w:r>
    </w:p>
    <w:p w14:paraId="151E6884" w14:textId="77777777" w:rsidR="00C078F7" w:rsidRDefault="006164CE" w:rsidP="00C078F7">
      <w:pPr>
        <w:pStyle w:val="Bullet"/>
      </w:pPr>
      <w:r w:rsidRPr="00EF4149">
        <w:t>Administrat</w:t>
      </w:r>
      <w:r w:rsidR="004B2AAF">
        <w:t>ive staff</w:t>
      </w:r>
    </w:p>
    <w:p w14:paraId="393BE240" w14:textId="4CA29AEE" w:rsidR="006164CE" w:rsidRDefault="006164CE" w:rsidP="00C078F7">
      <w:pPr>
        <w:pStyle w:val="Bullet"/>
      </w:pPr>
      <w:r w:rsidRPr="00EF4149">
        <w:lastRenderedPageBreak/>
        <w:t xml:space="preserve">Another mental health clinician who has not assessed the consumer </w:t>
      </w:r>
    </w:p>
    <w:p w14:paraId="3D7F92D7" w14:textId="77777777" w:rsidR="00C078F7" w:rsidRDefault="006164CE" w:rsidP="00C078F7">
      <w:pPr>
        <w:pStyle w:val="Numberedlist"/>
      </w:pPr>
      <w:r w:rsidRPr="00C078F7">
        <w:t>The SVAT is to be completed</w:t>
      </w:r>
      <w:r w:rsidR="0030047D" w:rsidRPr="00C078F7">
        <w:t xml:space="preserve"> with MHJHADS consumers </w:t>
      </w:r>
      <w:r w:rsidR="00CE4500" w:rsidRPr="00C078F7">
        <w:t>in the below circumstances</w:t>
      </w:r>
      <w:r w:rsidRPr="00C078F7">
        <w:t>:</w:t>
      </w:r>
    </w:p>
    <w:p w14:paraId="157C0DF9" w14:textId="77777777" w:rsidR="00C078F7" w:rsidRDefault="006164CE" w:rsidP="00347960">
      <w:pPr>
        <w:pStyle w:val="Bullet"/>
      </w:pPr>
      <w:r w:rsidRPr="00EF4149">
        <w:t xml:space="preserve">Initial presentation / triage </w:t>
      </w:r>
      <w:r w:rsidR="00000649">
        <w:t>/ closure</w:t>
      </w:r>
    </w:p>
    <w:p w14:paraId="1DBEA78B" w14:textId="77777777" w:rsidR="00C078F7" w:rsidRDefault="006164CE" w:rsidP="00347960">
      <w:pPr>
        <w:pStyle w:val="Bullet"/>
      </w:pPr>
      <w:r w:rsidRPr="00EF4149">
        <w:t xml:space="preserve">Emergency Department presentation </w:t>
      </w:r>
    </w:p>
    <w:p w14:paraId="7A5572E9" w14:textId="77777777" w:rsidR="00C078F7" w:rsidRDefault="006164CE" w:rsidP="00347960">
      <w:pPr>
        <w:pStyle w:val="Bullet"/>
      </w:pPr>
      <w:r w:rsidRPr="00EF4149">
        <w:t xml:space="preserve">Escalation in risk (expressed suicidal thoughts, </w:t>
      </w:r>
      <w:r>
        <w:t>plan</w:t>
      </w:r>
      <w:r w:rsidR="1A2EFF21">
        <w:t>s or</w:t>
      </w:r>
      <w:r w:rsidRPr="00EF4149">
        <w:t xml:space="preserve"> intent)</w:t>
      </w:r>
    </w:p>
    <w:p w14:paraId="222F2CBA" w14:textId="77777777" w:rsidR="00C078F7" w:rsidRDefault="006164CE" w:rsidP="00347960">
      <w:pPr>
        <w:pStyle w:val="Bullet"/>
      </w:pPr>
      <w:r w:rsidRPr="00EF4149">
        <w:t>Major stressor</w:t>
      </w:r>
    </w:p>
    <w:p w14:paraId="481D5C9E" w14:textId="77777777" w:rsidR="00C078F7" w:rsidRDefault="006164CE" w:rsidP="00347960">
      <w:pPr>
        <w:pStyle w:val="Bullet"/>
      </w:pPr>
      <w:r w:rsidRPr="00EF4149">
        <w:t xml:space="preserve">Three-month clinical review </w:t>
      </w:r>
    </w:p>
    <w:p w14:paraId="7CB6765D" w14:textId="77777777" w:rsidR="00C078F7" w:rsidRDefault="006164CE" w:rsidP="00347960">
      <w:pPr>
        <w:pStyle w:val="Bullet"/>
      </w:pPr>
      <w:r w:rsidRPr="00EF4149">
        <w:t xml:space="preserve">On discharge from an inpatient setting </w:t>
      </w:r>
    </w:p>
    <w:p w14:paraId="659AF675" w14:textId="77777777" w:rsidR="00C078F7" w:rsidRDefault="006164CE" w:rsidP="00347960">
      <w:pPr>
        <w:pStyle w:val="Bullet"/>
      </w:pPr>
      <w:r w:rsidRPr="00EF4149">
        <w:t xml:space="preserve">Acute change in mental state </w:t>
      </w:r>
    </w:p>
    <w:p w14:paraId="52596541" w14:textId="3EE801D4" w:rsidR="006164CE" w:rsidRDefault="006164CE" w:rsidP="00347960">
      <w:pPr>
        <w:pStyle w:val="Bullet"/>
      </w:pPr>
      <w:r w:rsidRPr="00EF4149">
        <w:t xml:space="preserve">On </w:t>
      </w:r>
      <w:r w:rsidR="4BD98FF1">
        <w:t>clos</w:t>
      </w:r>
      <w:r w:rsidR="6D52DFFD">
        <w:t>ure to</w:t>
      </w:r>
      <w:r w:rsidRPr="00EF4149">
        <w:t xml:space="preserve"> a </w:t>
      </w:r>
      <w:r w:rsidR="41F5CB2E">
        <w:t>therapeutic</w:t>
      </w:r>
      <w:r w:rsidR="4BD98FF1">
        <w:t xml:space="preserve"> </w:t>
      </w:r>
      <w:r w:rsidRPr="00EF4149">
        <w:t xml:space="preserve">program </w:t>
      </w:r>
    </w:p>
    <w:p w14:paraId="36EF63D6" w14:textId="5F5641EB" w:rsidR="00F801DB" w:rsidRPr="00EF4149" w:rsidRDefault="1CB5D794" w:rsidP="005F4CC5">
      <w:pPr>
        <w:pStyle w:val="BodyCopy"/>
      </w:pPr>
      <w:r>
        <w:t xml:space="preserve">The SVAT is completed on </w:t>
      </w:r>
      <w:r w:rsidRPr="26714EA9">
        <w:rPr>
          <w:b/>
        </w:rPr>
        <w:t>each occurrence of the above</w:t>
      </w:r>
      <w:r w:rsidR="0F8562DF" w:rsidRPr="7469CBC9">
        <w:rPr>
          <w:b/>
        </w:rPr>
        <w:t>,</w:t>
      </w:r>
      <w:r w:rsidR="009278EC">
        <w:rPr>
          <w:b/>
        </w:rPr>
        <w:t xml:space="preserve"> </w:t>
      </w:r>
      <w:r w:rsidR="68F74169">
        <w:t>i</w:t>
      </w:r>
      <w:r>
        <w:t xml:space="preserve">ncluding </w:t>
      </w:r>
      <w:r w:rsidR="3E482E1F">
        <w:t>as part of the discharge process from an</w:t>
      </w:r>
      <w:r>
        <w:t xml:space="preserve"> inpatient mental health facility</w:t>
      </w:r>
      <w:r w:rsidR="00C6329F">
        <w:t>.</w:t>
      </w:r>
      <w:r>
        <w:t xml:space="preserve"> </w:t>
      </w:r>
      <w:r w:rsidR="00F801DB" w:rsidRPr="00EF4149">
        <w:t xml:space="preserve">Each section of the SVAT is to be completed. </w:t>
      </w:r>
      <w:r w:rsidR="4AC24B5F">
        <w:t>Quarterly c</w:t>
      </w:r>
      <w:r w:rsidR="005F4CC5">
        <w:t>linical audits will be in place to ensure compliance and quality of care</w:t>
      </w:r>
      <w:r w:rsidR="3FCD2D6B">
        <w:t>.</w:t>
      </w:r>
    </w:p>
    <w:p w14:paraId="53C11CFE" w14:textId="44D201E2" w:rsidR="006164CE" w:rsidRDefault="00690F7F" w:rsidP="391FDCDD">
      <w:pPr>
        <w:pStyle w:val="BodyCopy"/>
        <w:pBdr>
          <w:top w:val="single" w:sz="4" w:space="0" w:color="auto"/>
          <w:left w:val="single" w:sz="4" w:space="4" w:color="auto"/>
          <w:bottom w:val="single" w:sz="4" w:space="1" w:color="auto"/>
          <w:right w:val="single" w:sz="4" w:space="4" w:color="auto"/>
        </w:pBdr>
        <w:shd w:val="clear" w:color="auto" w:fill="FFFFFF" w:themeFill="background1"/>
      </w:pPr>
      <w:r w:rsidRPr="00347960">
        <w:rPr>
          <w:b/>
          <w:bCs w:val="0"/>
        </w:rPr>
        <w:t>Alert</w:t>
      </w:r>
      <w:r>
        <w:t xml:space="preserve">: </w:t>
      </w:r>
      <w:r w:rsidR="006164CE">
        <w:t xml:space="preserve">The SVAT </w:t>
      </w:r>
      <w:r w:rsidR="00F32FB0">
        <w:t xml:space="preserve">is only to be completed by trained clinicians. Clinicians outside of MHJHADS can be considered for SVAT training on a </w:t>
      </w:r>
      <w:proofErr w:type="gramStart"/>
      <w:r w:rsidR="00F32FB0">
        <w:t>needs</w:t>
      </w:r>
      <w:proofErr w:type="gramEnd"/>
      <w:r w:rsidR="00F32FB0">
        <w:t xml:space="preserve"> basis. </w:t>
      </w:r>
    </w:p>
    <w:p w14:paraId="2F13B4AF" w14:textId="77777777" w:rsidR="00481A6C" w:rsidRDefault="00481A6C" w:rsidP="0091462B">
      <w:pPr>
        <w:pStyle w:val="BodyCopy"/>
        <w:rPr>
          <w:rStyle w:val="Hyperlink"/>
          <w:iCs w:val="0"/>
        </w:rPr>
      </w:pPr>
      <w:hyperlink w:anchor="_top" w:history="1">
        <w:r w:rsidRPr="00481A6C">
          <w:rPr>
            <w:rStyle w:val="Hyperlink"/>
            <w:iCs w:val="0"/>
          </w:rPr>
          <w:t>Back to Contents</w:t>
        </w:r>
      </w:hyperlink>
    </w:p>
    <w:bookmarkStart w:id="25" w:name="_Toc193371627"/>
    <w:p w14:paraId="2B0AEC54" w14:textId="26639953" w:rsidR="00432DFE" w:rsidRDefault="00432DFE" w:rsidP="00C078F7">
      <w:pPr>
        <w:pStyle w:val="Heading4"/>
      </w:pPr>
      <w:r>
        <w:rPr>
          <w:noProof/>
        </w:rPr>
        <mc:AlternateContent>
          <mc:Choice Requires="wps">
            <w:drawing>
              <wp:anchor distT="45720" distB="45720" distL="114300" distR="114300" simplePos="0" relativeHeight="251658241" behindDoc="0" locked="0" layoutInCell="1" allowOverlap="1" wp14:anchorId="1888490B" wp14:editId="2020AA45">
                <wp:simplePos x="0" y="0"/>
                <wp:positionH relativeFrom="margin">
                  <wp:align>left</wp:align>
                </wp:positionH>
                <wp:positionV relativeFrom="paragraph">
                  <wp:posOffset>594995</wp:posOffset>
                </wp:positionV>
                <wp:extent cx="6267450" cy="140462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1404620"/>
                        </a:xfrm>
                        <a:prstGeom prst="rect">
                          <a:avLst/>
                        </a:prstGeom>
                        <a:solidFill>
                          <a:srgbClr val="FFFFFF"/>
                        </a:solidFill>
                        <a:ln w="9525">
                          <a:solidFill>
                            <a:srgbClr val="000000"/>
                          </a:solidFill>
                          <a:miter lim="800000"/>
                          <a:headEnd/>
                          <a:tailEnd/>
                        </a:ln>
                      </wps:spPr>
                      <wps:txbx>
                        <w:txbxContent>
                          <w:p w14:paraId="1A201233" w14:textId="4B808CF6" w:rsidR="00432DFE" w:rsidRPr="00690F7F" w:rsidRDefault="00432DFE" w:rsidP="00432DFE">
                            <w:pPr>
                              <w:pStyle w:val="BodyCopy"/>
                              <w:rPr>
                                <w:b/>
                                <w:bCs w:val="0"/>
                              </w:rPr>
                            </w:pPr>
                            <w:r w:rsidRPr="00B31ECB">
                              <w:rPr>
                                <w:b/>
                                <w:bCs w:val="0"/>
                              </w:rPr>
                              <w:t>Alert</w:t>
                            </w:r>
                            <w:r w:rsidR="00690F7F">
                              <w:rPr>
                                <w:b/>
                                <w:bCs w:val="0"/>
                              </w:rPr>
                              <w:t xml:space="preserve">: </w:t>
                            </w:r>
                            <w:r>
                              <w:t>Escalated risk of harm</w:t>
                            </w:r>
                            <w:r w:rsidR="00137B5B">
                              <w:t xml:space="preserve"> to self</w:t>
                            </w:r>
                            <w:r>
                              <w:t xml:space="preserve"> </w:t>
                            </w:r>
                            <w:r w:rsidRPr="00137B5B">
                              <w:rPr>
                                <w:b/>
                                <w:bCs w:val="0"/>
                              </w:rPr>
                              <w:t>requires</w:t>
                            </w:r>
                            <w:r>
                              <w:t xml:space="preserve"> a referral to an MHJHADS service.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88490B" id="_x0000_s1036" type="#_x0000_t202" style="position:absolute;margin-left:0;margin-top:46.85pt;width:493.5pt;height:110.6pt;z-index:251658241;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">
                <v:textbox style="mso-fit-shape-to-text:t">
                  <w:txbxContent>
                    <w:p w14:paraId="1A201233" w14:textId="4B808CF6" w:rsidR="00432DFE" w:rsidRPr="00690F7F" w:rsidRDefault="00432DFE" w:rsidP="00432DFE">
                      <w:pPr>
                        <w:pStyle w:val="BodyCopy"/>
                        <w:rPr>
                          <w:b/>
                          <w:bCs w:val="0"/>
                        </w:rPr>
                      </w:pPr>
                      <w:r w:rsidRPr="00B31ECB">
                        <w:rPr>
                          <w:b/>
                          <w:bCs w:val="0"/>
                        </w:rPr>
                        <w:t>Alert</w:t>
                      </w:r>
                      <w:r w:rsidR="00690F7F">
                        <w:rPr>
                          <w:b/>
                          <w:bCs w:val="0"/>
                        </w:rPr>
                        <w:t xml:space="preserve">: </w:t>
                      </w:r>
                      <w:r>
                        <w:t>Escalated risk of harm</w:t>
                      </w:r>
                      <w:r w:rsidR="00137B5B">
                        <w:t xml:space="preserve"> to self</w:t>
                      </w:r>
                      <w:r>
                        <w:t xml:space="preserve"> </w:t>
                      </w:r>
                      <w:r w:rsidRPr="00137B5B">
                        <w:rPr>
                          <w:b/>
                          <w:bCs w:val="0"/>
                        </w:rPr>
                        <w:t>requires</w:t>
                      </w:r>
                      <w:r>
                        <w:t xml:space="preserve"> a referral to an MHJHADS service.  </w:t>
                      </w:r>
                    </w:p>
                  </w:txbxContent>
                </v:textbox>
                <w10:wrap type="square" anchorx="margin"/>
              </v:shape>
            </w:pict>
          </mc:Fallback>
        </mc:AlternateContent>
      </w:r>
      <w:r w:rsidR="00FC6925" w:rsidRPr="0078367D">
        <w:t xml:space="preserve">Section </w:t>
      </w:r>
      <w:r w:rsidR="00FC6925">
        <w:t xml:space="preserve">4 </w:t>
      </w:r>
      <w:r w:rsidR="00C078F7">
        <w:t xml:space="preserve">– </w:t>
      </w:r>
      <w:r w:rsidR="00FC6925">
        <w:t>Intervention</w:t>
      </w:r>
      <w:bookmarkEnd w:id="25"/>
      <w:r w:rsidR="00FC6925">
        <w:t xml:space="preserve"> </w:t>
      </w:r>
    </w:p>
    <w:p w14:paraId="13A8A021" w14:textId="32047051" w:rsidR="00DB733A" w:rsidRDefault="00DB2F35" w:rsidP="00690F7F">
      <w:pPr>
        <w:pStyle w:val="Heading5"/>
      </w:pPr>
      <w:r>
        <w:t xml:space="preserve">MHJHADS </w:t>
      </w:r>
      <w:r w:rsidR="00C23A48">
        <w:t>I</w:t>
      </w:r>
      <w:r>
        <w:t>ntervention</w:t>
      </w:r>
    </w:p>
    <w:p w14:paraId="6A95FF00" w14:textId="6DDD8301" w:rsidR="00432DFE" w:rsidRDefault="00432DFE" w:rsidP="00DB2F35">
      <w:pPr>
        <w:pStyle w:val="BodyCopy"/>
      </w:pPr>
      <w:r w:rsidRPr="00432DFE">
        <w:t>Brief interventions refer to activities that can be enacted immediately to help ensure a person is safe and better able to manage suicide risk.</w:t>
      </w:r>
    </w:p>
    <w:p w14:paraId="192672FF" w14:textId="77777777" w:rsidR="00432DFE" w:rsidRDefault="00432DFE" w:rsidP="00DB2F35">
      <w:pPr>
        <w:pStyle w:val="BodyCopy"/>
      </w:pPr>
      <w:r w:rsidRPr="00432DFE">
        <w:t>Brief interventions can be used early in the therapeutic engagement process – as early as first contact. This enables timely support to be provided and immediate needs to be addressed, while also promoting ongoing engagement with care.</w:t>
      </w:r>
    </w:p>
    <w:p w14:paraId="6B344B3C" w14:textId="77777777" w:rsidR="00432DFE" w:rsidRDefault="00432DFE" w:rsidP="00DB2F35">
      <w:pPr>
        <w:pStyle w:val="BodyCopy"/>
      </w:pPr>
      <w:r w:rsidRPr="00432DFE">
        <w:t>Brief intervention is to be outlined in a safety plan that incorporates the following activities routinely used when a person is identified with suicidal risk:</w:t>
      </w:r>
    </w:p>
    <w:p w14:paraId="3242E3BD" w14:textId="77777777" w:rsidR="00C078F7" w:rsidRDefault="00432DFE" w:rsidP="00347960">
      <w:pPr>
        <w:pStyle w:val="Bullet"/>
      </w:pPr>
      <w:r w:rsidRPr="00432DFE">
        <w:t>Address</w:t>
      </w:r>
      <w:r w:rsidR="00DA5192">
        <w:t>/restrict</w:t>
      </w:r>
      <w:r w:rsidRPr="00432DFE">
        <w:t xml:space="preserve"> access to lethal means</w:t>
      </w:r>
    </w:p>
    <w:p w14:paraId="12A60AFD" w14:textId="77777777" w:rsidR="00C078F7" w:rsidRDefault="00432DFE" w:rsidP="00347960">
      <w:pPr>
        <w:pStyle w:val="Bullet"/>
      </w:pPr>
      <w:r w:rsidRPr="00432DFE">
        <w:t xml:space="preserve">Provide </w:t>
      </w:r>
      <w:r w:rsidR="00137B5B">
        <w:t>psycho</w:t>
      </w:r>
      <w:r w:rsidRPr="00432DFE">
        <w:t>education to the person, and their family and carers</w:t>
      </w:r>
    </w:p>
    <w:p w14:paraId="45BB92D2" w14:textId="77777777" w:rsidR="00C078F7" w:rsidRDefault="00432DFE" w:rsidP="00347960">
      <w:pPr>
        <w:pStyle w:val="Bullet"/>
      </w:pPr>
      <w:r w:rsidRPr="00432DFE">
        <w:t>Identify contingency plans in the event of acute deterioration using an agreed escalation process</w:t>
      </w:r>
      <w:r w:rsidR="009278EC">
        <w:t xml:space="preserve"> </w:t>
      </w:r>
    </w:p>
    <w:p w14:paraId="7F3256B2" w14:textId="1D8D0312" w:rsidR="00BF522A" w:rsidRPr="00C229AC" w:rsidRDefault="00BF522A" w:rsidP="00347960">
      <w:pPr>
        <w:pStyle w:val="Bullet"/>
      </w:pPr>
      <w:r w:rsidRPr="00C229AC">
        <w:lastRenderedPageBreak/>
        <w:t xml:space="preserve">Identify relevant non-clinical services, both within and outside CHS, </w:t>
      </w:r>
      <w:r w:rsidR="00CE0DEB" w:rsidRPr="00C229AC">
        <w:t xml:space="preserve">that </w:t>
      </w:r>
      <w:r w:rsidRPr="00C229AC">
        <w:t xml:space="preserve">the person can access </w:t>
      </w:r>
      <w:r w:rsidR="00CE0DEB" w:rsidRPr="00C229AC">
        <w:t xml:space="preserve">for </w:t>
      </w:r>
      <w:r w:rsidRPr="00C229AC">
        <w:t>future crisis support or short-term help for interpersonal or social issues contributing to the suicidal crisis</w:t>
      </w:r>
    </w:p>
    <w:p w14:paraId="2FCA8815" w14:textId="5F6D4D10" w:rsidR="00432DFE" w:rsidRDefault="00432DFE" w:rsidP="00432DFE">
      <w:pPr>
        <w:pStyle w:val="Heading6"/>
      </w:pPr>
      <w:r>
        <w:t xml:space="preserve">Safety planning </w:t>
      </w:r>
    </w:p>
    <w:p w14:paraId="3457BF29" w14:textId="3F32B4B2" w:rsidR="00432DFE" w:rsidRDefault="00432DFE" w:rsidP="00DB2F35">
      <w:pPr>
        <w:pStyle w:val="BodyCopy"/>
      </w:pPr>
      <w:r w:rsidRPr="00C078F7">
        <w:t>A safety planning intervention is a collaborative process with the person</w:t>
      </w:r>
      <w:r w:rsidR="005E1C2D" w:rsidRPr="00C078F7">
        <w:t>,</w:t>
      </w:r>
      <w:r w:rsidRPr="00C078F7">
        <w:t xml:space="preserve"> clinician and family and carers wherever possible. The intervention leads to the development of a tailored, prioritised list of strategies and sources of support a person can use when they experience a suicidal crisis. The safety planning intervention include</w:t>
      </w:r>
      <w:r w:rsidR="005E1C2D" w:rsidRPr="00C078F7">
        <w:t>s</w:t>
      </w:r>
      <w:r w:rsidRPr="00C078F7">
        <w:t xml:space="preserve"> identification of warning signs, internal coping strategies, identification of social contact that may distract from suicidal thoughts, access to social support to help resolve the crisis, professional support and counselling on </w:t>
      </w:r>
      <w:r w:rsidR="000663C7" w:rsidRPr="00C078F7">
        <w:t xml:space="preserve">restricting </w:t>
      </w:r>
      <w:r w:rsidRPr="00C078F7">
        <w:t>access to lethal means</w:t>
      </w:r>
      <w:r w:rsidR="00FF6556" w:rsidRPr="00690F7F">
        <w:rPr>
          <w:sz w:val="20"/>
          <w:szCs w:val="20"/>
          <w:vertAlign w:val="superscript"/>
        </w:rPr>
        <w:fldChar w:fldCharType="begin"/>
      </w:r>
      <w:r w:rsidR="00FF6556" w:rsidRPr="00690F7F">
        <w:rPr>
          <w:sz w:val="20"/>
          <w:szCs w:val="20"/>
          <w:vertAlign w:val="superscript"/>
        </w:rPr>
        <w:instrText xml:space="preserve"> REF _Ref182404164 \r \h  \* MERGEFORMAT </w:instrText>
      </w:r>
      <w:r w:rsidR="00FF6556" w:rsidRPr="00690F7F">
        <w:rPr>
          <w:sz w:val="20"/>
          <w:szCs w:val="20"/>
          <w:vertAlign w:val="superscript"/>
        </w:rPr>
      </w:r>
      <w:r w:rsidR="00FF6556" w:rsidRPr="00690F7F">
        <w:rPr>
          <w:sz w:val="20"/>
          <w:szCs w:val="20"/>
          <w:vertAlign w:val="superscript"/>
        </w:rPr>
        <w:fldChar w:fldCharType="separate"/>
      </w:r>
      <w:r w:rsidR="00FF6556" w:rsidRPr="00690F7F">
        <w:rPr>
          <w:sz w:val="20"/>
          <w:szCs w:val="20"/>
          <w:vertAlign w:val="superscript"/>
        </w:rPr>
        <w:t>9</w:t>
      </w:r>
      <w:r w:rsidR="00FF6556" w:rsidRPr="00690F7F">
        <w:rPr>
          <w:sz w:val="20"/>
          <w:szCs w:val="20"/>
          <w:vertAlign w:val="superscript"/>
        </w:rPr>
        <w:fldChar w:fldCharType="end"/>
      </w:r>
      <w:r w:rsidR="00690F7F">
        <w:rPr>
          <w:sz w:val="16"/>
          <w:szCs w:val="16"/>
        </w:rPr>
        <w:t>.</w:t>
      </w:r>
    </w:p>
    <w:p w14:paraId="7FBF7E41" w14:textId="7492A675" w:rsidR="00432DFE" w:rsidRPr="00690F7F" w:rsidRDefault="00432DFE" w:rsidP="00DB2F35">
      <w:pPr>
        <w:pStyle w:val="BodyCopy"/>
        <w:rPr>
          <w:sz w:val="22"/>
          <w:szCs w:val="22"/>
          <w:vertAlign w:val="superscript"/>
        </w:rPr>
      </w:pPr>
      <w:r w:rsidRPr="00432DFE">
        <w:t>Clear actions</w:t>
      </w:r>
      <w:r w:rsidR="009D3720">
        <w:t>,</w:t>
      </w:r>
      <w:r w:rsidRPr="00432DFE">
        <w:t xml:space="preserve"> roles and responsibilities for addressing access to lethal means are also</w:t>
      </w:r>
      <w:r w:rsidR="29B468F3" w:rsidRPr="00432DFE">
        <w:t xml:space="preserve"> to</w:t>
      </w:r>
      <w:r w:rsidRPr="00432DFE">
        <w:t xml:space="preserve"> be agreed upon in this process.</w:t>
      </w:r>
      <w:r w:rsidR="008F78B9" w:rsidRPr="008F78B9">
        <w:rPr>
          <w:sz w:val="16"/>
          <w:szCs w:val="16"/>
        </w:rPr>
        <w:fldChar w:fldCharType="begin"/>
      </w:r>
      <w:r w:rsidR="008F78B9" w:rsidRPr="008F78B9">
        <w:rPr>
          <w:sz w:val="16"/>
          <w:szCs w:val="16"/>
        </w:rPr>
        <w:instrText xml:space="preserve"> REF _Ref182404196 \r \h  \* MERGEFORMAT </w:instrText>
      </w:r>
      <w:r w:rsidR="008F78B9" w:rsidRPr="008F78B9">
        <w:rPr>
          <w:sz w:val="16"/>
          <w:szCs w:val="16"/>
        </w:rPr>
      </w:r>
      <w:r w:rsidR="008F78B9" w:rsidRPr="008F78B9">
        <w:rPr>
          <w:sz w:val="16"/>
          <w:szCs w:val="16"/>
        </w:rPr>
        <w:fldChar w:fldCharType="separate"/>
      </w:r>
      <w:r w:rsidR="008F78B9" w:rsidRPr="008F78B9">
        <w:rPr>
          <w:sz w:val="16"/>
          <w:szCs w:val="16"/>
        </w:rPr>
        <w:t>10</w:t>
      </w:r>
      <w:r w:rsidR="008F78B9" w:rsidRPr="008F78B9">
        <w:rPr>
          <w:sz w:val="16"/>
          <w:szCs w:val="16"/>
        </w:rPr>
        <w:fldChar w:fldCharType="end"/>
      </w:r>
      <w:r w:rsidRPr="00432DFE">
        <w:t xml:space="preserve"> The safety plan is put in place as early as possible and reviewed regularly as circumstances change, including after a crisis or suicide attempt</w:t>
      </w:r>
      <w:r w:rsidRPr="008F78B9">
        <w:rPr>
          <w:sz w:val="16"/>
          <w:szCs w:val="16"/>
        </w:rPr>
        <w:t xml:space="preserve"> </w:t>
      </w:r>
      <w:r w:rsidR="008F78B9" w:rsidRPr="00690F7F">
        <w:rPr>
          <w:sz w:val="22"/>
          <w:szCs w:val="22"/>
          <w:vertAlign w:val="superscript"/>
        </w:rPr>
        <w:fldChar w:fldCharType="begin"/>
      </w:r>
      <w:r w:rsidR="008F78B9" w:rsidRPr="00690F7F">
        <w:rPr>
          <w:sz w:val="22"/>
          <w:szCs w:val="22"/>
          <w:vertAlign w:val="superscript"/>
        </w:rPr>
        <w:instrText xml:space="preserve"> REF _Ref182404227 \r \h  \* MERGEFORMAT </w:instrText>
      </w:r>
      <w:r w:rsidR="008F78B9" w:rsidRPr="00690F7F">
        <w:rPr>
          <w:sz w:val="22"/>
          <w:szCs w:val="22"/>
          <w:vertAlign w:val="superscript"/>
        </w:rPr>
      </w:r>
      <w:r w:rsidR="008F78B9" w:rsidRPr="00690F7F">
        <w:rPr>
          <w:sz w:val="22"/>
          <w:szCs w:val="22"/>
          <w:vertAlign w:val="superscript"/>
        </w:rPr>
        <w:fldChar w:fldCharType="separate"/>
      </w:r>
      <w:r w:rsidR="008F78B9" w:rsidRPr="00690F7F">
        <w:rPr>
          <w:sz w:val="22"/>
          <w:szCs w:val="22"/>
          <w:vertAlign w:val="superscript"/>
        </w:rPr>
        <w:t>11</w:t>
      </w:r>
      <w:r w:rsidR="008F78B9" w:rsidRPr="00690F7F">
        <w:rPr>
          <w:sz w:val="22"/>
          <w:szCs w:val="22"/>
          <w:vertAlign w:val="superscript"/>
        </w:rPr>
        <w:fldChar w:fldCharType="end"/>
      </w:r>
    </w:p>
    <w:p w14:paraId="32CD8B8A" w14:textId="60CBF1C9" w:rsidR="00EF6D7F" w:rsidRDefault="008E7857" w:rsidP="00DB2F35">
      <w:pPr>
        <w:pStyle w:val="BodyCopy"/>
      </w:pPr>
      <w:r>
        <w:t>A</w:t>
      </w:r>
      <w:r w:rsidR="00432DFE" w:rsidRPr="00432DFE">
        <w:t xml:space="preserve"> copy of the safety plan</w:t>
      </w:r>
      <w:r>
        <w:t xml:space="preserve"> stays with the person and is </w:t>
      </w:r>
      <w:r w:rsidR="0092337E">
        <w:t>also</w:t>
      </w:r>
      <w:r w:rsidR="00432DFE" w:rsidRPr="00432DFE">
        <w:t xml:space="preserve"> documented in </w:t>
      </w:r>
      <w:r w:rsidR="00432DFE">
        <w:t>the</w:t>
      </w:r>
      <w:r w:rsidR="4E97FC34">
        <w:t>ir</w:t>
      </w:r>
      <w:r w:rsidR="00432DFE" w:rsidRPr="00432DFE">
        <w:t xml:space="preserve"> </w:t>
      </w:r>
      <w:r w:rsidR="00432DFE">
        <w:t>DHR</w:t>
      </w:r>
      <w:r w:rsidR="00376188">
        <w:t xml:space="preserve"> (please see DHR tip sheet for guidance). </w:t>
      </w:r>
      <w:r w:rsidR="00EB44EC">
        <w:t>Providing copies of the safety plan for the consumer to distribute is encouraged</w:t>
      </w:r>
      <w:r w:rsidR="00BF1CC8">
        <w:t xml:space="preserve"> and could include carers</w:t>
      </w:r>
      <w:r w:rsidR="008C0F25">
        <w:t xml:space="preserve"> or other services who may benefit from contributing to the safety plan</w:t>
      </w:r>
      <w:r w:rsidR="00030A22">
        <w:t xml:space="preserve"> (</w:t>
      </w:r>
      <w:r w:rsidR="00D56932">
        <w:t xml:space="preserve">E.g. </w:t>
      </w:r>
      <w:r w:rsidR="00030A22">
        <w:t>school, private psychologist, NDIS)</w:t>
      </w:r>
      <w:r w:rsidR="00EB44EC">
        <w:t xml:space="preserve">. </w:t>
      </w:r>
      <w:r w:rsidR="008E5BFC">
        <w:t xml:space="preserve">Clinicians are not to share these documents unless written consent </w:t>
      </w:r>
      <w:r w:rsidR="00347960">
        <w:t xml:space="preserve">from the consumer </w:t>
      </w:r>
      <w:r w:rsidR="008E5BFC">
        <w:t xml:space="preserve">is provided. </w:t>
      </w:r>
    </w:p>
    <w:p w14:paraId="69FCC2FA" w14:textId="7D7D1305" w:rsidR="00E32BAE" w:rsidRDefault="00D56932" w:rsidP="00DB2F35">
      <w:pPr>
        <w:pStyle w:val="BodyCopy"/>
      </w:pPr>
      <w:r>
        <w:t>Completion of safety plans are recommended for all consumers with ongoing MHJHADS involvement beyond triage contact</w:t>
      </w:r>
      <w:r w:rsidR="00D15080">
        <w:t xml:space="preserve"> and </w:t>
      </w:r>
      <w:r w:rsidR="00F41B90">
        <w:t xml:space="preserve">is to be </w:t>
      </w:r>
      <w:r w:rsidR="00D15080">
        <w:t>reviewed every three months at a minimum</w:t>
      </w:r>
      <w:r>
        <w:t>.</w:t>
      </w:r>
      <w:r w:rsidR="00D15080">
        <w:t xml:space="preserve"> </w:t>
      </w:r>
      <w:r w:rsidR="009F0E14">
        <w:t xml:space="preserve">High risk periods following </w:t>
      </w:r>
      <w:r w:rsidR="009E38F5">
        <w:t>discharge from a mental health unit or custody should consider</w:t>
      </w:r>
      <w:r w:rsidR="00893C3E">
        <w:t xml:space="preserve"> </w:t>
      </w:r>
      <w:r w:rsidR="007858FC">
        <w:t>mandatory safety plan completion on discharge.</w:t>
      </w:r>
      <w:r w:rsidR="009E38F5">
        <w:t xml:space="preserve"> </w:t>
      </w:r>
      <w:r>
        <w:t xml:space="preserve"> Completion of the form can be achieved in a person-centred and recovery-oriented manner.</w:t>
      </w:r>
    </w:p>
    <w:p w14:paraId="2E1AB2FB" w14:textId="77777777" w:rsidR="00C078F7" w:rsidRDefault="0093387D" w:rsidP="00C078F7">
      <w:pPr>
        <w:pStyle w:val="BodyCopy"/>
      </w:pPr>
      <w:r>
        <w:t xml:space="preserve">Safety planning </w:t>
      </w:r>
      <w:r w:rsidR="0021083C">
        <w:t xml:space="preserve">is </w:t>
      </w:r>
      <w:r w:rsidR="09EB96A1">
        <w:t>voluntary,</w:t>
      </w:r>
      <w:r w:rsidR="0021083C">
        <w:t xml:space="preserve"> and confidentiality </w:t>
      </w:r>
      <w:r w:rsidR="00AF2285">
        <w:t>must</w:t>
      </w:r>
      <w:r w:rsidR="0021083C">
        <w:t xml:space="preserve"> be maintained if the consumer requests it not to be shared. </w:t>
      </w:r>
      <w:r w:rsidR="00BE563C">
        <w:t xml:space="preserve">Lifeline has created an </w:t>
      </w:r>
      <w:r w:rsidR="4E27DE53">
        <w:t>app-</w:t>
      </w:r>
      <w:r w:rsidR="00BE563C">
        <w:t>based safety plan (</w:t>
      </w:r>
      <w:proofErr w:type="spellStart"/>
      <w:r w:rsidR="00BE563C">
        <w:t>BeyondNow</w:t>
      </w:r>
      <w:proofErr w:type="spellEnd"/>
      <w:r w:rsidR="00BE563C">
        <w:t xml:space="preserve">) which </w:t>
      </w:r>
      <w:r w:rsidR="005C2E21">
        <w:t>provides a</w:t>
      </w:r>
      <w:r w:rsidR="00E506D1">
        <w:t xml:space="preserve"> </w:t>
      </w:r>
      <w:r w:rsidR="005C2E21">
        <w:t>digital option for storing a safety plan</w:t>
      </w:r>
      <w:r w:rsidR="009F0E14" w:rsidRPr="00D5426A">
        <w:rPr>
          <w:sz w:val="16"/>
          <w:szCs w:val="16"/>
        </w:rPr>
        <w:fldChar w:fldCharType="begin"/>
      </w:r>
      <w:r w:rsidR="009F0E14" w:rsidRPr="00D5426A">
        <w:rPr>
          <w:sz w:val="16"/>
          <w:szCs w:val="16"/>
        </w:rPr>
        <w:instrText xml:space="preserve"> REF _Ref182404248 \r \h </w:instrText>
      </w:r>
      <w:r w:rsidR="009F0E14">
        <w:rPr>
          <w:sz w:val="16"/>
          <w:szCs w:val="16"/>
        </w:rPr>
        <w:instrText xml:space="preserve"> \* MERGEFORMAT </w:instrText>
      </w:r>
      <w:r w:rsidR="009F0E14" w:rsidRPr="00D5426A">
        <w:rPr>
          <w:sz w:val="16"/>
          <w:szCs w:val="16"/>
        </w:rPr>
      </w:r>
      <w:r w:rsidR="009F0E14" w:rsidRPr="00D5426A">
        <w:rPr>
          <w:sz w:val="16"/>
          <w:szCs w:val="16"/>
        </w:rPr>
        <w:fldChar w:fldCharType="separate"/>
      </w:r>
      <w:r w:rsidR="009F0E14" w:rsidRPr="00D5426A">
        <w:rPr>
          <w:sz w:val="16"/>
          <w:szCs w:val="16"/>
        </w:rPr>
        <w:t>12</w:t>
      </w:r>
      <w:r w:rsidR="009F0E14" w:rsidRPr="00D5426A">
        <w:rPr>
          <w:sz w:val="16"/>
          <w:szCs w:val="16"/>
        </w:rPr>
        <w:fldChar w:fldCharType="end"/>
      </w:r>
      <w:r w:rsidR="005C2E21">
        <w:t xml:space="preserve">. </w:t>
      </w:r>
      <w:proofErr w:type="spellStart"/>
      <w:r w:rsidR="0036126B">
        <w:t>BeyondNow</w:t>
      </w:r>
      <w:proofErr w:type="spellEnd"/>
      <w:r w:rsidR="0036126B">
        <w:t xml:space="preserve"> can be shared with contacts via the </w:t>
      </w:r>
      <w:r w:rsidR="00E506D1">
        <w:t>app</w:t>
      </w:r>
      <w:r w:rsidR="0036126B">
        <w:t xml:space="preserve"> and is in a similar format to the MHJHADS safety plan. </w:t>
      </w:r>
      <w:r w:rsidR="00B7577F">
        <w:t xml:space="preserve">The completion of a </w:t>
      </w:r>
      <w:r w:rsidR="004C54B5">
        <w:t xml:space="preserve">crisis plan is encouraged in acute presentations </w:t>
      </w:r>
      <w:r w:rsidR="00173945">
        <w:t xml:space="preserve">or over the </w:t>
      </w:r>
      <w:r w:rsidR="00695844">
        <w:t>phone. A</w:t>
      </w:r>
      <w:r w:rsidR="004C54B5">
        <w:t>t a minimum include</w:t>
      </w:r>
      <w:r w:rsidR="00965A82">
        <w:t>:</w:t>
      </w:r>
    </w:p>
    <w:p w14:paraId="037944A0" w14:textId="77777777" w:rsidR="00C078F7" w:rsidRDefault="00965A82" w:rsidP="00C078F7">
      <w:pPr>
        <w:pStyle w:val="Bullet"/>
      </w:pPr>
      <w:r>
        <w:t>Identified people who provide support and contact details</w:t>
      </w:r>
      <w:r w:rsidR="004645B9">
        <w:t xml:space="preserve"> (confirm NOK on DHR) </w:t>
      </w:r>
    </w:p>
    <w:p w14:paraId="418FD07A" w14:textId="77777777" w:rsidR="00C078F7" w:rsidRDefault="00965A82" w:rsidP="00C078F7">
      <w:pPr>
        <w:pStyle w:val="Bullet"/>
      </w:pPr>
      <w:r>
        <w:t>Strategies that help</w:t>
      </w:r>
    </w:p>
    <w:p w14:paraId="5DE759B5" w14:textId="77777777" w:rsidR="00C078F7" w:rsidRDefault="00414E94" w:rsidP="00C078F7">
      <w:pPr>
        <w:pStyle w:val="Bullet"/>
      </w:pPr>
      <w:r>
        <w:t>Resources provided (such as lifeline, ACCESS mental health, suicide callback service</w:t>
      </w:r>
      <w:r w:rsidR="0097784D">
        <w:t xml:space="preserve">, </w:t>
      </w:r>
      <w:proofErr w:type="spellStart"/>
      <w:r w:rsidR="0097784D">
        <w:t>BeyondNow</w:t>
      </w:r>
      <w:proofErr w:type="spellEnd"/>
      <w:r w:rsidR="0097784D">
        <w:t xml:space="preserve"> app</w:t>
      </w:r>
      <w:r>
        <w:t xml:space="preserve">) </w:t>
      </w:r>
    </w:p>
    <w:p w14:paraId="570CA40C" w14:textId="33A1B69C" w:rsidR="00ED431C" w:rsidRDefault="00ED431C" w:rsidP="00C078F7">
      <w:pPr>
        <w:pStyle w:val="Bullet"/>
      </w:pPr>
      <w:r>
        <w:t>The plan if things continue to escalate (such as attend ED or call 000)</w:t>
      </w:r>
    </w:p>
    <w:p w14:paraId="48E547EE" w14:textId="4E53F8DD" w:rsidR="00DB2F35" w:rsidRPr="00DB2F35" w:rsidRDefault="00D2130B" w:rsidP="00801A50">
      <w:pPr>
        <w:pStyle w:val="BodyCopy"/>
      </w:pPr>
      <w:r>
        <w:t xml:space="preserve">Please see </w:t>
      </w:r>
      <w:r w:rsidR="0052093B" w:rsidRPr="00173945">
        <w:rPr>
          <w:b/>
          <w:bCs w:val="0"/>
        </w:rPr>
        <w:t>MHJHADS</w:t>
      </w:r>
      <w:r w:rsidR="00C078F7">
        <w:rPr>
          <w:b/>
          <w:bCs w:val="0"/>
        </w:rPr>
        <w:t xml:space="preserve"> S</w:t>
      </w:r>
      <w:r w:rsidR="0052093B" w:rsidRPr="00173945">
        <w:rPr>
          <w:b/>
          <w:bCs w:val="0"/>
        </w:rPr>
        <w:t>afety</w:t>
      </w:r>
      <w:r w:rsidR="00C078F7">
        <w:rPr>
          <w:b/>
          <w:bCs w:val="0"/>
        </w:rPr>
        <w:t xml:space="preserve"> P</w:t>
      </w:r>
      <w:r w:rsidR="0052093B" w:rsidRPr="00173945">
        <w:rPr>
          <w:b/>
          <w:bCs w:val="0"/>
        </w:rPr>
        <w:t>lan</w:t>
      </w:r>
      <w:r w:rsidR="0052093B">
        <w:t xml:space="preserve"> for a quick format for DHR use in acute </w:t>
      </w:r>
      <w:r w:rsidR="00173945">
        <w:t xml:space="preserve">and </w:t>
      </w:r>
      <w:r w:rsidR="006A03C3">
        <w:t>phone-based</w:t>
      </w:r>
      <w:r w:rsidR="00173945">
        <w:t xml:space="preserve"> safety planning</w:t>
      </w:r>
      <w:r w:rsidR="009F26AD">
        <w:t>.</w:t>
      </w:r>
      <w:r w:rsidR="00173945">
        <w:t xml:space="preserve"> </w:t>
      </w:r>
    </w:p>
    <w:p w14:paraId="4CD3FF51" w14:textId="07675023" w:rsidR="00B64164" w:rsidRPr="00C078F7" w:rsidRDefault="2AC2763C" w:rsidP="00FC6925">
      <w:pPr>
        <w:pStyle w:val="BodyCopy"/>
        <w:rPr>
          <w:u w:val="single"/>
        </w:rPr>
      </w:pPr>
      <w:r w:rsidRPr="00C078F7">
        <w:rPr>
          <w:u w:val="single"/>
        </w:rPr>
        <w:t xml:space="preserve">Attachment </w:t>
      </w:r>
      <w:r w:rsidR="00C078F7">
        <w:rPr>
          <w:u w:val="single"/>
        </w:rPr>
        <w:t xml:space="preserve">5: </w:t>
      </w:r>
      <w:r w:rsidR="00F379B8">
        <w:rPr>
          <w:u w:val="single"/>
        </w:rPr>
        <w:t>S</w:t>
      </w:r>
      <w:r w:rsidR="00C078F7">
        <w:rPr>
          <w:u w:val="single"/>
        </w:rPr>
        <w:t xml:space="preserve">afety Plan </w:t>
      </w:r>
    </w:p>
    <w:p w14:paraId="189E2D25" w14:textId="24B92EFD" w:rsidR="00FC6925" w:rsidRPr="006C6029" w:rsidRDefault="00FC6925" w:rsidP="00FC6925">
      <w:pPr>
        <w:pStyle w:val="BodyCopy"/>
        <w:rPr>
          <w:rStyle w:val="Hyperlink"/>
          <w:iCs w:val="0"/>
        </w:rPr>
      </w:pPr>
      <w:hyperlink w:anchor="_top" w:history="1">
        <w:r w:rsidRPr="006C6029">
          <w:rPr>
            <w:rStyle w:val="Hyperlink"/>
            <w:iCs w:val="0"/>
          </w:rPr>
          <w:t>Back to Contents</w:t>
        </w:r>
      </w:hyperlink>
    </w:p>
    <w:p w14:paraId="0AA9D30B" w14:textId="508138FC" w:rsidR="00FC6925" w:rsidRPr="004965FB" w:rsidRDefault="00FC6925" w:rsidP="00C078F7">
      <w:pPr>
        <w:pStyle w:val="Heading4"/>
      </w:pPr>
      <w:bookmarkStart w:id="26" w:name="_Toc180417235"/>
      <w:bookmarkStart w:id="27" w:name="_Toc193371628"/>
      <w:r w:rsidRPr="004965FB">
        <w:t xml:space="preserve">Section </w:t>
      </w:r>
      <w:bookmarkEnd w:id="26"/>
      <w:r w:rsidR="4ACD0874">
        <w:t>5</w:t>
      </w:r>
      <w:r w:rsidR="00C078F7">
        <w:rPr>
          <w:rStyle w:val="Hyperlink"/>
          <w:u w:val="none"/>
        </w:rPr>
        <w:t xml:space="preserve"> – </w:t>
      </w:r>
      <w:r w:rsidRPr="004965FB">
        <w:t>Aftercare</w:t>
      </w:r>
      <w:bookmarkEnd w:id="27"/>
      <w:r w:rsidRPr="004965FB">
        <w:t xml:space="preserve"> </w:t>
      </w:r>
    </w:p>
    <w:p w14:paraId="2427C420" w14:textId="366E0C0E" w:rsidR="00695844" w:rsidRDefault="00C23A48" w:rsidP="00FC6925">
      <w:pPr>
        <w:pStyle w:val="BodyCopy"/>
      </w:pPr>
      <w:r>
        <w:t xml:space="preserve">Providing support after a suicide attempt is essential to reduce the risk of further attempts. </w:t>
      </w:r>
      <w:r w:rsidR="002247EB">
        <w:t xml:space="preserve">MHJHADS </w:t>
      </w:r>
      <w:r w:rsidR="004F5CD0">
        <w:t xml:space="preserve">provides clinical support following crisis presentations across the </w:t>
      </w:r>
      <w:r w:rsidR="003444F2">
        <w:t>territory</w:t>
      </w:r>
      <w:r w:rsidR="00213CBC">
        <w:t xml:space="preserve"> in all age groups</w:t>
      </w:r>
      <w:r w:rsidR="003444F2">
        <w:t xml:space="preserve">. </w:t>
      </w:r>
      <w:r w:rsidR="00795B3F">
        <w:t>Outside of CHS</w:t>
      </w:r>
      <w:r w:rsidR="00945DD1">
        <w:t xml:space="preserve">, several non-government organisations provide ongoing mental health support </w:t>
      </w:r>
      <w:r w:rsidR="004D1930">
        <w:t>services</w:t>
      </w:r>
      <w:r w:rsidR="006855C9">
        <w:t>,</w:t>
      </w:r>
      <w:r w:rsidR="004D1930">
        <w:t xml:space="preserve"> </w:t>
      </w:r>
      <w:r w:rsidR="00945DD1">
        <w:t>such as the</w:t>
      </w:r>
      <w:r>
        <w:t xml:space="preserve"> Wayback support service</w:t>
      </w:r>
      <w:r w:rsidR="004D1930">
        <w:t xml:space="preserve">, </w:t>
      </w:r>
      <w:proofErr w:type="gramStart"/>
      <w:r w:rsidR="00945DD1">
        <w:t>Safe Haven</w:t>
      </w:r>
      <w:proofErr w:type="gramEnd"/>
      <w:r w:rsidR="004D1930">
        <w:t xml:space="preserve"> and Head</w:t>
      </w:r>
      <w:r w:rsidR="00F4039A">
        <w:t xml:space="preserve"> </w:t>
      </w:r>
      <w:r w:rsidR="004D1930">
        <w:t>to</w:t>
      </w:r>
      <w:r w:rsidR="00F4039A">
        <w:t xml:space="preserve"> </w:t>
      </w:r>
      <w:r w:rsidR="004D1930">
        <w:t>Health.</w:t>
      </w:r>
      <w:r w:rsidR="00BD4344">
        <w:t xml:space="preserve"> </w:t>
      </w:r>
    </w:p>
    <w:p w14:paraId="33607B75" w14:textId="5C39745D" w:rsidR="00A41E45" w:rsidRDefault="00F4039A" w:rsidP="00FC6925">
      <w:pPr>
        <w:pStyle w:val="BodyCopy"/>
      </w:pPr>
      <w:r>
        <w:t xml:space="preserve">The Wayback Support Service provides targeted mental health support following </w:t>
      </w:r>
      <w:r w:rsidR="00BD4344">
        <w:t xml:space="preserve">a suicide attempt </w:t>
      </w:r>
      <w:r w:rsidR="00BE7F53">
        <w:t xml:space="preserve">and is voluntarily available for </w:t>
      </w:r>
      <w:r w:rsidR="00AA2D01">
        <w:t>individuals</w:t>
      </w:r>
      <w:r w:rsidR="00BE7F53">
        <w:t xml:space="preserve"> consenting over the age of 16. </w:t>
      </w:r>
      <w:proofErr w:type="gramStart"/>
      <w:r w:rsidR="00AA2D01">
        <w:t>Safe Haven</w:t>
      </w:r>
      <w:proofErr w:type="gramEnd"/>
      <w:r w:rsidR="00AA2D01">
        <w:t xml:space="preserve"> provides an alternative to the emergency department </w:t>
      </w:r>
      <w:r w:rsidR="00F76332">
        <w:t xml:space="preserve">for those experiencing suicidal crisis and is staffed by peer workers. Head to Health provides another alternative to the emergency department </w:t>
      </w:r>
      <w:r w:rsidR="00A41E45">
        <w:t xml:space="preserve">by providing assessment, support and referrals in a </w:t>
      </w:r>
      <w:r w:rsidR="011C94AC">
        <w:t>drop-in</w:t>
      </w:r>
      <w:r w:rsidR="00A41E45">
        <w:t xml:space="preserve"> centre. </w:t>
      </w:r>
    </w:p>
    <w:p w14:paraId="310A50D0" w14:textId="09F49E5E" w:rsidR="00213CBC" w:rsidRDefault="00213CBC" w:rsidP="00FC6925">
      <w:pPr>
        <w:pStyle w:val="BodyCopy"/>
      </w:pPr>
      <w:r>
        <w:t xml:space="preserve">For more resources and support options, please visit the </w:t>
      </w:r>
      <w:hyperlink r:id="rId13" w:history="1">
        <w:r w:rsidR="00B760E2" w:rsidRPr="00B760E2">
          <w:rPr>
            <w:rStyle w:val="Hyperlink"/>
          </w:rPr>
          <w:t>S</w:t>
        </w:r>
        <w:r w:rsidRPr="00B760E2">
          <w:rPr>
            <w:rStyle w:val="Hyperlink"/>
          </w:rPr>
          <w:t xml:space="preserve">uicide </w:t>
        </w:r>
        <w:r w:rsidR="00B760E2" w:rsidRPr="00B760E2">
          <w:rPr>
            <w:rStyle w:val="Hyperlink"/>
          </w:rPr>
          <w:t>P</w:t>
        </w:r>
        <w:r w:rsidRPr="00B760E2">
          <w:rPr>
            <w:rStyle w:val="Hyperlink"/>
          </w:rPr>
          <w:t>revention</w:t>
        </w:r>
      </w:hyperlink>
      <w:r>
        <w:t xml:space="preserve"> page on Health</w:t>
      </w:r>
      <w:r w:rsidR="00E32BAE">
        <w:t xml:space="preserve"> </w:t>
      </w:r>
      <w:r>
        <w:t>Hub.</w:t>
      </w:r>
      <w:r w:rsidR="00926E85">
        <w:t xml:space="preserve"> </w:t>
      </w:r>
    </w:p>
    <w:p w14:paraId="2E93B560" w14:textId="68DB728B" w:rsidR="009C754A" w:rsidRPr="004965FB" w:rsidRDefault="009C754A" w:rsidP="00FC6925">
      <w:pPr>
        <w:pStyle w:val="BodyCopy"/>
      </w:pPr>
      <w:r w:rsidRPr="004965FB">
        <w:t>Please see DHR referral process</w:t>
      </w:r>
      <w:r w:rsidR="00DB733A">
        <w:t xml:space="preserve"> (F1)</w:t>
      </w:r>
      <w:r w:rsidRPr="004965FB">
        <w:t xml:space="preserve"> for referring to</w:t>
      </w:r>
      <w:r w:rsidR="000F57FB">
        <w:t xml:space="preserve"> outside mental health agencies. </w:t>
      </w:r>
      <w:r w:rsidRPr="004965FB">
        <w:t xml:space="preserve"> </w:t>
      </w:r>
    </w:p>
    <w:p w14:paraId="3F2182B0" w14:textId="77777777" w:rsidR="00FC6925" w:rsidRDefault="00FC6925" w:rsidP="00FC6925">
      <w:pPr>
        <w:pStyle w:val="BodyCopy"/>
        <w:rPr>
          <w:rStyle w:val="Hyperlink"/>
          <w:iCs w:val="0"/>
        </w:rPr>
      </w:pPr>
      <w:hyperlink w:anchor="_top" w:history="1">
        <w:r w:rsidRPr="006C6029">
          <w:rPr>
            <w:rStyle w:val="Hyperlink"/>
            <w:iCs w:val="0"/>
          </w:rPr>
          <w:t>Back to Contents</w:t>
        </w:r>
      </w:hyperlink>
    </w:p>
    <w:p w14:paraId="03A1ACB8" w14:textId="1FDDA89F" w:rsidR="00F5585F" w:rsidRPr="00C078F7" w:rsidRDefault="00DE11DD" w:rsidP="00C078F7">
      <w:pPr>
        <w:pStyle w:val="Heading4"/>
        <w:rPr>
          <w:rStyle w:val="Hyperlink"/>
          <w:iCs/>
          <w:u w:val="none"/>
        </w:rPr>
      </w:pPr>
      <w:bookmarkStart w:id="28" w:name="_Toc193371629"/>
      <w:r w:rsidRPr="00C078F7">
        <w:rPr>
          <w:rStyle w:val="Hyperlink"/>
          <w:u w:val="none"/>
        </w:rPr>
        <w:t xml:space="preserve">Section </w:t>
      </w:r>
      <w:r w:rsidR="52D8D4F4" w:rsidRPr="00C078F7">
        <w:rPr>
          <w:rStyle w:val="Hyperlink"/>
          <w:u w:val="none"/>
        </w:rPr>
        <w:t>6</w:t>
      </w:r>
      <w:r w:rsidRPr="00C078F7">
        <w:rPr>
          <w:rStyle w:val="Hyperlink"/>
          <w:u w:val="none"/>
        </w:rPr>
        <w:t xml:space="preserve"> </w:t>
      </w:r>
      <w:r w:rsidR="2D7145B1" w:rsidRPr="00C078F7">
        <w:rPr>
          <w:rStyle w:val="Hyperlink"/>
          <w:u w:val="none"/>
        </w:rPr>
        <w:t>–</w:t>
      </w:r>
      <w:r w:rsidRPr="00C078F7">
        <w:rPr>
          <w:rStyle w:val="Hyperlink"/>
          <w:u w:val="none"/>
        </w:rPr>
        <w:t xml:space="preserve"> Postvention</w:t>
      </w:r>
      <w:bookmarkEnd w:id="28"/>
    </w:p>
    <w:p w14:paraId="42BCEFEE" w14:textId="2BC428D8" w:rsidR="00DE11DD" w:rsidRPr="00801A50" w:rsidRDefault="00DE11DD" w:rsidP="00FC6925">
      <w:pPr>
        <w:pStyle w:val="BodyCopy"/>
        <w:rPr>
          <w:rStyle w:val="Hyperlink"/>
          <w:iCs w:val="0"/>
          <w:u w:val="none"/>
        </w:rPr>
      </w:pPr>
      <w:r w:rsidRPr="00801A50">
        <w:rPr>
          <w:rStyle w:val="Hyperlink"/>
          <w:iCs w:val="0"/>
          <w:u w:val="none"/>
        </w:rPr>
        <w:t xml:space="preserve">Unfortunately, suicide </w:t>
      </w:r>
      <w:r w:rsidR="00A6544C" w:rsidRPr="00801A50">
        <w:rPr>
          <w:rStyle w:val="Hyperlink"/>
          <w:iCs w:val="0"/>
          <w:u w:val="none"/>
        </w:rPr>
        <w:t xml:space="preserve">can occur. The death of </w:t>
      </w:r>
      <w:r w:rsidR="00C53852" w:rsidRPr="00801A50">
        <w:rPr>
          <w:rStyle w:val="Hyperlink"/>
          <w:iCs w:val="0"/>
          <w:u w:val="none"/>
        </w:rPr>
        <w:t xml:space="preserve">a consumer </w:t>
      </w:r>
      <w:r w:rsidR="002501CC" w:rsidRPr="00801A50">
        <w:rPr>
          <w:rStyle w:val="Hyperlink"/>
          <w:iCs w:val="0"/>
          <w:u w:val="none"/>
        </w:rPr>
        <w:t xml:space="preserve">by suicide </w:t>
      </w:r>
      <w:r w:rsidR="00A40069" w:rsidRPr="00801A50">
        <w:rPr>
          <w:rStyle w:val="Hyperlink"/>
          <w:iCs w:val="0"/>
          <w:u w:val="none"/>
        </w:rPr>
        <w:t>is challenging for the treating team and the family and friends impacted</w:t>
      </w:r>
      <w:r w:rsidR="00B024F7" w:rsidRPr="00801A50">
        <w:rPr>
          <w:rStyle w:val="Hyperlink"/>
          <w:iCs w:val="0"/>
          <w:u w:val="none"/>
        </w:rPr>
        <w:t xml:space="preserve">. </w:t>
      </w:r>
      <w:r w:rsidR="0079770C" w:rsidRPr="00801A50">
        <w:rPr>
          <w:rStyle w:val="Hyperlink"/>
          <w:iCs w:val="0"/>
          <w:u w:val="none"/>
        </w:rPr>
        <w:t xml:space="preserve">The loss of a family member or friend by suicide </w:t>
      </w:r>
      <w:r w:rsidR="0034606F" w:rsidRPr="00801A50">
        <w:rPr>
          <w:rStyle w:val="Hyperlink"/>
          <w:iCs w:val="0"/>
          <w:u w:val="none"/>
        </w:rPr>
        <w:t xml:space="preserve">is a major trigger for </w:t>
      </w:r>
      <w:r w:rsidR="0046115D" w:rsidRPr="00801A50">
        <w:rPr>
          <w:rStyle w:val="Hyperlink"/>
          <w:iCs w:val="0"/>
          <w:u w:val="none"/>
        </w:rPr>
        <w:t>distress due to the complicated nature of suicidal deat</w:t>
      </w:r>
      <w:r w:rsidR="0003632F" w:rsidRPr="00801A50">
        <w:rPr>
          <w:rStyle w:val="Hyperlink"/>
          <w:iCs w:val="0"/>
          <w:u w:val="none"/>
        </w:rPr>
        <w:t xml:space="preserve">h, such as involvement with police, coroner’s office and settling affairs. </w:t>
      </w:r>
      <w:r w:rsidR="00B8135B" w:rsidRPr="00801A50">
        <w:rPr>
          <w:rStyle w:val="Hyperlink"/>
          <w:iCs w:val="0"/>
          <w:u w:val="none"/>
        </w:rPr>
        <w:t xml:space="preserve">The service </w:t>
      </w:r>
      <w:proofErr w:type="spellStart"/>
      <w:r w:rsidR="00B8135B" w:rsidRPr="00801A50">
        <w:rPr>
          <w:rStyle w:val="Hyperlink"/>
          <w:iCs w:val="0"/>
          <w:u w:val="none"/>
        </w:rPr>
        <w:t>StandBy</w:t>
      </w:r>
      <w:proofErr w:type="spellEnd"/>
      <w:r w:rsidR="00B8135B" w:rsidRPr="00801A50">
        <w:rPr>
          <w:rStyle w:val="Hyperlink"/>
          <w:iCs w:val="0"/>
          <w:u w:val="none"/>
        </w:rPr>
        <w:t xml:space="preserve"> is available to offer specific support following the loss of someone to suicide. This service is free and available to family, friends and healthcare professionals impacted by the death. Please see the </w:t>
      </w:r>
      <w:hyperlink r:id="rId14" w:history="1">
        <w:r w:rsidR="00B760E2" w:rsidRPr="00B760E2">
          <w:rPr>
            <w:rStyle w:val="Hyperlink"/>
            <w:iCs w:val="0"/>
          </w:rPr>
          <w:t>S</w:t>
        </w:r>
        <w:r w:rsidR="00B8135B" w:rsidRPr="00B760E2">
          <w:rPr>
            <w:rStyle w:val="Hyperlink"/>
            <w:iCs w:val="0"/>
          </w:rPr>
          <w:t xml:space="preserve">uicide </w:t>
        </w:r>
        <w:r w:rsidR="00B760E2" w:rsidRPr="00B760E2">
          <w:rPr>
            <w:rStyle w:val="Hyperlink"/>
            <w:iCs w:val="0"/>
          </w:rPr>
          <w:t>P</w:t>
        </w:r>
        <w:r w:rsidR="00B8135B" w:rsidRPr="00B760E2">
          <w:rPr>
            <w:rStyle w:val="Hyperlink"/>
            <w:iCs w:val="0"/>
          </w:rPr>
          <w:t>revention</w:t>
        </w:r>
      </w:hyperlink>
      <w:r w:rsidR="00690F7F">
        <w:rPr>
          <w:rStyle w:val="Hyperlink"/>
          <w:iCs w:val="0"/>
          <w:u w:val="none"/>
        </w:rPr>
        <w:t xml:space="preserve"> page on</w:t>
      </w:r>
      <w:r w:rsidR="00B8135B" w:rsidRPr="00801A50">
        <w:rPr>
          <w:rStyle w:val="Hyperlink"/>
          <w:iCs w:val="0"/>
          <w:u w:val="none"/>
        </w:rPr>
        <w:t xml:space="preserve"> Health</w:t>
      </w:r>
      <w:r w:rsidR="00E32BAE">
        <w:rPr>
          <w:rStyle w:val="Hyperlink"/>
          <w:iCs w:val="0"/>
          <w:u w:val="none"/>
        </w:rPr>
        <w:t xml:space="preserve"> </w:t>
      </w:r>
      <w:r w:rsidR="00B8135B" w:rsidRPr="00801A50">
        <w:rPr>
          <w:rStyle w:val="Hyperlink"/>
          <w:iCs w:val="0"/>
          <w:u w:val="none"/>
        </w:rPr>
        <w:t>Hub for more details</w:t>
      </w:r>
      <w:r w:rsidR="003361DA">
        <w:rPr>
          <w:rStyle w:val="Hyperlink"/>
          <w:iCs w:val="0"/>
          <w:u w:val="none"/>
        </w:rPr>
        <w:t xml:space="preserve">. </w:t>
      </w:r>
    </w:p>
    <w:p w14:paraId="015DB800" w14:textId="1B0E40BB" w:rsidR="00B8135B" w:rsidRPr="00801A50" w:rsidRDefault="00C378A5" w:rsidP="00FC6925">
      <w:pPr>
        <w:pStyle w:val="BodyCopy"/>
        <w:rPr>
          <w:rStyle w:val="Hyperlink"/>
          <w:iCs w:val="0"/>
          <w:u w:val="none"/>
        </w:rPr>
      </w:pPr>
      <w:r w:rsidRPr="00801A50">
        <w:rPr>
          <w:rStyle w:val="Hyperlink"/>
          <w:iCs w:val="0"/>
          <w:u w:val="none"/>
        </w:rPr>
        <w:t xml:space="preserve">At a minimum, it is expected that following the report of suicide, an appropriate delegate is identified to contact the family and offer condolences and </w:t>
      </w:r>
      <w:r w:rsidR="00F17884" w:rsidRPr="00801A50">
        <w:rPr>
          <w:rStyle w:val="Hyperlink"/>
          <w:iCs w:val="0"/>
          <w:u w:val="none"/>
        </w:rPr>
        <w:t xml:space="preserve">provide support. The contact is to be clearly </w:t>
      </w:r>
      <w:r w:rsidR="62102F39" w:rsidRPr="00801A50">
        <w:rPr>
          <w:rStyle w:val="Hyperlink"/>
          <w:u w:val="none"/>
        </w:rPr>
        <w:t>documented</w:t>
      </w:r>
      <w:r w:rsidR="00F17884" w:rsidRPr="00801A50">
        <w:rPr>
          <w:rStyle w:val="Hyperlink"/>
          <w:u w:val="none"/>
        </w:rPr>
        <w:t xml:space="preserve"> </w:t>
      </w:r>
      <w:r w:rsidR="00F17884" w:rsidRPr="00801A50">
        <w:rPr>
          <w:rStyle w:val="Hyperlink"/>
          <w:iCs w:val="0"/>
          <w:u w:val="none"/>
        </w:rPr>
        <w:t>in the DHR</w:t>
      </w:r>
      <w:r w:rsidR="00323CDF" w:rsidRPr="00801A50">
        <w:rPr>
          <w:rStyle w:val="Hyperlink"/>
          <w:iCs w:val="0"/>
          <w:u w:val="none"/>
        </w:rPr>
        <w:t xml:space="preserve">. Please see local area processes for specific </w:t>
      </w:r>
      <w:r w:rsidR="0053664C" w:rsidRPr="00801A50">
        <w:rPr>
          <w:rStyle w:val="Hyperlink"/>
          <w:iCs w:val="0"/>
          <w:u w:val="none"/>
        </w:rPr>
        <w:t xml:space="preserve">guidelines. </w:t>
      </w:r>
    </w:p>
    <w:p w14:paraId="3CFDDB7D" w14:textId="0E75BF90" w:rsidR="00B024F7" w:rsidRDefault="00B024F7" w:rsidP="00FC6925">
      <w:pPr>
        <w:pStyle w:val="BodyCopy"/>
        <w:rPr>
          <w:rStyle w:val="Hyperlink"/>
          <w:iCs w:val="0"/>
          <w:u w:val="none"/>
        </w:rPr>
      </w:pPr>
      <w:r w:rsidRPr="00801A50">
        <w:rPr>
          <w:rStyle w:val="Hyperlink"/>
          <w:iCs w:val="0"/>
          <w:u w:val="none"/>
        </w:rPr>
        <w:t xml:space="preserve">Please see </w:t>
      </w:r>
      <w:r w:rsidRPr="00801A50">
        <w:rPr>
          <w:rStyle w:val="Hyperlink"/>
          <w:i/>
          <w:u w:val="none"/>
        </w:rPr>
        <w:t>Providing Care after Death</w:t>
      </w:r>
      <w:r w:rsidRPr="00801A50">
        <w:rPr>
          <w:rStyle w:val="Hyperlink"/>
          <w:iCs w:val="0"/>
          <w:u w:val="none"/>
        </w:rPr>
        <w:t xml:space="preserve"> Procedure</w:t>
      </w:r>
      <w:r w:rsidR="00690F7F">
        <w:rPr>
          <w:rStyle w:val="Hyperlink"/>
          <w:iCs w:val="0"/>
          <w:u w:val="none"/>
        </w:rPr>
        <w:t xml:space="preserve"> on the Policy Guidance and Documents Register</w:t>
      </w:r>
      <w:r w:rsidRPr="00801A50">
        <w:rPr>
          <w:rStyle w:val="Hyperlink"/>
          <w:iCs w:val="0"/>
          <w:u w:val="none"/>
        </w:rPr>
        <w:t xml:space="preserve"> for </w:t>
      </w:r>
      <w:r w:rsidR="005E5BC4" w:rsidRPr="00801A50">
        <w:rPr>
          <w:rStyle w:val="Hyperlink"/>
          <w:iCs w:val="0"/>
          <w:u w:val="none"/>
        </w:rPr>
        <w:t>further details on reporting requirements.</w:t>
      </w:r>
    </w:p>
    <w:p w14:paraId="21737473" w14:textId="77777777" w:rsidR="00C078F7" w:rsidRDefault="00C078F7" w:rsidP="00C078F7">
      <w:pPr>
        <w:pStyle w:val="BodyCopy"/>
        <w:rPr>
          <w:rStyle w:val="Hyperlink"/>
          <w:iCs w:val="0"/>
        </w:rPr>
      </w:pPr>
      <w:hyperlink w:anchor="_top" w:history="1">
        <w:r w:rsidRPr="006C6029">
          <w:rPr>
            <w:rStyle w:val="Hyperlink"/>
            <w:iCs w:val="0"/>
          </w:rPr>
          <w:t>Back to Contents</w:t>
        </w:r>
      </w:hyperlink>
    </w:p>
    <w:p w14:paraId="3ED98946" w14:textId="068A9684" w:rsidR="00711B73" w:rsidRPr="00C078F7" w:rsidRDefault="00711B73" w:rsidP="00C078F7">
      <w:pPr>
        <w:pStyle w:val="Heading4"/>
        <w:rPr>
          <w:rStyle w:val="Hyperlink"/>
          <w:iCs/>
          <w:u w:val="none"/>
        </w:rPr>
      </w:pPr>
      <w:bookmarkStart w:id="29" w:name="_Toc193371630"/>
      <w:r w:rsidRPr="00C078F7">
        <w:rPr>
          <w:rStyle w:val="Hyperlink"/>
          <w:u w:val="none"/>
        </w:rPr>
        <w:t xml:space="preserve">Section </w:t>
      </w:r>
      <w:r w:rsidR="2B8AC892" w:rsidRPr="00C078F7">
        <w:rPr>
          <w:rStyle w:val="Hyperlink"/>
          <w:u w:val="none"/>
        </w:rPr>
        <w:t>7</w:t>
      </w:r>
      <w:r w:rsidRPr="00C078F7">
        <w:rPr>
          <w:rStyle w:val="Hyperlink"/>
          <w:u w:val="none"/>
        </w:rPr>
        <w:t xml:space="preserve"> – Support for carers</w:t>
      </w:r>
      <w:bookmarkEnd w:id="29"/>
      <w:r w:rsidRPr="00C078F7">
        <w:rPr>
          <w:rStyle w:val="Hyperlink"/>
          <w:u w:val="none"/>
        </w:rPr>
        <w:t xml:space="preserve"> </w:t>
      </w:r>
    </w:p>
    <w:p w14:paraId="1C46FA20" w14:textId="268E23F7" w:rsidR="004C3456" w:rsidRDefault="004C3456" w:rsidP="004C3456">
      <w:r>
        <w:t xml:space="preserve">Carers are fundamental to the wellbeing of those they care for. Carers can be an asset in collaboration with clinical services and a strong advocate for those they support in their care and treatment. Respectful and thoughtful engagement is crucial to support a </w:t>
      </w:r>
      <w:proofErr w:type="spellStart"/>
      <w:r>
        <w:t>carer</w:t>
      </w:r>
      <w:proofErr w:type="spellEnd"/>
      <w:r>
        <w:t xml:space="preserve">, with consideration for their own wellbeing central to treatment planning. Referral to supportive </w:t>
      </w:r>
      <w:r>
        <w:lastRenderedPageBreak/>
        <w:t xml:space="preserve">services such as Carers ACT and online resources such as Minds Together should be considered. Please see the </w:t>
      </w:r>
      <w:hyperlink r:id="rId15" w:history="1">
        <w:r w:rsidRPr="00B760E2">
          <w:rPr>
            <w:rStyle w:val="Hyperlink"/>
          </w:rPr>
          <w:t>Suicide Prevention</w:t>
        </w:r>
      </w:hyperlink>
      <w:r w:rsidR="00690F7F">
        <w:t xml:space="preserve"> page </w:t>
      </w:r>
      <w:r w:rsidR="007A1DE5">
        <w:t>on the CHS</w:t>
      </w:r>
      <w:r w:rsidR="00690F7F">
        <w:t xml:space="preserve"> </w:t>
      </w:r>
      <w:r>
        <w:t>Health</w:t>
      </w:r>
      <w:r w:rsidR="00E32BAE">
        <w:t xml:space="preserve"> </w:t>
      </w:r>
      <w:r>
        <w:t xml:space="preserve">Hub for more details. </w:t>
      </w:r>
    </w:p>
    <w:p w14:paraId="69F66867" w14:textId="77777777" w:rsidR="004C3456" w:rsidRDefault="004C3456" w:rsidP="004C3456">
      <w:r>
        <w:t xml:space="preserve">Sharing information with carers is encouraged with consent, and inclusion in care planning and discharge meetings is highly recommended. Please review local processes for communicating with carers. </w:t>
      </w:r>
    </w:p>
    <w:p w14:paraId="7FADAD97" w14:textId="29B7EA27" w:rsidR="00966BF5" w:rsidRDefault="00C078F7" w:rsidP="00C078F7">
      <w:pPr>
        <w:pStyle w:val="BodyCopy"/>
        <w:rPr>
          <w:rStyle w:val="Hyperlink"/>
          <w:iCs w:val="0"/>
        </w:rPr>
      </w:pPr>
      <w:hyperlink w:anchor="_top" w:history="1">
        <w:r w:rsidRPr="006C6029">
          <w:rPr>
            <w:rStyle w:val="Hyperlink"/>
            <w:iCs w:val="0"/>
          </w:rPr>
          <w:t>Back to Contents</w:t>
        </w:r>
      </w:hyperlink>
    </w:p>
    <w:p w14:paraId="0F9EA8B2" w14:textId="77777777" w:rsidR="00966BF5" w:rsidRDefault="00966BF5">
      <w:pPr>
        <w:spacing w:before="0" w:after="0" w:line="240" w:lineRule="auto"/>
        <w:rPr>
          <w:rStyle w:val="Hyperlink"/>
          <w:rFonts w:eastAsia="Times New Roman"/>
          <w:bCs/>
        </w:rPr>
      </w:pPr>
      <w:r>
        <w:rPr>
          <w:rStyle w:val="Hyperlink"/>
          <w:iCs/>
        </w:rPr>
        <w:br w:type="page"/>
      </w:r>
    </w:p>
    <w:p w14:paraId="51633776" w14:textId="00A215C3" w:rsidR="006C6029" w:rsidRPr="00C078F7" w:rsidRDefault="006C6029" w:rsidP="00C078F7">
      <w:pPr>
        <w:pStyle w:val="Heading4"/>
      </w:pPr>
      <w:bookmarkStart w:id="30" w:name="_Toc193371631"/>
      <w:r w:rsidRPr="00C078F7">
        <w:lastRenderedPageBreak/>
        <w:t xml:space="preserve">Section </w:t>
      </w:r>
      <w:r w:rsidR="7B63432D" w:rsidRPr="00C078F7">
        <w:t>8</w:t>
      </w:r>
      <w:r w:rsidR="1EABB229" w:rsidRPr="00C078F7">
        <w:rPr>
          <w:rStyle w:val="Hyperlink"/>
          <w:u w:val="none"/>
        </w:rPr>
        <w:t xml:space="preserve"> –</w:t>
      </w:r>
      <w:r w:rsidRPr="00C078F7">
        <w:t xml:space="preserve"> Support for staff</w:t>
      </w:r>
      <w:bookmarkEnd w:id="30"/>
      <w:r w:rsidRPr="00C078F7">
        <w:t xml:space="preserve"> </w:t>
      </w:r>
    </w:p>
    <w:p w14:paraId="7C7F7C41" w14:textId="73581EEE" w:rsidR="006C6029" w:rsidRDefault="006C6029" w:rsidP="006C6029">
      <w:pPr>
        <w:pStyle w:val="BodyCopy"/>
      </w:pPr>
      <w:r w:rsidRPr="006C6029">
        <w:t>Working in health care can be highly demanding and very rewarding, whether it</w:t>
      </w:r>
      <w:r w:rsidR="006E65F0">
        <w:t xml:space="preserve"> i</w:t>
      </w:r>
      <w:r w:rsidRPr="006C6029">
        <w:t xml:space="preserve">s in a health professional, administrative, support or technical role. Health care services can create a </w:t>
      </w:r>
      <w:r w:rsidR="2E4BFC1A">
        <w:t>‘</w:t>
      </w:r>
      <w:r w:rsidR="3068B612">
        <w:t>calling</w:t>
      </w:r>
      <w:r w:rsidR="3610B90D">
        <w:t>’</w:t>
      </w:r>
      <w:r w:rsidRPr="006C6029">
        <w:t xml:space="preserve"> for helping people, a strong sense of purpose and the feeling that the work is being appreciated. However, it can be repetitive, intense, and stressful at times, challenging staff personally and professionally. This can result in negative consequences such as compassion fatigue, vicarious trauma, post-traumatic stress, and/or burnou</w:t>
      </w:r>
      <w:r>
        <w:t xml:space="preserve">t. </w:t>
      </w:r>
    </w:p>
    <w:p w14:paraId="4E0AF832" w14:textId="77777777" w:rsidR="00834AF7" w:rsidRDefault="32E04AD4" w:rsidP="006C6029">
      <w:pPr>
        <w:pStyle w:val="BodyCopy"/>
      </w:pPr>
      <w:r>
        <w:t xml:space="preserve">Regular engagement in </w:t>
      </w:r>
      <w:r w:rsidR="7082F2DA">
        <w:t>c</w:t>
      </w:r>
      <w:r w:rsidR="006C6029">
        <w:t xml:space="preserve">linical supervision is strongly encouraged in clinical roles and provides an opportunity to discuss concerns, events and wellbeing. Please see appropriate procedure or guideline related to </w:t>
      </w:r>
      <w:r w:rsidR="08CBC4C4">
        <w:t xml:space="preserve">specific </w:t>
      </w:r>
      <w:r w:rsidR="006C6029">
        <w:t>discipline</w:t>
      </w:r>
      <w:r w:rsidR="2FE6CAB8">
        <w:t>s</w:t>
      </w:r>
      <w:r w:rsidR="006C6029">
        <w:t xml:space="preserve">. </w:t>
      </w:r>
    </w:p>
    <w:p w14:paraId="3EF4C668" w14:textId="61B73F79" w:rsidR="006C6029" w:rsidRDefault="00422EC4" w:rsidP="006C6029">
      <w:pPr>
        <w:pStyle w:val="BodyCopy"/>
      </w:pPr>
      <w:r>
        <w:t xml:space="preserve">CHS </w:t>
      </w:r>
      <w:r w:rsidR="00001D72">
        <w:t xml:space="preserve">aims to provide a physically and mentally healthy workplace with numerous options for support available. Please see </w:t>
      </w:r>
      <w:hyperlink r:id="rId16" w:history="1">
        <w:r w:rsidR="006E7157" w:rsidRPr="006E7157">
          <w:rPr>
            <w:rStyle w:val="Hyperlink"/>
          </w:rPr>
          <w:t>Health and wellbeing</w:t>
        </w:r>
      </w:hyperlink>
      <w:r w:rsidR="006E7157">
        <w:t xml:space="preserve"> Health</w:t>
      </w:r>
      <w:r w:rsidR="00B2586B">
        <w:t xml:space="preserve"> </w:t>
      </w:r>
      <w:r w:rsidR="006E7157">
        <w:t xml:space="preserve">Hub page. </w:t>
      </w:r>
    </w:p>
    <w:p w14:paraId="73C89EE3" w14:textId="220F38DF" w:rsidR="00B912B1" w:rsidRPr="00B912B1" w:rsidRDefault="00B912B1" w:rsidP="00DB733A">
      <w:pPr>
        <w:pStyle w:val="Heading5"/>
      </w:pPr>
      <w:r>
        <w:t xml:space="preserve">Staff Suicide </w:t>
      </w:r>
      <w:r w:rsidR="35FEA3A8">
        <w:t>Risk</w:t>
      </w:r>
      <w:r>
        <w:t xml:space="preserve"> </w:t>
      </w:r>
    </w:p>
    <w:p w14:paraId="09DA0D29" w14:textId="38C74BC3" w:rsidR="006C6029" w:rsidRDefault="006C6029" w:rsidP="006C6029">
      <w:pPr>
        <w:pStyle w:val="BodyCopy"/>
      </w:pPr>
      <w:r w:rsidRPr="391FDCDD">
        <w:rPr>
          <w:i/>
        </w:rPr>
        <w:t>Psychological Support for Staff – A Manager’s guide</w:t>
      </w:r>
      <w:r>
        <w:t xml:space="preserve"> has been created to provide instruction when staff members are </w:t>
      </w:r>
      <w:r w:rsidR="0B5826E5">
        <w:t>at risk of</w:t>
      </w:r>
      <w:r>
        <w:t xml:space="preserve"> suicide or experiencing suicidal crisis. Further details around support options are provided in this guideline. </w:t>
      </w:r>
      <w:r w:rsidR="00621EA7">
        <w:t xml:space="preserve">Staff privacy and confidentiality </w:t>
      </w:r>
      <w:r w:rsidR="00C31F8F">
        <w:t>will</w:t>
      </w:r>
      <w:r w:rsidR="002721F3">
        <w:t xml:space="preserve"> always</w:t>
      </w:r>
      <w:r w:rsidR="00C31F8F">
        <w:t xml:space="preserve"> be maintained during help-seeking and following disclosure. </w:t>
      </w:r>
    </w:p>
    <w:p w14:paraId="4F4FCE6E" w14:textId="77777777" w:rsidR="00C078F7" w:rsidRDefault="00C078F7" w:rsidP="00C078F7">
      <w:pPr>
        <w:pStyle w:val="BodyCopy"/>
        <w:rPr>
          <w:rStyle w:val="Hyperlink"/>
          <w:iCs w:val="0"/>
        </w:rPr>
      </w:pPr>
      <w:hyperlink w:anchor="_top" w:history="1">
        <w:r w:rsidRPr="006C6029">
          <w:rPr>
            <w:rStyle w:val="Hyperlink"/>
            <w:iCs w:val="0"/>
          </w:rPr>
          <w:t>Back to Contents</w:t>
        </w:r>
      </w:hyperlink>
    </w:p>
    <w:p w14:paraId="56D0105E" w14:textId="5942F755" w:rsidR="003A5CE4" w:rsidRPr="00C078F7" w:rsidRDefault="003A5CE4" w:rsidP="00C078F7">
      <w:pPr>
        <w:pStyle w:val="Heading4"/>
      </w:pPr>
      <w:bookmarkStart w:id="31" w:name="_Toc193371632"/>
      <w:r w:rsidRPr="00C078F7">
        <w:t xml:space="preserve">Section </w:t>
      </w:r>
      <w:r w:rsidR="4208A86D" w:rsidRPr="00C078F7">
        <w:t>9</w:t>
      </w:r>
      <w:r w:rsidR="65300DDA" w:rsidRPr="00C078F7">
        <w:rPr>
          <w:rStyle w:val="Hyperlink"/>
          <w:u w:val="none"/>
        </w:rPr>
        <w:t xml:space="preserve"> –</w:t>
      </w:r>
      <w:r w:rsidRPr="00C078F7">
        <w:t xml:space="preserve"> Privacy and </w:t>
      </w:r>
      <w:r w:rsidR="007045C4" w:rsidRPr="00C078F7">
        <w:t>Documentation</w:t>
      </w:r>
      <w:bookmarkEnd w:id="31"/>
      <w:r w:rsidR="007045C4" w:rsidRPr="00C078F7">
        <w:t xml:space="preserve"> </w:t>
      </w:r>
    </w:p>
    <w:p w14:paraId="70AC2542" w14:textId="77777777" w:rsidR="00C078F7" w:rsidRDefault="002A260F" w:rsidP="00C078F7">
      <w:pPr>
        <w:pStyle w:val="BodyCopy"/>
        <w:spacing w:line="240" w:lineRule="auto"/>
      </w:pPr>
      <w:r w:rsidRPr="002A260F">
        <w:t>The handling and exchange of personal information is regulated by privacy legislation at the</w:t>
      </w:r>
      <w:r w:rsidR="008732CB">
        <w:t xml:space="preserve"> </w:t>
      </w:r>
      <w:r w:rsidRPr="002A260F">
        <w:t>Federal, State and Territory level:</w:t>
      </w:r>
    </w:p>
    <w:p w14:paraId="78476DD7" w14:textId="77777777" w:rsidR="00C078F7" w:rsidRDefault="002A260F" w:rsidP="00C078F7">
      <w:pPr>
        <w:pStyle w:val="Bullet"/>
      </w:pPr>
      <w:r w:rsidRPr="002A260F">
        <w:rPr>
          <w:i/>
        </w:rPr>
        <w:t xml:space="preserve">Privacy Act </w:t>
      </w:r>
      <w:r w:rsidRPr="002A260F">
        <w:t>1988 (Australian Government)</w:t>
      </w:r>
    </w:p>
    <w:p w14:paraId="12872ABB" w14:textId="77777777" w:rsidR="00347960" w:rsidRDefault="002A260F" w:rsidP="00C078F7">
      <w:pPr>
        <w:pStyle w:val="Bullet"/>
      </w:pPr>
      <w:r w:rsidRPr="00C078F7">
        <w:rPr>
          <w:i/>
        </w:rPr>
        <w:t xml:space="preserve">Information Privacy Act 2014 </w:t>
      </w:r>
      <w:r w:rsidRPr="002A260F">
        <w:t>(ACT)</w:t>
      </w:r>
    </w:p>
    <w:p w14:paraId="5C12AB31" w14:textId="704E9A6D" w:rsidR="002A260F" w:rsidRDefault="008803EB" w:rsidP="00C078F7">
      <w:pPr>
        <w:pStyle w:val="Bullet"/>
      </w:pPr>
      <w:r w:rsidRPr="00347960">
        <w:rPr>
          <w:rFonts w:asciiTheme="minorHAnsi" w:eastAsia="Calibri" w:hAnsiTheme="minorHAnsi" w:cstheme="minorHAnsi"/>
          <w:i/>
        </w:rPr>
        <w:t>ACT</w:t>
      </w:r>
      <w:r w:rsidR="002A260F" w:rsidRPr="00347960">
        <w:rPr>
          <w:rFonts w:asciiTheme="minorHAnsi" w:eastAsia="Calibri" w:hAnsiTheme="minorHAnsi" w:cstheme="minorHAnsi"/>
          <w:i/>
        </w:rPr>
        <w:t xml:space="preserve"> </w:t>
      </w:r>
      <w:r w:rsidR="002A260F" w:rsidRPr="00C078F7">
        <w:rPr>
          <w:i/>
        </w:rPr>
        <w:t xml:space="preserve">Health Records (Privacy and Access) Act 1997 </w:t>
      </w:r>
    </w:p>
    <w:p w14:paraId="386F6C69" w14:textId="70CCEEE9" w:rsidR="002A260F" w:rsidRPr="002A260F" w:rsidRDefault="002A260F" w:rsidP="002A260F">
      <w:pPr>
        <w:pStyle w:val="BodyCopy"/>
        <w:spacing w:line="240" w:lineRule="auto"/>
      </w:pPr>
      <w:r w:rsidRPr="002A260F">
        <w:t>Notably, health information cannot be released unless:</w:t>
      </w:r>
    </w:p>
    <w:p w14:paraId="71FB7210" w14:textId="77777777" w:rsidR="00C078F7" w:rsidRDefault="002A260F" w:rsidP="00C078F7">
      <w:pPr>
        <w:pStyle w:val="Numberedlist"/>
        <w:numPr>
          <w:ilvl w:val="0"/>
          <w:numId w:val="46"/>
        </w:numPr>
      </w:pPr>
      <w:r w:rsidRPr="002A260F">
        <w:t>The person or where appropriate, their parent/primary carer or guardian (e.g. where the</w:t>
      </w:r>
      <w:r w:rsidR="002C3EF5">
        <w:t xml:space="preserve"> </w:t>
      </w:r>
      <w:r w:rsidRPr="002A260F">
        <w:t>person is less than 16 years) has consented to its release</w:t>
      </w:r>
    </w:p>
    <w:p w14:paraId="7A1F9339" w14:textId="77777777" w:rsidR="00C078F7" w:rsidRDefault="002A260F" w:rsidP="00C078F7">
      <w:pPr>
        <w:pStyle w:val="Numberedlist"/>
        <w:numPr>
          <w:ilvl w:val="0"/>
          <w:numId w:val="46"/>
        </w:numPr>
      </w:pPr>
      <w:r w:rsidRPr="002A260F">
        <w:t>There is a significant risk to the life or physical and mental health of the person or</w:t>
      </w:r>
      <w:r w:rsidR="002C3EF5">
        <w:t xml:space="preserve"> </w:t>
      </w:r>
      <w:r w:rsidRPr="002A260F">
        <w:t>another person</w:t>
      </w:r>
    </w:p>
    <w:p w14:paraId="2470311B" w14:textId="709AB506" w:rsidR="002C3EF5" w:rsidRPr="00C078F7" w:rsidRDefault="002A260F" w:rsidP="00C078F7">
      <w:pPr>
        <w:pStyle w:val="Numberedlist"/>
        <w:numPr>
          <w:ilvl w:val="0"/>
          <w:numId w:val="46"/>
        </w:numPr>
      </w:pPr>
      <w:r w:rsidRPr="002A260F">
        <w:t xml:space="preserve">Access is authorised by a court order or statute (e.g. as legislated under the </w:t>
      </w:r>
      <w:r w:rsidRPr="00C078F7">
        <w:rPr>
          <w:i/>
        </w:rPr>
        <w:t>Children and</w:t>
      </w:r>
      <w:r w:rsidR="002C3EF5" w:rsidRPr="00C078F7">
        <w:rPr>
          <w:i/>
        </w:rPr>
        <w:t xml:space="preserve"> </w:t>
      </w:r>
      <w:r w:rsidRPr="00C078F7">
        <w:rPr>
          <w:i/>
        </w:rPr>
        <w:t>Young People Act 2008</w:t>
      </w:r>
      <w:r w:rsidRPr="002A260F">
        <w:t>)</w:t>
      </w:r>
    </w:p>
    <w:p w14:paraId="2F8B14E3" w14:textId="77777777" w:rsidR="002C3EF5" w:rsidRDefault="002A260F" w:rsidP="002A260F">
      <w:pPr>
        <w:pStyle w:val="BodyCopy"/>
        <w:spacing w:line="240" w:lineRule="auto"/>
      </w:pPr>
      <w:r w:rsidRPr="002A260F">
        <w:t>Every opportunity should be taken to obtain informed consent prior to releasing information</w:t>
      </w:r>
      <w:r w:rsidR="002C3EF5">
        <w:rPr>
          <w:i/>
        </w:rPr>
        <w:t xml:space="preserve"> </w:t>
      </w:r>
      <w:r w:rsidRPr="002A260F">
        <w:t>about a person’s risk vulnerability.</w:t>
      </w:r>
    </w:p>
    <w:p w14:paraId="702755A5" w14:textId="6771AC74" w:rsidR="00A25FB6" w:rsidRDefault="002A260F" w:rsidP="391FDCDD">
      <w:pPr>
        <w:pStyle w:val="BodyCopy"/>
        <w:spacing w:line="240" w:lineRule="auto"/>
        <w:rPr>
          <w:i/>
        </w:rPr>
      </w:pPr>
      <w:r>
        <w:t xml:space="preserve">In accordance with the </w:t>
      </w:r>
      <w:r w:rsidRPr="391FDCDD">
        <w:rPr>
          <w:i/>
        </w:rPr>
        <w:t>Health Records (Privacy and</w:t>
      </w:r>
      <w:r w:rsidR="002C3EF5" w:rsidRPr="391FDCDD">
        <w:rPr>
          <w:i/>
        </w:rPr>
        <w:t xml:space="preserve"> </w:t>
      </w:r>
      <w:r w:rsidRPr="391FDCDD">
        <w:rPr>
          <w:i/>
        </w:rPr>
        <w:t xml:space="preserve">Access) Act </w:t>
      </w:r>
      <w:r>
        <w:t>1997, consent is not required where serious</w:t>
      </w:r>
      <w:r w:rsidR="008F1B32">
        <w:t xml:space="preserve"> and imminent</w:t>
      </w:r>
      <w:r>
        <w:t xml:space="preserve"> risk of harm is indicated. Release of</w:t>
      </w:r>
      <w:r w:rsidR="002C3EF5" w:rsidRPr="391FDCDD">
        <w:rPr>
          <w:i/>
        </w:rPr>
        <w:t xml:space="preserve"> </w:t>
      </w:r>
      <w:r>
        <w:t>information outlined in point 2 (above), should be documented in clinical notes including a</w:t>
      </w:r>
      <w:r w:rsidR="002C3EF5" w:rsidRPr="391FDCDD">
        <w:rPr>
          <w:i/>
        </w:rPr>
        <w:t xml:space="preserve"> </w:t>
      </w:r>
      <w:r>
        <w:t xml:space="preserve">full </w:t>
      </w:r>
      <w:r>
        <w:lastRenderedPageBreak/>
        <w:t>justification. Additionally, information can be appropriately shared without</w:t>
      </w:r>
      <w:r w:rsidR="002C3EF5" w:rsidRPr="391FDCDD">
        <w:rPr>
          <w:i/>
        </w:rPr>
        <w:t xml:space="preserve"> </w:t>
      </w:r>
      <w:r>
        <w:t>expressed consent within the treating team for the person, which may include health</w:t>
      </w:r>
      <w:r w:rsidR="002C3EF5" w:rsidRPr="391FDCDD">
        <w:rPr>
          <w:i/>
        </w:rPr>
        <w:t xml:space="preserve"> </w:t>
      </w:r>
      <w:r>
        <w:t>professionals within and outside of Canberra Health Services</w:t>
      </w:r>
      <w:r w:rsidR="008A5875">
        <w:t xml:space="preserve"> such as the </w:t>
      </w:r>
      <w:r w:rsidR="28D86841">
        <w:t>G</w:t>
      </w:r>
      <w:r w:rsidR="008A5875">
        <w:t xml:space="preserve">eneral </w:t>
      </w:r>
      <w:r w:rsidR="056F3EDB">
        <w:t>P</w:t>
      </w:r>
      <w:r w:rsidR="008A5875">
        <w:t>ractitioner</w:t>
      </w:r>
      <w:r>
        <w:t>.</w:t>
      </w:r>
      <w:r w:rsidR="002C3EF5" w:rsidRPr="391FDCDD">
        <w:rPr>
          <w:i/>
        </w:rPr>
        <w:t xml:space="preserve"> </w:t>
      </w:r>
    </w:p>
    <w:p w14:paraId="07FE9D8B" w14:textId="07BCC6E8" w:rsidR="00B912B1" w:rsidRPr="002C3EF5" w:rsidRDefault="00B912B1" w:rsidP="391FDCDD">
      <w:pPr>
        <w:pStyle w:val="BodyCopy"/>
        <w:spacing w:line="240" w:lineRule="auto"/>
        <w:rPr>
          <w:i/>
          <w:webHidden/>
        </w:rPr>
      </w:pPr>
      <w:r>
        <w:t xml:space="preserve">Please see </w:t>
      </w:r>
      <w:r w:rsidRPr="391FDCDD">
        <w:rPr>
          <w:i/>
        </w:rPr>
        <w:t xml:space="preserve">Sharing Information with Carers – Mental Health Inpatient Units </w:t>
      </w:r>
      <w:r>
        <w:t xml:space="preserve">for clear boundaries of information shared for MHJHADS inpatient consumers. </w:t>
      </w:r>
    </w:p>
    <w:p w14:paraId="4C55A9C3" w14:textId="77777777" w:rsidR="00C078F7" w:rsidRDefault="00C078F7" w:rsidP="00C078F7">
      <w:pPr>
        <w:pStyle w:val="BodyCopy"/>
        <w:rPr>
          <w:rStyle w:val="Hyperlink"/>
          <w:iCs w:val="0"/>
        </w:rPr>
      </w:pPr>
      <w:hyperlink w:anchor="_top" w:history="1">
        <w:r w:rsidRPr="006C6029">
          <w:rPr>
            <w:rStyle w:val="Hyperlink"/>
            <w:iCs w:val="0"/>
          </w:rPr>
          <w:t>Back to Contents</w:t>
        </w:r>
      </w:hyperlink>
    </w:p>
    <w:p w14:paraId="690225B4" w14:textId="416582EB" w:rsidR="004209F9" w:rsidRDefault="003A5CE4" w:rsidP="00C078F7">
      <w:pPr>
        <w:pStyle w:val="Heading4"/>
      </w:pPr>
      <w:bookmarkStart w:id="32" w:name="_Toc193371633"/>
      <w:r w:rsidRPr="004965FB">
        <w:t xml:space="preserve">Section </w:t>
      </w:r>
      <w:r w:rsidR="1666CA1C" w:rsidRPr="00347960">
        <w:t>10</w:t>
      </w:r>
      <w:r w:rsidR="31C00BD6" w:rsidRPr="00347960">
        <w:rPr>
          <w:rStyle w:val="Hyperlink"/>
          <w:u w:val="none"/>
        </w:rPr>
        <w:t xml:space="preserve"> –</w:t>
      </w:r>
      <w:r w:rsidRPr="004965FB">
        <w:t xml:space="preserve"> Staff training and resources</w:t>
      </w:r>
      <w:bookmarkEnd w:id="32"/>
      <w:r w:rsidRPr="004965FB">
        <w:t xml:space="preserve"> </w:t>
      </w:r>
    </w:p>
    <w:p w14:paraId="17008CA5" w14:textId="617DEE25" w:rsidR="00606EC1" w:rsidRPr="00606EC1" w:rsidRDefault="00606EC1" w:rsidP="00966BF5">
      <w:pPr>
        <w:pStyle w:val="Heading5"/>
      </w:pPr>
      <w:r>
        <w:t xml:space="preserve">Staff training </w:t>
      </w:r>
    </w:p>
    <w:p w14:paraId="07D35B19" w14:textId="0EF1CFF6" w:rsidR="004209F9" w:rsidRDefault="00723381" w:rsidP="003A5CE4">
      <w:pPr>
        <w:pStyle w:val="BodyCopy"/>
      </w:pPr>
      <w:r>
        <w:t xml:space="preserve">Suicide identification, assessment and intervention increase our ability to </w:t>
      </w:r>
      <w:r w:rsidR="126433A7">
        <w:t>reduce the risk of</w:t>
      </w:r>
      <w:r w:rsidR="00D10CEB">
        <w:t xml:space="preserve"> suicide. T</w:t>
      </w:r>
      <w:r w:rsidR="00696C84">
        <w:t>raining requirements are based on role</w:t>
      </w:r>
      <w:r w:rsidR="00EF5E07">
        <w:t>,</w:t>
      </w:r>
      <w:r w:rsidR="00696C84">
        <w:t xml:space="preserve"> profession group and work area and is available through </w:t>
      </w:r>
      <w:r w:rsidR="00D10CEB">
        <w:t>HRIMS</w:t>
      </w:r>
      <w:r w:rsidR="00696C84">
        <w:t>.</w:t>
      </w:r>
      <w:r w:rsidR="00A32573">
        <w:t xml:space="preserve"> </w:t>
      </w:r>
      <w:r w:rsidR="00C13989">
        <w:t>Opportunities</w:t>
      </w:r>
      <w:r w:rsidR="007C28E3">
        <w:t xml:space="preserve"> to advance skills are provided by CHS through Psychological First Aid, </w:t>
      </w:r>
      <w:r w:rsidR="00255003">
        <w:t xml:space="preserve">ASSIST and </w:t>
      </w:r>
      <w:r w:rsidR="00A32682">
        <w:t xml:space="preserve">Compassionate Foundations </w:t>
      </w:r>
      <w:r w:rsidR="00CF3D95">
        <w:t xml:space="preserve">HRIMS </w:t>
      </w:r>
      <w:r w:rsidR="00A32682">
        <w:t xml:space="preserve">modules. </w:t>
      </w:r>
    </w:p>
    <w:p w14:paraId="52FE5809" w14:textId="07CEA376" w:rsidR="00C2637F" w:rsidRPr="004965FB" w:rsidRDefault="0059395D" w:rsidP="003A5CE4">
      <w:pPr>
        <w:pStyle w:val="BodyCopy"/>
      </w:pPr>
      <w:r>
        <w:t xml:space="preserve">As per </w:t>
      </w:r>
      <w:r w:rsidRPr="0059395D">
        <w:rPr>
          <w:i/>
          <w:iCs w:val="0"/>
        </w:rPr>
        <w:t>Use of Psychological Interventions in MHJHADS</w:t>
      </w:r>
      <w:r>
        <w:t xml:space="preserve"> all clinicians are anticipated to have a reasonable level of psychological awareness and knowledge to engage and promote the wellbeing of people accessing MHJHADS. </w:t>
      </w:r>
      <w:r w:rsidR="00606EC1">
        <w:t xml:space="preserve">Training opportunities for therapeutic modalities are available internally and through accessing professional development funding for Allied Health Professionals and Nursing staff. </w:t>
      </w:r>
    </w:p>
    <w:p w14:paraId="66C8302B" w14:textId="1ED58AFE" w:rsidR="004209F9" w:rsidRPr="00ED3EB5" w:rsidRDefault="00D10CEB" w:rsidP="00966BF5">
      <w:pPr>
        <w:pStyle w:val="Heading5"/>
      </w:pPr>
      <w:r w:rsidRPr="00ED3EB5">
        <w:t xml:space="preserve">Resources </w:t>
      </w:r>
    </w:p>
    <w:p w14:paraId="29E2335E" w14:textId="05BEBF21" w:rsidR="00111880" w:rsidRDefault="004965FB" w:rsidP="003A5CE4">
      <w:pPr>
        <w:pStyle w:val="BodyCopy"/>
      </w:pPr>
      <w:r w:rsidRPr="004965FB">
        <w:t xml:space="preserve">Availability of services to assist those with suicidal thoughts exist online and in our local community. </w:t>
      </w:r>
      <w:r w:rsidR="00616AF0">
        <w:t xml:space="preserve">Please see </w:t>
      </w:r>
      <w:r w:rsidR="0013546C">
        <w:t>the suicide prevention</w:t>
      </w:r>
      <w:r w:rsidR="00533BF2">
        <w:t xml:space="preserve"> page in</w:t>
      </w:r>
      <w:r w:rsidR="00C47398">
        <w:t xml:space="preserve"> HealthHub page for a list of </w:t>
      </w:r>
      <w:r w:rsidR="00E500B0">
        <w:t xml:space="preserve">recommended </w:t>
      </w:r>
      <w:r w:rsidR="00C47398">
        <w:t>services</w:t>
      </w:r>
      <w:r w:rsidR="00AC2309">
        <w:t>.</w:t>
      </w:r>
      <w:r w:rsidR="0013546C">
        <w:t xml:space="preserve"> </w:t>
      </w:r>
      <w:r w:rsidR="0013546C">
        <w:rPr>
          <w:vanish/>
        </w:rPr>
        <w:t>H</w:t>
      </w:r>
      <w:r w:rsidR="00C47398">
        <w:rPr>
          <w:vanish/>
        </w:rPr>
        <w:t>H</w:t>
      </w:r>
      <w:r w:rsidR="00757B1E">
        <w:t>A key resource in the community is the individual</w:t>
      </w:r>
      <w:r w:rsidR="00A24332">
        <w:t>’</w:t>
      </w:r>
      <w:r w:rsidR="00757B1E">
        <w:t xml:space="preserve">s </w:t>
      </w:r>
      <w:r w:rsidR="00533BF2">
        <w:t>General Practitioner (</w:t>
      </w:r>
      <w:r w:rsidR="00757B1E">
        <w:t>GP</w:t>
      </w:r>
      <w:r w:rsidR="00533BF2">
        <w:t>)</w:t>
      </w:r>
      <w:r w:rsidR="00757B1E">
        <w:t xml:space="preserve"> who can discuss options and provide access to a </w:t>
      </w:r>
      <w:r w:rsidR="00753C2A">
        <w:t xml:space="preserve">Mental Health Care Plan for subsidised counselling. </w:t>
      </w:r>
    </w:p>
    <w:p w14:paraId="55A2C9C0" w14:textId="09BBACF7" w:rsidR="008E34AD" w:rsidRDefault="008E34AD" w:rsidP="003A5CE4">
      <w:pPr>
        <w:pStyle w:val="BodyCopy"/>
      </w:pPr>
      <w:r>
        <w:t>At all times consideration of identified natural</w:t>
      </w:r>
      <w:r w:rsidR="006C49B6">
        <w:t xml:space="preserve"> and/or social</w:t>
      </w:r>
      <w:r>
        <w:t xml:space="preserve"> support should be considered and supported. </w:t>
      </w:r>
      <w:r w:rsidR="002943BE">
        <w:t xml:space="preserve">Resources to support family and carers </w:t>
      </w:r>
      <w:r w:rsidR="000E0DFB">
        <w:t xml:space="preserve">should be made </w:t>
      </w:r>
      <w:r w:rsidR="00A00808">
        <w:t xml:space="preserve">readily available and consultation with carers and supporters is essential for mental health recovery. </w:t>
      </w:r>
    </w:p>
    <w:p w14:paraId="6B60C68D" w14:textId="77777777" w:rsidR="003A5CE4" w:rsidRDefault="003A5CE4" w:rsidP="003A5CE4">
      <w:pPr>
        <w:pStyle w:val="BodyCopy"/>
      </w:pPr>
      <w:hyperlink w:anchor="_top" w:history="1">
        <w:r w:rsidRPr="00481A6C">
          <w:rPr>
            <w:rStyle w:val="Hyperlink"/>
            <w:iCs w:val="0"/>
          </w:rPr>
          <w:t>Back to Contents</w:t>
        </w:r>
      </w:hyperlink>
    </w:p>
    <w:p w14:paraId="22076B34" w14:textId="77777777" w:rsidR="0078367D" w:rsidRDefault="0078367D" w:rsidP="00C078F7">
      <w:pPr>
        <w:pStyle w:val="Heading4"/>
      </w:pPr>
      <w:bookmarkStart w:id="33" w:name="_Toc176348490"/>
      <w:bookmarkStart w:id="34" w:name="_Toc193371634"/>
      <w:r>
        <w:t>Evaluation</w:t>
      </w:r>
      <w:bookmarkStart w:id="35" w:name="_Hlk43366294"/>
      <w:bookmarkEnd w:id="33"/>
      <w:bookmarkEnd w:id="34"/>
    </w:p>
    <w:p w14:paraId="7D052485" w14:textId="2D9D3D62" w:rsidR="009E247B" w:rsidRPr="009E247B" w:rsidRDefault="009E247B" w:rsidP="009E247B">
      <w:pPr>
        <w:pStyle w:val="BodyCopy"/>
      </w:pPr>
      <w:bookmarkStart w:id="36" w:name="_Hlk170467190"/>
      <w:bookmarkEnd w:id="35"/>
      <w:r>
        <w:t xml:space="preserve">The procedure will be reviewed regularly to meet ongoing suicide prevention frameworks and national standards. </w:t>
      </w:r>
    </w:p>
    <w:p w14:paraId="336F786C" w14:textId="3E62B709" w:rsidR="00C34A10" w:rsidRPr="00C34A10" w:rsidRDefault="00481A6C" w:rsidP="009E247B">
      <w:pPr>
        <w:pStyle w:val="Heading5"/>
      </w:pPr>
      <w:r w:rsidRPr="00C34A10">
        <w:t>Outcome</w:t>
      </w:r>
    </w:p>
    <w:bookmarkEnd w:id="36"/>
    <w:p w14:paraId="3F95FADF" w14:textId="77777777" w:rsidR="00C078F7" w:rsidRDefault="00481A6C" w:rsidP="00C078F7">
      <w:pPr>
        <w:pStyle w:val="Bullet"/>
      </w:pPr>
      <w:r w:rsidRPr="009A5010">
        <w:t xml:space="preserve">Reduction in </w:t>
      </w:r>
      <w:r w:rsidR="009E247B">
        <w:t>readmission following suicide attempts due to suicidal ideation</w:t>
      </w:r>
    </w:p>
    <w:p w14:paraId="185E67AB" w14:textId="77777777" w:rsidR="00C078F7" w:rsidRDefault="000D4937" w:rsidP="00C078F7">
      <w:pPr>
        <w:pStyle w:val="Bullet"/>
      </w:pPr>
      <w:r>
        <w:t>Appropriate and timely r</w:t>
      </w:r>
      <w:r w:rsidR="00481A6C" w:rsidRPr="009A5010">
        <w:t>eferrals</w:t>
      </w:r>
      <w:r w:rsidR="009E247B">
        <w:t xml:space="preserve"> from all areas of CHS </w:t>
      </w:r>
      <w:r>
        <w:t xml:space="preserve">are </w:t>
      </w:r>
      <w:r w:rsidR="009E247B">
        <w:t>enabl</w:t>
      </w:r>
      <w:r w:rsidR="00696C84">
        <w:t>ed through</w:t>
      </w:r>
      <w:r w:rsidR="009E247B">
        <w:t xml:space="preserve"> clear referral pathways</w:t>
      </w:r>
      <w:bookmarkStart w:id="37" w:name="_Hlk170467240"/>
    </w:p>
    <w:p w14:paraId="0F20376D" w14:textId="77777777" w:rsidR="00C078F7" w:rsidRDefault="009E247B" w:rsidP="00C078F7">
      <w:pPr>
        <w:pStyle w:val="Bullet"/>
      </w:pPr>
      <w:r>
        <w:lastRenderedPageBreak/>
        <w:t xml:space="preserve">Improvement in staff </w:t>
      </w:r>
      <w:r w:rsidR="00696C84">
        <w:t xml:space="preserve">confidence and capability </w:t>
      </w:r>
      <w:r>
        <w:t xml:space="preserve">to </w:t>
      </w:r>
      <w:r w:rsidR="006F2D30">
        <w:t xml:space="preserve">identify and </w:t>
      </w:r>
      <w:r>
        <w:t xml:space="preserve">respond to suicide vulnerability </w:t>
      </w:r>
    </w:p>
    <w:p w14:paraId="13E3F110" w14:textId="77777777" w:rsidR="00C078F7" w:rsidRDefault="009E247B" w:rsidP="00C078F7">
      <w:pPr>
        <w:pStyle w:val="Bullet"/>
      </w:pPr>
      <w:r>
        <w:t xml:space="preserve">Increased satisfaction from consumers and carers regarding care and response to suicidal thoughts </w:t>
      </w:r>
    </w:p>
    <w:p w14:paraId="3481FFD0" w14:textId="77777777" w:rsidR="00C078F7" w:rsidRDefault="00F87D88" w:rsidP="00C078F7">
      <w:pPr>
        <w:pStyle w:val="Bullet"/>
      </w:pPr>
      <w:r>
        <w:t xml:space="preserve">Strengthened relationship with community agencies </w:t>
      </w:r>
    </w:p>
    <w:p w14:paraId="7B2F39B0" w14:textId="6EB86EDD" w:rsidR="00F12C02" w:rsidRPr="00C34A10" w:rsidRDefault="00F12C02" w:rsidP="00C078F7">
      <w:pPr>
        <w:pStyle w:val="Bullet"/>
      </w:pPr>
      <w:r>
        <w:t>Reduction in incidence of self-harm and suicide</w:t>
      </w:r>
    </w:p>
    <w:p w14:paraId="2398ACD4" w14:textId="32FD9915" w:rsidR="00C34A10" w:rsidRDefault="00C34A10" w:rsidP="009E247B">
      <w:pPr>
        <w:pStyle w:val="Heading5"/>
      </w:pPr>
      <w:r>
        <w:t>Measures</w:t>
      </w:r>
      <w:bookmarkEnd w:id="37"/>
    </w:p>
    <w:p w14:paraId="5B5D99A7" w14:textId="77777777" w:rsidR="00C078F7" w:rsidRDefault="009E247B" w:rsidP="00C078F7">
      <w:pPr>
        <w:pStyle w:val="Bullet"/>
      </w:pPr>
      <w:r>
        <w:t>Clinical audit schedule for completion of the SVAT (MHJHADS)</w:t>
      </w:r>
    </w:p>
    <w:p w14:paraId="271DAA70" w14:textId="77777777" w:rsidR="00C078F7" w:rsidRDefault="00481A6C" w:rsidP="00C078F7">
      <w:pPr>
        <w:pStyle w:val="Bullet"/>
      </w:pPr>
      <w:r w:rsidRPr="00C34A10">
        <w:t>Clinical and quality outcomes are evaluated through patient experience questionnaires</w:t>
      </w:r>
      <w:r w:rsidR="000E6D16">
        <w:t>, (YES)</w:t>
      </w:r>
      <w:r w:rsidRPr="00C34A10">
        <w:t xml:space="preserve"> and consumer </w:t>
      </w:r>
      <w:r w:rsidR="005F2D9F">
        <w:t xml:space="preserve">and carer </w:t>
      </w:r>
      <w:r w:rsidRPr="00C34A10">
        <w:t>feedback data</w:t>
      </w:r>
      <w:r w:rsidR="00C34A10">
        <w:t>.</w:t>
      </w:r>
    </w:p>
    <w:p w14:paraId="37954C1E" w14:textId="77777777" w:rsidR="00C078F7" w:rsidRDefault="00065444" w:rsidP="00C078F7">
      <w:pPr>
        <w:pStyle w:val="Bullet"/>
      </w:pPr>
      <w:r>
        <w:t>D</w:t>
      </w:r>
      <w:r w:rsidR="008605CF">
        <w:t xml:space="preserve">ata </w:t>
      </w:r>
      <w:r w:rsidR="00CF31A3">
        <w:t>on</w:t>
      </w:r>
      <w:r w:rsidR="008605CF">
        <w:t xml:space="preserve"> referrals between </w:t>
      </w:r>
      <w:r w:rsidR="00DD1870">
        <w:t>community agencies</w:t>
      </w:r>
      <w:r w:rsidR="008605CF">
        <w:t xml:space="preserve"> and CHS </w:t>
      </w:r>
    </w:p>
    <w:p w14:paraId="4A72AAA1" w14:textId="77777777" w:rsidR="00C078F7" w:rsidRDefault="00E96576" w:rsidP="00C078F7">
      <w:pPr>
        <w:pStyle w:val="Bullet"/>
      </w:pPr>
      <w:r>
        <w:t>Outcome</w:t>
      </w:r>
      <w:r w:rsidR="006335BD">
        <w:t>s</w:t>
      </w:r>
      <w:r>
        <w:t xml:space="preserve"> from Morbidity and Mortality (M&amp;M) review </w:t>
      </w:r>
      <w:r w:rsidR="006335BD">
        <w:t>committee</w:t>
      </w:r>
    </w:p>
    <w:p w14:paraId="50C8461D" w14:textId="4DE0F70E" w:rsidR="00E96576" w:rsidRDefault="006335BD" w:rsidP="00C078F7">
      <w:pPr>
        <w:pStyle w:val="Bullet"/>
      </w:pPr>
      <w:r>
        <w:t>Reduction in reported suicides in the ACT</w:t>
      </w:r>
    </w:p>
    <w:p w14:paraId="7A71A7BA" w14:textId="77777777" w:rsidR="008605CF" w:rsidRDefault="008605CF" w:rsidP="008605CF">
      <w:pPr>
        <w:pStyle w:val="Bullet"/>
        <w:numPr>
          <w:ilvl w:val="0"/>
          <w:numId w:val="0"/>
        </w:numPr>
        <w:ind w:left="360"/>
      </w:pPr>
    </w:p>
    <w:p w14:paraId="166FF71A" w14:textId="77777777" w:rsidR="00481A6C" w:rsidRDefault="00481A6C" w:rsidP="002D7682">
      <w:pPr>
        <w:pStyle w:val="BodyCopy"/>
        <w:spacing w:after="120"/>
        <w:rPr>
          <w:rStyle w:val="Hyperlink"/>
          <w:iCs w:val="0"/>
        </w:rPr>
      </w:pPr>
      <w:hyperlink w:anchor="_top" w:history="1">
        <w:r w:rsidRPr="00481A6C">
          <w:rPr>
            <w:rStyle w:val="Hyperlink"/>
            <w:iCs w:val="0"/>
          </w:rPr>
          <w:t>Back to Contents</w:t>
        </w:r>
      </w:hyperlink>
    </w:p>
    <w:p w14:paraId="606759D7" w14:textId="77777777" w:rsidR="00A6051F" w:rsidRDefault="00A6051F" w:rsidP="00C078F7">
      <w:pPr>
        <w:pStyle w:val="Heading4"/>
      </w:pPr>
      <w:bookmarkStart w:id="38" w:name="_Toc193371635"/>
      <w:r>
        <w:t>Related policies, procedures, guidelines and legislation</w:t>
      </w:r>
      <w:bookmarkEnd w:id="38"/>
    </w:p>
    <w:p w14:paraId="10B95A89" w14:textId="77777777" w:rsidR="00481A6C" w:rsidRPr="00A66966" w:rsidRDefault="00481A6C" w:rsidP="00A6051F">
      <w:pPr>
        <w:pStyle w:val="Heading5"/>
      </w:pPr>
      <w:r w:rsidRPr="00A66966">
        <w:t>Policies</w:t>
      </w:r>
    </w:p>
    <w:p w14:paraId="31D2FF3B" w14:textId="63F5C360" w:rsidR="00A86197" w:rsidRDefault="008513A9" w:rsidP="00E925AF">
      <w:pPr>
        <w:pStyle w:val="Bullet"/>
        <w:numPr>
          <w:ilvl w:val="0"/>
          <w:numId w:val="8"/>
        </w:numPr>
      </w:pPr>
      <w:r>
        <w:t xml:space="preserve">Child Protection </w:t>
      </w:r>
    </w:p>
    <w:p w14:paraId="72E10521" w14:textId="6655216D" w:rsidR="008513A9" w:rsidRDefault="008513A9" w:rsidP="008513A9">
      <w:pPr>
        <w:pStyle w:val="Bullet"/>
      </w:pPr>
      <w:r>
        <w:t>Clinical Records Management</w:t>
      </w:r>
    </w:p>
    <w:p w14:paraId="3D8EA765" w14:textId="6AF02D7C" w:rsidR="008513A9" w:rsidRDefault="008513A9" w:rsidP="008513A9">
      <w:pPr>
        <w:pStyle w:val="Bullet"/>
      </w:pPr>
      <w:r>
        <w:t>Family Violence</w:t>
      </w:r>
    </w:p>
    <w:p w14:paraId="24B89074" w14:textId="1B0DD48D" w:rsidR="008513A9" w:rsidRDefault="008513A9" w:rsidP="008513A9">
      <w:pPr>
        <w:pStyle w:val="Bullet"/>
      </w:pPr>
      <w:r>
        <w:t>Information Privacy</w:t>
      </w:r>
    </w:p>
    <w:p w14:paraId="3E9B1B3D" w14:textId="7C9FEB47" w:rsidR="00F244DB" w:rsidRDefault="00F244DB" w:rsidP="008513A9">
      <w:pPr>
        <w:pStyle w:val="Bullet"/>
      </w:pPr>
      <w:r>
        <w:t>Consumer Privacy</w:t>
      </w:r>
    </w:p>
    <w:p w14:paraId="131F8849" w14:textId="5814C11F" w:rsidR="00606EC1" w:rsidRDefault="00606EC1" w:rsidP="008513A9">
      <w:pPr>
        <w:pStyle w:val="Bullet"/>
      </w:pPr>
      <w:r>
        <w:t xml:space="preserve">Clinical Supervision </w:t>
      </w:r>
    </w:p>
    <w:p w14:paraId="279D01B7" w14:textId="2F41B521" w:rsidR="008513A9" w:rsidRDefault="00F244DB" w:rsidP="000E6D16">
      <w:pPr>
        <w:pStyle w:val="Bullet"/>
      </w:pPr>
      <w:r>
        <w:t>Incident Management</w:t>
      </w:r>
    </w:p>
    <w:p w14:paraId="4DC24E90" w14:textId="52069BD6" w:rsidR="00C873B0" w:rsidRDefault="007C4CDA" w:rsidP="000E6D16">
      <w:pPr>
        <w:pStyle w:val="Bullet"/>
      </w:pPr>
      <w:r>
        <w:t xml:space="preserve">CHS </w:t>
      </w:r>
      <w:r w:rsidR="00C873B0">
        <w:t xml:space="preserve">Searching of a Consumer and/or their </w:t>
      </w:r>
      <w:proofErr w:type="gramStart"/>
      <w:r w:rsidR="00C873B0">
        <w:t>Property</w:t>
      </w:r>
      <w:proofErr w:type="gramEnd"/>
      <w:r w:rsidR="00C873B0">
        <w:t xml:space="preserve"> </w:t>
      </w:r>
    </w:p>
    <w:p w14:paraId="06963C86" w14:textId="77777777" w:rsidR="00481A6C" w:rsidRDefault="00481A6C" w:rsidP="00A6051F">
      <w:pPr>
        <w:pStyle w:val="Heading5"/>
      </w:pPr>
      <w:r>
        <w:t>Procedures</w:t>
      </w:r>
    </w:p>
    <w:p w14:paraId="4B48613C" w14:textId="06CE77ED" w:rsidR="008513A9" w:rsidRDefault="008513A9" w:rsidP="008513A9">
      <w:pPr>
        <w:pStyle w:val="Bullet"/>
      </w:pPr>
      <w:r>
        <w:t xml:space="preserve">Assessment of </w:t>
      </w:r>
      <w:proofErr w:type="gramStart"/>
      <w:r>
        <w:t>decision making</w:t>
      </w:r>
      <w:proofErr w:type="gramEnd"/>
      <w:r>
        <w:t xml:space="preserve"> capacity and supported decision making for people being treated under the Mental Health Act 2015 </w:t>
      </w:r>
    </w:p>
    <w:p w14:paraId="018DC928" w14:textId="39DB76C5" w:rsidR="008513A9" w:rsidRPr="006A3770" w:rsidRDefault="008513A9" w:rsidP="008513A9">
      <w:pPr>
        <w:pStyle w:val="Bullet"/>
        <w:rPr>
          <w:i/>
        </w:rPr>
      </w:pPr>
      <w:r>
        <w:t xml:space="preserve">Emergency Department and Mental Health Interface </w:t>
      </w:r>
    </w:p>
    <w:p w14:paraId="02E76156" w14:textId="33683BD5" w:rsidR="008513A9" w:rsidRDefault="008513A9" w:rsidP="008513A9">
      <w:pPr>
        <w:pStyle w:val="Bullet"/>
      </w:pPr>
      <w:r w:rsidRPr="008513A9">
        <w:t>Ligature Use, Response and Risk Management MHJHADS</w:t>
      </w:r>
      <w:r>
        <w:t xml:space="preserve"> </w:t>
      </w:r>
    </w:p>
    <w:p w14:paraId="2F1D467F" w14:textId="77777777" w:rsidR="00481A6C" w:rsidRDefault="00481A6C" w:rsidP="000E7683">
      <w:pPr>
        <w:pStyle w:val="Bullet"/>
      </w:pPr>
      <w:r w:rsidRPr="000E7683">
        <w:t xml:space="preserve">Patient Identification and Procedure Matching </w:t>
      </w:r>
    </w:p>
    <w:p w14:paraId="7891C454" w14:textId="40CC332B" w:rsidR="008513A9" w:rsidRDefault="008513A9" w:rsidP="000E7683">
      <w:pPr>
        <w:pStyle w:val="Bullet"/>
      </w:pPr>
      <w:r w:rsidRPr="008513A9">
        <w:t>Suicide Prevention and Intervention at the Alexander Maconochie Centre/ACT Court Cell</w:t>
      </w:r>
      <w:r>
        <w:t xml:space="preserve"> </w:t>
      </w:r>
    </w:p>
    <w:p w14:paraId="6B903608" w14:textId="74D3DBD3" w:rsidR="008513A9" w:rsidRDefault="008513A9" w:rsidP="000E7683">
      <w:pPr>
        <w:pStyle w:val="Bullet"/>
      </w:pPr>
      <w:r>
        <w:t xml:space="preserve">Acute Adult Mental Health Services (AAMHS) Operational Procedure </w:t>
      </w:r>
    </w:p>
    <w:p w14:paraId="6637F550" w14:textId="7EA51A5F" w:rsidR="0059395D" w:rsidRDefault="0059395D" w:rsidP="000E7683">
      <w:pPr>
        <w:pStyle w:val="Bullet"/>
      </w:pPr>
      <w:r>
        <w:t xml:space="preserve">Mental Health Officer Procedure </w:t>
      </w:r>
    </w:p>
    <w:p w14:paraId="641ECA65" w14:textId="1EF19DEF" w:rsidR="0059395D" w:rsidRDefault="0059395D" w:rsidP="000E7683">
      <w:pPr>
        <w:pStyle w:val="Bullet"/>
      </w:pPr>
      <w:r>
        <w:t xml:space="preserve">Mental Health Triage Scales – Use within MHJHADS </w:t>
      </w:r>
    </w:p>
    <w:p w14:paraId="0A74938A" w14:textId="36449132" w:rsidR="0059395D" w:rsidRDefault="0059395D" w:rsidP="000E7683">
      <w:pPr>
        <w:pStyle w:val="Bullet"/>
      </w:pPr>
      <w:r>
        <w:t xml:space="preserve">Seclusion of Persons Detained under the Mental Health Act 2015 </w:t>
      </w:r>
    </w:p>
    <w:p w14:paraId="1F3279D2" w14:textId="7F830DEA" w:rsidR="0059395D" w:rsidRDefault="0059395D" w:rsidP="000E7683">
      <w:pPr>
        <w:pStyle w:val="Bullet"/>
      </w:pPr>
      <w:r>
        <w:lastRenderedPageBreak/>
        <w:t>Sharing information with Carers</w:t>
      </w:r>
      <w:r w:rsidR="00A14394">
        <w:t xml:space="preserve"> </w:t>
      </w:r>
      <w:r>
        <w:t xml:space="preserve">- Mental Health Inpatient Units </w:t>
      </w:r>
    </w:p>
    <w:p w14:paraId="209B462F" w14:textId="61B9D9A5" w:rsidR="00606EC1" w:rsidRDefault="00606EC1" w:rsidP="000E7683">
      <w:pPr>
        <w:pStyle w:val="Bullet"/>
      </w:pPr>
      <w:r>
        <w:t xml:space="preserve">Clinical Supervision for Allied Health Clinicians </w:t>
      </w:r>
    </w:p>
    <w:p w14:paraId="3220B463" w14:textId="31DF70B9" w:rsidR="00606EC1" w:rsidRDefault="00606EC1" w:rsidP="000E7683">
      <w:pPr>
        <w:pStyle w:val="Bullet"/>
      </w:pPr>
      <w:r>
        <w:t xml:space="preserve">Clinical Supervision framework for ACT Nurses and Midwives </w:t>
      </w:r>
    </w:p>
    <w:p w14:paraId="5BF75F8F" w14:textId="24AD8A6B" w:rsidR="00B912B1" w:rsidRDefault="00B912B1" w:rsidP="000E7683">
      <w:pPr>
        <w:pStyle w:val="Bullet"/>
      </w:pPr>
      <w:r w:rsidRPr="00B912B1">
        <w:t>Occupational Violence P</w:t>
      </w:r>
      <w:r>
        <w:t xml:space="preserve">rocedure </w:t>
      </w:r>
    </w:p>
    <w:p w14:paraId="36D21E45" w14:textId="63F4449E" w:rsidR="00627594" w:rsidRDefault="00627594" w:rsidP="000E7683">
      <w:pPr>
        <w:pStyle w:val="Bullet"/>
      </w:pPr>
      <w:r>
        <w:t xml:space="preserve">Providing Care after Death </w:t>
      </w:r>
    </w:p>
    <w:p w14:paraId="6098C3FB" w14:textId="2CF95251" w:rsidR="004204F7" w:rsidRDefault="004204F7" w:rsidP="000E7683">
      <w:pPr>
        <w:pStyle w:val="Bullet"/>
      </w:pPr>
      <w:r>
        <w:t xml:space="preserve">Grey Response for the Emergency Department </w:t>
      </w:r>
    </w:p>
    <w:p w14:paraId="112640B2" w14:textId="22306B24" w:rsidR="00481A6C" w:rsidRDefault="008853B2" w:rsidP="00966BF5">
      <w:pPr>
        <w:pStyle w:val="Bullet"/>
      </w:pPr>
      <w:r w:rsidRPr="008853B2">
        <w:t xml:space="preserve">North Canberra Hospital (NCH) – Emergency Department and Mental Health Interface </w:t>
      </w:r>
      <w:r w:rsidR="00481A6C">
        <w:t xml:space="preserve">Guideline </w:t>
      </w:r>
    </w:p>
    <w:p w14:paraId="038C95E1" w14:textId="77777777" w:rsidR="009746B1" w:rsidRDefault="009746B1" w:rsidP="009746B1">
      <w:pPr>
        <w:pStyle w:val="Bullet"/>
      </w:pPr>
      <w:r>
        <w:t>Consent for Healthcare Treatment</w:t>
      </w:r>
    </w:p>
    <w:p w14:paraId="54CE07B0" w14:textId="146A8A52" w:rsidR="008513A9" w:rsidRDefault="008513A9" w:rsidP="009746B1">
      <w:pPr>
        <w:pStyle w:val="Bullet"/>
      </w:pPr>
      <w:r>
        <w:t>Psychological Support for Staff</w:t>
      </w:r>
      <w:r w:rsidR="00A14394">
        <w:t xml:space="preserve"> </w:t>
      </w:r>
      <w:r>
        <w:t>- A manager’s guide</w:t>
      </w:r>
      <w:r w:rsidR="0059395D">
        <w:t xml:space="preserve"> </w:t>
      </w:r>
    </w:p>
    <w:p w14:paraId="00C6C2E2" w14:textId="56493405" w:rsidR="008513A9" w:rsidRDefault="0059395D" w:rsidP="009746B1">
      <w:pPr>
        <w:pStyle w:val="Bullet"/>
      </w:pPr>
      <w:r>
        <w:t xml:space="preserve">Mental Health Officer guidelines </w:t>
      </w:r>
    </w:p>
    <w:p w14:paraId="7A01016C" w14:textId="515D818D" w:rsidR="0059395D" w:rsidRDefault="0059395D" w:rsidP="009746B1">
      <w:pPr>
        <w:pStyle w:val="Bullet"/>
      </w:pPr>
      <w:r>
        <w:t xml:space="preserve">Perinatal Mental Health Wellbeing </w:t>
      </w:r>
    </w:p>
    <w:p w14:paraId="0C5774CE" w14:textId="0B3FE0FB" w:rsidR="0059395D" w:rsidRDefault="0059395D" w:rsidP="009746B1">
      <w:pPr>
        <w:pStyle w:val="Bullet"/>
      </w:pPr>
      <w:r>
        <w:t xml:space="preserve">Use of Psychological Interventions in MHJHADS </w:t>
      </w:r>
    </w:p>
    <w:p w14:paraId="6F94D72A" w14:textId="2CA6C019" w:rsidR="0059395D" w:rsidRDefault="0059395D" w:rsidP="009746B1">
      <w:pPr>
        <w:pStyle w:val="Bullet"/>
      </w:pPr>
      <w:r>
        <w:t xml:space="preserve">Women’s Health Service- Counselling Services Clinical guidelines </w:t>
      </w:r>
    </w:p>
    <w:p w14:paraId="2FFE0666" w14:textId="14243A6E" w:rsidR="004204F7" w:rsidRDefault="004204F7" w:rsidP="009746B1">
      <w:pPr>
        <w:pStyle w:val="Bullet"/>
      </w:pPr>
      <w:r>
        <w:t xml:space="preserve">Acute Allied Health Services Clinical Prioritisation Guideline </w:t>
      </w:r>
    </w:p>
    <w:p w14:paraId="585B8B4A" w14:textId="4CE23C0B" w:rsidR="00F244DB" w:rsidRDefault="00F244DB" w:rsidP="009746B1">
      <w:pPr>
        <w:pStyle w:val="Bullet"/>
      </w:pPr>
      <w:r>
        <w:t xml:space="preserve">Morbidity &amp; Mortality Committees Guidelines </w:t>
      </w:r>
    </w:p>
    <w:p w14:paraId="435E8878" w14:textId="77777777" w:rsidR="00481A6C" w:rsidRDefault="00481A6C" w:rsidP="00A6051F">
      <w:pPr>
        <w:pStyle w:val="Heading5"/>
      </w:pPr>
      <w:r>
        <w:t>Legislation</w:t>
      </w:r>
    </w:p>
    <w:p w14:paraId="1CA6321F" w14:textId="1CFF9E25" w:rsidR="00481A6C" w:rsidRPr="000E7683" w:rsidRDefault="007C4CDA" w:rsidP="000E7683">
      <w:pPr>
        <w:pStyle w:val="Bullet"/>
      </w:pPr>
      <w:r>
        <w:rPr>
          <w:i/>
          <w:iCs/>
        </w:rPr>
        <w:t xml:space="preserve">ACT </w:t>
      </w:r>
      <w:r w:rsidR="00481A6C" w:rsidRPr="1D95EE46">
        <w:rPr>
          <w:i/>
          <w:iCs/>
        </w:rPr>
        <w:t>Health Records (Privacy and Access) Act</w:t>
      </w:r>
      <w:r w:rsidR="00481A6C">
        <w:t xml:space="preserve"> 1997</w:t>
      </w:r>
    </w:p>
    <w:p w14:paraId="2EDD9087" w14:textId="77777777" w:rsidR="00481A6C" w:rsidRPr="000E7683" w:rsidRDefault="00481A6C" w:rsidP="000E7683">
      <w:pPr>
        <w:pStyle w:val="Bullet"/>
      </w:pPr>
      <w:r w:rsidRPr="00FE46F1">
        <w:rPr>
          <w:i/>
          <w:iCs/>
        </w:rPr>
        <w:t>Human Rights Act</w:t>
      </w:r>
      <w:r w:rsidRPr="000E7683">
        <w:t xml:space="preserve"> 2004</w:t>
      </w:r>
    </w:p>
    <w:p w14:paraId="04FE468A" w14:textId="77777777" w:rsidR="00481A6C" w:rsidRPr="000E7683" w:rsidRDefault="00481A6C" w:rsidP="000E7683">
      <w:pPr>
        <w:pStyle w:val="Bullet"/>
      </w:pPr>
      <w:r w:rsidRPr="00FE46F1">
        <w:rPr>
          <w:i/>
          <w:iCs/>
        </w:rPr>
        <w:t>Work Health and Safety Act</w:t>
      </w:r>
      <w:r w:rsidRPr="000E7683">
        <w:t xml:space="preserve"> 2011</w:t>
      </w:r>
    </w:p>
    <w:p w14:paraId="29E4D827" w14:textId="77777777" w:rsidR="00481A6C" w:rsidRDefault="00481A6C" w:rsidP="000E7683">
      <w:pPr>
        <w:pStyle w:val="Bullet"/>
      </w:pPr>
      <w:r w:rsidRPr="00FE46F1">
        <w:rPr>
          <w:i/>
          <w:iCs/>
        </w:rPr>
        <w:t xml:space="preserve">Carers Recognition </w:t>
      </w:r>
      <w:r w:rsidRPr="008853B2">
        <w:rPr>
          <w:i/>
          <w:iCs/>
        </w:rPr>
        <w:t>Act 2021</w:t>
      </w:r>
    </w:p>
    <w:p w14:paraId="1DF338C0" w14:textId="16FE28FA" w:rsidR="008853B2" w:rsidRDefault="008853B2" w:rsidP="000E7683">
      <w:pPr>
        <w:pStyle w:val="Bullet"/>
      </w:pPr>
      <w:r>
        <w:rPr>
          <w:i/>
          <w:iCs/>
        </w:rPr>
        <w:t>Mental Health Act 2015</w:t>
      </w:r>
    </w:p>
    <w:p w14:paraId="31C604A4" w14:textId="6234EC4F" w:rsidR="008513A9" w:rsidRPr="008853B2" w:rsidRDefault="008513A9" w:rsidP="000E7683">
      <w:pPr>
        <w:pStyle w:val="Bullet"/>
        <w:rPr>
          <w:i/>
          <w:iCs/>
        </w:rPr>
      </w:pPr>
      <w:r w:rsidRPr="008853B2">
        <w:rPr>
          <w:i/>
          <w:iCs/>
        </w:rPr>
        <w:t>Crimes Act 1900</w:t>
      </w:r>
    </w:p>
    <w:p w14:paraId="45BCDE0A" w14:textId="77777777" w:rsidR="008513A9" w:rsidRPr="008853B2" w:rsidRDefault="008513A9" w:rsidP="008513A9">
      <w:pPr>
        <w:pStyle w:val="Bullet"/>
        <w:rPr>
          <w:i/>
          <w:iCs/>
        </w:rPr>
      </w:pPr>
      <w:r w:rsidRPr="008853B2">
        <w:rPr>
          <w:i/>
          <w:iCs/>
        </w:rPr>
        <w:t>Children and Young People Act 2000</w:t>
      </w:r>
      <w:r w:rsidRPr="008853B2">
        <w:rPr>
          <w:rFonts w:ascii="Times New Roman" w:hAnsi="Times New Roman" w:cs="Times New Roman"/>
          <w:i/>
          <w:iCs/>
          <w:color w:val="000000"/>
          <w:sz w:val="27"/>
          <w:szCs w:val="27"/>
        </w:rPr>
        <w:t xml:space="preserve"> </w:t>
      </w:r>
    </w:p>
    <w:p w14:paraId="345555E3" w14:textId="5046A89E" w:rsidR="008513A9" w:rsidRPr="008853B2" w:rsidRDefault="008513A9" w:rsidP="008513A9">
      <w:pPr>
        <w:pStyle w:val="Bullet"/>
        <w:rPr>
          <w:i/>
          <w:iCs/>
        </w:rPr>
      </w:pPr>
      <w:r w:rsidRPr="008853B2">
        <w:rPr>
          <w:i/>
          <w:iCs/>
        </w:rPr>
        <w:t>Health Practitioner Regulation National Law (ACT) Act (2010)</w:t>
      </w:r>
    </w:p>
    <w:p w14:paraId="48CCC17A" w14:textId="41BF8CEA" w:rsidR="008513A9" w:rsidRPr="008513A9" w:rsidRDefault="008513A9" w:rsidP="008513A9">
      <w:pPr>
        <w:pStyle w:val="Bullet"/>
        <w:rPr>
          <w:i/>
          <w:iCs/>
        </w:rPr>
      </w:pPr>
      <w:r w:rsidRPr="008513A9">
        <w:rPr>
          <w:i/>
          <w:iCs/>
        </w:rPr>
        <w:t>Ombudsman Act 1989</w:t>
      </w:r>
    </w:p>
    <w:p w14:paraId="72274141" w14:textId="510575CD" w:rsidR="008513A9" w:rsidRPr="008513A9" w:rsidRDefault="008513A9" w:rsidP="008513A9">
      <w:pPr>
        <w:pStyle w:val="Bullet"/>
        <w:rPr>
          <w:i/>
          <w:iCs/>
        </w:rPr>
      </w:pPr>
      <w:r w:rsidRPr="008513A9">
        <w:rPr>
          <w:i/>
          <w:iCs/>
        </w:rPr>
        <w:t>Public Sector Management Act 1994</w:t>
      </w:r>
    </w:p>
    <w:p w14:paraId="66FF55F1" w14:textId="59851628" w:rsidR="008513A9" w:rsidRPr="008513A9" w:rsidRDefault="008513A9" w:rsidP="008513A9">
      <w:pPr>
        <w:pStyle w:val="Bullet"/>
        <w:rPr>
          <w:i/>
          <w:iCs/>
        </w:rPr>
      </w:pPr>
      <w:r w:rsidRPr="008513A9">
        <w:rPr>
          <w:i/>
          <w:iCs/>
        </w:rPr>
        <w:t>Working with Vulnerable People (Background Checking) Act 2011</w:t>
      </w:r>
    </w:p>
    <w:p w14:paraId="4B45169A" w14:textId="77777777" w:rsidR="00481A6C" w:rsidRDefault="00481A6C" w:rsidP="00A6051F">
      <w:pPr>
        <w:pStyle w:val="Heading5"/>
      </w:pPr>
      <w:r>
        <w:t>Other</w:t>
      </w:r>
    </w:p>
    <w:p w14:paraId="3480E1E5" w14:textId="77777777" w:rsidR="000E7683" w:rsidRDefault="00481A6C" w:rsidP="00A66966">
      <w:pPr>
        <w:pStyle w:val="Bullet"/>
      </w:pPr>
      <w:r w:rsidRPr="00A66966">
        <w:t>Australian</w:t>
      </w:r>
      <w:r w:rsidRPr="000E7683">
        <w:t xml:space="preserve"> Charter of Healthcare Right</w:t>
      </w:r>
      <w:r w:rsidR="00280C5D" w:rsidRPr="000E7683">
        <w:t>s</w:t>
      </w:r>
    </w:p>
    <w:p w14:paraId="35B67E88" w14:textId="6964FE07" w:rsidR="008853B2" w:rsidRDefault="008853B2" w:rsidP="00A66966">
      <w:pPr>
        <w:pStyle w:val="Bullet"/>
      </w:pPr>
      <w:r>
        <w:t xml:space="preserve">The National Safety and Quality Health Service (NSQHS) Standards </w:t>
      </w:r>
    </w:p>
    <w:p w14:paraId="51E3D459" w14:textId="64121E7C" w:rsidR="008853B2" w:rsidRDefault="008853B2" w:rsidP="00A66966">
      <w:pPr>
        <w:pStyle w:val="Bullet"/>
      </w:pPr>
      <w:r w:rsidRPr="008853B2">
        <w:t>The Australian Government’s National Mental Health and Suicide Prevention Plan</w:t>
      </w:r>
    </w:p>
    <w:p w14:paraId="07F41BD1" w14:textId="4622FCA6" w:rsidR="008853B2" w:rsidRDefault="008853B2" w:rsidP="00A66966">
      <w:pPr>
        <w:pStyle w:val="Bullet"/>
      </w:pPr>
      <w:r w:rsidRPr="008853B2">
        <w:t>National Strategic Framework for Aboriginal and Torres Strait Islander Peoples’ Mental Health and Social and Emotional Wellbeing 2017-2023</w:t>
      </w:r>
    </w:p>
    <w:p w14:paraId="4A172358" w14:textId="594C3CF5" w:rsidR="008853B2" w:rsidRDefault="008853B2" w:rsidP="00A66966">
      <w:pPr>
        <w:pStyle w:val="Bullet"/>
      </w:pPr>
      <w:r w:rsidRPr="008853B2">
        <w:t xml:space="preserve">The Fifth National Mental Health and Suicide Prevention Plan </w:t>
      </w:r>
    </w:p>
    <w:p w14:paraId="4F66E0C3" w14:textId="23973FAE" w:rsidR="00347960" w:rsidRDefault="000E7683" w:rsidP="002D7682">
      <w:pPr>
        <w:pStyle w:val="BodyCopy"/>
        <w:rPr>
          <w:rStyle w:val="Hyperlink"/>
        </w:rPr>
      </w:pPr>
      <w:hyperlink w:anchor="_top" w:history="1">
        <w:r w:rsidRPr="004A7A7F">
          <w:rPr>
            <w:rStyle w:val="Hyperlink"/>
          </w:rPr>
          <w:t>Back to Contents</w:t>
        </w:r>
      </w:hyperlink>
    </w:p>
    <w:p w14:paraId="7C72B0CD" w14:textId="77777777" w:rsidR="00347960" w:rsidRDefault="00347960">
      <w:pPr>
        <w:spacing w:before="0" w:after="0" w:line="240" w:lineRule="auto"/>
        <w:rPr>
          <w:rStyle w:val="Hyperlink"/>
          <w:rFonts w:eastAsia="Times New Roman"/>
          <w:bCs/>
          <w:iCs/>
        </w:rPr>
      </w:pPr>
      <w:r>
        <w:rPr>
          <w:rStyle w:val="Hyperlink"/>
        </w:rPr>
        <w:br w:type="page"/>
      </w:r>
    </w:p>
    <w:p w14:paraId="38C97920" w14:textId="77777777" w:rsidR="0078367D" w:rsidRPr="0078367D" w:rsidRDefault="0078367D" w:rsidP="00C078F7">
      <w:pPr>
        <w:pStyle w:val="Heading4"/>
      </w:pPr>
      <w:bookmarkStart w:id="39" w:name="_Toc193371636"/>
      <w:r w:rsidRPr="0078367D">
        <w:lastRenderedPageBreak/>
        <w:t>References</w:t>
      </w:r>
      <w:bookmarkEnd w:id="39"/>
    </w:p>
    <w:p w14:paraId="33A26B18" w14:textId="07084753" w:rsidR="004F1524" w:rsidRPr="00111AD3" w:rsidRDefault="004F1524" w:rsidP="00620E44">
      <w:pPr>
        <w:pStyle w:val="Bullet"/>
        <w:numPr>
          <w:ilvl w:val="0"/>
          <w:numId w:val="31"/>
        </w:numPr>
        <w:rPr>
          <w:rFonts w:asciiTheme="minorHAnsi" w:hAnsiTheme="minorHAnsi" w:cstheme="minorHAnsi"/>
          <w:color w:val="auto"/>
        </w:rPr>
      </w:pPr>
      <w:bookmarkStart w:id="40" w:name="_Ref182397630"/>
      <w:r w:rsidRPr="00111AD3">
        <w:rPr>
          <w:rFonts w:asciiTheme="minorHAnsi" w:hAnsiTheme="minorHAnsi" w:cstheme="minorHAnsi"/>
          <w:color w:val="auto"/>
        </w:rPr>
        <w:t xml:space="preserve">Australian Commission on Safety and Quality in Health Care. Comprehensive Care </w:t>
      </w:r>
      <w:r w:rsidR="00FD7EDA" w:rsidRPr="00111AD3">
        <w:rPr>
          <w:rFonts w:asciiTheme="minorHAnsi" w:hAnsiTheme="minorHAnsi" w:cstheme="minorHAnsi"/>
          <w:color w:val="auto"/>
        </w:rPr>
        <w:t xml:space="preserve">accessed from </w:t>
      </w:r>
      <w:hyperlink r:id="rId17" w:history="1">
        <w:r w:rsidR="00FD7EDA" w:rsidRPr="00111AD3">
          <w:rPr>
            <w:rStyle w:val="Hyperlink"/>
            <w:rFonts w:asciiTheme="minorHAnsi" w:hAnsiTheme="minorHAnsi" w:cstheme="minorHAnsi"/>
          </w:rPr>
          <w:t>www.healthandsafety.gov.au</w:t>
        </w:r>
      </w:hyperlink>
      <w:bookmarkEnd w:id="40"/>
      <w:r w:rsidR="00FD7EDA" w:rsidRPr="00111AD3">
        <w:rPr>
          <w:rFonts w:asciiTheme="minorHAnsi" w:hAnsiTheme="minorHAnsi" w:cstheme="minorHAnsi"/>
          <w:color w:val="auto"/>
        </w:rPr>
        <w:t xml:space="preserve"> </w:t>
      </w:r>
    </w:p>
    <w:p w14:paraId="33C15BDF" w14:textId="1284BE06" w:rsidR="00162E4C" w:rsidRPr="00111AD3" w:rsidRDefault="00162E4C" w:rsidP="00620E44">
      <w:pPr>
        <w:pStyle w:val="Bullet"/>
        <w:numPr>
          <w:ilvl w:val="0"/>
          <w:numId w:val="31"/>
        </w:numPr>
        <w:rPr>
          <w:rFonts w:asciiTheme="minorHAnsi" w:hAnsiTheme="minorHAnsi" w:cstheme="minorHAnsi"/>
          <w:color w:val="auto"/>
        </w:rPr>
      </w:pPr>
      <w:bookmarkStart w:id="41" w:name="_Ref182397788"/>
      <w:r w:rsidRPr="00111AD3">
        <w:rPr>
          <w:rFonts w:asciiTheme="minorHAnsi" w:hAnsiTheme="minorHAnsi" w:cstheme="minorHAnsi"/>
          <w:color w:val="auto"/>
        </w:rPr>
        <w:t xml:space="preserve">Australian Institute of health and welfare. Suicide and self-harm monitoring accessed from </w:t>
      </w:r>
      <w:r w:rsidR="003A6DBB" w:rsidRPr="003A6DBB">
        <w:rPr>
          <w:rFonts w:eastAsia="Calibri"/>
        </w:rPr>
        <w:t xml:space="preserve"> </w:t>
      </w:r>
      <w:hyperlink r:id="rId18" w:history="1">
        <w:r w:rsidR="003A6DBB" w:rsidRPr="003A6DBB">
          <w:rPr>
            <w:rStyle w:val="Hyperlink"/>
            <w:rFonts w:asciiTheme="minorHAnsi" w:hAnsiTheme="minorHAnsi" w:cstheme="minorHAnsi"/>
          </w:rPr>
          <w:t>Suicide &amp; self-harm monitoring data - Australian Institute of Health and Welfare</w:t>
        </w:r>
      </w:hyperlink>
      <w:r w:rsidR="003A6DBB">
        <w:rPr>
          <w:rFonts w:asciiTheme="minorHAnsi" w:hAnsiTheme="minorHAnsi" w:cstheme="minorHAnsi"/>
          <w:color w:val="auto"/>
        </w:rPr>
        <w:t xml:space="preserve"> </w:t>
      </w:r>
      <w:bookmarkEnd w:id="41"/>
      <w:r w:rsidR="00E95863" w:rsidRPr="00111AD3">
        <w:rPr>
          <w:rFonts w:asciiTheme="minorHAnsi" w:hAnsiTheme="minorHAnsi" w:cstheme="minorHAnsi"/>
          <w:color w:val="auto"/>
        </w:rPr>
        <w:t xml:space="preserve"> </w:t>
      </w:r>
    </w:p>
    <w:p w14:paraId="23E13704" w14:textId="6844D4BE" w:rsidR="60B4DEED" w:rsidRPr="00111AD3" w:rsidRDefault="60B4DEED" w:rsidP="00620E44">
      <w:pPr>
        <w:pStyle w:val="Bullet"/>
        <w:numPr>
          <w:ilvl w:val="0"/>
          <w:numId w:val="31"/>
        </w:numPr>
        <w:rPr>
          <w:rFonts w:asciiTheme="minorHAnsi" w:hAnsiTheme="minorHAnsi" w:cstheme="minorHAnsi"/>
          <w:color w:val="auto"/>
        </w:rPr>
      </w:pPr>
      <w:bookmarkStart w:id="42" w:name="_Ref182397888"/>
      <w:r w:rsidRPr="00111AD3">
        <w:rPr>
          <w:rFonts w:asciiTheme="minorHAnsi" w:hAnsiTheme="minorHAnsi" w:cstheme="minorHAnsi"/>
          <w:color w:val="auto"/>
          <w:lang w:eastAsia="en-US"/>
        </w:rPr>
        <w:t xml:space="preserve">Mental </w:t>
      </w:r>
      <w:r w:rsidR="70D39A3F" w:rsidRPr="00111AD3">
        <w:rPr>
          <w:rFonts w:asciiTheme="minorHAnsi" w:hAnsiTheme="minorHAnsi" w:cstheme="minorHAnsi"/>
          <w:color w:val="auto"/>
          <w:lang w:eastAsia="en-US"/>
        </w:rPr>
        <w:t>H</w:t>
      </w:r>
      <w:r w:rsidRPr="00111AD3">
        <w:rPr>
          <w:rFonts w:asciiTheme="minorHAnsi" w:hAnsiTheme="minorHAnsi" w:cstheme="minorHAnsi"/>
          <w:color w:val="auto"/>
          <w:lang w:eastAsia="en-US"/>
        </w:rPr>
        <w:t xml:space="preserve">ealth Commission. Connected and Compassionate. 2020 </w:t>
      </w:r>
      <w:r w:rsidR="52CA92DD" w:rsidRPr="00111AD3">
        <w:rPr>
          <w:rFonts w:asciiTheme="minorHAnsi" w:hAnsiTheme="minorHAnsi" w:cstheme="minorHAnsi"/>
          <w:color w:val="auto"/>
          <w:lang w:eastAsia="en-US"/>
        </w:rPr>
        <w:t>available</w:t>
      </w:r>
      <w:r w:rsidRPr="00111AD3">
        <w:rPr>
          <w:rFonts w:asciiTheme="minorHAnsi" w:hAnsiTheme="minorHAnsi" w:cstheme="minorHAnsi"/>
          <w:color w:val="auto"/>
          <w:lang w:eastAsia="en-US"/>
        </w:rPr>
        <w:t xml:space="preserve"> from </w:t>
      </w:r>
      <w:hyperlink r:id="rId19">
        <w:r w:rsidR="34CBD60D" w:rsidRPr="00111AD3">
          <w:rPr>
            <w:rStyle w:val="Hyperlink"/>
            <w:rFonts w:asciiTheme="minorHAnsi" w:eastAsia="Calibri" w:hAnsiTheme="minorHAnsi" w:cstheme="minorHAnsi"/>
          </w:rPr>
          <w:t>https://www.mentalhealthcommission.gov.au/nspo/publications/connected-compassionate</w:t>
        </w:r>
      </w:hyperlink>
      <w:r w:rsidR="34CBD60D" w:rsidRPr="00111AD3">
        <w:rPr>
          <w:rFonts w:asciiTheme="minorHAnsi" w:eastAsia="Calibri" w:hAnsiTheme="minorHAnsi" w:cstheme="minorHAnsi"/>
          <w:color w:val="auto"/>
        </w:rPr>
        <w:t>.</w:t>
      </w:r>
      <w:bookmarkEnd w:id="42"/>
      <w:r w:rsidR="34CBD60D" w:rsidRPr="00111AD3">
        <w:rPr>
          <w:rFonts w:asciiTheme="minorHAnsi" w:eastAsia="Calibri" w:hAnsiTheme="minorHAnsi" w:cstheme="minorHAnsi"/>
          <w:color w:val="auto"/>
        </w:rPr>
        <w:t xml:space="preserve"> </w:t>
      </w:r>
    </w:p>
    <w:p w14:paraId="60D84E2E" w14:textId="2E9A94BB" w:rsidR="002A442D" w:rsidRPr="00111AD3" w:rsidRDefault="002A442D" w:rsidP="00620E44">
      <w:pPr>
        <w:pStyle w:val="Bullet"/>
        <w:numPr>
          <w:ilvl w:val="0"/>
          <w:numId w:val="31"/>
        </w:numPr>
        <w:rPr>
          <w:rFonts w:asciiTheme="minorHAnsi" w:hAnsiTheme="minorHAnsi" w:cstheme="minorHAnsi"/>
          <w:color w:val="auto"/>
        </w:rPr>
      </w:pPr>
      <w:bookmarkStart w:id="43" w:name="_Ref182398202"/>
      <w:r w:rsidRPr="00111AD3">
        <w:rPr>
          <w:rFonts w:asciiTheme="minorHAnsi" w:hAnsiTheme="minorHAnsi" w:cstheme="minorHAnsi"/>
          <w:color w:val="auto"/>
        </w:rPr>
        <w:t xml:space="preserve">Victorian Department of Health, Working with the Suicidal Person, Clinical Practice Guidelines for Emergency Departments and Mental Health Services </w:t>
      </w:r>
      <w:r w:rsidR="004A27AB" w:rsidRPr="004A27AB">
        <w:rPr>
          <w:rFonts w:eastAsia="Calibri"/>
        </w:rPr>
        <w:t xml:space="preserve"> </w:t>
      </w:r>
      <w:hyperlink r:id="rId20" w:history="1">
        <w:r w:rsidR="004A27AB" w:rsidRPr="004A27AB">
          <w:rPr>
            <w:rStyle w:val="Hyperlink"/>
            <w:rFonts w:asciiTheme="minorHAnsi" w:hAnsiTheme="minorHAnsi" w:cstheme="minorHAnsi"/>
          </w:rPr>
          <w:t>Suicide - Working with the suicidal person: Clinical practice guidelines for emergency departments and mental health services</w:t>
        </w:r>
      </w:hyperlink>
      <w:r w:rsidR="00DA577D">
        <w:rPr>
          <w:rFonts w:asciiTheme="minorHAnsi" w:hAnsiTheme="minorHAnsi" w:cstheme="minorHAnsi"/>
          <w:color w:val="auto"/>
        </w:rPr>
        <w:t xml:space="preserve"> </w:t>
      </w:r>
      <w:bookmarkEnd w:id="43"/>
    </w:p>
    <w:p w14:paraId="647DFD55" w14:textId="6BE9D885" w:rsidR="00620E44" w:rsidRPr="00111AD3" w:rsidRDefault="0091126B" w:rsidP="00620E44">
      <w:pPr>
        <w:pStyle w:val="Bullet"/>
        <w:numPr>
          <w:ilvl w:val="0"/>
          <w:numId w:val="31"/>
        </w:numPr>
        <w:rPr>
          <w:rFonts w:asciiTheme="minorHAnsi" w:hAnsiTheme="minorHAnsi" w:cstheme="minorHAnsi"/>
          <w:color w:val="auto"/>
        </w:rPr>
      </w:pPr>
      <w:bookmarkStart w:id="44" w:name="_Ref182398268"/>
      <w:proofErr w:type="spellStart"/>
      <w:r w:rsidRPr="00111AD3">
        <w:rPr>
          <w:rFonts w:asciiTheme="minorHAnsi" w:eastAsia="Calibri" w:hAnsiTheme="minorHAnsi" w:cstheme="minorHAnsi"/>
          <w:color w:val="auto"/>
        </w:rPr>
        <w:t>Pirkis</w:t>
      </w:r>
      <w:proofErr w:type="spellEnd"/>
      <w:r w:rsidRPr="00111AD3">
        <w:rPr>
          <w:rFonts w:asciiTheme="minorHAnsi" w:eastAsia="Calibri" w:hAnsiTheme="minorHAnsi" w:cstheme="minorHAnsi"/>
          <w:color w:val="auto"/>
        </w:rPr>
        <w:t xml:space="preserve"> J</w:t>
      </w:r>
      <w:r w:rsidR="00633050" w:rsidRPr="00111AD3">
        <w:rPr>
          <w:rFonts w:asciiTheme="minorHAnsi" w:eastAsia="Calibri" w:hAnsiTheme="minorHAnsi" w:cstheme="minorHAnsi"/>
          <w:color w:val="auto"/>
        </w:rPr>
        <w:t xml:space="preserve">, Gunnell D, Hawton K, Hetrick S, </w:t>
      </w:r>
      <w:proofErr w:type="spellStart"/>
      <w:r w:rsidR="00633050" w:rsidRPr="00111AD3">
        <w:rPr>
          <w:rFonts w:asciiTheme="minorHAnsi" w:eastAsia="Calibri" w:hAnsiTheme="minorHAnsi" w:cstheme="minorHAnsi"/>
          <w:color w:val="auto"/>
        </w:rPr>
        <w:t>Neiderkrotenthaler</w:t>
      </w:r>
      <w:proofErr w:type="spellEnd"/>
      <w:r w:rsidR="00633050" w:rsidRPr="00111AD3">
        <w:rPr>
          <w:rFonts w:asciiTheme="minorHAnsi" w:eastAsia="Calibri" w:hAnsiTheme="minorHAnsi" w:cstheme="minorHAnsi"/>
          <w:color w:val="auto"/>
        </w:rPr>
        <w:t xml:space="preserve"> T, </w:t>
      </w:r>
      <w:proofErr w:type="spellStart"/>
      <w:r w:rsidR="00633050" w:rsidRPr="00111AD3">
        <w:rPr>
          <w:rFonts w:asciiTheme="minorHAnsi" w:eastAsia="Calibri" w:hAnsiTheme="minorHAnsi" w:cstheme="minorHAnsi"/>
          <w:color w:val="auto"/>
        </w:rPr>
        <w:t>Sinyor</w:t>
      </w:r>
      <w:proofErr w:type="spellEnd"/>
      <w:r w:rsidR="00633050" w:rsidRPr="00111AD3">
        <w:rPr>
          <w:rFonts w:asciiTheme="minorHAnsi" w:eastAsia="Calibri" w:hAnsiTheme="minorHAnsi" w:cstheme="minorHAnsi"/>
          <w:color w:val="auto"/>
        </w:rPr>
        <w:t xml:space="preserve"> M, </w:t>
      </w:r>
      <w:r w:rsidR="00F46014" w:rsidRPr="00111AD3">
        <w:rPr>
          <w:rFonts w:asciiTheme="minorHAnsi" w:eastAsia="Calibri" w:hAnsiTheme="minorHAnsi" w:cstheme="minorHAnsi"/>
          <w:color w:val="auto"/>
        </w:rPr>
        <w:t xml:space="preserve">Yip PSF, Robinson J. A public health, whole-of-government approach to national suicide prevention strategies. </w:t>
      </w:r>
      <w:r w:rsidR="00E31298" w:rsidRPr="00111AD3">
        <w:rPr>
          <w:rFonts w:asciiTheme="minorHAnsi" w:eastAsia="Calibri" w:hAnsiTheme="minorHAnsi" w:cstheme="minorHAnsi"/>
          <w:color w:val="auto"/>
        </w:rPr>
        <w:t>Crisis, 2023</w:t>
      </w:r>
      <w:r w:rsidR="00CF0AAF" w:rsidRPr="00111AD3">
        <w:rPr>
          <w:rFonts w:asciiTheme="minorHAnsi" w:eastAsia="Calibri" w:hAnsiTheme="minorHAnsi" w:cstheme="minorHAnsi"/>
          <w:color w:val="auto"/>
        </w:rPr>
        <w:t xml:space="preserve"> 44(2) 85-92.</w:t>
      </w:r>
      <w:bookmarkEnd w:id="44"/>
      <w:r w:rsidR="00CF0AAF" w:rsidRPr="00111AD3">
        <w:rPr>
          <w:rFonts w:asciiTheme="minorHAnsi" w:eastAsia="Calibri" w:hAnsiTheme="minorHAnsi" w:cstheme="minorHAnsi"/>
          <w:color w:val="auto"/>
        </w:rPr>
        <w:t xml:space="preserve"> </w:t>
      </w:r>
    </w:p>
    <w:p w14:paraId="6066CF19" w14:textId="6EC2237E" w:rsidR="00CF0AAF" w:rsidRPr="00111AD3" w:rsidRDefault="00CF0AAF" w:rsidP="00620E44">
      <w:pPr>
        <w:pStyle w:val="Bullet"/>
        <w:numPr>
          <w:ilvl w:val="0"/>
          <w:numId w:val="31"/>
        </w:numPr>
        <w:rPr>
          <w:rFonts w:asciiTheme="minorHAnsi" w:hAnsiTheme="minorHAnsi" w:cstheme="minorHAnsi"/>
          <w:color w:val="auto"/>
        </w:rPr>
      </w:pPr>
      <w:bookmarkStart w:id="45" w:name="_Ref182398232"/>
      <w:r w:rsidRPr="00111AD3">
        <w:rPr>
          <w:rFonts w:asciiTheme="minorHAnsi" w:eastAsia="Calibri" w:hAnsiTheme="minorHAnsi" w:cstheme="minorHAnsi"/>
          <w:color w:val="auto"/>
        </w:rPr>
        <w:t>Mental health Commission</w:t>
      </w:r>
      <w:r w:rsidR="00091FB3" w:rsidRPr="00111AD3">
        <w:rPr>
          <w:rFonts w:asciiTheme="minorHAnsi" w:eastAsia="Calibri" w:hAnsiTheme="minorHAnsi" w:cstheme="minorHAnsi"/>
          <w:color w:val="auto"/>
        </w:rPr>
        <w:t xml:space="preserve">. Shifting the focus. 2020 </w:t>
      </w:r>
      <w:hyperlink r:id="rId21" w:history="1">
        <w:r w:rsidR="00EE7ACC" w:rsidRPr="00111AD3">
          <w:rPr>
            <w:rStyle w:val="Hyperlink"/>
            <w:rFonts w:asciiTheme="minorHAnsi" w:eastAsia="Calibri" w:hAnsiTheme="minorHAnsi" w:cstheme="minorHAnsi"/>
          </w:rPr>
          <w:t>https://www.mentalhealthcommission.gov.au/nspo/publications/shifting-the-focus</w:t>
        </w:r>
      </w:hyperlink>
      <w:r w:rsidR="00EE7ACC" w:rsidRPr="00111AD3">
        <w:rPr>
          <w:rFonts w:asciiTheme="minorHAnsi" w:eastAsia="Calibri" w:hAnsiTheme="minorHAnsi" w:cstheme="minorHAnsi"/>
          <w:color w:val="auto"/>
        </w:rPr>
        <w:t>.</w:t>
      </w:r>
      <w:bookmarkEnd w:id="45"/>
      <w:r w:rsidR="00EE7ACC" w:rsidRPr="00111AD3">
        <w:rPr>
          <w:rFonts w:asciiTheme="minorHAnsi" w:eastAsia="Calibri" w:hAnsiTheme="minorHAnsi" w:cstheme="minorHAnsi"/>
          <w:color w:val="auto"/>
        </w:rPr>
        <w:t xml:space="preserve"> </w:t>
      </w:r>
    </w:p>
    <w:p w14:paraId="1DB8CF65" w14:textId="49C84301" w:rsidR="006A1EA7" w:rsidRPr="00111AD3" w:rsidRDefault="006A1EA7" w:rsidP="00620E44">
      <w:pPr>
        <w:pStyle w:val="Bullet"/>
        <w:numPr>
          <w:ilvl w:val="0"/>
          <w:numId w:val="31"/>
        </w:numPr>
        <w:rPr>
          <w:rFonts w:asciiTheme="minorHAnsi" w:hAnsiTheme="minorHAnsi" w:cstheme="minorHAnsi"/>
          <w:color w:val="auto"/>
        </w:rPr>
      </w:pPr>
      <w:bookmarkStart w:id="46" w:name="_Ref182398344"/>
      <w:proofErr w:type="spellStart"/>
      <w:r w:rsidRPr="00111AD3">
        <w:rPr>
          <w:rFonts w:asciiTheme="minorHAnsi" w:eastAsia="Calibri" w:hAnsiTheme="minorHAnsi" w:cstheme="minorHAnsi"/>
          <w:color w:val="auto"/>
        </w:rPr>
        <w:t>Pirkis</w:t>
      </w:r>
      <w:proofErr w:type="spellEnd"/>
      <w:r w:rsidRPr="00111AD3">
        <w:rPr>
          <w:rFonts w:asciiTheme="minorHAnsi" w:eastAsia="Calibri" w:hAnsiTheme="minorHAnsi" w:cstheme="minorHAnsi"/>
          <w:color w:val="auto"/>
        </w:rPr>
        <w:t xml:space="preserve"> J, </w:t>
      </w:r>
      <w:r w:rsidR="0071723B" w:rsidRPr="00111AD3">
        <w:rPr>
          <w:rFonts w:asciiTheme="minorHAnsi" w:eastAsia="Calibri" w:hAnsiTheme="minorHAnsi" w:cstheme="minorHAnsi"/>
          <w:color w:val="auto"/>
        </w:rPr>
        <w:t xml:space="preserve">Robinson J, </w:t>
      </w:r>
      <w:r w:rsidRPr="00111AD3">
        <w:rPr>
          <w:rFonts w:asciiTheme="minorHAnsi" w:eastAsia="Calibri" w:hAnsiTheme="minorHAnsi" w:cstheme="minorHAnsi"/>
          <w:color w:val="auto"/>
        </w:rPr>
        <w:t xml:space="preserve">Gunnell D, Hawton K, Hetrick S, </w:t>
      </w:r>
      <w:proofErr w:type="spellStart"/>
      <w:r w:rsidRPr="00111AD3">
        <w:rPr>
          <w:rFonts w:asciiTheme="minorHAnsi" w:eastAsia="Calibri" w:hAnsiTheme="minorHAnsi" w:cstheme="minorHAnsi"/>
          <w:color w:val="auto"/>
        </w:rPr>
        <w:t>Neiderkrotenthaler</w:t>
      </w:r>
      <w:proofErr w:type="spellEnd"/>
      <w:r w:rsidRPr="00111AD3">
        <w:rPr>
          <w:rFonts w:asciiTheme="minorHAnsi" w:eastAsia="Calibri" w:hAnsiTheme="minorHAnsi" w:cstheme="minorHAnsi"/>
          <w:color w:val="auto"/>
        </w:rPr>
        <w:t xml:space="preserve"> T, </w:t>
      </w:r>
      <w:proofErr w:type="spellStart"/>
      <w:r w:rsidRPr="00111AD3">
        <w:rPr>
          <w:rFonts w:asciiTheme="minorHAnsi" w:eastAsia="Calibri" w:hAnsiTheme="minorHAnsi" w:cstheme="minorHAnsi"/>
          <w:color w:val="auto"/>
        </w:rPr>
        <w:t>Sinyor</w:t>
      </w:r>
      <w:proofErr w:type="spellEnd"/>
      <w:r w:rsidRPr="00111AD3">
        <w:rPr>
          <w:rFonts w:asciiTheme="minorHAnsi" w:eastAsia="Calibri" w:hAnsiTheme="minorHAnsi" w:cstheme="minorHAnsi"/>
          <w:color w:val="auto"/>
        </w:rPr>
        <w:t xml:space="preserve"> M, Yip PSF</w:t>
      </w:r>
      <w:r w:rsidR="0071723B" w:rsidRPr="00111AD3">
        <w:rPr>
          <w:rFonts w:asciiTheme="minorHAnsi" w:eastAsia="Calibri" w:hAnsiTheme="minorHAnsi" w:cstheme="minorHAnsi"/>
          <w:color w:val="auto"/>
        </w:rPr>
        <w:t xml:space="preserve">. </w:t>
      </w:r>
      <w:r w:rsidRPr="00111AD3">
        <w:rPr>
          <w:rFonts w:asciiTheme="minorHAnsi" w:eastAsia="Calibri" w:hAnsiTheme="minorHAnsi" w:cstheme="minorHAnsi"/>
          <w:color w:val="auto"/>
        </w:rPr>
        <w:t>Understanding Suicide and Self harm</w:t>
      </w:r>
      <w:r w:rsidR="00D8747E" w:rsidRPr="00111AD3">
        <w:rPr>
          <w:rFonts w:asciiTheme="minorHAnsi" w:eastAsia="Calibri" w:hAnsiTheme="minorHAnsi" w:cstheme="minorHAnsi"/>
          <w:color w:val="auto"/>
        </w:rPr>
        <w:t>. The University of Melbourne. 2022.</w:t>
      </w:r>
      <w:bookmarkEnd w:id="46"/>
      <w:r w:rsidR="00D8747E" w:rsidRPr="00111AD3">
        <w:rPr>
          <w:rFonts w:asciiTheme="minorHAnsi" w:eastAsia="Calibri" w:hAnsiTheme="minorHAnsi" w:cstheme="minorHAnsi"/>
          <w:color w:val="auto"/>
        </w:rPr>
        <w:t xml:space="preserve"> </w:t>
      </w:r>
    </w:p>
    <w:p w14:paraId="6C872ED2" w14:textId="360D4DB6" w:rsidR="00CB1F4C" w:rsidRPr="00111AD3" w:rsidRDefault="00CB1F4C" w:rsidP="00620E44">
      <w:pPr>
        <w:pStyle w:val="Bullet"/>
        <w:numPr>
          <w:ilvl w:val="0"/>
          <w:numId w:val="31"/>
        </w:numPr>
        <w:rPr>
          <w:rFonts w:asciiTheme="minorHAnsi" w:hAnsiTheme="minorHAnsi" w:cstheme="minorHAnsi"/>
          <w:color w:val="auto"/>
        </w:rPr>
      </w:pPr>
      <w:bookmarkStart w:id="47" w:name="_Ref182398497"/>
      <w:r w:rsidRPr="00111AD3">
        <w:rPr>
          <w:rFonts w:asciiTheme="minorHAnsi" w:eastAsia="Calibri" w:hAnsiTheme="minorHAnsi" w:cstheme="minorHAnsi"/>
          <w:color w:val="auto"/>
        </w:rPr>
        <w:t xml:space="preserve">The Womens. </w:t>
      </w:r>
      <w:r w:rsidR="001366AA" w:rsidRPr="00111AD3">
        <w:rPr>
          <w:rFonts w:asciiTheme="minorHAnsi" w:eastAsia="Calibri" w:hAnsiTheme="minorHAnsi" w:cstheme="minorHAnsi"/>
          <w:color w:val="auto"/>
        </w:rPr>
        <w:t xml:space="preserve">Strengthening Hospital responses to family violence (SHRFV) Toolkit accessed from </w:t>
      </w:r>
      <w:hyperlink r:id="rId22" w:history="1">
        <w:r w:rsidR="00407A57" w:rsidRPr="00111AD3">
          <w:rPr>
            <w:rStyle w:val="Hyperlink"/>
            <w:rFonts w:asciiTheme="minorHAnsi" w:eastAsia="Calibri" w:hAnsiTheme="minorHAnsi" w:cstheme="minorHAnsi"/>
          </w:rPr>
          <w:t>Training resources | The Royal Women's Hospital</w:t>
        </w:r>
      </w:hyperlink>
      <w:bookmarkEnd w:id="47"/>
      <w:r w:rsidR="00407A57" w:rsidRPr="00111AD3">
        <w:rPr>
          <w:rFonts w:asciiTheme="minorHAnsi" w:eastAsia="Calibri" w:hAnsiTheme="minorHAnsi" w:cstheme="minorHAnsi"/>
          <w:color w:val="auto"/>
        </w:rPr>
        <w:t xml:space="preserve"> </w:t>
      </w:r>
    </w:p>
    <w:p w14:paraId="210FC364" w14:textId="367731DD" w:rsidR="003C1F6D" w:rsidRPr="00111AD3" w:rsidRDefault="003C1F6D" w:rsidP="00620E44">
      <w:pPr>
        <w:pStyle w:val="Bullet"/>
        <w:numPr>
          <w:ilvl w:val="0"/>
          <w:numId w:val="31"/>
        </w:numPr>
        <w:rPr>
          <w:rFonts w:asciiTheme="minorHAnsi" w:hAnsiTheme="minorHAnsi" w:cstheme="minorHAnsi"/>
          <w:color w:val="auto"/>
        </w:rPr>
      </w:pPr>
      <w:bookmarkStart w:id="48" w:name="_Ref182404164"/>
      <w:r w:rsidRPr="00111AD3">
        <w:rPr>
          <w:rFonts w:asciiTheme="minorHAnsi" w:hAnsiTheme="minorHAnsi" w:cstheme="minorHAnsi"/>
          <w:color w:val="auto"/>
        </w:rPr>
        <w:t xml:space="preserve">Stanley B, Brown GK. Safety planning intervention: a brief intervention to mitigate suicide risk. Cognitive and </w:t>
      </w:r>
      <w:proofErr w:type="spellStart"/>
      <w:r w:rsidRPr="00111AD3">
        <w:rPr>
          <w:rFonts w:asciiTheme="minorHAnsi" w:hAnsiTheme="minorHAnsi" w:cstheme="minorHAnsi"/>
          <w:color w:val="auto"/>
        </w:rPr>
        <w:t>behavioral</w:t>
      </w:r>
      <w:proofErr w:type="spellEnd"/>
      <w:r w:rsidRPr="00111AD3">
        <w:rPr>
          <w:rFonts w:asciiTheme="minorHAnsi" w:hAnsiTheme="minorHAnsi" w:cstheme="minorHAnsi"/>
          <w:color w:val="auto"/>
        </w:rPr>
        <w:t xml:space="preserve"> practice. 2012 May 1;19(2):256-64.</w:t>
      </w:r>
      <w:bookmarkEnd w:id="48"/>
    </w:p>
    <w:p w14:paraId="013C9A71" w14:textId="22EACC2F" w:rsidR="002E34DD" w:rsidRPr="00111AD3" w:rsidRDefault="002E34DD" w:rsidP="00620E44">
      <w:pPr>
        <w:pStyle w:val="Bullet"/>
        <w:numPr>
          <w:ilvl w:val="0"/>
          <w:numId w:val="31"/>
        </w:numPr>
        <w:rPr>
          <w:rFonts w:asciiTheme="minorHAnsi" w:hAnsiTheme="minorHAnsi" w:cstheme="minorHAnsi"/>
          <w:color w:val="auto"/>
        </w:rPr>
      </w:pPr>
      <w:bookmarkStart w:id="49" w:name="_Ref182404196"/>
      <w:r w:rsidRPr="00111AD3">
        <w:rPr>
          <w:rFonts w:asciiTheme="minorHAnsi" w:hAnsiTheme="minorHAnsi" w:cstheme="minorHAnsi"/>
          <w:color w:val="auto"/>
        </w:rPr>
        <w:t xml:space="preserve">Rozek DC, Tyler H, Fina BA, Baker SN, Moring JC, Smith NB, Baker JC, Bryan AO, Bryan CJ, Dondanville KA. Suicide intervention practices: what is being used by mental health clinicians and mental health </w:t>
      </w:r>
      <w:proofErr w:type="gramStart"/>
      <w:r w:rsidRPr="00111AD3">
        <w:rPr>
          <w:rFonts w:asciiTheme="minorHAnsi" w:hAnsiTheme="minorHAnsi" w:cstheme="minorHAnsi"/>
          <w:color w:val="auto"/>
        </w:rPr>
        <w:t>allies?.</w:t>
      </w:r>
      <w:proofErr w:type="gramEnd"/>
      <w:r w:rsidRPr="00111AD3">
        <w:rPr>
          <w:rFonts w:asciiTheme="minorHAnsi" w:hAnsiTheme="minorHAnsi" w:cstheme="minorHAnsi"/>
          <w:color w:val="auto"/>
        </w:rPr>
        <w:t xml:space="preserve"> Archives of Suicide Research. 2023 Jul 3;27(3):1034-46.</w:t>
      </w:r>
      <w:bookmarkEnd w:id="49"/>
    </w:p>
    <w:p w14:paraId="6EE89408" w14:textId="507DD453" w:rsidR="00FF6556" w:rsidRPr="00111AD3" w:rsidRDefault="00FF6556" w:rsidP="00620E44">
      <w:pPr>
        <w:pStyle w:val="Bullet"/>
        <w:numPr>
          <w:ilvl w:val="0"/>
          <w:numId w:val="31"/>
        </w:numPr>
        <w:rPr>
          <w:rFonts w:asciiTheme="minorHAnsi" w:hAnsiTheme="minorHAnsi" w:cstheme="minorHAnsi"/>
          <w:color w:val="auto"/>
        </w:rPr>
      </w:pPr>
      <w:bookmarkStart w:id="50" w:name="_Ref182404227"/>
      <w:r w:rsidRPr="00111AD3">
        <w:rPr>
          <w:rFonts w:asciiTheme="minorHAnsi" w:hAnsiTheme="minorHAnsi" w:cstheme="minorHAnsi"/>
          <w:color w:val="auto"/>
        </w:rPr>
        <w:t xml:space="preserve">Ferguson M, Rhodes K, </w:t>
      </w:r>
      <w:proofErr w:type="spellStart"/>
      <w:r w:rsidRPr="00111AD3">
        <w:rPr>
          <w:rFonts w:asciiTheme="minorHAnsi" w:hAnsiTheme="minorHAnsi" w:cstheme="minorHAnsi"/>
          <w:color w:val="auto"/>
        </w:rPr>
        <w:t>Loughhead</w:t>
      </w:r>
      <w:proofErr w:type="spellEnd"/>
      <w:r w:rsidRPr="00111AD3">
        <w:rPr>
          <w:rFonts w:asciiTheme="minorHAnsi" w:hAnsiTheme="minorHAnsi" w:cstheme="minorHAnsi"/>
          <w:color w:val="auto"/>
        </w:rPr>
        <w:t xml:space="preserve"> M, McIntyre H, Procter N. The effectiveness of the safety planning intervention for adults experiencing suicide-related distress: a systematic review. Archives of suicide research. 2022 Jul 3;26(3):1022-45.</w:t>
      </w:r>
      <w:bookmarkEnd w:id="50"/>
    </w:p>
    <w:p w14:paraId="030B7095" w14:textId="228CB781" w:rsidR="003336BF" w:rsidRPr="00111AD3" w:rsidRDefault="003336BF" w:rsidP="00620E44">
      <w:pPr>
        <w:pStyle w:val="Bullet"/>
        <w:numPr>
          <w:ilvl w:val="0"/>
          <w:numId w:val="31"/>
        </w:numPr>
        <w:rPr>
          <w:rFonts w:asciiTheme="minorHAnsi" w:hAnsiTheme="minorHAnsi" w:cstheme="minorHAnsi"/>
          <w:color w:val="auto"/>
        </w:rPr>
      </w:pPr>
      <w:bookmarkStart w:id="51" w:name="_Ref182404248"/>
      <w:r w:rsidRPr="00111AD3">
        <w:rPr>
          <w:rFonts w:asciiTheme="minorHAnsi" w:hAnsiTheme="minorHAnsi" w:cstheme="minorHAnsi"/>
          <w:color w:val="auto"/>
        </w:rPr>
        <w:t xml:space="preserve">Rainbow C, </w:t>
      </w:r>
      <w:proofErr w:type="spellStart"/>
      <w:r w:rsidRPr="00111AD3">
        <w:rPr>
          <w:rFonts w:asciiTheme="minorHAnsi" w:hAnsiTheme="minorHAnsi" w:cstheme="minorHAnsi"/>
          <w:color w:val="auto"/>
        </w:rPr>
        <w:t>Tatnell</w:t>
      </w:r>
      <w:proofErr w:type="spellEnd"/>
      <w:r w:rsidRPr="00111AD3">
        <w:rPr>
          <w:rFonts w:asciiTheme="minorHAnsi" w:hAnsiTheme="minorHAnsi" w:cstheme="minorHAnsi"/>
          <w:color w:val="auto"/>
        </w:rPr>
        <w:t xml:space="preserve"> R, </w:t>
      </w:r>
      <w:proofErr w:type="spellStart"/>
      <w:r w:rsidRPr="00111AD3">
        <w:rPr>
          <w:rFonts w:asciiTheme="minorHAnsi" w:hAnsiTheme="minorHAnsi" w:cstheme="minorHAnsi"/>
          <w:color w:val="auto"/>
        </w:rPr>
        <w:t>Blashki</w:t>
      </w:r>
      <w:proofErr w:type="spellEnd"/>
      <w:r w:rsidRPr="00111AD3">
        <w:rPr>
          <w:rFonts w:asciiTheme="minorHAnsi" w:hAnsiTheme="minorHAnsi" w:cstheme="minorHAnsi"/>
          <w:color w:val="auto"/>
        </w:rPr>
        <w:t xml:space="preserve"> G, Melvin GA. Safety plan </w:t>
      </w:r>
      <w:proofErr w:type="gramStart"/>
      <w:r w:rsidRPr="00111AD3">
        <w:rPr>
          <w:rFonts w:asciiTheme="minorHAnsi" w:hAnsiTheme="minorHAnsi" w:cstheme="minorHAnsi"/>
          <w:color w:val="auto"/>
        </w:rPr>
        <w:t>use</w:t>
      </w:r>
      <w:proofErr w:type="gramEnd"/>
      <w:r w:rsidRPr="00111AD3">
        <w:rPr>
          <w:rFonts w:asciiTheme="minorHAnsi" w:hAnsiTheme="minorHAnsi" w:cstheme="minorHAnsi"/>
          <w:color w:val="auto"/>
        </w:rPr>
        <w:t xml:space="preserve"> and suicide-related coping in a sample of Australian online help-seekers. Journal of affective disorders. 2024 Jul </w:t>
      </w:r>
      <w:proofErr w:type="gramStart"/>
      <w:r w:rsidRPr="00111AD3">
        <w:rPr>
          <w:rFonts w:asciiTheme="minorHAnsi" w:hAnsiTheme="minorHAnsi" w:cstheme="minorHAnsi"/>
          <w:color w:val="auto"/>
        </w:rPr>
        <w:t>1;356:492</w:t>
      </w:r>
      <w:proofErr w:type="gramEnd"/>
      <w:r w:rsidRPr="00111AD3">
        <w:rPr>
          <w:rFonts w:asciiTheme="minorHAnsi" w:hAnsiTheme="minorHAnsi" w:cstheme="minorHAnsi"/>
          <w:color w:val="auto"/>
        </w:rPr>
        <w:t>-8.</w:t>
      </w:r>
      <w:bookmarkEnd w:id="51"/>
    </w:p>
    <w:p w14:paraId="1EDD2492" w14:textId="64F15329" w:rsidR="00FA718A" w:rsidRDefault="00FA718A" w:rsidP="00533BF2">
      <w:pPr>
        <w:pStyle w:val="Bullet"/>
        <w:numPr>
          <w:ilvl w:val="0"/>
          <w:numId w:val="31"/>
        </w:numPr>
        <w:rPr>
          <w:rFonts w:asciiTheme="minorHAnsi" w:hAnsiTheme="minorHAnsi" w:cstheme="minorHAnsi"/>
          <w:color w:val="auto"/>
          <w:lang w:eastAsia="en-US"/>
        </w:rPr>
      </w:pPr>
      <w:bookmarkStart w:id="52" w:name="_Ref182404505"/>
      <w:proofErr w:type="spellStart"/>
      <w:r w:rsidRPr="00111AD3">
        <w:rPr>
          <w:rFonts w:asciiTheme="minorHAnsi" w:hAnsiTheme="minorHAnsi" w:cstheme="minorHAnsi"/>
          <w:color w:val="auto"/>
        </w:rPr>
        <w:t>Mindframe</w:t>
      </w:r>
      <w:proofErr w:type="spellEnd"/>
      <w:r w:rsidRPr="00111AD3">
        <w:rPr>
          <w:rFonts w:asciiTheme="minorHAnsi" w:hAnsiTheme="minorHAnsi" w:cstheme="minorHAnsi"/>
          <w:color w:val="auto"/>
        </w:rPr>
        <w:t xml:space="preserve">. Our works matter: Guidelines for language use. Accessed from </w:t>
      </w:r>
      <w:hyperlink r:id="rId23" w:history="1">
        <w:r w:rsidRPr="00111AD3">
          <w:rPr>
            <w:rStyle w:val="Hyperlink"/>
            <w:rFonts w:asciiTheme="minorHAnsi" w:hAnsiTheme="minorHAnsi" w:cstheme="minorHAnsi"/>
            <w:lang w:eastAsia="en-US"/>
          </w:rPr>
          <w:t xml:space="preserve">Our words matter: Guidelines for language use - </w:t>
        </w:r>
        <w:proofErr w:type="spellStart"/>
        <w:r w:rsidRPr="00111AD3">
          <w:rPr>
            <w:rStyle w:val="Hyperlink"/>
            <w:rFonts w:asciiTheme="minorHAnsi" w:hAnsiTheme="minorHAnsi" w:cstheme="minorHAnsi"/>
            <w:lang w:eastAsia="en-US"/>
          </w:rPr>
          <w:t>Mindframe</w:t>
        </w:r>
        <w:proofErr w:type="spellEnd"/>
      </w:hyperlink>
      <w:bookmarkEnd w:id="52"/>
      <w:r w:rsidRPr="00111AD3">
        <w:rPr>
          <w:rFonts w:asciiTheme="minorHAnsi" w:hAnsiTheme="minorHAnsi" w:cstheme="minorHAnsi"/>
          <w:color w:val="auto"/>
          <w:lang w:eastAsia="en-US"/>
        </w:rPr>
        <w:t xml:space="preserve"> </w:t>
      </w:r>
    </w:p>
    <w:p w14:paraId="2026CBB3" w14:textId="4C492440" w:rsidR="00CC6E3B" w:rsidRPr="00533BF2" w:rsidRDefault="00CC6E3B" w:rsidP="00533BF2">
      <w:pPr>
        <w:pStyle w:val="Bullet"/>
        <w:numPr>
          <w:ilvl w:val="0"/>
          <w:numId w:val="31"/>
        </w:numPr>
        <w:rPr>
          <w:rFonts w:asciiTheme="minorHAnsi" w:hAnsiTheme="minorHAnsi" w:cstheme="minorHAnsi"/>
          <w:color w:val="auto"/>
          <w:lang w:eastAsia="en-US"/>
        </w:rPr>
      </w:pPr>
      <w:proofErr w:type="spellStart"/>
      <w:r>
        <w:rPr>
          <w:rFonts w:asciiTheme="minorHAnsi" w:hAnsiTheme="minorHAnsi" w:cstheme="minorHAnsi"/>
          <w:color w:val="auto"/>
          <w:lang w:eastAsia="en-US"/>
        </w:rPr>
        <w:t>MindMap</w:t>
      </w:r>
      <w:proofErr w:type="spellEnd"/>
      <w:r>
        <w:rPr>
          <w:rFonts w:asciiTheme="minorHAnsi" w:hAnsiTheme="minorHAnsi" w:cstheme="minorHAnsi"/>
          <w:color w:val="auto"/>
          <w:lang w:eastAsia="en-US"/>
        </w:rPr>
        <w:t xml:space="preserve"> ACT. Guidance to support gender affirming care for mental health. November 2024 </w:t>
      </w:r>
      <w:hyperlink r:id="rId24" w:history="1">
        <w:r w:rsidRPr="00FA2F99">
          <w:rPr>
            <w:rStyle w:val="Hyperlink"/>
            <w:rFonts w:asciiTheme="minorHAnsi" w:hAnsiTheme="minorHAnsi" w:cstheme="minorHAnsi"/>
            <w:lang w:eastAsia="en-US"/>
          </w:rPr>
          <w:t>https://www.mindmap.act.gov.au/s/article/Guidance-to-support-gender-affirming-care-for-mental-health</w:t>
        </w:r>
      </w:hyperlink>
      <w:r>
        <w:rPr>
          <w:rFonts w:asciiTheme="minorHAnsi" w:hAnsiTheme="minorHAnsi" w:cstheme="minorHAnsi"/>
          <w:color w:val="auto"/>
          <w:lang w:eastAsia="en-US"/>
        </w:rPr>
        <w:t xml:space="preserve"> </w:t>
      </w:r>
    </w:p>
    <w:p w14:paraId="7A0B2885" w14:textId="3E1995E6" w:rsidR="00280C5D" w:rsidRDefault="00280C5D" w:rsidP="004C343D">
      <w:pPr>
        <w:pStyle w:val="Bullet"/>
        <w:numPr>
          <w:ilvl w:val="0"/>
          <w:numId w:val="0"/>
        </w:numPr>
        <w:tabs>
          <w:tab w:val="clear" w:pos="425"/>
        </w:tabs>
        <w:spacing w:after="240"/>
        <w:ind w:left="360" w:hanging="360"/>
        <w:rPr>
          <w:lang w:eastAsia="en-US"/>
        </w:rPr>
      </w:pPr>
      <w:hyperlink w:anchor="_top" w:history="1">
        <w:r w:rsidRPr="004A7A7F">
          <w:rPr>
            <w:rStyle w:val="Hyperlink"/>
          </w:rPr>
          <w:t>Back to Contents</w:t>
        </w:r>
      </w:hyperlink>
    </w:p>
    <w:p w14:paraId="191E5F12" w14:textId="5360A180" w:rsidR="0078367D" w:rsidRDefault="0078367D" w:rsidP="00C078F7">
      <w:pPr>
        <w:pStyle w:val="Heading4"/>
      </w:pPr>
      <w:bookmarkStart w:id="53" w:name="_Toc193371637"/>
      <w:r>
        <w:lastRenderedPageBreak/>
        <w:t>Definition of terms</w:t>
      </w:r>
      <w:bookmarkEnd w:id="53"/>
      <w:r>
        <w:t xml:space="preserve"> </w:t>
      </w:r>
    </w:p>
    <w:p w14:paraId="172C492D" w14:textId="5D999EFF" w:rsidR="009B6DD3" w:rsidRPr="00533BF2" w:rsidRDefault="009B6DD3" w:rsidP="003A5CE4">
      <w:pPr>
        <w:pStyle w:val="BodyCopy"/>
        <w:rPr>
          <w:bCs w:val="0"/>
          <w:vertAlign w:val="superscript"/>
        </w:rPr>
      </w:pPr>
      <w:r w:rsidRPr="00533BF2">
        <w:rPr>
          <w:b/>
        </w:rPr>
        <w:t>As per Our Words Matter</w:t>
      </w:r>
      <w:r w:rsidRPr="000309F9">
        <w:rPr>
          <w:bCs w:val="0"/>
        </w:rPr>
        <w:t>: Guidelines for Language Use</w:t>
      </w:r>
      <w:r w:rsidR="004C343D" w:rsidRPr="00533BF2">
        <w:rPr>
          <w:bCs w:val="0"/>
          <w:sz w:val="16"/>
          <w:szCs w:val="16"/>
          <w:vertAlign w:val="superscript"/>
        </w:rPr>
        <w:fldChar w:fldCharType="begin"/>
      </w:r>
      <w:r w:rsidR="004C343D" w:rsidRPr="00533BF2">
        <w:rPr>
          <w:bCs w:val="0"/>
          <w:sz w:val="16"/>
          <w:szCs w:val="16"/>
          <w:vertAlign w:val="superscript"/>
        </w:rPr>
        <w:instrText xml:space="preserve"> REF _Ref182404505 \r \h  \* MERGEFORMAT </w:instrText>
      </w:r>
      <w:r w:rsidR="004C343D" w:rsidRPr="00533BF2">
        <w:rPr>
          <w:bCs w:val="0"/>
          <w:sz w:val="16"/>
          <w:szCs w:val="16"/>
          <w:vertAlign w:val="superscript"/>
        </w:rPr>
      </w:r>
      <w:r w:rsidR="004C343D" w:rsidRPr="00533BF2">
        <w:rPr>
          <w:bCs w:val="0"/>
          <w:sz w:val="16"/>
          <w:szCs w:val="16"/>
          <w:vertAlign w:val="superscript"/>
        </w:rPr>
        <w:fldChar w:fldCharType="separate"/>
      </w:r>
      <w:r w:rsidR="004C343D" w:rsidRPr="00533BF2">
        <w:rPr>
          <w:bCs w:val="0"/>
          <w:sz w:val="16"/>
          <w:szCs w:val="16"/>
          <w:vertAlign w:val="superscript"/>
        </w:rPr>
        <w:t>13</w:t>
      </w:r>
      <w:r w:rsidR="004C343D" w:rsidRPr="00533BF2">
        <w:rPr>
          <w:bCs w:val="0"/>
          <w:sz w:val="16"/>
          <w:szCs w:val="16"/>
          <w:vertAlign w:val="superscript"/>
        </w:rPr>
        <w:fldChar w:fldCharType="end"/>
      </w:r>
    </w:p>
    <w:p w14:paraId="473EA76B" w14:textId="0083FF5E" w:rsidR="003A5CE4" w:rsidRPr="003A5CE4" w:rsidRDefault="009B6DD3" w:rsidP="003A5CE4">
      <w:pPr>
        <w:pStyle w:val="BodyCopy"/>
      </w:pPr>
      <w:r>
        <w:rPr>
          <w:b/>
        </w:rPr>
        <w:t>S</w:t>
      </w:r>
      <w:r w:rsidR="003A5CE4" w:rsidRPr="003A5CE4">
        <w:rPr>
          <w:b/>
        </w:rPr>
        <w:t xml:space="preserve">uicide </w:t>
      </w:r>
      <w:r w:rsidR="38F30671" w:rsidRPr="7469CBC9">
        <w:rPr>
          <w:b/>
        </w:rPr>
        <w:t xml:space="preserve">- </w:t>
      </w:r>
      <w:r w:rsidRPr="009B6DD3">
        <w:rPr>
          <w:bCs w:val="0"/>
        </w:rPr>
        <w:t>The act of purposely ending one’s life</w:t>
      </w:r>
    </w:p>
    <w:p w14:paraId="2F8F76CA" w14:textId="600EF7C3" w:rsidR="009B6DD3" w:rsidRDefault="009B6DD3" w:rsidP="003A5CE4">
      <w:pPr>
        <w:pStyle w:val="BodyCopy"/>
      </w:pPr>
      <w:r w:rsidRPr="009B6DD3">
        <w:rPr>
          <w:b/>
          <w:bCs w:val="0"/>
        </w:rPr>
        <w:t>S</w:t>
      </w:r>
      <w:r w:rsidR="003A5CE4" w:rsidRPr="003A5CE4">
        <w:rPr>
          <w:b/>
        </w:rPr>
        <w:t xml:space="preserve">uicide </w:t>
      </w:r>
      <w:r w:rsidR="003A5CE4" w:rsidRPr="009B6DD3">
        <w:rPr>
          <w:b/>
          <w:bCs w:val="0"/>
        </w:rPr>
        <w:t xml:space="preserve">attempt </w:t>
      </w:r>
      <w:r w:rsidR="1D11B982" w:rsidRPr="7469CBC9">
        <w:rPr>
          <w:b/>
        </w:rPr>
        <w:t>-</w:t>
      </w:r>
      <w:r w:rsidR="003A5CE4" w:rsidRPr="7469CBC9">
        <w:rPr>
          <w:b/>
        </w:rPr>
        <w:t xml:space="preserve"> </w:t>
      </w:r>
      <w:r w:rsidRPr="009B6DD3">
        <w:t>Any non-fatal behaviour aimed at purposely ending one’s life</w:t>
      </w:r>
    </w:p>
    <w:p w14:paraId="78E02F83" w14:textId="6FA07BDC" w:rsidR="00F24EDB" w:rsidRDefault="00083305" w:rsidP="003A5CE4">
      <w:pPr>
        <w:pStyle w:val="BodyCopy"/>
      </w:pPr>
      <w:r>
        <w:rPr>
          <w:b/>
          <w:bCs w:val="0"/>
        </w:rPr>
        <w:t>S</w:t>
      </w:r>
      <w:r w:rsidR="00A70E71">
        <w:rPr>
          <w:b/>
          <w:bCs w:val="0"/>
        </w:rPr>
        <w:t xml:space="preserve">uicidal thinking </w:t>
      </w:r>
      <w:r w:rsidR="680435EA">
        <w:t>- O</w:t>
      </w:r>
      <w:r w:rsidR="00A70E71">
        <w:t>ften associat</w:t>
      </w:r>
      <w:r w:rsidR="603C88FA">
        <w:t>ed</w:t>
      </w:r>
      <w:r w:rsidR="00A70E71" w:rsidRPr="00A70E71">
        <w:t xml:space="preserve"> with emotional and psychological pain and people with a lived and living experience have shared feelings of wanting this pain to stop when they are experiencing suicidal thinking</w:t>
      </w:r>
    </w:p>
    <w:p w14:paraId="23906AAD" w14:textId="2312CADD" w:rsidR="003A677E" w:rsidRDefault="21D9B314" w:rsidP="003A5CE4">
      <w:pPr>
        <w:pStyle w:val="BodyCopy"/>
      </w:pPr>
      <w:r w:rsidRPr="7469CBC9">
        <w:rPr>
          <w:b/>
        </w:rPr>
        <w:t>Self-harm</w:t>
      </w:r>
      <w:r w:rsidR="003A677E" w:rsidRPr="7469CBC9">
        <w:rPr>
          <w:b/>
        </w:rPr>
        <w:t xml:space="preserve"> </w:t>
      </w:r>
      <w:r w:rsidR="31F1E286" w:rsidRPr="7469CBC9">
        <w:rPr>
          <w:b/>
        </w:rPr>
        <w:t>-</w:t>
      </w:r>
      <w:r w:rsidR="003A677E">
        <w:t xml:space="preserve"> </w:t>
      </w:r>
      <w:proofErr w:type="gramStart"/>
      <w:r w:rsidR="0157095C">
        <w:t>N</w:t>
      </w:r>
      <w:r w:rsidR="000F7EDD">
        <w:t>on-suicidal</w:t>
      </w:r>
      <w:proofErr w:type="gramEnd"/>
      <w:r w:rsidR="000F7EDD">
        <w:t xml:space="preserve"> self-injury</w:t>
      </w:r>
    </w:p>
    <w:p w14:paraId="5AF00819" w14:textId="4C4EF18D" w:rsidR="00B74BB3" w:rsidRPr="000309F9" w:rsidRDefault="00B74BB3" w:rsidP="003A5CE4">
      <w:pPr>
        <w:pStyle w:val="BodyCopy"/>
        <w:rPr>
          <w:b/>
          <w:bCs w:val="0"/>
        </w:rPr>
      </w:pPr>
      <w:r w:rsidRPr="00B74BB3">
        <w:rPr>
          <w:b/>
          <w:bCs w:val="0"/>
        </w:rPr>
        <w:t>Suicide Prevention</w:t>
      </w:r>
      <w:r>
        <w:t xml:space="preserve"> </w:t>
      </w:r>
      <w:r w:rsidR="6AB1A0C2">
        <w:t xml:space="preserve">- </w:t>
      </w:r>
      <w:r w:rsidR="341A278C">
        <w:t>T</w:t>
      </w:r>
      <w:r>
        <w:t>he</w:t>
      </w:r>
      <w:r w:rsidRPr="00B74BB3">
        <w:t xml:space="preserve"> actions we take to prevent suicide and suicidal behaviours and to support people who have been impacted by suicide. These actions are focussed on reducing risk factors and enhancing protective factors</w:t>
      </w:r>
    </w:p>
    <w:p w14:paraId="37678A5C" w14:textId="213F9BFE" w:rsidR="00DA5909" w:rsidRDefault="00DA5909" w:rsidP="003A5CE4">
      <w:pPr>
        <w:pStyle w:val="BodyCopy"/>
      </w:pPr>
      <w:r w:rsidRPr="391FDCDD">
        <w:rPr>
          <w:b/>
        </w:rPr>
        <w:t>Postvention</w:t>
      </w:r>
      <w:r w:rsidR="009B6DD3">
        <w:t xml:space="preserve"> </w:t>
      </w:r>
      <w:r w:rsidR="499231D2">
        <w:t>-</w:t>
      </w:r>
      <w:r w:rsidR="009B6DD3">
        <w:t xml:space="preserve"> Activities or interventions occurring after a death by suicide to reduce the risk of further suicidal behaviour and to support and assist those bereaved or affected (family, friends, professionals, peers, responders, community</w:t>
      </w:r>
      <w:r w:rsidR="77E58BBA">
        <w:t xml:space="preserve"> and</w:t>
      </w:r>
      <w:r w:rsidR="009B6DD3">
        <w:t xml:space="preserve"> colleagues) to cope with stressors and manage the experience of loss and grief</w:t>
      </w:r>
    </w:p>
    <w:p w14:paraId="5C287D67" w14:textId="3643B8E9" w:rsidR="00DA5909" w:rsidRDefault="00DA5909" w:rsidP="003A5CE4">
      <w:pPr>
        <w:pStyle w:val="BodyCopy"/>
      </w:pPr>
      <w:r w:rsidRPr="009B6DD3">
        <w:rPr>
          <w:b/>
          <w:bCs w:val="0"/>
        </w:rPr>
        <w:t>Aftercare</w:t>
      </w:r>
      <w:r w:rsidR="009B6DD3" w:rsidRPr="7469CBC9">
        <w:rPr>
          <w:b/>
        </w:rPr>
        <w:t xml:space="preserve"> </w:t>
      </w:r>
      <w:r w:rsidR="421A4C85" w:rsidRPr="7469CBC9">
        <w:rPr>
          <w:b/>
        </w:rPr>
        <w:t>-</w:t>
      </w:r>
      <w:r w:rsidR="009B6DD3" w:rsidRPr="009B6DD3">
        <w:rPr>
          <w:b/>
          <w:bCs w:val="0"/>
        </w:rPr>
        <w:t xml:space="preserve"> </w:t>
      </w:r>
      <w:r w:rsidR="009B6DD3" w:rsidRPr="009B6DD3">
        <w:t xml:space="preserve">Services that provide support to people following suicide attempt with the aim of increasing access to and engagement with care </w:t>
      </w:r>
      <w:r w:rsidR="008732CB" w:rsidRPr="009B6DD3">
        <w:t>to</w:t>
      </w:r>
      <w:r w:rsidR="009B6DD3" w:rsidRPr="009B6DD3">
        <w:t xml:space="preserve"> prevent repeated self-harm</w:t>
      </w:r>
    </w:p>
    <w:p w14:paraId="3E691444" w14:textId="6EE40535" w:rsidR="00280C5D" w:rsidRDefault="00280C5D" w:rsidP="002D7682">
      <w:pPr>
        <w:pStyle w:val="BodyCopy"/>
      </w:pPr>
      <w:hyperlink w:anchor="_top" w:history="1">
        <w:r w:rsidRPr="00481A6C">
          <w:rPr>
            <w:rStyle w:val="Hyperlink"/>
            <w:iCs w:val="0"/>
          </w:rPr>
          <w:t>Back to Contents</w:t>
        </w:r>
      </w:hyperlink>
    </w:p>
    <w:p w14:paraId="1ED3F3E0" w14:textId="7C8B4F5B" w:rsidR="003A5CE4" w:rsidRDefault="0078367D" w:rsidP="00C078F7">
      <w:pPr>
        <w:pStyle w:val="Heading4"/>
      </w:pPr>
      <w:bookmarkStart w:id="54" w:name="_Toc193371638"/>
      <w:r>
        <w:t>Search terms</w:t>
      </w:r>
      <w:bookmarkEnd w:id="54"/>
    </w:p>
    <w:p w14:paraId="265293B4" w14:textId="2CBA3C17" w:rsidR="003A5CE4" w:rsidRPr="003A5CE4" w:rsidRDefault="003A5CE4" w:rsidP="003A5CE4">
      <w:pPr>
        <w:pStyle w:val="Bullet"/>
        <w:numPr>
          <w:ilvl w:val="0"/>
          <w:numId w:val="0"/>
        </w:numPr>
        <w:spacing w:after="240"/>
        <w:ind w:left="360" w:hanging="360"/>
      </w:pPr>
      <w:r w:rsidRPr="003A5CE4">
        <w:t>Suicide, Risk assessment, prevention, attempt, ideation, plan, intervention, MHJHADS,</w:t>
      </w:r>
    </w:p>
    <w:p w14:paraId="546D4EB2" w14:textId="0AE7C9C5" w:rsidR="003A5CE4" w:rsidRDefault="003A5CE4" w:rsidP="003A5CE4">
      <w:pPr>
        <w:pStyle w:val="Bullet"/>
        <w:numPr>
          <w:ilvl w:val="0"/>
          <w:numId w:val="0"/>
        </w:numPr>
        <w:spacing w:after="240"/>
      </w:pPr>
      <w:r w:rsidRPr="003A5CE4">
        <w:t>Mental Health, behaviour</w:t>
      </w:r>
      <w:r>
        <w:t>, safety plan, SVAT</w:t>
      </w:r>
      <w:r w:rsidR="00533BF2">
        <w:t xml:space="preserve">, </w:t>
      </w:r>
      <w:r w:rsidR="00347960">
        <w:t>u</w:t>
      </w:r>
      <w:r w:rsidR="00533BF2">
        <w:t>niversity,</w:t>
      </w:r>
      <w:r w:rsidR="00347960">
        <w:t xml:space="preserve"> north</w:t>
      </w:r>
    </w:p>
    <w:p w14:paraId="59F281AB" w14:textId="256535AA" w:rsidR="003A5CE4" w:rsidRDefault="003A5CE4" w:rsidP="003A5CE4">
      <w:pPr>
        <w:pStyle w:val="Bullet"/>
        <w:numPr>
          <w:ilvl w:val="0"/>
          <w:numId w:val="0"/>
        </w:numPr>
        <w:spacing w:after="240"/>
      </w:pPr>
    </w:p>
    <w:p w14:paraId="59393B28" w14:textId="26EC5B0A" w:rsidR="00280C5D" w:rsidRDefault="00280C5D" w:rsidP="002D7682">
      <w:pPr>
        <w:pStyle w:val="Bullet"/>
        <w:numPr>
          <w:ilvl w:val="0"/>
          <w:numId w:val="0"/>
        </w:numPr>
        <w:spacing w:after="240"/>
        <w:rPr>
          <w:rStyle w:val="Hyperlink"/>
        </w:rPr>
      </w:pPr>
      <w:hyperlink w:anchor="_top" w:history="1">
        <w:r w:rsidRPr="00481A6C">
          <w:rPr>
            <w:rStyle w:val="Hyperlink"/>
          </w:rPr>
          <w:t>Back to Contents</w:t>
        </w:r>
      </w:hyperlink>
    </w:p>
    <w:p w14:paraId="240DF4A8" w14:textId="77777777" w:rsidR="00347960" w:rsidRDefault="00347960" w:rsidP="00347960">
      <w:pPr>
        <w:spacing w:before="0" w:after="0" w:line="240" w:lineRule="auto"/>
        <w:rPr>
          <w:rStyle w:val="Hyperlink"/>
        </w:rPr>
      </w:pPr>
    </w:p>
    <w:tbl>
      <w:tblPr>
        <w:tblStyle w:val="CHSTable"/>
        <w:tblW w:w="0" w:type="auto"/>
        <w:tblLook w:val="0420" w:firstRow="1" w:lastRow="0" w:firstColumn="0" w:lastColumn="0" w:noHBand="0" w:noVBand="1"/>
      </w:tblPr>
      <w:tblGrid>
        <w:gridCol w:w="2476"/>
        <w:gridCol w:w="2477"/>
        <w:gridCol w:w="2555"/>
        <w:gridCol w:w="2403"/>
      </w:tblGrid>
      <w:tr w:rsidR="00347960" w14:paraId="61FF8EFE" w14:textId="77777777" w:rsidTr="000431F0">
        <w:trPr>
          <w:cnfStyle w:val="100000000000" w:firstRow="1" w:lastRow="0" w:firstColumn="0" w:lastColumn="0" w:oddVBand="0" w:evenVBand="0" w:oddHBand="0" w:evenHBand="0" w:firstRowFirstColumn="0" w:firstRowLastColumn="0" w:lastRowFirstColumn="0" w:lastRowLastColumn="0"/>
        </w:trPr>
        <w:tc>
          <w:tcPr>
            <w:tcW w:w="2476" w:type="dxa"/>
          </w:tcPr>
          <w:p w14:paraId="466F99DD" w14:textId="77777777" w:rsidR="00347960" w:rsidRDefault="00347960" w:rsidP="000431F0">
            <w:pPr>
              <w:pStyle w:val="Tableheader"/>
            </w:pPr>
            <w:r>
              <w:t>Date amended</w:t>
            </w:r>
          </w:p>
        </w:tc>
        <w:tc>
          <w:tcPr>
            <w:tcW w:w="2477" w:type="dxa"/>
          </w:tcPr>
          <w:p w14:paraId="426E7C0A" w14:textId="77777777" w:rsidR="00347960" w:rsidRDefault="00347960" w:rsidP="000431F0">
            <w:pPr>
              <w:pStyle w:val="Tableheader"/>
            </w:pPr>
            <w:r>
              <w:t>Section amended</w:t>
            </w:r>
          </w:p>
        </w:tc>
        <w:tc>
          <w:tcPr>
            <w:tcW w:w="2555" w:type="dxa"/>
          </w:tcPr>
          <w:p w14:paraId="239973C9" w14:textId="77777777" w:rsidR="00347960" w:rsidRDefault="00347960" w:rsidP="000431F0">
            <w:pPr>
              <w:pStyle w:val="Tableheader"/>
            </w:pPr>
            <w:r>
              <w:t>Divisional approval</w:t>
            </w:r>
          </w:p>
        </w:tc>
        <w:tc>
          <w:tcPr>
            <w:tcW w:w="2403" w:type="dxa"/>
          </w:tcPr>
          <w:p w14:paraId="50FBABED" w14:textId="77777777" w:rsidR="00347960" w:rsidRDefault="00347960" w:rsidP="000431F0">
            <w:pPr>
              <w:pStyle w:val="Tableheader"/>
            </w:pPr>
            <w:r>
              <w:t>Final approval</w:t>
            </w:r>
          </w:p>
        </w:tc>
      </w:tr>
      <w:tr w:rsidR="00347960" w14:paraId="3A07DBA5" w14:textId="77777777" w:rsidTr="000431F0">
        <w:tc>
          <w:tcPr>
            <w:tcW w:w="2476" w:type="dxa"/>
          </w:tcPr>
          <w:p w14:paraId="241D95B2" w14:textId="278F4AB6" w:rsidR="00347960" w:rsidRDefault="00953BD4" w:rsidP="000431F0">
            <w:pPr>
              <w:pStyle w:val="Tablebody"/>
              <w:rPr>
                <w:lang w:eastAsia="en-US"/>
              </w:rPr>
            </w:pPr>
            <w:r>
              <w:rPr>
                <w:lang w:eastAsia="en-US"/>
              </w:rPr>
              <w:t>21</w:t>
            </w:r>
            <w:r w:rsidR="009A5AE9">
              <w:rPr>
                <w:lang w:eastAsia="en-US"/>
              </w:rPr>
              <w:t>/02/2025</w:t>
            </w:r>
          </w:p>
        </w:tc>
        <w:tc>
          <w:tcPr>
            <w:tcW w:w="2477" w:type="dxa"/>
          </w:tcPr>
          <w:p w14:paraId="1E0484F7" w14:textId="1D405ACB" w:rsidR="00347960" w:rsidRDefault="00FB29DA" w:rsidP="000431F0">
            <w:pPr>
              <w:pStyle w:val="Tablebody"/>
              <w:rPr>
                <w:lang w:eastAsia="en-US"/>
              </w:rPr>
            </w:pPr>
            <w:r>
              <w:rPr>
                <w:lang w:eastAsia="en-US"/>
              </w:rPr>
              <w:t>Complete review</w:t>
            </w:r>
          </w:p>
        </w:tc>
        <w:tc>
          <w:tcPr>
            <w:tcW w:w="2555" w:type="dxa"/>
          </w:tcPr>
          <w:p w14:paraId="2E6DAD28" w14:textId="1BD2E66F" w:rsidR="00347960" w:rsidRDefault="009A5AE9" w:rsidP="000431F0">
            <w:pPr>
              <w:pStyle w:val="Tablebody"/>
              <w:rPr>
                <w:lang w:eastAsia="en-US"/>
              </w:rPr>
            </w:pPr>
            <w:r>
              <w:rPr>
                <w:lang w:eastAsia="en-US"/>
              </w:rPr>
              <w:t>Bruno Aloisi GM MHJHADS</w:t>
            </w:r>
          </w:p>
        </w:tc>
        <w:tc>
          <w:tcPr>
            <w:tcW w:w="2403" w:type="dxa"/>
          </w:tcPr>
          <w:p w14:paraId="40989E90" w14:textId="47673EE1" w:rsidR="00347960" w:rsidRDefault="009A5AE9" w:rsidP="000431F0">
            <w:pPr>
              <w:pStyle w:val="Tablebody"/>
              <w:rPr>
                <w:lang w:eastAsia="en-US"/>
              </w:rPr>
            </w:pPr>
            <w:r>
              <w:rPr>
                <w:lang w:eastAsia="en-US"/>
              </w:rPr>
              <w:t>Policy Document Review Panel</w:t>
            </w:r>
          </w:p>
        </w:tc>
      </w:tr>
      <w:tr w:rsidR="00347960" w14:paraId="37DC23C1" w14:textId="77777777" w:rsidTr="000431F0">
        <w:tc>
          <w:tcPr>
            <w:tcW w:w="2476" w:type="dxa"/>
          </w:tcPr>
          <w:p w14:paraId="5A8220E8" w14:textId="066343C9" w:rsidR="00347960" w:rsidRDefault="007C4EF2" w:rsidP="000431F0">
            <w:pPr>
              <w:pStyle w:val="Tablebody"/>
              <w:rPr>
                <w:lang w:eastAsia="en-US"/>
              </w:rPr>
            </w:pPr>
            <w:r>
              <w:rPr>
                <w:lang w:eastAsia="en-US"/>
              </w:rPr>
              <w:t>26 September 2025</w:t>
            </w:r>
          </w:p>
        </w:tc>
        <w:tc>
          <w:tcPr>
            <w:tcW w:w="2477" w:type="dxa"/>
          </w:tcPr>
          <w:p w14:paraId="4D354790" w14:textId="23420BE8" w:rsidR="00347960" w:rsidRDefault="007C4EF2" w:rsidP="000431F0">
            <w:pPr>
              <w:pStyle w:val="Tablebody"/>
              <w:rPr>
                <w:lang w:eastAsia="en-US"/>
              </w:rPr>
            </w:pPr>
            <w:r>
              <w:rPr>
                <w:lang w:eastAsia="en-US"/>
              </w:rPr>
              <w:t>Amendment to include information on VAD in Alerts</w:t>
            </w:r>
          </w:p>
        </w:tc>
        <w:tc>
          <w:tcPr>
            <w:tcW w:w="2555" w:type="dxa"/>
          </w:tcPr>
          <w:p w14:paraId="10072CA4" w14:textId="72C29285" w:rsidR="00347960" w:rsidRDefault="007C4EF2" w:rsidP="000431F0">
            <w:pPr>
              <w:pStyle w:val="Tablebody"/>
              <w:rPr>
                <w:lang w:eastAsia="en-US"/>
              </w:rPr>
            </w:pPr>
            <w:r>
              <w:rPr>
                <w:lang w:eastAsia="en-US"/>
              </w:rPr>
              <w:t>Melissa O’Brien, ED CAS</w:t>
            </w:r>
          </w:p>
        </w:tc>
        <w:tc>
          <w:tcPr>
            <w:tcW w:w="2403" w:type="dxa"/>
          </w:tcPr>
          <w:p w14:paraId="7E48546F" w14:textId="1DD72DEB" w:rsidR="00347960" w:rsidRDefault="007C4EF2" w:rsidP="000431F0">
            <w:pPr>
              <w:pStyle w:val="Tablebody"/>
              <w:rPr>
                <w:lang w:eastAsia="en-US"/>
              </w:rPr>
            </w:pPr>
            <w:r w:rsidRPr="007C4EF2">
              <w:rPr>
                <w:lang w:eastAsia="en-US"/>
              </w:rPr>
              <w:t>Judith Ingwersen,</w:t>
            </w:r>
            <w:r>
              <w:rPr>
                <w:lang w:eastAsia="en-US"/>
              </w:rPr>
              <w:t xml:space="preserve"> Senior Project Officer, MHJHADS</w:t>
            </w:r>
          </w:p>
        </w:tc>
      </w:tr>
    </w:tbl>
    <w:p w14:paraId="13547FA7" w14:textId="77777777" w:rsidR="00347960" w:rsidRDefault="00347960" w:rsidP="00347960">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347960" w14:paraId="1C4993AB" w14:textId="77777777" w:rsidTr="000431F0">
        <w:trPr>
          <w:cnfStyle w:val="100000000000" w:firstRow="1" w:lastRow="0" w:firstColumn="0" w:lastColumn="0" w:oddVBand="0" w:evenVBand="0" w:oddHBand="0" w:evenHBand="0" w:firstRowFirstColumn="0" w:firstRowLastColumn="0" w:lastRowFirstColumn="0" w:lastRowLastColumn="0"/>
        </w:trPr>
        <w:tc>
          <w:tcPr>
            <w:tcW w:w="2548" w:type="dxa"/>
          </w:tcPr>
          <w:p w14:paraId="2BB1E9A9" w14:textId="77777777" w:rsidR="00347960" w:rsidRDefault="00347960" w:rsidP="000431F0">
            <w:pPr>
              <w:pStyle w:val="Tableheader"/>
            </w:pPr>
            <w:r>
              <w:lastRenderedPageBreak/>
              <w:t>Document number</w:t>
            </w:r>
          </w:p>
        </w:tc>
        <w:tc>
          <w:tcPr>
            <w:tcW w:w="7653" w:type="dxa"/>
          </w:tcPr>
          <w:p w14:paraId="635DB084" w14:textId="77777777" w:rsidR="00347960" w:rsidRDefault="00347960" w:rsidP="000431F0">
            <w:pPr>
              <w:pStyle w:val="Tableheader"/>
            </w:pPr>
            <w:r>
              <w:t>Document name</w:t>
            </w:r>
          </w:p>
        </w:tc>
      </w:tr>
      <w:tr w:rsidR="00347960" w14:paraId="5E4881A2" w14:textId="77777777" w:rsidTr="000431F0">
        <w:tc>
          <w:tcPr>
            <w:tcW w:w="2548" w:type="dxa"/>
          </w:tcPr>
          <w:p w14:paraId="4DB2C72F" w14:textId="16E2A888" w:rsidR="00347960" w:rsidRDefault="009A5AE9" w:rsidP="000431F0">
            <w:pPr>
              <w:pStyle w:val="Tablebody"/>
              <w:rPr>
                <w:lang w:eastAsia="en-US"/>
              </w:rPr>
            </w:pPr>
            <w:r w:rsidRPr="009A5AE9">
              <w:rPr>
                <w:lang w:eastAsia="en-US"/>
              </w:rPr>
              <w:t>CHS2</w:t>
            </w:r>
            <w:r w:rsidR="00953BD4">
              <w:rPr>
                <w:lang w:eastAsia="en-US"/>
              </w:rPr>
              <w:t>5/092</w:t>
            </w:r>
          </w:p>
        </w:tc>
        <w:tc>
          <w:tcPr>
            <w:tcW w:w="7653" w:type="dxa"/>
          </w:tcPr>
          <w:p w14:paraId="5E903B87" w14:textId="3CE96147" w:rsidR="00347960" w:rsidRDefault="009A5AE9" w:rsidP="000431F0">
            <w:pPr>
              <w:pStyle w:val="Tablebody"/>
              <w:rPr>
                <w:lang w:eastAsia="en-US"/>
              </w:rPr>
            </w:pPr>
            <w:r w:rsidRPr="009A5AE9">
              <w:rPr>
                <w:lang w:eastAsia="en-US"/>
              </w:rPr>
              <w:t>Initial management, assessment and intervention for people vulnerable to suicide</w:t>
            </w:r>
            <w:r w:rsidR="00953BD4">
              <w:rPr>
                <w:lang w:eastAsia="en-US"/>
              </w:rPr>
              <w:t xml:space="preserve">, </w:t>
            </w:r>
            <w:r w:rsidR="00FB29DA" w:rsidRPr="00FB29DA">
              <w:rPr>
                <w:i/>
                <w:iCs w:val="0"/>
                <w:lang w:eastAsia="en-US"/>
              </w:rPr>
              <w:t>v</w:t>
            </w:r>
            <w:r w:rsidR="00953BD4" w:rsidRPr="00FB29DA">
              <w:rPr>
                <w:i/>
                <w:iCs w:val="0"/>
                <w:lang w:eastAsia="en-US"/>
              </w:rPr>
              <w:t>ersion 1</w:t>
            </w:r>
          </w:p>
        </w:tc>
      </w:tr>
      <w:tr w:rsidR="00347960" w14:paraId="3CF4F8EF" w14:textId="77777777" w:rsidTr="000431F0">
        <w:tc>
          <w:tcPr>
            <w:tcW w:w="2548" w:type="dxa"/>
          </w:tcPr>
          <w:p w14:paraId="1EA20AA8" w14:textId="2E2F5FE1" w:rsidR="00347960" w:rsidRDefault="00FB29DA" w:rsidP="000431F0">
            <w:pPr>
              <w:pStyle w:val="Tablebody"/>
              <w:rPr>
                <w:lang w:eastAsia="en-US"/>
              </w:rPr>
            </w:pPr>
            <w:r>
              <w:rPr>
                <w:lang w:eastAsia="en-US"/>
              </w:rPr>
              <w:t>CHS21/359</w:t>
            </w:r>
          </w:p>
        </w:tc>
        <w:tc>
          <w:tcPr>
            <w:tcW w:w="7653" w:type="dxa"/>
          </w:tcPr>
          <w:p w14:paraId="497F8A99" w14:textId="37589D7C" w:rsidR="00347960" w:rsidRDefault="00FB29DA" w:rsidP="000431F0">
            <w:pPr>
              <w:pStyle w:val="Tablebody"/>
              <w:rPr>
                <w:lang w:eastAsia="en-US"/>
              </w:rPr>
            </w:pPr>
            <w:r w:rsidRPr="00FB29DA">
              <w:rPr>
                <w:lang w:eastAsia="en-US"/>
              </w:rPr>
              <w:t>Initial management, assessment and intervention for people vulnerable to suicide</w:t>
            </w:r>
          </w:p>
        </w:tc>
      </w:tr>
    </w:tbl>
    <w:p w14:paraId="1CFEAB23" w14:textId="77777777" w:rsidR="00347960" w:rsidRPr="001F3ED6" w:rsidRDefault="00347960" w:rsidP="00347960">
      <w:pPr>
        <w:pStyle w:val="BodyCopy"/>
        <w:rPr>
          <w:rStyle w:val="Bold"/>
        </w:rPr>
      </w:pPr>
      <w:r w:rsidRPr="001F3ED6">
        <w:rPr>
          <w:rStyle w:val="Bold"/>
        </w:rPr>
        <w:t>Disclaimer</w:t>
      </w:r>
    </w:p>
    <w:p w14:paraId="70F82E09" w14:textId="77777777" w:rsidR="00347960" w:rsidRDefault="00347960" w:rsidP="00347960">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7C0B04AE" w14:textId="77777777" w:rsidR="00347960" w:rsidRDefault="00347960" w:rsidP="00347960">
      <w:pPr>
        <w:pStyle w:val="Bullet"/>
        <w:numPr>
          <w:ilvl w:val="0"/>
          <w:numId w:val="0"/>
        </w:numPr>
        <w:rPr>
          <w:rStyle w:val="Hyperlink"/>
        </w:rPr>
      </w:pPr>
      <w:hyperlink w:anchor="_top" w:history="1">
        <w:r w:rsidRPr="00481A6C">
          <w:rPr>
            <w:rStyle w:val="Hyperlink"/>
          </w:rPr>
          <w:t>Back to Contents</w:t>
        </w:r>
      </w:hyperlink>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347960" w14:paraId="6001C1B6" w14:textId="77777777" w:rsidTr="000431F0">
        <w:tc>
          <w:tcPr>
            <w:tcW w:w="5529" w:type="dxa"/>
            <w:shd w:val="clear" w:color="auto" w:fill="F4F3EE"/>
            <w:tcMar>
              <w:top w:w="142" w:type="dxa"/>
              <w:left w:w="170" w:type="dxa"/>
              <w:bottom w:w="142" w:type="dxa"/>
              <w:right w:w="170" w:type="dxa"/>
            </w:tcMar>
          </w:tcPr>
          <w:bookmarkStart w:id="55" w:name="_Hlk160027189" w:displacedByCustomXml="next"/>
          <w:sdt>
            <w:sdtPr>
              <w:rPr>
                <w:color w:val="auto"/>
                <w:u w:val="single"/>
              </w:rPr>
              <w:id w:val="643171884"/>
              <w:placeholder>
                <w:docPart w:val="2CDD946DC0C64464BADF5482613B2037"/>
              </w:placeholder>
            </w:sdtPr>
            <w:sdtEndPr>
              <w:rPr>
                <w:color w:val="000000" w:themeColor="text1"/>
                <w:u w:val="none"/>
              </w:rPr>
            </w:sdtEndPr>
            <w:sdtContent>
              <w:p w14:paraId="4DBF7954" w14:textId="77777777" w:rsidR="00347960" w:rsidRPr="00350211" w:rsidRDefault="00347960" w:rsidP="000431F0">
                <w:pPr>
                  <w:pStyle w:val="Bottomblocktext"/>
                  <w:rPr>
                    <w:b/>
                    <w:bCs w:val="0"/>
                    <w:sz w:val="20"/>
                    <w:szCs w:val="20"/>
                  </w:rPr>
                </w:pPr>
                <w:r>
                  <w:rPr>
                    <w:noProof/>
                    <w:sz w:val="20"/>
                    <w:szCs w:val="20"/>
                  </w:rPr>
                  <w:drawing>
                    <wp:inline distT="0" distB="0" distL="0" distR="0" wp14:anchorId="3E714905" wp14:editId="1B0B1FDB">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25"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459E5791" w14:textId="77777777" w:rsidR="00347960" w:rsidRDefault="00347960" w:rsidP="000431F0">
                <w:pPr>
                  <w:pStyle w:val="Bottomblocktext"/>
                  <w:rPr>
                    <w:sz w:val="20"/>
                    <w:szCs w:val="20"/>
                  </w:rPr>
                </w:pPr>
                <w:r w:rsidRPr="00350211">
                  <w:rPr>
                    <w:sz w:val="20"/>
                    <w:szCs w:val="20"/>
                  </w:rPr>
                  <w:t xml:space="preserve">Canberra Health Services acknowledges the Ngunnawal people as traditional custodians of the ACT and </w:t>
                </w:r>
                <w:proofErr w:type="spellStart"/>
                <w:r w:rsidRPr="00350211">
                  <w:rPr>
                    <w:sz w:val="20"/>
                    <w:szCs w:val="20"/>
                  </w:rPr>
                  <w:t>recognises</w:t>
                </w:r>
                <w:proofErr w:type="spellEnd"/>
                <w:r w:rsidRPr="00350211">
                  <w:rPr>
                    <w:sz w:val="20"/>
                    <w:szCs w:val="20"/>
                  </w:rPr>
                  <w:t xml:space="preserve"> any other people or families with connection to the lands of the ACT and region. We acknowledge and respect their continuing culture and contribution to the life of this region.</w:t>
                </w:r>
              </w:p>
              <w:p w14:paraId="66923D86" w14:textId="77777777" w:rsidR="00347960" w:rsidRPr="00350211" w:rsidRDefault="00347960" w:rsidP="000431F0">
                <w:pPr>
                  <w:pStyle w:val="Bottomblocktext"/>
                </w:pPr>
                <w:r w:rsidRPr="00AF532B">
                  <w:t>© Australian Capital Territory, C</w:t>
                </w:r>
                <w:r w:rsidRPr="003F6C0E">
                  <w:t>anberra 20</w:t>
                </w:r>
                <w:sdt>
                  <w:sdtPr>
                    <w:alias w:val="Year selector"/>
                    <w:tag w:val="Year selector"/>
                    <w:id w:val="1385675321"/>
                    <w:placeholder>
                      <w:docPart w:val="61D166CBE2D74EC4AC7B0382F41DD503"/>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Pr="003F6C0E">
                      <w:t>24</w:t>
                    </w:r>
                  </w:sdtContent>
                </w:sdt>
              </w:p>
            </w:sdtContent>
          </w:sdt>
        </w:tc>
        <w:sdt>
          <w:sdtPr>
            <w:id w:val="637692764"/>
            <w:placeholder>
              <w:docPart w:val="4023BC416F1D443C950278466C15AA00"/>
            </w:placeholder>
            <w:showingPlcHdr/>
          </w:sdtPr>
          <w:sdtEndPr/>
          <w:sdtContent>
            <w:tc>
              <w:tcPr>
                <w:tcW w:w="4665" w:type="dxa"/>
                <w:shd w:val="clear" w:color="auto" w:fill="F4F3EE"/>
                <w:tcMar>
                  <w:top w:w="142" w:type="dxa"/>
                  <w:left w:w="170" w:type="dxa"/>
                  <w:bottom w:w="142" w:type="dxa"/>
                  <w:right w:w="170" w:type="dxa"/>
                </w:tcMar>
              </w:tcPr>
              <w:p w14:paraId="134F3472" w14:textId="77777777" w:rsidR="00347960" w:rsidRPr="00F26C97" w:rsidRDefault="00347960" w:rsidP="000431F0">
                <w:pPr>
                  <w:pStyle w:val="Bottomblocktext"/>
                  <w:rPr>
                    <w:b/>
                    <w:bCs w:val="0"/>
                    <w:sz w:val="20"/>
                    <w:szCs w:val="20"/>
                  </w:rPr>
                </w:pPr>
                <w:r>
                  <w:rPr>
                    <w:b/>
                    <w:bCs w:val="0"/>
                    <w:noProof/>
                    <w:sz w:val="20"/>
                    <w:szCs w:val="20"/>
                  </w:rPr>
                  <w:drawing>
                    <wp:inline distT="0" distB="0" distL="0" distR="0" wp14:anchorId="14D1E2A3" wp14:editId="52F04508">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26"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66951820" wp14:editId="00CB63C3">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27"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609BA911" w14:textId="77777777" w:rsidR="00347960" w:rsidRPr="00F26C97" w:rsidRDefault="00347960" w:rsidP="000431F0">
                <w:pPr>
                  <w:pStyle w:val="Bottomblocktext"/>
                  <w:rPr>
                    <w:b/>
                    <w:bCs w:val="0"/>
                    <w:sz w:val="20"/>
                    <w:szCs w:val="20"/>
                  </w:rPr>
                </w:pPr>
                <w:r>
                  <w:rPr>
                    <w:b/>
                    <w:bCs w:val="0"/>
                    <w:noProof/>
                    <w:sz w:val="20"/>
                    <w:szCs w:val="20"/>
                  </w:rPr>
                  <w:drawing>
                    <wp:inline distT="0" distB="0" distL="0" distR="0" wp14:anchorId="15BEE50B" wp14:editId="57658920">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28"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6D4A6375" wp14:editId="59D664F5">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27"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4EB1DF18" w14:textId="77777777" w:rsidR="00347960" w:rsidRDefault="00347960" w:rsidP="000431F0">
                <w:pPr>
                  <w:pStyle w:val="Bottomblocktext"/>
                  <w:rPr>
                    <w:sz w:val="20"/>
                    <w:szCs w:val="20"/>
                  </w:rPr>
                </w:pPr>
                <w:hyperlink r:id="rId29" w:history="1">
                  <w:r w:rsidRPr="00350211">
                    <w:rPr>
                      <w:rStyle w:val="Hyperlink"/>
                      <w:sz w:val="20"/>
                      <w:szCs w:val="20"/>
                    </w:rPr>
                    <w:t>canberrahealthservices.act.gov.au/accessibility</w:t>
                  </w:r>
                </w:hyperlink>
              </w:p>
              <w:p w14:paraId="18C88778" w14:textId="77777777" w:rsidR="00347960" w:rsidRDefault="00347960" w:rsidP="000431F0">
                <w:pPr>
                  <w:pStyle w:val="Bottomblocktext"/>
                </w:pPr>
                <w:r>
                  <w:rPr>
                    <w:b/>
                    <w:bCs w:val="0"/>
                    <w:noProof/>
                  </w:rPr>
                  <w:drawing>
                    <wp:inline distT="0" distB="0" distL="0" distR="0" wp14:anchorId="10EBE2C0" wp14:editId="446687C3">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30"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55"/>
    </w:tbl>
    <w:p w14:paraId="319108DE" w14:textId="77777777" w:rsidR="00347960" w:rsidRDefault="00347960" w:rsidP="002D7682">
      <w:pPr>
        <w:pStyle w:val="Bullet"/>
        <w:numPr>
          <w:ilvl w:val="0"/>
          <w:numId w:val="0"/>
        </w:numPr>
        <w:spacing w:after="240"/>
        <w:rPr>
          <w:lang w:eastAsia="en-US"/>
        </w:rPr>
      </w:pPr>
    </w:p>
    <w:p w14:paraId="3E115D1A" w14:textId="01AF59B9" w:rsidR="00491EDA" w:rsidRPr="00491EDA" w:rsidRDefault="00491EDA" w:rsidP="00C078F7">
      <w:pPr>
        <w:pStyle w:val="Heading4"/>
      </w:pPr>
      <w:bookmarkStart w:id="56" w:name="_Ref182477611"/>
      <w:bookmarkStart w:id="57" w:name="_Toc193371639"/>
      <w:r>
        <w:rPr>
          <w:noProof/>
        </w:rPr>
        <w:lastRenderedPageBreak/>
        <w:drawing>
          <wp:anchor distT="0" distB="0" distL="114300" distR="114300" simplePos="0" relativeHeight="251658257" behindDoc="1" locked="0" layoutInCell="1" allowOverlap="1" wp14:anchorId="4255222E" wp14:editId="36D78D04">
            <wp:simplePos x="0" y="0"/>
            <wp:positionH relativeFrom="column">
              <wp:posOffset>335915</wp:posOffset>
            </wp:positionH>
            <wp:positionV relativeFrom="paragraph">
              <wp:posOffset>296545</wp:posOffset>
            </wp:positionV>
            <wp:extent cx="6090920" cy="8634095"/>
            <wp:effectExtent l="0" t="0" r="5080" b="0"/>
            <wp:wrapTight wrapText="bothSides">
              <wp:wrapPolygon edited="0">
                <wp:start x="0" y="0"/>
                <wp:lineTo x="0" y="21541"/>
                <wp:lineTo x="21550" y="21541"/>
                <wp:lineTo x="21550" y="0"/>
                <wp:lineTo x="0" y="0"/>
              </wp:wrapPolygon>
            </wp:wrapTight>
            <wp:docPr id="1479276386" name="Picture 1" descr="Flowchart when concernsof suicide or signs of distress are identified. Support and referral options are determined by staff member if suicidal thoughts are either sustpected or disclosed and denying suppo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276386" name="Picture 1" descr="Flowchart when concernsof suicide or signs of distress are identified. Support and referral options are determined by staff member if suicidal thoughts are either sustpected or disclosed and denying support. "/>
                    <pic:cNvPicPr/>
                  </pic:nvPicPr>
                  <pic:blipFill>
                    <a:blip r:embed="rId31">
                      <a:extLst>
                        <a:ext uri="{28A0092B-C50C-407E-A947-70E740481C1C}">
                          <a14:useLocalDpi xmlns:a14="http://schemas.microsoft.com/office/drawing/2010/main" val="0"/>
                        </a:ext>
                      </a:extLst>
                    </a:blip>
                    <a:stretch>
                      <a:fillRect/>
                    </a:stretch>
                  </pic:blipFill>
                  <pic:spPr>
                    <a:xfrm>
                      <a:off x="0" y="0"/>
                      <a:ext cx="6090920" cy="8634095"/>
                    </a:xfrm>
                    <a:prstGeom prst="rect">
                      <a:avLst/>
                    </a:prstGeom>
                  </pic:spPr>
                </pic:pic>
              </a:graphicData>
            </a:graphic>
            <wp14:sizeRelH relativeFrom="margin">
              <wp14:pctWidth>0</wp14:pctWidth>
            </wp14:sizeRelH>
            <wp14:sizeRelV relativeFrom="margin">
              <wp14:pctHeight>0</wp14:pctHeight>
            </wp14:sizeRelV>
          </wp:anchor>
        </w:drawing>
      </w:r>
      <w:r w:rsidR="00BC4127">
        <w:t xml:space="preserve">Attachment </w:t>
      </w:r>
      <w:r w:rsidR="00C078F7">
        <w:t>1</w:t>
      </w:r>
      <w:r w:rsidR="00BC4127">
        <w:t xml:space="preserve">: CHS Suicide Escalation </w:t>
      </w:r>
      <w:r w:rsidR="00907639">
        <w:t>Flowchart</w:t>
      </w:r>
      <w:bookmarkEnd w:id="56"/>
      <w:bookmarkEnd w:id="57"/>
    </w:p>
    <w:p w14:paraId="58DB5F7C" w14:textId="43D64F5D" w:rsidR="004809C5" w:rsidRDefault="004809C5" w:rsidP="00907639">
      <w:pPr>
        <w:pStyle w:val="BodyCopy"/>
        <w:rPr>
          <w:lang w:eastAsia="en-US"/>
        </w:rPr>
        <w:sectPr w:rsidR="004809C5" w:rsidSect="0007270D">
          <w:footerReference w:type="default" r:id="rId32"/>
          <w:headerReference w:type="first" r:id="rId33"/>
          <w:footerReference w:type="first" r:id="rId34"/>
          <w:pgSz w:w="11906" w:h="16838" w:code="9"/>
          <w:pgMar w:top="970" w:right="1134" w:bottom="1134" w:left="851" w:header="284" w:footer="53" w:gutter="0"/>
          <w:cols w:space="708"/>
          <w:titlePg/>
          <w:docGrid w:linePitch="360"/>
        </w:sectPr>
      </w:pPr>
    </w:p>
    <w:tbl>
      <w:tblPr>
        <w:tblStyle w:val="TableGrid"/>
        <w:tblpPr w:leftFromText="180" w:rightFromText="180" w:vertAnchor="text" w:horzAnchor="margin" w:tblpY="732"/>
        <w:tblW w:w="14232" w:type="dxa"/>
        <w:tblLook w:val="04A0" w:firstRow="1" w:lastRow="0" w:firstColumn="1" w:lastColumn="0" w:noHBand="0" w:noVBand="1"/>
      </w:tblPr>
      <w:tblGrid>
        <w:gridCol w:w="2562"/>
        <w:gridCol w:w="11670"/>
      </w:tblGrid>
      <w:tr w:rsidR="00892F80" w14:paraId="75B22767" w14:textId="77777777" w:rsidTr="00892F80">
        <w:trPr>
          <w:trHeight w:val="480"/>
        </w:trPr>
        <w:tc>
          <w:tcPr>
            <w:tcW w:w="2562" w:type="dxa"/>
            <w:tcBorders>
              <w:top w:val="single" w:sz="12" w:space="0" w:color="auto"/>
              <w:left w:val="single" w:sz="12" w:space="0" w:color="auto"/>
              <w:right w:val="single" w:sz="12" w:space="0" w:color="auto"/>
            </w:tcBorders>
          </w:tcPr>
          <w:p w14:paraId="19C7C0AF" w14:textId="4E3D2DA1" w:rsidR="00892F80" w:rsidRPr="002C3EA5" w:rsidRDefault="00892F80" w:rsidP="004809C5">
            <w:pPr>
              <w:rPr>
                <w:b/>
                <w:bCs/>
                <w:sz w:val="20"/>
                <w:szCs w:val="20"/>
              </w:rPr>
            </w:pPr>
          </w:p>
        </w:tc>
        <w:tc>
          <w:tcPr>
            <w:tcW w:w="11670" w:type="dxa"/>
            <w:tcBorders>
              <w:top w:val="single" w:sz="12" w:space="0" w:color="auto"/>
              <w:left w:val="single" w:sz="12" w:space="0" w:color="auto"/>
              <w:right w:val="single" w:sz="12" w:space="0" w:color="auto"/>
            </w:tcBorders>
          </w:tcPr>
          <w:p w14:paraId="51E267BA" w14:textId="1C0C6730" w:rsidR="00892F80" w:rsidRPr="002C3EA5" w:rsidRDefault="00892F80" w:rsidP="004809C5">
            <w:pPr>
              <w:rPr>
                <w:b/>
                <w:bCs/>
                <w:sz w:val="20"/>
                <w:szCs w:val="20"/>
              </w:rPr>
            </w:pPr>
            <w:r w:rsidRPr="002C3EA5">
              <w:rPr>
                <w:b/>
                <w:bCs/>
                <w:sz w:val="20"/>
                <w:szCs w:val="20"/>
              </w:rPr>
              <w:t>Potential signs of suicidal behaviours</w:t>
            </w:r>
          </w:p>
        </w:tc>
      </w:tr>
      <w:tr w:rsidR="004809C5" w14:paraId="64F5DADF" w14:textId="77777777" w:rsidTr="00892F80">
        <w:trPr>
          <w:trHeight w:val="503"/>
        </w:trPr>
        <w:tc>
          <w:tcPr>
            <w:tcW w:w="2562" w:type="dxa"/>
            <w:tcBorders>
              <w:top w:val="single" w:sz="12" w:space="0" w:color="auto"/>
              <w:left w:val="single" w:sz="12" w:space="0" w:color="auto"/>
            </w:tcBorders>
          </w:tcPr>
          <w:p w14:paraId="4E9E9CA5" w14:textId="77777777" w:rsidR="004809C5" w:rsidRPr="002C3EA5" w:rsidRDefault="004809C5" w:rsidP="004809C5">
            <w:pPr>
              <w:rPr>
                <w:b/>
                <w:bCs/>
                <w:sz w:val="18"/>
                <w:szCs w:val="18"/>
              </w:rPr>
            </w:pPr>
            <w:r w:rsidRPr="002C3EA5">
              <w:rPr>
                <w:b/>
                <w:bCs/>
                <w:sz w:val="18"/>
                <w:szCs w:val="18"/>
              </w:rPr>
              <w:t>Verbal</w:t>
            </w:r>
          </w:p>
        </w:tc>
        <w:tc>
          <w:tcPr>
            <w:tcW w:w="11670" w:type="dxa"/>
            <w:tcBorders>
              <w:right w:val="single" w:sz="12" w:space="0" w:color="auto"/>
            </w:tcBorders>
          </w:tcPr>
          <w:p w14:paraId="35EC3418" w14:textId="77777777" w:rsidR="004809C5" w:rsidRPr="00E32BAE" w:rsidRDefault="004809C5" w:rsidP="004809C5">
            <w:pPr>
              <w:pStyle w:val="ListParagraph"/>
              <w:numPr>
                <w:ilvl w:val="0"/>
                <w:numId w:val="32"/>
              </w:numPr>
              <w:spacing w:after="0" w:line="240" w:lineRule="auto"/>
              <w:rPr>
                <w:sz w:val="18"/>
                <w:szCs w:val="18"/>
              </w:rPr>
            </w:pPr>
            <w:r w:rsidRPr="00E32BAE">
              <w:rPr>
                <w:sz w:val="18"/>
                <w:szCs w:val="18"/>
              </w:rPr>
              <w:t xml:space="preserve">Direct disclosure </w:t>
            </w:r>
          </w:p>
          <w:p w14:paraId="41974181" w14:textId="77777777" w:rsidR="004809C5" w:rsidRPr="00E32BAE" w:rsidRDefault="004809C5" w:rsidP="004809C5">
            <w:pPr>
              <w:pStyle w:val="ListParagraph"/>
              <w:numPr>
                <w:ilvl w:val="0"/>
                <w:numId w:val="32"/>
              </w:numPr>
              <w:spacing w:after="0" w:line="240" w:lineRule="auto"/>
              <w:rPr>
                <w:sz w:val="18"/>
                <w:szCs w:val="18"/>
              </w:rPr>
            </w:pPr>
            <w:r w:rsidRPr="00E32BAE">
              <w:rPr>
                <w:sz w:val="18"/>
                <w:szCs w:val="18"/>
              </w:rPr>
              <w:t xml:space="preserve">Indirect disclosure </w:t>
            </w:r>
          </w:p>
          <w:p w14:paraId="62B8C1F6" w14:textId="77777777" w:rsidR="004809C5" w:rsidRPr="00E32BAE" w:rsidRDefault="004809C5" w:rsidP="004809C5">
            <w:pPr>
              <w:pStyle w:val="ListParagraph"/>
              <w:numPr>
                <w:ilvl w:val="0"/>
                <w:numId w:val="32"/>
              </w:numPr>
              <w:spacing w:after="0" w:line="240" w:lineRule="auto"/>
              <w:rPr>
                <w:sz w:val="18"/>
                <w:szCs w:val="18"/>
              </w:rPr>
            </w:pPr>
            <w:r w:rsidRPr="00E32BAE">
              <w:rPr>
                <w:sz w:val="18"/>
                <w:szCs w:val="18"/>
              </w:rPr>
              <w:t>Finalising plans and saying goodbye to friends/family</w:t>
            </w:r>
          </w:p>
        </w:tc>
      </w:tr>
      <w:tr w:rsidR="004809C5" w14:paraId="7A9780DD" w14:textId="77777777" w:rsidTr="00892F80">
        <w:trPr>
          <w:trHeight w:val="532"/>
        </w:trPr>
        <w:tc>
          <w:tcPr>
            <w:tcW w:w="2562" w:type="dxa"/>
            <w:tcBorders>
              <w:left w:val="single" w:sz="12" w:space="0" w:color="auto"/>
            </w:tcBorders>
          </w:tcPr>
          <w:p w14:paraId="46DA9B6A" w14:textId="77777777" w:rsidR="004809C5" w:rsidRPr="002C3EA5" w:rsidRDefault="004809C5" w:rsidP="004809C5">
            <w:pPr>
              <w:rPr>
                <w:b/>
                <w:bCs/>
                <w:sz w:val="18"/>
                <w:szCs w:val="18"/>
              </w:rPr>
            </w:pPr>
            <w:r w:rsidRPr="002C3EA5">
              <w:rPr>
                <w:b/>
                <w:bCs/>
                <w:sz w:val="18"/>
                <w:szCs w:val="18"/>
              </w:rPr>
              <w:t xml:space="preserve">Demeanor </w:t>
            </w:r>
          </w:p>
        </w:tc>
        <w:tc>
          <w:tcPr>
            <w:tcW w:w="11670" w:type="dxa"/>
            <w:tcBorders>
              <w:right w:val="single" w:sz="12" w:space="0" w:color="auto"/>
            </w:tcBorders>
          </w:tcPr>
          <w:p w14:paraId="4B891BC1" w14:textId="77777777" w:rsidR="004809C5" w:rsidRPr="00E32BAE" w:rsidRDefault="004809C5" w:rsidP="004809C5">
            <w:pPr>
              <w:pStyle w:val="ListParagraph"/>
              <w:numPr>
                <w:ilvl w:val="0"/>
                <w:numId w:val="34"/>
              </w:numPr>
              <w:spacing w:after="0" w:line="240" w:lineRule="auto"/>
              <w:rPr>
                <w:sz w:val="18"/>
                <w:szCs w:val="18"/>
              </w:rPr>
            </w:pPr>
            <w:r w:rsidRPr="00E32BAE">
              <w:rPr>
                <w:sz w:val="18"/>
                <w:szCs w:val="18"/>
              </w:rPr>
              <w:t>Withdrawn</w:t>
            </w:r>
          </w:p>
          <w:p w14:paraId="65FAAAAE" w14:textId="77777777" w:rsidR="004809C5" w:rsidRPr="00E32BAE" w:rsidRDefault="004809C5" w:rsidP="004809C5">
            <w:pPr>
              <w:pStyle w:val="ListParagraph"/>
              <w:numPr>
                <w:ilvl w:val="0"/>
                <w:numId w:val="34"/>
              </w:numPr>
              <w:spacing w:after="0" w:line="240" w:lineRule="auto"/>
              <w:rPr>
                <w:sz w:val="18"/>
                <w:szCs w:val="18"/>
              </w:rPr>
            </w:pPr>
            <w:r w:rsidRPr="00E32BAE">
              <w:rPr>
                <w:sz w:val="18"/>
                <w:szCs w:val="18"/>
              </w:rPr>
              <w:t>Avoiding the topic</w:t>
            </w:r>
          </w:p>
          <w:p w14:paraId="5C72C0CE" w14:textId="77777777" w:rsidR="004809C5" w:rsidRPr="00E32BAE" w:rsidRDefault="004809C5" w:rsidP="004809C5">
            <w:pPr>
              <w:pStyle w:val="ListParagraph"/>
              <w:numPr>
                <w:ilvl w:val="0"/>
                <w:numId w:val="34"/>
              </w:numPr>
              <w:spacing w:after="0" w:line="240" w:lineRule="auto"/>
              <w:rPr>
                <w:sz w:val="18"/>
                <w:szCs w:val="18"/>
              </w:rPr>
            </w:pPr>
            <w:r w:rsidRPr="00E32BAE">
              <w:rPr>
                <w:sz w:val="18"/>
                <w:szCs w:val="18"/>
              </w:rPr>
              <w:t xml:space="preserve">Refusing to engage </w:t>
            </w:r>
          </w:p>
          <w:p w14:paraId="395B98BF" w14:textId="77777777" w:rsidR="004809C5" w:rsidRPr="00E32BAE" w:rsidRDefault="004809C5" w:rsidP="004809C5">
            <w:pPr>
              <w:pStyle w:val="ListParagraph"/>
              <w:numPr>
                <w:ilvl w:val="0"/>
                <w:numId w:val="34"/>
              </w:numPr>
              <w:spacing w:after="0" w:line="240" w:lineRule="auto"/>
              <w:rPr>
                <w:sz w:val="18"/>
                <w:szCs w:val="18"/>
              </w:rPr>
            </w:pPr>
            <w:r w:rsidRPr="00E32BAE">
              <w:rPr>
                <w:sz w:val="18"/>
                <w:szCs w:val="18"/>
              </w:rPr>
              <w:t xml:space="preserve">Anxious or agitated </w:t>
            </w:r>
          </w:p>
          <w:p w14:paraId="09FF9F2C" w14:textId="77777777" w:rsidR="004809C5" w:rsidRPr="00E32BAE" w:rsidRDefault="004809C5" w:rsidP="004809C5">
            <w:pPr>
              <w:pStyle w:val="ListParagraph"/>
              <w:numPr>
                <w:ilvl w:val="0"/>
                <w:numId w:val="34"/>
              </w:numPr>
              <w:spacing w:after="0" w:line="240" w:lineRule="auto"/>
              <w:rPr>
                <w:sz w:val="18"/>
                <w:szCs w:val="18"/>
              </w:rPr>
            </w:pPr>
            <w:r w:rsidRPr="00E32BAE">
              <w:rPr>
                <w:sz w:val="18"/>
                <w:szCs w:val="18"/>
              </w:rPr>
              <w:t xml:space="preserve">In heightened distress </w:t>
            </w:r>
          </w:p>
          <w:p w14:paraId="016AD5C4" w14:textId="213BC6EE" w:rsidR="004809C5" w:rsidRPr="00E32BAE" w:rsidRDefault="004809C5" w:rsidP="004809C5">
            <w:pPr>
              <w:pStyle w:val="ListParagraph"/>
              <w:numPr>
                <w:ilvl w:val="0"/>
                <w:numId w:val="34"/>
              </w:numPr>
              <w:spacing w:after="0" w:line="240" w:lineRule="auto"/>
              <w:rPr>
                <w:sz w:val="18"/>
                <w:szCs w:val="18"/>
              </w:rPr>
            </w:pPr>
            <w:r w:rsidRPr="00E32BAE">
              <w:rPr>
                <w:sz w:val="18"/>
                <w:szCs w:val="18"/>
              </w:rPr>
              <w:t xml:space="preserve">Presenting as depressed </w:t>
            </w:r>
          </w:p>
        </w:tc>
      </w:tr>
      <w:tr w:rsidR="004809C5" w14:paraId="41679824" w14:textId="77777777" w:rsidTr="00892F80">
        <w:trPr>
          <w:trHeight w:val="503"/>
        </w:trPr>
        <w:tc>
          <w:tcPr>
            <w:tcW w:w="2562" w:type="dxa"/>
            <w:tcBorders>
              <w:left w:val="single" w:sz="12" w:space="0" w:color="auto"/>
            </w:tcBorders>
          </w:tcPr>
          <w:p w14:paraId="21379520" w14:textId="77777777" w:rsidR="004809C5" w:rsidRPr="002C3EA5" w:rsidRDefault="004809C5" w:rsidP="004809C5">
            <w:pPr>
              <w:rPr>
                <w:b/>
                <w:bCs/>
                <w:sz w:val="18"/>
                <w:szCs w:val="18"/>
              </w:rPr>
            </w:pPr>
            <w:r w:rsidRPr="002C3EA5">
              <w:rPr>
                <w:b/>
                <w:bCs/>
                <w:sz w:val="18"/>
                <w:szCs w:val="18"/>
              </w:rPr>
              <w:t>Social</w:t>
            </w:r>
          </w:p>
        </w:tc>
        <w:tc>
          <w:tcPr>
            <w:tcW w:w="11670" w:type="dxa"/>
            <w:tcBorders>
              <w:right w:val="single" w:sz="12" w:space="0" w:color="auto"/>
            </w:tcBorders>
          </w:tcPr>
          <w:p w14:paraId="6C60AEC9" w14:textId="77777777" w:rsidR="004809C5" w:rsidRPr="00E32BAE" w:rsidRDefault="004809C5" w:rsidP="004809C5">
            <w:pPr>
              <w:pStyle w:val="ListParagraph"/>
              <w:numPr>
                <w:ilvl w:val="0"/>
                <w:numId w:val="35"/>
              </w:numPr>
              <w:spacing w:after="0" w:line="240" w:lineRule="auto"/>
              <w:rPr>
                <w:sz w:val="18"/>
                <w:szCs w:val="18"/>
              </w:rPr>
            </w:pPr>
            <w:r w:rsidRPr="00E32BAE">
              <w:rPr>
                <w:sz w:val="18"/>
                <w:szCs w:val="18"/>
              </w:rPr>
              <w:t xml:space="preserve">Recent loss of </w:t>
            </w:r>
            <w:proofErr w:type="gramStart"/>
            <w:r w:rsidRPr="00E32BAE">
              <w:rPr>
                <w:sz w:val="18"/>
                <w:szCs w:val="18"/>
              </w:rPr>
              <w:t>relationship</w:t>
            </w:r>
            <w:proofErr w:type="gramEnd"/>
            <w:r w:rsidRPr="00E32BAE">
              <w:rPr>
                <w:sz w:val="18"/>
                <w:szCs w:val="18"/>
              </w:rPr>
              <w:t>/ job / access to children</w:t>
            </w:r>
          </w:p>
          <w:p w14:paraId="541E3DC5" w14:textId="77777777" w:rsidR="004809C5" w:rsidRPr="00E32BAE" w:rsidRDefault="004809C5" w:rsidP="004809C5">
            <w:pPr>
              <w:pStyle w:val="ListParagraph"/>
              <w:numPr>
                <w:ilvl w:val="0"/>
                <w:numId w:val="35"/>
              </w:numPr>
              <w:spacing w:after="0" w:line="240" w:lineRule="auto"/>
              <w:rPr>
                <w:sz w:val="18"/>
                <w:szCs w:val="18"/>
              </w:rPr>
            </w:pPr>
            <w:r w:rsidRPr="00E32BAE">
              <w:rPr>
                <w:sz w:val="18"/>
                <w:szCs w:val="18"/>
              </w:rPr>
              <w:t>Financial stress</w:t>
            </w:r>
          </w:p>
          <w:p w14:paraId="27348602" w14:textId="77777777" w:rsidR="004809C5" w:rsidRPr="00E32BAE" w:rsidRDefault="004809C5" w:rsidP="004809C5">
            <w:pPr>
              <w:pStyle w:val="ListParagraph"/>
              <w:numPr>
                <w:ilvl w:val="0"/>
                <w:numId w:val="35"/>
              </w:numPr>
              <w:spacing w:after="0" w:line="240" w:lineRule="auto"/>
              <w:rPr>
                <w:sz w:val="18"/>
                <w:szCs w:val="18"/>
              </w:rPr>
            </w:pPr>
            <w:r w:rsidRPr="00E32BAE">
              <w:rPr>
                <w:sz w:val="18"/>
                <w:szCs w:val="18"/>
              </w:rPr>
              <w:t xml:space="preserve">Decline in functioning </w:t>
            </w:r>
          </w:p>
          <w:p w14:paraId="2505D398" w14:textId="77777777" w:rsidR="004809C5" w:rsidRPr="00E32BAE" w:rsidRDefault="004809C5" w:rsidP="004809C5">
            <w:pPr>
              <w:pStyle w:val="ListParagraph"/>
              <w:numPr>
                <w:ilvl w:val="0"/>
                <w:numId w:val="35"/>
              </w:numPr>
              <w:spacing w:after="0" w:line="240" w:lineRule="auto"/>
              <w:rPr>
                <w:sz w:val="18"/>
                <w:szCs w:val="18"/>
              </w:rPr>
            </w:pPr>
            <w:r w:rsidRPr="00E32BAE">
              <w:rPr>
                <w:sz w:val="18"/>
                <w:szCs w:val="18"/>
              </w:rPr>
              <w:t xml:space="preserve">Homelessness </w:t>
            </w:r>
          </w:p>
          <w:p w14:paraId="6B933207" w14:textId="77777777" w:rsidR="004809C5" w:rsidRPr="00E32BAE" w:rsidRDefault="004809C5" w:rsidP="004809C5">
            <w:pPr>
              <w:pStyle w:val="ListParagraph"/>
              <w:numPr>
                <w:ilvl w:val="0"/>
                <w:numId w:val="35"/>
              </w:numPr>
              <w:spacing w:after="0" w:line="240" w:lineRule="auto"/>
              <w:rPr>
                <w:sz w:val="18"/>
                <w:szCs w:val="18"/>
              </w:rPr>
            </w:pPr>
            <w:r w:rsidRPr="00E32BAE">
              <w:rPr>
                <w:sz w:val="18"/>
                <w:szCs w:val="18"/>
              </w:rPr>
              <w:t>Isolation</w:t>
            </w:r>
          </w:p>
          <w:p w14:paraId="08F31F26" w14:textId="77777777" w:rsidR="004809C5" w:rsidRPr="00E32BAE" w:rsidRDefault="004809C5" w:rsidP="004809C5">
            <w:pPr>
              <w:pStyle w:val="ListParagraph"/>
              <w:numPr>
                <w:ilvl w:val="0"/>
                <w:numId w:val="35"/>
              </w:numPr>
              <w:spacing w:after="0" w:line="240" w:lineRule="auto"/>
              <w:rPr>
                <w:sz w:val="18"/>
                <w:szCs w:val="18"/>
              </w:rPr>
            </w:pPr>
            <w:r w:rsidRPr="00E32BAE">
              <w:rPr>
                <w:sz w:val="18"/>
                <w:szCs w:val="18"/>
              </w:rPr>
              <w:t xml:space="preserve">Limited social </w:t>
            </w:r>
            <w:proofErr w:type="gramStart"/>
            <w:r w:rsidRPr="00E32BAE">
              <w:rPr>
                <w:sz w:val="18"/>
                <w:szCs w:val="18"/>
              </w:rPr>
              <w:t>supports</w:t>
            </w:r>
            <w:proofErr w:type="gramEnd"/>
            <w:r w:rsidRPr="00E32BAE">
              <w:rPr>
                <w:sz w:val="18"/>
                <w:szCs w:val="18"/>
              </w:rPr>
              <w:t xml:space="preserve"> </w:t>
            </w:r>
          </w:p>
          <w:p w14:paraId="71FE97CB" w14:textId="77777777" w:rsidR="004809C5" w:rsidRPr="00E32BAE" w:rsidRDefault="004809C5" w:rsidP="004809C5">
            <w:pPr>
              <w:pStyle w:val="ListParagraph"/>
              <w:numPr>
                <w:ilvl w:val="0"/>
                <w:numId w:val="35"/>
              </w:numPr>
              <w:spacing w:after="0" w:line="240" w:lineRule="auto"/>
              <w:rPr>
                <w:sz w:val="18"/>
                <w:szCs w:val="18"/>
              </w:rPr>
            </w:pPr>
            <w:r w:rsidRPr="00E32BAE">
              <w:rPr>
                <w:sz w:val="18"/>
                <w:szCs w:val="18"/>
              </w:rPr>
              <w:t xml:space="preserve">Parenting stress </w:t>
            </w:r>
          </w:p>
          <w:p w14:paraId="0A38D59D" w14:textId="57A1D5CA" w:rsidR="004809C5" w:rsidRPr="00E32BAE" w:rsidRDefault="004809C5" w:rsidP="004809C5">
            <w:pPr>
              <w:pStyle w:val="ListParagraph"/>
              <w:numPr>
                <w:ilvl w:val="0"/>
                <w:numId w:val="35"/>
              </w:numPr>
              <w:spacing w:after="0" w:line="240" w:lineRule="auto"/>
              <w:rPr>
                <w:sz w:val="18"/>
                <w:szCs w:val="18"/>
              </w:rPr>
            </w:pPr>
            <w:r w:rsidRPr="00E32BAE">
              <w:rPr>
                <w:sz w:val="18"/>
                <w:szCs w:val="18"/>
              </w:rPr>
              <w:t xml:space="preserve">Bereavement </w:t>
            </w:r>
          </w:p>
        </w:tc>
      </w:tr>
      <w:tr w:rsidR="004809C5" w14:paraId="20A0B4E9" w14:textId="77777777" w:rsidTr="00892F80">
        <w:trPr>
          <w:trHeight w:val="532"/>
        </w:trPr>
        <w:tc>
          <w:tcPr>
            <w:tcW w:w="2562" w:type="dxa"/>
            <w:tcBorders>
              <w:left w:val="single" w:sz="12" w:space="0" w:color="auto"/>
            </w:tcBorders>
          </w:tcPr>
          <w:p w14:paraId="3E446815" w14:textId="77777777" w:rsidR="004809C5" w:rsidRPr="002C3EA5" w:rsidRDefault="004809C5" w:rsidP="004809C5">
            <w:pPr>
              <w:rPr>
                <w:b/>
                <w:bCs/>
                <w:sz w:val="18"/>
                <w:szCs w:val="18"/>
              </w:rPr>
            </w:pPr>
            <w:r w:rsidRPr="002C3EA5">
              <w:rPr>
                <w:b/>
                <w:bCs/>
                <w:sz w:val="18"/>
                <w:szCs w:val="18"/>
              </w:rPr>
              <w:t>Collateral</w:t>
            </w:r>
          </w:p>
        </w:tc>
        <w:tc>
          <w:tcPr>
            <w:tcW w:w="11670" w:type="dxa"/>
            <w:tcBorders>
              <w:right w:val="single" w:sz="12" w:space="0" w:color="auto"/>
            </w:tcBorders>
          </w:tcPr>
          <w:p w14:paraId="6159C0A6" w14:textId="77777777" w:rsidR="004809C5" w:rsidRPr="00E32BAE" w:rsidRDefault="004809C5" w:rsidP="004809C5">
            <w:pPr>
              <w:pStyle w:val="ListParagraph"/>
              <w:numPr>
                <w:ilvl w:val="0"/>
                <w:numId w:val="33"/>
              </w:numPr>
              <w:spacing w:after="0" w:line="240" w:lineRule="auto"/>
              <w:rPr>
                <w:sz w:val="18"/>
                <w:szCs w:val="18"/>
              </w:rPr>
            </w:pPr>
            <w:r w:rsidRPr="00E32BAE">
              <w:rPr>
                <w:sz w:val="18"/>
                <w:szCs w:val="18"/>
              </w:rPr>
              <w:t xml:space="preserve">Suicide </w:t>
            </w:r>
            <w:proofErr w:type="gramStart"/>
            <w:r w:rsidRPr="00E32BAE">
              <w:rPr>
                <w:sz w:val="18"/>
                <w:szCs w:val="18"/>
              </w:rPr>
              <w:t>note</w:t>
            </w:r>
            <w:proofErr w:type="gramEnd"/>
            <w:r w:rsidRPr="00E32BAE">
              <w:rPr>
                <w:sz w:val="18"/>
                <w:szCs w:val="18"/>
              </w:rPr>
              <w:t xml:space="preserve"> written</w:t>
            </w:r>
          </w:p>
          <w:p w14:paraId="4B408409" w14:textId="77777777" w:rsidR="004809C5" w:rsidRPr="00E32BAE" w:rsidRDefault="004809C5" w:rsidP="004809C5">
            <w:pPr>
              <w:pStyle w:val="ListParagraph"/>
              <w:numPr>
                <w:ilvl w:val="0"/>
                <w:numId w:val="33"/>
              </w:numPr>
              <w:spacing w:after="0" w:line="240" w:lineRule="auto"/>
              <w:rPr>
                <w:sz w:val="18"/>
                <w:szCs w:val="18"/>
              </w:rPr>
            </w:pPr>
            <w:r w:rsidRPr="00E32BAE">
              <w:rPr>
                <w:sz w:val="18"/>
                <w:szCs w:val="18"/>
              </w:rPr>
              <w:t xml:space="preserve">Carer/friends/family or supporters have reported concerns </w:t>
            </w:r>
          </w:p>
          <w:p w14:paraId="05161E0C" w14:textId="77777777" w:rsidR="004809C5" w:rsidRPr="00E32BAE" w:rsidRDefault="004809C5" w:rsidP="004809C5">
            <w:pPr>
              <w:pStyle w:val="ListParagraph"/>
              <w:numPr>
                <w:ilvl w:val="0"/>
                <w:numId w:val="33"/>
              </w:numPr>
              <w:spacing w:after="0" w:line="240" w:lineRule="auto"/>
              <w:rPr>
                <w:sz w:val="18"/>
                <w:szCs w:val="18"/>
              </w:rPr>
            </w:pPr>
            <w:r w:rsidRPr="00E32BAE">
              <w:rPr>
                <w:sz w:val="18"/>
                <w:szCs w:val="18"/>
              </w:rPr>
              <w:t xml:space="preserve">School/ Workplace or community expressing concerns about their wellbeing </w:t>
            </w:r>
          </w:p>
          <w:p w14:paraId="3C8B5E7E" w14:textId="77777777" w:rsidR="004809C5" w:rsidRPr="00E32BAE" w:rsidRDefault="004809C5" w:rsidP="004809C5">
            <w:pPr>
              <w:pStyle w:val="ListParagraph"/>
              <w:numPr>
                <w:ilvl w:val="0"/>
                <w:numId w:val="33"/>
              </w:numPr>
              <w:spacing w:after="0" w:line="240" w:lineRule="auto"/>
              <w:rPr>
                <w:sz w:val="18"/>
                <w:szCs w:val="18"/>
              </w:rPr>
            </w:pPr>
            <w:r w:rsidRPr="00E32BAE">
              <w:rPr>
                <w:sz w:val="18"/>
                <w:szCs w:val="18"/>
              </w:rPr>
              <w:t xml:space="preserve">Post on social media with suicidal thoughts clearly expressed </w:t>
            </w:r>
          </w:p>
          <w:p w14:paraId="3B2BF69D" w14:textId="0E080858" w:rsidR="004809C5" w:rsidRPr="00E32BAE" w:rsidRDefault="004809C5" w:rsidP="004809C5">
            <w:pPr>
              <w:pStyle w:val="ListParagraph"/>
              <w:numPr>
                <w:ilvl w:val="0"/>
                <w:numId w:val="33"/>
              </w:numPr>
              <w:spacing w:after="0" w:line="240" w:lineRule="auto"/>
              <w:rPr>
                <w:sz w:val="18"/>
                <w:szCs w:val="18"/>
              </w:rPr>
            </w:pPr>
            <w:r w:rsidRPr="00E32BAE">
              <w:rPr>
                <w:sz w:val="18"/>
                <w:szCs w:val="18"/>
              </w:rPr>
              <w:t xml:space="preserve">Contact to a suicide prevention service e.g. Lifeline </w:t>
            </w:r>
          </w:p>
        </w:tc>
      </w:tr>
      <w:tr w:rsidR="004809C5" w14:paraId="67CC6C30" w14:textId="77777777" w:rsidTr="00892F80">
        <w:trPr>
          <w:trHeight w:val="61"/>
        </w:trPr>
        <w:tc>
          <w:tcPr>
            <w:tcW w:w="2562" w:type="dxa"/>
            <w:tcBorders>
              <w:left w:val="single" w:sz="12" w:space="0" w:color="auto"/>
              <w:bottom w:val="single" w:sz="12" w:space="0" w:color="auto"/>
            </w:tcBorders>
          </w:tcPr>
          <w:p w14:paraId="50491A3F" w14:textId="77777777" w:rsidR="004809C5" w:rsidRPr="002C3EA5" w:rsidRDefault="004809C5" w:rsidP="004809C5">
            <w:pPr>
              <w:rPr>
                <w:b/>
                <w:bCs/>
                <w:sz w:val="18"/>
                <w:szCs w:val="18"/>
              </w:rPr>
            </w:pPr>
            <w:r w:rsidRPr="002C3EA5">
              <w:rPr>
                <w:b/>
                <w:bCs/>
                <w:sz w:val="18"/>
                <w:szCs w:val="18"/>
              </w:rPr>
              <w:t xml:space="preserve">Psychological </w:t>
            </w:r>
          </w:p>
        </w:tc>
        <w:tc>
          <w:tcPr>
            <w:tcW w:w="11670" w:type="dxa"/>
            <w:tcBorders>
              <w:bottom w:val="single" w:sz="12" w:space="0" w:color="auto"/>
              <w:right w:val="single" w:sz="12" w:space="0" w:color="auto"/>
            </w:tcBorders>
          </w:tcPr>
          <w:p w14:paraId="1F80C74B" w14:textId="7E98712B" w:rsidR="004809C5" w:rsidRPr="00E32BAE" w:rsidRDefault="004809C5" w:rsidP="004809C5">
            <w:pPr>
              <w:pStyle w:val="ListParagraph"/>
              <w:numPr>
                <w:ilvl w:val="0"/>
                <w:numId w:val="36"/>
              </w:numPr>
              <w:spacing w:after="0" w:line="240" w:lineRule="auto"/>
              <w:rPr>
                <w:sz w:val="18"/>
                <w:szCs w:val="18"/>
              </w:rPr>
            </w:pPr>
            <w:r w:rsidRPr="00E32BAE">
              <w:rPr>
                <w:sz w:val="18"/>
                <w:szCs w:val="18"/>
              </w:rPr>
              <w:t xml:space="preserve">Increased self-harming </w:t>
            </w:r>
            <w:r w:rsidR="39E3B18B" w:rsidRPr="00E32BAE">
              <w:rPr>
                <w:sz w:val="18"/>
                <w:szCs w:val="18"/>
              </w:rPr>
              <w:t>behaviours</w:t>
            </w:r>
          </w:p>
          <w:p w14:paraId="2A6A4B02" w14:textId="77777777" w:rsidR="004809C5" w:rsidRPr="00E32BAE" w:rsidRDefault="004809C5" w:rsidP="004809C5">
            <w:pPr>
              <w:pStyle w:val="ListParagraph"/>
              <w:numPr>
                <w:ilvl w:val="0"/>
                <w:numId w:val="36"/>
              </w:numPr>
              <w:spacing w:after="0" w:line="240" w:lineRule="auto"/>
              <w:rPr>
                <w:sz w:val="18"/>
                <w:szCs w:val="18"/>
              </w:rPr>
            </w:pPr>
            <w:r w:rsidRPr="00E32BAE">
              <w:rPr>
                <w:sz w:val="18"/>
                <w:szCs w:val="18"/>
              </w:rPr>
              <w:t xml:space="preserve">Increased drug and / or alcohol use </w:t>
            </w:r>
          </w:p>
          <w:p w14:paraId="4ACC5F7F" w14:textId="77777777" w:rsidR="004809C5" w:rsidRPr="00E32BAE" w:rsidRDefault="004809C5" w:rsidP="004809C5">
            <w:pPr>
              <w:pStyle w:val="ListParagraph"/>
              <w:numPr>
                <w:ilvl w:val="0"/>
                <w:numId w:val="36"/>
              </w:numPr>
              <w:spacing w:after="0" w:line="240" w:lineRule="auto"/>
              <w:rPr>
                <w:sz w:val="18"/>
                <w:szCs w:val="18"/>
              </w:rPr>
            </w:pPr>
            <w:r w:rsidRPr="00E32BAE">
              <w:rPr>
                <w:sz w:val="18"/>
                <w:szCs w:val="18"/>
              </w:rPr>
              <w:t>Poor sleep</w:t>
            </w:r>
          </w:p>
          <w:p w14:paraId="1D7867D3" w14:textId="77777777" w:rsidR="004809C5" w:rsidRPr="00E32BAE" w:rsidRDefault="004809C5" w:rsidP="004809C5">
            <w:pPr>
              <w:pStyle w:val="ListParagraph"/>
              <w:numPr>
                <w:ilvl w:val="0"/>
                <w:numId w:val="36"/>
              </w:numPr>
              <w:spacing w:after="0" w:line="240" w:lineRule="auto"/>
              <w:rPr>
                <w:sz w:val="18"/>
                <w:szCs w:val="18"/>
              </w:rPr>
            </w:pPr>
            <w:r w:rsidRPr="00E32BAE">
              <w:rPr>
                <w:sz w:val="18"/>
                <w:szCs w:val="18"/>
              </w:rPr>
              <w:t xml:space="preserve">Impaired concentration or long-term planning </w:t>
            </w:r>
          </w:p>
          <w:p w14:paraId="2F33D794" w14:textId="77777777" w:rsidR="004809C5" w:rsidRPr="00E32BAE" w:rsidRDefault="004809C5" w:rsidP="004809C5">
            <w:pPr>
              <w:pStyle w:val="ListParagraph"/>
              <w:numPr>
                <w:ilvl w:val="0"/>
                <w:numId w:val="36"/>
              </w:numPr>
              <w:spacing w:after="0" w:line="240" w:lineRule="auto"/>
              <w:rPr>
                <w:sz w:val="18"/>
                <w:szCs w:val="18"/>
              </w:rPr>
            </w:pPr>
            <w:r w:rsidRPr="00E32BAE">
              <w:rPr>
                <w:sz w:val="18"/>
                <w:szCs w:val="18"/>
              </w:rPr>
              <w:t xml:space="preserve">Distress and impaired decision-making capacity </w:t>
            </w:r>
          </w:p>
          <w:p w14:paraId="72E21F01" w14:textId="77777777" w:rsidR="004809C5" w:rsidRPr="00E32BAE" w:rsidRDefault="004809C5" w:rsidP="004809C5">
            <w:pPr>
              <w:pStyle w:val="ListParagraph"/>
              <w:numPr>
                <w:ilvl w:val="0"/>
                <w:numId w:val="36"/>
              </w:numPr>
              <w:spacing w:after="0" w:line="240" w:lineRule="auto"/>
              <w:rPr>
                <w:sz w:val="18"/>
                <w:szCs w:val="18"/>
              </w:rPr>
            </w:pPr>
            <w:r w:rsidRPr="00E32BAE">
              <w:rPr>
                <w:sz w:val="18"/>
                <w:szCs w:val="18"/>
              </w:rPr>
              <w:t xml:space="preserve">Emotional dysregulation </w:t>
            </w:r>
          </w:p>
        </w:tc>
      </w:tr>
    </w:tbl>
    <w:p w14:paraId="50C2AE34" w14:textId="0D7C7860" w:rsidR="004809C5" w:rsidRDefault="00250816" w:rsidP="00C078F7">
      <w:pPr>
        <w:pStyle w:val="Heading4"/>
      </w:pPr>
      <w:bookmarkStart w:id="58" w:name="_Ref182477947"/>
      <w:bookmarkStart w:id="59" w:name="_Toc193371640"/>
      <w:r>
        <w:t xml:space="preserve">Attachment </w:t>
      </w:r>
      <w:r w:rsidR="00C078F7">
        <w:t>2</w:t>
      </w:r>
      <w:r>
        <w:t xml:space="preserve">: </w:t>
      </w:r>
      <w:r w:rsidR="00907639">
        <w:t xml:space="preserve">Table of </w:t>
      </w:r>
      <w:r>
        <w:t xml:space="preserve">observable signs of </w:t>
      </w:r>
      <w:r w:rsidR="00907639">
        <w:t>suicidal behaviour</w:t>
      </w:r>
      <w:bookmarkEnd w:id="58"/>
      <w:bookmarkEnd w:id="59"/>
    </w:p>
    <w:p w14:paraId="38658FBC" w14:textId="327B245A" w:rsidR="00E32BAE" w:rsidRPr="00E32BAE" w:rsidRDefault="00E32BAE" w:rsidP="00E32BAE">
      <w:pPr>
        <w:rPr>
          <w:lang w:eastAsia="en-US"/>
        </w:rPr>
      </w:pPr>
      <w:r>
        <w:rPr>
          <w:lang w:eastAsia="en-US"/>
        </w:rPr>
        <w:tab/>
      </w:r>
      <w:hyperlink w:anchor="_top" w:history="1">
        <w:r w:rsidRPr="00BB5C05">
          <w:rPr>
            <w:rStyle w:val="Hyperlink"/>
          </w:rPr>
          <w:t>Back to Contents</w:t>
        </w:r>
      </w:hyperlink>
    </w:p>
    <w:p w14:paraId="032D8564" w14:textId="77777777" w:rsidR="00E32BAE" w:rsidRPr="00E32BAE" w:rsidRDefault="00E32BAE" w:rsidP="00E32BAE">
      <w:pPr>
        <w:rPr>
          <w:lang w:eastAsia="en-US"/>
        </w:rPr>
      </w:pPr>
    </w:p>
    <w:p w14:paraId="27E47FDC" w14:textId="07480998" w:rsidR="0082042F" w:rsidRPr="003F7254" w:rsidRDefault="00BC56CF" w:rsidP="00C078F7">
      <w:pPr>
        <w:pStyle w:val="Heading4"/>
        <w:rPr>
          <w:rStyle w:val="Hyperlink"/>
          <w:u w:val="none"/>
        </w:rPr>
      </w:pPr>
      <w:bookmarkStart w:id="60" w:name="_Ref182478618"/>
      <w:bookmarkStart w:id="61" w:name="_Toc193371641"/>
      <w:r>
        <w:rPr>
          <w:noProof/>
        </w:rPr>
        <w:lastRenderedPageBreak/>
        <w:drawing>
          <wp:anchor distT="0" distB="0" distL="114300" distR="114300" simplePos="0" relativeHeight="251658255" behindDoc="1" locked="0" layoutInCell="1" allowOverlap="1" wp14:anchorId="34A65A0F" wp14:editId="484A91E7">
            <wp:simplePos x="0" y="0"/>
            <wp:positionH relativeFrom="margin">
              <wp:align>right</wp:align>
            </wp:positionH>
            <wp:positionV relativeFrom="paragraph">
              <wp:posOffset>485140</wp:posOffset>
            </wp:positionV>
            <wp:extent cx="9307195" cy="4953000"/>
            <wp:effectExtent l="0" t="0" r="8255" b="0"/>
            <wp:wrapTight wrapText="bothSides">
              <wp:wrapPolygon edited="0">
                <wp:start x="0" y="0"/>
                <wp:lineTo x="0" y="21517"/>
                <wp:lineTo x="21575" y="21517"/>
                <wp:lineTo x="21575" y="0"/>
                <wp:lineTo x="0" y="0"/>
              </wp:wrapPolygon>
            </wp:wrapTight>
            <wp:docPr id="1409199286" name="Picture 3" descr="A multicolored rectangular box with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199286" name="Picture 3" descr="A multicolored rectangular box with text"/>
                    <pic:cNvPicPr/>
                  </pic:nvPicPr>
                  <pic:blipFill>
                    <a:blip r:embed="rId35">
                      <a:extLst>
                        <a:ext uri="{28A0092B-C50C-407E-A947-70E740481C1C}">
                          <a14:useLocalDpi xmlns:a14="http://schemas.microsoft.com/office/drawing/2010/main" val="0"/>
                        </a:ext>
                      </a:extLst>
                    </a:blip>
                    <a:stretch>
                      <a:fillRect/>
                    </a:stretch>
                  </pic:blipFill>
                  <pic:spPr>
                    <a:xfrm>
                      <a:off x="0" y="0"/>
                      <a:ext cx="9307195" cy="4953000"/>
                    </a:xfrm>
                    <a:prstGeom prst="rect">
                      <a:avLst/>
                    </a:prstGeom>
                  </pic:spPr>
                </pic:pic>
              </a:graphicData>
            </a:graphic>
            <wp14:sizeRelH relativeFrom="margin">
              <wp14:pctWidth>0</wp14:pctWidth>
            </wp14:sizeRelH>
            <wp14:sizeRelV relativeFrom="margin">
              <wp14:pctHeight>0</wp14:pctHeight>
            </wp14:sizeRelV>
          </wp:anchor>
        </w:drawing>
      </w:r>
      <w:r w:rsidR="00681036">
        <w:rPr>
          <w:rStyle w:val="Hyperlink"/>
          <w:u w:val="none"/>
        </w:rPr>
        <w:t xml:space="preserve">Attachment </w:t>
      </w:r>
      <w:r w:rsidR="00C078F7">
        <w:rPr>
          <w:rStyle w:val="Hyperlink"/>
          <w:u w:val="none"/>
        </w:rPr>
        <w:t>3</w:t>
      </w:r>
      <w:r w:rsidR="00681036">
        <w:rPr>
          <w:rStyle w:val="Hyperlink"/>
          <w:u w:val="none"/>
        </w:rPr>
        <w:t xml:space="preserve">: </w:t>
      </w:r>
      <w:r w:rsidR="003F7254" w:rsidRPr="003F7254">
        <w:rPr>
          <w:rStyle w:val="Hyperlink"/>
          <w:u w:val="none"/>
        </w:rPr>
        <w:t>MHJHADS Suicide Prevention Framework</w:t>
      </w:r>
      <w:bookmarkEnd w:id="60"/>
      <w:bookmarkEnd w:id="61"/>
    </w:p>
    <w:p w14:paraId="460E17BA" w14:textId="6FCC25A7" w:rsidR="00012D32" w:rsidRDefault="00012D32" w:rsidP="00FC763C">
      <w:pPr>
        <w:spacing w:before="0" w:after="0" w:line="240" w:lineRule="auto"/>
        <w:rPr>
          <w:rStyle w:val="Hyperlink"/>
          <w:u w:val="none"/>
        </w:rPr>
        <w:sectPr w:rsidR="00012D32" w:rsidSect="00012D32">
          <w:pgSz w:w="16838" w:h="11906" w:orient="landscape" w:code="9"/>
          <w:pgMar w:top="851" w:right="970" w:bottom="1134" w:left="1134" w:header="284" w:footer="53" w:gutter="0"/>
          <w:cols w:space="708"/>
          <w:titlePg/>
          <w:docGrid w:linePitch="360"/>
        </w:sectPr>
      </w:pPr>
    </w:p>
    <w:p w14:paraId="6385B1BF" w14:textId="5957D5F4" w:rsidR="00E320AD" w:rsidRDefault="00E72CFF" w:rsidP="00C078F7">
      <w:pPr>
        <w:pStyle w:val="Heading4"/>
        <w:rPr>
          <w:rStyle w:val="Hyperlink"/>
        </w:rPr>
      </w:pPr>
      <w:bookmarkStart w:id="62" w:name="_Ref182478700"/>
      <w:bookmarkStart w:id="63" w:name="_Toc193371642"/>
      <w:r>
        <w:rPr>
          <w:rStyle w:val="Hyperlink"/>
          <w:u w:val="none"/>
        </w:rPr>
        <w:lastRenderedPageBreak/>
        <w:t xml:space="preserve">Attachment </w:t>
      </w:r>
      <w:r w:rsidR="00C078F7">
        <w:rPr>
          <w:rStyle w:val="Hyperlink"/>
          <w:u w:val="none"/>
        </w:rPr>
        <w:t>4</w:t>
      </w:r>
      <w:r>
        <w:rPr>
          <w:rStyle w:val="Hyperlink"/>
          <w:u w:val="none"/>
        </w:rPr>
        <w:t xml:space="preserve">: </w:t>
      </w:r>
      <w:r w:rsidR="0080058D" w:rsidRPr="0080058D">
        <w:rPr>
          <w:rStyle w:val="Hyperlink"/>
          <w:u w:val="none"/>
        </w:rPr>
        <w:t>SVAT</w:t>
      </w:r>
      <w:bookmarkEnd w:id="62"/>
      <w:bookmarkEnd w:id="63"/>
    </w:p>
    <w:tbl>
      <w:tblPr>
        <w:tblW w:w="10335" w:type="dxa"/>
        <w:tblLayout w:type="fixed"/>
        <w:tblCellMar>
          <w:left w:w="0" w:type="dxa"/>
          <w:right w:w="0" w:type="dxa"/>
        </w:tblCellMar>
        <w:tblLook w:val="0000" w:firstRow="0" w:lastRow="0" w:firstColumn="0" w:lastColumn="0" w:noHBand="0" w:noVBand="0"/>
      </w:tblPr>
      <w:tblGrid>
        <w:gridCol w:w="4341"/>
        <w:gridCol w:w="5994"/>
      </w:tblGrid>
      <w:tr w:rsidR="00E320AD" w:rsidRPr="00E81134" w14:paraId="41D5C60C" w14:textId="77777777" w:rsidTr="00176066">
        <w:trPr>
          <w:trHeight w:val="667"/>
        </w:trPr>
        <w:tc>
          <w:tcPr>
            <w:tcW w:w="4341" w:type="dxa"/>
            <w:tcBorders>
              <w:top w:val="nil"/>
              <w:left w:val="nil"/>
              <w:bottom w:val="single" w:sz="4" w:space="0" w:color="auto"/>
              <w:right w:val="single" w:sz="4" w:space="0" w:color="auto"/>
            </w:tcBorders>
          </w:tcPr>
          <w:p w14:paraId="1B00DCDB" w14:textId="77777777" w:rsidR="00E320AD" w:rsidRPr="00E81134" w:rsidRDefault="00E320AD" w:rsidP="00377D68">
            <w:pPr>
              <w:autoSpaceDE w:val="0"/>
              <w:autoSpaceDN w:val="0"/>
              <w:adjustRightInd w:val="0"/>
              <w:spacing w:after="0" w:line="240" w:lineRule="auto"/>
              <w:rPr>
                <w:color w:val="000000"/>
              </w:rPr>
            </w:pPr>
            <w:r w:rsidRPr="00E81134">
              <w:rPr>
                <w:color w:val="000000"/>
              </w:rPr>
              <w:t>Canberra Health Services</w:t>
            </w:r>
          </w:p>
          <w:p w14:paraId="0B2589B0" w14:textId="77777777" w:rsidR="00E320AD" w:rsidRDefault="00E320AD" w:rsidP="00377D68">
            <w:pPr>
              <w:autoSpaceDE w:val="0"/>
              <w:autoSpaceDN w:val="0"/>
              <w:adjustRightInd w:val="0"/>
              <w:spacing w:after="0" w:line="240" w:lineRule="auto"/>
              <w:rPr>
                <w:b/>
                <w:bCs/>
                <w:color w:val="000000"/>
              </w:rPr>
            </w:pPr>
          </w:p>
          <w:p w14:paraId="3A1FED65" w14:textId="77777777" w:rsidR="00E320AD" w:rsidRPr="00E81134" w:rsidRDefault="00E320AD" w:rsidP="00377D68">
            <w:pPr>
              <w:autoSpaceDE w:val="0"/>
              <w:autoSpaceDN w:val="0"/>
              <w:adjustRightInd w:val="0"/>
              <w:spacing w:after="0" w:line="240" w:lineRule="auto"/>
              <w:rPr>
                <w:b/>
                <w:bCs/>
                <w:color w:val="000000"/>
              </w:rPr>
            </w:pPr>
          </w:p>
          <w:p w14:paraId="75E307F7" w14:textId="77777777" w:rsidR="00E320AD" w:rsidRPr="00E81134" w:rsidRDefault="00E320AD" w:rsidP="00377D68">
            <w:pPr>
              <w:autoSpaceDE w:val="0"/>
              <w:autoSpaceDN w:val="0"/>
              <w:adjustRightInd w:val="0"/>
              <w:spacing w:after="0" w:line="240" w:lineRule="auto"/>
              <w:rPr>
                <w:b/>
                <w:bCs/>
                <w:color w:val="000000"/>
              </w:rPr>
            </w:pPr>
            <w:r w:rsidRPr="00E81134">
              <w:rPr>
                <w:b/>
                <w:bCs/>
                <w:color w:val="000000"/>
              </w:rPr>
              <w:t>Suicide Vulnerability Assessment Tool</w:t>
            </w:r>
          </w:p>
        </w:tc>
        <w:tc>
          <w:tcPr>
            <w:tcW w:w="5993" w:type="dxa"/>
            <w:tcBorders>
              <w:top w:val="nil"/>
              <w:left w:val="single" w:sz="4" w:space="0" w:color="auto"/>
              <w:bottom w:val="single" w:sz="4" w:space="0" w:color="auto"/>
              <w:right w:val="nil"/>
            </w:tcBorders>
          </w:tcPr>
          <w:p w14:paraId="21B58B7D" w14:textId="77777777" w:rsidR="00E320AD" w:rsidRPr="00E81134" w:rsidRDefault="00E320AD" w:rsidP="00377D68">
            <w:pPr>
              <w:autoSpaceDE w:val="0"/>
              <w:autoSpaceDN w:val="0"/>
              <w:adjustRightInd w:val="0"/>
              <w:spacing w:after="0" w:line="240" w:lineRule="auto"/>
            </w:pPr>
            <w:r w:rsidRPr="00E81134">
              <w:rPr>
                <w:b/>
                <w:bCs/>
                <w:color w:val="000000"/>
              </w:rPr>
              <w:t>MRN:</w:t>
            </w:r>
            <w:r w:rsidRPr="00E81134">
              <w:rPr>
                <w:color w:val="000000"/>
              </w:rPr>
              <w:t xml:space="preserve"> </w:t>
            </w:r>
            <w:r w:rsidRPr="00E81134">
              <w:t>XXXXXXXX</w:t>
            </w:r>
          </w:p>
          <w:p w14:paraId="4CB4FE85" w14:textId="77777777" w:rsidR="00E320AD" w:rsidRPr="00E81134" w:rsidRDefault="00E320AD" w:rsidP="00377D68">
            <w:pPr>
              <w:autoSpaceDE w:val="0"/>
              <w:autoSpaceDN w:val="0"/>
              <w:adjustRightInd w:val="0"/>
              <w:spacing w:after="0" w:line="240" w:lineRule="auto"/>
            </w:pPr>
            <w:r w:rsidRPr="00E81134">
              <w:rPr>
                <w:b/>
                <w:bCs/>
                <w:color w:val="000000"/>
              </w:rPr>
              <w:t>Family name:</w:t>
            </w:r>
            <w:r w:rsidRPr="00E81134">
              <w:rPr>
                <w:color w:val="000000"/>
              </w:rPr>
              <w:t xml:space="preserve"> </w:t>
            </w:r>
            <w:r w:rsidRPr="00E81134">
              <w:t>ZZZZZZ</w:t>
            </w:r>
          </w:p>
          <w:p w14:paraId="5695126D" w14:textId="77777777" w:rsidR="00E320AD" w:rsidRPr="00E81134" w:rsidRDefault="00E320AD" w:rsidP="00377D68">
            <w:pPr>
              <w:autoSpaceDE w:val="0"/>
              <w:autoSpaceDN w:val="0"/>
              <w:adjustRightInd w:val="0"/>
              <w:spacing w:after="0" w:line="240" w:lineRule="auto"/>
            </w:pPr>
            <w:r w:rsidRPr="00E81134">
              <w:rPr>
                <w:b/>
                <w:bCs/>
                <w:color w:val="000000"/>
              </w:rPr>
              <w:t>Given names:</w:t>
            </w:r>
            <w:r w:rsidRPr="00E81134">
              <w:rPr>
                <w:color w:val="000000"/>
              </w:rPr>
              <w:t xml:space="preserve"> </w:t>
            </w:r>
            <w:r w:rsidRPr="00E81134">
              <w:t>XXXXXXX</w:t>
            </w:r>
          </w:p>
          <w:p w14:paraId="2FF0BED5" w14:textId="7AE3394B" w:rsidR="00E320AD" w:rsidRPr="00E81134" w:rsidRDefault="00E320AD" w:rsidP="00377D68">
            <w:pPr>
              <w:autoSpaceDE w:val="0"/>
              <w:autoSpaceDN w:val="0"/>
              <w:adjustRightInd w:val="0"/>
              <w:spacing w:after="0" w:line="240" w:lineRule="auto"/>
            </w:pPr>
            <w:r w:rsidRPr="7469CBC9">
              <w:rPr>
                <w:b/>
              </w:rPr>
              <w:t>DOB:</w:t>
            </w:r>
            <w:r w:rsidRPr="7469CBC9">
              <w:t xml:space="preserve"> </w:t>
            </w:r>
            <w:r w:rsidRPr="00E81134">
              <w:t>XX/</w:t>
            </w:r>
            <w:r w:rsidR="260FB580">
              <w:t>X</w:t>
            </w:r>
            <w:r w:rsidR="3EEE2D3F">
              <w:t>X</w:t>
            </w:r>
            <w:r w:rsidRPr="00E81134">
              <w:t>/XXXX</w:t>
            </w:r>
            <w:r>
              <w:tab/>
            </w:r>
            <w:r w:rsidRPr="7469CBC9">
              <w:rPr>
                <w:b/>
              </w:rPr>
              <w:t>Sex:</w:t>
            </w:r>
            <w:r w:rsidRPr="7469CBC9">
              <w:t xml:space="preserve"> XXXXX</w:t>
            </w:r>
          </w:p>
        </w:tc>
      </w:tr>
      <w:tr w:rsidR="00E320AD" w:rsidRPr="00E81134" w14:paraId="12F6854F" w14:textId="77777777" w:rsidTr="00176066">
        <w:trPr>
          <w:trHeight w:val="1253"/>
        </w:trPr>
        <w:tc>
          <w:tcPr>
            <w:tcW w:w="10335" w:type="dxa"/>
            <w:gridSpan w:val="2"/>
            <w:tcBorders>
              <w:top w:val="single" w:sz="4" w:space="0" w:color="auto"/>
              <w:left w:val="single" w:sz="4" w:space="0" w:color="auto"/>
              <w:bottom w:val="single" w:sz="4" w:space="0" w:color="auto"/>
              <w:right w:val="single" w:sz="4" w:space="0" w:color="auto"/>
            </w:tcBorders>
          </w:tcPr>
          <w:p w14:paraId="411B9DF0" w14:textId="77777777" w:rsidR="00E320AD" w:rsidRPr="00E81134" w:rsidRDefault="00E320AD" w:rsidP="00377D68">
            <w:pPr>
              <w:autoSpaceDE w:val="0"/>
              <w:autoSpaceDN w:val="0"/>
              <w:adjustRightInd w:val="0"/>
              <w:spacing w:after="0" w:line="240" w:lineRule="auto"/>
              <w:jc w:val="center"/>
              <w:rPr>
                <w:b/>
                <w:bCs/>
                <w:color w:val="000000"/>
              </w:rPr>
            </w:pPr>
            <w:r w:rsidRPr="00E81134">
              <w:rPr>
                <w:b/>
                <w:bCs/>
                <w:color w:val="000000"/>
              </w:rPr>
              <w:t>Reason for completion of Assessment of Suicide Vulnerability (tick all that apply):</w:t>
            </w:r>
          </w:p>
          <w:p w14:paraId="5B86E963" w14:textId="77777777" w:rsidR="00E320AD" w:rsidRPr="00E81134" w:rsidRDefault="00E320AD" w:rsidP="00377D68">
            <w:pPr>
              <w:autoSpaceDE w:val="0"/>
              <w:autoSpaceDN w:val="0"/>
              <w:adjustRightInd w:val="0"/>
              <w:spacing w:after="0" w:line="240" w:lineRule="auto"/>
              <w:jc w:val="center"/>
              <w:rPr>
                <w:b/>
                <w:bCs/>
                <w:color w:val="000000"/>
              </w:rPr>
            </w:pPr>
          </w:p>
          <w:p w14:paraId="61B455B4" w14:textId="77777777" w:rsidR="00E320AD" w:rsidRPr="00E81134" w:rsidRDefault="00E320AD" w:rsidP="00377D68">
            <w:pPr>
              <w:autoSpaceDE w:val="0"/>
              <w:autoSpaceDN w:val="0"/>
              <w:adjustRightInd w:val="0"/>
              <w:spacing w:after="0" w:line="240" w:lineRule="auto"/>
              <w:rPr>
                <w:color w:val="000000"/>
              </w:rPr>
            </w:pPr>
            <w:r w:rsidRPr="00E81134">
              <w:t xml:space="preserve"> </w:t>
            </w:r>
            <w:r w:rsidRPr="00E81134">
              <w:fldChar w:fldCharType="begin">
                <w:ffData>
                  <w:name w:val=""/>
                  <w:enabled/>
                  <w:calcOnExit w:val="0"/>
                  <w:checkBox>
                    <w:sizeAuto/>
                    <w:default w:val="0"/>
                  </w:checkBox>
                </w:ffData>
              </w:fldChar>
            </w:r>
            <w:r w:rsidRPr="00E81134">
              <w:instrText xml:space="preserve">FORMCHECKBOX </w:instrText>
            </w:r>
            <w:r w:rsidRPr="00E81134">
              <w:fldChar w:fldCharType="separate"/>
            </w:r>
            <w:r w:rsidRPr="00E81134">
              <w:fldChar w:fldCharType="end"/>
            </w:r>
            <w:r w:rsidRPr="00E81134">
              <w:tab/>
            </w:r>
            <w:r w:rsidRPr="00E81134">
              <w:rPr>
                <w:color w:val="000000"/>
              </w:rPr>
              <w:t>Triage/Intake assessment</w:t>
            </w:r>
            <w:r w:rsidRPr="00E81134">
              <w:rPr>
                <w:color w:val="000000"/>
              </w:rPr>
              <w:tab/>
            </w:r>
            <w:r w:rsidRPr="00E81134">
              <w:fldChar w:fldCharType="begin">
                <w:ffData>
                  <w:name w:val=""/>
                  <w:enabled/>
                  <w:calcOnExit w:val="0"/>
                  <w:checkBox>
                    <w:sizeAuto/>
                    <w:default w:val="0"/>
                  </w:checkBox>
                </w:ffData>
              </w:fldChar>
            </w:r>
            <w:r w:rsidRPr="00E81134">
              <w:instrText xml:space="preserve">FORMCHECKBOX </w:instrText>
            </w:r>
            <w:r w:rsidRPr="00E81134">
              <w:fldChar w:fldCharType="separate"/>
            </w:r>
            <w:r w:rsidRPr="00E81134">
              <w:fldChar w:fldCharType="end"/>
            </w:r>
            <w:r w:rsidRPr="00E81134">
              <w:tab/>
            </w:r>
            <w:r w:rsidRPr="00E81134">
              <w:rPr>
                <w:color w:val="000000"/>
              </w:rPr>
              <w:t>ED Presentation/Admission</w:t>
            </w:r>
            <w:r w:rsidRPr="00E81134">
              <w:rPr>
                <w:color w:val="000000"/>
              </w:rPr>
              <w:tab/>
            </w:r>
            <w:r w:rsidRPr="00E81134">
              <w:fldChar w:fldCharType="begin">
                <w:ffData>
                  <w:name w:val=""/>
                  <w:enabled/>
                  <w:calcOnExit w:val="0"/>
                  <w:checkBox>
                    <w:sizeAuto/>
                    <w:default w:val="0"/>
                  </w:checkBox>
                </w:ffData>
              </w:fldChar>
            </w:r>
            <w:r w:rsidRPr="00E81134">
              <w:instrText xml:space="preserve">FORMCHECKBOX </w:instrText>
            </w:r>
            <w:r w:rsidRPr="00E81134">
              <w:fldChar w:fldCharType="separate"/>
            </w:r>
            <w:r w:rsidRPr="00E81134">
              <w:fldChar w:fldCharType="end"/>
            </w:r>
            <w:r w:rsidRPr="00E81134">
              <w:tab/>
            </w:r>
            <w:r w:rsidRPr="00E81134">
              <w:rPr>
                <w:color w:val="000000"/>
              </w:rPr>
              <w:t>Full Assessment</w:t>
            </w:r>
          </w:p>
          <w:p w14:paraId="5E48B2F4" w14:textId="77777777" w:rsidR="00E320AD" w:rsidRPr="00E81134" w:rsidRDefault="00E320AD" w:rsidP="00377D68">
            <w:pPr>
              <w:autoSpaceDE w:val="0"/>
              <w:autoSpaceDN w:val="0"/>
              <w:adjustRightInd w:val="0"/>
              <w:spacing w:after="0" w:line="240" w:lineRule="auto"/>
              <w:rPr>
                <w:color w:val="000000"/>
              </w:rPr>
            </w:pPr>
            <w:r w:rsidRPr="00E81134">
              <w:t xml:space="preserve"> </w:t>
            </w:r>
            <w:r w:rsidRPr="00E81134">
              <w:fldChar w:fldCharType="begin">
                <w:ffData>
                  <w:name w:val=""/>
                  <w:enabled/>
                  <w:calcOnExit w:val="0"/>
                  <w:checkBox>
                    <w:sizeAuto/>
                    <w:default w:val="0"/>
                  </w:checkBox>
                </w:ffData>
              </w:fldChar>
            </w:r>
            <w:r w:rsidRPr="00E81134">
              <w:instrText xml:space="preserve">FORMCHECKBOX </w:instrText>
            </w:r>
            <w:r w:rsidRPr="00E81134">
              <w:fldChar w:fldCharType="separate"/>
            </w:r>
            <w:r w:rsidRPr="00E81134">
              <w:fldChar w:fldCharType="end"/>
            </w:r>
            <w:r w:rsidRPr="00E81134">
              <w:tab/>
            </w:r>
            <w:r w:rsidRPr="00E81134">
              <w:rPr>
                <w:color w:val="000000"/>
              </w:rPr>
              <w:t>3-month Review</w:t>
            </w:r>
            <w:r>
              <w:rPr>
                <w:color w:val="000000"/>
              </w:rPr>
              <w:tab/>
            </w:r>
            <w:r w:rsidRPr="00E81134">
              <w:tab/>
            </w:r>
            <w:r w:rsidRPr="00E81134">
              <w:fldChar w:fldCharType="begin">
                <w:ffData>
                  <w:name w:val=""/>
                  <w:enabled/>
                  <w:calcOnExit w:val="0"/>
                  <w:checkBox>
                    <w:sizeAuto/>
                    <w:default w:val="0"/>
                  </w:checkBox>
                </w:ffData>
              </w:fldChar>
            </w:r>
            <w:r w:rsidRPr="00E81134">
              <w:instrText xml:space="preserve">FORMCHECKBOX </w:instrText>
            </w:r>
            <w:r w:rsidRPr="00E81134">
              <w:fldChar w:fldCharType="separate"/>
            </w:r>
            <w:r w:rsidRPr="00E81134">
              <w:fldChar w:fldCharType="end"/>
            </w:r>
            <w:r w:rsidRPr="00E81134">
              <w:tab/>
            </w:r>
            <w:r w:rsidRPr="00E81134">
              <w:rPr>
                <w:color w:val="000000"/>
              </w:rPr>
              <w:t>Major Stressor</w:t>
            </w:r>
            <w:r w:rsidRPr="00E81134">
              <w:tab/>
            </w:r>
            <w:r w:rsidRPr="00E81134">
              <w:tab/>
            </w:r>
            <w:r w:rsidRPr="00E81134">
              <w:tab/>
            </w:r>
            <w:r w:rsidRPr="00E81134">
              <w:fldChar w:fldCharType="begin">
                <w:ffData>
                  <w:name w:val=""/>
                  <w:enabled/>
                  <w:calcOnExit w:val="0"/>
                  <w:checkBox>
                    <w:sizeAuto/>
                    <w:default w:val="0"/>
                  </w:checkBox>
                </w:ffData>
              </w:fldChar>
            </w:r>
            <w:r w:rsidRPr="00E81134">
              <w:instrText xml:space="preserve">FORMCHECKBOX </w:instrText>
            </w:r>
            <w:r w:rsidRPr="00E81134">
              <w:fldChar w:fldCharType="separate"/>
            </w:r>
            <w:r w:rsidRPr="00E81134">
              <w:fldChar w:fldCharType="end"/>
            </w:r>
            <w:r w:rsidRPr="00E81134">
              <w:tab/>
            </w:r>
            <w:r>
              <w:t>Prior to Discharge</w:t>
            </w:r>
          </w:p>
          <w:p w14:paraId="26062F4E" w14:textId="77777777" w:rsidR="00E320AD" w:rsidRPr="00E81134" w:rsidRDefault="00E320AD" w:rsidP="00377D68">
            <w:pPr>
              <w:autoSpaceDE w:val="0"/>
              <w:autoSpaceDN w:val="0"/>
              <w:adjustRightInd w:val="0"/>
              <w:spacing w:after="0" w:line="240" w:lineRule="auto"/>
              <w:rPr>
                <w:color w:val="000000"/>
              </w:rPr>
            </w:pPr>
            <w:r w:rsidRPr="00E81134">
              <w:rPr>
                <w:color w:val="000000"/>
              </w:rPr>
              <w:t xml:space="preserve"> </w:t>
            </w:r>
            <w:r w:rsidRPr="00E81134">
              <w:fldChar w:fldCharType="begin">
                <w:ffData>
                  <w:name w:val=""/>
                  <w:enabled/>
                  <w:calcOnExit w:val="0"/>
                  <w:checkBox>
                    <w:sizeAuto/>
                    <w:default w:val="0"/>
                  </w:checkBox>
                </w:ffData>
              </w:fldChar>
            </w:r>
            <w:r w:rsidRPr="00E81134">
              <w:instrText xml:space="preserve">FORMCHECKBOX </w:instrText>
            </w:r>
            <w:r w:rsidRPr="00E81134">
              <w:fldChar w:fldCharType="separate"/>
            </w:r>
            <w:r w:rsidRPr="00E81134">
              <w:fldChar w:fldCharType="end"/>
            </w:r>
            <w:r w:rsidRPr="00E81134">
              <w:tab/>
            </w:r>
            <w:r w:rsidRPr="00E81134">
              <w:rPr>
                <w:color w:val="000000"/>
              </w:rPr>
              <w:t>Suicidal Planning or Intent</w:t>
            </w:r>
            <w:r w:rsidRPr="00E81134">
              <w:rPr>
                <w:color w:val="000000"/>
              </w:rPr>
              <w:tab/>
            </w:r>
            <w:r w:rsidRPr="00E81134">
              <w:fldChar w:fldCharType="begin">
                <w:ffData>
                  <w:name w:val=""/>
                  <w:enabled/>
                  <w:calcOnExit w:val="0"/>
                  <w:checkBox>
                    <w:sizeAuto/>
                    <w:default w:val="0"/>
                  </w:checkBox>
                </w:ffData>
              </w:fldChar>
            </w:r>
            <w:r w:rsidRPr="00E81134">
              <w:instrText xml:space="preserve">FORMCHECKBOX </w:instrText>
            </w:r>
            <w:r w:rsidRPr="00E81134">
              <w:fldChar w:fldCharType="separate"/>
            </w:r>
            <w:r w:rsidRPr="00E81134">
              <w:fldChar w:fldCharType="end"/>
            </w:r>
            <w:r w:rsidRPr="00E81134">
              <w:tab/>
            </w:r>
            <w:r w:rsidRPr="00E81134">
              <w:rPr>
                <w:color w:val="000000"/>
              </w:rPr>
              <w:t>Acute Change in Mental State</w:t>
            </w:r>
          </w:p>
          <w:p w14:paraId="5651960E" w14:textId="77777777" w:rsidR="00E320AD" w:rsidRPr="00E81134" w:rsidRDefault="00E320AD" w:rsidP="00377D68">
            <w:pPr>
              <w:autoSpaceDE w:val="0"/>
              <w:autoSpaceDN w:val="0"/>
              <w:adjustRightInd w:val="0"/>
              <w:spacing w:after="0" w:line="240" w:lineRule="auto"/>
              <w:rPr>
                <w:color w:val="000000"/>
              </w:rPr>
            </w:pPr>
          </w:p>
        </w:tc>
      </w:tr>
      <w:tr w:rsidR="00E320AD" w:rsidRPr="00E81134" w14:paraId="3755B238" w14:textId="77777777" w:rsidTr="7469CBC9">
        <w:trPr>
          <w:trHeight w:val="166"/>
        </w:trPr>
        <w:tc>
          <w:tcPr>
            <w:tcW w:w="10335"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1664E299" w14:textId="77777777" w:rsidR="00E320AD" w:rsidRPr="00E81134" w:rsidRDefault="00E320AD" w:rsidP="00377D68">
            <w:pPr>
              <w:autoSpaceDE w:val="0"/>
              <w:autoSpaceDN w:val="0"/>
              <w:adjustRightInd w:val="0"/>
              <w:spacing w:after="0" w:line="240" w:lineRule="auto"/>
              <w:rPr>
                <w:b/>
                <w:bCs/>
                <w:color w:val="FFFFFF"/>
              </w:rPr>
            </w:pPr>
            <w:r w:rsidRPr="00E81134">
              <w:rPr>
                <w:b/>
                <w:bCs/>
                <w:color w:val="FFFFFF"/>
              </w:rPr>
              <w:t>SECTION 1: Comprehensive Assessment of a Person's Suicide Vulnerability</w:t>
            </w:r>
          </w:p>
        </w:tc>
      </w:tr>
      <w:tr w:rsidR="00E320AD" w:rsidRPr="00E81134" w14:paraId="19FAAF8E" w14:textId="77777777" w:rsidTr="00176066">
        <w:trPr>
          <w:trHeight w:val="166"/>
        </w:trPr>
        <w:tc>
          <w:tcPr>
            <w:tcW w:w="10335" w:type="dxa"/>
            <w:gridSpan w:val="2"/>
            <w:tcBorders>
              <w:top w:val="single" w:sz="4" w:space="0" w:color="auto"/>
              <w:left w:val="single" w:sz="4" w:space="0" w:color="auto"/>
              <w:bottom w:val="nil"/>
              <w:right w:val="single" w:sz="4" w:space="0" w:color="auto"/>
            </w:tcBorders>
          </w:tcPr>
          <w:p w14:paraId="6DA2CF61" w14:textId="77777777" w:rsidR="00E320AD" w:rsidRPr="00E81134" w:rsidRDefault="00E320AD" w:rsidP="00377D68">
            <w:pPr>
              <w:autoSpaceDE w:val="0"/>
              <w:autoSpaceDN w:val="0"/>
              <w:adjustRightInd w:val="0"/>
              <w:spacing w:after="0" w:line="240" w:lineRule="auto"/>
              <w:rPr>
                <w:color w:val="000000"/>
              </w:rPr>
            </w:pPr>
            <w:r w:rsidRPr="00E81134">
              <w:rPr>
                <w:b/>
                <w:bCs/>
                <w:color w:val="000000"/>
              </w:rPr>
              <w:t>Static Vulnerability Factors</w:t>
            </w:r>
            <w:r>
              <w:rPr>
                <w:b/>
                <w:bCs/>
                <w:color w:val="000000"/>
              </w:rPr>
              <w:t xml:space="preserve"> (</w:t>
            </w:r>
            <w:r w:rsidRPr="00E81134">
              <w:rPr>
                <w:b/>
                <w:bCs/>
                <w:color w:val="000000"/>
              </w:rPr>
              <w:t>fixed and historical in nature</w:t>
            </w:r>
            <w:r>
              <w:rPr>
                <w:b/>
                <w:bCs/>
                <w:color w:val="000000"/>
              </w:rPr>
              <w:t>)</w:t>
            </w:r>
            <w:r w:rsidRPr="00920BB7">
              <w:rPr>
                <w:b/>
                <w:bCs/>
                <w:color w:val="000000"/>
              </w:rPr>
              <w:t>:</w:t>
            </w:r>
          </w:p>
        </w:tc>
      </w:tr>
      <w:tr w:rsidR="00E320AD" w:rsidRPr="00E81134" w14:paraId="7795679E" w14:textId="77777777" w:rsidTr="00176066">
        <w:trPr>
          <w:trHeight w:val="121"/>
        </w:trPr>
        <w:tc>
          <w:tcPr>
            <w:tcW w:w="10335" w:type="dxa"/>
            <w:gridSpan w:val="2"/>
            <w:tcBorders>
              <w:top w:val="nil"/>
              <w:left w:val="single" w:sz="4" w:space="0" w:color="auto"/>
              <w:bottom w:val="single" w:sz="4" w:space="0" w:color="auto"/>
              <w:right w:val="single" w:sz="4" w:space="0" w:color="auto"/>
            </w:tcBorders>
          </w:tcPr>
          <w:p w14:paraId="412DA30B" w14:textId="77777777" w:rsidR="00E320AD" w:rsidRPr="00E81134" w:rsidRDefault="00E320AD" w:rsidP="00377D68">
            <w:pPr>
              <w:autoSpaceDE w:val="0"/>
              <w:autoSpaceDN w:val="0"/>
              <w:adjustRightInd w:val="0"/>
              <w:spacing w:after="0" w:line="240" w:lineRule="auto"/>
              <w:rPr>
                <w:color w:val="0F0F0F"/>
              </w:rPr>
            </w:pPr>
          </w:p>
          <w:p w14:paraId="0ED4A947" w14:textId="77777777" w:rsidR="00E320AD" w:rsidRPr="00E81134" w:rsidRDefault="00E320AD" w:rsidP="00377D68">
            <w:pPr>
              <w:autoSpaceDE w:val="0"/>
              <w:autoSpaceDN w:val="0"/>
              <w:adjustRightInd w:val="0"/>
              <w:spacing w:after="0" w:line="240" w:lineRule="auto"/>
              <w:rPr>
                <w:color w:val="0F0F0F"/>
              </w:rPr>
            </w:pPr>
          </w:p>
          <w:p w14:paraId="0F6EB8D3" w14:textId="77777777" w:rsidR="00E320AD" w:rsidRPr="00E81134" w:rsidRDefault="00E320AD" w:rsidP="00377D68">
            <w:pPr>
              <w:autoSpaceDE w:val="0"/>
              <w:autoSpaceDN w:val="0"/>
              <w:adjustRightInd w:val="0"/>
              <w:spacing w:after="0" w:line="240" w:lineRule="auto"/>
              <w:rPr>
                <w:color w:val="0F0F0F"/>
              </w:rPr>
            </w:pPr>
          </w:p>
          <w:p w14:paraId="25B53AB0" w14:textId="77777777" w:rsidR="00E320AD" w:rsidRPr="00E81134" w:rsidRDefault="00E320AD" w:rsidP="00377D68">
            <w:pPr>
              <w:autoSpaceDE w:val="0"/>
              <w:autoSpaceDN w:val="0"/>
              <w:adjustRightInd w:val="0"/>
              <w:spacing w:after="0" w:line="240" w:lineRule="auto"/>
              <w:rPr>
                <w:color w:val="0F0F0F"/>
              </w:rPr>
            </w:pPr>
          </w:p>
          <w:p w14:paraId="34994915" w14:textId="77777777" w:rsidR="00E320AD" w:rsidRPr="00E81134" w:rsidRDefault="00E320AD" w:rsidP="00377D68">
            <w:pPr>
              <w:autoSpaceDE w:val="0"/>
              <w:autoSpaceDN w:val="0"/>
              <w:adjustRightInd w:val="0"/>
              <w:spacing w:after="0" w:line="240" w:lineRule="auto"/>
              <w:rPr>
                <w:color w:val="0F0F0F"/>
              </w:rPr>
            </w:pPr>
          </w:p>
        </w:tc>
      </w:tr>
      <w:tr w:rsidR="00E320AD" w:rsidRPr="00E81134" w14:paraId="72A8E742" w14:textId="77777777" w:rsidTr="00176066">
        <w:trPr>
          <w:trHeight w:val="281"/>
        </w:trPr>
        <w:tc>
          <w:tcPr>
            <w:tcW w:w="10335" w:type="dxa"/>
            <w:gridSpan w:val="2"/>
            <w:tcBorders>
              <w:top w:val="single" w:sz="4" w:space="0" w:color="auto"/>
              <w:left w:val="single" w:sz="4" w:space="0" w:color="auto"/>
              <w:bottom w:val="nil"/>
              <w:right w:val="single" w:sz="4" w:space="0" w:color="auto"/>
            </w:tcBorders>
          </w:tcPr>
          <w:p w14:paraId="39B5130F" w14:textId="77777777" w:rsidR="00E320AD" w:rsidRPr="00E81134" w:rsidRDefault="00E320AD" w:rsidP="00377D68">
            <w:pPr>
              <w:autoSpaceDE w:val="0"/>
              <w:autoSpaceDN w:val="0"/>
              <w:adjustRightInd w:val="0"/>
              <w:spacing w:after="0" w:line="240" w:lineRule="auto"/>
              <w:rPr>
                <w:color w:val="000000"/>
              </w:rPr>
            </w:pPr>
            <w:r w:rsidRPr="00E81134">
              <w:rPr>
                <w:b/>
                <w:bCs/>
                <w:color w:val="000000"/>
              </w:rPr>
              <w:t>Dynamic Vulnerability Factors</w:t>
            </w:r>
            <w:r>
              <w:rPr>
                <w:b/>
                <w:bCs/>
                <w:color w:val="000000"/>
              </w:rPr>
              <w:t xml:space="preserve"> (</w:t>
            </w:r>
            <w:r w:rsidRPr="00E81134">
              <w:rPr>
                <w:b/>
                <w:bCs/>
                <w:color w:val="000000"/>
              </w:rPr>
              <w:t>fluctuates in duration and intensity, and present for an unknown length of time</w:t>
            </w:r>
            <w:r>
              <w:rPr>
                <w:b/>
                <w:bCs/>
                <w:color w:val="000000"/>
              </w:rPr>
              <w:t>)</w:t>
            </w:r>
            <w:r w:rsidRPr="00E81134">
              <w:rPr>
                <w:b/>
                <w:bCs/>
                <w:color w:val="000000"/>
              </w:rPr>
              <w:t>:</w:t>
            </w:r>
          </w:p>
        </w:tc>
      </w:tr>
      <w:tr w:rsidR="00E320AD" w:rsidRPr="00E81134" w14:paraId="147C66AC" w14:textId="77777777" w:rsidTr="00176066">
        <w:trPr>
          <w:trHeight w:val="179"/>
        </w:trPr>
        <w:tc>
          <w:tcPr>
            <w:tcW w:w="10335" w:type="dxa"/>
            <w:gridSpan w:val="2"/>
            <w:tcBorders>
              <w:top w:val="nil"/>
              <w:left w:val="single" w:sz="4" w:space="0" w:color="auto"/>
              <w:bottom w:val="single" w:sz="4" w:space="0" w:color="auto"/>
              <w:right w:val="single" w:sz="4" w:space="0" w:color="auto"/>
            </w:tcBorders>
          </w:tcPr>
          <w:p w14:paraId="54BCD3C0" w14:textId="77777777" w:rsidR="00E320AD" w:rsidRPr="00E81134" w:rsidRDefault="00E320AD" w:rsidP="00377D68">
            <w:pPr>
              <w:autoSpaceDE w:val="0"/>
              <w:autoSpaceDN w:val="0"/>
              <w:adjustRightInd w:val="0"/>
              <w:spacing w:after="0" w:line="240" w:lineRule="auto"/>
              <w:rPr>
                <w:color w:val="0F0F0F"/>
              </w:rPr>
            </w:pPr>
          </w:p>
          <w:p w14:paraId="6B14417E" w14:textId="77777777" w:rsidR="00E320AD" w:rsidRPr="00E81134" w:rsidRDefault="00E320AD" w:rsidP="00377D68">
            <w:pPr>
              <w:autoSpaceDE w:val="0"/>
              <w:autoSpaceDN w:val="0"/>
              <w:adjustRightInd w:val="0"/>
              <w:spacing w:after="0" w:line="240" w:lineRule="auto"/>
              <w:rPr>
                <w:color w:val="0F0F0F"/>
              </w:rPr>
            </w:pPr>
          </w:p>
          <w:p w14:paraId="03216953" w14:textId="77777777" w:rsidR="00E320AD" w:rsidRPr="00E81134" w:rsidRDefault="00E320AD" w:rsidP="00377D68">
            <w:pPr>
              <w:autoSpaceDE w:val="0"/>
              <w:autoSpaceDN w:val="0"/>
              <w:adjustRightInd w:val="0"/>
              <w:spacing w:after="0" w:line="240" w:lineRule="auto"/>
              <w:rPr>
                <w:color w:val="0F0F0F"/>
              </w:rPr>
            </w:pPr>
          </w:p>
          <w:p w14:paraId="33D25405" w14:textId="77777777" w:rsidR="00E320AD" w:rsidRPr="00E81134" w:rsidRDefault="00E320AD" w:rsidP="00377D68">
            <w:pPr>
              <w:autoSpaceDE w:val="0"/>
              <w:autoSpaceDN w:val="0"/>
              <w:adjustRightInd w:val="0"/>
              <w:spacing w:after="0" w:line="240" w:lineRule="auto"/>
              <w:rPr>
                <w:color w:val="0F0F0F"/>
              </w:rPr>
            </w:pPr>
          </w:p>
          <w:p w14:paraId="26EE0682" w14:textId="77777777" w:rsidR="00E320AD" w:rsidRPr="00E81134" w:rsidRDefault="00E320AD" w:rsidP="00377D68">
            <w:pPr>
              <w:autoSpaceDE w:val="0"/>
              <w:autoSpaceDN w:val="0"/>
              <w:adjustRightInd w:val="0"/>
              <w:spacing w:after="0" w:line="240" w:lineRule="auto"/>
              <w:rPr>
                <w:color w:val="0F0F0F"/>
              </w:rPr>
            </w:pPr>
          </w:p>
        </w:tc>
      </w:tr>
      <w:tr w:rsidR="00E320AD" w:rsidRPr="00E81134" w14:paraId="34CB3DA9" w14:textId="77777777" w:rsidTr="00176066">
        <w:trPr>
          <w:trHeight w:val="166"/>
        </w:trPr>
        <w:tc>
          <w:tcPr>
            <w:tcW w:w="10335" w:type="dxa"/>
            <w:gridSpan w:val="2"/>
            <w:tcBorders>
              <w:top w:val="single" w:sz="4" w:space="0" w:color="auto"/>
              <w:left w:val="single" w:sz="4" w:space="0" w:color="auto"/>
              <w:bottom w:val="nil"/>
              <w:right w:val="single" w:sz="4" w:space="0" w:color="auto"/>
            </w:tcBorders>
          </w:tcPr>
          <w:p w14:paraId="037B85DE" w14:textId="77777777" w:rsidR="00E320AD" w:rsidRPr="00E81134" w:rsidRDefault="00E320AD" w:rsidP="00377D68">
            <w:pPr>
              <w:autoSpaceDE w:val="0"/>
              <w:autoSpaceDN w:val="0"/>
              <w:adjustRightInd w:val="0"/>
              <w:spacing w:after="0" w:line="240" w:lineRule="auto"/>
              <w:rPr>
                <w:color w:val="000000"/>
              </w:rPr>
            </w:pPr>
            <w:r w:rsidRPr="00E81134">
              <w:rPr>
                <w:b/>
                <w:bCs/>
                <w:color w:val="000000"/>
              </w:rPr>
              <w:t>Future Vulnerability Factors</w:t>
            </w:r>
            <w:r>
              <w:rPr>
                <w:b/>
                <w:bCs/>
                <w:color w:val="000000"/>
              </w:rPr>
              <w:t xml:space="preserve"> (</w:t>
            </w:r>
            <w:r w:rsidRPr="00E81134">
              <w:rPr>
                <w:b/>
                <w:bCs/>
                <w:color w:val="000000"/>
              </w:rPr>
              <w:t>can be anticipated to a certain degree</w:t>
            </w:r>
            <w:r>
              <w:rPr>
                <w:b/>
                <w:bCs/>
                <w:color w:val="000000"/>
              </w:rPr>
              <w:t>)</w:t>
            </w:r>
            <w:r w:rsidRPr="00E81134">
              <w:rPr>
                <w:b/>
                <w:bCs/>
                <w:color w:val="000000"/>
              </w:rPr>
              <w:t>:</w:t>
            </w:r>
          </w:p>
        </w:tc>
      </w:tr>
      <w:tr w:rsidR="00E320AD" w:rsidRPr="00E81134" w14:paraId="6D56147A" w14:textId="77777777" w:rsidTr="00176066">
        <w:trPr>
          <w:trHeight w:val="2806"/>
        </w:trPr>
        <w:tc>
          <w:tcPr>
            <w:tcW w:w="10335" w:type="dxa"/>
            <w:gridSpan w:val="2"/>
            <w:tcBorders>
              <w:top w:val="nil"/>
              <w:left w:val="single" w:sz="4" w:space="0" w:color="auto"/>
              <w:bottom w:val="single" w:sz="4" w:space="0" w:color="auto"/>
              <w:right w:val="single" w:sz="4" w:space="0" w:color="auto"/>
            </w:tcBorders>
          </w:tcPr>
          <w:p w14:paraId="74095615" w14:textId="77777777" w:rsidR="00E320AD" w:rsidRPr="00E81134" w:rsidRDefault="00E320AD" w:rsidP="00377D68">
            <w:pPr>
              <w:autoSpaceDE w:val="0"/>
              <w:autoSpaceDN w:val="0"/>
              <w:adjustRightInd w:val="0"/>
              <w:spacing w:after="0" w:line="240" w:lineRule="auto"/>
              <w:rPr>
                <w:color w:val="0F0F0F"/>
              </w:rPr>
            </w:pPr>
          </w:p>
          <w:p w14:paraId="25384DBB" w14:textId="77777777" w:rsidR="00E320AD" w:rsidRPr="00E81134" w:rsidRDefault="00E320AD" w:rsidP="00377D68">
            <w:pPr>
              <w:autoSpaceDE w:val="0"/>
              <w:autoSpaceDN w:val="0"/>
              <w:adjustRightInd w:val="0"/>
              <w:spacing w:after="0" w:line="240" w:lineRule="auto"/>
              <w:rPr>
                <w:color w:val="0F0F0F"/>
              </w:rPr>
            </w:pPr>
          </w:p>
          <w:p w14:paraId="7C0ABA33" w14:textId="77777777" w:rsidR="00E320AD" w:rsidRPr="00E81134" w:rsidRDefault="00E320AD" w:rsidP="00377D68">
            <w:pPr>
              <w:autoSpaceDE w:val="0"/>
              <w:autoSpaceDN w:val="0"/>
              <w:adjustRightInd w:val="0"/>
              <w:spacing w:after="0" w:line="240" w:lineRule="auto"/>
              <w:rPr>
                <w:color w:val="0F0F0F"/>
              </w:rPr>
            </w:pPr>
          </w:p>
          <w:p w14:paraId="42962A5E" w14:textId="77777777" w:rsidR="00E320AD" w:rsidRPr="00E81134" w:rsidRDefault="00E320AD" w:rsidP="00377D68">
            <w:pPr>
              <w:autoSpaceDE w:val="0"/>
              <w:autoSpaceDN w:val="0"/>
              <w:adjustRightInd w:val="0"/>
              <w:spacing w:after="0" w:line="240" w:lineRule="auto"/>
              <w:rPr>
                <w:color w:val="0F0F0F"/>
              </w:rPr>
            </w:pPr>
          </w:p>
          <w:p w14:paraId="15E42B19" w14:textId="77777777" w:rsidR="00E320AD" w:rsidRPr="00E81134" w:rsidRDefault="00E320AD" w:rsidP="00377D68">
            <w:pPr>
              <w:autoSpaceDE w:val="0"/>
              <w:autoSpaceDN w:val="0"/>
              <w:adjustRightInd w:val="0"/>
              <w:spacing w:after="0" w:line="240" w:lineRule="auto"/>
              <w:rPr>
                <w:color w:val="0F0F0F"/>
              </w:rPr>
            </w:pPr>
          </w:p>
        </w:tc>
      </w:tr>
      <w:tr w:rsidR="00E320AD" w:rsidRPr="00E81134" w14:paraId="6ACA0AF6" w14:textId="77777777" w:rsidTr="00176066">
        <w:trPr>
          <w:trHeight w:val="172"/>
        </w:trPr>
        <w:tc>
          <w:tcPr>
            <w:tcW w:w="10335" w:type="dxa"/>
            <w:gridSpan w:val="2"/>
            <w:tcBorders>
              <w:top w:val="single" w:sz="4" w:space="0" w:color="auto"/>
              <w:left w:val="single" w:sz="4" w:space="0" w:color="auto"/>
              <w:bottom w:val="nil"/>
              <w:right w:val="single" w:sz="4" w:space="0" w:color="auto"/>
            </w:tcBorders>
          </w:tcPr>
          <w:p w14:paraId="1A5C8794" w14:textId="5F19834E" w:rsidR="00E320AD" w:rsidRPr="00E81134" w:rsidRDefault="00E320AD" w:rsidP="00377D68">
            <w:pPr>
              <w:autoSpaceDE w:val="0"/>
              <w:autoSpaceDN w:val="0"/>
              <w:adjustRightInd w:val="0"/>
              <w:spacing w:after="0" w:line="240" w:lineRule="auto"/>
              <w:rPr>
                <w:b/>
                <w:bCs/>
                <w:color w:val="000000"/>
              </w:rPr>
            </w:pPr>
            <w:r w:rsidRPr="00E81134">
              <w:rPr>
                <w:b/>
                <w:bCs/>
                <w:color w:val="000000"/>
              </w:rPr>
              <w:t>Strengths and Support</w:t>
            </w:r>
            <w:r>
              <w:rPr>
                <w:b/>
                <w:bCs/>
                <w:color w:val="000000"/>
              </w:rPr>
              <w:t>:</w:t>
            </w:r>
          </w:p>
        </w:tc>
      </w:tr>
      <w:tr w:rsidR="00E320AD" w:rsidRPr="00E81134" w14:paraId="6CEF39A0" w14:textId="77777777" w:rsidTr="00176066">
        <w:trPr>
          <w:trHeight w:val="121"/>
        </w:trPr>
        <w:tc>
          <w:tcPr>
            <w:tcW w:w="10335" w:type="dxa"/>
            <w:gridSpan w:val="2"/>
            <w:tcBorders>
              <w:top w:val="nil"/>
              <w:left w:val="single" w:sz="4" w:space="0" w:color="auto"/>
              <w:bottom w:val="single" w:sz="4" w:space="0" w:color="auto"/>
              <w:right w:val="single" w:sz="4" w:space="0" w:color="auto"/>
            </w:tcBorders>
          </w:tcPr>
          <w:p w14:paraId="6413632B" w14:textId="77777777" w:rsidR="00E320AD" w:rsidRPr="00E81134" w:rsidRDefault="00E320AD" w:rsidP="00377D68">
            <w:pPr>
              <w:autoSpaceDE w:val="0"/>
              <w:autoSpaceDN w:val="0"/>
              <w:adjustRightInd w:val="0"/>
              <w:spacing w:after="0" w:line="240" w:lineRule="auto"/>
              <w:rPr>
                <w:color w:val="0F0F0F"/>
              </w:rPr>
            </w:pPr>
          </w:p>
          <w:p w14:paraId="56D066B9" w14:textId="77777777" w:rsidR="00E320AD" w:rsidRPr="00E81134" w:rsidRDefault="00E320AD" w:rsidP="00377D68">
            <w:pPr>
              <w:autoSpaceDE w:val="0"/>
              <w:autoSpaceDN w:val="0"/>
              <w:adjustRightInd w:val="0"/>
              <w:spacing w:after="0" w:line="240" w:lineRule="auto"/>
              <w:rPr>
                <w:color w:val="0F0F0F"/>
              </w:rPr>
            </w:pPr>
          </w:p>
          <w:p w14:paraId="1401BBF3" w14:textId="77777777" w:rsidR="00E320AD" w:rsidRPr="00E81134" w:rsidRDefault="00E320AD" w:rsidP="00377D68">
            <w:pPr>
              <w:autoSpaceDE w:val="0"/>
              <w:autoSpaceDN w:val="0"/>
              <w:adjustRightInd w:val="0"/>
              <w:spacing w:after="0" w:line="240" w:lineRule="auto"/>
              <w:rPr>
                <w:color w:val="0F0F0F"/>
              </w:rPr>
            </w:pPr>
          </w:p>
          <w:p w14:paraId="21940C9B" w14:textId="77777777" w:rsidR="00E320AD" w:rsidRPr="00E81134" w:rsidRDefault="00E320AD" w:rsidP="00377D68">
            <w:pPr>
              <w:autoSpaceDE w:val="0"/>
              <w:autoSpaceDN w:val="0"/>
              <w:adjustRightInd w:val="0"/>
              <w:spacing w:after="0" w:line="240" w:lineRule="auto"/>
              <w:rPr>
                <w:color w:val="0F0F0F"/>
              </w:rPr>
            </w:pPr>
          </w:p>
          <w:p w14:paraId="47B45A0B" w14:textId="77777777" w:rsidR="00E320AD" w:rsidRPr="00E81134" w:rsidRDefault="00E320AD" w:rsidP="00377D68">
            <w:pPr>
              <w:autoSpaceDE w:val="0"/>
              <w:autoSpaceDN w:val="0"/>
              <w:adjustRightInd w:val="0"/>
              <w:spacing w:after="0" w:line="240" w:lineRule="auto"/>
              <w:rPr>
                <w:color w:val="0F0F0F"/>
              </w:rPr>
            </w:pPr>
          </w:p>
        </w:tc>
      </w:tr>
      <w:tr w:rsidR="00E320AD" w:rsidRPr="00E81134" w14:paraId="1EB2B0AE" w14:textId="77777777" w:rsidTr="7469CBC9">
        <w:trPr>
          <w:trHeight w:val="60"/>
        </w:trPr>
        <w:tc>
          <w:tcPr>
            <w:tcW w:w="10335"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3082A2F7" w14:textId="77777777" w:rsidR="00E320AD" w:rsidRPr="00E81134" w:rsidRDefault="00E320AD" w:rsidP="00377D68">
            <w:pPr>
              <w:autoSpaceDE w:val="0"/>
              <w:autoSpaceDN w:val="0"/>
              <w:adjustRightInd w:val="0"/>
              <w:spacing w:after="0" w:line="240" w:lineRule="auto"/>
              <w:rPr>
                <w:b/>
                <w:bCs/>
                <w:color w:val="FFFFFF"/>
              </w:rPr>
            </w:pPr>
            <w:r w:rsidRPr="00E81134">
              <w:rPr>
                <w:b/>
                <w:bCs/>
                <w:color w:val="FFFFFF"/>
              </w:rPr>
              <w:t xml:space="preserve">SECTION 2: Formulation of Vulnerabilities </w:t>
            </w:r>
          </w:p>
        </w:tc>
      </w:tr>
      <w:tr w:rsidR="00E320AD" w:rsidRPr="00E81134" w14:paraId="5BD2874B" w14:textId="77777777" w:rsidTr="00176066">
        <w:trPr>
          <w:trHeight w:val="134"/>
        </w:trPr>
        <w:tc>
          <w:tcPr>
            <w:tcW w:w="10335" w:type="dxa"/>
            <w:gridSpan w:val="2"/>
            <w:tcBorders>
              <w:top w:val="nil"/>
              <w:left w:val="single" w:sz="4" w:space="0" w:color="auto"/>
              <w:bottom w:val="single" w:sz="4" w:space="0" w:color="auto"/>
              <w:right w:val="single" w:sz="4" w:space="0" w:color="auto"/>
            </w:tcBorders>
          </w:tcPr>
          <w:p w14:paraId="4830B99C" w14:textId="77777777" w:rsidR="00E320AD" w:rsidRPr="00E81134" w:rsidRDefault="00E320AD" w:rsidP="00377D68">
            <w:pPr>
              <w:autoSpaceDE w:val="0"/>
              <w:autoSpaceDN w:val="0"/>
              <w:adjustRightInd w:val="0"/>
              <w:spacing w:after="0" w:line="240" w:lineRule="auto"/>
              <w:rPr>
                <w:color w:val="0F0F0F"/>
              </w:rPr>
            </w:pPr>
          </w:p>
          <w:p w14:paraId="104D6A92" w14:textId="77777777" w:rsidR="00E320AD" w:rsidRPr="00E81134" w:rsidRDefault="00E320AD" w:rsidP="00377D68">
            <w:pPr>
              <w:autoSpaceDE w:val="0"/>
              <w:autoSpaceDN w:val="0"/>
              <w:adjustRightInd w:val="0"/>
              <w:spacing w:after="0" w:line="240" w:lineRule="auto"/>
              <w:rPr>
                <w:color w:val="0F0F0F"/>
              </w:rPr>
            </w:pPr>
          </w:p>
          <w:p w14:paraId="04FE0ECD" w14:textId="77777777" w:rsidR="00E320AD" w:rsidRPr="00E81134" w:rsidRDefault="00E320AD" w:rsidP="00377D68">
            <w:pPr>
              <w:autoSpaceDE w:val="0"/>
              <w:autoSpaceDN w:val="0"/>
              <w:adjustRightInd w:val="0"/>
              <w:spacing w:after="0" w:line="240" w:lineRule="auto"/>
              <w:rPr>
                <w:color w:val="0F0F0F"/>
              </w:rPr>
            </w:pPr>
          </w:p>
          <w:p w14:paraId="218A84F3" w14:textId="77777777" w:rsidR="00E320AD" w:rsidRPr="00E81134" w:rsidRDefault="00E320AD" w:rsidP="00377D68">
            <w:pPr>
              <w:autoSpaceDE w:val="0"/>
              <w:autoSpaceDN w:val="0"/>
              <w:adjustRightInd w:val="0"/>
              <w:spacing w:after="0" w:line="240" w:lineRule="auto"/>
              <w:rPr>
                <w:color w:val="0F0F0F"/>
              </w:rPr>
            </w:pPr>
          </w:p>
          <w:p w14:paraId="5A1B13C6" w14:textId="77777777" w:rsidR="00E320AD" w:rsidRPr="00E81134" w:rsidRDefault="00E320AD" w:rsidP="00377D68">
            <w:pPr>
              <w:autoSpaceDE w:val="0"/>
              <w:autoSpaceDN w:val="0"/>
              <w:adjustRightInd w:val="0"/>
              <w:spacing w:after="0" w:line="240" w:lineRule="auto"/>
              <w:rPr>
                <w:color w:val="0F0F0F"/>
              </w:rPr>
            </w:pPr>
          </w:p>
        </w:tc>
      </w:tr>
      <w:tr w:rsidR="00E320AD" w:rsidRPr="00E81134" w14:paraId="45B2D1D8" w14:textId="77777777" w:rsidTr="7469CBC9">
        <w:trPr>
          <w:trHeight w:val="60"/>
        </w:trPr>
        <w:tc>
          <w:tcPr>
            <w:tcW w:w="10335"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369D2575" w14:textId="77777777" w:rsidR="00E320AD" w:rsidRPr="00E81134" w:rsidRDefault="00E320AD" w:rsidP="00377D68">
            <w:pPr>
              <w:autoSpaceDE w:val="0"/>
              <w:autoSpaceDN w:val="0"/>
              <w:adjustRightInd w:val="0"/>
              <w:spacing w:after="0" w:line="240" w:lineRule="auto"/>
              <w:rPr>
                <w:b/>
                <w:bCs/>
                <w:color w:val="FFFFFF"/>
              </w:rPr>
            </w:pPr>
            <w:r w:rsidRPr="00E81134">
              <w:rPr>
                <w:b/>
                <w:bCs/>
                <w:color w:val="FFFFFF"/>
              </w:rPr>
              <w:t xml:space="preserve">SECTION 3: Action and </w:t>
            </w:r>
            <w:r>
              <w:rPr>
                <w:b/>
                <w:bCs/>
                <w:color w:val="FFFFFF"/>
              </w:rPr>
              <w:t>Short-Term</w:t>
            </w:r>
            <w:r w:rsidRPr="00E81134">
              <w:rPr>
                <w:b/>
                <w:bCs/>
                <w:color w:val="FFFFFF"/>
              </w:rPr>
              <w:t xml:space="preserve"> Plan</w:t>
            </w:r>
          </w:p>
        </w:tc>
      </w:tr>
      <w:tr w:rsidR="00E320AD" w:rsidRPr="00E81134" w14:paraId="7B376D3B" w14:textId="77777777" w:rsidTr="00176066">
        <w:trPr>
          <w:trHeight w:val="140"/>
        </w:trPr>
        <w:tc>
          <w:tcPr>
            <w:tcW w:w="10335" w:type="dxa"/>
            <w:gridSpan w:val="2"/>
            <w:tcBorders>
              <w:top w:val="nil"/>
              <w:left w:val="single" w:sz="4" w:space="0" w:color="auto"/>
              <w:bottom w:val="single" w:sz="4" w:space="0" w:color="auto"/>
              <w:right w:val="single" w:sz="4" w:space="0" w:color="auto"/>
            </w:tcBorders>
          </w:tcPr>
          <w:p w14:paraId="78292B39" w14:textId="77777777" w:rsidR="00E320AD" w:rsidRPr="004E366D" w:rsidRDefault="00E320AD" w:rsidP="00377D68">
            <w:pPr>
              <w:autoSpaceDE w:val="0"/>
              <w:autoSpaceDN w:val="0"/>
              <w:adjustRightInd w:val="0"/>
              <w:spacing w:after="0" w:line="240" w:lineRule="auto"/>
              <w:rPr>
                <w:color w:val="0F0F0F"/>
              </w:rPr>
            </w:pPr>
            <w:r w:rsidRPr="004E366D">
              <w:t>The short-term plan must clearly outline who is taking what action to respond to this person’s care needs:</w:t>
            </w:r>
          </w:p>
          <w:p w14:paraId="5E6C2F27" w14:textId="77777777" w:rsidR="00E320AD" w:rsidRPr="004E366D" w:rsidRDefault="00E320AD" w:rsidP="00377D68">
            <w:pPr>
              <w:autoSpaceDE w:val="0"/>
              <w:autoSpaceDN w:val="0"/>
              <w:adjustRightInd w:val="0"/>
              <w:spacing w:after="0" w:line="240" w:lineRule="auto"/>
              <w:rPr>
                <w:color w:val="FF0000"/>
              </w:rPr>
            </w:pPr>
          </w:p>
          <w:p w14:paraId="7759D856" w14:textId="77777777" w:rsidR="00E320AD" w:rsidRPr="004E366D" w:rsidRDefault="00E320AD" w:rsidP="00377D68">
            <w:pPr>
              <w:autoSpaceDE w:val="0"/>
              <w:autoSpaceDN w:val="0"/>
              <w:adjustRightInd w:val="0"/>
              <w:spacing w:after="0" w:line="240" w:lineRule="auto"/>
              <w:rPr>
                <w:color w:val="0F0F0F"/>
              </w:rPr>
            </w:pPr>
          </w:p>
          <w:p w14:paraId="4CCD4E08" w14:textId="70CF3E2B" w:rsidR="00E320AD" w:rsidRPr="004E366D" w:rsidRDefault="00E320AD" w:rsidP="00377D68">
            <w:pPr>
              <w:autoSpaceDE w:val="0"/>
              <w:autoSpaceDN w:val="0"/>
              <w:adjustRightInd w:val="0"/>
              <w:spacing w:after="0" w:line="240" w:lineRule="auto"/>
            </w:pPr>
            <w:r w:rsidRPr="004E366D">
              <w:rPr>
                <w:color w:val="0F0F0F"/>
              </w:rPr>
              <w:t xml:space="preserve">**Note: </w:t>
            </w:r>
            <w:r>
              <w:rPr>
                <w:color w:val="0F0F0F"/>
              </w:rPr>
              <w:t xml:space="preserve">If a need for </w:t>
            </w:r>
            <w:r w:rsidRPr="004E366D">
              <w:rPr>
                <w:color w:val="0F0F0F"/>
              </w:rPr>
              <w:t>ongoing MHJHADS support</w:t>
            </w:r>
            <w:r>
              <w:rPr>
                <w:color w:val="0F0F0F"/>
              </w:rPr>
              <w:t xml:space="preserve"> is identified</w:t>
            </w:r>
            <w:r w:rsidRPr="004E366D">
              <w:rPr>
                <w:color w:val="0F0F0F"/>
              </w:rPr>
              <w:t xml:space="preserve">, </w:t>
            </w:r>
            <w:r>
              <w:rPr>
                <w:color w:val="0F0F0F"/>
              </w:rPr>
              <w:t xml:space="preserve">complete </w:t>
            </w:r>
            <w:r w:rsidRPr="004E366D">
              <w:rPr>
                <w:color w:val="0F0F0F"/>
              </w:rPr>
              <w:t xml:space="preserve">a safety plan </w:t>
            </w:r>
            <w:r>
              <w:rPr>
                <w:color w:val="0F0F0F"/>
              </w:rPr>
              <w:t xml:space="preserve">with </w:t>
            </w:r>
            <w:r w:rsidRPr="004E366D">
              <w:rPr>
                <w:color w:val="0F0F0F"/>
              </w:rPr>
              <w:t>the person and their identified support in conjunction with this SVAT form</w:t>
            </w:r>
            <w:r>
              <w:rPr>
                <w:color w:val="0F0F0F"/>
              </w:rPr>
              <w:t xml:space="preserve">. </w:t>
            </w:r>
          </w:p>
        </w:tc>
      </w:tr>
    </w:tbl>
    <w:p w14:paraId="14D62FFC" w14:textId="77777777" w:rsidR="0080058D" w:rsidRDefault="0080058D">
      <w:pPr>
        <w:spacing w:before="0" w:after="0" w:line="240" w:lineRule="auto"/>
        <w:rPr>
          <w:rStyle w:val="Hyperlink"/>
        </w:rPr>
      </w:pPr>
    </w:p>
    <w:p w14:paraId="20FBDDA7" w14:textId="77777777" w:rsidR="00176066" w:rsidRDefault="00176066">
      <w:pPr>
        <w:spacing w:before="0" w:after="0" w:line="240" w:lineRule="auto"/>
        <w:rPr>
          <w:rStyle w:val="Hyperlink"/>
        </w:rPr>
      </w:pPr>
    </w:p>
    <w:p w14:paraId="4F4BF195" w14:textId="77777777" w:rsidR="00176066" w:rsidRDefault="00176066">
      <w:pPr>
        <w:spacing w:before="0" w:after="0" w:line="240" w:lineRule="auto"/>
        <w:rPr>
          <w:rStyle w:val="Hyperlink"/>
        </w:rPr>
      </w:pPr>
    </w:p>
    <w:p w14:paraId="53FAB955" w14:textId="77777777" w:rsidR="00176066" w:rsidRDefault="00176066">
      <w:pPr>
        <w:spacing w:before="0" w:after="0" w:line="240" w:lineRule="auto"/>
        <w:rPr>
          <w:rStyle w:val="Hyperlink"/>
        </w:rPr>
      </w:pPr>
    </w:p>
    <w:p w14:paraId="513F227B" w14:textId="77777777" w:rsidR="00176066" w:rsidRDefault="00176066">
      <w:pPr>
        <w:spacing w:before="0" w:after="0" w:line="240" w:lineRule="auto"/>
        <w:rPr>
          <w:rStyle w:val="Hyperlink"/>
        </w:rPr>
      </w:pPr>
    </w:p>
    <w:p w14:paraId="5F9777D0" w14:textId="77777777" w:rsidR="00176066" w:rsidRDefault="00176066">
      <w:pPr>
        <w:spacing w:before="0" w:after="0" w:line="240" w:lineRule="auto"/>
        <w:rPr>
          <w:rStyle w:val="Hyperlink"/>
        </w:rPr>
      </w:pPr>
    </w:p>
    <w:p w14:paraId="31C9C59A" w14:textId="77777777" w:rsidR="00176066" w:rsidRDefault="00176066">
      <w:pPr>
        <w:spacing w:before="0" w:after="0" w:line="240" w:lineRule="auto"/>
        <w:rPr>
          <w:rStyle w:val="Hyperlink"/>
        </w:rPr>
      </w:pPr>
    </w:p>
    <w:p w14:paraId="52D012E2" w14:textId="77777777" w:rsidR="00176066" w:rsidRDefault="00176066">
      <w:pPr>
        <w:spacing w:before="0" w:after="0" w:line="240" w:lineRule="auto"/>
        <w:rPr>
          <w:rStyle w:val="Hyperlink"/>
        </w:rPr>
      </w:pPr>
    </w:p>
    <w:p w14:paraId="7D517152" w14:textId="77777777" w:rsidR="00176066" w:rsidRDefault="00176066">
      <w:pPr>
        <w:spacing w:before="0" w:after="0" w:line="240" w:lineRule="auto"/>
        <w:rPr>
          <w:rStyle w:val="Hyperlink"/>
        </w:rPr>
      </w:pPr>
    </w:p>
    <w:p w14:paraId="068BF790" w14:textId="77777777" w:rsidR="00176066" w:rsidRDefault="00176066">
      <w:pPr>
        <w:spacing w:before="0" w:after="0" w:line="240" w:lineRule="auto"/>
        <w:rPr>
          <w:rStyle w:val="Hyperlink"/>
        </w:rPr>
      </w:pPr>
    </w:p>
    <w:p w14:paraId="7A714C8C" w14:textId="4C930984" w:rsidR="00176066" w:rsidRDefault="00176066">
      <w:pPr>
        <w:spacing w:before="0" w:after="0" w:line="240" w:lineRule="auto"/>
        <w:rPr>
          <w:rStyle w:val="Hyperlink"/>
        </w:rPr>
      </w:pPr>
    </w:p>
    <w:p w14:paraId="4D6802B8" w14:textId="77777777" w:rsidR="001F3FD3" w:rsidRDefault="001F3FD3">
      <w:pPr>
        <w:spacing w:before="0" w:after="0" w:line="240" w:lineRule="auto"/>
        <w:rPr>
          <w:rStyle w:val="Hyperlink"/>
        </w:rPr>
        <w:sectPr w:rsidR="001F3FD3" w:rsidSect="00012D32">
          <w:pgSz w:w="11906" w:h="16838" w:code="9"/>
          <w:pgMar w:top="970" w:right="1134" w:bottom="1134" w:left="851" w:header="284" w:footer="53" w:gutter="0"/>
          <w:cols w:space="708"/>
          <w:titlePg/>
          <w:docGrid w:linePitch="360"/>
        </w:sectPr>
      </w:pPr>
    </w:p>
    <w:p w14:paraId="0E9900DB" w14:textId="34B89744" w:rsidR="00D7627E" w:rsidRPr="00D7627E" w:rsidRDefault="00E72CFF" w:rsidP="00C078F7">
      <w:pPr>
        <w:pStyle w:val="Heading4"/>
        <w:rPr>
          <w:rStyle w:val="Hyperlink"/>
          <w:u w:val="none"/>
        </w:rPr>
      </w:pPr>
      <w:bookmarkStart w:id="64" w:name="_Ref182478760"/>
      <w:bookmarkStart w:id="65" w:name="_Toc193371643"/>
      <w:r>
        <w:rPr>
          <w:rStyle w:val="Hyperlink"/>
          <w:u w:val="none"/>
        </w:rPr>
        <w:lastRenderedPageBreak/>
        <w:t xml:space="preserve">Attachment </w:t>
      </w:r>
      <w:r w:rsidR="00C078F7">
        <w:rPr>
          <w:rStyle w:val="Hyperlink"/>
          <w:u w:val="none"/>
        </w:rPr>
        <w:t>5</w:t>
      </w:r>
      <w:r>
        <w:rPr>
          <w:rStyle w:val="Hyperlink"/>
          <w:u w:val="none"/>
        </w:rPr>
        <w:t xml:space="preserve">: </w:t>
      </w:r>
      <w:r w:rsidR="00D7627E" w:rsidRPr="00D7627E">
        <w:rPr>
          <w:rStyle w:val="Hyperlink"/>
          <w:u w:val="none"/>
        </w:rPr>
        <w:t>Safety Plan</w:t>
      </w:r>
      <w:bookmarkEnd w:id="64"/>
      <w:bookmarkEnd w:id="65"/>
    </w:p>
    <w:p w14:paraId="2A33DC63" w14:textId="120B8B77" w:rsidR="00D7627E" w:rsidRDefault="00347960">
      <w:pPr>
        <w:spacing w:before="0" w:after="0" w:line="240" w:lineRule="auto"/>
        <w:rPr>
          <w:rStyle w:val="Hyperlink"/>
        </w:rPr>
      </w:pPr>
      <w:r>
        <w:rPr>
          <w:noProof/>
        </w:rPr>
        <w:drawing>
          <wp:anchor distT="0" distB="0" distL="114300" distR="114300" simplePos="0" relativeHeight="251659281" behindDoc="1" locked="0" layoutInCell="1" allowOverlap="1" wp14:anchorId="217AADC4" wp14:editId="07B95CB2">
            <wp:simplePos x="0" y="0"/>
            <wp:positionH relativeFrom="margin">
              <wp:posOffset>636270</wp:posOffset>
            </wp:positionH>
            <wp:positionV relativeFrom="paragraph">
              <wp:posOffset>3810</wp:posOffset>
            </wp:positionV>
            <wp:extent cx="7650480" cy="5014595"/>
            <wp:effectExtent l="0" t="0" r="7620" b="0"/>
            <wp:wrapTight wrapText="bothSides">
              <wp:wrapPolygon edited="0">
                <wp:start x="0" y="0"/>
                <wp:lineTo x="0" y="21499"/>
                <wp:lineTo x="21568" y="21499"/>
                <wp:lineTo x="21568" y="0"/>
                <wp:lineTo x="0" y="0"/>
              </wp:wrapPolygon>
            </wp:wrapTight>
            <wp:docPr id="1609368945" name="Picture 1" descr="Safety plan for patient to detail reasons for living, what keeps them well, triggers, warning signs (thoughts, feeling, actions, signs), what makes them feel less distressed and coping mechanisms, what keeps them safe and what they require others to do. This plan is then provided to either the patients family, friend or profess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368945" name="Picture 1" descr="Safety plan for patient to detail reasons for living, what keeps them well, triggers, warning signs (thoughts, feeling, actions, signs), what makes them feel less distressed and coping mechanisms, what keeps them safe and what they require others to do. This plan is then provided to either the patients family, friend or professional."/>
                    <pic:cNvPicPr/>
                  </pic:nvPicPr>
                  <pic:blipFill>
                    <a:blip r:embed="rId36">
                      <a:extLst>
                        <a:ext uri="{28A0092B-C50C-407E-A947-70E740481C1C}">
                          <a14:useLocalDpi xmlns:a14="http://schemas.microsoft.com/office/drawing/2010/main" val="0"/>
                        </a:ext>
                      </a:extLst>
                    </a:blip>
                    <a:stretch>
                      <a:fillRect/>
                    </a:stretch>
                  </pic:blipFill>
                  <pic:spPr>
                    <a:xfrm>
                      <a:off x="0" y="0"/>
                      <a:ext cx="7650480" cy="5014595"/>
                    </a:xfrm>
                    <a:prstGeom prst="rect">
                      <a:avLst/>
                    </a:prstGeom>
                  </pic:spPr>
                </pic:pic>
              </a:graphicData>
            </a:graphic>
            <wp14:sizeRelH relativeFrom="margin">
              <wp14:pctWidth>0</wp14:pctWidth>
            </wp14:sizeRelH>
            <wp14:sizeRelV relativeFrom="margin">
              <wp14:pctHeight>0</wp14:pctHeight>
            </wp14:sizeRelV>
          </wp:anchor>
        </w:drawing>
      </w:r>
    </w:p>
    <w:p w14:paraId="1F104E41" w14:textId="26D9F152" w:rsidR="00D7627E" w:rsidRDefault="00D7627E">
      <w:pPr>
        <w:spacing w:before="0" w:after="0" w:line="240" w:lineRule="auto"/>
        <w:rPr>
          <w:rStyle w:val="Hyperlink"/>
        </w:rPr>
      </w:pPr>
    </w:p>
    <w:p w14:paraId="67B97F82" w14:textId="1FFD70F4" w:rsidR="00D7627E" w:rsidRDefault="00D7627E">
      <w:pPr>
        <w:spacing w:before="0" w:after="0" w:line="240" w:lineRule="auto"/>
        <w:rPr>
          <w:rStyle w:val="Hyperlink"/>
        </w:rPr>
      </w:pPr>
    </w:p>
    <w:p w14:paraId="6763AF61" w14:textId="6B5B10BD" w:rsidR="00D7627E" w:rsidRDefault="00D7627E">
      <w:pPr>
        <w:spacing w:before="0" w:after="0" w:line="240" w:lineRule="auto"/>
        <w:rPr>
          <w:rStyle w:val="Hyperlink"/>
        </w:rPr>
      </w:pPr>
    </w:p>
    <w:p w14:paraId="5EB88612" w14:textId="28422D69" w:rsidR="00D7627E" w:rsidRDefault="00D7627E">
      <w:pPr>
        <w:spacing w:before="0" w:after="0" w:line="240" w:lineRule="auto"/>
        <w:rPr>
          <w:rStyle w:val="Hyperlink"/>
        </w:rPr>
      </w:pPr>
    </w:p>
    <w:p w14:paraId="529D69CE" w14:textId="4F76DB2C" w:rsidR="00D7627E" w:rsidRDefault="00D7627E">
      <w:pPr>
        <w:spacing w:before="0" w:after="0" w:line="240" w:lineRule="auto"/>
        <w:rPr>
          <w:rStyle w:val="Hyperlink"/>
        </w:rPr>
      </w:pPr>
    </w:p>
    <w:p w14:paraId="64D0AC5C" w14:textId="77777777" w:rsidR="00D7627E" w:rsidRDefault="00D7627E">
      <w:pPr>
        <w:spacing w:before="0" w:after="0" w:line="240" w:lineRule="auto"/>
        <w:rPr>
          <w:rStyle w:val="Hyperlink"/>
        </w:rPr>
      </w:pPr>
    </w:p>
    <w:p w14:paraId="7541828F" w14:textId="77777777" w:rsidR="00D7627E" w:rsidRDefault="00D7627E">
      <w:pPr>
        <w:spacing w:before="0" w:after="0" w:line="240" w:lineRule="auto"/>
        <w:rPr>
          <w:rStyle w:val="Hyperlink"/>
        </w:rPr>
      </w:pPr>
    </w:p>
    <w:p w14:paraId="7A9D1C97" w14:textId="77777777" w:rsidR="00D7627E" w:rsidRDefault="00D7627E">
      <w:pPr>
        <w:spacing w:before="0" w:after="0" w:line="240" w:lineRule="auto"/>
        <w:rPr>
          <w:rStyle w:val="Hyperlink"/>
        </w:rPr>
      </w:pPr>
    </w:p>
    <w:p w14:paraId="65BFE349" w14:textId="77777777" w:rsidR="00D7627E" w:rsidRDefault="00D7627E">
      <w:pPr>
        <w:spacing w:before="0" w:after="0" w:line="240" w:lineRule="auto"/>
        <w:rPr>
          <w:rStyle w:val="Hyperlink"/>
        </w:rPr>
      </w:pPr>
    </w:p>
    <w:p w14:paraId="660C7751" w14:textId="77777777" w:rsidR="00D7627E" w:rsidRDefault="00D7627E">
      <w:pPr>
        <w:spacing w:before="0" w:after="0" w:line="240" w:lineRule="auto"/>
        <w:rPr>
          <w:rStyle w:val="Hyperlink"/>
        </w:rPr>
      </w:pPr>
    </w:p>
    <w:p w14:paraId="4757439D" w14:textId="77777777" w:rsidR="00D7627E" w:rsidRDefault="00D7627E">
      <w:pPr>
        <w:spacing w:before="0" w:after="0" w:line="240" w:lineRule="auto"/>
        <w:rPr>
          <w:rStyle w:val="Hyperlink"/>
        </w:rPr>
      </w:pPr>
    </w:p>
    <w:p w14:paraId="4B18989D" w14:textId="77777777" w:rsidR="00D7627E" w:rsidRDefault="00D7627E">
      <w:pPr>
        <w:spacing w:before="0" w:after="0" w:line="240" w:lineRule="auto"/>
        <w:rPr>
          <w:rStyle w:val="Hyperlink"/>
        </w:rPr>
      </w:pPr>
    </w:p>
    <w:p w14:paraId="66E9FB7D" w14:textId="77777777" w:rsidR="00D7627E" w:rsidRDefault="00D7627E">
      <w:pPr>
        <w:spacing w:before="0" w:after="0" w:line="240" w:lineRule="auto"/>
        <w:rPr>
          <w:rStyle w:val="Hyperlink"/>
        </w:rPr>
      </w:pPr>
    </w:p>
    <w:p w14:paraId="7B2AA972" w14:textId="77777777" w:rsidR="00D7627E" w:rsidRDefault="00D7627E">
      <w:pPr>
        <w:spacing w:before="0" w:after="0" w:line="240" w:lineRule="auto"/>
        <w:rPr>
          <w:rStyle w:val="Hyperlink"/>
        </w:rPr>
      </w:pPr>
    </w:p>
    <w:p w14:paraId="37CCC1A0" w14:textId="77777777" w:rsidR="00D7627E" w:rsidRDefault="00D7627E">
      <w:pPr>
        <w:spacing w:before="0" w:after="0" w:line="240" w:lineRule="auto"/>
        <w:rPr>
          <w:rStyle w:val="Hyperlink"/>
        </w:rPr>
      </w:pPr>
    </w:p>
    <w:p w14:paraId="69C012E8" w14:textId="77777777" w:rsidR="00D7627E" w:rsidRDefault="00D7627E">
      <w:pPr>
        <w:spacing w:before="0" w:after="0" w:line="240" w:lineRule="auto"/>
        <w:rPr>
          <w:rStyle w:val="Hyperlink"/>
        </w:rPr>
      </w:pPr>
    </w:p>
    <w:p w14:paraId="23CC435D" w14:textId="77777777" w:rsidR="00DE7ED6" w:rsidRDefault="00DE7ED6">
      <w:pPr>
        <w:spacing w:before="0" w:after="0" w:line="240" w:lineRule="auto"/>
        <w:rPr>
          <w:rStyle w:val="Hyperlink"/>
        </w:rPr>
      </w:pPr>
    </w:p>
    <w:p w14:paraId="4E5A87AD" w14:textId="77777777" w:rsidR="00DE7ED6" w:rsidRDefault="00DE7ED6">
      <w:pPr>
        <w:spacing w:before="0" w:after="0" w:line="240" w:lineRule="auto"/>
        <w:rPr>
          <w:rStyle w:val="Hyperlink"/>
        </w:rPr>
      </w:pPr>
    </w:p>
    <w:p w14:paraId="4BCDB0B7" w14:textId="77777777" w:rsidR="00DE7ED6" w:rsidRDefault="00DE7ED6">
      <w:pPr>
        <w:spacing w:before="0" w:after="0" w:line="240" w:lineRule="auto"/>
        <w:rPr>
          <w:rStyle w:val="Hyperlink"/>
        </w:rPr>
      </w:pPr>
    </w:p>
    <w:p w14:paraId="22B60EA8" w14:textId="77777777" w:rsidR="00DE7ED6" w:rsidRDefault="00DE7ED6">
      <w:pPr>
        <w:spacing w:before="0" w:after="0" w:line="240" w:lineRule="auto"/>
        <w:rPr>
          <w:rStyle w:val="Hyperlink"/>
        </w:rPr>
      </w:pPr>
    </w:p>
    <w:p w14:paraId="33D6BA7A" w14:textId="77777777" w:rsidR="00DE7ED6" w:rsidRDefault="00DE7ED6">
      <w:pPr>
        <w:spacing w:before="0" w:after="0" w:line="240" w:lineRule="auto"/>
        <w:rPr>
          <w:rStyle w:val="Hyperlink"/>
        </w:rPr>
      </w:pPr>
    </w:p>
    <w:p w14:paraId="119565E5" w14:textId="77777777" w:rsidR="00DE7ED6" w:rsidRDefault="00DE7ED6">
      <w:pPr>
        <w:spacing w:before="0" w:after="0" w:line="240" w:lineRule="auto"/>
        <w:rPr>
          <w:rStyle w:val="Hyperlink"/>
        </w:rPr>
      </w:pPr>
    </w:p>
    <w:p w14:paraId="6A8AD479" w14:textId="77777777" w:rsidR="00DE7ED6" w:rsidRDefault="00DE7ED6">
      <w:pPr>
        <w:spacing w:before="0" w:after="0" w:line="240" w:lineRule="auto"/>
        <w:rPr>
          <w:rStyle w:val="Hyperlink"/>
        </w:rPr>
      </w:pPr>
    </w:p>
    <w:p w14:paraId="62694D4D" w14:textId="77777777" w:rsidR="00DE7ED6" w:rsidRDefault="00DE7ED6">
      <w:pPr>
        <w:spacing w:before="0" w:after="0" w:line="240" w:lineRule="auto"/>
        <w:rPr>
          <w:rStyle w:val="Hyperlink"/>
        </w:rPr>
      </w:pPr>
    </w:p>
    <w:p w14:paraId="0C033267" w14:textId="77777777" w:rsidR="00DE7ED6" w:rsidRDefault="00DE7ED6">
      <w:pPr>
        <w:spacing w:before="0" w:after="0" w:line="240" w:lineRule="auto"/>
        <w:rPr>
          <w:rStyle w:val="Hyperlink"/>
        </w:rPr>
      </w:pPr>
    </w:p>
    <w:p w14:paraId="1F72D20C" w14:textId="77777777" w:rsidR="00DE7ED6" w:rsidRDefault="00DE7ED6">
      <w:pPr>
        <w:spacing w:before="0" w:after="0" w:line="240" w:lineRule="auto"/>
        <w:rPr>
          <w:rStyle w:val="Hyperlink"/>
        </w:rPr>
      </w:pPr>
    </w:p>
    <w:p w14:paraId="51C3067F" w14:textId="77777777" w:rsidR="00C86BB9" w:rsidRDefault="00C86BB9">
      <w:pPr>
        <w:spacing w:before="0" w:after="0" w:line="240" w:lineRule="auto"/>
        <w:rPr>
          <w:rStyle w:val="Hyperlink"/>
        </w:rPr>
        <w:sectPr w:rsidR="00C86BB9" w:rsidSect="001F3FD3">
          <w:pgSz w:w="16838" w:h="11906" w:orient="landscape" w:code="9"/>
          <w:pgMar w:top="851" w:right="970" w:bottom="1134" w:left="1134" w:header="284" w:footer="53" w:gutter="0"/>
          <w:cols w:space="708"/>
          <w:titlePg/>
          <w:docGrid w:linePitch="360"/>
        </w:sectPr>
      </w:pPr>
    </w:p>
    <w:bookmarkEnd w:id="0"/>
    <w:p w14:paraId="13641946" w14:textId="77777777" w:rsidR="00A513AA" w:rsidRDefault="00A513AA" w:rsidP="00347960">
      <w:pPr>
        <w:pStyle w:val="BodyCopy"/>
      </w:pPr>
    </w:p>
    <w:sectPr w:rsidR="00A513AA" w:rsidSect="00C86BB9">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B8C74" w14:textId="77777777" w:rsidR="0009661F" w:rsidRDefault="0009661F" w:rsidP="00225769">
      <w:pPr>
        <w:spacing w:after="0" w:line="240" w:lineRule="auto"/>
      </w:pPr>
      <w:r>
        <w:separator/>
      </w:r>
    </w:p>
    <w:p w14:paraId="7A47FEE0" w14:textId="77777777" w:rsidR="0009661F" w:rsidRDefault="0009661F"/>
    <w:p w14:paraId="3709D52E" w14:textId="77777777" w:rsidR="0009661F" w:rsidRDefault="0009661F"/>
    <w:p w14:paraId="0F441EA7" w14:textId="77777777" w:rsidR="0009661F" w:rsidRDefault="0009661F"/>
    <w:p w14:paraId="4358B772" w14:textId="77777777" w:rsidR="0009661F" w:rsidRDefault="0009661F"/>
    <w:p w14:paraId="3D8274E5" w14:textId="77777777" w:rsidR="0009661F" w:rsidRDefault="0009661F"/>
    <w:p w14:paraId="50CB3EEC" w14:textId="77777777" w:rsidR="0009661F" w:rsidRDefault="0009661F"/>
  </w:endnote>
  <w:endnote w:type="continuationSeparator" w:id="0">
    <w:p w14:paraId="60A393A9" w14:textId="77777777" w:rsidR="0009661F" w:rsidRDefault="0009661F" w:rsidP="00225769">
      <w:pPr>
        <w:spacing w:after="0" w:line="240" w:lineRule="auto"/>
      </w:pPr>
      <w:r>
        <w:continuationSeparator/>
      </w:r>
    </w:p>
    <w:p w14:paraId="7E64AB28" w14:textId="77777777" w:rsidR="0009661F" w:rsidRDefault="0009661F"/>
    <w:p w14:paraId="77072BE4" w14:textId="77777777" w:rsidR="0009661F" w:rsidRDefault="0009661F"/>
    <w:p w14:paraId="692BCE86" w14:textId="77777777" w:rsidR="0009661F" w:rsidRDefault="0009661F"/>
    <w:p w14:paraId="509EDEE5" w14:textId="77777777" w:rsidR="0009661F" w:rsidRDefault="0009661F"/>
    <w:p w14:paraId="79D9C676" w14:textId="77777777" w:rsidR="0009661F" w:rsidRDefault="0009661F"/>
    <w:p w14:paraId="329FA3D0" w14:textId="77777777" w:rsidR="0009661F" w:rsidRDefault="0009661F"/>
  </w:endnote>
  <w:endnote w:type="continuationNotice" w:id="1">
    <w:p w14:paraId="3B4F440A" w14:textId="77777777" w:rsidR="0009661F" w:rsidRDefault="0009661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Gotham Book">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44AC9E0D" w14:textId="77777777" w:rsidTr="003B0E72">
      <w:trPr>
        <w:jc w:val="center"/>
      </w:trPr>
      <w:tc>
        <w:tcPr>
          <w:tcW w:w="1515" w:type="dxa"/>
        </w:tcPr>
        <w:p w14:paraId="7B0E5ABE"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70BC174B"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7AD68437"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129B2872"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656B57A2"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620DC0DC"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953BD4" w:rsidRPr="006B62B4" w14:paraId="6F9E16CA" w14:textId="77777777" w:rsidTr="003B0E72">
      <w:trPr>
        <w:jc w:val="center"/>
      </w:trPr>
      <w:tc>
        <w:tcPr>
          <w:tcW w:w="1515" w:type="dxa"/>
        </w:tcPr>
        <w:p w14:paraId="2D38224E" w14:textId="5064E05A" w:rsidR="00953BD4" w:rsidRPr="00954F7B" w:rsidRDefault="00953BD4" w:rsidP="00953BD4">
          <w:pPr>
            <w:pStyle w:val="Footer"/>
            <w:jc w:val="center"/>
            <w:rPr>
              <w:bCs/>
              <w:iCs/>
              <w:sz w:val="20"/>
              <w:szCs w:val="20"/>
            </w:rPr>
          </w:pPr>
          <w:r>
            <w:rPr>
              <w:bCs/>
              <w:iCs/>
              <w:sz w:val="20"/>
              <w:szCs w:val="20"/>
            </w:rPr>
            <w:t>CHS25/092</w:t>
          </w:r>
        </w:p>
      </w:tc>
      <w:tc>
        <w:tcPr>
          <w:tcW w:w="965" w:type="dxa"/>
        </w:tcPr>
        <w:p w14:paraId="5D88CC0C" w14:textId="17E34B5A" w:rsidR="00953BD4" w:rsidRPr="00954F7B" w:rsidRDefault="007C4EF2" w:rsidP="00953BD4">
          <w:pPr>
            <w:pStyle w:val="Footer"/>
            <w:jc w:val="center"/>
            <w:rPr>
              <w:bCs/>
              <w:iCs/>
              <w:sz w:val="20"/>
              <w:szCs w:val="20"/>
            </w:rPr>
          </w:pPr>
          <w:r>
            <w:rPr>
              <w:bCs/>
              <w:iCs/>
              <w:sz w:val="20"/>
              <w:szCs w:val="20"/>
            </w:rPr>
            <w:t>3</w:t>
          </w:r>
        </w:p>
      </w:tc>
      <w:tc>
        <w:tcPr>
          <w:tcW w:w="1552" w:type="dxa"/>
        </w:tcPr>
        <w:p w14:paraId="6408CDA9" w14:textId="012F4B18" w:rsidR="00953BD4" w:rsidRPr="00954F7B" w:rsidRDefault="00953BD4" w:rsidP="00953BD4">
          <w:pPr>
            <w:pStyle w:val="Footer"/>
            <w:jc w:val="center"/>
            <w:rPr>
              <w:bCs/>
              <w:iCs/>
              <w:sz w:val="20"/>
              <w:szCs w:val="20"/>
            </w:rPr>
          </w:pPr>
          <w:r>
            <w:rPr>
              <w:bCs/>
              <w:iCs/>
              <w:sz w:val="20"/>
              <w:szCs w:val="20"/>
            </w:rPr>
            <w:t>21/0</w:t>
          </w:r>
          <w:r w:rsidR="00FB29DA">
            <w:rPr>
              <w:bCs/>
              <w:iCs/>
              <w:sz w:val="20"/>
              <w:szCs w:val="20"/>
            </w:rPr>
            <w:t>3</w:t>
          </w:r>
          <w:r>
            <w:rPr>
              <w:bCs/>
              <w:iCs/>
              <w:sz w:val="20"/>
              <w:szCs w:val="20"/>
            </w:rPr>
            <w:t>/2025</w:t>
          </w:r>
        </w:p>
      </w:tc>
      <w:tc>
        <w:tcPr>
          <w:tcW w:w="1456" w:type="dxa"/>
        </w:tcPr>
        <w:p w14:paraId="40C6BC6A" w14:textId="24AF0DF5" w:rsidR="00953BD4" w:rsidRPr="00954F7B" w:rsidRDefault="00953BD4" w:rsidP="00953BD4">
          <w:pPr>
            <w:pStyle w:val="Footer"/>
            <w:jc w:val="center"/>
            <w:rPr>
              <w:bCs/>
              <w:iCs/>
              <w:sz w:val="20"/>
              <w:szCs w:val="20"/>
            </w:rPr>
          </w:pPr>
          <w:r>
            <w:rPr>
              <w:bCs/>
              <w:iCs/>
              <w:sz w:val="20"/>
              <w:szCs w:val="20"/>
            </w:rPr>
            <w:t>01/03/2028</w:t>
          </w:r>
        </w:p>
      </w:tc>
      <w:tc>
        <w:tcPr>
          <w:tcW w:w="1746" w:type="dxa"/>
        </w:tcPr>
        <w:p w14:paraId="2336F731" w14:textId="2265961B" w:rsidR="00953BD4" w:rsidRPr="00954F7B" w:rsidRDefault="00953BD4" w:rsidP="00953BD4">
          <w:pPr>
            <w:pStyle w:val="Footer"/>
            <w:jc w:val="center"/>
            <w:rPr>
              <w:bCs/>
              <w:iCs/>
              <w:sz w:val="20"/>
              <w:szCs w:val="20"/>
            </w:rPr>
          </w:pPr>
          <w:r>
            <w:rPr>
              <w:bCs/>
              <w:iCs/>
              <w:sz w:val="20"/>
              <w:szCs w:val="20"/>
            </w:rPr>
            <w:t>MHJHADS</w:t>
          </w:r>
        </w:p>
      </w:tc>
      <w:tc>
        <w:tcPr>
          <w:tcW w:w="1836" w:type="dxa"/>
        </w:tcPr>
        <w:p w14:paraId="0EB5CD9F" w14:textId="77777777" w:rsidR="00953BD4" w:rsidRPr="00954F7B" w:rsidRDefault="00953BD4" w:rsidP="00953BD4">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1EDD2EE8"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4EB3DC8C" w14:textId="77777777" w:rsidTr="008E1ED9">
      <w:trPr>
        <w:jc w:val="center"/>
      </w:trPr>
      <w:tc>
        <w:tcPr>
          <w:tcW w:w="1515" w:type="dxa"/>
        </w:tcPr>
        <w:p w14:paraId="04CDF486"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6C2A6410"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314D9A2C"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0920543E"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384C823A"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6A2CAB48"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8A3DD8" w:rsidRPr="006B62B4" w14:paraId="1A3D3441" w14:textId="77777777" w:rsidTr="008E1ED9">
      <w:trPr>
        <w:jc w:val="center"/>
      </w:trPr>
      <w:tc>
        <w:tcPr>
          <w:tcW w:w="1515" w:type="dxa"/>
        </w:tcPr>
        <w:p w14:paraId="6520B635" w14:textId="4C89DBA8" w:rsidR="008A3DD8" w:rsidRPr="00954F7B" w:rsidRDefault="009A5AE9" w:rsidP="008A3DD8">
          <w:pPr>
            <w:pStyle w:val="Footer"/>
            <w:jc w:val="center"/>
            <w:rPr>
              <w:bCs/>
              <w:iCs/>
              <w:sz w:val="20"/>
              <w:szCs w:val="20"/>
            </w:rPr>
          </w:pPr>
          <w:r>
            <w:rPr>
              <w:bCs/>
              <w:iCs/>
              <w:sz w:val="20"/>
              <w:szCs w:val="20"/>
            </w:rPr>
            <w:t>CHS25/092</w:t>
          </w:r>
        </w:p>
      </w:tc>
      <w:tc>
        <w:tcPr>
          <w:tcW w:w="965" w:type="dxa"/>
        </w:tcPr>
        <w:p w14:paraId="32FAF6CE" w14:textId="560E31A6" w:rsidR="008A3DD8" w:rsidRPr="00954F7B" w:rsidRDefault="00520AE7" w:rsidP="008A3DD8">
          <w:pPr>
            <w:pStyle w:val="Footer"/>
            <w:jc w:val="center"/>
            <w:rPr>
              <w:bCs/>
              <w:iCs/>
              <w:sz w:val="20"/>
              <w:szCs w:val="20"/>
            </w:rPr>
          </w:pPr>
          <w:r>
            <w:rPr>
              <w:bCs/>
              <w:iCs/>
              <w:sz w:val="20"/>
              <w:szCs w:val="20"/>
            </w:rPr>
            <w:t>3</w:t>
          </w:r>
        </w:p>
      </w:tc>
      <w:tc>
        <w:tcPr>
          <w:tcW w:w="1552" w:type="dxa"/>
        </w:tcPr>
        <w:p w14:paraId="60DB17B9" w14:textId="372D079D" w:rsidR="008A3DD8" w:rsidRPr="00954F7B" w:rsidRDefault="00953BD4" w:rsidP="008A3DD8">
          <w:pPr>
            <w:pStyle w:val="Footer"/>
            <w:jc w:val="center"/>
            <w:rPr>
              <w:bCs/>
              <w:iCs/>
              <w:sz w:val="20"/>
              <w:szCs w:val="20"/>
            </w:rPr>
          </w:pPr>
          <w:r>
            <w:rPr>
              <w:bCs/>
              <w:iCs/>
              <w:sz w:val="20"/>
              <w:szCs w:val="20"/>
            </w:rPr>
            <w:t>21</w:t>
          </w:r>
          <w:r w:rsidR="009A5AE9">
            <w:rPr>
              <w:bCs/>
              <w:iCs/>
              <w:sz w:val="20"/>
              <w:szCs w:val="20"/>
            </w:rPr>
            <w:t>/0</w:t>
          </w:r>
          <w:r w:rsidR="00FB29DA">
            <w:rPr>
              <w:bCs/>
              <w:iCs/>
              <w:sz w:val="20"/>
              <w:szCs w:val="20"/>
            </w:rPr>
            <w:t>3</w:t>
          </w:r>
          <w:r w:rsidR="009A5AE9">
            <w:rPr>
              <w:bCs/>
              <w:iCs/>
              <w:sz w:val="20"/>
              <w:szCs w:val="20"/>
            </w:rPr>
            <w:t>/2025</w:t>
          </w:r>
        </w:p>
      </w:tc>
      <w:tc>
        <w:tcPr>
          <w:tcW w:w="1456" w:type="dxa"/>
        </w:tcPr>
        <w:p w14:paraId="5029FAB5" w14:textId="6E861447" w:rsidR="008A3DD8" w:rsidRPr="00954F7B" w:rsidRDefault="009A5AE9" w:rsidP="008A3DD8">
          <w:pPr>
            <w:pStyle w:val="Footer"/>
            <w:jc w:val="center"/>
            <w:rPr>
              <w:bCs/>
              <w:iCs/>
              <w:sz w:val="20"/>
              <w:szCs w:val="20"/>
            </w:rPr>
          </w:pPr>
          <w:r>
            <w:rPr>
              <w:bCs/>
              <w:iCs/>
              <w:sz w:val="20"/>
              <w:szCs w:val="20"/>
            </w:rPr>
            <w:t>01/0</w:t>
          </w:r>
          <w:r w:rsidR="00953BD4">
            <w:rPr>
              <w:bCs/>
              <w:iCs/>
              <w:sz w:val="20"/>
              <w:szCs w:val="20"/>
            </w:rPr>
            <w:t>3</w:t>
          </w:r>
          <w:r>
            <w:rPr>
              <w:bCs/>
              <w:iCs/>
              <w:sz w:val="20"/>
              <w:szCs w:val="20"/>
            </w:rPr>
            <w:t>/202</w:t>
          </w:r>
          <w:r w:rsidR="00953BD4">
            <w:rPr>
              <w:bCs/>
              <w:iCs/>
              <w:sz w:val="20"/>
              <w:szCs w:val="20"/>
            </w:rPr>
            <w:t>8</w:t>
          </w:r>
        </w:p>
      </w:tc>
      <w:tc>
        <w:tcPr>
          <w:tcW w:w="1746" w:type="dxa"/>
        </w:tcPr>
        <w:p w14:paraId="7583DE2C" w14:textId="5AA0C5BC" w:rsidR="008A3DD8" w:rsidRPr="00954F7B" w:rsidRDefault="009A5AE9" w:rsidP="008A3DD8">
          <w:pPr>
            <w:pStyle w:val="Footer"/>
            <w:jc w:val="center"/>
            <w:rPr>
              <w:bCs/>
              <w:iCs/>
              <w:sz w:val="20"/>
              <w:szCs w:val="20"/>
            </w:rPr>
          </w:pPr>
          <w:r>
            <w:rPr>
              <w:bCs/>
              <w:iCs/>
              <w:sz w:val="20"/>
              <w:szCs w:val="20"/>
            </w:rPr>
            <w:t>MHJHADS</w:t>
          </w:r>
        </w:p>
      </w:tc>
      <w:tc>
        <w:tcPr>
          <w:tcW w:w="1836" w:type="dxa"/>
        </w:tcPr>
        <w:p w14:paraId="5EEF37D1" w14:textId="77777777" w:rsidR="008A3DD8" w:rsidRPr="00954F7B" w:rsidRDefault="008A3DD8" w:rsidP="008A3DD8">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390A6799"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234B7" w14:textId="77777777" w:rsidR="0009661F" w:rsidRDefault="0009661F" w:rsidP="009D493B">
      <w:pPr>
        <w:spacing w:after="0" w:line="240" w:lineRule="auto"/>
      </w:pPr>
      <w:r>
        <w:separator/>
      </w:r>
    </w:p>
  </w:footnote>
  <w:footnote w:type="continuationSeparator" w:id="0">
    <w:p w14:paraId="554E5037" w14:textId="77777777" w:rsidR="0009661F" w:rsidRDefault="0009661F" w:rsidP="00A9080B">
      <w:pPr>
        <w:spacing w:after="0" w:line="240" w:lineRule="auto"/>
      </w:pPr>
      <w:r>
        <w:continuationSeparator/>
      </w:r>
    </w:p>
    <w:p w14:paraId="3868409F" w14:textId="77777777" w:rsidR="0009661F" w:rsidRDefault="0009661F"/>
    <w:p w14:paraId="1283EA28" w14:textId="77777777" w:rsidR="0009661F" w:rsidRDefault="0009661F"/>
  </w:footnote>
  <w:footnote w:type="continuationNotice" w:id="1">
    <w:p w14:paraId="3D13C5D1" w14:textId="77777777" w:rsidR="0009661F" w:rsidRDefault="0009661F">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711B1" w14:textId="77777777" w:rsidR="008A3DD8" w:rsidRDefault="008A3DD8">
    <w:pPr>
      <w:pStyle w:val="Header"/>
    </w:pPr>
    <w:r w:rsidRPr="00324CF9">
      <w:rPr>
        <w:noProof/>
      </w:rPr>
      <w:drawing>
        <wp:inline distT="0" distB="0" distL="0" distR="0" wp14:anchorId="6A713F21" wp14:editId="158FD39F">
          <wp:extent cx="3360385" cy="972000"/>
          <wp:effectExtent l="0" t="0" r="0" b="0"/>
          <wp:docPr id="1561744336" name="Picture 15617443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7BEF85C"/>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21D3BE1"/>
    <w:multiLevelType w:val="hybridMultilevel"/>
    <w:tmpl w:val="2F22B2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F65384"/>
    <w:multiLevelType w:val="hybridMultilevel"/>
    <w:tmpl w:val="85C8E7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09B3684"/>
    <w:multiLevelType w:val="hybridMultilevel"/>
    <w:tmpl w:val="4DC6F4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4257A15"/>
    <w:multiLevelType w:val="hybridMultilevel"/>
    <w:tmpl w:val="FEEC5DB4"/>
    <w:lvl w:ilvl="0" w:tplc="2832698E">
      <w:start w:val="1"/>
      <w:numFmt w:val="bullet"/>
      <w:pStyle w:val="RWHBullets"/>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76233B4"/>
    <w:multiLevelType w:val="hybridMultilevel"/>
    <w:tmpl w:val="655E49F4"/>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6"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7" w15:restartNumberingAfterBreak="0">
    <w:nsid w:val="1DC7234C"/>
    <w:multiLevelType w:val="hybridMultilevel"/>
    <w:tmpl w:val="03286696"/>
    <w:lvl w:ilvl="0" w:tplc="0C09000F">
      <w:start w:val="1"/>
      <w:numFmt w:val="decimal"/>
      <w:lvlText w:val="%1."/>
      <w:lvlJc w:val="left"/>
      <w:pPr>
        <w:ind w:left="357" w:hanging="360"/>
      </w:pPr>
    </w:lvl>
    <w:lvl w:ilvl="1" w:tplc="0C090019">
      <w:start w:val="1"/>
      <w:numFmt w:val="lowerLetter"/>
      <w:lvlText w:val="%2."/>
      <w:lvlJc w:val="left"/>
      <w:pPr>
        <w:ind w:left="1077" w:hanging="360"/>
      </w:pPr>
    </w:lvl>
    <w:lvl w:ilvl="2" w:tplc="0C09001B" w:tentative="1">
      <w:start w:val="1"/>
      <w:numFmt w:val="lowerRoman"/>
      <w:lvlText w:val="%3."/>
      <w:lvlJc w:val="right"/>
      <w:pPr>
        <w:ind w:left="1797" w:hanging="180"/>
      </w:pPr>
    </w:lvl>
    <w:lvl w:ilvl="3" w:tplc="0C09000F" w:tentative="1">
      <w:start w:val="1"/>
      <w:numFmt w:val="decimal"/>
      <w:lvlText w:val="%4."/>
      <w:lvlJc w:val="left"/>
      <w:pPr>
        <w:ind w:left="2517" w:hanging="360"/>
      </w:pPr>
    </w:lvl>
    <w:lvl w:ilvl="4" w:tplc="0C090019" w:tentative="1">
      <w:start w:val="1"/>
      <w:numFmt w:val="lowerLetter"/>
      <w:lvlText w:val="%5."/>
      <w:lvlJc w:val="left"/>
      <w:pPr>
        <w:ind w:left="3237" w:hanging="360"/>
      </w:pPr>
    </w:lvl>
    <w:lvl w:ilvl="5" w:tplc="0C09001B" w:tentative="1">
      <w:start w:val="1"/>
      <w:numFmt w:val="lowerRoman"/>
      <w:lvlText w:val="%6."/>
      <w:lvlJc w:val="right"/>
      <w:pPr>
        <w:ind w:left="3957" w:hanging="180"/>
      </w:pPr>
    </w:lvl>
    <w:lvl w:ilvl="6" w:tplc="0C09000F" w:tentative="1">
      <w:start w:val="1"/>
      <w:numFmt w:val="decimal"/>
      <w:lvlText w:val="%7."/>
      <w:lvlJc w:val="left"/>
      <w:pPr>
        <w:ind w:left="4677" w:hanging="360"/>
      </w:pPr>
    </w:lvl>
    <w:lvl w:ilvl="7" w:tplc="0C090019" w:tentative="1">
      <w:start w:val="1"/>
      <w:numFmt w:val="lowerLetter"/>
      <w:lvlText w:val="%8."/>
      <w:lvlJc w:val="left"/>
      <w:pPr>
        <w:ind w:left="5397" w:hanging="360"/>
      </w:pPr>
    </w:lvl>
    <w:lvl w:ilvl="8" w:tplc="0C09001B" w:tentative="1">
      <w:start w:val="1"/>
      <w:numFmt w:val="lowerRoman"/>
      <w:lvlText w:val="%9."/>
      <w:lvlJc w:val="right"/>
      <w:pPr>
        <w:ind w:left="6117" w:hanging="180"/>
      </w:pPr>
    </w:lvl>
  </w:abstractNum>
  <w:abstractNum w:abstractNumId="8" w15:restartNumberingAfterBreak="0">
    <w:nsid w:val="1F68133B"/>
    <w:multiLevelType w:val="multilevel"/>
    <w:tmpl w:val="FE6AD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0F418A"/>
    <w:multiLevelType w:val="multilevel"/>
    <w:tmpl w:val="C024BC0E"/>
    <w:lvl w:ilvl="0">
      <w:start w:val="1"/>
      <w:numFmt w:val="bullet"/>
      <w:pStyle w:val="Bullet"/>
      <w:lvlText w:val=""/>
      <w:lvlJc w:val="left"/>
      <w:pPr>
        <w:ind w:left="360" w:hanging="360"/>
      </w:pPr>
      <w:rPr>
        <w:rFonts w:ascii="Symbol" w:hAnsi="Symbol" w:hint="default"/>
        <w:sz w:val="24"/>
        <w:szCs w:val="24"/>
        <w:vertAlign w:val="baseline"/>
      </w:rPr>
    </w:lvl>
    <w:lvl w:ilvl="1">
      <w:start w:val="1"/>
      <w:numFmt w:val="bullet"/>
      <w:lvlText w:val=""/>
      <w:lvlJc w:val="left"/>
      <w:pPr>
        <w:ind w:left="785" w:hanging="360"/>
      </w:pPr>
      <w:rPr>
        <w:rFonts w:ascii="Symbol" w:hAnsi="Symbol"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0" w15:restartNumberingAfterBreak="0">
    <w:nsid w:val="27C45321"/>
    <w:multiLevelType w:val="hybridMultilevel"/>
    <w:tmpl w:val="D1E4A5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B5645C2"/>
    <w:multiLevelType w:val="hybridMultilevel"/>
    <w:tmpl w:val="EEEA372A"/>
    <w:lvl w:ilvl="0" w:tplc="0C090001">
      <w:start w:val="1"/>
      <w:numFmt w:val="bullet"/>
      <w:lvlText w:val=""/>
      <w:lvlJc w:val="left"/>
      <w:pPr>
        <w:ind w:left="852" w:hanging="360"/>
      </w:pPr>
      <w:rPr>
        <w:rFonts w:ascii="Symbol" w:hAnsi="Symbol" w:hint="default"/>
      </w:rPr>
    </w:lvl>
    <w:lvl w:ilvl="1" w:tplc="0C090003" w:tentative="1">
      <w:start w:val="1"/>
      <w:numFmt w:val="bullet"/>
      <w:lvlText w:val="o"/>
      <w:lvlJc w:val="left"/>
      <w:pPr>
        <w:ind w:left="1572" w:hanging="360"/>
      </w:pPr>
      <w:rPr>
        <w:rFonts w:ascii="Courier New" w:hAnsi="Courier New" w:cs="Courier New" w:hint="default"/>
      </w:rPr>
    </w:lvl>
    <w:lvl w:ilvl="2" w:tplc="0C090005" w:tentative="1">
      <w:start w:val="1"/>
      <w:numFmt w:val="bullet"/>
      <w:lvlText w:val=""/>
      <w:lvlJc w:val="left"/>
      <w:pPr>
        <w:ind w:left="2292" w:hanging="360"/>
      </w:pPr>
      <w:rPr>
        <w:rFonts w:ascii="Wingdings" w:hAnsi="Wingdings" w:hint="default"/>
      </w:rPr>
    </w:lvl>
    <w:lvl w:ilvl="3" w:tplc="0C090001" w:tentative="1">
      <w:start w:val="1"/>
      <w:numFmt w:val="bullet"/>
      <w:lvlText w:val=""/>
      <w:lvlJc w:val="left"/>
      <w:pPr>
        <w:ind w:left="3012" w:hanging="360"/>
      </w:pPr>
      <w:rPr>
        <w:rFonts w:ascii="Symbol" w:hAnsi="Symbol" w:hint="default"/>
      </w:rPr>
    </w:lvl>
    <w:lvl w:ilvl="4" w:tplc="0C090003" w:tentative="1">
      <w:start w:val="1"/>
      <w:numFmt w:val="bullet"/>
      <w:lvlText w:val="o"/>
      <w:lvlJc w:val="left"/>
      <w:pPr>
        <w:ind w:left="3732" w:hanging="360"/>
      </w:pPr>
      <w:rPr>
        <w:rFonts w:ascii="Courier New" w:hAnsi="Courier New" w:cs="Courier New" w:hint="default"/>
      </w:rPr>
    </w:lvl>
    <w:lvl w:ilvl="5" w:tplc="0C090005" w:tentative="1">
      <w:start w:val="1"/>
      <w:numFmt w:val="bullet"/>
      <w:lvlText w:val=""/>
      <w:lvlJc w:val="left"/>
      <w:pPr>
        <w:ind w:left="4452" w:hanging="360"/>
      </w:pPr>
      <w:rPr>
        <w:rFonts w:ascii="Wingdings" w:hAnsi="Wingdings" w:hint="default"/>
      </w:rPr>
    </w:lvl>
    <w:lvl w:ilvl="6" w:tplc="0C090001" w:tentative="1">
      <w:start w:val="1"/>
      <w:numFmt w:val="bullet"/>
      <w:lvlText w:val=""/>
      <w:lvlJc w:val="left"/>
      <w:pPr>
        <w:ind w:left="5172" w:hanging="360"/>
      </w:pPr>
      <w:rPr>
        <w:rFonts w:ascii="Symbol" w:hAnsi="Symbol" w:hint="default"/>
      </w:rPr>
    </w:lvl>
    <w:lvl w:ilvl="7" w:tplc="0C090003" w:tentative="1">
      <w:start w:val="1"/>
      <w:numFmt w:val="bullet"/>
      <w:lvlText w:val="o"/>
      <w:lvlJc w:val="left"/>
      <w:pPr>
        <w:ind w:left="5892" w:hanging="360"/>
      </w:pPr>
      <w:rPr>
        <w:rFonts w:ascii="Courier New" w:hAnsi="Courier New" w:cs="Courier New" w:hint="default"/>
      </w:rPr>
    </w:lvl>
    <w:lvl w:ilvl="8" w:tplc="0C090005" w:tentative="1">
      <w:start w:val="1"/>
      <w:numFmt w:val="bullet"/>
      <w:lvlText w:val=""/>
      <w:lvlJc w:val="left"/>
      <w:pPr>
        <w:ind w:left="6612" w:hanging="360"/>
      </w:pPr>
      <w:rPr>
        <w:rFonts w:ascii="Wingdings" w:hAnsi="Wingdings" w:hint="default"/>
      </w:rPr>
    </w:lvl>
  </w:abstractNum>
  <w:abstractNum w:abstractNumId="12" w15:restartNumberingAfterBreak="0">
    <w:nsid w:val="2B964A93"/>
    <w:multiLevelType w:val="hybridMultilevel"/>
    <w:tmpl w:val="158E2778"/>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4F1F63"/>
    <w:multiLevelType w:val="multilevel"/>
    <w:tmpl w:val="83D2A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86372A6"/>
    <w:multiLevelType w:val="hybridMultilevel"/>
    <w:tmpl w:val="12FA63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8B4A7E0"/>
    <w:multiLevelType w:val="hybridMultilevel"/>
    <w:tmpl w:val="2B84DA50"/>
    <w:lvl w:ilvl="0" w:tplc="A9A2452A">
      <w:start w:val="1"/>
      <w:numFmt w:val="decimal"/>
      <w:lvlText w:val="%1."/>
      <w:lvlJc w:val="left"/>
      <w:pPr>
        <w:ind w:left="785" w:hanging="360"/>
      </w:pPr>
      <w:rPr>
        <w:b/>
        <w:bCs/>
      </w:rPr>
    </w:lvl>
    <w:lvl w:ilvl="1" w:tplc="61B00572">
      <w:start w:val="1"/>
      <w:numFmt w:val="lowerLetter"/>
      <w:lvlText w:val="%2."/>
      <w:lvlJc w:val="left"/>
      <w:pPr>
        <w:ind w:left="1440" w:hanging="360"/>
      </w:pPr>
    </w:lvl>
    <w:lvl w:ilvl="2" w:tplc="5B763344">
      <w:start w:val="1"/>
      <w:numFmt w:val="lowerRoman"/>
      <w:lvlText w:val="%3."/>
      <w:lvlJc w:val="right"/>
      <w:pPr>
        <w:ind w:left="2160" w:hanging="180"/>
      </w:pPr>
    </w:lvl>
    <w:lvl w:ilvl="3" w:tplc="FEA6E73C">
      <w:start w:val="1"/>
      <w:numFmt w:val="decimal"/>
      <w:lvlText w:val="%4."/>
      <w:lvlJc w:val="left"/>
      <w:pPr>
        <w:ind w:left="2880" w:hanging="360"/>
      </w:pPr>
    </w:lvl>
    <w:lvl w:ilvl="4" w:tplc="6B24E0A8">
      <w:start w:val="1"/>
      <w:numFmt w:val="lowerLetter"/>
      <w:lvlText w:val="%5."/>
      <w:lvlJc w:val="left"/>
      <w:pPr>
        <w:ind w:left="3600" w:hanging="360"/>
      </w:pPr>
    </w:lvl>
    <w:lvl w:ilvl="5" w:tplc="4EB84C60">
      <w:start w:val="1"/>
      <w:numFmt w:val="lowerRoman"/>
      <w:lvlText w:val="%6."/>
      <w:lvlJc w:val="right"/>
      <w:pPr>
        <w:ind w:left="4320" w:hanging="180"/>
      </w:pPr>
    </w:lvl>
    <w:lvl w:ilvl="6" w:tplc="76CE3D4A">
      <w:start w:val="1"/>
      <w:numFmt w:val="decimal"/>
      <w:lvlText w:val="%7."/>
      <w:lvlJc w:val="left"/>
      <w:pPr>
        <w:ind w:left="5040" w:hanging="360"/>
      </w:pPr>
    </w:lvl>
    <w:lvl w:ilvl="7" w:tplc="B58E95C8">
      <w:start w:val="1"/>
      <w:numFmt w:val="lowerLetter"/>
      <w:lvlText w:val="%8."/>
      <w:lvlJc w:val="left"/>
      <w:pPr>
        <w:ind w:left="5760" w:hanging="360"/>
      </w:pPr>
    </w:lvl>
    <w:lvl w:ilvl="8" w:tplc="A4805D26">
      <w:start w:val="1"/>
      <w:numFmt w:val="lowerRoman"/>
      <w:lvlText w:val="%9."/>
      <w:lvlJc w:val="right"/>
      <w:pPr>
        <w:ind w:left="6480" w:hanging="180"/>
      </w:pPr>
    </w:lvl>
  </w:abstractNum>
  <w:abstractNum w:abstractNumId="17" w15:restartNumberingAfterBreak="0">
    <w:nsid w:val="3E882783"/>
    <w:multiLevelType w:val="hybridMultilevel"/>
    <w:tmpl w:val="A262FD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0624416"/>
    <w:multiLevelType w:val="hybridMultilevel"/>
    <w:tmpl w:val="80E0A7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1627B6E"/>
    <w:multiLevelType w:val="hybridMultilevel"/>
    <w:tmpl w:val="13B46102"/>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22" w15:restartNumberingAfterBreak="0">
    <w:nsid w:val="44F23352"/>
    <w:multiLevelType w:val="hybridMultilevel"/>
    <w:tmpl w:val="06A8CD6C"/>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3"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24" w15:restartNumberingAfterBreak="0">
    <w:nsid w:val="483C68FE"/>
    <w:multiLevelType w:val="hybridMultilevel"/>
    <w:tmpl w:val="4F34CD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A723947"/>
    <w:multiLevelType w:val="hybridMultilevel"/>
    <w:tmpl w:val="4FE67F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C8553E4"/>
    <w:multiLevelType w:val="hybridMultilevel"/>
    <w:tmpl w:val="645CA276"/>
    <w:lvl w:ilvl="0" w:tplc="0C090005">
      <w:start w:val="1"/>
      <w:numFmt w:val="bullet"/>
      <w:lvlText w:val=""/>
      <w:lvlJc w:val="left"/>
      <w:pPr>
        <w:ind w:left="896" w:hanging="360"/>
      </w:pPr>
      <w:rPr>
        <w:rFonts w:ascii="Wingdings" w:hAnsi="Wingdings" w:hint="default"/>
        <w:sz w:val="16"/>
      </w:rPr>
    </w:lvl>
    <w:lvl w:ilvl="1" w:tplc="FFFFFFFF" w:tentative="1">
      <w:start w:val="1"/>
      <w:numFmt w:val="bullet"/>
      <w:lvlText w:val="o"/>
      <w:lvlJc w:val="left"/>
      <w:pPr>
        <w:ind w:left="1616" w:hanging="360"/>
      </w:pPr>
      <w:rPr>
        <w:rFonts w:ascii="Courier New" w:hAnsi="Courier New" w:cs="Courier New" w:hint="default"/>
      </w:rPr>
    </w:lvl>
    <w:lvl w:ilvl="2" w:tplc="FFFFFFFF" w:tentative="1">
      <w:start w:val="1"/>
      <w:numFmt w:val="bullet"/>
      <w:lvlText w:val=""/>
      <w:lvlJc w:val="left"/>
      <w:pPr>
        <w:ind w:left="2336" w:hanging="360"/>
      </w:pPr>
      <w:rPr>
        <w:rFonts w:ascii="Wingdings" w:hAnsi="Wingdings" w:hint="default"/>
      </w:rPr>
    </w:lvl>
    <w:lvl w:ilvl="3" w:tplc="FFFFFFFF" w:tentative="1">
      <w:start w:val="1"/>
      <w:numFmt w:val="bullet"/>
      <w:lvlText w:val=""/>
      <w:lvlJc w:val="left"/>
      <w:pPr>
        <w:ind w:left="3056" w:hanging="360"/>
      </w:pPr>
      <w:rPr>
        <w:rFonts w:ascii="Symbol" w:hAnsi="Symbol" w:hint="default"/>
      </w:rPr>
    </w:lvl>
    <w:lvl w:ilvl="4" w:tplc="FFFFFFFF" w:tentative="1">
      <w:start w:val="1"/>
      <w:numFmt w:val="bullet"/>
      <w:lvlText w:val="o"/>
      <w:lvlJc w:val="left"/>
      <w:pPr>
        <w:ind w:left="3776" w:hanging="360"/>
      </w:pPr>
      <w:rPr>
        <w:rFonts w:ascii="Courier New" w:hAnsi="Courier New" w:cs="Courier New" w:hint="default"/>
      </w:rPr>
    </w:lvl>
    <w:lvl w:ilvl="5" w:tplc="FFFFFFFF" w:tentative="1">
      <w:start w:val="1"/>
      <w:numFmt w:val="bullet"/>
      <w:lvlText w:val=""/>
      <w:lvlJc w:val="left"/>
      <w:pPr>
        <w:ind w:left="4496" w:hanging="360"/>
      </w:pPr>
      <w:rPr>
        <w:rFonts w:ascii="Wingdings" w:hAnsi="Wingdings" w:hint="default"/>
      </w:rPr>
    </w:lvl>
    <w:lvl w:ilvl="6" w:tplc="FFFFFFFF" w:tentative="1">
      <w:start w:val="1"/>
      <w:numFmt w:val="bullet"/>
      <w:lvlText w:val=""/>
      <w:lvlJc w:val="left"/>
      <w:pPr>
        <w:ind w:left="5216" w:hanging="360"/>
      </w:pPr>
      <w:rPr>
        <w:rFonts w:ascii="Symbol" w:hAnsi="Symbol" w:hint="default"/>
      </w:rPr>
    </w:lvl>
    <w:lvl w:ilvl="7" w:tplc="FFFFFFFF" w:tentative="1">
      <w:start w:val="1"/>
      <w:numFmt w:val="bullet"/>
      <w:lvlText w:val="o"/>
      <w:lvlJc w:val="left"/>
      <w:pPr>
        <w:ind w:left="5936" w:hanging="360"/>
      </w:pPr>
      <w:rPr>
        <w:rFonts w:ascii="Courier New" w:hAnsi="Courier New" w:cs="Courier New" w:hint="default"/>
      </w:rPr>
    </w:lvl>
    <w:lvl w:ilvl="8" w:tplc="FFFFFFFF" w:tentative="1">
      <w:start w:val="1"/>
      <w:numFmt w:val="bullet"/>
      <w:lvlText w:val=""/>
      <w:lvlJc w:val="left"/>
      <w:pPr>
        <w:ind w:left="6656" w:hanging="360"/>
      </w:pPr>
      <w:rPr>
        <w:rFonts w:ascii="Wingdings" w:hAnsi="Wingdings" w:hint="default"/>
      </w:rPr>
    </w:lvl>
  </w:abstractNum>
  <w:abstractNum w:abstractNumId="27" w15:restartNumberingAfterBreak="0">
    <w:nsid w:val="4D265DC2"/>
    <w:multiLevelType w:val="hybridMultilevel"/>
    <w:tmpl w:val="29B67E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4D234D9"/>
    <w:multiLevelType w:val="hybridMultilevel"/>
    <w:tmpl w:val="7396D8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9FD7B1D"/>
    <w:multiLevelType w:val="hybridMultilevel"/>
    <w:tmpl w:val="8F948A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B29008D"/>
    <w:multiLevelType w:val="multilevel"/>
    <w:tmpl w:val="A3DEFE42"/>
    <w:lvl w:ilvl="0">
      <w:start w:val="1"/>
      <w:numFmt w:val="decimal"/>
      <w:lvlText w:val="%1."/>
      <w:lvlJc w:val="left"/>
      <w:pPr>
        <w:ind w:left="360" w:hanging="360"/>
      </w:pPr>
      <w:rPr>
        <w:rFont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31" w15:restartNumberingAfterBreak="0">
    <w:nsid w:val="5C6D034F"/>
    <w:multiLevelType w:val="hybridMultilevel"/>
    <w:tmpl w:val="04E2D4E8"/>
    <w:lvl w:ilvl="0" w:tplc="8C52A840">
      <w:numFmt w:val="bullet"/>
      <w:lvlText w:val="-"/>
      <w:lvlJc w:val="left"/>
      <w:pPr>
        <w:ind w:left="360" w:hanging="360"/>
      </w:pPr>
      <w:rPr>
        <w:rFonts w:ascii="Calibri" w:hAnsi="Calibri" w:hint="default"/>
        <w:b/>
        <w:sz w:val="22"/>
      </w:rPr>
    </w:lvl>
    <w:lvl w:ilvl="1" w:tplc="0C090003" w:tentative="1">
      <w:start w:val="1"/>
      <w:numFmt w:val="bullet"/>
      <w:lvlText w:val="o"/>
      <w:lvlJc w:val="left"/>
      <w:pPr>
        <w:ind w:left="847" w:hanging="360"/>
      </w:pPr>
      <w:rPr>
        <w:rFonts w:ascii="Courier New" w:hAnsi="Courier New" w:cs="Courier New" w:hint="default"/>
      </w:rPr>
    </w:lvl>
    <w:lvl w:ilvl="2" w:tplc="0C090005" w:tentative="1">
      <w:start w:val="1"/>
      <w:numFmt w:val="bullet"/>
      <w:lvlText w:val=""/>
      <w:lvlJc w:val="left"/>
      <w:pPr>
        <w:ind w:left="1567" w:hanging="360"/>
      </w:pPr>
      <w:rPr>
        <w:rFonts w:ascii="Wingdings" w:hAnsi="Wingdings" w:hint="default"/>
      </w:rPr>
    </w:lvl>
    <w:lvl w:ilvl="3" w:tplc="0C090001" w:tentative="1">
      <w:start w:val="1"/>
      <w:numFmt w:val="bullet"/>
      <w:lvlText w:val=""/>
      <w:lvlJc w:val="left"/>
      <w:pPr>
        <w:ind w:left="2287" w:hanging="360"/>
      </w:pPr>
      <w:rPr>
        <w:rFonts w:ascii="Symbol" w:hAnsi="Symbol" w:hint="default"/>
      </w:rPr>
    </w:lvl>
    <w:lvl w:ilvl="4" w:tplc="0C090003" w:tentative="1">
      <w:start w:val="1"/>
      <w:numFmt w:val="bullet"/>
      <w:lvlText w:val="o"/>
      <w:lvlJc w:val="left"/>
      <w:pPr>
        <w:ind w:left="3007" w:hanging="360"/>
      </w:pPr>
      <w:rPr>
        <w:rFonts w:ascii="Courier New" w:hAnsi="Courier New" w:cs="Courier New" w:hint="default"/>
      </w:rPr>
    </w:lvl>
    <w:lvl w:ilvl="5" w:tplc="0C090005" w:tentative="1">
      <w:start w:val="1"/>
      <w:numFmt w:val="bullet"/>
      <w:lvlText w:val=""/>
      <w:lvlJc w:val="left"/>
      <w:pPr>
        <w:ind w:left="3727" w:hanging="360"/>
      </w:pPr>
      <w:rPr>
        <w:rFonts w:ascii="Wingdings" w:hAnsi="Wingdings" w:hint="default"/>
      </w:rPr>
    </w:lvl>
    <w:lvl w:ilvl="6" w:tplc="0C090001" w:tentative="1">
      <w:start w:val="1"/>
      <w:numFmt w:val="bullet"/>
      <w:lvlText w:val=""/>
      <w:lvlJc w:val="left"/>
      <w:pPr>
        <w:ind w:left="4447" w:hanging="360"/>
      </w:pPr>
      <w:rPr>
        <w:rFonts w:ascii="Symbol" w:hAnsi="Symbol" w:hint="default"/>
      </w:rPr>
    </w:lvl>
    <w:lvl w:ilvl="7" w:tplc="0C090003" w:tentative="1">
      <w:start w:val="1"/>
      <w:numFmt w:val="bullet"/>
      <w:lvlText w:val="o"/>
      <w:lvlJc w:val="left"/>
      <w:pPr>
        <w:ind w:left="5167" w:hanging="360"/>
      </w:pPr>
      <w:rPr>
        <w:rFonts w:ascii="Courier New" w:hAnsi="Courier New" w:cs="Courier New" w:hint="default"/>
      </w:rPr>
    </w:lvl>
    <w:lvl w:ilvl="8" w:tplc="0C090005" w:tentative="1">
      <w:start w:val="1"/>
      <w:numFmt w:val="bullet"/>
      <w:lvlText w:val=""/>
      <w:lvlJc w:val="left"/>
      <w:pPr>
        <w:ind w:left="5887" w:hanging="360"/>
      </w:pPr>
      <w:rPr>
        <w:rFonts w:ascii="Wingdings" w:hAnsi="Wingdings" w:hint="default"/>
      </w:rPr>
    </w:lvl>
  </w:abstractNum>
  <w:abstractNum w:abstractNumId="32" w15:restartNumberingAfterBreak="0">
    <w:nsid w:val="5FC67A03"/>
    <w:multiLevelType w:val="hybridMultilevel"/>
    <w:tmpl w:val="B55626F6"/>
    <w:lvl w:ilvl="0" w:tplc="0C090019">
      <w:start w:val="2"/>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2885739"/>
    <w:multiLevelType w:val="multilevel"/>
    <w:tmpl w:val="CF185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70666E"/>
    <w:multiLevelType w:val="hybridMultilevel"/>
    <w:tmpl w:val="9EB28CBC"/>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35" w15:restartNumberingAfterBreak="0">
    <w:nsid w:val="64E327F9"/>
    <w:multiLevelType w:val="hybridMultilevel"/>
    <w:tmpl w:val="6BA876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37" w15:restartNumberingAfterBreak="0">
    <w:nsid w:val="67706FDE"/>
    <w:multiLevelType w:val="hybridMultilevel"/>
    <w:tmpl w:val="DEE8FD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D79775E"/>
    <w:multiLevelType w:val="hybridMultilevel"/>
    <w:tmpl w:val="39BC67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2FC00F1"/>
    <w:multiLevelType w:val="hybridMultilevel"/>
    <w:tmpl w:val="96A26F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38D2936"/>
    <w:multiLevelType w:val="hybridMultilevel"/>
    <w:tmpl w:val="5ACE28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9783D5F"/>
    <w:multiLevelType w:val="hybridMultilevel"/>
    <w:tmpl w:val="866678C8"/>
    <w:lvl w:ilvl="0" w:tplc="0C090001">
      <w:start w:val="1"/>
      <w:numFmt w:val="bullet"/>
      <w:lvlText w:val=""/>
      <w:lvlJc w:val="left"/>
      <w:pPr>
        <w:ind w:left="720" w:hanging="360"/>
      </w:pPr>
      <w:rPr>
        <w:rFonts w:ascii="Symbol" w:hAnsi="Symbol" w:hint="default"/>
      </w:rPr>
    </w:lvl>
    <w:lvl w:ilvl="1" w:tplc="EF728CD2">
      <w:start w:val="5"/>
      <w:numFmt w:val="bullet"/>
      <w:lvlText w:val="•"/>
      <w:lvlJc w:val="left"/>
      <w:pPr>
        <w:ind w:left="1440" w:hanging="360"/>
      </w:pPr>
      <w:rPr>
        <w:rFonts w:ascii="Arial" w:eastAsia="Times New Roman" w:hAnsi="Arial"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D690B06"/>
    <w:multiLevelType w:val="hybridMultilevel"/>
    <w:tmpl w:val="4A26E9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48431774">
    <w:abstractNumId w:val="9"/>
  </w:num>
  <w:num w:numId="2" w16cid:durableId="842209657">
    <w:abstractNumId w:val="6"/>
  </w:num>
  <w:num w:numId="3" w16cid:durableId="1971085616">
    <w:abstractNumId w:val="18"/>
  </w:num>
  <w:num w:numId="4" w16cid:durableId="252517802">
    <w:abstractNumId w:val="19"/>
  </w:num>
  <w:num w:numId="5" w16cid:durableId="258952063">
    <w:abstractNumId w:val="36"/>
  </w:num>
  <w:num w:numId="6" w16cid:durableId="681904122">
    <w:abstractNumId w:val="14"/>
  </w:num>
  <w:num w:numId="7" w16cid:durableId="836698820">
    <w:abstractNumId w:val="23"/>
  </w:num>
  <w:num w:numId="8" w16cid:durableId="913591473">
    <w:abstractNumId w:val="9"/>
  </w:num>
  <w:num w:numId="9" w16cid:durableId="691804702">
    <w:abstractNumId w:val="15"/>
  </w:num>
  <w:num w:numId="10" w16cid:durableId="1772505839">
    <w:abstractNumId w:val="37"/>
  </w:num>
  <w:num w:numId="11" w16cid:durableId="14235065">
    <w:abstractNumId w:val="17"/>
  </w:num>
  <w:num w:numId="12" w16cid:durableId="196818976">
    <w:abstractNumId w:val="35"/>
  </w:num>
  <w:num w:numId="13" w16cid:durableId="2812311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688353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78719673">
    <w:abstractNumId w:val="29"/>
  </w:num>
  <w:num w:numId="16" w16cid:durableId="2031563039">
    <w:abstractNumId w:val="0"/>
  </w:num>
  <w:num w:numId="17" w16cid:durableId="1356074402">
    <w:abstractNumId w:val="33"/>
  </w:num>
  <w:num w:numId="18" w16cid:durableId="1316376431">
    <w:abstractNumId w:val="13"/>
  </w:num>
  <w:num w:numId="19" w16cid:durableId="272171223">
    <w:abstractNumId w:val="5"/>
  </w:num>
  <w:num w:numId="20" w16cid:durableId="1730836624">
    <w:abstractNumId w:val="41"/>
  </w:num>
  <w:num w:numId="21" w16cid:durableId="1815758807">
    <w:abstractNumId w:val="8"/>
  </w:num>
  <w:num w:numId="22" w16cid:durableId="973487250">
    <w:abstractNumId w:val="4"/>
  </w:num>
  <w:num w:numId="23" w16cid:durableId="1360008825">
    <w:abstractNumId w:val="7"/>
  </w:num>
  <w:num w:numId="24" w16cid:durableId="1556745881">
    <w:abstractNumId w:val="21"/>
  </w:num>
  <w:num w:numId="25" w16cid:durableId="1290472544">
    <w:abstractNumId w:val="1"/>
  </w:num>
  <w:num w:numId="26" w16cid:durableId="1221669126">
    <w:abstractNumId w:val="34"/>
  </w:num>
  <w:num w:numId="27" w16cid:durableId="5131525">
    <w:abstractNumId w:val="38"/>
  </w:num>
  <w:num w:numId="28" w16cid:durableId="144393403">
    <w:abstractNumId w:val="12"/>
  </w:num>
  <w:num w:numId="29" w16cid:durableId="936207645">
    <w:abstractNumId w:val="32"/>
  </w:num>
  <w:num w:numId="30" w16cid:durableId="1481073952">
    <w:abstractNumId w:val="28"/>
  </w:num>
  <w:num w:numId="31" w16cid:durableId="1072897621">
    <w:abstractNumId w:val="30"/>
  </w:num>
  <w:num w:numId="32" w16cid:durableId="1938708323">
    <w:abstractNumId w:val="24"/>
  </w:num>
  <w:num w:numId="33" w16cid:durableId="1664696672">
    <w:abstractNumId w:val="27"/>
  </w:num>
  <w:num w:numId="34" w16cid:durableId="539786227">
    <w:abstractNumId w:val="39"/>
  </w:num>
  <w:num w:numId="35" w16cid:durableId="685597289">
    <w:abstractNumId w:val="3"/>
  </w:num>
  <w:num w:numId="36" w16cid:durableId="97677729">
    <w:abstractNumId w:val="2"/>
  </w:num>
  <w:num w:numId="37" w16cid:durableId="625892555">
    <w:abstractNumId w:val="26"/>
  </w:num>
  <w:num w:numId="38" w16cid:durableId="79063749">
    <w:abstractNumId w:val="31"/>
  </w:num>
  <w:num w:numId="39" w16cid:durableId="308944908">
    <w:abstractNumId w:val="16"/>
  </w:num>
  <w:num w:numId="40" w16cid:durableId="463810757">
    <w:abstractNumId w:val="11"/>
  </w:num>
  <w:num w:numId="41" w16cid:durableId="983972258">
    <w:abstractNumId w:val="25"/>
  </w:num>
  <w:num w:numId="42" w16cid:durableId="149909744">
    <w:abstractNumId w:val="40"/>
  </w:num>
  <w:num w:numId="43" w16cid:durableId="777798785">
    <w:abstractNumId w:val="20"/>
  </w:num>
  <w:num w:numId="44" w16cid:durableId="833957947">
    <w:abstractNumId w:val="42"/>
  </w:num>
  <w:num w:numId="45" w16cid:durableId="71125708">
    <w:abstractNumId w:val="10"/>
  </w:num>
  <w:num w:numId="46" w16cid:durableId="108599838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925"/>
    <w:rsid w:val="00000649"/>
    <w:rsid w:val="00000822"/>
    <w:rsid w:val="00000E49"/>
    <w:rsid w:val="00001707"/>
    <w:rsid w:val="00001D72"/>
    <w:rsid w:val="00003728"/>
    <w:rsid w:val="000041FE"/>
    <w:rsid w:val="00004B91"/>
    <w:rsid w:val="00004D46"/>
    <w:rsid w:val="00006344"/>
    <w:rsid w:val="000066AA"/>
    <w:rsid w:val="000068B9"/>
    <w:rsid w:val="0000704C"/>
    <w:rsid w:val="000115AB"/>
    <w:rsid w:val="000125B3"/>
    <w:rsid w:val="00012D32"/>
    <w:rsid w:val="00012DA7"/>
    <w:rsid w:val="00014646"/>
    <w:rsid w:val="0001473F"/>
    <w:rsid w:val="00014D0A"/>
    <w:rsid w:val="00015018"/>
    <w:rsid w:val="000179A4"/>
    <w:rsid w:val="00017E56"/>
    <w:rsid w:val="000201B0"/>
    <w:rsid w:val="00020A67"/>
    <w:rsid w:val="0002459C"/>
    <w:rsid w:val="000246D6"/>
    <w:rsid w:val="00025AB2"/>
    <w:rsid w:val="00025C12"/>
    <w:rsid w:val="00030343"/>
    <w:rsid w:val="000309F9"/>
    <w:rsid w:val="00030A22"/>
    <w:rsid w:val="000347FB"/>
    <w:rsid w:val="000356AC"/>
    <w:rsid w:val="00035A11"/>
    <w:rsid w:val="00036249"/>
    <w:rsid w:val="0003632F"/>
    <w:rsid w:val="00041957"/>
    <w:rsid w:val="00041D05"/>
    <w:rsid w:val="00042268"/>
    <w:rsid w:val="00042946"/>
    <w:rsid w:val="00043534"/>
    <w:rsid w:val="00043A37"/>
    <w:rsid w:val="00046D4C"/>
    <w:rsid w:val="00047707"/>
    <w:rsid w:val="00050A6B"/>
    <w:rsid w:val="000513FD"/>
    <w:rsid w:val="00052D11"/>
    <w:rsid w:val="00053BD7"/>
    <w:rsid w:val="00053CC3"/>
    <w:rsid w:val="00053D2F"/>
    <w:rsid w:val="00054541"/>
    <w:rsid w:val="0005461D"/>
    <w:rsid w:val="0005626F"/>
    <w:rsid w:val="0005685E"/>
    <w:rsid w:val="000570A6"/>
    <w:rsid w:val="00061582"/>
    <w:rsid w:val="00065444"/>
    <w:rsid w:val="000663C7"/>
    <w:rsid w:val="000707E9"/>
    <w:rsid w:val="00070945"/>
    <w:rsid w:val="000717BA"/>
    <w:rsid w:val="0007270D"/>
    <w:rsid w:val="000749CE"/>
    <w:rsid w:val="00075506"/>
    <w:rsid w:val="00076D1C"/>
    <w:rsid w:val="00077E32"/>
    <w:rsid w:val="00080E61"/>
    <w:rsid w:val="00080F06"/>
    <w:rsid w:val="00080FC2"/>
    <w:rsid w:val="000825CF"/>
    <w:rsid w:val="00082C60"/>
    <w:rsid w:val="00082EB1"/>
    <w:rsid w:val="00083305"/>
    <w:rsid w:val="00083D66"/>
    <w:rsid w:val="000843B0"/>
    <w:rsid w:val="000848B6"/>
    <w:rsid w:val="000858DB"/>
    <w:rsid w:val="000903D0"/>
    <w:rsid w:val="000905E4"/>
    <w:rsid w:val="0009157D"/>
    <w:rsid w:val="00091FB3"/>
    <w:rsid w:val="0009429C"/>
    <w:rsid w:val="0009550E"/>
    <w:rsid w:val="0009661F"/>
    <w:rsid w:val="00096D01"/>
    <w:rsid w:val="0009791E"/>
    <w:rsid w:val="00097F70"/>
    <w:rsid w:val="000A0C18"/>
    <w:rsid w:val="000A11BA"/>
    <w:rsid w:val="000A3AA0"/>
    <w:rsid w:val="000A3F9B"/>
    <w:rsid w:val="000A4A91"/>
    <w:rsid w:val="000A4C7E"/>
    <w:rsid w:val="000A593E"/>
    <w:rsid w:val="000A6268"/>
    <w:rsid w:val="000B04DE"/>
    <w:rsid w:val="000B123E"/>
    <w:rsid w:val="000B360B"/>
    <w:rsid w:val="000B3A0A"/>
    <w:rsid w:val="000B4346"/>
    <w:rsid w:val="000B4DF9"/>
    <w:rsid w:val="000B6A88"/>
    <w:rsid w:val="000C256A"/>
    <w:rsid w:val="000C36A3"/>
    <w:rsid w:val="000C370B"/>
    <w:rsid w:val="000C3973"/>
    <w:rsid w:val="000C48B1"/>
    <w:rsid w:val="000C57C6"/>
    <w:rsid w:val="000C76AA"/>
    <w:rsid w:val="000C7FC9"/>
    <w:rsid w:val="000D0A42"/>
    <w:rsid w:val="000D0E3F"/>
    <w:rsid w:val="000D16BB"/>
    <w:rsid w:val="000D19FA"/>
    <w:rsid w:val="000D1F50"/>
    <w:rsid w:val="000D4937"/>
    <w:rsid w:val="000D713F"/>
    <w:rsid w:val="000D742A"/>
    <w:rsid w:val="000E058F"/>
    <w:rsid w:val="000E07C3"/>
    <w:rsid w:val="000E0DFB"/>
    <w:rsid w:val="000E1D08"/>
    <w:rsid w:val="000E5739"/>
    <w:rsid w:val="000E5FA0"/>
    <w:rsid w:val="000E6D16"/>
    <w:rsid w:val="000E72A9"/>
    <w:rsid w:val="000E7683"/>
    <w:rsid w:val="000E77F0"/>
    <w:rsid w:val="000F1EB3"/>
    <w:rsid w:val="000F288B"/>
    <w:rsid w:val="000F300A"/>
    <w:rsid w:val="000F3A4B"/>
    <w:rsid w:val="000F3DF5"/>
    <w:rsid w:val="000F44B2"/>
    <w:rsid w:val="000F57FB"/>
    <w:rsid w:val="000F5C20"/>
    <w:rsid w:val="000F5E42"/>
    <w:rsid w:val="000F63B7"/>
    <w:rsid w:val="000F79EA"/>
    <w:rsid w:val="000F7EDD"/>
    <w:rsid w:val="00100257"/>
    <w:rsid w:val="0010164B"/>
    <w:rsid w:val="00107118"/>
    <w:rsid w:val="00110D97"/>
    <w:rsid w:val="00111880"/>
    <w:rsid w:val="00111AD3"/>
    <w:rsid w:val="00112DAD"/>
    <w:rsid w:val="001149E5"/>
    <w:rsid w:val="00115E45"/>
    <w:rsid w:val="001171E4"/>
    <w:rsid w:val="0012007C"/>
    <w:rsid w:val="00120E2E"/>
    <w:rsid w:val="00121181"/>
    <w:rsid w:val="00122329"/>
    <w:rsid w:val="00122A4B"/>
    <w:rsid w:val="001232C3"/>
    <w:rsid w:val="00124B00"/>
    <w:rsid w:val="00126471"/>
    <w:rsid w:val="00126ADF"/>
    <w:rsid w:val="00126BEE"/>
    <w:rsid w:val="00127D91"/>
    <w:rsid w:val="0013076F"/>
    <w:rsid w:val="00130B92"/>
    <w:rsid w:val="001324A3"/>
    <w:rsid w:val="001336C5"/>
    <w:rsid w:val="00133E6E"/>
    <w:rsid w:val="0013537D"/>
    <w:rsid w:val="0013546C"/>
    <w:rsid w:val="00135EF0"/>
    <w:rsid w:val="00136314"/>
    <w:rsid w:val="001366AA"/>
    <w:rsid w:val="0013675B"/>
    <w:rsid w:val="00136C50"/>
    <w:rsid w:val="00137347"/>
    <w:rsid w:val="00137B5B"/>
    <w:rsid w:val="00140EDA"/>
    <w:rsid w:val="001412E4"/>
    <w:rsid w:val="00143C66"/>
    <w:rsid w:val="00144A90"/>
    <w:rsid w:val="00144BAE"/>
    <w:rsid w:val="001514C1"/>
    <w:rsid w:val="00153116"/>
    <w:rsid w:val="001538B4"/>
    <w:rsid w:val="00154D8C"/>
    <w:rsid w:val="00156557"/>
    <w:rsid w:val="001575C5"/>
    <w:rsid w:val="001600FA"/>
    <w:rsid w:val="00160B42"/>
    <w:rsid w:val="001616DD"/>
    <w:rsid w:val="00161AE4"/>
    <w:rsid w:val="00161FDC"/>
    <w:rsid w:val="00162E4C"/>
    <w:rsid w:val="00164AA5"/>
    <w:rsid w:val="00166052"/>
    <w:rsid w:val="001660FE"/>
    <w:rsid w:val="0016669D"/>
    <w:rsid w:val="00167C17"/>
    <w:rsid w:val="001703D8"/>
    <w:rsid w:val="0017051B"/>
    <w:rsid w:val="00173945"/>
    <w:rsid w:val="00173EDD"/>
    <w:rsid w:val="00174446"/>
    <w:rsid w:val="00174ECE"/>
    <w:rsid w:val="00175212"/>
    <w:rsid w:val="00175FF8"/>
    <w:rsid w:val="00176066"/>
    <w:rsid w:val="001767CA"/>
    <w:rsid w:val="00176A11"/>
    <w:rsid w:val="00181504"/>
    <w:rsid w:val="00181729"/>
    <w:rsid w:val="001819E4"/>
    <w:rsid w:val="00183E97"/>
    <w:rsid w:val="00184284"/>
    <w:rsid w:val="00184480"/>
    <w:rsid w:val="00184547"/>
    <w:rsid w:val="00184D6D"/>
    <w:rsid w:val="00184F59"/>
    <w:rsid w:val="00185C37"/>
    <w:rsid w:val="00186C96"/>
    <w:rsid w:val="00186FB7"/>
    <w:rsid w:val="00187537"/>
    <w:rsid w:val="0018754B"/>
    <w:rsid w:val="00191413"/>
    <w:rsid w:val="0019193E"/>
    <w:rsid w:val="00192C70"/>
    <w:rsid w:val="001935B4"/>
    <w:rsid w:val="00193907"/>
    <w:rsid w:val="00195EFB"/>
    <w:rsid w:val="00197B6E"/>
    <w:rsid w:val="00197F2E"/>
    <w:rsid w:val="001A0124"/>
    <w:rsid w:val="001A1DD6"/>
    <w:rsid w:val="001A2273"/>
    <w:rsid w:val="001A350D"/>
    <w:rsid w:val="001A4B8C"/>
    <w:rsid w:val="001A5065"/>
    <w:rsid w:val="001A615D"/>
    <w:rsid w:val="001B0047"/>
    <w:rsid w:val="001B0DC3"/>
    <w:rsid w:val="001B13E5"/>
    <w:rsid w:val="001B1A6A"/>
    <w:rsid w:val="001B3430"/>
    <w:rsid w:val="001B5519"/>
    <w:rsid w:val="001B6833"/>
    <w:rsid w:val="001C0F5C"/>
    <w:rsid w:val="001C108E"/>
    <w:rsid w:val="001C223C"/>
    <w:rsid w:val="001C24A7"/>
    <w:rsid w:val="001C263F"/>
    <w:rsid w:val="001C3786"/>
    <w:rsid w:val="001C5958"/>
    <w:rsid w:val="001C724E"/>
    <w:rsid w:val="001D12A9"/>
    <w:rsid w:val="001D140D"/>
    <w:rsid w:val="001D150B"/>
    <w:rsid w:val="001D195F"/>
    <w:rsid w:val="001D3603"/>
    <w:rsid w:val="001D49CA"/>
    <w:rsid w:val="001D6A53"/>
    <w:rsid w:val="001D780B"/>
    <w:rsid w:val="001D7907"/>
    <w:rsid w:val="001E0BEA"/>
    <w:rsid w:val="001E0BED"/>
    <w:rsid w:val="001E2C6F"/>
    <w:rsid w:val="001E30A5"/>
    <w:rsid w:val="001E376F"/>
    <w:rsid w:val="001E3D5B"/>
    <w:rsid w:val="001E4A13"/>
    <w:rsid w:val="001E4EF9"/>
    <w:rsid w:val="001E526E"/>
    <w:rsid w:val="001E56CB"/>
    <w:rsid w:val="001E579B"/>
    <w:rsid w:val="001E5FF2"/>
    <w:rsid w:val="001E626E"/>
    <w:rsid w:val="001E7077"/>
    <w:rsid w:val="001E7A17"/>
    <w:rsid w:val="001F0765"/>
    <w:rsid w:val="001F26B1"/>
    <w:rsid w:val="001F29F4"/>
    <w:rsid w:val="001F3ED6"/>
    <w:rsid w:val="001F3FD3"/>
    <w:rsid w:val="001F4369"/>
    <w:rsid w:val="001F49DF"/>
    <w:rsid w:val="001F5AE3"/>
    <w:rsid w:val="001F5F1A"/>
    <w:rsid w:val="001F656A"/>
    <w:rsid w:val="001F68D1"/>
    <w:rsid w:val="001F6D1A"/>
    <w:rsid w:val="001F6E03"/>
    <w:rsid w:val="00200E09"/>
    <w:rsid w:val="002012D2"/>
    <w:rsid w:val="00201AF6"/>
    <w:rsid w:val="00202B1B"/>
    <w:rsid w:val="0020360D"/>
    <w:rsid w:val="00205DA4"/>
    <w:rsid w:val="0020612C"/>
    <w:rsid w:val="0021083C"/>
    <w:rsid w:val="00211BFA"/>
    <w:rsid w:val="00212F1D"/>
    <w:rsid w:val="00213CBC"/>
    <w:rsid w:val="002140AE"/>
    <w:rsid w:val="0022138F"/>
    <w:rsid w:val="002247EB"/>
    <w:rsid w:val="00225769"/>
    <w:rsid w:val="00225E3B"/>
    <w:rsid w:val="00227104"/>
    <w:rsid w:val="00230054"/>
    <w:rsid w:val="0023668B"/>
    <w:rsid w:val="00240DC9"/>
    <w:rsid w:val="00241A68"/>
    <w:rsid w:val="00242601"/>
    <w:rsid w:val="002427B0"/>
    <w:rsid w:val="00243537"/>
    <w:rsid w:val="00244149"/>
    <w:rsid w:val="00244418"/>
    <w:rsid w:val="00245BF4"/>
    <w:rsid w:val="00246EDC"/>
    <w:rsid w:val="00247BAF"/>
    <w:rsid w:val="002501CC"/>
    <w:rsid w:val="00250816"/>
    <w:rsid w:val="00251D96"/>
    <w:rsid w:val="00251F8D"/>
    <w:rsid w:val="00253A48"/>
    <w:rsid w:val="00253EC8"/>
    <w:rsid w:val="0025483C"/>
    <w:rsid w:val="0025495A"/>
    <w:rsid w:val="00255003"/>
    <w:rsid w:val="00256701"/>
    <w:rsid w:val="00256973"/>
    <w:rsid w:val="002603F9"/>
    <w:rsid w:val="0026085A"/>
    <w:rsid w:val="002700D3"/>
    <w:rsid w:val="002721F3"/>
    <w:rsid w:val="0027262B"/>
    <w:rsid w:val="00274308"/>
    <w:rsid w:val="0027494D"/>
    <w:rsid w:val="00274C26"/>
    <w:rsid w:val="00280051"/>
    <w:rsid w:val="0028041D"/>
    <w:rsid w:val="00280C5D"/>
    <w:rsid w:val="00281798"/>
    <w:rsid w:val="00281830"/>
    <w:rsid w:val="002827C4"/>
    <w:rsid w:val="00282893"/>
    <w:rsid w:val="00284D13"/>
    <w:rsid w:val="00292A6B"/>
    <w:rsid w:val="00293B6B"/>
    <w:rsid w:val="002943BE"/>
    <w:rsid w:val="00294B76"/>
    <w:rsid w:val="00294F1A"/>
    <w:rsid w:val="00295D79"/>
    <w:rsid w:val="0029655B"/>
    <w:rsid w:val="002A0163"/>
    <w:rsid w:val="002A1752"/>
    <w:rsid w:val="002A260F"/>
    <w:rsid w:val="002A295E"/>
    <w:rsid w:val="002A442D"/>
    <w:rsid w:val="002A69FD"/>
    <w:rsid w:val="002A71EC"/>
    <w:rsid w:val="002A7606"/>
    <w:rsid w:val="002B0997"/>
    <w:rsid w:val="002B2713"/>
    <w:rsid w:val="002B3511"/>
    <w:rsid w:val="002B3D19"/>
    <w:rsid w:val="002B3F13"/>
    <w:rsid w:val="002B434C"/>
    <w:rsid w:val="002B4B36"/>
    <w:rsid w:val="002B5D29"/>
    <w:rsid w:val="002C39F9"/>
    <w:rsid w:val="002C3EA5"/>
    <w:rsid w:val="002C3EF5"/>
    <w:rsid w:val="002C48FD"/>
    <w:rsid w:val="002C5495"/>
    <w:rsid w:val="002C58B8"/>
    <w:rsid w:val="002C7500"/>
    <w:rsid w:val="002C75BC"/>
    <w:rsid w:val="002C779D"/>
    <w:rsid w:val="002D0014"/>
    <w:rsid w:val="002D1CA0"/>
    <w:rsid w:val="002D22CF"/>
    <w:rsid w:val="002D4BB3"/>
    <w:rsid w:val="002D51E9"/>
    <w:rsid w:val="002D56A1"/>
    <w:rsid w:val="002D59A9"/>
    <w:rsid w:val="002D5A00"/>
    <w:rsid w:val="002D5B25"/>
    <w:rsid w:val="002D663A"/>
    <w:rsid w:val="002D7682"/>
    <w:rsid w:val="002D7DF6"/>
    <w:rsid w:val="002E17FC"/>
    <w:rsid w:val="002E1E63"/>
    <w:rsid w:val="002E1FA1"/>
    <w:rsid w:val="002E2E23"/>
    <w:rsid w:val="002E34DD"/>
    <w:rsid w:val="002E36D2"/>
    <w:rsid w:val="002E63E1"/>
    <w:rsid w:val="002E6515"/>
    <w:rsid w:val="002E6517"/>
    <w:rsid w:val="002E6687"/>
    <w:rsid w:val="002E7FD0"/>
    <w:rsid w:val="002F0766"/>
    <w:rsid w:val="002F1C24"/>
    <w:rsid w:val="002F1FEE"/>
    <w:rsid w:val="002F25B7"/>
    <w:rsid w:val="002F2A26"/>
    <w:rsid w:val="002F2BBA"/>
    <w:rsid w:val="002F6957"/>
    <w:rsid w:val="002F6CB3"/>
    <w:rsid w:val="002F7DE5"/>
    <w:rsid w:val="002F7DF1"/>
    <w:rsid w:val="0030047D"/>
    <w:rsid w:val="003007EA"/>
    <w:rsid w:val="003027B6"/>
    <w:rsid w:val="00304ADA"/>
    <w:rsid w:val="00306791"/>
    <w:rsid w:val="003068CF"/>
    <w:rsid w:val="00306981"/>
    <w:rsid w:val="00307FDA"/>
    <w:rsid w:val="00310A69"/>
    <w:rsid w:val="0031196F"/>
    <w:rsid w:val="00312B51"/>
    <w:rsid w:val="00312C39"/>
    <w:rsid w:val="00313B64"/>
    <w:rsid w:val="00314716"/>
    <w:rsid w:val="00316881"/>
    <w:rsid w:val="00316B9B"/>
    <w:rsid w:val="00317020"/>
    <w:rsid w:val="00317101"/>
    <w:rsid w:val="003172CB"/>
    <w:rsid w:val="00317F10"/>
    <w:rsid w:val="003217E1"/>
    <w:rsid w:val="003218C1"/>
    <w:rsid w:val="00323C99"/>
    <w:rsid w:val="00323CDF"/>
    <w:rsid w:val="0032423A"/>
    <w:rsid w:val="00324294"/>
    <w:rsid w:val="003247E9"/>
    <w:rsid w:val="00325329"/>
    <w:rsid w:val="003254E1"/>
    <w:rsid w:val="00330349"/>
    <w:rsid w:val="003303F9"/>
    <w:rsid w:val="00330A1E"/>
    <w:rsid w:val="00331E2B"/>
    <w:rsid w:val="003321DE"/>
    <w:rsid w:val="00332563"/>
    <w:rsid w:val="003336BF"/>
    <w:rsid w:val="00333A73"/>
    <w:rsid w:val="00334700"/>
    <w:rsid w:val="003352BA"/>
    <w:rsid w:val="003361DA"/>
    <w:rsid w:val="003366C8"/>
    <w:rsid w:val="0033770B"/>
    <w:rsid w:val="0034072B"/>
    <w:rsid w:val="00340F06"/>
    <w:rsid w:val="003412E9"/>
    <w:rsid w:val="003418FC"/>
    <w:rsid w:val="00342574"/>
    <w:rsid w:val="00342839"/>
    <w:rsid w:val="00343A44"/>
    <w:rsid w:val="003444DC"/>
    <w:rsid w:val="003444F2"/>
    <w:rsid w:val="00344C59"/>
    <w:rsid w:val="0034606F"/>
    <w:rsid w:val="00347960"/>
    <w:rsid w:val="00350211"/>
    <w:rsid w:val="003518BF"/>
    <w:rsid w:val="00352DA1"/>
    <w:rsid w:val="00353747"/>
    <w:rsid w:val="0035392C"/>
    <w:rsid w:val="00354558"/>
    <w:rsid w:val="0036126B"/>
    <w:rsid w:val="00362590"/>
    <w:rsid w:val="00363564"/>
    <w:rsid w:val="003637AC"/>
    <w:rsid w:val="0036465D"/>
    <w:rsid w:val="0036606A"/>
    <w:rsid w:val="00366B76"/>
    <w:rsid w:val="00372477"/>
    <w:rsid w:val="00372544"/>
    <w:rsid w:val="0037341B"/>
    <w:rsid w:val="00375DC7"/>
    <w:rsid w:val="00376188"/>
    <w:rsid w:val="00376B5F"/>
    <w:rsid w:val="00377AD9"/>
    <w:rsid w:val="00377E72"/>
    <w:rsid w:val="00380288"/>
    <w:rsid w:val="003817A2"/>
    <w:rsid w:val="00384012"/>
    <w:rsid w:val="00385356"/>
    <w:rsid w:val="00385359"/>
    <w:rsid w:val="00385468"/>
    <w:rsid w:val="00390CE7"/>
    <w:rsid w:val="00390DAE"/>
    <w:rsid w:val="003925CF"/>
    <w:rsid w:val="00393C61"/>
    <w:rsid w:val="00393FF3"/>
    <w:rsid w:val="0039428F"/>
    <w:rsid w:val="0039618C"/>
    <w:rsid w:val="0039633A"/>
    <w:rsid w:val="00396B90"/>
    <w:rsid w:val="0039740F"/>
    <w:rsid w:val="003A0BC9"/>
    <w:rsid w:val="003A0D26"/>
    <w:rsid w:val="003A21CD"/>
    <w:rsid w:val="003A2A9E"/>
    <w:rsid w:val="003A40A7"/>
    <w:rsid w:val="003A55FF"/>
    <w:rsid w:val="003A5ADA"/>
    <w:rsid w:val="003A5CE4"/>
    <w:rsid w:val="003A6511"/>
    <w:rsid w:val="003A677E"/>
    <w:rsid w:val="003A6DBB"/>
    <w:rsid w:val="003B28A5"/>
    <w:rsid w:val="003B3597"/>
    <w:rsid w:val="003B3F9A"/>
    <w:rsid w:val="003B57A1"/>
    <w:rsid w:val="003B661D"/>
    <w:rsid w:val="003B720D"/>
    <w:rsid w:val="003B760C"/>
    <w:rsid w:val="003C1F6D"/>
    <w:rsid w:val="003C218A"/>
    <w:rsid w:val="003C30C6"/>
    <w:rsid w:val="003C3312"/>
    <w:rsid w:val="003C377C"/>
    <w:rsid w:val="003C4430"/>
    <w:rsid w:val="003C516C"/>
    <w:rsid w:val="003C5F3E"/>
    <w:rsid w:val="003C7432"/>
    <w:rsid w:val="003C7810"/>
    <w:rsid w:val="003CCD81"/>
    <w:rsid w:val="003D10DD"/>
    <w:rsid w:val="003D1C0C"/>
    <w:rsid w:val="003D3B16"/>
    <w:rsid w:val="003D41E2"/>
    <w:rsid w:val="003D60E0"/>
    <w:rsid w:val="003D709B"/>
    <w:rsid w:val="003D7463"/>
    <w:rsid w:val="003E0103"/>
    <w:rsid w:val="003E0A22"/>
    <w:rsid w:val="003E3B64"/>
    <w:rsid w:val="003E727F"/>
    <w:rsid w:val="003E7D3D"/>
    <w:rsid w:val="003F01DF"/>
    <w:rsid w:val="003F0641"/>
    <w:rsid w:val="003F2C18"/>
    <w:rsid w:val="003F5C3A"/>
    <w:rsid w:val="003F5F64"/>
    <w:rsid w:val="003F6C0E"/>
    <w:rsid w:val="003F7254"/>
    <w:rsid w:val="00401E3A"/>
    <w:rsid w:val="004036CE"/>
    <w:rsid w:val="004037B1"/>
    <w:rsid w:val="004061FF"/>
    <w:rsid w:val="00407A57"/>
    <w:rsid w:val="00407C75"/>
    <w:rsid w:val="00411B14"/>
    <w:rsid w:val="00412AD6"/>
    <w:rsid w:val="00412C91"/>
    <w:rsid w:val="004132C5"/>
    <w:rsid w:val="00414064"/>
    <w:rsid w:val="00414E94"/>
    <w:rsid w:val="00415DFF"/>
    <w:rsid w:val="00416F49"/>
    <w:rsid w:val="00417745"/>
    <w:rsid w:val="00417AB2"/>
    <w:rsid w:val="004200EF"/>
    <w:rsid w:val="004204F7"/>
    <w:rsid w:val="004209F9"/>
    <w:rsid w:val="00422EC4"/>
    <w:rsid w:val="00423CA6"/>
    <w:rsid w:val="00424328"/>
    <w:rsid w:val="00427CD7"/>
    <w:rsid w:val="00430454"/>
    <w:rsid w:val="004326A8"/>
    <w:rsid w:val="004328A4"/>
    <w:rsid w:val="00432DFE"/>
    <w:rsid w:val="00433B72"/>
    <w:rsid w:val="00434F4D"/>
    <w:rsid w:val="00435D2C"/>
    <w:rsid w:val="004366A6"/>
    <w:rsid w:val="00436B86"/>
    <w:rsid w:val="0043706A"/>
    <w:rsid w:val="004401B0"/>
    <w:rsid w:val="00441154"/>
    <w:rsid w:val="00441954"/>
    <w:rsid w:val="00441D90"/>
    <w:rsid w:val="00442224"/>
    <w:rsid w:val="00443153"/>
    <w:rsid w:val="004444EE"/>
    <w:rsid w:val="0044611A"/>
    <w:rsid w:val="004524CF"/>
    <w:rsid w:val="00452582"/>
    <w:rsid w:val="00454070"/>
    <w:rsid w:val="0045446B"/>
    <w:rsid w:val="00454812"/>
    <w:rsid w:val="004549FE"/>
    <w:rsid w:val="00454D38"/>
    <w:rsid w:val="00455C81"/>
    <w:rsid w:val="00457272"/>
    <w:rsid w:val="00457D10"/>
    <w:rsid w:val="00457DCC"/>
    <w:rsid w:val="00460174"/>
    <w:rsid w:val="004609B8"/>
    <w:rsid w:val="0046115D"/>
    <w:rsid w:val="00461A18"/>
    <w:rsid w:val="00462060"/>
    <w:rsid w:val="00463C1A"/>
    <w:rsid w:val="00463EEC"/>
    <w:rsid w:val="004640FF"/>
    <w:rsid w:val="004645B9"/>
    <w:rsid w:val="00465490"/>
    <w:rsid w:val="0046588E"/>
    <w:rsid w:val="00465F49"/>
    <w:rsid w:val="00470746"/>
    <w:rsid w:val="00470E09"/>
    <w:rsid w:val="00471344"/>
    <w:rsid w:val="004733F4"/>
    <w:rsid w:val="00473FD3"/>
    <w:rsid w:val="00474746"/>
    <w:rsid w:val="00474A6A"/>
    <w:rsid w:val="00475AAB"/>
    <w:rsid w:val="0047606E"/>
    <w:rsid w:val="004763FC"/>
    <w:rsid w:val="00477432"/>
    <w:rsid w:val="00480537"/>
    <w:rsid w:val="004809C5"/>
    <w:rsid w:val="00480DA2"/>
    <w:rsid w:val="00481A6C"/>
    <w:rsid w:val="0048389D"/>
    <w:rsid w:val="00483ED1"/>
    <w:rsid w:val="00485D4C"/>
    <w:rsid w:val="00486165"/>
    <w:rsid w:val="00486C85"/>
    <w:rsid w:val="0049014C"/>
    <w:rsid w:val="00491EDA"/>
    <w:rsid w:val="00492264"/>
    <w:rsid w:val="00492356"/>
    <w:rsid w:val="00494F0D"/>
    <w:rsid w:val="004957A2"/>
    <w:rsid w:val="004965FB"/>
    <w:rsid w:val="004A01F3"/>
    <w:rsid w:val="004A0201"/>
    <w:rsid w:val="004A178D"/>
    <w:rsid w:val="004A1C33"/>
    <w:rsid w:val="004A2621"/>
    <w:rsid w:val="004A27AB"/>
    <w:rsid w:val="004A401D"/>
    <w:rsid w:val="004A4E84"/>
    <w:rsid w:val="004A7A7F"/>
    <w:rsid w:val="004B031B"/>
    <w:rsid w:val="004B165F"/>
    <w:rsid w:val="004B1870"/>
    <w:rsid w:val="004B1E3E"/>
    <w:rsid w:val="004B2AAF"/>
    <w:rsid w:val="004B474F"/>
    <w:rsid w:val="004C148E"/>
    <w:rsid w:val="004C221A"/>
    <w:rsid w:val="004C2C94"/>
    <w:rsid w:val="004C343D"/>
    <w:rsid w:val="004C3456"/>
    <w:rsid w:val="004C39A2"/>
    <w:rsid w:val="004C39F8"/>
    <w:rsid w:val="004C3BCD"/>
    <w:rsid w:val="004C416A"/>
    <w:rsid w:val="004C54B5"/>
    <w:rsid w:val="004C55B7"/>
    <w:rsid w:val="004C5D35"/>
    <w:rsid w:val="004D095B"/>
    <w:rsid w:val="004D0A68"/>
    <w:rsid w:val="004D1930"/>
    <w:rsid w:val="004D20BF"/>
    <w:rsid w:val="004D2539"/>
    <w:rsid w:val="004D2C70"/>
    <w:rsid w:val="004D3049"/>
    <w:rsid w:val="004D31D0"/>
    <w:rsid w:val="004D31F1"/>
    <w:rsid w:val="004D4286"/>
    <w:rsid w:val="004D4733"/>
    <w:rsid w:val="004D4946"/>
    <w:rsid w:val="004D4B45"/>
    <w:rsid w:val="004D5D6A"/>
    <w:rsid w:val="004D5EC3"/>
    <w:rsid w:val="004D6C3E"/>
    <w:rsid w:val="004D7B29"/>
    <w:rsid w:val="004E14DE"/>
    <w:rsid w:val="004E2562"/>
    <w:rsid w:val="004E2E2F"/>
    <w:rsid w:val="004E4E9A"/>
    <w:rsid w:val="004E5554"/>
    <w:rsid w:val="004E7CE8"/>
    <w:rsid w:val="004F1524"/>
    <w:rsid w:val="004F1BEF"/>
    <w:rsid w:val="004F2430"/>
    <w:rsid w:val="004F2B91"/>
    <w:rsid w:val="004F3034"/>
    <w:rsid w:val="004F435E"/>
    <w:rsid w:val="004F5CD0"/>
    <w:rsid w:val="0050127C"/>
    <w:rsid w:val="00506D24"/>
    <w:rsid w:val="005075A4"/>
    <w:rsid w:val="005077D2"/>
    <w:rsid w:val="0051048B"/>
    <w:rsid w:val="00510DE3"/>
    <w:rsid w:val="005118F6"/>
    <w:rsid w:val="0051350A"/>
    <w:rsid w:val="005152B2"/>
    <w:rsid w:val="00517604"/>
    <w:rsid w:val="00517DA5"/>
    <w:rsid w:val="00517FA4"/>
    <w:rsid w:val="0052093B"/>
    <w:rsid w:val="00520AE7"/>
    <w:rsid w:val="005216E4"/>
    <w:rsid w:val="00525801"/>
    <w:rsid w:val="00530642"/>
    <w:rsid w:val="00530F88"/>
    <w:rsid w:val="005326F9"/>
    <w:rsid w:val="00532B1C"/>
    <w:rsid w:val="00532EB9"/>
    <w:rsid w:val="00533388"/>
    <w:rsid w:val="00533BF2"/>
    <w:rsid w:val="00534E1F"/>
    <w:rsid w:val="00534FEE"/>
    <w:rsid w:val="0053664C"/>
    <w:rsid w:val="00537269"/>
    <w:rsid w:val="0053747F"/>
    <w:rsid w:val="0054009F"/>
    <w:rsid w:val="005406F1"/>
    <w:rsid w:val="005412CE"/>
    <w:rsid w:val="00542997"/>
    <w:rsid w:val="005443C8"/>
    <w:rsid w:val="0054683B"/>
    <w:rsid w:val="00550069"/>
    <w:rsid w:val="00551925"/>
    <w:rsid w:val="00552527"/>
    <w:rsid w:val="00552BE4"/>
    <w:rsid w:val="00552FB4"/>
    <w:rsid w:val="005558E1"/>
    <w:rsid w:val="005564A4"/>
    <w:rsid w:val="0055674C"/>
    <w:rsid w:val="005606CB"/>
    <w:rsid w:val="005608E9"/>
    <w:rsid w:val="00561B4E"/>
    <w:rsid w:val="00562C21"/>
    <w:rsid w:val="00563265"/>
    <w:rsid w:val="00563FD8"/>
    <w:rsid w:val="00564817"/>
    <w:rsid w:val="00564F18"/>
    <w:rsid w:val="0056512E"/>
    <w:rsid w:val="0056561D"/>
    <w:rsid w:val="005706E9"/>
    <w:rsid w:val="00570849"/>
    <w:rsid w:val="0057158C"/>
    <w:rsid w:val="00571D7B"/>
    <w:rsid w:val="00572E11"/>
    <w:rsid w:val="005730E7"/>
    <w:rsid w:val="005754CA"/>
    <w:rsid w:val="00576416"/>
    <w:rsid w:val="00576A00"/>
    <w:rsid w:val="00576E55"/>
    <w:rsid w:val="005778BD"/>
    <w:rsid w:val="00577C65"/>
    <w:rsid w:val="00581121"/>
    <w:rsid w:val="005840B8"/>
    <w:rsid w:val="005867DF"/>
    <w:rsid w:val="005900D8"/>
    <w:rsid w:val="005916F1"/>
    <w:rsid w:val="00592081"/>
    <w:rsid w:val="0059388D"/>
    <w:rsid w:val="0059395D"/>
    <w:rsid w:val="00596A6D"/>
    <w:rsid w:val="005977F3"/>
    <w:rsid w:val="005A0348"/>
    <w:rsid w:val="005A131F"/>
    <w:rsid w:val="005A1FA3"/>
    <w:rsid w:val="005A27C0"/>
    <w:rsid w:val="005A3669"/>
    <w:rsid w:val="005A4691"/>
    <w:rsid w:val="005A5DE9"/>
    <w:rsid w:val="005A62B2"/>
    <w:rsid w:val="005A74FF"/>
    <w:rsid w:val="005A7C67"/>
    <w:rsid w:val="005B194A"/>
    <w:rsid w:val="005B234E"/>
    <w:rsid w:val="005B2FA9"/>
    <w:rsid w:val="005B3D8A"/>
    <w:rsid w:val="005B3EC2"/>
    <w:rsid w:val="005B4CB6"/>
    <w:rsid w:val="005C1D68"/>
    <w:rsid w:val="005C2E21"/>
    <w:rsid w:val="005C4181"/>
    <w:rsid w:val="005C58FA"/>
    <w:rsid w:val="005C5F49"/>
    <w:rsid w:val="005C71BC"/>
    <w:rsid w:val="005D2629"/>
    <w:rsid w:val="005D2B8A"/>
    <w:rsid w:val="005D2BC8"/>
    <w:rsid w:val="005D3A4C"/>
    <w:rsid w:val="005D45A4"/>
    <w:rsid w:val="005D4A78"/>
    <w:rsid w:val="005D54F1"/>
    <w:rsid w:val="005D5820"/>
    <w:rsid w:val="005D7535"/>
    <w:rsid w:val="005E03EB"/>
    <w:rsid w:val="005E1C2D"/>
    <w:rsid w:val="005E324E"/>
    <w:rsid w:val="005E3D07"/>
    <w:rsid w:val="005E5BC4"/>
    <w:rsid w:val="005E5C30"/>
    <w:rsid w:val="005E6B49"/>
    <w:rsid w:val="005E6B92"/>
    <w:rsid w:val="005E7252"/>
    <w:rsid w:val="005E7615"/>
    <w:rsid w:val="005E7AA8"/>
    <w:rsid w:val="005F02C2"/>
    <w:rsid w:val="005F2D9F"/>
    <w:rsid w:val="005F4CC5"/>
    <w:rsid w:val="005F6294"/>
    <w:rsid w:val="005F70F7"/>
    <w:rsid w:val="005F797F"/>
    <w:rsid w:val="00600C79"/>
    <w:rsid w:val="00602E8D"/>
    <w:rsid w:val="006046D3"/>
    <w:rsid w:val="00605E3B"/>
    <w:rsid w:val="0060600E"/>
    <w:rsid w:val="006065E8"/>
    <w:rsid w:val="00606EC1"/>
    <w:rsid w:val="00607B4C"/>
    <w:rsid w:val="00610940"/>
    <w:rsid w:val="006113DB"/>
    <w:rsid w:val="00614CCB"/>
    <w:rsid w:val="006155F0"/>
    <w:rsid w:val="00615FFB"/>
    <w:rsid w:val="006164CE"/>
    <w:rsid w:val="00616766"/>
    <w:rsid w:val="00616AF0"/>
    <w:rsid w:val="00620386"/>
    <w:rsid w:val="00620814"/>
    <w:rsid w:val="00620E44"/>
    <w:rsid w:val="00621E7D"/>
    <w:rsid w:val="00621EA7"/>
    <w:rsid w:val="00623415"/>
    <w:rsid w:val="006253B6"/>
    <w:rsid w:val="00625A15"/>
    <w:rsid w:val="00627594"/>
    <w:rsid w:val="00627BD8"/>
    <w:rsid w:val="0063178C"/>
    <w:rsid w:val="00633050"/>
    <w:rsid w:val="006335BD"/>
    <w:rsid w:val="006349C4"/>
    <w:rsid w:val="00634B37"/>
    <w:rsid w:val="00635114"/>
    <w:rsid w:val="00636177"/>
    <w:rsid w:val="006361D0"/>
    <w:rsid w:val="00637BE8"/>
    <w:rsid w:val="00637C90"/>
    <w:rsid w:val="00637D76"/>
    <w:rsid w:val="006408BF"/>
    <w:rsid w:val="00640A07"/>
    <w:rsid w:val="00640D89"/>
    <w:rsid w:val="006418C5"/>
    <w:rsid w:val="0064271E"/>
    <w:rsid w:val="006431FF"/>
    <w:rsid w:val="0064333A"/>
    <w:rsid w:val="00643C3B"/>
    <w:rsid w:val="00644F89"/>
    <w:rsid w:val="00646CD3"/>
    <w:rsid w:val="006553EC"/>
    <w:rsid w:val="00655674"/>
    <w:rsid w:val="00656027"/>
    <w:rsid w:val="00656746"/>
    <w:rsid w:val="006623D2"/>
    <w:rsid w:val="00663058"/>
    <w:rsid w:val="00667C2C"/>
    <w:rsid w:val="0067005A"/>
    <w:rsid w:val="00680130"/>
    <w:rsid w:val="00680713"/>
    <w:rsid w:val="006807F3"/>
    <w:rsid w:val="00681036"/>
    <w:rsid w:val="006824E0"/>
    <w:rsid w:val="00683E0C"/>
    <w:rsid w:val="00684A68"/>
    <w:rsid w:val="006855C9"/>
    <w:rsid w:val="00685883"/>
    <w:rsid w:val="006859EA"/>
    <w:rsid w:val="00685F8E"/>
    <w:rsid w:val="006868B0"/>
    <w:rsid w:val="00690F7F"/>
    <w:rsid w:val="00691C90"/>
    <w:rsid w:val="00692458"/>
    <w:rsid w:val="0069388D"/>
    <w:rsid w:val="00693F84"/>
    <w:rsid w:val="006948AD"/>
    <w:rsid w:val="00695844"/>
    <w:rsid w:val="006962FD"/>
    <w:rsid w:val="00696C84"/>
    <w:rsid w:val="006A0160"/>
    <w:rsid w:val="006A03C3"/>
    <w:rsid w:val="006A1EA7"/>
    <w:rsid w:val="006A31AB"/>
    <w:rsid w:val="006A365F"/>
    <w:rsid w:val="006A5215"/>
    <w:rsid w:val="006A6843"/>
    <w:rsid w:val="006A71F8"/>
    <w:rsid w:val="006B07F9"/>
    <w:rsid w:val="006B0EBC"/>
    <w:rsid w:val="006B18B2"/>
    <w:rsid w:val="006B336F"/>
    <w:rsid w:val="006B3640"/>
    <w:rsid w:val="006B5B70"/>
    <w:rsid w:val="006B61AC"/>
    <w:rsid w:val="006B6C90"/>
    <w:rsid w:val="006B7CA7"/>
    <w:rsid w:val="006C0039"/>
    <w:rsid w:val="006C1521"/>
    <w:rsid w:val="006C1C77"/>
    <w:rsid w:val="006C39B7"/>
    <w:rsid w:val="006C3C89"/>
    <w:rsid w:val="006C49B6"/>
    <w:rsid w:val="006C4E7E"/>
    <w:rsid w:val="006C4E8D"/>
    <w:rsid w:val="006C5578"/>
    <w:rsid w:val="006C57D1"/>
    <w:rsid w:val="006C5CDF"/>
    <w:rsid w:val="006C6029"/>
    <w:rsid w:val="006C7001"/>
    <w:rsid w:val="006C7362"/>
    <w:rsid w:val="006D11DF"/>
    <w:rsid w:val="006D2547"/>
    <w:rsid w:val="006D3ADF"/>
    <w:rsid w:val="006D3EF5"/>
    <w:rsid w:val="006D47A7"/>
    <w:rsid w:val="006D4B95"/>
    <w:rsid w:val="006D562E"/>
    <w:rsid w:val="006D6FB8"/>
    <w:rsid w:val="006E0951"/>
    <w:rsid w:val="006E10A6"/>
    <w:rsid w:val="006E14FE"/>
    <w:rsid w:val="006E4456"/>
    <w:rsid w:val="006E462E"/>
    <w:rsid w:val="006E5856"/>
    <w:rsid w:val="006E65F0"/>
    <w:rsid w:val="006E7157"/>
    <w:rsid w:val="006E71A5"/>
    <w:rsid w:val="006E73F9"/>
    <w:rsid w:val="006F0585"/>
    <w:rsid w:val="006F27E0"/>
    <w:rsid w:val="006F2D30"/>
    <w:rsid w:val="006F47AA"/>
    <w:rsid w:val="006F73C8"/>
    <w:rsid w:val="006F74D3"/>
    <w:rsid w:val="00700549"/>
    <w:rsid w:val="00700730"/>
    <w:rsid w:val="00700B1E"/>
    <w:rsid w:val="00700B46"/>
    <w:rsid w:val="00702088"/>
    <w:rsid w:val="00702564"/>
    <w:rsid w:val="007033DE"/>
    <w:rsid w:val="00703CCF"/>
    <w:rsid w:val="007045C4"/>
    <w:rsid w:val="00705460"/>
    <w:rsid w:val="00711882"/>
    <w:rsid w:val="00711B73"/>
    <w:rsid w:val="00712F00"/>
    <w:rsid w:val="0071723B"/>
    <w:rsid w:val="00717638"/>
    <w:rsid w:val="00721B04"/>
    <w:rsid w:val="00721E2A"/>
    <w:rsid w:val="00723381"/>
    <w:rsid w:val="00724180"/>
    <w:rsid w:val="00724D61"/>
    <w:rsid w:val="00726A0C"/>
    <w:rsid w:val="007277AF"/>
    <w:rsid w:val="007312B8"/>
    <w:rsid w:val="00732DBD"/>
    <w:rsid w:val="00733053"/>
    <w:rsid w:val="00735CAA"/>
    <w:rsid w:val="00735ED0"/>
    <w:rsid w:val="0073719C"/>
    <w:rsid w:val="0074011B"/>
    <w:rsid w:val="00740F51"/>
    <w:rsid w:val="00741D78"/>
    <w:rsid w:val="00742E09"/>
    <w:rsid w:val="00743048"/>
    <w:rsid w:val="00745452"/>
    <w:rsid w:val="00745956"/>
    <w:rsid w:val="0074618F"/>
    <w:rsid w:val="00746818"/>
    <w:rsid w:val="00747FC4"/>
    <w:rsid w:val="0075010F"/>
    <w:rsid w:val="00751100"/>
    <w:rsid w:val="00752457"/>
    <w:rsid w:val="00752D6C"/>
    <w:rsid w:val="0075311C"/>
    <w:rsid w:val="00753C2A"/>
    <w:rsid w:val="0075415F"/>
    <w:rsid w:val="00754898"/>
    <w:rsid w:val="00754A51"/>
    <w:rsid w:val="00755E01"/>
    <w:rsid w:val="00757B1E"/>
    <w:rsid w:val="00760169"/>
    <w:rsid w:val="007606B4"/>
    <w:rsid w:val="00760845"/>
    <w:rsid w:val="007640E0"/>
    <w:rsid w:val="00766E67"/>
    <w:rsid w:val="0076759B"/>
    <w:rsid w:val="007678AC"/>
    <w:rsid w:val="00770769"/>
    <w:rsid w:val="00771CC6"/>
    <w:rsid w:val="00771EBE"/>
    <w:rsid w:val="0077225F"/>
    <w:rsid w:val="00772AFA"/>
    <w:rsid w:val="00773023"/>
    <w:rsid w:val="00774042"/>
    <w:rsid w:val="007741B9"/>
    <w:rsid w:val="00774FDE"/>
    <w:rsid w:val="00775D89"/>
    <w:rsid w:val="00777EE3"/>
    <w:rsid w:val="007808AC"/>
    <w:rsid w:val="007812CF"/>
    <w:rsid w:val="0078367D"/>
    <w:rsid w:val="00783CEC"/>
    <w:rsid w:val="007841AC"/>
    <w:rsid w:val="00784CA8"/>
    <w:rsid w:val="00784D38"/>
    <w:rsid w:val="00785234"/>
    <w:rsid w:val="007858FC"/>
    <w:rsid w:val="00785D37"/>
    <w:rsid w:val="007917C4"/>
    <w:rsid w:val="00794435"/>
    <w:rsid w:val="00794ACF"/>
    <w:rsid w:val="00795091"/>
    <w:rsid w:val="00795B3F"/>
    <w:rsid w:val="0079770C"/>
    <w:rsid w:val="007A0AB0"/>
    <w:rsid w:val="007A1603"/>
    <w:rsid w:val="007A1DE5"/>
    <w:rsid w:val="007A2E9E"/>
    <w:rsid w:val="007A3546"/>
    <w:rsid w:val="007A682A"/>
    <w:rsid w:val="007A7698"/>
    <w:rsid w:val="007A7B70"/>
    <w:rsid w:val="007A7F29"/>
    <w:rsid w:val="007B03DA"/>
    <w:rsid w:val="007B1A7B"/>
    <w:rsid w:val="007B3138"/>
    <w:rsid w:val="007B3782"/>
    <w:rsid w:val="007B40DC"/>
    <w:rsid w:val="007B6F78"/>
    <w:rsid w:val="007B75F4"/>
    <w:rsid w:val="007C10BA"/>
    <w:rsid w:val="007C2324"/>
    <w:rsid w:val="007C2806"/>
    <w:rsid w:val="007C28E3"/>
    <w:rsid w:val="007C2E48"/>
    <w:rsid w:val="007C3CBD"/>
    <w:rsid w:val="007C4CDA"/>
    <w:rsid w:val="007C4EF2"/>
    <w:rsid w:val="007C5C1B"/>
    <w:rsid w:val="007D3448"/>
    <w:rsid w:val="007D6877"/>
    <w:rsid w:val="007D767E"/>
    <w:rsid w:val="007E04CD"/>
    <w:rsid w:val="007E25A6"/>
    <w:rsid w:val="007E3D21"/>
    <w:rsid w:val="007E4E9A"/>
    <w:rsid w:val="007E54DB"/>
    <w:rsid w:val="007E6EE6"/>
    <w:rsid w:val="007F29F8"/>
    <w:rsid w:val="007F2D82"/>
    <w:rsid w:val="007F3CC5"/>
    <w:rsid w:val="007F43F2"/>
    <w:rsid w:val="007F48B2"/>
    <w:rsid w:val="007F4D62"/>
    <w:rsid w:val="007F4EF0"/>
    <w:rsid w:val="007F5CFF"/>
    <w:rsid w:val="007F7B8D"/>
    <w:rsid w:val="0080058D"/>
    <w:rsid w:val="00801A50"/>
    <w:rsid w:val="00802827"/>
    <w:rsid w:val="00806156"/>
    <w:rsid w:val="00807611"/>
    <w:rsid w:val="0081013E"/>
    <w:rsid w:val="00810C0D"/>
    <w:rsid w:val="008113B4"/>
    <w:rsid w:val="008114F0"/>
    <w:rsid w:val="00811EE9"/>
    <w:rsid w:val="00813240"/>
    <w:rsid w:val="00814368"/>
    <w:rsid w:val="00814D74"/>
    <w:rsid w:val="00814DE5"/>
    <w:rsid w:val="00815D71"/>
    <w:rsid w:val="0082042F"/>
    <w:rsid w:val="00820942"/>
    <w:rsid w:val="00822338"/>
    <w:rsid w:val="008248D1"/>
    <w:rsid w:val="0082586A"/>
    <w:rsid w:val="008261B4"/>
    <w:rsid w:val="00826F72"/>
    <w:rsid w:val="00827EDE"/>
    <w:rsid w:val="00832EAB"/>
    <w:rsid w:val="00834AF7"/>
    <w:rsid w:val="008358B4"/>
    <w:rsid w:val="008372C6"/>
    <w:rsid w:val="00837AB7"/>
    <w:rsid w:val="0084025F"/>
    <w:rsid w:val="00841A83"/>
    <w:rsid w:val="00842EF4"/>
    <w:rsid w:val="00843D15"/>
    <w:rsid w:val="0084553E"/>
    <w:rsid w:val="00845AA0"/>
    <w:rsid w:val="0084722F"/>
    <w:rsid w:val="00850719"/>
    <w:rsid w:val="00850C46"/>
    <w:rsid w:val="008510FF"/>
    <w:rsid w:val="008513A9"/>
    <w:rsid w:val="00851F70"/>
    <w:rsid w:val="008530BE"/>
    <w:rsid w:val="008532F3"/>
    <w:rsid w:val="008540FA"/>
    <w:rsid w:val="008547F5"/>
    <w:rsid w:val="0085517C"/>
    <w:rsid w:val="00855640"/>
    <w:rsid w:val="00856A7D"/>
    <w:rsid w:val="008605CF"/>
    <w:rsid w:val="008606A0"/>
    <w:rsid w:val="00861E1B"/>
    <w:rsid w:val="00863446"/>
    <w:rsid w:val="008636D7"/>
    <w:rsid w:val="00863E4E"/>
    <w:rsid w:val="00867895"/>
    <w:rsid w:val="0087016C"/>
    <w:rsid w:val="00872AAE"/>
    <w:rsid w:val="0087303C"/>
    <w:rsid w:val="008732CB"/>
    <w:rsid w:val="00874F40"/>
    <w:rsid w:val="00875FE9"/>
    <w:rsid w:val="0087684F"/>
    <w:rsid w:val="00876CAC"/>
    <w:rsid w:val="008779B7"/>
    <w:rsid w:val="008803EB"/>
    <w:rsid w:val="00881301"/>
    <w:rsid w:val="008853B2"/>
    <w:rsid w:val="00885A76"/>
    <w:rsid w:val="00886079"/>
    <w:rsid w:val="00891F34"/>
    <w:rsid w:val="00892F80"/>
    <w:rsid w:val="00893C3E"/>
    <w:rsid w:val="008951FF"/>
    <w:rsid w:val="008956DF"/>
    <w:rsid w:val="00895C04"/>
    <w:rsid w:val="008970B7"/>
    <w:rsid w:val="008A0530"/>
    <w:rsid w:val="008A1B21"/>
    <w:rsid w:val="008A3104"/>
    <w:rsid w:val="008A3DD8"/>
    <w:rsid w:val="008A3F85"/>
    <w:rsid w:val="008A47BD"/>
    <w:rsid w:val="008A51E8"/>
    <w:rsid w:val="008A5875"/>
    <w:rsid w:val="008B0AC9"/>
    <w:rsid w:val="008B0F37"/>
    <w:rsid w:val="008B2F13"/>
    <w:rsid w:val="008B55D2"/>
    <w:rsid w:val="008B5C21"/>
    <w:rsid w:val="008B791D"/>
    <w:rsid w:val="008C0F25"/>
    <w:rsid w:val="008C1C7C"/>
    <w:rsid w:val="008C208A"/>
    <w:rsid w:val="008C2477"/>
    <w:rsid w:val="008C6176"/>
    <w:rsid w:val="008C6BD5"/>
    <w:rsid w:val="008D0538"/>
    <w:rsid w:val="008D0D9A"/>
    <w:rsid w:val="008D1C82"/>
    <w:rsid w:val="008D2CA8"/>
    <w:rsid w:val="008D4AA6"/>
    <w:rsid w:val="008E0BCC"/>
    <w:rsid w:val="008E0C6E"/>
    <w:rsid w:val="008E0CD4"/>
    <w:rsid w:val="008E2267"/>
    <w:rsid w:val="008E34AD"/>
    <w:rsid w:val="008E5BFC"/>
    <w:rsid w:val="008E6827"/>
    <w:rsid w:val="008E7857"/>
    <w:rsid w:val="008F0F03"/>
    <w:rsid w:val="008F1341"/>
    <w:rsid w:val="008F1B32"/>
    <w:rsid w:val="008F2CF5"/>
    <w:rsid w:val="008F3034"/>
    <w:rsid w:val="008F3194"/>
    <w:rsid w:val="008F431C"/>
    <w:rsid w:val="008F4B83"/>
    <w:rsid w:val="008F5E84"/>
    <w:rsid w:val="008F65FF"/>
    <w:rsid w:val="008F78B9"/>
    <w:rsid w:val="009015B4"/>
    <w:rsid w:val="00901E01"/>
    <w:rsid w:val="00903A7E"/>
    <w:rsid w:val="00904BC8"/>
    <w:rsid w:val="00906D5B"/>
    <w:rsid w:val="00907133"/>
    <w:rsid w:val="009071E8"/>
    <w:rsid w:val="00907639"/>
    <w:rsid w:val="009103B6"/>
    <w:rsid w:val="0091126B"/>
    <w:rsid w:val="009118F6"/>
    <w:rsid w:val="00911EB8"/>
    <w:rsid w:val="00912168"/>
    <w:rsid w:val="009139C7"/>
    <w:rsid w:val="00913CAC"/>
    <w:rsid w:val="0091437D"/>
    <w:rsid w:val="0091462B"/>
    <w:rsid w:val="009149B8"/>
    <w:rsid w:val="0091550B"/>
    <w:rsid w:val="009155DB"/>
    <w:rsid w:val="00915E0E"/>
    <w:rsid w:val="0091658D"/>
    <w:rsid w:val="00917142"/>
    <w:rsid w:val="0091782A"/>
    <w:rsid w:val="00920EF6"/>
    <w:rsid w:val="00921C0B"/>
    <w:rsid w:val="00921FF8"/>
    <w:rsid w:val="00922A50"/>
    <w:rsid w:val="0092337E"/>
    <w:rsid w:val="00923EC8"/>
    <w:rsid w:val="00924BED"/>
    <w:rsid w:val="00925F13"/>
    <w:rsid w:val="00926417"/>
    <w:rsid w:val="00926E85"/>
    <w:rsid w:val="009277AD"/>
    <w:rsid w:val="009278EC"/>
    <w:rsid w:val="009306ED"/>
    <w:rsid w:val="00931562"/>
    <w:rsid w:val="00932D30"/>
    <w:rsid w:val="0093387D"/>
    <w:rsid w:val="00933BFA"/>
    <w:rsid w:val="009369C2"/>
    <w:rsid w:val="00936C28"/>
    <w:rsid w:val="00936DC9"/>
    <w:rsid w:val="00936E45"/>
    <w:rsid w:val="00936F4C"/>
    <w:rsid w:val="0093733F"/>
    <w:rsid w:val="00937927"/>
    <w:rsid w:val="0093796A"/>
    <w:rsid w:val="00940816"/>
    <w:rsid w:val="009413EA"/>
    <w:rsid w:val="00942585"/>
    <w:rsid w:val="0094333E"/>
    <w:rsid w:val="009448F7"/>
    <w:rsid w:val="00945A1D"/>
    <w:rsid w:val="00945CC4"/>
    <w:rsid w:val="00945DD1"/>
    <w:rsid w:val="00946533"/>
    <w:rsid w:val="00947A11"/>
    <w:rsid w:val="0095050A"/>
    <w:rsid w:val="009508CA"/>
    <w:rsid w:val="009512CC"/>
    <w:rsid w:val="00951EAA"/>
    <w:rsid w:val="0095266F"/>
    <w:rsid w:val="0095306B"/>
    <w:rsid w:val="00953BD4"/>
    <w:rsid w:val="00953E59"/>
    <w:rsid w:val="0095533A"/>
    <w:rsid w:val="0095646B"/>
    <w:rsid w:val="00957565"/>
    <w:rsid w:val="00957A99"/>
    <w:rsid w:val="00960465"/>
    <w:rsid w:val="00961178"/>
    <w:rsid w:val="009628B2"/>
    <w:rsid w:val="009635E0"/>
    <w:rsid w:val="00964D8D"/>
    <w:rsid w:val="00964EDA"/>
    <w:rsid w:val="00965216"/>
    <w:rsid w:val="00965A01"/>
    <w:rsid w:val="00965A82"/>
    <w:rsid w:val="00965EA8"/>
    <w:rsid w:val="00966BF5"/>
    <w:rsid w:val="0096731B"/>
    <w:rsid w:val="0096785D"/>
    <w:rsid w:val="00970842"/>
    <w:rsid w:val="00971125"/>
    <w:rsid w:val="00971F4F"/>
    <w:rsid w:val="009729D2"/>
    <w:rsid w:val="00972D70"/>
    <w:rsid w:val="0097363B"/>
    <w:rsid w:val="009746B1"/>
    <w:rsid w:val="00975034"/>
    <w:rsid w:val="00975A13"/>
    <w:rsid w:val="0097784D"/>
    <w:rsid w:val="00977BFB"/>
    <w:rsid w:val="00982385"/>
    <w:rsid w:val="00982810"/>
    <w:rsid w:val="00985044"/>
    <w:rsid w:val="009903CC"/>
    <w:rsid w:val="00991254"/>
    <w:rsid w:val="00995B1B"/>
    <w:rsid w:val="009962AF"/>
    <w:rsid w:val="00996873"/>
    <w:rsid w:val="009A1396"/>
    <w:rsid w:val="009A2981"/>
    <w:rsid w:val="009A336D"/>
    <w:rsid w:val="009A5010"/>
    <w:rsid w:val="009A5AE9"/>
    <w:rsid w:val="009A63B5"/>
    <w:rsid w:val="009A7037"/>
    <w:rsid w:val="009A7CB4"/>
    <w:rsid w:val="009A7CCF"/>
    <w:rsid w:val="009B4C3F"/>
    <w:rsid w:val="009B6DD3"/>
    <w:rsid w:val="009B7619"/>
    <w:rsid w:val="009C11CF"/>
    <w:rsid w:val="009C13FA"/>
    <w:rsid w:val="009C25CE"/>
    <w:rsid w:val="009C2AED"/>
    <w:rsid w:val="009C2C2A"/>
    <w:rsid w:val="009C3490"/>
    <w:rsid w:val="009C3BB0"/>
    <w:rsid w:val="009C4E8D"/>
    <w:rsid w:val="009C51BC"/>
    <w:rsid w:val="009C575D"/>
    <w:rsid w:val="009C72D3"/>
    <w:rsid w:val="009C754A"/>
    <w:rsid w:val="009D1FC0"/>
    <w:rsid w:val="009D20E9"/>
    <w:rsid w:val="009D2863"/>
    <w:rsid w:val="009D3720"/>
    <w:rsid w:val="009D40BF"/>
    <w:rsid w:val="009D4238"/>
    <w:rsid w:val="009D493B"/>
    <w:rsid w:val="009D5E09"/>
    <w:rsid w:val="009D5EE5"/>
    <w:rsid w:val="009D5F1E"/>
    <w:rsid w:val="009D7580"/>
    <w:rsid w:val="009E00C4"/>
    <w:rsid w:val="009E0C61"/>
    <w:rsid w:val="009E0C7A"/>
    <w:rsid w:val="009E0E38"/>
    <w:rsid w:val="009E10DF"/>
    <w:rsid w:val="009E247B"/>
    <w:rsid w:val="009E31CD"/>
    <w:rsid w:val="009E38F5"/>
    <w:rsid w:val="009E53F4"/>
    <w:rsid w:val="009E59FA"/>
    <w:rsid w:val="009F0E14"/>
    <w:rsid w:val="009F26AD"/>
    <w:rsid w:val="009F3C2C"/>
    <w:rsid w:val="009F6D14"/>
    <w:rsid w:val="009F72C8"/>
    <w:rsid w:val="00A006D5"/>
    <w:rsid w:val="00A00808"/>
    <w:rsid w:val="00A01509"/>
    <w:rsid w:val="00A01671"/>
    <w:rsid w:val="00A02651"/>
    <w:rsid w:val="00A02DF2"/>
    <w:rsid w:val="00A0337B"/>
    <w:rsid w:val="00A035E4"/>
    <w:rsid w:val="00A03809"/>
    <w:rsid w:val="00A0459A"/>
    <w:rsid w:val="00A07C43"/>
    <w:rsid w:val="00A116EA"/>
    <w:rsid w:val="00A11739"/>
    <w:rsid w:val="00A11D79"/>
    <w:rsid w:val="00A14311"/>
    <w:rsid w:val="00A14394"/>
    <w:rsid w:val="00A1579B"/>
    <w:rsid w:val="00A1796C"/>
    <w:rsid w:val="00A20280"/>
    <w:rsid w:val="00A20CEA"/>
    <w:rsid w:val="00A24332"/>
    <w:rsid w:val="00A24C42"/>
    <w:rsid w:val="00A25A26"/>
    <w:rsid w:val="00A25FB6"/>
    <w:rsid w:val="00A2629A"/>
    <w:rsid w:val="00A26F1E"/>
    <w:rsid w:val="00A272D4"/>
    <w:rsid w:val="00A2737A"/>
    <w:rsid w:val="00A303C6"/>
    <w:rsid w:val="00A3106B"/>
    <w:rsid w:val="00A31E06"/>
    <w:rsid w:val="00A32573"/>
    <w:rsid w:val="00A32682"/>
    <w:rsid w:val="00A32873"/>
    <w:rsid w:val="00A32B6F"/>
    <w:rsid w:val="00A333F2"/>
    <w:rsid w:val="00A34EAB"/>
    <w:rsid w:val="00A353A6"/>
    <w:rsid w:val="00A35FA6"/>
    <w:rsid w:val="00A3757B"/>
    <w:rsid w:val="00A40069"/>
    <w:rsid w:val="00A41E01"/>
    <w:rsid w:val="00A41E45"/>
    <w:rsid w:val="00A42B15"/>
    <w:rsid w:val="00A43446"/>
    <w:rsid w:val="00A435C8"/>
    <w:rsid w:val="00A45D6C"/>
    <w:rsid w:val="00A470E3"/>
    <w:rsid w:val="00A47BE4"/>
    <w:rsid w:val="00A513AA"/>
    <w:rsid w:val="00A516C1"/>
    <w:rsid w:val="00A52916"/>
    <w:rsid w:val="00A56C01"/>
    <w:rsid w:val="00A6051F"/>
    <w:rsid w:val="00A60EED"/>
    <w:rsid w:val="00A61FB9"/>
    <w:rsid w:val="00A621FE"/>
    <w:rsid w:val="00A6232E"/>
    <w:rsid w:val="00A6288F"/>
    <w:rsid w:val="00A64430"/>
    <w:rsid w:val="00A6544C"/>
    <w:rsid w:val="00A65C0A"/>
    <w:rsid w:val="00A66966"/>
    <w:rsid w:val="00A70E71"/>
    <w:rsid w:val="00A721C0"/>
    <w:rsid w:val="00A7294C"/>
    <w:rsid w:val="00A72F4B"/>
    <w:rsid w:val="00A731B8"/>
    <w:rsid w:val="00A74473"/>
    <w:rsid w:val="00A7517C"/>
    <w:rsid w:val="00A774B1"/>
    <w:rsid w:val="00A82AEA"/>
    <w:rsid w:val="00A84013"/>
    <w:rsid w:val="00A84E3E"/>
    <w:rsid w:val="00A856B1"/>
    <w:rsid w:val="00A86197"/>
    <w:rsid w:val="00A875F3"/>
    <w:rsid w:val="00A87A37"/>
    <w:rsid w:val="00A9080B"/>
    <w:rsid w:val="00A90E16"/>
    <w:rsid w:val="00A94E61"/>
    <w:rsid w:val="00A957B0"/>
    <w:rsid w:val="00A96564"/>
    <w:rsid w:val="00A96CD8"/>
    <w:rsid w:val="00A972D7"/>
    <w:rsid w:val="00A979FD"/>
    <w:rsid w:val="00AA0F17"/>
    <w:rsid w:val="00AA15EB"/>
    <w:rsid w:val="00AA18BC"/>
    <w:rsid w:val="00AA1B52"/>
    <w:rsid w:val="00AA2D01"/>
    <w:rsid w:val="00AA2D7A"/>
    <w:rsid w:val="00AA2E86"/>
    <w:rsid w:val="00AA3549"/>
    <w:rsid w:val="00AA5307"/>
    <w:rsid w:val="00AB38BE"/>
    <w:rsid w:val="00AB3BAC"/>
    <w:rsid w:val="00AB4A3C"/>
    <w:rsid w:val="00AB4AD3"/>
    <w:rsid w:val="00AC0797"/>
    <w:rsid w:val="00AC2309"/>
    <w:rsid w:val="00AC2EDE"/>
    <w:rsid w:val="00AC53AF"/>
    <w:rsid w:val="00AC688D"/>
    <w:rsid w:val="00AC729D"/>
    <w:rsid w:val="00AD00AE"/>
    <w:rsid w:val="00AD07F0"/>
    <w:rsid w:val="00AD4F9D"/>
    <w:rsid w:val="00AD628A"/>
    <w:rsid w:val="00AD6CE2"/>
    <w:rsid w:val="00AE05E1"/>
    <w:rsid w:val="00AE0AC0"/>
    <w:rsid w:val="00AE1BCA"/>
    <w:rsid w:val="00AE2123"/>
    <w:rsid w:val="00AE486F"/>
    <w:rsid w:val="00AE4F00"/>
    <w:rsid w:val="00AE59E5"/>
    <w:rsid w:val="00AE629D"/>
    <w:rsid w:val="00AE6938"/>
    <w:rsid w:val="00AE6DBC"/>
    <w:rsid w:val="00AF0A65"/>
    <w:rsid w:val="00AF223D"/>
    <w:rsid w:val="00AF2285"/>
    <w:rsid w:val="00AF22E7"/>
    <w:rsid w:val="00AF295D"/>
    <w:rsid w:val="00AF3F61"/>
    <w:rsid w:val="00AF532B"/>
    <w:rsid w:val="00AF5594"/>
    <w:rsid w:val="00AF5A0D"/>
    <w:rsid w:val="00AF5C4F"/>
    <w:rsid w:val="00AF62FB"/>
    <w:rsid w:val="00AF67A9"/>
    <w:rsid w:val="00B024D9"/>
    <w:rsid w:val="00B024F7"/>
    <w:rsid w:val="00B03FFF"/>
    <w:rsid w:val="00B0502D"/>
    <w:rsid w:val="00B058EF"/>
    <w:rsid w:val="00B05EC9"/>
    <w:rsid w:val="00B06D8D"/>
    <w:rsid w:val="00B07F75"/>
    <w:rsid w:val="00B10AB7"/>
    <w:rsid w:val="00B1151B"/>
    <w:rsid w:val="00B11BFA"/>
    <w:rsid w:val="00B129AD"/>
    <w:rsid w:val="00B13F54"/>
    <w:rsid w:val="00B14EA4"/>
    <w:rsid w:val="00B15E58"/>
    <w:rsid w:val="00B170A2"/>
    <w:rsid w:val="00B17F72"/>
    <w:rsid w:val="00B203FF"/>
    <w:rsid w:val="00B22277"/>
    <w:rsid w:val="00B22944"/>
    <w:rsid w:val="00B2586B"/>
    <w:rsid w:val="00B2758D"/>
    <w:rsid w:val="00B30482"/>
    <w:rsid w:val="00B31526"/>
    <w:rsid w:val="00B31ECB"/>
    <w:rsid w:val="00B3226B"/>
    <w:rsid w:val="00B326A7"/>
    <w:rsid w:val="00B33322"/>
    <w:rsid w:val="00B33F30"/>
    <w:rsid w:val="00B33FA0"/>
    <w:rsid w:val="00B34124"/>
    <w:rsid w:val="00B3418C"/>
    <w:rsid w:val="00B34889"/>
    <w:rsid w:val="00B34980"/>
    <w:rsid w:val="00B36C89"/>
    <w:rsid w:val="00B37F0E"/>
    <w:rsid w:val="00B41CEE"/>
    <w:rsid w:val="00B420B6"/>
    <w:rsid w:val="00B43060"/>
    <w:rsid w:val="00B442B5"/>
    <w:rsid w:val="00B450AD"/>
    <w:rsid w:val="00B47F44"/>
    <w:rsid w:val="00B500E8"/>
    <w:rsid w:val="00B506B5"/>
    <w:rsid w:val="00B51D5E"/>
    <w:rsid w:val="00B51E7E"/>
    <w:rsid w:val="00B52163"/>
    <w:rsid w:val="00B55EF6"/>
    <w:rsid w:val="00B56466"/>
    <w:rsid w:val="00B56D35"/>
    <w:rsid w:val="00B61582"/>
    <w:rsid w:val="00B6217E"/>
    <w:rsid w:val="00B625F2"/>
    <w:rsid w:val="00B627C5"/>
    <w:rsid w:val="00B64164"/>
    <w:rsid w:val="00B64367"/>
    <w:rsid w:val="00B64C8C"/>
    <w:rsid w:val="00B65F91"/>
    <w:rsid w:val="00B6769D"/>
    <w:rsid w:val="00B6772A"/>
    <w:rsid w:val="00B724C4"/>
    <w:rsid w:val="00B73956"/>
    <w:rsid w:val="00B74BB3"/>
    <w:rsid w:val="00B7577F"/>
    <w:rsid w:val="00B760E2"/>
    <w:rsid w:val="00B8135B"/>
    <w:rsid w:val="00B83559"/>
    <w:rsid w:val="00B84311"/>
    <w:rsid w:val="00B84FF2"/>
    <w:rsid w:val="00B853F1"/>
    <w:rsid w:val="00B86A43"/>
    <w:rsid w:val="00B912B1"/>
    <w:rsid w:val="00B91976"/>
    <w:rsid w:val="00B92CED"/>
    <w:rsid w:val="00B931A1"/>
    <w:rsid w:val="00B94117"/>
    <w:rsid w:val="00B94B4E"/>
    <w:rsid w:val="00B954FF"/>
    <w:rsid w:val="00B956AD"/>
    <w:rsid w:val="00B968C2"/>
    <w:rsid w:val="00B96A4D"/>
    <w:rsid w:val="00BA028D"/>
    <w:rsid w:val="00BA1722"/>
    <w:rsid w:val="00BA3E7C"/>
    <w:rsid w:val="00BA5169"/>
    <w:rsid w:val="00BA5DEC"/>
    <w:rsid w:val="00BA62AA"/>
    <w:rsid w:val="00BA6C5D"/>
    <w:rsid w:val="00BA6DD4"/>
    <w:rsid w:val="00BA79F6"/>
    <w:rsid w:val="00BB1636"/>
    <w:rsid w:val="00BB1B98"/>
    <w:rsid w:val="00BB326F"/>
    <w:rsid w:val="00BB45BD"/>
    <w:rsid w:val="00BB4F42"/>
    <w:rsid w:val="00BB5101"/>
    <w:rsid w:val="00BB5BAF"/>
    <w:rsid w:val="00BB5C05"/>
    <w:rsid w:val="00BB6801"/>
    <w:rsid w:val="00BB7B1F"/>
    <w:rsid w:val="00BC12C5"/>
    <w:rsid w:val="00BC4127"/>
    <w:rsid w:val="00BC4D26"/>
    <w:rsid w:val="00BC5518"/>
    <w:rsid w:val="00BC56CF"/>
    <w:rsid w:val="00BD054F"/>
    <w:rsid w:val="00BD078D"/>
    <w:rsid w:val="00BD09DC"/>
    <w:rsid w:val="00BD429D"/>
    <w:rsid w:val="00BD4344"/>
    <w:rsid w:val="00BD44A9"/>
    <w:rsid w:val="00BD6BE2"/>
    <w:rsid w:val="00BD6D69"/>
    <w:rsid w:val="00BD79A0"/>
    <w:rsid w:val="00BE1539"/>
    <w:rsid w:val="00BE2BD0"/>
    <w:rsid w:val="00BE4EDA"/>
    <w:rsid w:val="00BE563C"/>
    <w:rsid w:val="00BE6EC5"/>
    <w:rsid w:val="00BE7F53"/>
    <w:rsid w:val="00BF1CC8"/>
    <w:rsid w:val="00BF24F6"/>
    <w:rsid w:val="00BF261D"/>
    <w:rsid w:val="00BF27FA"/>
    <w:rsid w:val="00BF35EB"/>
    <w:rsid w:val="00BF36A0"/>
    <w:rsid w:val="00BF3884"/>
    <w:rsid w:val="00BF51E5"/>
    <w:rsid w:val="00BF522A"/>
    <w:rsid w:val="00BF52DE"/>
    <w:rsid w:val="00BF6116"/>
    <w:rsid w:val="00C00318"/>
    <w:rsid w:val="00C0055D"/>
    <w:rsid w:val="00C01BE9"/>
    <w:rsid w:val="00C02A30"/>
    <w:rsid w:val="00C034D3"/>
    <w:rsid w:val="00C03FA8"/>
    <w:rsid w:val="00C049CA"/>
    <w:rsid w:val="00C055ED"/>
    <w:rsid w:val="00C07276"/>
    <w:rsid w:val="00C078F7"/>
    <w:rsid w:val="00C11030"/>
    <w:rsid w:val="00C111B1"/>
    <w:rsid w:val="00C11E48"/>
    <w:rsid w:val="00C12554"/>
    <w:rsid w:val="00C138D5"/>
    <w:rsid w:val="00C13989"/>
    <w:rsid w:val="00C14912"/>
    <w:rsid w:val="00C15F4D"/>
    <w:rsid w:val="00C17DCD"/>
    <w:rsid w:val="00C202F8"/>
    <w:rsid w:val="00C20D92"/>
    <w:rsid w:val="00C221C1"/>
    <w:rsid w:val="00C229AC"/>
    <w:rsid w:val="00C22A03"/>
    <w:rsid w:val="00C23A48"/>
    <w:rsid w:val="00C24643"/>
    <w:rsid w:val="00C24670"/>
    <w:rsid w:val="00C247EA"/>
    <w:rsid w:val="00C25557"/>
    <w:rsid w:val="00C261AC"/>
    <w:rsid w:val="00C2637F"/>
    <w:rsid w:val="00C2783E"/>
    <w:rsid w:val="00C31F8F"/>
    <w:rsid w:val="00C324B2"/>
    <w:rsid w:val="00C32B40"/>
    <w:rsid w:val="00C32FD3"/>
    <w:rsid w:val="00C3347F"/>
    <w:rsid w:val="00C338D7"/>
    <w:rsid w:val="00C33B14"/>
    <w:rsid w:val="00C342E7"/>
    <w:rsid w:val="00C34A10"/>
    <w:rsid w:val="00C34F92"/>
    <w:rsid w:val="00C360B6"/>
    <w:rsid w:val="00C36B93"/>
    <w:rsid w:val="00C36F3E"/>
    <w:rsid w:val="00C378A5"/>
    <w:rsid w:val="00C37A4C"/>
    <w:rsid w:val="00C40538"/>
    <w:rsid w:val="00C42521"/>
    <w:rsid w:val="00C43EF4"/>
    <w:rsid w:val="00C44835"/>
    <w:rsid w:val="00C4612C"/>
    <w:rsid w:val="00C47398"/>
    <w:rsid w:val="00C47732"/>
    <w:rsid w:val="00C50963"/>
    <w:rsid w:val="00C50BD6"/>
    <w:rsid w:val="00C50FA2"/>
    <w:rsid w:val="00C51E26"/>
    <w:rsid w:val="00C53852"/>
    <w:rsid w:val="00C54661"/>
    <w:rsid w:val="00C54D16"/>
    <w:rsid w:val="00C55135"/>
    <w:rsid w:val="00C57A55"/>
    <w:rsid w:val="00C629DF"/>
    <w:rsid w:val="00C62A0C"/>
    <w:rsid w:val="00C6316F"/>
    <w:rsid w:val="00C6326A"/>
    <w:rsid w:val="00C6329F"/>
    <w:rsid w:val="00C635E2"/>
    <w:rsid w:val="00C63681"/>
    <w:rsid w:val="00C704CF"/>
    <w:rsid w:val="00C724D0"/>
    <w:rsid w:val="00C72507"/>
    <w:rsid w:val="00C74397"/>
    <w:rsid w:val="00C74A04"/>
    <w:rsid w:val="00C76E2D"/>
    <w:rsid w:val="00C76FFF"/>
    <w:rsid w:val="00C77386"/>
    <w:rsid w:val="00C80421"/>
    <w:rsid w:val="00C818BB"/>
    <w:rsid w:val="00C81DFC"/>
    <w:rsid w:val="00C82214"/>
    <w:rsid w:val="00C82B66"/>
    <w:rsid w:val="00C84E28"/>
    <w:rsid w:val="00C84F08"/>
    <w:rsid w:val="00C8515A"/>
    <w:rsid w:val="00C8652D"/>
    <w:rsid w:val="00C86BB9"/>
    <w:rsid w:val="00C873B0"/>
    <w:rsid w:val="00C90647"/>
    <w:rsid w:val="00C91310"/>
    <w:rsid w:val="00C95AF8"/>
    <w:rsid w:val="00CA0192"/>
    <w:rsid w:val="00CA1319"/>
    <w:rsid w:val="00CA43F1"/>
    <w:rsid w:val="00CA4C96"/>
    <w:rsid w:val="00CA4FDE"/>
    <w:rsid w:val="00CA70E7"/>
    <w:rsid w:val="00CA7F94"/>
    <w:rsid w:val="00CB1F4C"/>
    <w:rsid w:val="00CB228A"/>
    <w:rsid w:val="00CB2E17"/>
    <w:rsid w:val="00CB3056"/>
    <w:rsid w:val="00CB3765"/>
    <w:rsid w:val="00CB3987"/>
    <w:rsid w:val="00CB5322"/>
    <w:rsid w:val="00CB7E08"/>
    <w:rsid w:val="00CC1F88"/>
    <w:rsid w:val="00CC4F4F"/>
    <w:rsid w:val="00CC5AD8"/>
    <w:rsid w:val="00CC6E3B"/>
    <w:rsid w:val="00CD2D60"/>
    <w:rsid w:val="00CD3426"/>
    <w:rsid w:val="00CD34F8"/>
    <w:rsid w:val="00CD434F"/>
    <w:rsid w:val="00CD6833"/>
    <w:rsid w:val="00CE0DEB"/>
    <w:rsid w:val="00CE1D90"/>
    <w:rsid w:val="00CE2446"/>
    <w:rsid w:val="00CE3515"/>
    <w:rsid w:val="00CE3B3A"/>
    <w:rsid w:val="00CE3C23"/>
    <w:rsid w:val="00CE4500"/>
    <w:rsid w:val="00CE4EE3"/>
    <w:rsid w:val="00CE5F47"/>
    <w:rsid w:val="00CE6986"/>
    <w:rsid w:val="00CE74D6"/>
    <w:rsid w:val="00CE7845"/>
    <w:rsid w:val="00CE78F5"/>
    <w:rsid w:val="00CF0AAF"/>
    <w:rsid w:val="00CF1453"/>
    <w:rsid w:val="00CF24D4"/>
    <w:rsid w:val="00CF31A3"/>
    <w:rsid w:val="00CF3925"/>
    <w:rsid w:val="00CF3D95"/>
    <w:rsid w:val="00CF58E2"/>
    <w:rsid w:val="00CF7699"/>
    <w:rsid w:val="00CF7C00"/>
    <w:rsid w:val="00D01536"/>
    <w:rsid w:val="00D0173E"/>
    <w:rsid w:val="00D027B9"/>
    <w:rsid w:val="00D03851"/>
    <w:rsid w:val="00D0489B"/>
    <w:rsid w:val="00D052B4"/>
    <w:rsid w:val="00D07A8B"/>
    <w:rsid w:val="00D10CEB"/>
    <w:rsid w:val="00D10F72"/>
    <w:rsid w:val="00D13DED"/>
    <w:rsid w:val="00D14EC1"/>
    <w:rsid w:val="00D15080"/>
    <w:rsid w:val="00D16934"/>
    <w:rsid w:val="00D17891"/>
    <w:rsid w:val="00D206E0"/>
    <w:rsid w:val="00D2130B"/>
    <w:rsid w:val="00D21B3F"/>
    <w:rsid w:val="00D21DDE"/>
    <w:rsid w:val="00D223CA"/>
    <w:rsid w:val="00D228B8"/>
    <w:rsid w:val="00D229CC"/>
    <w:rsid w:val="00D22B21"/>
    <w:rsid w:val="00D232FF"/>
    <w:rsid w:val="00D241AE"/>
    <w:rsid w:val="00D2420D"/>
    <w:rsid w:val="00D25E0F"/>
    <w:rsid w:val="00D26361"/>
    <w:rsid w:val="00D27637"/>
    <w:rsid w:val="00D300C0"/>
    <w:rsid w:val="00D30343"/>
    <w:rsid w:val="00D303DE"/>
    <w:rsid w:val="00D315EF"/>
    <w:rsid w:val="00D339CF"/>
    <w:rsid w:val="00D33E2F"/>
    <w:rsid w:val="00D3635A"/>
    <w:rsid w:val="00D3681E"/>
    <w:rsid w:val="00D36920"/>
    <w:rsid w:val="00D36B09"/>
    <w:rsid w:val="00D378AF"/>
    <w:rsid w:val="00D41D89"/>
    <w:rsid w:val="00D42AAB"/>
    <w:rsid w:val="00D434D3"/>
    <w:rsid w:val="00D4358F"/>
    <w:rsid w:val="00D4419A"/>
    <w:rsid w:val="00D443D7"/>
    <w:rsid w:val="00D448FB"/>
    <w:rsid w:val="00D5188B"/>
    <w:rsid w:val="00D51A1E"/>
    <w:rsid w:val="00D520E7"/>
    <w:rsid w:val="00D52709"/>
    <w:rsid w:val="00D530F6"/>
    <w:rsid w:val="00D53C66"/>
    <w:rsid w:val="00D5426A"/>
    <w:rsid w:val="00D54F0A"/>
    <w:rsid w:val="00D56932"/>
    <w:rsid w:val="00D56DA0"/>
    <w:rsid w:val="00D5702A"/>
    <w:rsid w:val="00D609A1"/>
    <w:rsid w:val="00D62793"/>
    <w:rsid w:val="00D627BE"/>
    <w:rsid w:val="00D633A2"/>
    <w:rsid w:val="00D644BF"/>
    <w:rsid w:val="00D6578B"/>
    <w:rsid w:val="00D65905"/>
    <w:rsid w:val="00D66B43"/>
    <w:rsid w:val="00D67E6B"/>
    <w:rsid w:val="00D70DBB"/>
    <w:rsid w:val="00D71B35"/>
    <w:rsid w:val="00D73373"/>
    <w:rsid w:val="00D749F5"/>
    <w:rsid w:val="00D74DFD"/>
    <w:rsid w:val="00D7627E"/>
    <w:rsid w:val="00D770C8"/>
    <w:rsid w:val="00D77E54"/>
    <w:rsid w:val="00D80302"/>
    <w:rsid w:val="00D81A2D"/>
    <w:rsid w:val="00D81B38"/>
    <w:rsid w:val="00D81CB0"/>
    <w:rsid w:val="00D82211"/>
    <w:rsid w:val="00D82AAD"/>
    <w:rsid w:val="00D8365B"/>
    <w:rsid w:val="00D8559E"/>
    <w:rsid w:val="00D863DB"/>
    <w:rsid w:val="00D86B8F"/>
    <w:rsid w:val="00D8747E"/>
    <w:rsid w:val="00D87671"/>
    <w:rsid w:val="00D90346"/>
    <w:rsid w:val="00D92132"/>
    <w:rsid w:val="00D92CE7"/>
    <w:rsid w:val="00D931B6"/>
    <w:rsid w:val="00D95849"/>
    <w:rsid w:val="00D9595A"/>
    <w:rsid w:val="00D95D43"/>
    <w:rsid w:val="00D967DA"/>
    <w:rsid w:val="00D96A05"/>
    <w:rsid w:val="00D96ACC"/>
    <w:rsid w:val="00D96BCE"/>
    <w:rsid w:val="00D974FB"/>
    <w:rsid w:val="00DA031B"/>
    <w:rsid w:val="00DA48F8"/>
    <w:rsid w:val="00DA4952"/>
    <w:rsid w:val="00DA5192"/>
    <w:rsid w:val="00DA5524"/>
    <w:rsid w:val="00DA577D"/>
    <w:rsid w:val="00DA5858"/>
    <w:rsid w:val="00DA5909"/>
    <w:rsid w:val="00DA5DF9"/>
    <w:rsid w:val="00DA60A4"/>
    <w:rsid w:val="00DA6984"/>
    <w:rsid w:val="00DB0295"/>
    <w:rsid w:val="00DB207B"/>
    <w:rsid w:val="00DB2F35"/>
    <w:rsid w:val="00DB3285"/>
    <w:rsid w:val="00DB5138"/>
    <w:rsid w:val="00DB6108"/>
    <w:rsid w:val="00DB6F3D"/>
    <w:rsid w:val="00DB733A"/>
    <w:rsid w:val="00DC008F"/>
    <w:rsid w:val="00DC098C"/>
    <w:rsid w:val="00DC4787"/>
    <w:rsid w:val="00DD0D18"/>
    <w:rsid w:val="00DD1438"/>
    <w:rsid w:val="00DD1870"/>
    <w:rsid w:val="00DD3183"/>
    <w:rsid w:val="00DD350E"/>
    <w:rsid w:val="00DD389C"/>
    <w:rsid w:val="00DD3F52"/>
    <w:rsid w:val="00DD4464"/>
    <w:rsid w:val="00DD6074"/>
    <w:rsid w:val="00DD693A"/>
    <w:rsid w:val="00DE11DD"/>
    <w:rsid w:val="00DE125D"/>
    <w:rsid w:val="00DE30ED"/>
    <w:rsid w:val="00DE5620"/>
    <w:rsid w:val="00DE5C6B"/>
    <w:rsid w:val="00DE6056"/>
    <w:rsid w:val="00DE6090"/>
    <w:rsid w:val="00DE6E96"/>
    <w:rsid w:val="00DE7ED6"/>
    <w:rsid w:val="00DF1C54"/>
    <w:rsid w:val="00DF1CBC"/>
    <w:rsid w:val="00DF3EFE"/>
    <w:rsid w:val="00DF3F3A"/>
    <w:rsid w:val="00DF525A"/>
    <w:rsid w:val="00DF59E3"/>
    <w:rsid w:val="00DF69E6"/>
    <w:rsid w:val="00DF6AEE"/>
    <w:rsid w:val="00E02685"/>
    <w:rsid w:val="00E053D4"/>
    <w:rsid w:val="00E0642F"/>
    <w:rsid w:val="00E06B5C"/>
    <w:rsid w:val="00E104DF"/>
    <w:rsid w:val="00E11177"/>
    <w:rsid w:val="00E111E4"/>
    <w:rsid w:val="00E11C0C"/>
    <w:rsid w:val="00E11C1B"/>
    <w:rsid w:val="00E11F5C"/>
    <w:rsid w:val="00E17DC5"/>
    <w:rsid w:val="00E21634"/>
    <w:rsid w:val="00E21ECE"/>
    <w:rsid w:val="00E25BA6"/>
    <w:rsid w:val="00E27141"/>
    <w:rsid w:val="00E272E4"/>
    <w:rsid w:val="00E27696"/>
    <w:rsid w:val="00E31298"/>
    <w:rsid w:val="00E31382"/>
    <w:rsid w:val="00E31596"/>
    <w:rsid w:val="00E31DB7"/>
    <w:rsid w:val="00E320AD"/>
    <w:rsid w:val="00E32BAE"/>
    <w:rsid w:val="00E3510F"/>
    <w:rsid w:val="00E3663A"/>
    <w:rsid w:val="00E367AD"/>
    <w:rsid w:val="00E3733D"/>
    <w:rsid w:val="00E374EF"/>
    <w:rsid w:val="00E406FB"/>
    <w:rsid w:val="00E40792"/>
    <w:rsid w:val="00E41BFA"/>
    <w:rsid w:val="00E43DCB"/>
    <w:rsid w:val="00E4514B"/>
    <w:rsid w:val="00E45226"/>
    <w:rsid w:val="00E45436"/>
    <w:rsid w:val="00E47EAF"/>
    <w:rsid w:val="00E500B0"/>
    <w:rsid w:val="00E506D1"/>
    <w:rsid w:val="00E52831"/>
    <w:rsid w:val="00E555BF"/>
    <w:rsid w:val="00E555E6"/>
    <w:rsid w:val="00E55664"/>
    <w:rsid w:val="00E55D7E"/>
    <w:rsid w:val="00E563D9"/>
    <w:rsid w:val="00E56F2D"/>
    <w:rsid w:val="00E5710E"/>
    <w:rsid w:val="00E57FA6"/>
    <w:rsid w:val="00E6133F"/>
    <w:rsid w:val="00E63831"/>
    <w:rsid w:val="00E63F4F"/>
    <w:rsid w:val="00E64DA3"/>
    <w:rsid w:val="00E65B71"/>
    <w:rsid w:val="00E66E67"/>
    <w:rsid w:val="00E679F9"/>
    <w:rsid w:val="00E7101C"/>
    <w:rsid w:val="00E710F2"/>
    <w:rsid w:val="00E71AB5"/>
    <w:rsid w:val="00E72465"/>
    <w:rsid w:val="00E72731"/>
    <w:rsid w:val="00E72CFF"/>
    <w:rsid w:val="00E737F3"/>
    <w:rsid w:val="00E73A87"/>
    <w:rsid w:val="00E76C52"/>
    <w:rsid w:val="00E80B1C"/>
    <w:rsid w:val="00E832F0"/>
    <w:rsid w:val="00E84B68"/>
    <w:rsid w:val="00E870E4"/>
    <w:rsid w:val="00E8796B"/>
    <w:rsid w:val="00E90009"/>
    <w:rsid w:val="00E90C07"/>
    <w:rsid w:val="00E925AF"/>
    <w:rsid w:val="00E93F27"/>
    <w:rsid w:val="00E94350"/>
    <w:rsid w:val="00E95347"/>
    <w:rsid w:val="00E95863"/>
    <w:rsid w:val="00E958E8"/>
    <w:rsid w:val="00E95F91"/>
    <w:rsid w:val="00E96576"/>
    <w:rsid w:val="00E96E77"/>
    <w:rsid w:val="00E979D2"/>
    <w:rsid w:val="00E97B77"/>
    <w:rsid w:val="00EA060C"/>
    <w:rsid w:val="00EA13CB"/>
    <w:rsid w:val="00EA4041"/>
    <w:rsid w:val="00EA46D7"/>
    <w:rsid w:val="00EA4C6B"/>
    <w:rsid w:val="00EA7109"/>
    <w:rsid w:val="00EB103A"/>
    <w:rsid w:val="00EB256E"/>
    <w:rsid w:val="00EB26B6"/>
    <w:rsid w:val="00EB31BF"/>
    <w:rsid w:val="00EB35D9"/>
    <w:rsid w:val="00EB4317"/>
    <w:rsid w:val="00EB44CD"/>
    <w:rsid w:val="00EB44EC"/>
    <w:rsid w:val="00EB70EE"/>
    <w:rsid w:val="00EB7D0E"/>
    <w:rsid w:val="00EC0190"/>
    <w:rsid w:val="00EC3146"/>
    <w:rsid w:val="00EC4BB0"/>
    <w:rsid w:val="00EC4C64"/>
    <w:rsid w:val="00EC6CDF"/>
    <w:rsid w:val="00EC7202"/>
    <w:rsid w:val="00ED0D59"/>
    <w:rsid w:val="00ED2843"/>
    <w:rsid w:val="00ED2DE6"/>
    <w:rsid w:val="00ED2F3D"/>
    <w:rsid w:val="00ED3EB5"/>
    <w:rsid w:val="00ED431C"/>
    <w:rsid w:val="00ED4AAB"/>
    <w:rsid w:val="00ED4F53"/>
    <w:rsid w:val="00ED5A81"/>
    <w:rsid w:val="00ED6A9C"/>
    <w:rsid w:val="00EE0C5F"/>
    <w:rsid w:val="00EE285A"/>
    <w:rsid w:val="00EE3372"/>
    <w:rsid w:val="00EE5549"/>
    <w:rsid w:val="00EE5A45"/>
    <w:rsid w:val="00EE6F7A"/>
    <w:rsid w:val="00EE7ACC"/>
    <w:rsid w:val="00EF1F94"/>
    <w:rsid w:val="00EF2295"/>
    <w:rsid w:val="00EF273A"/>
    <w:rsid w:val="00EF4149"/>
    <w:rsid w:val="00EF46D9"/>
    <w:rsid w:val="00EF4A64"/>
    <w:rsid w:val="00EF5E07"/>
    <w:rsid w:val="00EF6148"/>
    <w:rsid w:val="00EF6C39"/>
    <w:rsid w:val="00EF6D7F"/>
    <w:rsid w:val="00EF7E3E"/>
    <w:rsid w:val="00F00BE7"/>
    <w:rsid w:val="00F025B7"/>
    <w:rsid w:val="00F03A6B"/>
    <w:rsid w:val="00F04F4D"/>
    <w:rsid w:val="00F071B9"/>
    <w:rsid w:val="00F07604"/>
    <w:rsid w:val="00F109DA"/>
    <w:rsid w:val="00F11F42"/>
    <w:rsid w:val="00F122F6"/>
    <w:rsid w:val="00F12C02"/>
    <w:rsid w:val="00F1361C"/>
    <w:rsid w:val="00F144C2"/>
    <w:rsid w:val="00F14625"/>
    <w:rsid w:val="00F15189"/>
    <w:rsid w:val="00F1598A"/>
    <w:rsid w:val="00F1776F"/>
    <w:rsid w:val="00F17884"/>
    <w:rsid w:val="00F20F66"/>
    <w:rsid w:val="00F21E51"/>
    <w:rsid w:val="00F22772"/>
    <w:rsid w:val="00F244DB"/>
    <w:rsid w:val="00F24EDB"/>
    <w:rsid w:val="00F25056"/>
    <w:rsid w:val="00F26716"/>
    <w:rsid w:val="00F26C97"/>
    <w:rsid w:val="00F26F6C"/>
    <w:rsid w:val="00F3044E"/>
    <w:rsid w:val="00F30C1B"/>
    <w:rsid w:val="00F30FA6"/>
    <w:rsid w:val="00F32783"/>
    <w:rsid w:val="00F3287A"/>
    <w:rsid w:val="00F32A4F"/>
    <w:rsid w:val="00F32FB0"/>
    <w:rsid w:val="00F3305D"/>
    <w:rsid w:val="00F33C93"/>
    <w:rsid w:val="00F33CA0"/>
    <w:rsid w:val="00F343F6"/>
    <w:rsid w:val="00F34BCF"/>
    <w:rsid w:val="00F351DC"/>
    <w:rsid w:val="00F3576A"/>
    <w:rsid w:val="00F35EB0"/>
    <w:rsid w:val="00F373D8"/>
    <w:rsid w:val="00F379B8"/>
    <w:rsid w:val="00F4024E"/>
    <w:rsid w:val="00F4039A"/>
    <w:rsid w:val="00F41308"/>
    <w:rsid w:val="00F41387"/>
    <w:rsid w:val="00F41B90"/>
    <w:rsid w:val="00F4308C"/>
    <w:rsid w:val="00F43818"/>
    <w:rsid w:val="00F43B50"/>
    <w:rsid w:val="00F44982"/>
    <w:rsid w:val="00F44AAE"/>
    <w:rsid w:val="00F4545C"/>
    <w:rsid w:val="00F46014"/>
    <w:rsid w:val="00F533C7"/>
    <w:rsid w:val="00F53754"/>
    <w:rsid w:val="00F53EE8"/>
    <w:rsid w:val="00F545A8"/>
    <w:rsid w:val="00F5475F"/>
    <w:rsid w:val="00F54857"/>
    <w:rsid w:val="00F5585F"/>
    <w:rsid w:val="00F5666F"/>
    <w:rsid w:val="00F56E41"/>
    <w:rsid w:val="00F571EC"/>
    <w:rsid w:val="00F57ABE"/>
    <w:rsid w:val="00F622D7"/>
    <w:rsid w:val="00F658A9"/>
    <w:rsid w:val="00F66517"/>
    <w:rsid w:val="00F71652"/>
    <w:rsid w:val="00F71840"/>
    <w:rsid w:val="00F726AE"/>
    <w:rsid w:val="00F72FA7"/>
    <w:rsid w:val="00F74407"/>
    <w:rsid w:val="00F7462F"/>
    <w:rsid w:val="00F747EA"/>
    <w:rsid w:val="00F76332"/>
    <w:rsid w:val="00F764BE"/>
    <w:rsid w:val="00F77117"/>
    <w:rsid w:val="00F801DB"/>
    <w:rsid w:val="00F826D8"/>
    <w:rsid w:val="00F83F62"/>
    <w:rsid w:val="00F84AF1"/>
    <w:rsid w:val="00F84FB9"/>
    <w:rsid w:val="00F86E9A"/>
    <w:rsid w:val="00F87983"/>
    <w:rsid w:val="00F879C4"/>
    <w:rsid w:val="00F87D53"/>
    <w:rsid w:val="00F87D88"/>
    <w:rsid w:val="00F9196B"/>
    <w:rsid w:val="00F91D04"/>
    <w:rsid w:val="00F9353C"/>
    <w:rsid w:val="00F93C4B"/>
    <w:rsid w:val="00F942C6"/>
    <w:rsid w:val="00F94360"/>
    <w:rsid w:val="00F94451"/>
    <w:rsid w:val="00F9448A"/>
    <w:rsid w:val="00F947D6"/>
    <w:rsid w:val="00F94CDC"/>
    <w:rsid w:val="00F9579E"/>
    <w:rsid w:val="00F961BE"/>
    <w:rsid w:val="00F9F98C"/>
    <w:rsid w:val="00FA029F"/>
    <w:rsid w:val="00FA0B66"/>
    <w:rsid w:val="00FA0CBF"/>
    <w:rsid w:val="00FA16AF"/>
    <w:rsid w:val="00FA26A7"/>
    <w:rsid w:val="00FA298E"/>
    <w:rsid w:val="00FA4E6F"/>
    <w:rsid w:val="00FA5C1A"/>
    <w:rsid w:val="00FA6EFF"/>
    <w:rsid w:val="00FA718A"/>
    <w:rsid w:val="00FB0F2E"/>
    <w:rsid w:val="00FB274B"/>
    <w:rsid w:val="00FB29DA"/>
    <w:rsid w:val="00FB29DF"/>
    <w:rsid w:val="00FB2F72"/>
    <w:rsid w:val="00FB3E04"/>
    <w:rsid w:val="00FB4F23"/>
    <w:rsid w:val="00FB7092"/>
    <w:rsid w:val="00FC1860"/>
    <w:rsid w:val="00FC1B7F"/>
    <w:rsid w:val="00FC1F3B"/>
    <w:rsid w:val="00FC299E"/>
    <w:rsid w:val="00FC4A8E"/>
    <w:rsid w:val="00FC4E05"/>
    <w:rsid w:val="00FC5688"/>
    <w:rsid w:val="00FC6925"/>
    <w:rsid w:val="00FC763C"/>
    <w:rsid w:val="00FD13BC"/>
    <w:rsid w:val="00FD1B18"/>
    <w:rsid w:val="00FD3169"/>
    <w:rsid w:val="00FD3255"/>
    <w:rsid w:val="00FD4961"/>
    <w:rsid w:val="00FD7976"/>
    <w:rsid w:val="00FD7EDA"/>
    <w:rsid w:val="00FE0583"/>
    <w:rsid w:val="00FE0686"/>
    <w:rsid w:val="00FE1B41"/>
    <w:rsid w:val="00FE1C25"/>
    <w:rsid w:val="00FE46F1"/>
    <w:rsid w:val="00FE5081"/>
    <w:rsid w:val="00FE70A6"/>
    <w:rsid w:val="00FE7FF1"/>
    <w:rsid w:val="00FF0FE9"/>
    <w:rsid w:val="00FF192A"/>
    <w:rsid w:val="00FF248A"/>
    <w:rsid w:val="00FF3F96"/>
    <w:rsid w:val="00FF55B2"/>
    <w:rsid w:val="00FF6556"/>
    <w:rsid w:val="00FF6610"/>
    <w:rsid w:val="00FF674A"/>
    <w:rsid w:val="00FF680D"/>
    <w:rsid w:val="00FF7D54"/>
    <w:rsid w:val="011C94AC"/>
    <w:rsid w:val="0157095C"/>
    <w:rsid w:val="01D5030E"/>
    <w:rsid w:val="01DCA05B"/>
    <w:rsid w:val="026BD202"/>
    <w:rsid w:val="03341789"/>
    <w:rsid w:val="03DB7C91"/>
    <w:rsid w:val="045DCD25"/>
    <w:rsid w:val="04C9990A"/>
    <w:rsid w:val="04F4940F"/>
    <w:rsid w:val="055C65FA"/>
    <w:rsid w:val="056361BE"/>
    <w:rsid w:val="056F3EDB"/>
    <w:rsid w:val="058EFE29"/>
    <w:rsid w:val="05EC37A1"/>
    <w:rsid w:val="06DC964B"/>
    <w:rsid w:val="06F7B2AF"/>
    <w:rsid w:val="075265DA"/>
    <w:rsid w:val="07D29C7B"/>
    <w:rsid w:val="0894D12E"/>
    <w:rsid w:val="08CBC4C4"/>
    <w:rsid w:val="09B080E0"/>
    <w:rsid w:val="09EB96A1"/>
    <w:rsid w:val="09FACE9A"/>
    <w:rsid w:val="0A040E41"/>
    <w:rsid w:val="0AAA0ED2"/>
    <w:rsid w:val="0ABED56C"/>
    <w:rsid w:val="0AF6789B"/>
    <w:rsid w:val="0B1B3D1F"/>
    <w:rsid w:val="0B5826E5"/>
    <w:rsid w:val="0BF7B2A9"/>
    <w:rsid w:val="0C38479A"/>
    <w:rsid w:val="0C7786A0"/>
    <w:rsid w:val="0CE725CF"/>
    <w:rsid w:val="0D552C4C"/>
    <w:rsid w:val="0D9135C5"/>
    <w:rsid w:val="0D97CF46"/>
    <w:rsid w:val="0DAD9FCF"/>
    <w:rsid w:val="0E2A188E"/>
    <w:rsid w:val="0E58D417"/>
    <w:rsid w:val="0EF92138"/>
    <w:rsid w:val="0F03C82E"/>
    <w:rsid w:val="0F8562DF"/>
    <w:rsid w:val="11B73327"/>
    <w:rsid w:val="11C5A9D9"/>
    <w:rsid w:val="124E35E5"/>
    <w:rsid w:val="126433A7"/>
    <w:rsid w:val="13048A48"/>
    <w:rsid w:val="136472D9"/>
    <w:rsid w:val="1479BE84"/>
    <w:rsid w:val="147F7FBC"/>
    <w:rsid w:val="15A845E1"/>
    <w:rsid w:val="162A681C"/>
    <w:rsid w:val="1666CA1C"/>
    <w:rsid w:val="1874F920"/>
    <w:rsid w:val="1883048E"/>
    <w:rsid w:val="18DAB151"/>
    <w:rsid w:val="1A160526"/>
    <w:rsid w:val="1A2EFF21"/>
    <w:rsid w:val="1A55E4B1"/>
    <w:rsid w:val="1A7A2EE7"/>
    <w:rsid w:val="1B972E3D"/>
    <w:rsid w:val="1BAE920E"/>
    <w:rsid w:val="1C5D8943"/>
    <w:rsid w:val="1CB5D794"/>
    <w:rsid w:val="1D107BA6"/>
    <w:rsid w:val="1D11B982"/>
    <w:rsid w:val="1D456958"/>
    <w:rsid w:val="1D95EE46"/>
    <w:rsid w:val="1DD01197"/>
    <w:rsid w:val="1E216586"/>
    <w:rsid w:val="1E83F392"/>
    <w:rsid w:val="1EABB229"/>
    <w:rsid w:val="1EE7299D"/>
    <w:rsid w:val="1FCE1081"/>
    <w:rsid w:val="20EE1808"/>
    <w:rsid w:val="2124072E"/>
    <w:rsid w:val="21D9B314"/>
    <w:rsid w:val="227D2439"/>
    <w:rsid w:val="22E318AD"/>
    <w:rsid w:val="23570649"/>
    <w:rsid w:val="23A86C7F"/>
    <w:rsid w:val="23BCE542"/>
    <w:rsid w:val="24D7ECC3"/>
    <w:rsid w:val="25956BFD"/>
    <w:rsid w:val="260FB580"/>
    <w:rsid w:val="262B5D68"/>
    <w:rsid w:val="26714EA9"/>
    <w:rsid w:val="268422CE"/>
    <w:rsid w:val="26D7EA7A"/>
    <w:rsid w:val="26E6B590"/>
    <w:rsid w:val="272922BF"/>
    <w:rsid w:val="2767BB95"/>
    <w:rsid w:val="28121266"/>
    <w:rsid w:val="28716576"/>
    <w:rsid w:val="28803EA6"/>
    <w:rsid w:val="288FE4CA"/>
    <w:rsid w:val="28B22E1D"/>
    <w:rsid w:val="28B6794E"/>
    <w:rsid w:val="28B9C35E"/>
    <w:rsid w:val="28C16AAC"/>
    <w:rsid w:val="28CA58EB"/>
    <w:rsid w:val="28D86841"/>
    <w:rsid w:val="29B468F3"/>
    <w:rsid w:val="2A272C71"/>
    <w:rsid w:val="2AC2763C"/>
    <w:rsid w:val="2B568604"/>
    <w:rsid w:val="2B87F9D1"/>
    <w:rsid w:val="2B8AC892"/>
    <w:rsid w:val="2BE48E9B"/>
    <w:rsid w:val="2C212C72"/>
    <w:rsid w:val="2CB5B143"/>
    <w:rsid w:val="2CC65B74"/>
    <w:rsid w:val="2D7145B1"/>
    <w:rsid w:val="2E363360"/>
    <w:rsid w:val="2E44366C"/>
    <w:rsid w:val="2E4BFC1A"/>
    <w:rsid w:val="2E5B4FCA"/>
    <w:rsid w:val="2FC4E573"/>
    <w:rsid w:val="2FD87E5E"/>
    <w:rsid w:val="2FE6CAB8"/>
    <w:rsid w:val="3068B612"/>
    <w:rsid w:val="30B6CC99"/>
    <w:rsid w:val="30CA1771"/>
    <w:rsid w:val="314F8A5A"/>
    <w:rsid w:val="317A3902"/>
    <w:rsid w:val="3187EDDD"/>
    <w:rsid w:val="31A74CD1"/>
    <w:rsid w:val="31BBFE80"/>
    <w:rsid w:val="31C00BD6"/>
    <w:rsid w:val="31F1E286"/>
    <w:rsid w:val="320605E9"/>
    <w:rsid w:val="32CEBF8B"/>
    <w:rsid w:val="32E04AD4"/>
    <w:rsid w:val="336CBBE8"/>
    <w:rsid w:val="339733E0"/>
    <w:rsid w:val="339F8C84"/>
    <w:rsid w:val="33ACF537"/>
    <w:rsid w:val="341A278C"/>
    <w:rsid w:val="34321C55"/>
    <w:rsid w:val="344ACE13"/>
    <w:rsid w:val="348D5447"/>
    <w:rsid w:val="34CBD60D"/>
    <w:rsid w:val="34ED46F2"/>
    <w:rsid w:val="351BEB36"/>
    <w:rsid w:val="352A813A"/>
    <w:rsid w:val="35FEA3A8"/>
    <w:rsid w:val="3610B90D"/>
    <w:rsid w:val="36441EBC"/>
    <w:rsid w:val="36DCAB35"/>
    <w:rsid w:val="36E3A270"/>
    <w:rsid w:val="3706383D"/>
    <w:rsid w:val="371AA73B"/>
    <w:rsid w:val="37781DCE"/>
    <w:rsid w:val="37978702"/>
    <w:rsid w:val="37A80005"/>
    <w:rsid w:val="37DE3583"/>
    <w:rsid w:val="387FDDD4"/>
    <w:rsid w:val="38915CFD"/>
    <w:rsid w:val="389D2304"/>
    <w:rsid w:val="38F30671"/>
    <w:rsid w:val="391FDCDD"/>
    <w:rsid w:val="39782841"/>
    <w:rsid w:val="3991DC16"/>
    <w:rsid w:val="39CFA9F0"/>
    <w:rsid w:val="39E3B18B"/>
    <w:rsid w:val="3A084B2B"/>
    <w:rsid w:val="3A32063E"/>
    <w:rsid w:val="3A65E638"/>
    <w:rsid w:val="3AC1BA44"/>
    <w:rsid w:val="3AD02D63"/>
    <w:rsid w:val="3ADBBFF2"/>
    <w:rsid w:val="3B0DCECC"/>
    <w:rsid w:val="3B15B940"/>
    <w:rsid w:val="3BC77FC0"/>
    <w:rsid w:val="3C005FED"/>
    <w:rsid w:val="3C389562"/>
    <w:rsid w:val="3CCB86CC"/>
    <w:rsid w:val="3CD941DA"/>
    <w:rsid w:val="3DA58AEA"/>
    <w:rsid w:val="3E14B6DB"/>
    <w:rsid w:val="3E482E1F"/>
    <w:rsid w:val="3EEE2D3F"/>
    <w:rsid w:val="3F1BA8C9"/>
    <w:rsid w:val="3F51EB15"/>
    <w:rsid w:val="3F7DD7F9"/>
    <w:rsid w:val="3F8DAD38"/>
    <w:rsid w:val="3F96DD98"/>
    <w:rsid w:val="3FCD2D6B"/>
    <w:rsid w:val="408A4FAB"/>
    <w:rsid w:val="409A1B3E"/>
    <w:rsid w:val="409EC34D"/>
    <w:rsid w:val="40AF4F20"/>
    <w:rsid w:val="41F5CB2E"/>
    <w:rsid w:val="41F8F621"/>
    <w:rsid w:val="4202EE67"/>
    <w:rsid w:val="4208A86D"/>
    <w:rsid w:val="421A4C85"/>
    <w:rsid w:val="42BF6504"/>
    <w:rsid w:val="431F1D69"/>
    <w:rsid w:val="435700D1"/>
    <w:rsid w:val="438BA7C2"/>
    <w:rsid w:val="43A25C8C"/>
    <w:rsid w:val="4411A451"/>
    <w:rsid w:val="451A2FD0"/>
    <w:rsid w:val="46B99D9B"/>
    <w:rsid w:val="47018D2C"/>
    <w:rsid w:val="473B17C6"/>
    <w:rsid w:val="48BE169F"/>
    <w:rsid w:val="48EA82F8"/>
    <w:rsid w:val="499231D2"/>
    <w:rsid w:val="49D50716"/>
    <w:rsid w:val="49F673C4"/>
    <w:rsid w:val="4A4C3D3B"/>
    <w:rsid w:val="4A79599E"/>
    <w:rsid w:val="4A854A1A"/>
    <w:rsid w:val="4AC24B5F"/>
    <w:rsid w:val="4ACD0874"/>
    <w:rsid w:val="4ADD5A3F"/>
    <w:rsid w:val="4AECE3E7"/>
    <w:rsid w:val="4B33D531"/>
    <w:rsid w:val="4BD98FF1"/>
    <w:rsid w:val="4C9D0474"/>
    <w:rsid w:val="4D9474EA"/>
    <w:rsid w:val="4E27DE53"/>
    <w:rsid w:val="4E97FC34"/>
    <w:rsid w:val="4F0636CB"/>
    <w:rsid w:val="4F06CCFA"/>
    <w:rsid w:val="4F953C5E"/>
    <w:rsid w:val="50083E69"/>
    <w:rsid w:val="508731B8"/>
    <w:rsid w:val="50B24D10"/>
    <w:rsid w:val="51274365"/>
    <w:rsid w:val="5166894A"/>
    <w:rsid w:val="5176F8D4"/>
    <w:rsid w:val="518C618F"/>
    <w:rsid w:val="52420680"/>
    <w:rsid w:val="527FFDBE"/>
    <w:rsid w:val="52CA92DD"/>
    <w:rsid w:val="52D8D4F4"/>
    <w:rsid w:val="52D97E4B"/>
    <w:rsid w:val="52E3F827"/>
    <w:rsid w:val="53430B6C"/>
    <w:rsid w:val="534E201F"/>
    <w:rsid w:val="53BCC245"/>
    <w:rsid w:val="54112E0A"/>
    <w:rsid w:val="54AE6565"/>
    <w:rsid w:val="5504426D"/>
    <w:rsid w:val="5559275C"/>
    <w:rsid w:val="56465FD1"/>
    <w:rsid w:val="56977A5E"/>
    <w:rsid w:val="57EEC316"/>
    <w:rsid w:val="57F4B1D5"/>
    <w:rsid w:val="57F7759A"/>
    <w:rsid w:val="58EA9BD9"/>
    <w:rsid w:val="593B5241"/>
    <w:rsid w:val="59C7F8DD"/>
    <w:rsid w:val="59E7AE1A"/>
    <w:rsid w:val="5A95356A"/>
    <w:rsid w:val="5AA3B139"/>
    <w:rsid w:val="5AB4C2DF"/>
    <w:rsid w:val="5ADCEF41"/>
    <w:rsid w:val="5C4D32D0"/>
    <w:rsid w:val="5D6C4759"/>
    <w:rsid w:val="5D956623"/>
    <w:rsid w:val="5D97969E"/>
    <w:rsid w:val="5E3B612A"/>
    <w:rsid w:val="5E577E44"/>
    <w:rsid w:val="5ED036B0"/>
    <w:rsid w:val="5EE6A393"/>
    <w:rsid w:val="5EF1214D"/>
    <w:rsid w:val="5F104BAF"/>
    <w:rsid w:val="5F131C2E"/>
    <w:rsid w:val="5F4FB371"/>
    <w:rsid w:val="5F7910B6"/>
    <w:rsid w:val="5FFE576E"/>
    <w:rsid w:val="603C88FA"/>
    <w:rsid w:val="60A2D8E1"/>
    <w:rsid w:val="60B4DEED"/>
    <w:rsid w:val="60CF0B47"/>
    <w:rsid w:val="610FE4B3"/>
    <w:rsid w:val="61224545"/>
    <w:rsid w:val="61BA323E"/>
    <w:rsid w:val="61BBB838"/>
    <w:rsid w:val="62102F39"/>
    <w:rsid w:val="6304F807"/>
    <w:rsid w:val="6327700B"/>
    <w:rsid w:val="6367E661"/>
    <w:rsid w:val="63FFB104"/>
    <w:rsid w:val="6474C54E"/>
    <w:rsid w:val="64A33694"/>
    <w:rsid w:val="64ACC22E"/>
    <w:rsid w:val="64D603CF"/>
    <w:rsid w:val="64D6E97E"/>
    <w:rsid w:val="65177720"/>
    <w:rsid w:val="65300DDA"/>
    <w:rsid w:val="659A0F87"/>
    <w:rsid w:val="665C8996"/>
    <w:rsid w:val="67924D1D"/>
    <w:rsid w:val="6802321C"/>
    <w:rsid w:val="680435EA"/>
    <w:rsid w:val="68605063"/>
    <w:rsid w:val="688BB0D8"/>
    <w:rsid w:val="68EE0F87"/>
    <w:rsid w:val="68F74169"/>
    <w:rsid w:val="699108DA"/>
    <w:rsid w:val="69DC2021"/>
    <w:rsid w:val="6A66EF77"/>
    <w:rsid w:val="6AB1A0C2"/>
    <w:rsid w:val="6B352196"/>
    <w:rsid w:val="6B732FA9"/>
    <w:rsid w:val="6BC0AC9F"/>
    <w:rsid w:val="6C529F1A"/>
    <w:rsid w:val="6C7858A1"/>
    <w:rsid w:val="6CE6B288"/>
    <w:rsid w:val="6D4B5DC4"/>
    <w:rsid w:val="6D52DFFD"/>
    <w:rsid w:val="6DF6B354"/>
    <w:rsid w:val="6E14F2F5"/>
    <w:rsid w:val="6E1F9BCA"/>
    <w:rsid w:val="6E7C82CE"/>
    <w:rsid w:val="6F111649"/>
    <w:rsid w:val="6F1C1C43"/>
    <w:rsid w:val="6F22BD0A"/>
    <w:rsid w:val="70049B2A"/>
    <w:rsid w:val="70509971"/>
    <w:rsid w:val="7059C47A"/>
    <w:rsid w:val="7082F2DA"/>
    <w:rsid w:val="70D39A3F"/>
    <w:rsid w:val="71BF4C7D"/>
    <w:rsid w:val="71CE31A5"/>
    <w:rsid w:val="71F07B7B"/>
    <w:rsid w:val="729E234F"/>
    <w:rsid w:val="72D2F378"/>
    <w:rsid w:val="72E002BC"/>
    <w:rsid w:val="7325ECDB"/>
    <w:rsid w:val="73856566"/>
    <w:rsid w:val="7469CBC9"/>
    <w:rsid w:val="74778A56"/>
    <w:rsid w:val="74829C7C"/>
    <w:rsid w:val="748628D8"/>
    <w:rsid w:val="7488C124"/>
    <w:rsid w:val="74AE6BEB"/>
    <w:rsid w:val="750109EA"/>
    <w:rsid w:val="750DDAF5"/>
    <w:rsid w:val="75D5D19F"/>
    <w:rsid w:val="7601F0E4"/>
    <w:rsid w:val="7668CFD0"/>
    <w:rsid w:val="76822CE4"/>
    <w:rsid w:val="76C48342"/>
    <w:rsid w:val="76DACE54"/>
    <w:rsid w:val="770CCABC"/>
    <w:rsid w:val="7772E535"/>
    <w:rsid w:val="77E58BBA"/>
    <w:rsid w:val="783F9127"/>
    <w:rsid w:val="787707FA"/>
    <w:rsid w:val="7882CD72"/>
    <w:rsid w:val="78E7D238"/>
    <w:rsid w:val="78F0F2D1"/>
    <w:rsid w:val="7940EC86"/>
    <w:rsid w:val="79618C66"/>
    <w:rsid w:val="79BA32CE"/>
    <w:rsid w:val="7AA3E765"/>
    <w:rsid w:val="7AB4EE00"/>
    <w:rsid w:val="7B63432D"/>
    <w:rsid w:val="7BD93017"/>
    <w:rsid w:val="7C186986"/>
    <w:rsid w:val="7C57F610"/>
    <w:rsid w:val="7C73C30D"/>
    <w:rsid w:val="7C77F0BD"/>
    <w:rsid w:val="7CBC5163"/>
    <w:rsid w:val="7CDB9043"/>
    <w:rsid w:val="7D68D6DE"/>
    <w:rsid w:val="7D8E2482"/>
    <w:rsid w:val="7DE50C7C"/>
    <w:rsid w:val="7E8EB104"/>
    <w:rsid w:val="7F6EC90B"/>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6CF06DA4"/>
  <w15:docId w15:val="{2A60B234-E5E5-4CE8-8F5E-CD47C23B0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C078F7"/>
    <w:pPr>
      <w:shd w:val="clear" w:color="auto" w:fill="3D2262" w:themeFill="accent1"/>
      <w:spacing w:before="0" w:after="120" w:line="460" w:lineRule="exact"/>
      <w:outlineLvl w:val="3"/>
    </w:pPr>
    <w:rPr>
      <w:b/>
      <w:iCs w:val="0"/>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C078F7"/>
    <w:rPr>
      <w:rFonts w:eastAsia="Times New Roman"/>
      <w:b/>
      <w:b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6"/>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5"/>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7"/>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3"/>
      </w:numPr>
    </w:pPr>
    <w:rPr>
      <w:color w:val="000000"/>
    </w:rPr>
  </w:style>
  <w:style w:type="paragraph" w:customStyle="1" w:styleId="Romanlist">
    <w:name w:val="Roman list"/>
    <w:basedOn w:val="AlphaList"/>
    <w:uiPriority w:val="3"/>
    <w:qFormat/>
    <w:rsid w:val="00BA6DD4"/>
    <w:pPr>
      <w:numPr>
        <w:numId w:val="4"/>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paragraph" w:styleId="ListParagraph">
    <w:name w:val="List Paragraph"/>
    <w:aliases w:val="Recommendation,List Paragraph1,List Paragraph11,L,CV text,Table text,F5 List Paragraph,Dot pt,Medium Grid 1 - Accent 21,Numbered Paragraph,List Paragraph111,List Paragraph2,Bulleted Para,NFP GP Bulleted List,FooterText,numbered,列出段落,列出段,列"/>
    <w:basedOn w:val="Normal"/>
    <w:link w:val="ListParagraphChar"/>
    <w:uiPriority w:val="34"/>
    <w:qFormat/>
    <w:locked/>
    <w:rsid w:val="006164CE"/>
    <w:pPr>
      <w:spacing w:before="0" w:after="160" w:line="259" w:lineRule="auto"/>
      <w:ind w:left="720"/>
      <w:contextualSpacing/>
    </w:pPr>
    <w:rPr>
      <w:rFonts w:asciiTheme="minorHAnsi" w:eastAsiaTheme="minorHAnsi" w:hAnsiTheme="minorHAnsi" w:cstheme="minorBidi"/>
      <w:color w:val="auto"/>
      <w:kern w:val="2"/>
      <w:sz w:val="22"/>
      <w:szCs w:val="22"/>
      <w:lang w:eastAsia="en-US"/>
      <w14:ligatures w14:val="standardContextual"/>
    </w:rPr>
  </w:style>
  <w:style w:type="paragraph" w:customStyle="1" w:styleId="Amain">
    <w:name w:val="A main"/>
    <w:basedOn w:val="Normal"/>
    <w:rsid w:val="00B31ECB"/>
    <w:pPr>
      <w:tabs>
        <w:tab w:val="right" w:pos="900"/>
        <w:tab w:val="left" w:pos="1100"/>
      </w:tabs>
      <w:spacing w:before="140" w:after="0" w:line="240" w:lineRule="auto"/>
      <w:ind w:left="1100" w:hanging="1100"/>
      <w:jc w:val="both"/>
      <w:outlineLvl w:val="5"/>
    </w:pPr>
    <w:rPr>
      <w:rFonts w:ascii="Times New Roman" w:eastAsia="Times New Roman" w:hAnsi="Times New Roman" w:cs="Times New Roman"/>
      <w:color w:val="auto"/>
      <w:szCs w:val="20"/>
      <w:lang w:eastAsia="en-US"/>
    </w:rPr>
  </w:style>
  <w:style w:type="paragraph" w:customStyle="1" w:styleId="Apara">
    <w:name w:val="A para"/>
    <w:basedOn w:val="Normal"/>
    <w:link w:val="AparaChar"/>
    <w:rsid w:val="00B31ECB"/>
    <w:pPr>
      <w:tabs>
        <w:tab w:val="right" w:pos="1400"/>
        <w:tab w:val="left" w:pos="1600"/>
      </w:tabs>
      <w:spacing w:before="140" w:after="0" w:line="240" w:lineRule="auto"/>
      <w:ind w:left="1600" w:hanging="1600"/>
      <w:jc w:val="both"/>
      <w:outlineLvl w:val="6"/>
    </w:pPr>
    <w:rPr>
      <w:rFonts w:ascii="Times New Roman" w:eastAsia="Times New Roman" w:hAnsi="Times New Roman" w:cs="Times New Roman"/>
      <w:color w:val="auto"/>
      <w:szCs w:val="20"/>
      <w:lang w:eastAsia="en-US"/>
    </w:rPr>
  </w:style>
  <w:style w:type="character" w:customStyle="1" w:styleId="AparaChar">
    <w:name w:val="A para Char"/>
    <w:basedOn w:val="DefaultParagraphFont"/>
    <w:link w:val="Apara"/>
    <w:locked/>
    <w:rsid w:val="00B31ECB"/>
    <w:rPr>
      <w:rFonts w:ascii="Times New Roman" w:eastAsia="Times New Roman" w:hAnsi="Times New Roman" w:cs="Times New Roman"/>
      <w:color w:val="auto"/>
      <w:szCs w:val="20"/>
      <w:lang w:eastAsia="en-US"/>
    </w:rPr>
  </w:style>
  <w:style w:type="paragraph" w:customStyle="1" w:styleId="Asubpara">
    <w:name w:val="A subpara"/>
    <w:basedOn w:val="Normal"/>
    <w:rsid w:val="00B31ECB"/>
    <w:pPr>
      <w:tabs>
        <w:tab w:val="right" w:pos="1900"/>
        <w:tab w:val="left" w:pos="2100"/>
      </w:tabs>
      <w:spacing w:before="140" w:after="0" w:line="240" w:lineRule="auto"/>
      <w:ind w:left="2100" w:hanging="2100"/>
      <w:jc w:val="both"/>
      <w:outlineLvl w:val="7"/>
    </w:pPr>
    <w:rPr>
      <w:rFonts w:ascii="Times New Roman" w:eastAsia="Times New Roman" w:hAnsi="Times New Roman" w:cs="Times New Roman"/>
      <w:color w:val="auto"/>
      <w:szCs w:val="20"/>
      <w:lang w:eastAsia="en-US"/>
    </w:rPr>
  </w:style>
  <w:style w:type="paragraph" w:customStyle="1" w:styleId="aNote">
    <w:name w:val="aNote"/>
    <w:basedOn w:val="Normal"/>
    <w:link w:val="aNoteChar"/>
    <w:rsid w:val="00B31ECB"/>
    <w:pPr>
      <w:spacing w:before="140" w:after="0" w:line="240" w:lineRule="auto"/>
      <w:ind w:left="1900" w:hanging="800"/>
      <w:jc w:val="both"/>
    </w:pPr>
    <w:rPr>
      <w:rFonts w:ascii="Times New Roman" w:eastAsia="Times New Roman" w:hAnsi="Times New Roman" w:cs="Times New Roman"/>
      <w:color w:val="auto"/>
      <w:sz w:val="20"/>
      <w:szCs w:val="20"/>
      <w:lang w:eastAsia="en-US"/>
    </w:rPr>
  </w:style>
  <w:style w:type="character" w:customStyle="1" w:styleId="aNoteChar">
    <w:name w:val="aNote Char"/>
    <w:basedOn w:val="DefaultParagraphFont"/>
    <w:link w:val="aNote"/>
    <w:locked/>
    <w:rsid w:val="00B31ECB"/>
    <w:rPr>
      <w:rFonts w:ascii="Times New Roman" w:eastAsia="Times New Roman" w:hAnsi="Times New Roman" w:cs="Times New Roman"/>
      <w:color w:val="auto"/>
      <w:sz w:val="20"/>
      <w:szCs w:val="20"/>
      <w:lang w:eastAsia="en-US"/>
    </w:rPr>
  </w:style>
  <w:style w:type="character" w:customStyle="1" w:styleId="charItals">
    <w:name w:val="charItals"/>
    <w:basedOn w:val="DefaultParagraphFont"/>
    <w:rsid w:val="00B31ECB"/>
    <w:rPr>
      <w:rFonts w:cs="Times New Roman"/>
      <w:i/>
    </w:rPr>
  </w:style>
  <w:style w:type="table" w:styleId="GridTable4-Accent1">
    <w:name w:val="Grid Table 4 Accent 1"/>
    <w:basedOn w:val="TableNormal"/>
    <w:uiPriority w:val="49"/>
    <w:locked/>
    <w:rsid w:val="00D10CEB"/>
    <w:tblPr>
      <w:tblStyleRowBandSize w:val="1"/>
      <w:tblStyleColBandSize w:val="1"/>
      <w:tblBorders>
        <w:top w:val="single" w:sz="4" w:space="0" w:color="8456C4" w:themeColor="accent1" w:themeTint="99"/>
        <w:left w:val="single" w:sz="4" w:space="0" w:color="8456C4" w:themeColor="accent1" w:themeTint="99"/>
        <w:bottom w:val="single" w:sz="4" w:space="0" w:color="8456C4" w:themeColor="accent1" w:themeTint="99"/>
        <w:right w:val="single" w:sz="4" w:space="0" w:color="8456C4" w:themeColor="accent1" w:themeTint="99"/>
        <w:insideH w:val="single" w:sz="4" w:space="0" w:color="8456C4" w:themeColor="accent1" w:themeTint="99"/>
        <w:insideV w:val="single" w:sz="4" w:space="0" w:color="8456C4" w:themeColor="accent1" w:themeTint="99"/>
      </w:tblBorders>
    </w:tblPr>
    <w:tblStylePr w:type="firstRow">
      <w:rPr>
        <w:b/>
        <w:bCs/>
        <w:color w:val="FFFFFF" w:themeColor="background1"/>
      </w:rPr>
      <w:tblPr/>
      <w:tcPr>
        <w:tcBorders>
          <w:top w:val="single" w:sz="4" w:space="0" w:color="3D2262" w:themeColor="accent1"/>
          <w:left w:val="single" w:sz="4" w:space="0" w:color="3D2262" w:themeColor="accent1"/>
          <w:bottom w:val="single" w:sz="4" w:space="0" w:color="3D2262" w:themeColor="accent1"/>
          <w:right w:val="single" w:sz="4" w:space="0" w:color="3D2262" w:themeColor="accent1"/>
          <w:insideH w:val="nil"/>
          <w:insideV w:val="nil"/>
        </w:tcBorders>
        <w:shd w:val="clear" w:color="auto" w:fill="3D2262" w:themeFill="accent1"/>
      </w:tcPr>
    </w:tblStylePr>
    <w:tblStylePr w:type="lastRow">
      <w:rPr>
        <w:b/>
        <w:bCs/>
      </w:rPr>
      <w:tblPr/>
      <w:tcPr>
        <w:tcBorders>
          <w:top w:val="double" w:sz="4" w:space="0" w:color="3D2262" w:themeColor="accent1"/>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Default">
    <w:name w:val="Default"/>
    <w:rsid w:val="00B43060"/>
    <w:pPr>
      <w:autoSpaceDE w:val="0"/>
      <w:autoSpaceDN w:val="0"/>
      <w:adjustRightInd w:val="0"/>
    </w:pPr>
    <w:rPr>
      <w:rFonts w:ascii="Calibri" w:hAnsi="Calibri" w:cs="Calibri"/>
      <w:color w:val="000000"/>
    </w:rPr>
  </w:style>
  <w:style w:type="paragraph" w:styleId="NormalWeb">
    <w:name w:val="Normal (Web)"/>
    <w:basedOn w:val="Normal"/>
    <w:uiPriority w:val="99"/>
    <w:semiHidden/>
    <w:unhideWhenUsed/>
    <w:rsid w:val="008513A9"/>
    <w:pPr>
      <w:spacing w:before="100" w:beforeAutospacing="1" w:after="100" w:afterAutospacing="1" w:line="240" w:lineRule="auto"/>
    </w:pPr>
    <w:rPr>
      <w:rFonts w:ascii="Times New Roman" w:eastAsia="Times New Roman" w:hAnsi="Times New Roman" w:cs="Times New Roman"/>
      <w:color w:val="auto"/>
    </w:rPr>
  </w:style>
  <w:style w:type="paragraph" w:styleId="ListBullet">
    <w:name w:val="List Bullet"/>
    <w:basedOn w:val="Normal"/>
    <w:link w:val="ListBulletChar"/>
    <w:uiPriority w:val="99"/>
    <w:qFormat/>
    <w:rsid w:val="00DB2F35"/>
    <w:pPr>
      <w:numPr>
        <w:numId w:val="16"/>
      </w:numPr>
      <w:spacing w:before="0" w:after="0" w:line="240" w:lineRule="auto"/>
    </w:pPr>
    <w:rPr>
      <w:rFonts w:ascii="Calibri" w:eastAsia="Times New Roman" w:hAnsi="Calibri" w:cs="Times New Roman"/>
      <w:color w:val="auto"/>
      <w:szCs w:val="20"/>
      <w:lang w:eastAsia="en-US"/>
    </w:rPr>
  </w:style>
  <w:style w:type="character" w:customStyle="1" w:styleId="ListBulletChar">
    <w:name w:val="List Bullet Char"/>
    <w:basedOn w:val="DefaultParagraphFont"/>
    <w:link w:val="ListBullet"/>
    <w:uiPriority w:val="99"/>
    <w:rsid w:val="00DB2F35"/>
    <w:rPr>
      <w:rFonts w:ascii="Calibri" w:eastAsia="Times New Roman" w:hAnsi="Calibri" w:cs="Times New Roman"/>
      <w:color w:val="auto"/>
      <w:szCs w:val="20"/>
      <w:lang w:eastAsia="en-US"/>
    </w:rPr>
  </w:style>
  <w:style w:type="paragraph" w:customStyle="1" w:styleId="RWHBullets">
    <w:name w:val="RWH: Bullets"/>
    <w:basedOn w:val="Normal"/>
    <w:rsid w:val="00DC4787"/>
    <w:pPr>
      <w:numPr>
        <w:numId w:val="22"/>
      </w:numPr>
      <w:spacing w:before="80" w:after="0"/>
      <w:ind w:left="284" w:hanging="284"/>
    </w:pPr>
    <w:rPr>
      <w:rFonts w:eastAsia="Times New Roman"/>
      <w:spacing w:val="-4"/>
      <w:sz w:val="20"/>
      <w:szCs w:val="20"/>
      <w:bdr w:val="none" w:sz="0" w:space="0" w:color="auto" w:frame="1"/>
      <w:shd w:val="clear" w:color="auto" w:fill="FFFFFF"/>
    </w:rPr>
  </w:style>
  <w:style w:type="character" w:customStyle="1" w:styleId="ListParagraphChar">
    <w:name w:val="List Paragraph Char"/>
    <w:aliases w:val="Recommendation Char,List Paragraph1 Char,List Paragraph11 Char,L Char,CV text Char,Table text Char,F5 List Paragraph Char,Dot pt Char,Medium Grid 1 - Accent 21 Char,Numbered Paragraph Char,List Paragraph111 Char,List Paragraph2 Char"/>
    <w:basedOn w:val="DefaultParagraphFont"/>
    <w:link w:val="ListParagraph"/>
    <w:uiPriority w:val="34"/>
    <w:rsid w:val="00DC4787"/>
    <w:rPr>
      <w:rFonts w:asciiTheme="minorHAnsi" w:eastAsiaTheme="minorHAnsi" w:hAnsiTheme="minorHAnsi" w:cstheme="minorBidi"/>
      <w:color w:val="auto"/>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44186">
      <w:bodyDiv w:val="1"/>
      <w:marLeft w:val="0"/>
      <w:marRight w:val="0"/>
      <w:marTop w:val="0"/>
      <w:marBottom w:val="0"/>
      <w:divBdr>
        <w:top w:val="none" w:sz="0" w:space="0" w:color="auto"/>
        <w:left w:val="none" w:sz="0" w:space="0" w:color="auto"/>
        <w:bottom w:val="none" w:sz="0" w:space="0" w:color="auto"/>
        <w:right w:val="none" w:sz="0" w:space="0" w:color="auto"/>
      </w:divBdr>
    </w:div>
    <w:div w:id="18699752">
      <w:bodyDiv w:val="1"/>
      <w:marLeft w:val="0"/>
      <w:marRight w:val="0"/>
      <w:marTop w:val="0"/>
      <w:marBottom w:val="0"/>
      <w:divBdr>
        <w:top w:val="none" w:sz="0" w:space="0" w:color="auto"/>
        <w:left w:val="none" w:sz="0" w:space="0" w:color="auto"/>
        <w:bottom w:val="none" w:sz="0" w:space="0" w:color="auto"/>
        <w:right w:val="none" w:sz="0" w:space="0" w:color="auto"/>
      </w:divBdr>
    </w:div>
    <w:div w:id="71582715">
      <w:bodyDiv w:val="1"/>
      <w:marLeft w:val="0"/>
      <w:marRight w:val="0"/>
      <w:marTop w:val="0"/>
      <w:marBottom w:val="0"/>
      <w:divBdr>
        <w:top w:val="none" w:sz="0" w:space="0" w:color="auto"/>
        <w:left w:val="none" w:sz="0" w:space="0" w:color="auto"/>
        <w:bottom w:val="none" w:sz="0" w:space="0" w:color="auto"/>
        <w:right w:val="none" w:sz="0" w:space="0" w:color="auto"/>
      </w:divBdr>
    </w:div>
    <w:div w:id="103774804">
      <w:bodyDiv w:val="1"/>
      <w:marLeft w:val="0"/>
      <w:marRight w:val="0"/>
      <w:marTop w:val="0"/>
      <w:marBottom w:val="0"/>
      <w:divBdr>
        <w:top w:val="none" w:sz="0" w:space="0" w:color="auto"/>
        <w:left w:val="none" w:sz="0" w:space="0" w:color="auto"/>
        <w:bottom w:val="none" w:sz="0" w:space="0" w:color="auto"/>
        <w:right w:val="none" w:sz="0" w:space="0" w:color="auto"/>
      </w:divBdr>
    </w:div>
    <w:div w:id="131485787">
      <w:bodyDiv w:val="1"/>
      <w:marLeft w:val="0"/>
      <w:marRight w:val="0"/>
      <w:marTop w:val="0"/>
      <w:marBottom w:val="0"/>
      <w:divBdr>
        <w:top w:val="none" w:sz="0" w:space="0" w:color="auto"/>
        <w:left w:val="none" w:sz="0" w:space="0" w:color="auto"/>
        <w:bottom w:val="none" w:sz="0" w:space="0" w:color="auto"/>
        <w:right w:val="none" w:sz="0" w:space="0" w:color="auto"/>
      </w:divBdr>
    </w:div>
    <w:div w:id="149761125">
      <w:bodyDiv w:val="1"/>
      <w:marLeft w:val="0"/>
      <w:marRight w:val="0"/>
      <w:marTop w:val="0"/>
      <w:marBottom w:val="0"/>
      <w:divBdr>
        <w:top w:val="none" w:sz="0" w:space="0" w:color="auto"/>
        <w:left w:val="none" w:sz="0" w:space="0" w:color="auto"/>
        <w:bottom w:val="none" w:sz="0" w:space="0" w:color="auto"/>
        <w:right w:val="none" w:sz="0" w:space="0" w:color="auto"/>
      </w:divBdr>
    </w:div>
    <w:div w:id="176232702">
      <w:bodyDiv w:val="1"/>
      <w:marLeft w:val="0"/>
      <w:marRight w:val="0"/>
      <w:marTop w:val="0"/>
      <w:marBottom w:val="0"/>
      <w:divBdr>
        <w:top w:val="none" w:sz="0" w:space="0" w:color="auto"/>
        <w:left w:val="none" w:sz="0" w:space="0" w:color="auto"/>
        <w:bottom w:val="none" w:sz="0" w:space="0" w:color="auto"/>
        <w:right w:val="none" w:sz="0" w:space="0" w:color="auto"/>
      </w:divBdr>
    </w:div>
    <w:div w:id="203644200">
      <w:bodyDiv w:val="1"/>
      <w:marLeft w:val="0"/>
      <w:marRight w:val="0"/>
      <w:marTop w:val="0"/>
      <w:marBottom w:val="0"/>
      <w:divBdr>
        <w:top w:val="none" w:sz="0" w:space="0" w:color="auto"/>
        <w:left w:val="none" w:sz="0" w:space="0" w:color="auto"/>
        <w:bottom w:val="none" w:sz="0" w:space="0" w:color="auto"/>
        <w:right w:val="none" w:sz="0" w:space="0" w:color="auto"/>
      </w:divBdr>
    </w:div>
    <w:div w:id="233858099">
      <w:bodyDiv w:val="1"/>
      <w:marLeft w:val="0"/>
      <w:marRight w:val="0"/>
      <w:marTop w:val="0"/>
      <w:marBottom w:val="0"/>
      <w:divBdr>
        <w:top w:val="none" w:sz="0" w:space="0" w:color="auto"/>
        <w:left w:val="none" w:sz="0" w:space="0" w:color="auto"/>
        <w:bottom w:val="none" w:sz="0" w:space="0" w:color="auto"/>
        <w:right w:val="none" w:sz="0" w:space="0" w:color="auto"/>
      </w:divBdr>
    </w:div>
    <w:div w:id="333651352">
      <w:bodyDiv w:val="1"/>
      <w:marLeft w:val="0"/>
      <w:marRight w:val="0"/>
      <w:marTop w:val="0"/>
      <w:marBottom w:val="0"/>
      <w:divBdr>
        <w:top w:val="none" w:sz="0" w:space="0" w:color="auto"/>
        <w:left w:val="none" w:sz="0" w:space="0" w:color="auto"/>
        <w:bottom w:val="none" w:sz="0" w:space="0" w:color="auto"/>
        <w:right w:val="none" w:sz="0" w:space="0" w:color="auto"/>
      </w:divBdr>
    </w:div>
    <w:div w:id="434206067">
      <w:bodyDiv w:val="1"/>
      <w:marLeft w:val="0"/>
      <w:marRight w:val="0"/>
      <w:marTop w:val="0"/>
      <w:marBottom w:val="0"/>
      <w:divBdr>
        <w:top w:val="none" w:sz="0" w:space="0" w:color="auto"/>
        <w:left w:val="none" w:sz="0" w:space="0" w:color="auto"/>
        <w:bottom w:val="none" w:sz="0" w:space="0" w:color="auto"/>
        <w:right w:val="none" w:sz="0" w:space="0" w:color="auto"/>
      </w:divBdr>
    </w:div>
    <w:div w:id="444351527">
      <w:bodyDiv w:val="1"/>
      <w:marLeft w:val="0"/>
      <w:marRight w:val="0"/>
      <w:marTop w:val="0"/>
      <w:marBottom w:val="0"/>
      <w:divBdr>
        <w:top w:val="none" w:sz="0" w:space="0" w:color="auto"/>
        <w:left w:val="none" w:sz="0" w:space="0" w:color="auto"/>
        <w:bottom w:val="none" w:sz="0" w:space="0" w:color="auto"/>
        <w:right w:val="none" w:sz="0" w:space="0" w:color="auto"/>
      </w:divBdr>
    </w:div>
    <w:div w:id="505052164">
      <w:bodyDiv w:val="1"/>
      <w:marLeft w:val="0"/>
      <w:marRight w:val="0"/>
      <w:marTop w:val="0"/>
      <w:marBottom w:val="0"/>
      <w:divBdr>
        <w:top w:val="none" w:sz="0" w:space="0" w:color="auto"/>
        <w:left w:val="none" w:sz="0" w:space="0" w:color="auto"/>
        <w:bottom w:val="none" w:sz="0" w:space="0" w:color="auto"/>
        <w:right w:val="none" w:sz="0" w:space="0" w:color="auto"/>
      </w:divBdr>
    </w:div>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743994187">
      <w:bodyDiv w:val="1"/>
      <w:marLeft w:val="0"/>
      <w:marRight w:val="0"/>
      <w:marTop w:val="0"/>
      <w:marBottom w:val="0"/>
      <w:divBdr>
        <w:top w:val="none" w:sz="0" w:space="0" w:color="auto"/>
        <w:left w:val="none" w:sz="0" w:space="0" w:color="auto"/>
        <w:bottom w:val="none" w:sz="0" w:space="0" w:color="auto"/>
        <w:right w:val="none" w:sz="0" w:space="0" w:color="auto"/>
      </w:divBdr>
    </w:div>
    <w:div w:id="757022898">
      <w:bodyDiv w:val="1"/>
      <w:marLeft w:val="0"/>
      <w:marRight w:val="0"/>
      <w:marTop w:val="0"/>
      <w:marBottom w:val="0"/>
      <w:divBdr>
        <w:top w:val="none" w:sz="0" w:space="0" w:color="auto"/>
        <w:left w:val="none" w:sz="0" w:space="0" w:color="auto"/>
        <w:bottom w:val="none" w:sz="0" w:space="0" w:color="auto"/>
        <w:right w:val="none" w:sz="0" w:space="0" w:color="auto"/>
      </w:divBdr>
    </w:div>
    <w:div w:id="802625050">
      <w:bodyDiv w:val="1"/>
      <w:marLeft w:val="0"/>
      <w:marRight w:val="0"/>
      <w:marTop w:val="0"/>
      <w:marBottom w:val="0"/>
      <w:divBdr>
        <w:top w:val="none" w:sz="0" w:space="0" w:color="auto"/>
        <w:left w:val="none" w:sz="0" w:space="0" w:color="auto"/>
        <w:bottom w:val="none" w:sz="0" w:space="0" w:color="auto"/>
        <w:right w:val="none" w:sz="0" w:space="0" w:color="auto"/>
      </w:divBdr>
    </w:div>
    <w:div w:id="839657118">
      <w:bodyDiv w:val="1"/>
      <w:marLeft w:val="0"/>
      <w:marRight w:val="0"/>
      <w:marTop w:val="0"/>
      <w:marBottom w:val="0"/>
      <w:divBdr>
        <w:top w:val="none" w:sz="0" w:space="0" w:color="auto"/>
        <w:left w:val="none" w:sz="0" w:space="0" w:color="auto"/>
        <w:bottom w:val="none" w:sz="0" w:space="0" w:color="auto"/>
        <w:right w:val="none" w:sz="0" w:space="0" w:color="auto"/>
      </w:divBdr>
    </w:div>
    <w:div w:id="856500260">
      <w:bodyDiv w:val="1"/>
      <w:marLeft w:val="0"/>
      <w:marRight w:val="0"/>
      <w:marTop w:val="0"/>
      <w:marBottom w:val="0"/>
      <w:divBdr>
        <w:top w:val="none" w:sz="0" w:space="0" w:color="auto"/>
        <w:left w:val="none" w:sz="0" w:space="0" w:color="auto"/>
        <w:bottom w:val="none" w:sz="0" w:space="0" w:color="auto"/>
        <w:right w:val="none" w:sz="0" w:space="0" w:color="auto"/>
      </w:divBdr>
    </w:div>
    <w:div w:id="864054000">
      <w:bodyDiv w:val="1"/>
      <w:marLeft w:val="0"/>
      <w:marRight w:val="0"/>
      <w:marTop w:val="0"/>
      <w:marBottom w:val="0"/>
      <w:divBdr>
        <w:top w:val="none" w:sz="0" w:space="0" w:color="auto"/>
        <w:left w:val="none" w:sz="0" w:space="0" w:color="auto"/>
        <w:bottom w:val="none" w:sz="0" w:space="0" w:color="auto"/>
        <w:right w:val="none" w:sz="0" w:space="0" w:color="auto"/>
      </w:divBdr>
    </w:div>
    <w:div w:id="875627417">
      <w:bodyDiv w:val="1"/>
      <w:marLeft w:val="0"/>
      <w:marRight w:val="0"/>
      <w:marTop w:val="0"/>
      <w:marBottom w:val="0"/>
      <w:divBdr>
        <w:top w:val="none" w:sz="0" w:space="0" w:color="auto"/>
        <w:left w:val="none" w:sz="0" w:space="0" w:color="auto"/>
        <w:bottom w:val="none" w:sz="0" w:space="0" w:color="auto"/>
        <w:right w:val="none" w:sz="0" w:space="0" w:color="auto"/>
      </w:divBdr>
    </w:div>
    <w:div w:id="1024281956">
      <w:bodyDiv w:val="1"/>
      <w:marLeft w:val="0"/>
      <w:marRight w:val="0"/>
      <w:marTop w:val="0"/>
      <w:marBottom w:val="0"/>
      <w:divBdr>
        <w:top w:val="none" w:sz="0" w:space="0" w:color="auto"/>
        <w:left w:val="none" w:sz="0" w:space="0" w:color="auto"/>
        <w:bottom w:val="none" w:sz="0" w:space="0" w:color="auto"/>
        <w:right w:val="none" w:sz="0" w:space="0" w:color="auto"/>
      </w:divBdr>
    </w:div>
    <w:div w:id="1028022884">
      <w:bodyDiv w:val="1"/>
      <w:marLeft w:val="0"/>
      <w:marRight w:val="0"/>
      <w:marTop w:val="0"/>
      <w:marBottom w:val="0"/>
      <w:divBdr>
        <w:top w:val="none" w:sz="0" w:space="0" w:color="auto"/>
        <w:left w:val="none" w:sz="0" w:space="0" w:color="auto"/>
        <w:bottom w:val="none" w:sz="0" w:space="0" w:color="auto"/>
        <w:right w:val="none" w:sz="0" w:space="0" w:color="auto"/>
      </w:divBdr>
    </w:div>
    <w:div w:id="1056784350">
      <w:bodyDiv w:val="1"/>
      <w:marLeft w:val="0"/>
      <w:marRight w:val="0"/>
      <w:marTop w:val="0"/>
      <w:marBottom w:val="0"/>
      <w:divBdr>
        <w:top w:val="none" w:sz="0" w:space="0" w:color="auto"/>
        <w:left w:val="none" w:sz="0" w:space="0" w:color="auto"/>
        <w:bottom w:val="none" w:sz="0" w:space="0" w:color="auto"/>
        <w:right w:val="none" w:sz="0" w:space="0" w:color="auto"/>
      </w:divBdr>
    </w:div>
    <w:div w:id="1064110342">
      <w:bodyDiv w:val="1"/>
      <w:marLeft w:val="0"/>
      <w:marRight w:val="0"/>
      <w:marTop w:val="0"/>
      <w:marBottom w:val="0"/>
      <w:divBdr>
        <w:top w:val="none" w:sz="0" w:space="0" w:color="auto"/>
        <w:left w:val="none" w:sz="0" w:space="0" w:color="auto"/>
        <w:bottom w:val="none" w:sz="0" w:space="0" w:color="auto"/>
        <w:right w:val="none" w:sz="0" w:space="0" w:color="auto"/>
      </w:divBdr>
    </w:div>
    <w:div w:id="1092508124">
      <w:bodyDiv w:val="1"/>
      <w:marLeft w:val="0"/>
      <w:marRight w:val="0"/>
      <w:marTop w:val="0"/>
      <w:marBottom w:val="0"/>
      <w:divBdr>
        <w:top w:val="none" w:sz="0" w:space="0" w:color="auto"/>
        <w:left w:val="none" w:sz="0" w:space="0" w:color="auto"/>
        <w:bottom w:val="none" w:sz="0" w:space="0" w:color="auto"/>
        <w:right w:val="none" w:sz="0" w:space="0" w:color="auto"/>
      </w:divBdr>
      <w:divsChild>
        <w:div w:id="1150250827">
          <w:marLeft w:val="0"/>
          <w:marRight w:val="0"/>
          <w:marTop w:val="0"/>
          <w:marBottom w:val="0"/>
          <w:divBdr>
            <w:top w:val="none" w:sz="0" w:space="0" w:color="auto"/>
            <w:left w:val="none" w:sz="0" w:space="0" w:color="auto"/>
            <w:bottom w:val="none" w:sz="0" w:space="0" w:color="auto"/>
            <w:right w:val="none" w:sz="0" w:space="0" w:color="auto"/>
          </w:divBdr>
        </w:div>
        <w:div w:id="1050961562">
          <w:marLeft w:val="0"/>
          <w:marRight w:val="0"/>
          <w:marTop w:val="0"/>
          <w:marBottom w:val="0"/>
          <w:divBdr>
            <w:top w:val="none" w:sz="0" w:space="0" w:color="auto"/>
            <w:left w:val="none" w:sz="0" w:space="0" w:color="auto"/>
            <w:bottom w:val="none" w:sz="0" w:space="0" w:color="auto"/>
            <w:right w:val="none" w:sz="0" w:space="0" w:color="auto"/>
          </w:divBdr>
        </w:div>
        <w:div w:id="1416322473">
          <w:marLeft w:val="0"/>
          <w:marRight w:val="0"/>
          <w:marTop w:val="0"/>
          <w:marBottom w:val="0"/>
          <w:divBdr>
            <w:top w:val="none" w:sz="0" w:space="0" w:color="auto"/>
            <w:left w:val="none" w:sz="0" w:space="0" w:color="auto"/>
            <w:bottom w:val="none" w:sz="0" w:space="0" w:color="auto"/>
            <w:right w:val="none" w:sz="0" w:space="0" w:color="auto"/>
          </w:divBdr>
        </w:div>
      </w:divsChild>
    </w:div>
    <w:div w:id="1220551662">
      <w:bodyDiv w:val="1"/>
      <w:marLeft w:val="0"/>
      <w:marRight w:val="0"/>
      <w:marTop w:val="0"/>
      <w:marBottom w:val="0"/>
      <w:divBdr>
        <w:top w:val="none" w:sz="0" w:space="0" w:color="auto"/>
        <w:left w:val="none" w:sz="0" w:space="0" w:color="auto"/>
        <w:bottom w:val="none" w:sz="0" w:space="0" w:color="auto"/>
        <w:right w:val="none" w:sz="0" w:space="0" w:color="auto"/>
      </w:divBdr>
    </w:div>
    <w:div w:id="1226602311">
      <w:bodyDiv w:val="1"/>
      <w:marLeft w:val="0"/>
      <w:marRight w:val="0"/>
      <w:marTop w:val="0"/>
      <w:marBottom w:val="0"/>
      <w:divBdr>
        <w:top w:val="none" w:sz="0" w:space="0" w:color="auto"/>
        <w:left w:val="none" w:sz="0" w:space="0" w:color="auto"/>
        <w:bottom w:val="none" w:sz="0" w:space="0" w:color="auto"/>
        <w:right w:val="none" w:sz="0" w:space="0" w:color="auto"/>
      </w:divBdr>
    </w:div>
    <w:div w:id="1235505115">
      <w:bodyDiv w:val="1"/>
      <w:marLeft w:val="0"/>
      <w:marRight w:val="0"/>
      <w:marTop w:val="0"/>
      <w:marBottom w:val="0"/>
      <w:divBdr>
        <w:top w:val="none" w:sz="0" w:space="0" w:color="auto"/>
        <w:left w:val="none" w:sz="0" w:space="0" w:color="auto"/>
        <w:bottom w:val="none" w:sz="0" w:space="0" w:color="auto"/>
        <w:right w:val="none" w:sz="0" w:space="0" w:color="auto"/>
      </w:divBdr>
      <w:divsChild>
        <w:div w:id="649211037">
          <w:marLeft w:val="274"/>
          <w:marRight w:val="0"/>
          <w:marTop w:val="0"/>
          <w:marBottom w:val="0"/>
          <w:divBdr>
            <w:top w:val="none" w:sz="0" w:space="0" w:color="auto"/>
            <w:left w:val="none" w:sz="0" w:space="0" w:color="auto"/>
            <w:bottom w:val="none" w:sz="0" w:space="0" w:color="auto"/>
            <w:right w:val="none" w:sz="0" w:space="0" w:color="auto"/>
          </w:divBdr>
        </w:div>
        <w:div w:id="1091662195">
          <w:marLeft w:val="274"/>
          <w:marRight w:val="0"/>
          <w:marTop w:val="0"/>
          <w:marBottom w:val="0"/>
          <w:divBdr>
            <w:top w:val="none" w:sz="0" w:space="0" w:color="auto"/>
            <w:left w:val="none" w:sz="0" w:space="0" w:color="auto"/>
            <w:bottom w:val="none" w:sz="0" w:space="0" w:color="auto"/>
            <w:right w:val="none" w:sz="0" w:space="0" w:color="auto"/>
          </w:divBdr>
        </w:div>
        <w:div w:id="28073001">
          <w:marLeft w:val="274"/>
          <w:marRight w:val="0"/>
          <w:marTop w:val="0"/>
          <w:marBottom w:val="0"/>
          <w:divBdr>
            <w:top w:val="none" w:sz="0" w:space="0" w:color="auto"/>
            <w:left w:val="none" w:sz="0" w:space="0" w:color="auto"/>
            <w:bottom w:val="none" w:sz="0" w:space="0" w:color="auto"/>
            <w:right w:val="none" w:sz="0" w:space="0" w:color="auto"/>
          </w:divBdr>
        </w:div>
        <w:div w:id="1329795633">
          <w:marLeft w:val="274"/>
          <w:marRight w:val="0"/>
          <w:marTop w:val="0"/>
          <w:marBottom w:val="0"/>
          <w:divBdr>
            <w:top w:val="none" w:sz="0" w:space="0" w:color="auto"/>
            <w:left w:val="none" w:sz="0" w:space="0" w:color="auto"/>
            <w:bottom w:val="none" w:sz="0" w:space="0" w:color="auto"/>
            <w:right w:val="none" w:sz="0" w:space="0" w:color="auto"/>
          </w:divBdr>
        </w:div>
        <w:div w:id="1918711101">
          <w:marLeft w:val="274"/>
          <w:marRight w:val="0"/>
          <w:marTop w:val="0"/>
          <w:marBottom w:val="0"/>
          <w:divBdr>
            <w:top w:val="none" w:sz="0" w:space="0" w:color="auto"/>
            <w:left w:val="none" w:sz="0" w:space="0" w:color="auto"/>
            <w:bottom w:val="none" w:sz="0" w:space="0" w:color="auto"/>
            <w:right w:val="none" w:sz="0" w:space="0" w:color="auto"/>
          </w:divBdr>
        </w:div>
        <w:div w:id="151456831">
          <w:marLeft w:val="274"/>
          <w:marRight w:val="0"/>
          <w:marTop w:val="0"/>
          <w:marBottom w:val="0"/>
          <w:divBdr>
            <w:top w:val="none" w:sz="0" w:space="0" w:color="auto"/>
            <w:left w:val="none" w:sz="0" w:space="0" w:color="auto"/>
            <w:bottom w:val="none" w:sz="0" w:space="0" w:color="auto"/>
            <w:right w:val="none" w:sz="0" w:space="0" w:color="auto"/>
          </w:divBdr>
        </w:div>
      </w:divsChild>
    </w:div>
    <w:div w:id="1278223247">
      <w:bodyDiv w:val="1"/>
      <w:marLeft w:val="0"/>
      <w:marRight w:val="0"/>
      <w:marTop w:val="0"/>
      <w:marBottom w:val="0"/>
      <w:divBdr>
        <w:top w:val="none" w:sz="0" w:space="0" w:color="auto"/>
        <w:left w:val="none" w:sz="0" w:space="0" w:color="auto"/>
        <w:bottom w:val="none" w:sz="0" w:space="0" w:color="auto"/>
        <w:right w:val="none" w:sz="0" w:space="0" w:color="auto"/>
      </w:divBdr>
    </w:div>
    <w:div w:id="1359308041">
      <w:bodyDiv w:val="1"/>
      <w:marLeft w:val="0"/>
      <w:marRight w:val="0"/>
      <w:marTop w:val="0"/>
      <w:marBottom w:val="0"/>
      <w:divBdr>
        <w:top w:val="none" w:sz="0" w:space="0" w:color="auto"/>
        <w:left w:val="none" w:sz="0" w:space="0" w:color="auto"/>
        <w:bottom w:val="none" w:sz="0" w:space="0" w:color="auto"/>
        <w:right w:val="none" w:sz="0" w:space="0" w:color="auto"/>
      </w:divBdr>
    </w:div>
    <w:div w:id="1373069570">
      <w:bodyDiv w:val="1"/>
      <w:marLeft w:val="0"/>
      <w:marRight w:val="0"/>
      <w:marTop w:val="0"/>
      <w:marBottom w:val="0"/>
      <w:divBdr>
        <w:top w:val="none" w:sz="0" w:space="0" w:color="auto"/>
        <w:left w:val="none" w:sz="0" w:space="0" w:color="auto"/>
        <w:bottom w:val="none" w:sz="0" w:space="0" w:color="auto"/>
        <w:right w:val="none" w:sz="0" w:space="0" w:color="auto"/>
      </w:divBdr>
    </w:div>
    <w:div w:id="1433547196">
      <w:bodyDiv w:val="1"/>
      <w:marLeft w:val="0"/>
      <w:marRight w:val="0"/>
      <w:marTop w:val="0"/>
      <w:marBottom w:val="0"/>
      <w:divBdr>
        <w:top w:val="none" w:sz="0" w:space="0" w:color="auto"/>
        <w:left w:val="none" w:sz="0" w:space="0" w:color="auto"/>
        <w:bottom w:val="none" w:sz="0" w:space="0" w:color="auto"/>
        <w:right w:val="none" w:sz="0" w:space="0" w:color="auto"/>
      </w:divBdr>
    </w:div>
    <w:div w:id="1445690336">
      <w:bodyDiv w:val="1"/>
      <w:marLeft w:val="0"/>
      <w:marRight w:val="0"/>
      <w:marTop w:val="0"/>
      <w:marBottom w:val="0"/>
      <w:divBdr>
        <w:top w:val="none" w:sz="0" w:space="0" w:color="auto"/>
        <w:left w:val="none" w:sz="0" w:space="0" w:color="auto"/>
        <w:bottom w:val="none" w:sz="0" w:space="0" w:color="auto"/>
        <w:right w:val="none" w:sz="0" w:space="0" w:color="auto"/>
      </w:divBdr>
    </w:div>
    <w:div w:id="1555510626">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559245417">
      <w:bodyDiv w:val="1"/>
      <w:marLeft w:val="0"/>
      <w:marRight w:val="0"/>
      <w:marTop w:val="0"/>
      <w:marBottom w:val="0"/>
      <w:divBdr>
        <w:top w:val="none" w:sz="0" w:space="0" w:color="auto"/>
        <w:left w:val="none" w:sz="0" w:space="0" w:color="auto"/>
        <w:bottom w:val="none" w:sz="0" w:space="0" w:color="auto"/>
        <w:right w:val="none" w:sz="0" w:space="0" w:color="auto"/>
      </w:divBdr>
      <w:divsChild>
        <w:div w:id="1247114459">
          <w:marLeft w:val="0"/>
          <w:marRight w:val="0"/>
          <w:marTop w:val="0"/>
          <w:marBottom w:val="0"/>
          <w:divBdr>
            <w:top w:val="none" w:sz="0" w:space="0" w:color="auto"/>
            <w:left w:val="none" w:sz="0" w:space="0" w:color="auto"/>
            <w:bottom w:val="none" w:sz="0" w:space="0" w:color="auto"/>
            <w:right w:val="none" w:sz="0" w:space="0" w:color="auto"/>
          </w:divBdr>
        </w:div>
        <w:div w:id="374811374">
          <w:marLeft w:val="0"/>
          <w:marRight w:val="0"/>
          <w:marTop w:val="0"/>
          <w:marBottom w:val="0"/>
          <w:divBdr>
            <w:top w:val="none" w:sz="0" w:space="0" w:color="auto"/>
            <w:left w:val="none" w:sz="0" w:space="0" w:color="auto"/>
            <w:bottom w:val="none" w:sz="0" w:space="0" w:color="auto"/>
            <w:right w:val="none" w:sz="0" w:space="0" w:color="auto"/>
          </w:divBdr>
        </w:div>
        <w:div w:id="339084641">
          <w:marLeft w:val="0"/>
          <w:marRight w:val="0"/>
          <w:marTop w:val="0"/>
          <w:marBottom w:val="0"/>
          <w:divBdr>
            <w:top w:val="none" w:sz="0" w:space="0" w:color="auto"/>
            <w:left w:val="none" w:sz="0" w:space="0" w:color="auto"/>
            <w:bottom w:val="none" w:sz="0" w:space="0" w:color="auto"/>
            <w:right w:val="none" w:sz="0" w:space="0" w:color="auto"/>
          </w:divBdr>
        </w:div>
      </w:divsChild>
    </w:div>
    <w:div w:id="1565989902">
      <w:bodyDiv w:val="1"/>
      <w:marLeft w:val="0"/>
      <w:marRight w:val="0"/>
      <w:marTop w:val="0"/>
      <w:marBottom w:val="0"/>
      <w:divBdr>
        <w:top w:val="none" w:sz="0" w:space="0" w:color="auto"/>
        <w:left w:val="none" w:sz="0" w:space="0" w:color="auto"/>
        <w:bottom w:val="none" w:sz="0" w:space="0" w:color="auto"/>
        <w:right w:val="none" w:sz="0" w:space="0" w:color="auto"/>
      </w:divBdr>
    </w:div>
    <w:div w:id="1601404126">
      <w:bodyDiv w:val="1"/>
      <w:marLeft w:val="0"/>
      <w:marRight w:val="0"/>
      <w:marTop w:val="0"/>
      <w:marBottom w:val="0"/>
      <w:divBdr>
        <w:top w:val="none" w:sz="0" w:space="0" w:color="auto"/>
        <w:left w:val="none" w:sz="0" w:space="0" w:color="auto"/>
        <w:bottom w:val="none" w:sz="0" w:space="0" w:color="auto"/>
        <w:right w:val="none" w:sz="0" w:space="0" w:color="auto"/>
      </w:divBdr>
      <w:divsChild>
        <w:div w:id="56169322">
          <w:marLeft w:val="274"/>
          <w:marRight w:val="0"/>
          <w:marTop w:val="0"/>
          <w:marBottom w:val="0"/>
          <w:divBdr>
            <w:top w:val="none" w:sz="0" w:space="0" w:color="auto"/>
            <w:left w:val="none" w:sz="0" w:space="0" w:color="auto"/>
            <w:bottom w:val="none" w:sz="0" w:space="0" w:color="auto"/>
            <w:right w:val="none" w:sz="0" w:space="0" w:color="auto"/>
          </w:divBdr>
        </w:div>
        <w:div w:id="1206018495">
          <w:marLeft w:val="274"/>
          <w:marRight w:val="0"/>
          <w:marTop w:val="0"/>
          <w:marBottom w:val="0"/>
          <w:divBdr>
            <w:top w:val="none" w:sz="0" w:space="0" w:color="auto"/>
            <w:left w:val="none" w:sz="0" w:space="0" w:color="auto"/>
            <w:bottom w:val="none" w:sz="0" w:space="0" w:color="auto"/>
            <w:right w:val="none" w:sz="0" w:space="0" w:color="auto"/>
          </w:divBdr>
        </w:div>
        <w:div w:id="723869768">
          <w:marLeft w:val="274"/>
          <w:marRight w:val="0"/>
          <w:marTop w:val="0"/>
          <w:marBottom w:val="0"/>
          <w:divBdr>
            <w:top w:val="none" w:sz="0" w:space="0" w:color="auto"/>
            <w:left w:val="none" w:sz="0" w:space="0" w:color="auto"/>
            <w:bottom w:val="none" w:sz="0" w:space="0" w:color="auto"/>
            <w:right w:val="none" w:sz="0" w:space="0" w:color="auto"/>
          </w:divBdr>
        </w:div>
        <w:div w:id="1944458915">
          <w:marLeft w:val="274"/>
          <w:marRight w:val="0"/>
          <w:marTop w:val="0"/>
          <w:marBottom w:val="0"/>
          <w:divBdr>
            <w:top w:val="none" w:sz="0" w:space="0" w:color="auto"/>
            <w:left w:val="none" w:sz="0" w:space="0" w:color="auto"/>
            <w:bottom w:val="none" w:sz="0" w:space="0" w:color="auto"/>
            <w:right w:val="none" w:sz="0" w:space="0" w:color="auto"/>
          </w:divBdr>
        </w:div>
        <w:div w:id="624435207">
          <w:marLeft w:val="274"/>
          <w:marRight w:val="0"/>
          <w:marTop w:val="0"/>
          <w:marBottom w:val="0"/>
          <w:divBdr>
            <w:top w:val="none" w:sz="0" w:space="0" w:color="auto"/>
            <w:left w:val="none" w:sz="0" w:space="0" w:color="auto"/>
            <w:bottom w:val="none" w:sz="0" w:space="0" w:color="auto"/>
            <w:right w:val="none" w:sz="0" w:space="0" w:color="auto"/>
          </w:divBdr>
        </w:div>
        <w:div w:id="317656621">
          <w:marLeft w:val="274"/>
          <w:marRight w:val="0"/>
          <w:marTop w:val="0"/>
          <w:marBottom w:val="0"/>
          <w:divBdr>
            <w:top w:val="none" w:sz="0" w:space="0" w:color="auto"/>
            <w:left w:val="none" w:sz="0" w:space="0" w:color="auto"/>
            <w:bottom w:val="none" w:sz="0" w:space="0" w:color="auto"/>
            <w:right w:val="none" w:sz="0" w:space="0" w:color="auto"/>
          </w:divBdr>
        </w:div>
      </w:divsChild>
    </w:div>
    <w:div w:id="1627345470">
      <w:bodyDiv w:val="1"/>
      <w:marLeft w:val="0"/>
      <w:marRight w:val="0"/>
      <w:marTop w:val="0"/>
      <w:marBottom w:val="0"/>
      <w:divBdr>
        <w:top w:val="none" w:sz="0" w:space="0" w:color="auto"/>
        <w:left w:val="none" w:sz="0" w:space="0" w:color="auto"/>
        <w:bottom w:val="none" w:sz="0" w:space="0" w:color="auto"/>
        <w:right w:val="none" w:sz="0" w:space="0" w:color="auto"/>
      </w:divBdr>
    </w:div>
    <w:div w:id="1678725799">
      <w:bodyDiv w:val="1"/>
      <w:marLeft w:val="0"/>
      <w:marRight w:val="0"/>
      <w:marTop w:val="0"/>
      <w:marBottom w:val="0"/>
      <w:divBdr>
        <w:top w:val="none" w:sz="0" w:space="0" w:color="auto"/>
        <w:left w:val="none" w:sz="0" w:space="0" w:color="auto"/>
        <w:bottom w:val="none" w:sz="0" w:space="0" w:color="auto"/>
        <w:right w:val="none" w:sz="0" w:space="0" w:color="auto"/>
      </w:divBdr>
    </w:div>
    <w:div w:id="1727147892">
      <w:bodyDiv w:val="1"/>
      <w:marLeft w:val="0"/>
      <w:marRight w:val="0"/>
      <w:marTop w:val="0"/>
      <w:marBottom w:val="0"/>
      <w:divBdr>
        <w:top w:val="none" w:sz="0" w:space="0" w:color="auto"/>
        <w:left w:val="none" w:sz="0" w:space="0" w:color="auto"/>
        <w:bottom w:val="none" w:sz="0" w:space="0" w:color="auto"/>
        <w:right w:val="none" w:sz="0" w:space="0" w:color="auto"/>
      </w:divBdr>
    </w:div>
    <w:div w:id="1753357743">
      <w:bodyDiv w:val="1"/>
      <w:marLeft w:val="0"/>
      <w:marRight w:val="0"/>
      <w:marTop w:val="0"/>
      <w:marBottom w:val="0"/>
      <w:divBdr>
        <w:top w:val="none" w:sz="0" w:space="0" w:color="auto"/>
        <w:left w:val="none" w:sz="0" w:space="0" w:color="auto"/>
        <w:bottom w:val="none" w:sz="0" w:space="0" w:color="auto"/>
        <w:right w:val="none" w:sz="0" w:space="0" w:color="auto"/>
      </w:divBdr>
    </w:div>
    <w:div w:id="1834444139">
      <w:bodyDiv w:val="1"/>
      <w:marLeft w:val="0"/>
      <w:marRight w:val="0"/>
      <w:marTop w:val="0"/>
      <w:marBottom w:val="0"/>
      <w:divBdr>
        <w:top w:val="none" w:sz="0" w:space="0" w:color="auto"/>
        <w:left w:val="none" w:sz="0" w:space="0" w:color="auto"/>
        <w:bottom w:val="none" w:sz="0" w:space="0" w:color="auto"/>
        <w:right w:val="none" w:sz="0" w:space="0" w:color="auto"/>
      </w:divBdr>
    </w:div>
    <w:div w:id="1838112661">
      <w:bodyDiv w:val="1"/>
      <w:marLeft w:val="0"/>
      <w:marRight w:val="0"/>
      <w:marTop w:val="0"/>
      <w:marBottom w:val="0"/>
      <w:divBdr>
        <w:top w:val="none" w:sz="0" w:space="0" w:color="auto"/>
        <w:left w:val="none" w:sz="0" w:space="0" w:color="auto"/>
        <w:bottom w:val="none" w:sz="0" w:space="0" w:color="auto"/>
        <w:right w:val="none" w:sz="0" w:space="0" w:color="auto"/>
      </w:divBdr>
    </w:div>
    <w:div w:id="1934513006">
      <w:bodyDiv w:val="1"/>
      <w:marLeft w:val="0"/>
      <w:marRight w:val="0"/>
      <w:marTop w:val="0"/>
      <w:marBottom w:val="0"/>
      <w:divBdr>
        <w:top w:val="none" w:sz="0" w:space="0" w:color="auto"/>
        <w:left w:val="none" w:sz="0" w:space="0" w:color="auto"/>
        <w:bottom w:val="none" w:sz="0" w:space="0" w:color="auto"/>
        <w:right w:val="none" w:sz="0" w:space="0" w:color="auto"/>
      </w:divBdr>
    </w:div>
    <w:div w:id="1941991063">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043818824">
      <w:bodyDiv w:val="1"/>
      <w:marLeft w:val="0"/>
      <w:marRight w:val="0"/>
      <w:marTop w:val="0"/>
      <w:marBottom w:val="0"/>
      <w:divBdr>
        <w:top w:val="none" w:sz="0" w:space="0" w:color="auto"/>
        <w:left w:val="none" w:sz="0" w:space="0" w:color="auto"/>
        <w:bottom w:val="none" w:sz="0" w:space="0" w:color="auto"/>
        <w:right w:val="none" w:sz="0" w:space="0" w:color="auto"/>
      </w:divBdr>
    </w:div>
    <w:div w:id="2076464762">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actgovernment.sharepoint.com/sites/Intranet-CHS/SitePages/Suicide-Prevention.aspx" TargetMode="External"/><Relationship Id="rId18" Type="http://schemas.openxmlformats.org/officeDocument/2006/relationships/hyperlink" Target="https://www.aihw.gov.au/suicide-self-harm-monitoring/data/suicide-self-harm-monitoring-data" TargetMode="External"/><Relationship Id="rId26" Type="http://schemas.openxmlformats.org/officeDocument/2006/relationships/image" Target="media/image4.png"/><Relationship Id="rId39" Type="http://schemas.openxmlformats.org/officeDocument/2006/relationships/theme" Target="theme/theme1.xml"/><Relationship Id="rId21" Type="http://schemas.openxmlformats.org/officeDocument/2006/relationships/hyperlink" Target="https://www.mentalhealthcommission.gov.au/nspo/publications/shifting-the-focus" TargetMode="External"/><Relationship Id="rId34"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image" Target="media/image2.svg"/><Relationship Id="rId17" Type="http://schemas.openxmlformats.org/officeDocument/2006/relationships/hyperlink" Target="http://www.healthandsafety.gov.au" TargetMode="External"/><Relationship Id="rId25" Type="http://schemas.openxmlformats.org/officeDocument/2006/relationships/image" Target="media/image3.png"/><Relationship Id="rId33" Type="http://schemas.openxmlformats.org/officeDocument/2006/relationships/header" Target="header1.xm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actgovernment.sharepoint.com/sites/Intranet-CHS/SitePages/Health-and-wellbeing.aspx" TargetMode="External"/><Relationship Id="rId20" Type="http://schemas.openxmlformats.org/officeDocument/2006/relationships/hyperlink" Target="https://www.health.vic.gov.au/publications/suicide-working-with-the-suicidal-person-clinical-practice-guidelines-for-emergency" TargetMode="External"/><Relationship Id="rId29" Type="http://schemas.openxmlformats.org/officeDocument/2006/relationships/hyperlink" Target="https://www.canberrahealthservices.act.gov.au/accessibilit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https://www.mindmap.act.gov.au/s/article/Guidance-to-support-gender-affirming-care-for-mental-health" TargetMode="External"/><Relationship Id="rId32" Type="http://schemas.openxmlformats.org/officeDocument/2006/relationships/footer" Target="footer1.xm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actgovernment.sharepoint.com/sites/Intranet-CHS/SitePages/Suicide-Prevention.aspx" TargetMode="External"/><Relationship Id="rId23" Type="http://schemas.openxmlformats.org/officeDocument/2006/relationships/hyperlink" Target="https://mindframe.org.au/our-words-matter-guidelines-for-language-use" TargetMode="External"/><Relationship Id="rId28" Type="http://schemas.openxmlformats.org/officeDocument/2006/relationships/image" Target="media/image6.png"/><Relationship Id="rId36" Type="http://schemas.openxmlformats.org/officeDocument/2006/relationships/image" Target="media/image11.png"/><Relationship Id="rId10" Type="http://schemas.openxmlformats.org/officeDocument/2006/relationships/hyperlink" Target="https://www.mindmap.act.gov.au/s/article/Guidance-to-support-gender-affirming-care-for-mental-health" TargetMode="External"/><Relationship Id="rId19" Type="http://schemas.openxmlformats.org/officeDocument/2006/relationships/hyperlink" Target="https://www.mentalhealthcommission.gov.au/nspo/publications/connected-compassionate" TargetMode="External"/><Relationship Id="rId31" Type="http://schemas.openxmlformats.org/officeDocument/2006/relationships/image" Target="media/image8.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ctgovernment.sharepoint.com/sites/Intranet-CHS/SitePages/Suicide-Prevention.aspx" TargetMode="External"/><Relationship Id="rId22" Type="http://schemas.openxmlformats.org/officeDocument/2006/relationships/hyperlink" Target="https://www.thewomens.org.au/health-professionals/clinical-resources/strengthening-hospitals-response-to-family-violence/shrfv-training-resources" TargetMode="External"/><Relationship Id="rId27" Type="http://schemas.openxmlformats.org/officeDocument/2006/relationships/image" Target="media/image5.png"/><Relationship Id="rId30" Type="http://schemas.openxmlformats.org/officeDocument/2006/relationships/image" Target="media/image7.png"/><Relationship Id="rId35" Type="http://schemas.openxmlformats.org/officeDocument/2006/relationships/image" Target="media/image10.JPG"/><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e%20hall\Downloads\CHS%20Procedure%20Template.dotx" TargetMode="External"/></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5.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4.png"/><Relationship Id="rId5" Type="http://schemas.openxmlformats.org/officeDocument/2006/relationships/image" Target="../media/image13.png"/><Relationship Id="rId10" Type="http://schemas.openxmlformats.org/officeDocument/2006/relationships/fontTable" Target="fontTable.xml"/><Relationship Id="rId4" Type="http://schemas.openxmlformats.org/officeDocument/2006/relationships/image" Target="../media/image12.png"/><Relationship Id="rId9" Type="http://schemas.openxmlformats.org/officeDocument/2006/relationships/image" Target="../media/image16.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CDD946DC0C64464BADF5482613B2037"/>
        <w:category>
          <w:name w:val="General"/>
          <w:gallery w:val="placeholder"/>
        </w:category>
        <w:types>
          <w:type w:val="bbPlcHdr"/>
        </w:types>
        <w:behaviors>
          <w:behavior w:val="content"/>
        </w:behaviors>
        <w:guid w:val="{DB54A753-3C74-4E93-9F28-A2340E6CED03}"/>
      </w:docPartPr>
      <w:docPartBody>
        <w:p w:rsidR="0094059B" w:rsidRDefault="0094059B" w:rsidP="0094059B">
          <w:pPr>
            <w:pStyle w:val="2CDD946DC0C64464BADF5482613B2037"/>
          </w:pPr>
          <w:r>
            <w:rPr>
              <w:noProof/>
              <w:sz w:val="20"/>
              <w:szCs w:val="20"/>
            </w:rPr>
            <w:drawing>
              <wp:inline distT="0" distB="0" distL="0" distR="0" wp14:anchorId="2EED8D50" wp14:editId="2EED8D51">
                <wp:extent cx="282575" cy="285750"/>
                <wp:effectExtent l="0" t="0" r="3175" b="0"/>
                <wp:docPr id="1058934701"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61D166CBE2D74EC4AC7B0382F41DD503"/>
        <w:category>
          <w:name w:val="General"/>
          <w:gallery w:val="placeholder"/>
        </w:category>
        <w:types>
          <w:type w:val="bbPlcHdr"/>
        </w:types>
        <w:behaviors>
          <w:behavior w:val="content"/>
        </w:behaviors>
        <w:guid w:val="{E02E91A8-975F-471A-929A-74697547F507}"/>
      </w:docPartPr>
      <w:docPartBody>
        <w:p w:rsidR="0094059B" w:rsidRDefault="0094059B" w:rsidP="0094059B">
          <w:pPr>
            <w:pStyle w:val="61D166CBE2D74EC4AC7B0382F41DD503"/>
          </w:pPr>
          <w:r w:rsidRPr="00EE29F8">
            <w:rPr>
              <w:rStyle w:val="PlaceholderText"/>
            </w:rPr>
            <w:t>Choose an item.</w:t>
          </w:r>
        </w:p>
      </w:docPartBody>
    </w:docPart>
    <w:docPart>
      <w:docPartPr>
        <w:name w:val="4023BC416F1D443C950278466C15AA00"/>
        <w:category>
          <w:name w:val="General"/>
          <w:gallery w:val="placeholder"/>
        </w:category>
        <w:types>
          <w:type w:val="bbPlcHdr"/>
        </w:types>
        <w:behaviors>
          <w:behavior w:val="content"/>
        </w:behaviors>
        <w:guid w:val="{6BBB43A9-4DB8-4DEE-BB83-8D64928FE1B2}"/>
      </w:docPartPr>
      <w:docPartBody>
        <w:p w:rsidR="0094059B" w:rsidRPr="00F26C97" w:rsidRDefault="0094059B" w:rsidP="003B0E72">
          <w:pPr>
            <w:pStyle w:val="Bottomblocktext"/>
            <w:rPr>
              <w:b/>
              <w:bCs w:val="0"/>
              <w:sz w:val="20"/>
              <w:szCs w:val="20"/>
            </w:rPr>
          </w:pPr>
          <w:r>
            <w:rPr>
              <w:b/>
              <w:bCs w:val="0"/>
              <w:noProof/>
              <w:sz w:val="20"/>
              <w:szCs w:val="20"/>
            </w:rPr>
            <w:drawing>
              <wp:inline distT="0" distB="0" distL="0" distR="0" wp14:anchorId="2EED8D52" wp14:editId="2EED8D53">
                <wp:extent cx="338275" cy="331065"/>
                <wp:effectExtent l="0" t="0" r="5080" b="0"/>
                <wp:docPr id="1076004401"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2EED8D54" wp14:editId="2EED8D55">
                <wp:extent cx="143919" cy="139700"/>
                <wp:effectExtent l="0" t="0" r="8890" b="0"/>
                <wp:docPr id="858864887"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94059B" w:rsidRPr="00F26C97" w:rsidRDefault="0094059B" w:rsidP="003B0E72">
          <w:pPr>
            <w:pStyle w:val="Bottomblocktext"/>
            <w:rPr>
              <w:b/>
              <w:bCs w:val="0"/>
              <w:sz w:val="20"/>
              <w:szCs w:val="20"/>
            </w:rPr>
          </w:pPr>
          <w:r>
            <w:rPr>
              <w:b/>
              <w:bCs w:val="0"/>
              <w:noProof/>
              <w:sz w:val="20"/>
              <w:szCs w:val="20"/>
            </w:rPr>
            <w:drawing>
              <wp:inline distT="0" distB="0" distL="0" distR="0" wp14:anchorId="2EED8D56" wp14:editId="2EED8D57">
                <wp:extent cx="326104" cy="323850"/>
                <wp:effectExtent l="0" t="0" r="0" b="0"/>
                <wp:docPr id="473447992"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2EED8D58" wp14:editId="2EED8D59">
                <wp:extent cx="143919" cy="139700"/>
                <wp:effectExtent l="0" t="0" r="8890" b="0"/>
                <wp:docPr id="405964755"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94059B" w:rsidRDefault="0094059B" w:rsidP="003B0E72">
          <w:pPr>
            <w:pStyle w:val="Bottomblocktext"/>
            <w:rPr>
              <w:sz w:val="20"/>
              <w:szCs w:val="20"/>
            </w:rPr>
          </w:pPr>
          <w:hyperlink r:id="rId8" w:history="1">
            <w:r w:rsidRPr="00350211">
              <w:rPr>
                <w:rStyle w:val="Hyperlink"/>
                <w:sz w:val="20"/>
                <w:szCs w:val="20"/>
              </w:rPr>
              <w:t>canberrahealthservices.act.gov.au/accessibility</w:t>
            </w:r>
          </w:hyperlink>
        </w:p>
        <w:p w:rsidR="0094059B" w:rsidRDefault="0094059B" w:rsidP="0094059B">
          <w:pPr>
            <w:pStyle w:val="4023BC416F1D443C950278466C15AA00"/>
          </w:pPr>
          <w:r>
            <w:rPr>
              <w:b/>
              <w:bCs/>
              <w:noProof/>
            </w:rPr>
            <w:drawing>
              <wp:inline distT="0" distB="0" distL="0" distR="0" wp14:anchorId="2EED8D5A" wp14:editId="2EED8D5B">
                <wp:extent cx="1323833" cy="309418"/>
                <wp:effectExtent l="0" t="0" r="0" b="0"/>
                <wp:docPr id="1993438168"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Gotham Book">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E0C"/>
    <w:rsid w:val="00054541"/>
    <w:rsid w:val="0009791E"/>
    <w:rsid w:val="001B5519"/>
    <w:rsid w:val="001D418D"/>
    <w:rsid w:val="001F44FC"/>
    <w:rsid w:val="002F1C24"/>
    <w:rsid w:val="00444490"/>
    <w:rsid w:val="0045319B"/>
    <w:rsid w:val="00471344"/>
    <w:rsid w:val="00482CD9"/>
    <w:rsid w:val="00494D18"/>
    <w:rsid w:val="00494F0D"/>
    <w:rsid w:val="004D095B"/>
    <w:rsid w:val="004E5554"/>
    <w:rsid w:val="00502486"/>
    <w:rsid w:val="00552BE4"/>
    <w:rsid w:val="005702B3"/>
    <w:rsid w:val="00625C07"/>
    <w:rsid w:val="006551C2"/>
    <w:rsid w:val="00663058"/>
    <w:rsid w:val="00683E0C"/>
    <w:rsid w:val="006C5CDF"/>
    <w:rsid w:val="006C6D6B"/>
    <w:rsid w:val="00700730"/>
    <w:rsid w:val="00771EBE"/>
    <w:rsid w:val="007971C1"/>
    <w:rsid w:val="007A3546"/>
    <w:rsid w:val="008C6176"/>
    <w:rsid w:val="009015B4"/>
    <w:rsid w:val="0094059B"/>
    <w:rsid w:val="009635E0"/>
    <w:rsid w:val="009E6897"/>
    <w:rsid w:val="00A63D0E"/>
    <w:rsid w:val="00A841FA"/>
    <w:rsid w:val="00A85B72"/>
    <w:rsid w:val="00AA0F17"/>
    <w:rsid w:val="00AA18BC"/>
    <w:rsid w:val="00BF51E5"/>
    <w:rsid w:val="00C261AC"/>
    <w:rsid w:val="00C6326A"/>
    <w:rsid w:val="00D81B38"/>
    <w:rsid w:val="00DD3F52"/>
    <w:rsid w:val="00E053D4"/>
    <w:rsid w:val="00E93963"/>
    <w:rsid w:val="00EF6C39"/>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059B"/>
    <w:rPr>
      <w:color w:val="808080"/>
    </w:rPr>
  </w:style>
  <w:style w:type="character" w:styleId="Hyperlink">
    <w:name w:val="Hyperlink"/>
    <w:uiPriority w:val="99"/>
    <w:rsid w:val="0094059B"/>
    <w:rPr>
      <w:color w:val="auto"/>
      <w:u w:val="single"/>
    </w:rPr>
  </w:style>
  <w:style w:type="paragraph" w:customStyle="1" w:styleId="Bottomblocktext">
    <w:name w:val="Bottom block text"/>
    <w:basedOn w:val="Normal"/>
    <w:uiPriority w:val="99"/>
    <w:rsid w:val="0094059B"/>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2CDD946DC0C64464BADF5482613B2037">
    <w:name w:val="2CDD946DC0C64464BADF5482613B2037"/>
    <w:rsid w:val="0094059B"/>
  </w:style>
  <w:style w:type="paragraph" w:customStyle="1" w:styleId="61D166CBE2D74EC4AC7B0382F41DD503">
    <w:name w:val="61D166CBE2D74EC4AC7B0382F41DD503"/>
    <w:rsid w:val="0094059B"/>
  </w:style>
  <w:style w:type="paragraph" w:customStyle="1" w:styleId="4023BC416F1D443C950278466C15AA00">
    <w:name w:val="4023BC416F1D443C950278466C15AA00"/>
    <w:rsid w:val="009405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25008ED5589E499BFBF5C12C9F2EFF" ma:contentTypeVersion="12" ma:contentTypeDescription="Create a new document." ma:contentTypeScope="" ma:versionID="83148cb8aa1c0d66008c446dc17ce2d6">
  <xsd:schema xmlns:xsd="http://www.w3.org/2001/XMLSchema" xmlns:xs="http://www.w3.org/2001/XMLSchema" xmlns:p="http://schemas.microsoft.com/office/2006/metadata/properties" xmlns:ns2="9efdaaef-4910-4cb9-b178-6d98af107710" xmlns:ns3="723f0dcc-2fad-4b84-933f-79ac5f6522e3" targetNamespace="http://schemas.microsoft.com/office/2006/metadata/properties" ma:root="true" ma:fieldsID="950734b0b67043249bea99c5638937a7" ns2:_="" ns3:_="">
    <xsd:import namespace="9efdaaef-4910-4cb9-b178-6d98af107710"/>
    <xsd:import namespace="723f0dcc-2fad-4b84-933f-79ac5f6522e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fdaaef-4910-4cb9-b178-6d98af1077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32ba9fb-117d-4a5c-9dda-ba27611682c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3f0dcc-2fad-4b84-933f-79ac5f6522e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1d5dbc7-6674-4f45-8a7a-3979c806c9f3}" ma:internalName="TaxCatchAll" ma:showField="CatchAllData" ma:web="723f0dcc-2fad-4b84-933f-79ac5f6522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F8B846-B4D1-4311-8809-8AA4913008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fdaaef-4910-4cb9-b178-6d98af107710"/>
    <ds:schemaRef ds:uri="723f0dcc-2fad-4b84-933f-79ac5f6522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AA44A3-6D18-4ED3-A200-2EEC34EF0E28}">
  <ds:schemaRefs>
    <ds:schemaRef ds:uri="http://schemas.microsoft.com/sharepoint/v3/contenttype/forms"/>
  </ds:schemaRefs>
</ds:datastoreItem>
</file>

<file path=customXml/itemProps3.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CHS Procedure Template</Template>
  <TotalTime>229</TotalTime>
  <Pages>31</Pages>
  <Words>7897</Words>
  <Characters>45019</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52811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Report Template</dc:title>
  <dc:creator>Hall, Sarah (Health)</dc:creator>
  <cp:lastModifiedBy>Rusanov, Zoia</cp:lastModifiedBy>
  <cp:revision>10</cp:revision>
  <cp:lastPrinted>2017-05-22T07:29:00Z</cp:lastPrinted>
  <dcterms:created xsi:type="dcterms:W3CDTF">2025-03-11T23:58:00Z</dcterms:created>
  <dcterms:modified xsi:type="dcterms:W3CDTF">2025-10-27T03:26:00Z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0x0101001A25008ED5589E499BFBF5C12C9F2EFF</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TaxCatchAll">
    <vt:lpwstr/>
  </property>
</Properties>
</file>