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19158" w14:textId="77777777" w:rsidR="001B1D4D" w:rsidRDefault="006B62B4" w:rsidP="001B1D4D">
      <w:pPr>
        <w:pStyle w:val="Heading1"/>
        <w:spacing w:before="0" w:beforeAutospacing="0" w:after="0" w:line="240" w:lineRule="auto"/>
        <w:rPr>
          <w:b/>
          <w:bCs/>
        </w:rPr>
      </w:pPr>
      <w:bookmarkStart w:id="0" w:name="_Toc166761345"/>
      <w:bookmarkStart w:id="1" w:name="_Hlk166761445"/>
      <w:r w:rsidRPr="00C01559">
        <w:t>Canberra Health Services</w:t>
      </w:r>
      <w:r w:rsidR="00C01559" w:rsidRPr="00C01559">
        <w:t xml:space="preserve"> </w:t>
      </w:r>
    </w:p>
    <w:p w14:paraId="69E7838D" w14:textId="0F68C3B2" w:rsidR="008E38E4" w:rsidRPr="00BC44CF" w:rsidRDefault="008E38E4" w:rsidP="008E38E4">
      <w:pPr>
        <w:pStyle w:val="Heading1"/>
        <w:spacing w:before="0" w:beforeAutospacing="0" w:after="0" w:line="240" w:lineRule="auto"/>
        <w:rPr>
          <w:bCs/>
          <w:color w:val="575757" w:themeColor="text2"/>
          <w:sz w:val="20"/>
          <w:szCs w:val="20"/>
        </w:rPr>
      </w:pPr>
      <w:bookmarkStart w:id="2" w:name="_Hlk182817265"/>
      <w:r>
        <w:rPr>
          <w:rStyle w:val="Heading2Char"/>
        </w:rPr>
        <w:t xml:space="preserve">Guide to Managing and Investigating Potential Breaches of the Australian </w:t>
      </w:r>
      <w:r w:rsidR="000118BE">
        <w:rPr>
          <w:rStyle w:val="Heading2Char"/>
        </w:rPr>
        <w:t xml:space="preserve">Code </w:t>
      </w:r>
      <w:r>
        <w:rPr>
          <w:rStyle w:val="Heading2Char"/>
        </w:rPr>
        <w:t>for the Responsible Conduct of Research</w:t>
      </w:r>
      <w:bookmarkEnd w:id="2"/>
    </w:p>
    <w:bookmarkEnd w:id="0"/>
    <w:bookmarkEnd w:id="1"/>
    <w:p w14:paraId="673BA306" w14:textId="49D36AED" w:rsidR="00F34F79" w:rsidRPr="00F34F79" w:rsidRDefault="00F34F79" w:rsidP="001B1D4D">
      <w:pPr>
        <w:spacing w:before="0" w:after="0" w:line="240" w:lineRule="auto"/>
        <w:rPr>
          <w:lang w:eastAsia="en-US"/>
        </w:rPr>
      </w:pPr>
      <w:r w:rsidRPr="007C42FE">
        <w:rPr>
          <w:rStyle w:val="Heading3Char"/>
        </w:rPr>
        <w:t>CHS</w:t>
      </w:r>
      <w:r w:rsidR="00032AD5">
        <w:rPr>
          <w:rStyle w:val="Heading3Char"/>
        </w:rPr>
        <w:t>26/042</w:t>
      </w:r>
    </w:p>
    <w:p w14:paraId="75E9FD4F" w14:textId="770EE664" w:rsidR="00011724" w:rsidRPr="004E28F9" w:rsidRDefault="003B2735" w:rsidP="004E28F9">
      <w:pPr>
        <w:pStyle w:val="Heading4"/>
      </w:pPr>
      <w:r>
        <w:t xml:space="preserve">Purpose </w:t>
      </w:r>
    </w:p>
    <w:p w14:paraId="614929E3" w14:textId="3E6DD689" w:rsidR="008E38E4" w:rsidRDefault="008E38E4" w:rsidP="00AA58A1">
      <w:pPr>
        <w:pStyle w:val="BodyCopy"/>
      </w:pPr>
      <w:r w:rsidRPr="00393D9E">
        <w:t>Canberra Health Services (CHS) has adopted the</w:t>
      </w:r>
      <w:r>
        <w:t xml:space="preserve"> </w:t>
      </w:r>
      <w:r w:rsidRPr="00346EF2">
        <w:t>National Health and Medical Research Council</w:t>
      </w:r>
      <w:r>
        <w:t>’s</w:t>
      </w:r>
      <w:r w:rsidRPr="00346EF2">
        <w:t xml:space="preserve"> (NHMRC)</w:t>
      </w:r>
      <w:r w:rsidRPr="00393D9E">
        <w:t xml:space="preserve"> </w:t>
      </w:r>
      <w:bookmarkStart w:id="3" w:name="_Hlk215140649"/>
      <w:r w:rsidRPr="008B0652">
        <w:t xml:space="preserve">Guide to Managing and Investigating Potential Breaches of the Australian </w:t>
      </w:r>
      <w:r w:rsidR="00665E5D">
        <w:t>Code</w:t>
      </w:r>
      <w:r w:rsidR="00665E5D" w:rsidRPr="008B0652">
        <w:t xml:space="preserve"> </w:t>
      </w:r>
      <w:r w:rsidRPr="008B0652">
        <w:t>for the Responsible Conduct of Research</w:t>
      </w:r>
      <w:r>
        <w:t xml:space="preserve"> 2018</w:t>
      </w:r>
      <w:bookmarkEnd w:id="3"/>
      <w:r>
        <w:t xml:space="preserve"> (the NHMRC </w:t>
      </w:r>
      <w:r w:rsidR="00474FA5">
        <w:t>G</w:t>
      </w:r>
      <w:r>
        <w:t>uide).</w:t>
      </w:r>
    </w:p>
    <w:p w14:paraId="4ED8DE21" w14:textId="348AD597" w:rsidR="008E38E4" w:rsidRDefault="008E38E4" w:rsidP="00AA58A1">
      <w:pPr>
        <w:pStyle w:val="BodyCopy"/>
      </w:pPr>
      <w:r w:rsidRPr="001A5F3B">
        <w:t xml:space="preserve">The NHMRC </w:t>
      </w:r>
      <w:r w:rsidR="00474FA5">
        <w:t>G</w:t>
      </w:r>
      <w:r>
        <w:t xml:space="preserve">uide </w:t>
      </w:r>
      <w:r w:rsidRPr="001A5F3B">
        <w:t xml:space="preserve">establishes the national framework for ensuring integrity, quality, and accountability in the conduct of research in Australia. It sets out principles and responsibilities that guide researchers and institutions in promoting honest, ethical, and rigorous research practices, preventing and addressing breaches of research integrity, and maintaining public trust in the research process. The </w:t>
      </w:r>
      <w:r>
        <w:t xml:space="preserve">NHMRC </w:t>
      </w:r>
      <w:r w:rsidR="00474FA5">
        <w:t>G</w:t>
      </w:r>
      <w:r>
        <w:t>uide</w:t>
      </w:r>
      <w:r w:rsidRPr="001A5F3B">
        <w:t xml:space="preserve"> provides a consistent standard for the responsible management, review, and reporting of research across all disciplines and institutions.</w:t>
      </w:r>
    </w:p>
    <w:p w14:paraId="4815DDAD" w14:textId="77777777" w:rsidR="003677A8" w:rsidRDefault="003677A8" w:rsidP="00703969">
      <w:pPr>
        <w:pStyle w:val="Heading4"/>
      </w:pPr>
      <w:r>
        <w:t>Scope</w:t>
      </w:r>
    </w:p>
    <w:p w14:paraId="2BD321F6" w14:textId="0ADFE587" w:rsidR="008E38E4" w:rsidRPr="00A35470" w:rsidRDefault="008E38E4" w:rsidP="008E38E4">
      <w:pPr>
        <w:pStyle w:val="BodyCopy"/>
      </w:pPr>
      <w:r w:rsidRPr="00A35470">
        <w:t xml:space="preserve">The </w:t>
      </w:r>
      <w:r>
        <w:t xml:space="preserve">NHMRC </w:t>
      </w:r>
      <w:r w:rsidR="00474FA5">
        <w:t>G</w:t>
      </w:r>
      <w:r>
        <w:t>uide</w:t>
      </w:r>
      <w:r w:rsidRPr="00A35470">
        <w:t xml:space="preserve"> appl</w:t>
      </w:r>
      <w:r>
        <w:t>ies</w:t>
      </w:r>
      <w:r w:rsidRPr="00A35470">
        <w:t xml:space="preserve"> to all CHS staff employed in the </w:t>
      </w:r>
      <w:r w:rsidR="00AA58A1" w:rsidRPr="00AA58A1">
        <w:t xml:space="preserve">ACT Public Sector </w:t>
      </w:r>
      <w:r w:rsidR="00AA58A1">
        <w:t>(</w:t>
      </w:r>
      <w:r w:rsidRPr="00A35470">
        <w:t>ACTPS</w:t>
      </w:r>
      <w:r w:rsidR="00AA58A1">
        <w:t>)</w:t>
      </w:r>
      <w:r w:rsidRPr="00A35470">
        <w:t xml:space="preserve"> under the </w:t>
      </w:r>
      <w:r w:rsidRPr="00A153A6">
        <w:rPr>
          <w:i/>
          <w:iCs w:val="0"/>
        </w:rPr>
        <w:t>P</w:t>
      </w:r>
      <w:r w:rsidR="00AA58A1" w:rsidRPr="00A153A6">
        <w:rPr>
          <w:i/>
          <w:iCs w:val="0"/>
        </w:rPr>
        <w:t xml:space="preserve">ublic </w:t>
      </w:r>
      <w:r w:rsidRPr="00A153A6">
        <w:rPr>
          <w:i/>
          <w:iCs w:val="0"/>
        </w:rPr>
        <w:t>S</w:t>
      </w:r>
      <w:r w:rsidR="00AA58A1" w:rsidRPr="00A153A6">
        <w:rPr>
          <w:i/>
          <w:iCs w:val="0"/>
        </w:rPr>
        <w:t xml:space="preserve">ector </w:t>
      </w:r>
      <w:r w:rsidRPr="00A153A6">
        <w:rPr>
          <w:i/>
          <w:iCs w:val="0"/>
        </w:rPr>
        <w:t>M</w:t>
      </w:r>
      <w:r w:rsidR="00AA58A1" w:rsidRPr="00A153A6">
        <w:rPr>
          <w:i/>
          <w:iCs w:val="0"/>
        </w:rPr>
        <w:t>anagement</w:t>
      </w:r>
      <w:r w:rsidRPr="00A153A6">
        <w:rPr>
          <w:i/>
          <w:iCs w:val="0"/>
        </w:rPr>
        <w:t xml:space="preserve"> Act 1994</w:t>
      </w:r>
      <w:r w:rsidR="00224BBC">
        <w:t xml:space="preserve"> (PSM Act)</w:t>
      </w:r>
      <w:r w:rsidR="00AA58A1">
        <w:t>,</w:t>
      </w:r>
      <w:r w:rsidRPr="00A35470">
        <w:t xml:space="preserve"> and to board and committee members, contractors, volunteers, </w:t>
      </w:r>
      <w:r>
        <w:t xml:space="preserve">honorary staff </w:t>
      </w:r>
      <w:r w:rsidRPr="00A35470">
        <w:t>and consultants.</w:t>
      </w:r>
    </w:p>
    <w:p w14:paraId="5DCA987B" w14:textId="52D17F6B" w:rsidR="008E38E4" w:rsidRDefault="008E38E4" w:rsidP="008E38E4">
      <w:pPr>
        <w:pStyle w:val="BodyCopy"/>
      </w:pPr>
      <w:r w:rsidRPr="00A35470">
        <w:t xml:space="preserve">CHS </w:t>
      </w:r>
      <w:r w:rsidR="00AA58A1" w:rsidRPr="00A35470">
        <w:t>includ</w:t>
      </w:r>
      <w:r w:rsidR="00AA58A1">
        <w:t>es</w:t>
      </w:r>
      <w:r w:rsidR="00AA58A1" w:rsidRPr="00A35470">
        <w:t xml:space="preserve"> </w:t>
      </w:r>
      <w:r w:rsidRPr="00A35470">
        <w:t xml:space="preserve">the inpatient </w:t>
      </w:r>
      <w:r w:rsidR="00AA58A1">
        <w:t xml:space="preserve">and outpatient </w:t>
      </w:r>
      <w:r w:rsidRPr="00A35470">
        <w:t>facilities at Canberra Hospital</w:t>
      </w:r>
      <w:r w:rsidR="00AA58A1">
        <w:t>,</w:t>
      </w:r>
      <w:r w:rsidR="00C42429">
        <w:t xml:space="preserve"> </w:t>
      </w:r>
      <w:r w:rsidRPr="00A35470">
        <w:t>Clare Holland House</w:t>
      </w:r>
      <w:r w:rsidR="00AA58A1">
        <w:t>,</w:t>
      </w:r>
      <w:r w:rsidRPr="00A35470">
        <w:t xml:space="preserve"> North Canberra Hospital</w:t>
      </w:r>
      <w:r w:rsidR="00AA58A1">
        <w:t>,</w:t>
      </w:r>
      <w:r w:rsidRPr="00A35470">
        <w:t xml:space="preserve"> University of Canberra and community-based services.</w:t>
      </w:r>
    </w:p>
    <w:p w14:paraId="44CE7372" w14:textId="2AE0B593" w:rsidR="00AA58A1" w:rsidRDefault="008E38E4" w:rsidP="008E38E4">
      <w:pPr>
        <w:pStyle w:val="BodyCopy"/>
        <w:rPr>
          <w:rFonts w:cs="Calibri"/>
        </w:rPr>
      </w:pPr>
      <w:r>
        <w:rPr>
          <w:rFonts w:cs="Calibri"/>
        </w:rPr>
        <w:t xml:space="preserve">The </w:t>
      </w:r>
      <w:r w:rsidRPr="001A5F3B">
        <w:rPr>
          <w:rFonts w:cs="Calibri"/>
        </w:rPr>
        <w:t xml:space="preserve">NHMRC </w:t>
      </w:r>
      <w:r w:rsidR="00474FA5">
        <w:rPr>
          <w:rFonts w:cs="Calibri"/>
        </w:rPr>
        <w:t>G</w:t>
      </w:r>
      <w:r>
        <w:rPr>
          <w:rFonts w:cs="Calibri"/>
        </w:rPr>
        <w:t xml:space="preserve">uide only </w:t>
      </w:r>
      <w:r w:rsidR="00AA58A1">
        <w:rPr>
          <w:rFonts w:cs="Calibri"/>
        </w:rPr>
        <w:t xml:space="preserve">applies </w:t>
      </w:r>
      <w:r>
        <w:rPr>
          <w:rFonts w:cs="Calibri"/>
        </w:rPr>
        <w:t>in contexts where research related work is being undertaken and should be read in conjunction with the</w:t>
      </w:r>
      <w:r w:rsidR="00AA58A1">
        <w:rPr>
          <w:rFonts w:cs="Calibri"/>
        </w:rPr>
        <w:t xml:space="preserve"> following:</w:t>
      </w:r>
    </w:p>
    <w:p w14:paraId="3C18F5BA" w14:textId="2FAED7CD" w:rsidR="00AA58A1" w:rsidRPr="00C42429" w:rsidRDefault="008E38E4" w:rsidP="00AA58A1">
      <w:pPr>
        <w:pStyle w:val="Bullet"/>
        <w:rPr>
          <w:lang w:eastAsia="en-US"/>
        </w:rPr>
      </w:pPr>
      <w:r>
        <w:rPr>
          <w:rFonts w:cs="Calibri"/>
        </w:rPr>
        <w:t xml:space="preserve"> </w:t>
      </w:r>
      <w:r w:rsidR="00AA58A1" w:rsidRPr="00C42429">
        <w:t>ACT Public Sector (ACTPS) Code of Conduct</w:t>
      </w:r>
      <w:r w:rsidR="00AA58A1">
        <w:rPr>
          <w:rFonts w:cs="Calibri"/>
        </w:rPr>
        <w:t xml:space="preserve"> (available at </w:t>
      </w:r>
      <w:hyperlink r:id="rId11" w:history="1">
        <w:r w:rsidR="00AA58A1">
          <w:rPr>
            <w:rStyle w:val="Hyperlink"/>
            <w:rFonts w:cs="Calibri"/>
          </w:rPr>
          <w:t>https://www.cmtedd.act.gov.au/__data/assets/pdf_file/0018/2004921/ACTPS-Code-of-Conduct-2022.pdf</w:t>
        </w:r>
      </w:hyperlink>
      <w:r w:rsidR="00AA58A1">
        <w:rPr>
          <w:rFonts w:cs="Calibri"/>
        </w:rPr>
        <w:t>)</w:t>
      </w:r>
    </w:p>
    <w:p w14:paraId="618CBBC4" w14:textId="4141E50C" w:rsidR="00AA58A1" w:rsidRPr="00C42429" w:rsidRDefault="008E38E4" w:rsidP="00AA58A1">
      <w:pPr>
        <w:pStyle w:val="Bullet"/>
        <w:rPr>
          <w:lang w:eastAsia="en-US"/>
        </w:rPr>
      </w:pPr>
      <w:r>
        <w:rPr>
          <w:rFonts w:cs="Calibri"/>
        </w:rPr>
        <w:t xml:space="preserve"> </w:t>
      </w:r>
      <w:r w:rsidR="00AA58A1" w:rsidRPr="00C42429">
        <w:t>ACT</w:t>
      </w:r>
      <w:r w:rsidR="00A5432C" w:rsidRPr="00A5432C">
        <w:rPr>
          <w:rFonts w:cs="Calibri"/>
        </w:rPr>
        <w:t xml:space="preserve">PS </w:t>
      </w:r>
      <w:r w:rsidR="00AA58A1" w:rsidRPr="00C42429">
        <w:t>Enterprise Agreements</w:t>
      </w:r>
      <w:r>
        <w:rPr>
          <w:rFonts w:cs="Calibri"/>
        </w:rPr>
        <w:t xml:space="preserve"> </w:t>
      </w:r>
      <w:r w:rsidR="00AA58A1">
        <w:rPr>
          <w:rFonts w:cs="Calibri"/>
        </w:rPr>
        <w:t xml:space="preserve">(available at </w:t>
      </w:r>
      <w:hyperlink r:id="rId12" w:history="1">
        <w:r w:rsidR="00A5432C">
          <w:rPr>
            <w:rStyle w:val="Hyperlink"/>
            <w:rFonts w:cs="Calibri"/>
          </w:rPr>
          <w:t>https://www.cmtedd.act.gov.au/employment-framework/for-employees/agreements</w:t>
        </w:r>
      </w:hyperlink>
    </w:p>
    <w:p w14:paraId="7E5D17C2" w14:textId="69FA5900" w:rsidR="00AA58A1" w:rsidRPr="00C42429" w:rsidRDefault="008E38E4" w:rsidP="00AA58A1">
      <w:pPr>
        <w:pStyle w:val="Bullet"/>
        <w:rPr>
          <w:lang w:eastAsia="en-US"/>
        </w:rPr>
      </w:pPr>
      <w:r>
        <w:rPr>
          <w:rFonts w:cs="Calibri"/>
        </w:rPr>
        <w:t>relevant ACTPS</w:t>
      </w:r>
      <w:r w:rsidR="00AA58A1">
        <w:rPr>
          <w:rFonts w:cs="Calibri"/>
        </w:rPr>
        <w:t xml:space="preserve"> and CHS</w:t>
      </w:r>
      <w:r>
        <w:rPr>
          <w:rFonts w:cs="Calibri"/>
        </w:rPr>
        <w:t xml:space="preserve"> misconduct and conflict of interest policies where appropriate</w:t>
      </w:r>
      <w:r w:rsidR="00AA58A1">
        <w:rPr>
          <w:rFonts w:cs="Calibri"/>
        </w:rPr>
        <w:t xml:space="preserve"> (available on the Policy and Guidance Documents Register and at </w:t>
      </w:r>
      <w:hyperlink r:id="rId13" w:history="1">
        <w:r w:rsidR="00AA58A1">
          <w:rPr>
            <w:rStyle w:val="Hyperlink"/>
            <w:rFonts w:cs="Calibri"/>
          </w:rPr>
          <w:t>https://www.cmtedd.act.gov.au/employment-framework/for-employees/a-z</w:t>
        </w:r>
      </w:hyperlink>
      <w:r w:rsidR="00AA58A1">
        <w:rPr>
          <w:rFonts w:cs="Calibri"/>
        </w:rPr>
        <w:t>)</w:t>
      </w:r>
      <w:r>
        <w:rPr>
          <w:rFonts w:cs="Calibri"/>
        </w:rPr>
        <w:t>.</w:t>
      </w:r>
    </w:p>
    <w:p w14:paraId="39F51DF0" w14:textId="4551B385" w:rsidR="000118BE" w:rsidRPr="00AA58A1" w:rsidRDefault="00B042B9" w:rsidP="00AA58A1">
      <w:pPr>
        <w:pStyle w:val="Bullet"/>
        <w:rPr>
          <w:lang w:eastAsia="en-US"/>
        </w:rPr>
      </w:pPr>
      <w:r>
        <w:rPr>
          <w:lang w:eastAsia="en-US"/>
        </w:rPr>
        <w:t>t</w:t>
      </w:r>
      <w:r w:rsidR="000118BE">
        <w:rPr>
          <w:lang w:eastAsia="en-US"/>
        </w:rPr>
        <w:t xml:space="preserve">he </w:t>
      </w:r>
      <w:r w:rsidR="000118BE" w:rsidRPr="000118BE">
        <w:rPr>
          <w:lang w:eastAsia="en-US"/>
        </w:rPr>
        <w:t>Australian Code for the Responsible Conduct of Research</w:t>
      </w:r>
      <w:r w:rsidR="000118BE">
        <w:rPr>
          <w:lang w:eastAsia="en-US"/>
        </w:rPr>
        <w:t xml:space="preserve"> (the Code), available at </w:t>
      </w:r>
      <w:hyperlink r:id="rId14" w:history="1">
        <w:r w:rsidR="000118BE">
          <w:rPr>
            <w:rStyle w:val="Hyperlink"/>
            <w:lang w:eastAsia="en-US"/>
          </w:rPr>
          <w:t>https://www.nhmrc.gov.au/about-us/publications/australian-code-responsible-conduct-research-2018</w:t>
        </w:r>
      </w:hyperlink>
    </w:p>
    <w:p w14:paraId="404896C7" w14:textId="3552BCEB" w:rsidR="008E38E4" w:rsidRDefault="008E38E4" w:rsidP="00AA58A1">
      <w:pPr>
        <w:pStyle w:val="BodyCopy"/>
        <w:rPr>
          <w:lang w:eastAsia="en-US"/>
        </w:rPr>
      </w:pPr>
      <w:r>
        <w:lastRenderedPageBreak/>
        <w:t>Concerns or complaints unrelated to research are out of scope of this procedure and will be referred to the relevant CHS processes for resolution.</w:t>
      </w:r>
      <w:r>
        <w:rPr>
          <w:lang w:eastAsia="en-US"/>
        </w:rPr>
        <w:t xml:space="preserve"> </w:t>
      </w:r>
    </w:p>
    <w:p w14:paraId="3BCD1FF1" w14:textId="0BF053AD" w:rsidR="008E38E4" w:rsidRDefault="008E38E4" w:rsidP="008E38E4">
      <w:pPr>
        <w:pStyle w:val="BodyCopy"/>
        <w:rPr>
          <w:iCs w:val="0"/>
        </w:rPr>
      </w:pPr>
      <w:r>
        <w:rPr>
          <w:lang w:eastAsia="en-US"/>
        </w:rPr>
        <w:t>T</w:t>
      </w:r>
      <w:r w:rsidRPr="006A4D8D">
        <w:rPr>
          <w:lang w:eastAsia="en-US"/>
        </w:rPr>
        <w:t xml:space="preserve">he NHMRC </w:t>
      </w:r>
      <w:r w:rsidR="00474FA5">
        <w:rPr>
          <w:lang w:eastAsia="en-US"/>
        </w:rPr>
        <w:t>G</w:t>
      </w:r>
      <w:r>
        <w:rPr>
          <w:lang w:eastAsia="en-US"/>
        </w:rPr>
        <w:t>uide</w:t>
      </w:r>
      <w:r w:rsidRPr="006A4D8D">
        <w:rPr>
          <w:lang w:eastAsia="en-US"/>
        </w:rPr>
        <w:t xml:space="preserve"> is designed for universities and research institutions. </w:t>
      </w:r>
      <w:r w:rsidRPr="00474FA5">
        <w:rPr>
          <w:lang w:eastAsia="en-US"/>
        </w:rPr>
        <w:t xml:space="preserve">Attachment A maps its roles, officers, and committees to equivalent positions within CHS. </w:t>
      </w:r>
      <w:r w:rsidRPr="00474FA5">
        <w:rPr>
          <w:iCs w:val="0"/>
        </w:rPr>
        <w:t>Attachment B includes the NHMRC Guide’s process overview and Attachment</w:t>
      </w:r>
      <w:r w:rsidR="00474FA5">
        <w:rPr>
          <w:iCs w:val="0"/>
        </w:rPr>
        <w:t>s</w:t>
      </w:r>
      <w:r w:rsidRPr="00474FA5">
        <w:rPr>
          <w:iCs w:val="0"/>
        </w:rPr>
        <w:t xml:space="preserve"> C, D E </w:t>
      </w:r>
      <w:r w:rsidR="00474FA5">
        <w:rPr>
          <w:iCs w:val="0"/>
        </w:rPr>
        <w:t xml:space="preserve">and F </w:t>
      </w:r>
      <w:r w:rsidRPr="00474FA5">
        <w:rPr>
          <w:iCs w:val="0"/>
        </w:rPr>
        <w:t>include</w:t>
      </w:r>
      <w:r>
        <w:rPr>
          <w:iCs w:val="0"/>
        </w:rPr>
        <w:t xml:space="preserve"> the checklists provided in the guide.</w:t>
      </w:r>
    </w:p>
    <w:p w14:paraId="30EF0E0F" w14:textId="42DE5D31" w:rsidR="008E38E4" w:rsidRDefault="008E38E4" w:rsidP="008E38E4">
      <w:pPr>
        <w:pStyle w:val="Heading4"/>
      </w:pPr>
      <w:r w:rsidRPr="008E38E4">
        <w:t>The NHMRC Guide and ACT Employment Framework</w:t>
      </w:r>
    </w:p>
    <w:p w14:paraId="0C247AA3" w14:textId="77777777" w:rsidR="008E38E4" w:rsidRDefault="008E38E4" w:rsidP="008E38E4">
      <w:pPr>
        <w:pStyle w:val="BodyCopy"/>
        <w:spacing w:before="240" w:after="120"/>
        <w:rPr>
          <w:rFonts w:cs="Calibri"/>
        </w:rPr>
      </w:pPr>
      <w:r>
        <w:rPr>
          <w:rFonts w:cs="Calibri"/>
        </w:rPr>
        <w:t>The NHMRC guide services as CHS’ policy for managing research misconduct. While most matters are addressed under this framework, some cases may also require different action under the ACTPS employment framework. The following steps outline how CHS ensures compliance with both.</w:t>
      </w:r>
    </w:p>
    <w:p w14:paraId="6E816A25" w14:textId="58F29B8B" w:rsidR="008E38E4" w:rsidRPr="00D74B8B" w:rsidRDefault="008E38E4" w:rsidP="008E38E4">
      <w:pPr>
        <w:pStyle w:val="Heading5"/>
      </w:pPr>
      <w:r w:rsidRPr="008E38E4">
        <w:t>Preliminary</w:t>
      </w:r>
      <w:r w:rsidRPr="00D74B8B">
        <w:t xml:space="preserve"> </w:t>
      </w:r>
      <w:r w:rsidR="00224BBC">
        <w:t>a</w:t>
      </w:r>
      <w:r w:rsidRPr="00D74B8B">
        <w:t>ssessment</w:t>
      </w:r>
      <w:r>
        <w:t xml:space="preserve"> </w:t>
      </w:r>
      <w:r w:rsidR="00224BBC">
        <w:t>d</w:t>
      </w:r>
      <w:r>
        <w:t xml:space="preserve">efinition </w:t>
      </w:r>
    </w:p>
    <w:p w14:paraId="75D210B6" w14:textId="6D606FDE" w:rsidR="008E38E4" w:rsidRDefault="008E38E4" w:rsidP="008E38E4">
      <w:pPr>
        <w:pStyle w:val="BodyCopy"/>
        <w:spacing w:before="240" w:after="120"/>
        <w:rPr>
          <w:lang w:eastAsia="en-US"/>
        </w:rPr>
      </w:pPr>
      <w:r w:rsidRPr="001729DD">
        <w:rPr>
          <w:lang w:eastAsia="en-US"/>
        </w:rPr>
        <w:t xml:space="preserve">Under the NHMRC </w:t>
      </w:r>
      <w:r>
        <w:rPr>
          <w:lang w:eastAsia="en-US"/>
        </w:rPr>
        <w:t>guide</w:t>
      </w:r>
      <w:r w:rsidRPr="001729DD">
        <w:rPr>
          <w:lang w:eastAsia="en-US"/>
        </w:rPr>
        <w:t xml:space="preserve">, a preliminary assessment is a fact-finding process to determine whether a potential breach of the </w:t>
      </w:r>
      <w:r w:rsidR="000118BE">
        <w:rPr>
          <w:lang w:eastAsia="en-US"/>
        </w:rPr>
        <w:t>Code</w:t>
      </w:r>
      <w:r w:rsidR="00C42429">
        <w:rPr>
          <w:lang w:eastAsia="en-US"/>
        </w:rPr>
        <w:t xml:space="preserve"> </w:t>
      </w:r>
      <w:r w:rsidRPr="001729DD">
        <w:rPr>
          <w:lang w:eastAsia="en-US"/>
        </w:rPr>
        <w:t>warrants investigation. It is not disciplinary and does not make findings of misconduct. In contrast,</w:t>
      </w:r>
      <w:r>
        <w:rPr>
          <w:lang w:eastAsia="en-US"/>
        </w:rPr>
        <w:t xml:space="preserve"> under the employment framework,</w:t>
      </w:r>
      <w:r w:rsidRPr="001729DD">
        <w:rPr>
          <w:lang w:eastAsia="en-US"/>
        </w:rPr>
        <w:t xml:space="preserve"> a preliminary assessment is an employment-related process that considers whether an employee may have engaged in misconduct</w:t>
      </w:r>
      <w:r>
        <w:rPr>
          <w:lang w:eastAsia="en-US"/>
        </w:rPr>
        <w:t xml:space="preserve"> </w:t>
      </w:r>
      <w:r w:rsidRPr="001729DD">
        <w:rPr>
          <w:lang w:eastAsia="en-US"/>
        </w:rPr>
        <w:t>under the CHS and ACTPS frameworks</w:t>
      </w:r>
      <w:r>
        <w:rPr>
          <w:lang w:eastAsia="en-US"/>
        </w:rPr>
        <w:t xml:space="preserve">, which is </w:t>
      </w:r>
      <w:r w:rsidRPr="001729DD">
        <w:rPr>
          <w:lang w:eastAsia="en-US"/>
        </w:rPr>
        <w:t xml:space="preserve">governed by the </w:t>
      </w:r>
      <w:r>
        <w:rPr>
          <w:lang w:eastAsia="en-US"/>
        </w:rPr>
        <w:t>PSM Act</w:t>
      </w:r>
      <w:r w:rsidRPr="001729DD">
        <w:rPr>
          <w:lang w:eastAsia="en-US"/>
        </w:rPr>
        <w:t>, Public Sector Standards 2016, and relevant enterprise agreements. While the NHMRC process focuses on research integrity and the ACTPS process on employment obligations, both serve the same purpose</w:t>
      </w:r>
      <w:r>
        <w:rPr>
          <w:lang w:eastAsia="en-US"/>
        </w:rPr>
        <w:t>, which is</w:t>
      </w:r>
      <w:r w:rsidRPr="001729DD">
        <w:rPr>
          <w:lang w:eastAsia="en-US"/>
        </w:rPr>
        <w:t xml:space="preserve"> an initial, objective fact-gathering step to determine next actions. To ensure compliance, assessors should inform the employee that the preliminary assessment is being undertaken under both frameworks.</w:t>
      </w:r>
    </w:p>
    <w:p w14:paraId="16D81F50" w14:textId="77777777" w:rsidR="008E38E4" w:rsidRDefault="008E38E4" w:rsidP="008E38E4">
      <w:pPr>
        <w:pStyle w:val="Heading5"/>
      </w:pPr>
      <w:r w:rsidRPr="00D74B8B">
        <w:t xml:space="preserve">When to </w:t>
      </w:r>
      <w:r w:rsidRPr="008E38E4">
        <w:t>commence</w:t>
      </w:r>
      <w:r w:rsidRPr="00D74B8B">
        <w:t xml:space="preserve"> an employment framework misconduct investigation</w:t>
      </w:r>
    </w:p>
    <w:p w14:paraId="7C360A03" w14:textId="49D4E92B" w:rsidR="008E38E4" w:rsidRDefault="008E38E4" w:rsidP="008E38E4">
      <w:pPr>
        <w:pStyle w:val="BodyCopy"/>
        <w:spacing w:before="240"/>
        <w:rPr>
          <w:lang w:eastAsia="en-US"/>
        </w:rPr>
      </w:pPr>
      <w:r w:rsidRPr="00157910">
        <w:rPr>
          <w:lang w:eastAsia="en-US"/>
        </w:rPr>
        <w:t xml:space="preserve">The decision to initiate an employment misconduct investigation during a research misconduct process depends on the facts of each case. </w:t>
      </w:r>
      <w:r w:rsidRPr="00D74B8B">
        <w:rPr>
          <w:lang w:eastAsia="en-US"/>
        </w:rPr>
        <w:t>To ensure that employees are afforded procedural fairness</w:t>
      </w:r>
      <w:r>
        <w:rPr>
          <w:lang w:eastAsia="en-US"/>
        </w:rPr>
        <w:t xml:space="preserve"> and </w:t>
      </w:r>
      <w:r w:rsidRPr="00D74B8B">
        <w:rPr>
          <w:lang w:eastAsia="en-US"/>
        </w:rPr>
        <w:t xml:space="preserve">that decisions </w:t>
      </w:r>
      <w:r w:rsidR="00224BBC">
        <w:rPr>
          <w:lang w:eastAsia="en-US"/>
        </w:rPr>
        <w:t>are</w:t>
      </w:r>
      <w:r w:rsidR="00224BBC" w:rsidRPr="00D74B8B">
        <w:rPr>
          <w:lang w:eastAsia="en-US"/>
        </w:rPr>
        <w:t xml:space="preserve"> </w:t>
      </w:r>
      <w:r w:rsidRPr="00D74B8B">
        <w:rPr>
          <w:lang w:eastAsia="en-US"/>
        </w:rPr>
        <w:t xml:space="preserve">made by appropriately delegated decision-makers, </w:t>
      </w:r>
      <w:r w:rsidRPr="00157910">
        <w:rPr>
          <w:lang w:eastAsia="en-US"/>
        </w:rPr>
        <w:t xml:space="preserve">referral to People and Culture may occur at three points: </w:t>
      </w:r>
    </w:p>
    <w:p w14:paraId="402B2002" w14:textId="3D7E5C3A" w:rsidR="008E38E4" w:rsidRDefault="008E38E4" w:rsidP="00224BBC">
      <w:pPr>
        <w:pStyle w:val="Numberedlist"/>
        <w:rPr>
          <w:lang w:eastAsia="en-US"/>
        </w:rPr>
      </w:pPr>
      <w:r>
        <w:rPr>
          <w:lang w:eastAsia="en-US"/>
        </w:rPr>
        <w:t>U</w:t>
      </w:r>
      <w:r w:rsidRPr="00157910">
        <w:rPr>
          <w:lang w:eastAsia="en-US"/>
        </w:rPr>
        <w:t>pon</w:t>
      </w:r>
      <w:r w:rsidRPr="00D74B8B">
        <w:rPr>
          <w:lang w:eastAsia="en-US"/>
        </w:rPr>
        <w:t xml:space="preserve"> receipt of the complaint, where an example of serious misconduct is evident (</w:t>
      </w:r>
      <w:r w:rsidR="00224BBC" w:rsidRPr="00D74B8B">
        <w:rPr>
          <w:lang w:eastAsia="en-US"/>
        </w:rPr>
        <w:t>e.g.</w:t>
      </w:r>
      <w:r w:rsidRPr="00D74B8B">
        <w:rPr>
          <w:lang w:eastAsia="en-US"/>
        </w:rPr>
        <w:t>, a clear example of fraud relating to grant funding)</w:t>
      </w:r>
      <w:r>
        <w:rPr>
          <w:lang w:eastAsia="en-US"/>
        </w:rPr>
        <w:t>.</w:t>
      </w:r>
    </w:p>
    <w:p w14:paraId="5177BD93" w14:textId="77777777" w:rsidR="008E38E4" w:rsidRDefault="008E38E4" w:rsidP="00224BBC">
      <w:pPr>
        <w:pStyle w:val="Numberedlist"/>
        <w:rPr>
          <w:lang w:eastAsia="en-US"/>
        </w:rPr>
      </w:pPr>
      <w:r>
        <w:rPr>
          <w:lang w:eastAsia="en-US"/>
        </w:rPr>
        <w:t>Following</w:t>
      </w:r>
      <w:r w:rsidRPr="00D74B8B">
        <w:rPr>
          <w:lang w:eastAsia="en-US"/>
        </w:rPr>
        <w:t xml:space="preserve"> the conclusion of the fact-finding (preliminary assessment) stage if evidence suggests potential misconduct under employment provisions</w:t>
      </w:r>
      <w:r>
        <w:rPr>
          <w:lang w:eastAsia="en-US"/>
        </w:rPr>
        <w:t>.</w:t>
      </w:r>
    </w:p>
    <w:p w14:paraId="79B089DD" w14:textId="77777777" w:rsidR="008E38E4" w:rsidRDefault="008E38E4" w:rsidP="00224BBC">
      <w:pPr>
        <w:pStyle w:val="Numberedlist"/>
        <w:rPr>
          <w:lang w:eastAsia="en-US"/>
        </w:rPr>
      </w:pPr>
      <w:r w:rsidRPr="00D74B8B">
        <w:rPr>
          <w:lang w:eastAsia="en-US"/>
        </w:rPr>
        <w:t xml:space="preserve">Following completion of a formal research misconduct investigation, where findings substantiate behaviour that may constitute misconduct. </w:t>
      </w:r>
    </w:p>
    <w:p w14:paraId="00D8A20B" w14:textId="16EFD1D9" w:rsidR="008E38E4" w:rsidRPr="008E38E4" w:rsidRDefault="008E38E4" w:rsidP="008E38E4">
      <w:pPr>
        <w:pStyle w:val="BodyCopy"/>
        <w:spacing w:before="240" w:after="120"/>
        <w:rPr>
          <w:lang w:eastAsia="en-US"/>
        </w:rPr>
      </w:pPr>
      <w:r w:rsidRPr="00D74B8B">
        <w:rPr>
          <w:lang w:eastAsia="en-US"/>
        </w:rPr>
        <w:t>This approach ensures alignment between research integrity obligations and employment frameworks, avoiding duplication of processes, and ensuring that both research and employment responsibilities are managed consistently and transparently.</w:t>
      </w:r>
    </w:p>
    <w:p w14:paraId="663F7723" w14:textId="095232F3" w:rsidR="003677A8" w:rsidRDefault="003B2735" w:rsidP="00703969">
      <w:pPr>
        <w:pStyle w:val="Heading4"/>
      </w:pPr>
      <w:r>
        <w:lastRenderedPageBreak/>
        <w:t>Which are</w:t>
      </w:r>
      <w:r w:rsidR="00A2511B">
        <w:t>a</w:t>
      </w:r>
      <w:r w:rsidR="008E38E4">
        <w:t>s</w:t>
      </w:r>
      <w:r w:rsidR="00A2511B">
        <w:t xml:space="preserve"> in Canberra Health Services can I contact for further information?</w:t>
      </w:r>
    </w:p>
    <w:p w14:paraId="72CFF359" w14:textId="77777777" w:rsidR="008E38E4" w:rsidRPr="00D74B8B" w:rsidRDefault="008E38E4" w:rsidP="008E38E4">
      <w:pPr>
        <w:pStyle w:val="Heading5"/>
        <w:spacing w:after="120"/>
        <w:rPr>
          <w:b w:val="0"/>
          <w:bCs w:val="0"/>
        </w:rPr>
      </w:pPr>
      <w:r w:rsidRPr="00D74B8B">
        <w:t>Office of Education, Research and Academic Partnerships</w:t>
      </w:r>
    </w:p>
    <w:p w14:paraId="2EB78269" w14:textId="77777777" w:rsidR="008E38E4" w:rsidRDefault="008E38E4" w:rsidP="008E38E4">
      <w:pPr>
        <w:rPr>
          <w:lang w:eastAsia="en-US"/>
        </w:rPr>
      </w:pPr>
      <w:r>
        <w:rPr>
          <w:lang w:eastAsia="en-US"/>
        </w:rPr>
        <w:t>For any further information or support regarding all research misconduct matters, please contact Office of Research and Education Team:</w:t>
      </w:r>
    </w:p>
    <w:p w14:paraId="5112D155" w14:textId="77777777" w:rsidR="008E38E4" w:rsidRDefault="008E38E4" w:rsidP="005F5F53">
      <w:pPr>
        <w:pStyle w:val="Bullet"/>
        <w:rPr>
          <w:lang w:eastAsia="en-US"/>
        </w:rPr>
      </w:pPr>
      <w:r>
        <w:rPr>
          <w:lang w:eastAsia="en-US"/>
        </w:rPr>
        <w:t xml:space="preserve">Phone: </w:t>
      </w:r>
      <w:r w:rsidRPr="00124E7A">
        <w:rPr>
          <w:lang w:eastAsia="en-US"/>
        </w:rPr>
        <w:t>5124 7135</w:t>
      </w:r>
    </w:p>
    <w:p w14:paraId="59F585E4" w14:textId="77777777" w:rsidR="008E38E4" w:rsidRDefault="008E38E4" w:rsidP="005F5F53">
      <w:pPr>
        <w:pStyle w:val="Bullet"/>
        <w:rPr>
          <w:lang w:eastAsia="en-US"/>
        </w:rPr>
      </w:pPr>
      <w:r>
        <w:rPr>
          <w:lang w:eastAsia="en-US"/>
        </w:rPr>
        <w:t xml:space="preserve">Email: </w:t>
      </w:r>
      <w:hyperlink r:id="rId15" w:history="1">
        <w:r w:rsidRPr="00124E7A">
          <w:rPr>
            <w:rStyle w:val="Hyperlink"/>
            <w:lang w:eastAsia="en-US"/>
          </w:rPr>
          <w:t>CHS.ORE@act.gov.au</w:t>
        </w:r>
      </w:hyperlink>
      <w:r>
        <w:rPr>
          <w:lang w:eastAsia="en-US"/>
        </w:rPr>
        <w:t xml:space="preserve"> </w:t>
      </w:r>
    </w:p>
    <w:p w14:paraId="3B1E57C4" w14:textId="77777777" w:rsidR="008E38E4" w:rsidRPr="00D74B8B" w:rsidRDefault="008E38E4" w:rsidP="008E38E4">
      <w:pPr>
        <w:pStyle w:val="Heading5"/>
        <w:spacing w:after="120"/>
        <w:rPr>
          <w:b w:val="0"/>
          <w:bCs w:val="0"/>
        </w:rPr>
      </w:pPr>
      <w:r w:rsidRPr="00D74B8B">
        <w:t xml:space="preserve">People &amp; Culture </w:t>
      </w:r>
    </w:p>
    <w:p w14:paraId="1619CF2D" w14:textId="77777777" w:rsidR="008E38E4" w:rsidRDefault="008E38E4" w:rsidP="008E38E4">
      <w:pPr>
        <w:rPr>
          <w:lang w:eastAsia="en-US"/>
        </w:rPr>
      </w:pPr>
      <w:r>
        <w:rPr>
          <w:lang w:eastAsia="en-US"/>
        </w:rPr>
        <w:t>For any further information or support regarding matters that may constitute misconduct under the employment framework</w:t>
      </w:r>
      <w:r w:rsidRPr="005E794B">
        <w:rPr>
          <w:lang w:eastAsia="en-US"/>
        </w:rPr>
        <w:t>, or interpretation of Enterprise Agreement provisions, please contact the HR Advisory Team:</w:t>
      </w:r>
      <w:r>
        <w:rPr>
          <w:lang w:eastAsia="en-US"/>
        </w:rPr>
        <w:t xml:space="preserve"> </w:t>
      </w:r>
    </w:p>
    <w:p w14:paraId="772DA412" w14:textId="77777777" w:rsidR="008E38E4" w:rsidRDefault="008E38E4" w:rsidP="005F5F53">
      <w:pPr>
        <w:pStyle w:val="Bullet"/>
        <w:rPr>
          <w:lang w:eastAsia="en-US"/>
        </w:rPr>
      </w:pPr>
      <w:r>
        <w:rPr>
          <w:lang w:eastAsia="en-US"/>
        </w:rPr>
        <w:t>Phone: 5124 9610</w:t>
      </w:r>
    </w:p>
    <w:p w14:paraId="6C437442" w14:textId="6F8E1F56" w:rsidR="008E38E4" w:rsidRDefault="008E38E4" w:rsidP="005F5F53">
      <w:pPr>
        <w:pStyle w:val="Bullet"/>
        <w:rPr>
          <w:lang w:eastAsia="en-US"/>
        </w:rPr>
      </w:pPr>
      <w:r>
        <w:rPr>
          <w:lang w:eastAsia="en-US"/>
        </w:rPr>
        <w:t xml:space="preserve">Email: </w:t>
      </w:r>
      <w:hyperlink r:id="rId16" w:history="1">
        <w:r w:rsidRPr="00D32D5F">
          <w:rPr>
            <w:rStyle w:val="Hyperlink"/>
            <w:lang w:eastAsia="en-US"/>
          </w:rPr>
          <w:t>CHS.HRAdvisory@act.gov.au</w:t>
        </w:r>
      </w:hyperlink>
      <w:r>
        <w:rPr>
          <w:lang w:eastAsia="en-US"/>
        </w:rPr>
        <w:t xml:space="preserve"> </w:t>
      </w:r>
    </w:p>
    <w:p w14:paraId="0D83CE49" w14:textId="77777777" w:rsidR="00AA0CE5" w:rsidRDefault="00A2511B" w:rsidP="00AA0CE5">
      <w:pPr>
        <w:pStyle w:val="Heading4"/>
      </w:pPr>
      <w:r>
        <w:t>How can I access the document?</w:t>
      </w:r>
    </w:p>
    <w:p w14:paraId="75630A83" w14:textId="27B087BE" w:rsidR="008E38E4" w:rsidRDefault="008E38E4" w:rsidP="008E38E4">
      <w:pPr>
        <w:rPr>
          <w:lang w:eastAsia="en-US"/>
        </w:rPr>
      </w:pPr>
      <w:r>
        <w:rPr>
          <w:lang w:eastAsia="en-US"/>
        </w:rPr>
        <w:t>The National Health and Medical Research Council Guide</w:t>
      </w:r>
      <w:r w:rsidRPr="00964770">
        <w:rPr>
          <w:lang w:eastAsia="en-US"/>
        </w:rPr>
        <w:t xml:space="preserve"> can be found </w:t>
      </w:r>
      <w:r w:rsidR="005F5F53">
        <w:rPr>
          <w:lang w:eastAsia="en-US"/>
        </w:rPr>
        <w:t>on the NHMRC website at</w:t>
      </w:r>
      <w:r w:rsidRPr="00964770">
        <w:rPr>
          <w:lang w:eastAsia="en-US"/>
        </w:rPr>
        <w:t>:</w:t>
      </w:r>
    </w:p>
    <w:p w14:paraId="73972B83" w14:textId="501ACA8B" w:rsidR="008E38E4" w:rsidRDefault="005F5F53" w:rsidP="008E38E4">
      <w:pPr>
        <w:rPr>
          <w:lang w:eastAsia="en-US"/>
        </w:rPr>
      </w:pPr>
      <w:hyperlink r:id="rId17" w:history="1">
        <w:r>
          <w:rPr>
            <w:rStyle w:val="Hyperlink"/>
            <w:lang w:eastAsia="en-US"/>
          </w:rPr>
          <w:t>https://www.nhmrc.gov.au/sites/default/files/documents/reports/guide-managing-investigating-potential-breaches.pdf</w:t>
        </w:r>
      </w:hyperlink>
    </w:p>
    <w:p w14:paraId="12E15990" w14:textId="77777777" w:rsidR="003677A8" w:rsidRDefault="003677A8" w:rsidP="001B1D4D">
      <w:pPr>
        <w:pStyle w:val="Heading4"/>
      </w:pPr>
      <w:r>
        <w:t>Search terms</w:t>
      </w:r>
    </w:p>
    <w:p w14:paraId="413A2D25" w14:textId="2648AB81" w:rsidR="008E38E4" w:rsidRDefault="008E38E4" w:rsidP="008E38E4">
      <w:pPr>
        <w:pStyle w:val="Bullet"/>
        <w:numPr>
          <w:ilvl w:val="0"/>
          <w:numId w:val="0"/>
        </w:numPr>
        <w:rPr>
          <w:lang w:eastAsia="en-US"/>
        </w:rPr>
      </w:pPr>
      <w:bookmarkStart w:id="4" w:name="_Hlk172617781"/>
      <w:r w:rsidRPr="005E794B">
        <w:rPr>
          <w:lang w:eastAsia="en-US"/>
        </w:rPr>
        <w:t xml:space="preserve">Ethics, </w:t>
      </w:r>
      <w:r>
        <w:rPr>
          <w:lang w:eastAsia="en-US"/>
        </w:rPr>
        <w:t>W</w:t>
      </w:r>
      <w:r w:rsidRPr="005E794B">
        <w:rPr>
          <w:lang w:eastAsia="en-US"/>
        </w:rPr>
        <w:t xml:space="preserve">orkplace </w:t>
      </w:r>
      <w:r>
        <w:rPr>
          <w:lang w:eastAsia="en-US"/>
        </w:rPr>
        <w:t>B</w:t>
      </w:r>
      <w:r w:rsidRPr="005E794B">
        <w:rPr>
          <w:lang w:eastAsia="en-US"/>
        </w:rPr>
        <w:t>ehaviour, Misconduct, ACTPS Values, CHS Values, Impartiality, Accountability, Responsiveness, Reasonable Care, Procedural Fairness</w:t>
      </w:r>
      <w:r>
        <w:rPr>
          <w:lang w:eastAsia="en-US"/>
        </w:rPr>
        <w:t>, Research, Integrity, Employment Framework, Investigation</w:t>
      </w:r>
      <w:r w:rsidR="005F5F53">
        <w:rPr>
          <w:lang w:eastAsia="en-US"/>
        </w:rPr>
        <w:t>, north</w:t>
      </w:r>
      <w:r>
        <w:rPr>
          <w:lang w:eastAsia="en-US"/>
        </w:rPr>
        <w:t>.</w:t>
      </w:r>
    </w:p>
    <w:p w14:paraId="2511EB76" w14:textId="77777777" w:rsidR="001B1D4D" w:rsidRDefault="001B1D4D">
      <w:pPr>
        <w:rPr>
          <w:lang w:eastAsia="en-US"/>
        </w:rPr>
      </w:pPr>
      <w:r>
        <w:br w:type="page"/>
      </w:r>
    </w:p>
    <w:p w14:paraId="3B82E695" w14:textId="77777777" w:rsidR="00954F7B" w:rsidRPr="001B1D4D" w:rsidRDefault="00954F7B" w:rsidP="007C42FE">
      <w:pPr>
        <w:pStyle w:val="Heading3"/>
        <w:rPr>
          <w:rStyle w:val="Bold"/>
        </w:rPr>
      </w:pPr>
      <w:r w:rsidRPr="001B1D4D">
        <w:rPr>
          <w:rStyle w:val="Bold"/>
        </w:rPr>
        <w:lastRenderedPageBreak/>
        <w:t>For Policy Team to complete:</w:t>
      </w:r>
    </w:p>
    <w:tbl>
      <w:tblPr>
        <w:tblStyle w:val="CHSTable"/>
        <w:tblW w:w="0" w:type="auto"/>
        <w:tblLook w:val="0420" w:firstRow="1" w:lastRow="0" w:firstColumn="0" w:lastColumn="0" w:noHBand="0" w:noVBand="1"/>
      </w:tblPr>
      <w:tblGrid>
        <w:gridCol w:w="2548"/>
        <w:gridCol w:w="2548"/>
        <w:gridCol w:w="3121"/>
        <w:gridCol w:w="1977"/>
      </w:tblGrid>
      <w:tr w:rsidR="00954F7B" w14:paraId="4BBD77F9" w14:textId="77777777" w:rsidTr="008E407C">
        <w:trPr>
          <w:cnfStyle w:val="100000000000" w:firstRow="1" w:lastRow="0" w:firstColumn="0" w:lastColumn="0" w:oddVBand="0" w:evenVBand="0" w:oddHBand="0" w:evenHBand="0" w:firstRowFirstColumn="0" w:firstRowLastColumn="0" w:lastRowFirstColumn="0" w:lastRowLastColumn="0"/>
        </w:trPr>
        <w:tc>
          <w:tcPr>
            <w:tcW w:w="2548" w:type="dxa"/>
          </w:tcPr>
          <w:bookmarkEnd w:id="4"/>
          <w:p w14:paraId="27D4BE5E" w14:textId="77777777" w:rsidR="00954F7B" w:rsidRDefault="00954F7B" w:rsidP="00954F7B">
            <w:pPr>
              <w:pStyle w:val="Tableheader"/>
            </w:pPr>
            <w:r>
              <w:t xml:space="preserve">Date </w:t>
            </w:r>
            <w:r w:rsidR="00CC0422">
              <w:t>a</w:t>
            </w:r>
            <w:r>
              <w:t>mended</w:t>
            </w:r>
          </w:p>
        </w:tc>
        <w:tc>
          <w:tcPr>
            <w:tcW w:w="2548" w:type="dxa"/>
          </w:tcPr>
          <w:p w14:paraId="2797E6A1" w14:textId="77777777" w:rsidR="00954F7B" w:rsidRDefault="00954F7B" w:rsidP="00954F7B">
            <w:pPr>
              <w:pStyle w:val="Tableheader"/>
            </w:pPr>
            <w:r>
              <w:t xml:space="preserve">Section </w:t>
            </w:r>
            <w:r w:rsidR="00CC0422">
              <w:t>a</w:t>
            </w:r>
            <w:r>
              <w:t>mended</w:t>
            </w:r>
          </w:p>
        </w:tc>
        <w:tc>
          <w:tcPr>
            <w:tcW w:w="3121" w:type="dxa"/>
          </w:tcPr>
          <w:p w14:paraId="09777719" w14:textId="77777777" w:rsidR="00954F7B" w:rsidRDefault="00954F7B" w:rsidP="00954F7B">
            <w:pPr>
              <w:pStyle w:val="Tableheader"/>
            </w:pPr>
            <w:r>
              <w:t xml:space="preserve">Divisional </w:t>
            </w:r>
            <w:r w:rsidR="00CC0422">
              <w:t>a</w:t>
            </w:r>
            <w:r>
              <w:t>pproval</w:t>
            </w:r>
          </w:p>
        </w:tc>
        <w:tc>
          <w:tcPr>
            <w:tcW w:w="1977" w:type="dxa"/>
          </w:tcPr>
          <w:p w14:paraId="4720ADEF" w14:textId="77777777" w:rsidR="00954F7B" w:rsidRDefault="00954F7B" w:rsidP="00954F7B">
            <w:pPr>
              <w:pStyle w:val="Tableheader"/>
            </w:pPr>
            <w:r>
              <w:t xml:space="preserve">Final </w:t>
            </w:r>
            <w:r w:rsidR="00CC0422">
              <w:t>a</w:t>
            </w:r>
            <w:r>
              <w:t>pproval</w:t>
            </w:r>
          </w:p>
        </w:tc>
      </w:tr>
      <w:tr w:rsidR="00954F7B" w14:paraId="31BAEBFC" w14:textId="77777777" w:rsidTr="008E407C">
        <w:tc>
          <w:tcPr>
            <w:tcW w:w="2548" w:type="dxa"/>
          </w:tcPr>
          <w:p w14:paraId="3EB0769B" w14:textId="751DA8A6" w:rsidR="00954F7B" w:rsidRPr="00A24D94" w:rsidRDefault="008E407C" w:rsidP="00A24D94">
            <w:pPr>
              <w:pStyle w:val="Tablebody"/>
            </w:pPr>
            <w:r>
              <w:t>24 February 2026</w:t>
            </w:r>
          </w:p>
        </w:tc>
        <w:tc>
          <w:tcPr>
            <w:tcW w:w="2548" w:type="dxa"/>
          </w:tcPr>
          <w:p w14:paraId="12C2E869" w14:textId="3BC62FAF" w:rsidR="00954F7B" w:rsidRPr="00A24D94" w:rsidRDefault="008E407C" w:rsidP="00A24D94">
            <w:pPr>
              <w:pStyle w:val="Tablebody"/>
            </w:pPr>
            <w:r>
              <w:t>New document</w:t>
            </w:r>
          </w:p>
        </w:tc>
        <w:tc>
          <w:tcPr>
            <w:tcW w:w="3121" w:type="dxa"/>
          </w:tcPr>
          <w:p w14:paraId="5A5ABE4A" w14:textId="034D9A76" w:rsidR="00954F7B" w:rsidRPr="00A24D94" w:rsidRDefault="008E407C" w:rsidP="00A24D94">
            <w:pPr>
              <w:pStyle w:val="Tablebody"/>
            </w:pPr>
            <w:r>
              <w:t>Professor Imogen Mitchell, Executive Director of Education, Research and Academic Partnerships</w:t>
            </w:r>
          </w:p>
        </w:tc>
        <w:tc>
          <w:tcPr>
            <w:tcW w:w="1977" w:type="dxa"/>
          </w:tcPr>
          <w:p w14:paraId="6642F4EC" w14:textId="2521C277" w:rsidR="00954F7B" w:rsidRPr="00A24D94" w:rsidRDefault="008E407C" w:rsidP="00A24D94">
            <w:pPr>
              <w:pStyle w:val="Tablebody"/>
            </w:pPr>
            <w:r>
              <w:t>Jacqui Clissold, co-chair, Policy Document Review Panel</w:t>
            </w:r>
          </w:p>
        </w:tc>
      </w:tr>
      <w:tr w:rsidR="00954F7B" w14:paraId="20FE6CC2" w14:textId="77777777" w:rsidTr="008E407C">
        <w:tc>
          <w:tcPr>
            <w:tcW w:w="2548" w:type="dxa"/>
          </w:tcPr>
          <w:p w14:paraId="6AFBEBC0" w14:textId="77777777" w:rsidR="00954F7B" w:rsidRPr="00A24D94" w:rsidRDefault="00954F7B" w:rsidP="00A24D94">
            <w:pPr>
              <w:pStyle w:val="Tablebody"/>
            </w:pPr>
          </w:p>
        </w:tc>
        <w:tc>
          <w:tcPr>
            <w:tcW w:w="2548" w:type="dxa"/>
          </w:tcPr>
          <w:p w14:paraId="5D901058" w14:textId="77777777" w:rsidR="00954F7B" w:rsidRPr="00A24D94" w:rsidRDefault="00954F7B" w:rsidP="00A24D94">
            <w:pPr>
              <w:pStyle w:val="Tablebody"/>
            </w:pPr>
          </w:p>
        </w:tc>
        <w:tc>
          <w:tcPr>
            <w:tcW w:w="3121" w:type="dxa"/>
          </w:tcPr>
          <w:p w14:paraId="7ACFF9E0" w14:textId="77777777" w:rsidR="00954F7B" w:rsidRPr="00A24D94" w:rsidRDefault="00954F7B" w:rsidP="00A24D94">
            <w:pPr>
              <w:pStyle w:val="Tablebody"/>
            </w:pPr>
          </w:p>
        </w:tc>
        <w:tc>
          <w:tcPr>
            <w:tcW w:w="1977" w:type="dxa"/>
          </w:tcPr>
          <w:p w14:paraId="17B1F486" w14:textId="77777777" w:rsidR="00954F7B" w:rsidRPr="00A24D94" w:rsidRDefault="00954F7B" w:rsidP="00A24D94">
            <w:pPr>
              <w:pStyle w:val="Tablebody"/>
            </w:pPr>
          </w:p>
        </w:tc>
      </w:tr>
    </w:tbl>
    <w:p w14:paraId="5B9F0B2B" w14:textId="77777777" w:rsidR="00954F7B" w:rsidRDefault="00954F7B" w:rsidP="00421D62">
      <w:pPr>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954F7B" w14:paraId="7B956E4D" w14:textId="77777777" w:rsidTr="00954F7B">
        <w:trPr>
          <w:cnfStyle w:val="100000000000" w:firstRow="1" w:lastRow="0" w:firstColumn="0" w:lastColumn="0" w:oddVBand="0" w:evenVBand="0" w:oddHBand="0" w:evenHBand="0" w:firstRowFirstColumn="0" w:firstRowLastColumn="0" w:lastRowFirstColumn="0" w:lastRowLastColumn="0"/>
        </w:trPr>
        <w:tc>
          <w:tcPr>
            <w:tcW w:w="2548" w:type="dxa"/>
          </w:tcPr>
          <w:p w14:paraId="7F7C4F67" w14:textId="77777777" w:rsidR="00954F7B" w:rsidRDefault="00954F7B" w:rsidP="00F9387A">
            <w:pPr>
              <w:pStyle w:val="Tableheader"/>
            </w:pPr>
            <w:r>
              <w:t xml:space="preserve">Document </w:t>
            </w:r>
            <w:r w:rsidR="00CC0422">
              <w:t>n</w:t>
            </w:r>
            <w:r>
              <w:t>umber</w:t>
            </w:r>
          </w:p>
        </w:tc>
        <w:tc>
          <w:tcPr>
            <w:tcW w:w="7653" w:type="dxa"/>
          </w:tcPr>
          <w:p w14:paraId="5EFF1A01" w14:textId="77777777" w:rsidR="00954F7B" w:rsidRDefault="00954F7B" w:rsidP="00F9387A">
            <w:pPr>
              <w:pStyle w:val="Tableheader"/>
            </w:pPr>
            <w:r>
              <w:t xml:space="preserve">Document </w:t>
            </w:r>
            <w:r w:rsidR="00CC0422">
              <w:t>n</w:t>
            </w:r>
            <w:r>
              <w:t>ame</w:t>
            </w:r>
          </w:p>
        </w:tc>
      </w:tr>
      <w:tr w:rsidR="00954F7B" w14:paraId="66B28BD0" w14:textId="77777777" w:rsidTr="00954F7B">
        <w:tc>
          <w:tcPr>
            <w:tcW w:w="2548" w:type="dxa"/>
          </w:tcPr>
          <w:p w14:paraId="2EB58D4A" w14:textId="77777777" w:rsidR="00954F7B" w:rsidRPr="00A24D94" w:rsidRDefault="00954F7B" w:rsidP="00A24D94">
            <w:pPr>
              <w:pStyle w:val="Tablebody"/>
            </w:pPr>
          </w:p>
        </w:tc>
        <w:tc>
          <w:tcPr>
            <w:tcW w:w="7653" w:type="dxa"/>
          </w:tcPr>
          <w:p w14:paraId="05FA198B" w14:textId="77777777" w:rsidR="00954F7B" w:rsidRPr="00A24D94" w:rsidRDefault="00954F7B" w:rsidP="00A24D94">
            <w:pPr>
              <w:pStyle w:val="Tablebody"/>
            </w:pPr>
          </w:p>
        </w:tc>
      </w:tr>
      <w:tr w:rsidR="00954F7B" w14:paraId="7C441607" w14:textId="77777777" w:rsidTr="00954F7B">
        <w:tc>
          <w:tcPr>
            <w:tcW w:w="2548" w:type="dxa"/>
          </w:tcPr>
          <w:p w14:paraId="6AAA8BBE" w14:textId="77777777" w:rsidR="00954F7B" w:rsidRPr="00A24D94" w:rsidRDefault="00954F7B" w:rsidP="00A24D94">
            <w:pPr>
              <w:pStyle w:val="Tablebody"/>
            </w:pPr>
          </w:p>
        </w:tc>
        <w:tc>
          <w:tcPr>
            <w:tcW w:w="7653" w:type="dxa"/>
          </w:tcPr>
          <w:p w14:paraId="2BBFE86B" w14:textId="77777777" w:rsidR="00954F7B" w:rsidRPr="00A24D94" w:rsidRDefault="00954F7B" w:rsidP="00A24D94">
            <w:pPr>
              <w:pStyle w:val="Tablebody"/>
            </w:pPr>
          </w:p>
        </w:tc>
      </w:tr>
    </w:tbl>
    <w:p w14:paraId="5B0DFD7B" w14:textId="77777777" w:rsidR="00421D62" w:rsidRPr="001B1D4D" w:rsidRDefault="00421D62" w:rsidP="007C42FE">
      <w:pPr>
        <w:pStyle w:val="Heading3"/>
        <w:rPr>
          <w:rStyle w:val="Bold"/>
        </w:rPr>
      </w:pPr>
      <w:bookmarkStart w:id="5" w:name="_Toc166761028"/>
      <w:bookmarkStart w:id="6" w:name="_Toc166761347"/>
      <w:r w:rsidRPr="001B1D4D">
        <w:rPr>
          <w:rStyle w:val="Bold"/>
        </w:rPr>
        <w:t>Disclaimer</w:t>
      </w:r>
      <w:bookmarkEnd w:id="5"/>
      <w:bookmarkEnd w:id="6"/>
      <w:r w:rsidRPr="001B1D4D">
        <w:rPr>
          <w:rStyle w:val="Bold"/>
        </w:rPr>
        <w:t xml:space="preserve"> </w:t>
      </w:r>
    </w:p>
    <w:p w14:paraId="42C24A19" w14:textId="77777777" w:rsidR="006B62B4" w:rsidRPr="006B62B4" w:rsidRDefault="00421D62" w:rsidP="006B62B4">
      <w:pPr>
        <w:rPr>
          <w:lang w:eastAsia="en-US"/>
        </w:rPr>
      </w:pPr>
      <w:r w:rsidRPr="00421D62">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529"/>
        <w:gridCol w:w="4665"/>
      </w:tblGrid>
      <w:tr w:rsidR="009945C6" w14:paraId="6C916762" w14:textId="77777777" w:rsidTr="0086505E">
        <w:tc>
          <w:tcPr>
            <w:tcW w:w="5529" w:type="dxa"/>
            <w:shd w:val="clear" w:color="auto" w:fill="F4F3EE"/>
            <w:tcMar>
              <w:top w:w="142" w:type="dxa"/>
              <w:left w:w="170" w:type="dxa"/>
              <w:bottom w:w="142" w:type="dxa"/>
              <w:right w:w="170" w:type="dxa"/>
            </w:tcMar>
          </w:tcPr>
          <w:bookmarkStart w:id="7" w:name="_Hlk160027189" w:displacedByCustomXml="next"/>
          <w:sdt>
            <w:sdtPr>
              <w:id w:val="643171884"/>
              <w:placeholder>
                <w:docPart w:val="C95E7B6B15B2433CB93538EFED8242FB"/>
              </w:placeholder>
            </w:sdtPr>
            <w:sdtEndPr/>
            <w:sdtContent>
              <w:p w14:paraId="32A188EF" w14:textId="77777777" w:rsidR="009945C6" w:rsidRPr="00350211" w:rsidRDefault="009945C6" w:rsidP="0086505E">
                <w:pPr>
                  <w:pStyle w:val="Bottomblocktext"/>
                  <w:rPr>
                    <w:b/>
                    <w:bCs w:val="0"/>
                    <w:sz w:val="20"/>
                    <w:szCs w:val="20"/>
                  </w:rPr>
                </w:pPr>
                <w:r>
                  <w:rPr>
                    <w:noProof/>
                    <w:sz w:val="20"/>
                    <w:szCs w:val="20"/>
                  </w:rPr>
                  <w:drawing>
                    <wp:inline distT="0" distB="0" distL="0" distR="0" wp14:anchorId="3B347D86" wp14:editId="67C055B8">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18"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7A0F0938" w14:textId="77777777" w:rsidR="009945C6" w:rsidRDefault="009945C6" w:rsidP="0086505E">
                <w:pPr>
                  <w:pStyle w:val="Bottomblocktext"/>
                  <w:rPr>
                    <w:sz w:val="20"/>
                    <w:szCs w:val="20"/>
                  </w:rPr>
                </w:pPr>
                <w:r w:rsidRPr="00350211">
                  <w:rPr>
                    <w:sz w:val="20"/>
                    <w:szCs w:val="20"/>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2DE1A5BA" w14:textId="77777777" w:rsidR="009945C6" w:rsidRPr="00350211" w:rsidRDefault="009945C6" w:rsidP="0086505E">
                <w:pPr>
                  <w:pStyle w:val="Bottomblocktext"/>
                </w:pPr>
                <w:r w:rsidRPr="00AF532B">
                  <w:t>© Australian Capital Territory, C</w:t>
                </w:r>
                <w:r w:rsidRPr="003F6C0E">
                  <w:t>anberra 20</w:t>
                </w:r>
                <w:sdt>
                  <w:sdtPr>
                    <w:alias w:val="Year selector"/>
                    <w:tag w:val="Year selector"/>
                    <w:id w:val="1385675321"/>
                    <w:placeholder>
                      <w:docPart w:val="C50EFDF5D9604499BEBC75D6DA29310B"/>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Pr="003F6C0E">
                      <w:t>24</w:t>
                    </w:r>
                  </w:sdtContent>
                </w:sdt>
              </w:p>
            </w:sdtContent>
          </w:sdt>
        </w:tc>
        <w:sdt>
          <w:sdtPr>
            <w:id w:val="637692764"/>
            <w:placeholder>
              <w:docPart w:val="E957D259B7754E8BA8EDC0AF4135D98A"/>
            </w:placeholder>
            <w:showingPlcHdr/>
          </w:sdtPr>
          <w:sdtEndPr/>
          <w:sdtContent>
            <w:tc>
              <w:tcPr>
                <w:tcW w:w="4665" w:type="dxa"/>
                <w:shd w:val="clear" w:color="auto" w:fill="F4F3EE"/>
                <w:tcMar>
                  <w:top w:w="142" w:type="dxa"/>
                  <w:left w:w="170" w:type="dxa"/>
                  <w:bottom w:w="142" w:type="dxa"/>
                  <w:right w:w="170" w:type="dxa"/>
                </w:tcMar>
              </w:tcPr>
              <w:p w14:paraId="449F9820" w14:textId="77777777" w:rsidR="009945C6" w:rsidRPr="00F26C97" w:rsidRDefault="009945C6" w:rsidP="0086505E">
                <w:pPr>
                  <w:pStyle w:val="Bottomblocktext"/>
                  <w:rPr>
                    <w:b/>
                    <w:bCs w:val="0"/>
                    <w:sz w:val="20"/>
                    <w:szCs w:val="20"/>
                  </w:rPr>
                </w:pPr>
                <w:r>
                  <w:rPr>
                    <w:b/>
                    <w:bCs w:val="0"/>
                    <w:noProof/>
                    <w:sz w:val="20"/>
                    <w:szCs w:val="20"/>
                  </w:rPr>
                  <w:drawing>
                    <wp:inline distT="0" distB="0" distL="0" distR="0" wp14:anchorId="58A55E17" wp14:editId="5B1787EC">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19"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30C65455" wp14:editId="439E146D">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20"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399BEF5F" w14:textId="77777777" w:rsidR="009945C6" w:rsidRPr="00F26C97" w:rsidRDefault="009945C6" w:rsidP="0086505E">
                <w:pPr>
                  <w:pStyle w:val="Bottomblocktext"/>
                  <w:rPr>
                    <w:b/>
                    <w:bCs w:val="0"/>
                    <w:sz w:val="20"/>
                    <w:szCs w:val="20"/>
                  </w:rPr>
                </w:pPr>
                <w:r>
                  <w:rPr>
                    <w:b/>
                    <w:bCs w:val="0"/>
                    <w:noProof/>
                    <w:sz w:val="20"/>
                    <w:szCs w:val="20"/>
                  </w:rPr>
                  <w:drawing>
                    <wp:inline distT="0" distB="0" distL="0" distR="0" wp14:anchorId="22826162" wp14:editId="7EDEA086">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21"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3DC13029" wp14:editId="37617BEC">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20"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2E3AF0FF" w14:textId="77777777" w:rsidR="009945C6" w:rsidRDefault="009945C6" w:rsidP="0086505E">
                <w:pPr>
                  <w:pStyle w:val="Bottomblocktext"/>
                  <w:rPr>
                    <w:sz w:val="20"/>
                    <w:szCs w:val="20"/>
                  </w:rPr>
                </w:pPr>
                <w:hyperlink r:id="rId22" w:history="1">
                  <w:r w:rsidRPr="00350211">
                    <w:rPr>
                      <w:rStyle w:val="Hyperlink"/>
                      <w:sz w:val="20"/>
                      <w:szCs w:val="20"/>
                    </w:rPr>
                    <w:t>canberrahealthservices.act.gov.au/accessibility</w:t>
                  </w:r>
                </w:hyperlink>
              </w:p>
              <w:p w14:paraId="263C262E" w14:textId="77777777" w:rsidR="009945C6" w:rsidRDefault="009945C6" w:rsidP="0086505E">
                <w:pPr>
                  <w:pStyle w:val="Bottomblocktext"/>
                </w:pPr>
                <w:r>
                  <w:rPr>
                    <w:b/>
                    <w:bCs w:val="0"/>
                    <w:noProof/>
                  </w:rPr>
                  <w:drawing>
                    <wp:inline distT="0" distB="0" distL="0" distR="0" wp14:anchorId="31DBDD35" wp14:editId="5AC2173D">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23"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7"/>
    </w:tbl>
    <w:p w14:paraId="4661E20E" w14:textId="77777777" w:rsidR="008E38E4" w:rsidRDefault="008E38E4" w:rsidP="005F5F53">
      <w:pPr>
        <w:pStyle w:val="Heading4"/>
      </w:pPr>
      <w:r>
        <w:rPr>
          <w:shd w:val="clear" w:color="auto" w:fill="FFFFFF"/>
        </w:rPr>
        <w:br w:type="page"/>
      </w:r>
      <w:r>
        <w:lastRenderedPageBreak/>
        <w:t>A</w:t>
      </w:r>
      <w:r w:rsidRPr="008B0652">
        <w:t xml:space="preserve">ttachment </w:t>
      </w:r>
      <w:r>
        <w:t>A – Roles and Responsibilities</w:t>
      </w:r>
    </w:p>
    <w:p w14:paraId="08A1CC60" w14:textId="0DA670F2" w:rsidR="008E38E4" w:rsidRPr="00624DAD" w:rsidRDefault="005F5F53" w:rsidP="00A153A6">
      <w:pPr>
        <w:pStyle w:val="Tableheader-black"/>
        <w:rPr>
          <w:lang w:bidi="en-US"/>
        </w:rPr>
      </w:pPr>
      <w:r>
        <w:rPr>
          <w:lang w:bidi="en-US"/>
        </w:rPr>
        <w:t xml:space="preserve">Table 1 - </w:t>
      </w:r>
      <w:r w:rsidR="008E38E4" w:rsidRPr="00624DAD">
        <w:rPr>
          <w:lang w:bidi="en-US"/>
        </w:rPr>
        <w:t>CHS designate</w:t>
      </w:r>
      <w:r w:rsidR="008E38E4">
        <w:rPr>
          <w:lang w:bidi="en-US"/>
        </w:rPr>
        <w:t>d</w:t>
      </w:r>
      <w:r w:rsidR="008E38E4" w:rsidRPr="00624DAD">
        <w:rPr>
          <w:lang w:bidi="en-US"/>
        </w:rPr>
        <w:t xml:space="preserve"> officers and committees in accordance with the Guide</w:t>
      </w:r>
    </w:p>
    <w:tbl>
      <w:tblPr>
        <w:tblStyle w:val="TableGrid"/>
        <w:tblW w:w="0" w:type="auto"/>
        <w:tblLook w:val="04A0" w:firstRow="1" w:lastRow="0" w:firstColumn="1" w:lastColumn="0" w:noHBand="0" w:noVBand="1"/>
      </w:tblPr>
      <w:tblGrid>
        <w:gridCol w:w="3396"/>
        <w:gridCol w:w="3814"/>
        <w:gridCol w:w="2701"/>
      </w:tblGrid>
      <w:tr w:rsidR="008E38E4" w14:paraId="6028060F" w14:textId="77777777" w:rsidTr="0055724F">
        <w:tc>
          <w:tcPr>
            <w:tcW w:w="3396" w:type="dxa"/>
          </w:tcPr>
          <w:p w14:paraId="69F6F70C" w14:textId="77777777" w:rsidR="008E38E4" w:rsidRPr="00ED4FEF" w:rsidRDefault="008E38E4" w:rsidP="0055724F">
            <w:pPr>
              <w:pStyle w:val="Tableheader-black"/>
            </w:pPr>
            <w:r>
              <w:t xml:space="preserve">Role </w:t>
            </w:r>
            <w:r w:rsidRPr="00ED4FEF">
              <w:t>Term</w:t>
            </w:r>
            <w:r>
              <w:t xml:space="preserve"> used in the Guide</w:t>
            </w:r>
          </w:p>
        </w:tc>
        <w:tc>
          <w:tcPr>
            <w:tcW w:w="3814" w:type="dxa"/>
          </w:tcPr>
          <w:p w14:paraId="42706745" w14:textId="77777777" w:rsidR="008E38E4" w:rsidRPr="00ED4FEF" w:rsidRDefault="008E38E4" w:rsidP="0055724F">
            <w:pPr>
              <w:pStyle w:val="Tableheader-black"/>
            </w:pPr>
            <w:r w:rsidRPr="00ED4FEF">
              <w:t xml:space="preserve">Responsibility </w:t>
            </w:r>
          </w:p>
        </w:tc>
        <w:tc>
          <w:tcPr>
            <w:tcW w:w="2701" w:type="dxa"/>
          </w:tcPr>
          <w:p w14:paraId="6D3688B9" w14:textId="77777777" w:rsidR="008E38E4" w:rsidRPr="00ED4FEF" w:rsidRDefault="008E38E4" w:rsidP="0055724F">
            <w:pPr>
              <w:pStyle w:val="Tableheader-black"/>
            </w:pPr>
            <w:r w:rsidRPr="00ED4FEF">
              <w:t>CHS Role</w:t>
            </w:r>
          </w:p>
        </w:tc>
      </w:tr>
      <w:tr w:rsidR="008E38E4" w14:paraId="137422E3" w14:textId="77777777" w:rsidTr="0055724F">
        <w:tc>
          <w:tcPr>
            <w:tcW w:w="3396" w:type="dxa"/>
          </w:tcPr>
          <w:p w14:paraId="7A7D5A2B" w14:textId="77777777" w:rsidR="008E38E4" w:rsidRPr="00992C0E" w:rsidRDefault="008E38E4" w:rsidP="0055724F">
            <w:pPr>
              <w:pStyle w:val="Tablebody"/>
            </w:pPr>
            <w:proofErr w:type="gramStart"/>
            <w:r w:rsidRPr="00992C0E">
              <w:t>Responsible</w:t>
            </w:r>
            <w:proofErr w:type="gramEnd"/>
            <w:r w:rsidRPr="00992C0E">
              <w:t xml:space="preserve"> Executive Officer (REO)</w:t>
            </w:r>
          </w:p>
        </w:tc>
        <w:tc>
          <w:tcPr>
            <w:tcW w:w="3814" w:type="dxa"/>
          </w:tcPr>
          <w:p w14:paraId="35F912F7" w14:textId="77777777" w:rsidR="008E38E4" w:rsidRPr="00ED4FEF" w:rsidRDefault="008E38E4" w:rsidP="0055724F">
            <w:pPr>
              <w:pStyle w:val="Tablebody"/>
            </w:pPr>
            <w:r w:rsidRPr="00ED4FEF">
              <w:t xml:space="preserve">• A senior officer in the organisation who has final responsibility for receiving reports of the outcomes of processes of assessment or investigation of potential or found breaches of the </w:t>
            </w:r>
            <w:r w:rsidRPr="005F5F53">
              <w:t xml:space="preserve">Guide </w:t>
            </w:r>
            <w:r w:rsidRPr="00ED4FEF">
              <w:t>and deciding on the course of action to be taken.</w:t>
            </w:r>
          </w:p>
        </w:tc>
        <w:tc>
          <w:tcPr>
            <w:tcW w:w="2701" w:type="dxa"/>
          </w:tcPr>
          <w:p w14:paraId="2F596493" w14:textId="77777777" w:rsidR="008E38E4" w:rsidRPr="00ED4FEF" w:rsidRDefault="008E38E4" w:rsidP="0055724F">
            <w:pPr>
              <w:pStyle w:val="Tablebody"/>
            </w:pPr>
            <w:r w:rsidRPr="00ED4FEF">
              <w:t>Chief Executive Officer</w:t>
            </w:r>
          </w:p>
        </w:tc>
      </w:tr>
      <w:tr w:rsidR="008E38E4" w14:paraId="5B50BF53" w14:textId="77777777" w:rsidTr="0055724F">
        <w:tc>
          <w:tcPr>
            <w:tcW w:w="3396" w:type="dxa"/>
          </w:tcPr>
          <w:p w14:paraId="696B1CE1" w14:textId="77777777" w:rsidR="008E38E4" w:rsidRPr="00992C0E" w:rsidRDefault="008E38E4" w:rsidP="0055724F">
            <w:pPr>
              <w:pStyle w:val="Tablebody"/>
            </w:pPr>
            <w:r w:rsidRPr="00992C0E">
              <w:t>Designated Officer (DO)</w:t>
            </w:r>
          </w:p>
        </w:tc>
        <w:tc>
          <w:tcPr>
            <w:tcW w:w="3814" w:type="dxa"/>
          </w:tcPr>
          <w:p w14:paraId="4D3FC957" w14:textId="77777777" w:rsidR="008E38E4" w:rsidRPr="00ED4FEF" w:rsidRDefault="008E38E4" w:rsidP="0055724F">
            <w:pPr>
              <w:pStyle w:val="Tablebody"/>
            </w:pPr>
            <w:r w:rsidRPr="00ED4FEF">
              <w:t>• A senior professional or academic institutional officer or offi</w:t>
            </w:r>
            <w:r>
              <w:t>c</w:t>
            </w:r>
            <w:r w:rsidRPr="00ED4FEF">
              <w:t xml:space="preserve">ers appointed to receive complaints about the conduct of research and potential breaches of the </w:t>
            </w:r>
            <w:r>
              <w:t>Guide</w:t>
            </w:r>
            <w:r w:rsidRPr="00ED4FEF">
              <w:t xml:space="preserve"> and or research misconduct and oversees their management and investigation, where required.</w:t>
            </w:r>
          </w:p>
          <w:p w14:paraId="231BF423" w14:textId="77777777" w:rsidR="008E38E4" w:rsidRPr="00ED4FEF" w:rsidRDefault="008E38E4" w:rsidP="0055724F">
            <w:pPr>
              <w:pStyle w:val="Tablebody"/>
            </w:pPr>
          </w:p>
        </w:tc>
        <w:tc>
          <w:tcPr>
            <w:tcW w:w="2701" w:type="dxa"/>
          </w:tcPr>
          <w:p w14:paraId="02719AEA" w14:textId="77777777" w:rsidR="008E38E4" w:rsidRPr="00ED4FEF" w:rsidRDefault="008E38E4" w:rsidP="0055724F">
            <w:pPr>
              <w:pStyle w:val="Tablebody"/>
            </w:pPr>
            <w:r w:rsidRPr="00ED4FEF">
              <w:t>The Executive Director, Education, Research and Academic Partnerships</w:t>
            </w:r>
          </w:p>
        </w:tc>
      </w:tr>
      <w:tr w:rsidR="008E38E4" w14:paraId="0506FB04" w14:textId="77777777" w:rsidTr="0055724F">
        <w:tc>
          <w:tcPr>
            <w:tcW w:w="3396" w:type="dxa"/>
          </w:tcPr>
          <w:p w14:paraId="43C8B576" w14:textId="77777777" w:rsidR="008E38E4" w:rsidRPr="00ED4FEF" w:rsidRDefault="008E38E4" w:rsidP="0055724F">
            <w:pPr>
              <w:pStyle w:val="Tablebody"/>
            </w:pPr>
            <w:r w:rsidRPr="00ED4FEF">
              <w:t xml:space="preserve">Research Integrity Committee (RIC) </w:t>
            </w:r>
          </w:p>
        </w:tc>
        <w:tc>
          <w:tcPr>
            <w:tcW w:w="3814" w:type="dxa"/>
          </w:tcPr>
          <w:p w14:paraId="05E64657" w14:textId="77777777" w:rsidR="008E38E4" w:rsidRPr="00ED4FEF" w:rsidRDefault="008E38E4" w:rsidP="0055724F">
            <w:pPr>
              <w:pStyle w:val="Tablebody"/>
            </w:pPr>
            <w:r w:rsidRPr="00ED4FEF">
              <w:t>• Committee to assist DO in guiding the investigation and management process.</w:t>
            </w:r>
          </w:p>
        </w:tc>
        <w:tc>
          <w:tcPr>
            <w:tcW w:w="2701" w:type="dxa"/>
          </w:tcPr>
          <w:p w14:paraId="6E251C3E" w14:textId="337A2B8C" w:rsidR="008E38E4" w:rsidRPr="00ED4FEF" w:rsidRDefault="008E38E4" w:rsidP="0055724F">
            <w:pPr>
              <w:pStyle w:val="Tablebody"/>
            </w:pPr>
            <w:r w:rsidRPr="00ED4FEF">
              <w:t xml:space="preserve">Human research: The DO, Chair ACT Health </w:t>
            </w:r>
            <w:r w:rsidR="005F5F53">
              <w:t xml:space="preserve">and Community Services Directorate </w:t>
            </w:r>
            <w:r w:rsidRPr="00ED4FEF">
              <w:t xml:space="preserve">HREC and Director, ROCT. </w:t>
            </w:r>
          </w:p>
          <w:p w14:paraId="20B96FE9" w14:textId="77777777" w:rsidR="008E38E4" w:rsidRPr="00ED4FEF" w:rsidRDefault="008E38E4" w:rsidP="0055724F">
            <w:pPr>
              <w:pStyle w:val="Tablebody"/>
            </w:pPr>
            <w:r w:rsidRPr="00ED4FEF">
              <w:t>Animal research: The DO, Chair ANU AEC and Director, ROCT.</w:t>
            </w:r>
          </w:p>
        </w:tc>
      </w:tr>
      <w:tr w:rsidR="008E38E4" w14:paraId="0C548E97" w14:textId="77777777" w:rsidTr="0055724F">
        <w:tc>
          <w:tcPr>
            <w:tcW w:w="3396" w:type="dxa"/>
          </w:tcPr>
          <w:p w14:paraId="77D872DC" w14:textId="45479B54" w:rsidR="008E38E4" w:rsidRPr="00ED4FEF" w:rsidRDefault="008E38E4" w:rsidP="0055724F">
            <w:pPr>
              <w:pStyle w:val="Tablebody"/>
            </w:pPr>
            <w:r>
              <w:t>Research Integrity Office (RIO)</w:t>
            </w:r>
          </w:p>
        </w:tc>
        <w:tc>
          <w:tcPr>
            <w:tcW w:w="3814" w:type="dxa"/>
          </w:tcPr>
          <w:p w14:paraId="45BB5AC8" w14:textId="77777777" w:rsidR="008E38E4" w:rsidRPr="00ED4FEF" w:rsidRDefault="008E38E4" w:rsidP="0055724F">
            <w:pPr>
              <w:pStyle w:val="Tablebody"/>
            </w:pPr>
            <w:r w:rsidRPr="00ED4FEF">
              <w:t>• Manages all administrative matters associated with the CHS Research Integrity matters.</w:t>
            </w:r>
          </w:p>
        </w:tc>
        <w:tc>
          <w:tcPr>
            <w:tcW w:w="2701" w:type="dxa"/>
          </w:tcPr>
          <w:p w14:paraId="3F96840C" w14:textId="77777777" w:rsidR="008E38E4" w:rsidRPr="00ED4FEF" w:rsidRDefault="008E38E4" w:rsidP="0055724F">
            <w:pPr>
              <w:pStyle w:val="Tablebody"/>
            </w:pPr>
            <w:r w:rsidRPr="00ED4FEF">
              <w:t>Part of the CHS Office of Research and Education.</w:t>
            </w:r>
          </w:p>
        </w:tc>
      </w:tr>
      <w:tr w:rsidR="008E38E4" w14:paraId="584E2F49" w14:textId="77777777" w:rsidTr="0055724F">
        <w:tc>
          <w:tcPr>
            <w:tcW w:w="3396" w:type="dxa"/>
          </w:tcPr>
          <w:p w14:paraId="22EEDC3F" w14:textId="671EADD2" w:rsidR="008E38E4" w:rsidRDefault="008E38E4" w:rsidP="0055724F">
            <w:pPr>
              <w:pStyle w:val="Tablebody"/>
            </w:pPr>
            <w:r w:rsidRPr="00992C0E">
              <w:t xml:space="preserve">Research Integrity Officer </w:t>
            </w:r>
          </w:p>
        </w:tc>
        <w:tc>
          <w:tcPr>
            <w:tcW w:w="3814" w:type="dxa"/>
          </w:tcPr>
          <w:p w14:paraId="408428DD" w14:textId="77777777" w:rsidR="008E38E4" w:rsidRPr="00ED4FEF" w:rsidRDefault="008E38E4" w:rsidP="0055724F">
            <w:pPr>
              <w:pStyle w:val="Tablebody"/>
            </w:pPr>
            <w:r w:rsidRPr="00ED4FEF">
              <w:t>• A Senior Officer in the Office of Research and Education – assigned the Research Integrity Officer responsibilities as part of their role.</w:t>
            </w:r>
          </w:p>
          <w:p w14:paraId="2920872B" w14:textId="77777777" w:rsidR="008E38E4" w:rsidRPr="00ED4FEF" w:rsidRDefault="008E38E4" w:rsidP="0055724F">
            <w:pPr>
              <w:pStyle w:val="Tablebody"/>
            </w:pPr>
          </w:p>
          <w:p w14:paraId="5FEE5123" w14:textId="77777777" w:rsidR="008E38E4" w:rsidRPr="00ED4FEF" w:rsidRDefault="008E38E4" w:rsidP="0055724F">
            <w:pPr>
              <w:pStyle w:val="Tablebody"/>
            </w:pPr>
            <w:r w:rsidRPr="00ED4FEF">
              <w:t>• Manages all administrative matters associated with the CHS Research Integrity Office.</w:t>
            </w:r>
          </w:p>
        </w:tc>
        <w:tc>
          <w:tcPr>
            <w:tcW w:w="2701" w:type="dxa"/>
          </w:tcPr>
          <w:p w14:paraId="54ABA7B8" w14:textId="77777777" w:rsidR="008E38E4" w:rsidRPr="00ED4FEF" w:rsidRDefault="008E38E4" w:rsidP="0055724F">
            <w:pPr>
              <w:pStyle w:val="Tablebody"/>
            </w:pPr>
            <w:r>
              <w:t>Senior Director Research Strategy and Capability -</w:t>
            </w:r>
          </w:p>
        </w:tc>
      </w:tr>
      <w:tr w:rsidR="008E38E4" w14:paraId="00E60ECF" w14:textId="77777777" w:rsidTr="0055724F">
        <w:tc>
          <w:tcPr>
            <w:tcW w:w="3396" w:type="dxa"/>
          </w:tcPr>
          <w:p w14:paraId="4A78DD82" w14:textId="77777777" w:rsidR="008E38E4" w:rsidRDefault="008E38E4" w:rsidP="0055724F">
            <w:pPr>
              <w:pStyle w:val="Tablebody"/>
            </w:pPr>
            <w:r w:rsidRPr="00992C0E">
              <w:t>Assessment Officer (AO)</w:t>
            </w:r>
          </w:p>
        </w:tc>
        <w:tc>
          <w:tcPr>
            <w:tcW w:w="3814" w:type="dxa"/>
          </w:tcPr>
          <w:p w14:paraId="19D6A3D6" w14:textId="77777777" w:rsidR="008E38E4" w:rsidRPr="00ED4FEF" w:rsidRDefault="008E38E4" w:rsidP="0055724F">
            <w:pPr>
              <w:pStyle w:val="Tablebody"/>
            </w:pPr>
            <w:r w:rsidRPr="00ED4FEF">
              <w:t xml:space="preserve">• Officer appointed by the RIC to conduct a Preliminary </w:t>
            </w:r>
            <w:r w:rsidRPr="00ED4FEF">
              <w:lastRenderedPageBreak/>
              <w:t xml:space="preserve">Assessment of a complaint about research. </w:t>
            </w:r>
          </w:p>
        </w:tc>
        <w:tc>
          <w:tcPr>
            <w:tcW w:w="2701" w:type="dxa"/>
          </w:tcPr>
          <w:p w14:paraId="5A5819E3" w14:textId="77777777" w:rsidR="008E38E4" w:rsidRPr="00ED4FEF" w:rsidRDefault="008E38E4" w:rsidP="0055724F">
            <w:pPr>
              <w:pStyle w:val="Tablebody"/>
            </w:pPr>
            <w:r w:rsidRPr="00ED4FEF">
              <w:lastRenderedPageBreak/>
              <w:t xml:space="preserve">A Senior Officer - usually from Office of </w:t>
            </w:r>
            <w:r w:rsidRPr="00ED4FEF">
              <w:lastRenderedPageBreak/>
              <w:t>Research and Education, Research Integrity Office</w:t>
            </w:r>
          </w:p>
        </w:tc>
      </w:tr>
      <w:tr w:rsidR="008E38E4" w14:paraId="4402500F" w14:textId="77777777" w:rsidTr="0055724F">
        <w:tc>
          <w:tcPr>
            <w:tcW w:w="3396" w:type="dxa"/>
          </w:tcPr>
          <w:p w14:paraId="14D2B98C" w14:textId="77777777" w:rsidR="008E38E4" w:rsidRDefault="008E38E4" w:rsidP="0055724F">
            <w:pPr>
              <w:pStyle w:val="Tablebody"/>
            </w:pPr>
            <w:r w:rsidRPr="00992C0E">
              <w:lastRenderedPageBreak/>
              <w:t>Research Integrity Advisor (RIA)</w:t>
            </w:r>
          </w:p>
        </w:tc>
        <w:tc>
          <w:tcPr>
            <w:tcW w:w="3814" w:type="dxa"/>
          </w:tcPr>
          <w:p w14:paraId="7324F8FD" w14:textId="77777777" w:rsidR="008E38E4" w:rsidRPr="00ED4FEF" w:rsidRDefault="008E38E4" w:rsidP="0055724F">
            <w:pPr>
              <w:pStyle w:val="Tablebody"/>
            </w:pPr>
            <w:r>
              <w:t xml:space="preserve">A </w:t>
            </w:r>
            <w:proofErr w:type="gramStart"/>
            <w:r>
              <w:t>person or persons</w:t>
            </w:r>
            <w:proofErr w:type="gramEnd"/>
            <w:r>
              <w:t xml:space="preserve"> with knowledge of the Guide and institutional processes nominated by CHS Research Integrity Office to promote the responsible conduct of research and provide advice to those with concerns or complaints about potential breaches of the Guide. The RIA’s role does not extend to investigation or assessment of the complaint. </w:t>
            </w:r>
          </w:p>
        </w:tc>
        <w:tc>
          <w:tcPr>
            <w:tcW w:w="2701" w:type="dxa"/>
          </w:tcPr>
          <w:p w14:paraId="6C70F20A" w14:textId="263D2C8B" w:rsidR="008E38E4" w:rsidRPr="00ED4FEF" w:rsidRDefault="008E38E4" w:rsidP="0055724F">
            <w:pPr>
              <w:pStyle w:val="Tablebody"/>
            </w:pPr>
            <w:r w:rsidRPr="00ED4FEF">
              <w:t xml:space="preserve">Appointed CHS staff </w:t>
            </w:r>
            <w:r w:rsidR="001F3970">
              <w:t xml:space="preserve">member/s </w:t>
            </w:r>
            <w:r w:rsidRPr="00ED4FEF">
              <w:t>with research integrity experience and training.</w:t>
            </w:r>
          </w:p>
        </w:tc>
      </w:tr>
      <w:tr w:rsidR="008E38E4" w14:paraId="6FCCB9C0" w14:textId="77777777" w:rsidTr="0055724F">
        <w:tc>
          <w:tcPr>
            <w:tcW w:w="3396" w:type="dxa"/>
          </w:tcPr>
          <w:p w14:paraId="27C634FB" w14:textId="77777777" w:rsidR="008E38E4" w:rsidRDefault="008E38E4" w:rsidP="0055724F">
            <w:pPr>
              <w:pStyle w:val="Tablebody"/>
            </w:pPr>
            <w:r w:rsidRPr="00F12975">
              <w:t>R</w:t>
            </w:r>
            <w:r w:rsidRPr="00992C0E">
              <w:t>eview Officer (RO)</w:t>
            </w:r>
          </w:p>
        </w:tc>
        <w:tc>
          <w:tcPr>
            <w:tcW w:w="3814" w:type="dxa"/>
          </w:tcPr>
          <w:p w14:paraId="79EB3960" w14:textId="77777777" w:rsidR="008E38E4" w:rsidRPr="00ED4FEF" w:rsidRDefault="008E38E4" w:rsidP="0055724F">
            <w:pPr>
              <w:pStyle w:val="Tablebody"/>
            </w:pPr>
            <w:r w:rsidRPr="00ED4FEF">
              <w:t xml:space="preserve">• A senior officer responsible for receiving requests for a procedural review of an investigation of a breach of the </w:t>
            </w:r>
            <w:r>
              <w:t>Guide</w:t>
            </w:r>
            <w:r w:rsidRPr="00ED4FEF">
              <w:t>.</w:t>
            </w:r>
          </w:p>
        </w:tc>
        <w:tc>
          <w:tcPr>
            <w:tcW w:w="2701" w:type="dxa"/>
          </w:tcPr>
          <w:p w14:paraId="500520EB" w14:textId="77777777" w:rsidR="008E38E4" w:rsidRPr="00ED4FEF" w:rsidRDefault="008E38E4" w:rsidP="0055724F">
            <w:pPr>
              <w:pStyle w:val="Tablebody"/>
            </w:pPr>
            <w:r w:rsidRPr="00ED4FEF">
              <w:t>A Senior Officer member not fulfilling any of the roles described above</w:t>
            </w:r>
            <w:r>
              <w:t>.</w:t>
            </w:r>
          </w:p>
        </w:tc>
      </w:tr>
    </w:tbl>
    <w:p w14:paraId="1BFEE78C" w14:textId="2B0FD2E8" w:rsidR="008E38E4" w:rsidRDefault="008E38E4" w:rsidP="008E38E4">
      <w:pPr>
        <w:pStyle w:val="Bullet"/>
        <w:numPr>
          <w:ilvl w:val="0"/>
          <w:numId w:val="0"/>
        </w:numPr>
        <w:rPr>
          <w:lang w:val="en-US" w:bidi="en-US"/>
        </w:rPr>
      </w:pPr>
      <w:r>
        <w:rPr>
          <w:lang w:val="en-US" w:bidi="en-US"/>
        </w:rPr>
        <w:t xml:space="preserve">Line Managers and People and Culture Representatives are to participate in the process </w:t>
      </w:r>
      <w:r w:rsidR="000444AC">
        <w:rPr>
          <w:lang w:val="en-US" w:bidi="en-US"/>
        </w:rPr>
        <w:t xml:space="preserve">as </w:t>
      </w:r>
      <w:r>
        <w:rPr>
          <w:lang w:val="en-US" w:bidi="en-US"/>
        </w:rPr>
        <w:t>required.</w:t>
      </w:r>
    </w:p>
    <w:p w14:paraId="1D05B5CF" w14:textId="77777777" w:rsidR="008E38E4" w:rsidRDefault="008E38E4" w:rsidP="008E38E4">
      <w:pPr>
        <w:pStyle w:val="Bullet"/>
        <w:numPr>
          <w:ilvl w:val="0"/>
          <w:numId w:val="0"/>
        </w:numPr>
        <w:rPr>
          <w:lang w:val="en-US" w:bidi="en-US"/>
        </w:rPr>
      </w:pPr>
    </w:p>
    <w:p w14:paraId="07A9AC65" w14:textId="77777777" w:rsidR="000444AC" w:rsidRDefault="008E38E4" w:rsidP="008E38E4">
      <w:pPr>
        <w:pStyle w:val="Bullet"/>
        <w:numPr>
          <w:ilvl w:val="0"/>
          <w:numId w:val="0"/>
        </w:numPr>
        <w:rPr>
          <w:rStyle w:val="Heading6Char"/>
        </w:rPr>
      </w:pPr>
      <w:r w:rsidRPr="00C42429">
        <w:rPr>
          <w:rStyle w:val="Heading6Char"/>
        </w:rPr>
        <w:t>Conflict of interest management:</w:t>
      </w:r>
    </w:p>
    <w:p w14:paraId="7F1C98C4" w14:textId="67C3916F" w:rsidR="008E38E4" w:rsidRDefault="008E38E4" w:rsidP="008E38E4">
      <w:pPr>
        <w:pStyle w:val="Bullet"/>
        <w:numPr>
          <w:ilvl w:val="0"/>
          <w:numId w:val="0"/>
        </w:numPr>
        <w:rPr>
          <w:lang w:bidi="en-US"/>
        </w:rPr>
      </w:pPr>
      <w:r w:rsidRPr="009414F3">
        <w:rPr>
          <w:lang w:bidi="en-US"/>
        </w:rPr>
        <w:t>If the specified CHS role delegates have a perceived conflict of interest (for example, if the complaint concerns a member of his/her laboratory or research program) or if s/he is unavailable, then another suitable member of the respective executive or team will act in the position, for example as the DO, Research Integrity Committee member</w:t>
      </w:r>
      <w:r>
        <w:rPr>
          <w:lang w:bidi="en-US"/>
        </w:rPr>
        <w:t xml:space="preserve"> or CHS Research Integrity Officer</w:t>
      </w:r>
      <w:r w:rsidRPr="009414F3">
        <w:rPr>
          <w:lang w:bidi="en-US"/>
        </w:rPr>
        <w:t>.</w:t>
      </w:r>
    </w:p>
    <w:p w14:paraId="7EA5D6F5" w14:textId="16261A53" w:rsidR="008E38E4" w:rsidRDefault="008E38E4">
      <w:pPr>
        <w:rPr>
          <w:rFonts w:eastAsia="Times New Roman" w:cs="Arial"/>
          <w:bCs/>
          <w:iCs/>
          <w:color w:val="000000" w:themeColor="text1"/>
          <w:shd w:val="clear" w:color="auto" w:fill="FFFFFF"/>
        </w:rPr>
      </w:pPr>
      <w:r>
        <w:rPr>
          <w:shd w:val="clear" w:color="auto" w:fill="FFFFFF"/>
        </w:rPr>
        <w:br w:type="page"/>
      </w:r>
    </w:p>
    <w:p w14:paraId="4ECCA9A2" w14:textId="3FC72FE9" w:rsidR="008E38E4" w:rsidRDefault="008E38E4" w:rsidP="008E38E4">
      <w:pPr>
        <w:pStyle w:val="Heading4"/>
      </w:pPr>
      <w:r>
        <w:lastRenderedPageBreak/>
        <w:t>Attachment B</w:t>
      </w:r>
      <w:r w:rsidR="00F32EDE">
        <w:t>–</w:t>
      </w:r>
      <w:r>
        <w:t xml:space="preserve"> NHMRC Guide Overview</w:t>
      </w:r>
    </w:p>
    <w:p w14:paraId="5E2FEC5B" w14:textId="6D87EF8A" w:rsidR="008E38E4" w:rsidRDefault="008E38E4" w:rsidP="008E38E4">
      <w:pPr>
        <w:pStyle w:val="BodyCopy"/>
        <w:rPr>
          <w:shd w:val="clear" w:color="auto" w:fill="FFFFFF"/>
        </w:rPr>
      </w:pPr>
      <w:r>
        <w:rPr>
          <w:noProof/>
          <w:shd w:val="clear" w:color="auto" w:fill="FFFFFF"/>
        </w:rPr>
        <w:drawing>
          <wp:inline distT="0" distB="0" distL="0" distR="0" wp14:anchorId="57F49C9A" wp14:editId="5BE3E5F2">
            <wp:extent cx="6652594" cy="7553325"/>
            <wp:effectExtent l="0" t="0" r="0" b="0"/>
            <wp:docPr id="1904201281" name="Picture 1" descr="Flowchart for managing elevated intra-abdominal pressure (IAP). The process begins with a patient having IAP ≥12 mmHg and advises starting medical management, with IAP monitored every 4–6 hours or continuously and treatment adjusted to keep IAP ≤15 mmHg.&#10;Five parallel treatment pathways are shown:&#10;&#10;Evacuate intraluminal contents (e.g., nasogastric/rectal tube, prokinetics, reduce enteral feeding, diuretics when stable).&#10;Evacuate intra-abdominal space-occupying lesions (e.g., imaging, drainage, possible surgery).&#10;Improve abdominal wall compliance (e.g., sedation, remove restrictive dressings, positioning, neuromuscular blockade).&#10;Optimise fluid administration (e.g., avoid fluid overload, aim for neutral or negative balance, consider hypertonic fluids or colloids).&#10;Optimise systemic or regional perfusion (e.g., goal-directed fluid therapy and haemodynamic monitoring).&#10;&#10;A final note states that if IAP ≥20 mmHg with new organ dysfunction, the condition is refractory to medical management and surgical decompression should be strongly consid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201281" name="Picture 1" descr="Flowchart for managing elevated intra-abdominal pressure (IAP). The process begins with a patient having IAP ≥12 mmHg and advises starting medical management, with IAP monitored every 4–6 hours or continuously and treatment adjusted to keep IAP ≤15 mmHg.&#10;Five parallel treatment pathways are shown:&#10;&#10;Evacuate intraluminal contents (e.g., nasogastric/rectal tube, prokinetics, reduce enteral feeding, diuretics when stable).&#10;Evacuate intra-abdominal space-occupying lesions (e.g., imaging, drainage, possible surgery).&#10;Improve abdominal wall compliance (e.g., sedation, remove restrictive dressings, positioning, neuromuscular blockade).&#10;Optimise fluid administration (e.g., avoid fluid overload, aim for neutral or negative balance, consider hypertonic fluids or colloids).&#10;Optimise systemic or regional perfusion (e.g., goal-directed fluid therapy and haemodynamic monitoring).&#10;&#10;A final note states that if IAP ≥20 mmHg with new organ dysfunction, the condition is refractory to medical management and surgical decompression should be strongly consider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57033" cy="7558365"/>
                    </a:xfrm>
                    <a:prstGeom prst="rect">
                      <a:avLst/>
                    </a:prstGeom>
                    <a:noFill/>
                  </pic:spPr>
                </pic:pic>
              </a:graphicData>
            </a:graphic>
          </wp:inline>
        </w:drawing>
      </w:r>
    </w:p>
    <w:p w14:paraId="3BDC5DBF" w14:textId="5785C0EE" w:rsidR="008E38E4" w:rsidRDefault="00F32EDE" w:rsidP="00F32EDE">
      <w:pPr>
        <w:pStyle w:val="BodyCopy"/>
        <w:rPr>
          <w:lang w:eastAsia="en-US"/>
        </w:rPr>
      </w:pPr>
      <w:r>
        <w:rPr>
          <w:lang w:eastAsia="en-US"/>
        </w:rPr>
        <w:t>Source</w:t>
      </w:r>
      <w:r w:rsidR="008E38E4" w:rsidRPr="00504559">
        <w:rPr>
          <w:lang w:eastAsia="en-US"/>
        </w:rPr>
        <w:t xml:space="preserve">: </w:t>
      </w:r>
      <w:r w:rsidR="008E38E4" w:rsidRPr="00FA04C1">
        <w:rPr>
          <w:lang w:eastAsia="en-US"/>
        </w:rPr>
        <w:t>National Health and Medical Research Council, Australian Research</w:t>
      </w:r>
      <w:r w:rsidR="008E38E4">
        <w:rPr>
          <w:lang w:eastAsia="en-US"/>
        </w:rPr>
        <w:t xml:space="preserve"> </w:t>
      </w:r>
      <w:r w:rsidR="008E38E4" w:rsidRPr="00FA04C1">
        <w:rPr>
          <w:lang w:eastAsia="en-US"/>
        </w:rPr>
        <w:t xml:space="preserve">Council and Universities Australia. </w:t>
      </w:r>
      <w:r w:rsidR="008E38E4" w:rsidRPr="00504559">
        <w:rPr>
          <w:lang w:eastAsia="en-US"/>
        </w:rPr>
        <w:t xml:space="preserve">NHMRC Guide to Managing and Investigating Potential Breaches of the Australian </w:t>
      </w:r>
      <w:r w:rsidR="00D177B8">
        <w:rPr>
          <w:lang w:eastAsia="en-US"/>
        </w:rPr>
        <w:t>Code</w:t>
      </w:r>
      <w:r w:rsidR="00D177B8" w:rsidRPr="00504559">
        <w:rPr>
          <w:lang w:eastAsia="en-US"/>
        </w:rPr>
        <w:t xml:space="preserve"> </w:t>
      </w:r>
      <w:r w:rsidR="008E38E4" w:rsidRPr="00504559">
        <w:rPr>
          <w:lang w:eastAsia="en-US"/>
        </w:rPr>
        <w:t xml:space="preserve">for the Responsible Conduct of Research 2018. </w:t>
      </w:r>
      <w:r w:rsidR="008E38E4" w:rsidRPr="00FA04C1">
        <w:rPr>
          <w:lang w:eastAsia="en-US"/>
        </w:rPr>
        <w:t>Commonwealth of Australia, Canberra</w:t>
      </w:r>
      <w:r w:rsidR="008E38E4">
        <w:rPr>
          <w:lang w:eastAsia="en-US"/>
        </w:rPr>
        <w:t>.</w:t>
      </w:r>
      <w:r w:rsidR="008E38E4">
        <w:rPr>
          <w:lang w:eastAsia="en-US"/>
        </w:rPr>
        <w:br w:type="page"/>
      </w:r>
    </w:p>
    <w:p w14:paraId="3531F816" w14:textId="77777777" w:rsidR="008E38E4" w:rsidRDefault="008E38E4" w:rsidP="008E38E4">
      <w:pPr>
        <w:pStyle w:val="Heading4"/>
      </w:pPr>
      <w:r>
        <w:lastRenderedPageBreak/>
        <w:t>A</w:t>
      </w:r>
      <w:r w:rsidRPr="008B0652">
        <w:t xml:space="preserve">ttachment </w:t>
      </w:r>
      <w:r>
        <w:t>C – NHMRC Guide: Checklist for Preliminary Assessment</w:t>
      </w:r>
    </w:p>
    <w:p w14:paraId="3481873F" w14:textId="1EDA9CC9" w:rsidR="008E38E4" w:rsidRPr="00C95CF5" w:rsidRDefault="008E38E4" w:rsidP="00C95CF5">
      <w:pPr>
        <w:pStyle w:val="BodyCopy"/>
      </w:pPr>
      <w:r>
        <w:rPr>
          <w:noProof/>
          <w:position w:val="-6"/>
        </w:rPr>
        <w:drawing>
          <wp:inline distT="0" distB="0" distL="0" distR="0" wp14:anchorId="44A6303C" wp14:editId="50F95E0A">
            <wp:extent cx="162242" cy="162255"/>
            <wp:effectExtent l="0" t="0" r="0" b="0"/>
            <wp:docPr id="163" name="Image 1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3" name="Image 163">
                      <a:extLst>
                        <a:ext uri="{C183D7F6-B498-43B3-948B-1728B52AA6E4}">
                          <adec:decorative xmlns:adec="http://schemas.microsoft.com/office/drawing/2017/decorative" val="1"/>
                        </a:ext>
                      </a:extLst>
                    </pic:cNvPr>
                    <pic:cNvPicPr/>
                  </pic:nvPicPr>
                  <pic:blipFill>
                    <a:blip r:embed="rId25" cstate="print"/>
                    <a:stretch>
                      <a:fillRect/>
                    </a:stretch>
                  </pic:blipFill>
                  <pic:spPr>
                    <a:xfrm>
                      <a:off x="0" y="0"/>
                      <a:ext cx="162242" cy="162255"/>
                    </a:xfrm>
                    <a:prstGeom prst="rect">
                      <a:avLst/>
                    </a:prstGeom>
                  </pic:spPr>
                </pic:pic>
              </a:graphicData>
            </a:graphic>
          </wp:inline>
        </w:drawing>
      </w:r>
      <w:r>
        <w:rPr>
          <w:rFonts w:ascii="Times New Roman"/>
          <w:spacing w:val="31"/>
          <w:w w:val="110"/>
          <w:sz w:val="20"/>
        </w:rPr>
        <w:t xml:space="preserve"> </w:t>
      </w:r>
      <w:r w:rsidRPr="00C95CF5">
        <w:t>DO assigns the complaint to a suitable AO</w:t>
      </w:r>
      <w:r w:rsidR="00D92113">
        <w:t>.</w:t>
      </w:r>
    </w:p>
    <w:p w14:paraId="682E5460" w14:textId="17381FF5" w:rsidR="008E38E4" w:rsidRPr="00C95CF5" w:rsidRDefault="008E38E4" w:rsidP="00C95CF5">
      <w:pPr>
        <w:pStyle w:val="BodyCopy"/>
      </w:pPr>
      <w:r w:rsidRPr="00C95CF5">
        <w:rPr>
          <w:noProof/>
        </w:rPr>
        <w:drawing>
          <wp:inline distT="0" distB="0" distL="0" distR="0" wp14:anchorId="15748636" wp14:editId="09997968">
            <wp:extent cx="162242" cy="162255"/>
            <wp:effectExtent l="0" t="0" r="0" b="0"/>
            <wp:docPr id="164" name="Image 1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4" name="Image 164">
                      <a:extLst>
                        <a:ext uri="{C183D7F6-B498-43B3-948B-1728B52AA6E4}">
                          <adec:decorative xmlns:adec="http://schemas.microsoft.com/office/drawing/2017/decorative" val="1"/>
                        </a:ext>
                      </a:extLst>
                    </pic:cNvPr>
                    <pic:cNvPicPr/>
                  </pic:nvPicPr>
                  <pic:blipFill>
                    <a:blip r:embed="rId25" cstate="print"/>
                    <a:stretch>
                      <a:fillRect/>
                    </a:stretch>
                  </pic:blipFill>
                  <pic:spPr>
                    <a:xfrm>
                      <a:off x="0" y="0"/>
                      <a:ext cx="162242" cy="162255"/>
                    </a:xfrm>
                    <a:prstGeom prst="rect">
                      <a:avLst/>
                    </a:prstGeom>
                  </pic:spPr>
                </pic:pic>
              </a:graphicData>
            </a:graphic>
          </wp:inline>
        </w:drawing>
      </w:r>
      <w:r w:rsidRPr="00C95CF5">
        <w:t xml:space="preserve"> Prepare and retain records of the preliminary assessment</w:t>
      </w:r>
      <w:r w:rsidR="00D92113">
        <w:t>.</w:t>
      </w:r>
    </w:p>
    <w:p w14:paraId="5467D492" w14:textId="61F01790" w:rsidR="008E38E4" w:rsidRPr="00C95CF5" w:rsidRDefault="008E38E4" w:rsidP="00C95CF5">
      <w:pPr>
        <w:pStyle w:val="BodyCopy"/>
      </w:pPr>
      <w:r w:rsidRPr="00C95CF5">
        <w:rPr>
          <w:noProof/>
        </w:rPr>
        <w:drawing>
          <wp:inline distT="0" distB="0" distL="0" distR="0" wp14:anchorId="641F5D60" wp14:editId="5FD3411A">
            <wp:extent cx="162242" cy="162255"/>
            <wp:effectExtent l="0" t="0" r="0" b="0"/>
            <wp:docPr id="165" name="Image 1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 name="Image 165">
                      <a:extLst>
                        <a:ext uri="{C183D7F6-B498-43B3-948B-1728B52AA6E4}">
                          <adec:decorative xmlns:adec="http://schemas.microsoft.com/office/drawing/2017/decorative" val="1"/>
                        </a:ext>
                      </a:extLst>
                    </pic:cNvPr>
                    <pic:cNvPicPr/>
                  </pic:nvPicPr>
                  <pic:blipFill>
                    <a:blip r:embed="rId25" cstate="print"/>
                    <a:stretch>
                      <a:fillRect/>
                    </a:stretch>
                  </pic:blipFill>
                  <pic:spPr>
                    <a:xfrm>
                      <a:off x="0" y="0"/>
                      <a:ext cx="162242" cy="162255"/>
                    </a:xfrm>
                    <a:prstGeom prst="rect">
                      <a:avLst/>
                    </a:prstGeom>
                  </pic:spPr>
                </pic:pic>
              </a:graphicData>
            </a:graphic>
          </wp:inline>
        </w:drawing>
      </w:r>
      <w:r w:rsidRPr="00C95CF5">
        <w:t xml:space="preserve"> Obtain information provided by the complainant and seek further facts and information as required</w:t>
      </w:r>
      <w:r w:rsidR="00D92113">
        <w:t>.</w:t>
      </w:r>
    </w:p>
    <w:p w14:paraId="2E52BBE2" w14:textId="302F0D25" w:rsidR="008E38E4" w:rsidRPr="00C95CF5" w:rsidRDefault="008E38E4" w:rsidP="00C95CF5">
      <w:pPr>
        <w:pStyle w:val="BodyCopy"/>
      </w:pPr>
      <w:r w:rsidRPr="00C95CF5">
        <w:rPr>
          <w:noProof/>
        </w:rPr>
        <w:drawing>
          <wp:inline distT="0" distB="0" distL="0" distR="0" wp14:anchorId="2A79BE66" wp14:editId="467576BC">
            <wp:extent cx="162242" cy="162255"/>
            <wp:effectExtent l="0" t="0" r="0" b="0"/>
            <wp:docPr id="166" name="Image 1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Image 166">
                      <a:extLst>
                        <a:ext uri="{C183D7F6-B498-43B3-948B-1728B52AA6E4}">
                          <adec:decorative xmlns:adec="http://schemas.microsoft.com/office/drawing/2017/decorative" val="1"/>
                        </a:ext>
                      </a:extLst>
                    </pic:cNvPr>
                    <pic:cNvPicPr/>
                  </pic:nvPicPr>
                  <pic:blipFill>
                    <a:blip r:embed="rId25" cstate="print"/>
                    <a:stretch>
                      <a:fillRect/>
                    </a:stretch>
                  </pic:blipFill>
                  <pic:spPr>
                    <a:xfrm>
                      <a:off x="0" y="0"/>
                      <a:ext cx="162242" cy="162255"/>
                    </a:xfrm>
                    <a:prstGeom prst="rect">
                      <a:avLst/>
                    </a:prstGeom>
                  </pic:spPr>
                </pic:pic>
              </a:graphicData>
            </a:graphic>
          </wp:inline>
        </w:drawing>
      </w:r>
      <w:r w:rsidRPr="00C95CF5">
        <w:t xml:space="preserve"> Gather and secure facts and information</w:t>
      </w:r>
      <w:r w:rsidR="00D92113">
        <w:t>.</w:t>
      </w:r>
    </w:p>
    <w:p w14:paraId="36FE9496" w14:textId="43EBBD1F" w:rsidR="008E38E4" w:rsidRPr="00C95CF5" w:rsidRDefault="008E38E4" w:rsidP="00C95CF5">
      <w:pPr>
        <w:pStyle w:val="BodyCopy"/>
      </w:pPr>
      <w:r w:rsidRPr="00C95CF5">
        <w:rPr>
          <w:noProof/>
        </w:rPr>
        <w:drawing>
          <wp:inline distT="0" distB="0" distL="0" distR="0" wp14:anchorId="1B616C9F" wp14:editId="2358E08B">
            <wp:extent cx="162242" cy="162255"/>
            <wp:effectExtent l="0" t="0" r="0" b="0"/>
            <wp:docPr id="167" name="Image 1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Image 167">
                      <a:extLst>
                        <a:ext uri="{C183D7F6-B498-43B3-948B-1728B52AA6E4}">
                          <adec:decorative xmlns:adec="http://schemas.microsoft.com/office/drawing/2017/decorative" val="1"/>
                        </a:ext>
                      </a:extLst>
                    </pic:cNvPr>
                    <pic:cNvPicPr/>
                  </pic:nvPicPr>
                  <pic:blipFill>
                    <a:blip r:embed="rId25" cstate="print"/>
                    <a:stretch>
                      <a:fillRect/>
                    </a:stretch>
                  </pic:blipFill>
                  <pic:spPr>
                    <a:xfrm>
                      <a:off x="0" y="0"/>
                      <a:ext cx="162242" cy="162255"/>
                    </a:xfrm>
                    <a:prstGeom prst="rect">
                      <a:avLst/>
                    </a:prstGeom>
                  </pic:spPr>
                </pic:pic>
              </a:graphicData>
            </a:graphic>
          </wp:inline>
        </w:drawing>
      </w:r>
      <w:r w:rsidRPr="00C95CF5">
        <w:t xml:space="preserve"> Clarify facts and/or information with the respondent if appropriate</w:t>
      </w:r>
      <w:r w:rsidR="00D92113">
        <w:t>.</w:t>
      </w:r>
    </w:p>
    <w:p w14:paraId="5F96FCE8" w14:textId="5D4804DE" w:rsidR="008E38E4" w:rsidRPr="00C95CF5" w:rsidRDefault="008E38E4" w:rsidP="00C95CF5">
      <w:pPr>
        <w:pStyle w:val="BodyCopy"/>
      </w:pPr>
      <w:r w:rsidRPr="00C95CF5">
        <w:rPr>
          <w:noProof/>
        </w:rPr>
        <w:drawing>
          <wp:inline distT="0" distB="0" distL="0" distR="0" wp14:anchorId="0A7E9F2E" wp14:editId="23AAEA99">
            <wp:extent cx="161925" cy="161925"/>
            <wp:effectExtent l="0" t="0" r="9525" b="9525"/>
            <wp:docPr id="32465346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4653468" name="Picture 3">
                      <a:extLst>
                        <a:ext uri="{C183D7F6-B498-43B3-948B-1728B52AA6E4}">
                          <adec:decorative xmlns:adec="http://schemas.microsoft.com/office/drawing/2017/decorative" val="1"/>
                        </a:ext>
                      </a:extLst>
                    </pic:cNvPr>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C95CF5">
        <w:t xml:space="preserve"> Obtain facts, information and/or advice from across the institution if required</w:t>
      </w:r>
      <w:r w:rsidR="00D92113">
        <w:t>.</w:t>
      </w:r>
      <w:r w:rsidRPr="00C95CF5">
        <w:t xml:space="preserve"> </w:t>
      </w:r>
    </w:p>
    <w:p w14:paraId="3E7135E2" w14:textId="61149D58" w:rsidR="008E38E4" w:rsidRPr="00D959F0" w:rsidRDefault="008E38E4" w:rsidP="00C95CF5">
      <w:pPr>
        <w:pStyle w:val="BodyCopy"/>
      </w:pPr>
      <w:r w:rsidRPr="00C95CF5">
        <w:rPr>
          <w:noProof/>
        </w:rPr>
        <w:drawing>
          <wp:inline distT="0" distB="0" distL="0" distR="0" wp14:anchorId="63C42B26" wp14:editId="6EF6A89A">
            <wp:extent cx="162242" cy="162242"/>
            <wp:effectExtent l="0" t="0" r="0" b="0"/>
            <wp:docPr id="169" name="Image 1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9" name="Image 169">
                      <a:extLst>
                        <a:ext uri="{C183D7F6-B498-43B3-948B-1728B52AA6E4}">
                          <adec:decorative xmlns:adec="http://schemas.microsoft.com/office/drawing/2017/decorative" val="1"/>
                        </a:ext>
                      </a:extLst>
                    </pic:cNvPr>
                    <pic:cNvPicPr/>
                  </pic:nvPicPr>
                  <pic:blipFill>
                    <a:blip r:embed="rId25" cstate="print"/>
                    <a:stretch>
                      <a:fillRect/>
                    </a:stretch>
                  </pic:blipFill>
                  <pic:spPr>
                    <a:xfrm>
                      <a:off x="0" y="0"/>
                      <a:ext cx="162242" cy="162242"/>
                    </a:xfrm>
                    <a:prstGeom prst="rect">
                      <a:avLst/>
                    </a:prstGeom>
                  </pic:spPr>
                </pic:pic>
              </a:graphicData>
            </a:graphic>
          </wp:inline>
        </w:drawing>
      </w:r>
      <w:r w:rsidRPr="00C95CF5">
        <w:t xml:space="preserve"> Determine if and how other institutions need to</w:t>
      </w:r>
      <w:r w:rsidRPr="00D959F0">
        <w:t xml:space="preserve"> be involved in the matter</w:t>
      </w:r>
      <w:r w:rsidR="00D92113">
        <w:t>.</w:t>
      </w:r>
    </w:p>
    <w:p w14:paraId="232DD880" w14:textId="5D37BB35" w:rsidR="00C95CF5" w:rsidRDefault="00D33958" w:rsidP="008E38E4">
      <w:pPr>
        <w:pStyle w:val="BodyCopy"/>
      </w:pPr>
      <w:r>
        <w:pict w14:anchorId="003BC651">
          <v:shape id="_x0000_i1026" type="#_x0000_t75" alt="Check box" style="width:12.75pt;height:12.75pt;visibility:visible;mso-wrap-style:square">
            <v:imagedata r:id="rId26" o:title=""/>
            <o:lock v:ext="edit" aspectratio="f"/>
          </v:shape>
        </w:pict>
      </w:r>
      <w:r w:rsidR="008E38E4" w:rsidRPr="00D959F0">
        <w:t xml:space="preserve"> Written advice provided to DO that includes:</w:t>
      </w:r>
    </w:p>
    <w:p w14:paraId="00415DBE" w14:textId="77777777" w:rsidR="00C95CF5" w:rsidRPr="00D959F0" w:rsidRDefault="00C95CF5" w:rsidP="00C95CF5">
      <w:pPr>
        <w:pStyle w:val="Bullet"/>
        <w:numPr>
          <w:ilvl w:val="1"/>
          <w:numId w:val="6"/>
        </w:numPr>
      </w:pPr>
      <w:r w:rsidRPr="00D959F0">
        <w:t>a summary of the process that was undertaken</w:t>
      </w:r>
    </w:p>
    <w:p w14:paraId="66B5FC8A" w14:textId="77777777" w:rsidR="00C95CF5" w:rsidRPr="00D959F0" w:rsidRDefault="00C95CF5" w:rsidP="00C95CF5">
      <w:pPr>
        <w:pStyle w:val="Bullet"/>
        <w:numPr>
          <w:ilvl w:val="1"/>
          <w:numId w:val="6"/>
        </w:numPr>
      </w:pPr>
      <w:r w:rsidRPr="00D959F0">
        <w:t>an inventory of the facts and information that were gathered and analysed</w:t>
      </w:r>
    </w:p>
    <w:p w14:paraId="6EA63504" w14:textId="77777777" w:rsidR="00C95CF5" w:rsidRPr="00D959F0" w:rsidRDefault="00C95CF5" w:rsidP="00C95CF5">
      <w:pPr>
        <w:pStyle w:val="Bullet"/>
        <w:numPr>
          <w:ilvl w:val="1"/>
          <w:numId w:val="6"/>
        </w:numPr>
      </w:pPr>
      <w:r w:rsidRPr="00D959F0">
        <w:t>an evaluation of facts and information</w:t>
      </w:r>
    </w:p>
    <w:p w14:paraId="794CBE7B" w14:textId="77777777" w:rsidR="00C95CF5" w:rsidRPr="00D959F0" w:rsidRDefault="00C95CF5" w:rsidP="00C95CF5">
      <w:pPr>
        <w:pStyle w:val="Bullet"/>
        <w:numPr>
          <w:ilvl w:val="1"/>
          <w:numId w:val="6"/>
        </w:numPr>
      </w:pPr>
      <w:r w:rsidRPr="00D959F0">
        <w:t>how the potential breach relates to the principles and responsibilities of the Code and/or institutional processes</w:t>
      </w:r>
    </w:p>
    <w:p w14:paraId="6AAEC38D" w14:textId="028CDDB4" w:rsidR="00C95CF5" w:rsidRPr="00D959F0" w:rsidRDefault="00C95CF5" w:rsidP="008E38E4">
      <w:pPr>
        <w:pStyle w:val="Bullet"/>
        <w:numPr>
          <w:ilvl w:val="1"/>
          <w:numId w:val="6"/>
        </w:numPr>
      </w:pPr>
      <w:r w:rsidRPr="00D959F0">
        <w:t>recommendations for further action</w:t>
      </w:r>
      <w:r>
        <w:t>.</w:t>
      </w:r>
    </w:p>
    <w:p w14:paraId="7D0D80D1" w14:textId="6F6258CC" w:rsidR="00C95CF5" w:rsidRDefault="00EA082B" w:rsidP="008E38E4">
      <w:pPr>
        <w:pStyle w:val="BodyCopy"/>
      </w:pPr>
      <w:r>
        <w:pict w14:anchorId="7C9C8650">
          <v:shape id="_x0000_i1027" type="#_x0000_t75" style="width:12.75pt;height:12.75pt;visibility:visible;mso-wrap-style:square" o:bullet="t">
            <v:imagedata r:id="rId26" o:title=""/>
            <o:lock v:ext="edit" aspectratio="f"/>
          </v:shape>
        </w:pict>
      </w:r>
      <w:r w:rsidR="008E38E4" w:rsidRPr="00D959F0">
        <w:t xml:space="preserve"> Assess all facts and information to determine outcome, i.e., complaint is to be</w:t>
      </w:r>
    </w:p>
    <w:p w14:paraId="5B1A816A" w14:textId="281704AF" w:rsidR="00C95CF5" w:rsidRDefault="00C95CF5" w:rsidP="00C95CF5">
      <w:pPr>
        <w:pStyle w:val="Bullet"/>
        <w:numPr>
          <w:ilvl w:val="1"/>
          <w:numId w:val="6"/>
        </w:numPr>
      </w:pPr>
      <w:r>
        <w:t>dismissed</w:t>
      </w:r>
    </w:p>
    <w:p w14:paraId="22E3B7C5" w14:textId="6C22D3D8" w:rsidR="00C95CF5" w:rsidRDefault="00C95CF5" w:rsidP="00C95CF5">
      <w:pPr>
        <w:pStyle w:val="Bullet"/>
        <w:numPr>
          <w:ilvl w:val="1"/>
          <w:numId w:val="6"/>
        </w:numPr>
      </w:pPr>
      <w:r>
        <w:t>resolved locally</w:t>
      </w:r>
      <w:r>
        <w:tab/>
      </w:r>
    </w:p>
    <w:p w14:paraId="150DC880" w14:textId="432CE35E" w:rsidR="00C95CF5" w:rsidRDefault="00C95CF5" w:rsidP="00C95CF5">
      <w:pPr>
        <w:pStyle w:val="Bullet"/>
        <w:numPr>
          <w:ilvl w:val="1"/>
          <w:numId w:val="6"/>
        </w:numPr>
      </w:pPr>
      <w:r>
        <w:t>referred for investigation</w:t>
      </w:r>
    </w:p>
    <w:p w14:paraId="4EC16492" w14:textId="38F7140D" w:rsidR="00C95CF5" w:rsidRPr="00D959F0" w:rsidRDefault="00C95CF5" w:rsidP="008E38E4">
      <w:pPr>
        <w:pStyle w:val="Bullet"/>
        <w:numPr>
          <w:ilvl w:val="1"/>
          <w:numId w:val="6"/>
        </w:numPr>
      </w:pPr>
      <w:r>
        <w:t>referred to other institutional processes.</w:t>
      </w:r>
    </w:p>
    <w:p w14:paraId="2623A8ED" w14:textId="092A1BDC" w:rsidR="008E38E4" w:rsidRPr="00D959F0" w:rsidRDefault="008E38E4" w:rsidP="008E38E4">
      <w:pPr>
        <w:pStyle w:val="BodyCopy"/>
      </w:pPr>
      <w:r w:rsidRPr="00D959F0">
        <w:rPr>
          <w:noProof/>
        </w:rPr>
        <w:drawing>
          <wp:inline distT="0" distB="0" distL="0" distR="0" wp14:anchorId="576BC635" wp14:editId="109C8CC5">
            <wp:extent cx="162242" cy="162242"/>
            <wp:effectExtent l="0" t="0" r="0" b="0"/>
            <wp:docPr id="172" name="Image 17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 name="Image 172" descr="check box"/>
                    <pic:cNvPicPr/>
                  </pic:nvPicPr>
                  <pic:blipFill>
                    <a:blip r:embed="rId25" cstate="print"/>
                    <a:stretch>
                      <a:fillRect/>
                    </a:stretch>
                  </pic:blipFill>
                  <pic:spPr>
                    <a:xfrm>
                      <a:off x="0" y="0"/>
                      <a:ext cx="162242" cy="162242"/>
                    </a:xfrm>
                    <a:prstGeom prst="rect">
                      <a:avLst/>
                    </a:prstGeom>
                  </pic:spPr>
                </pic:pic>
              </a:graphicData>
            </a:graphic>
          </wp:inline>
        </w:drawing>
      </w:r>
      <w:r w:rsidRPr="00D959F0">
        <w:t xml:space="preserve"> Outcome of preliminary assessment advised to the complainant, respondent and other relevant parties such as funding bodies, as appropriate</w:t>
      </w:r>
      <w:r w:rsidR="00D92113">
        <w:t>.</w:t>
      </w:r>
    </w:p>
    <w:p w14:paraId="527FBE78" w14:textId="414748A5" w:rsidR="008E38E4" w:rsidRDefault="00C95CF5" w:rsidP="00C95CF5">
      <w:pPr>
        <w:pStyle w:val="BodyCopy"/>
        <w:rPr>
          <w:lang w:eastAsia="en-US"/>
        </w:rPr>
      </w:pPr>
      <w:r>
        <w:rPr>
          <w:lang w:eastAsia="en-US"/>
        </w:rPr>
        <w:t>Source</w:t>
      </w:r>
      <w:r w:rsidR="008E38E4" w:rsidRPr="00504559">
        <w:rPr>
          <w:lang w:eastAsia="en-US"/>
        </w:rPr>
        <w:t xml:space="preserve">: </w:t>
      </w:r>
      <w:r w:rsidR="008E38E4" w:rsidRPr="00FA04C1">
        <w:rPr>
          <w:lang w:eastAsia="en-US"/>
        </w:rPr>
        <w:t>National Health and Medical Research Council, Australian Research</w:t>
      </w:r>
      <w:r w:rsidR="008E38E4">
        <w:rPr>
          <w:lang w:eastAsia="en-US"/>
        </w:rPr>
        <w:t xml:space="preserve"> </w:t>
      </w:r>
      <w:r w:rsidR="008E38E4" w:rsidRPr="00FA04C1">
        <w:rPr>
          <w:lang w:eastAsia="en-US"/>
        </w:rPr>
        <w:t xml:space="preserve">Council and Universities Australia. </w:t>
      </w:r>
      <w:r w:rsidR="008E38E4" w:rsidRPr="00504559">
        <w:rPr>
          <w:lang w:eastAsia="en-US"/>
        </w:rPr>
        <w:t xml:space="preserve">NHMRC Guide to Managing and Investigating Potential Breaches of the Australian </w:t>
      </w:r>
      <w:r w:rsidR="00D177B8">
        <w:rPr>
          <w:lang w:eastAsia="en-US"/>
        </w:rPr>
        <w:t>Code</w:t>
      </w:r>
      <w:r w:rsidR="00D177B8" w:rsidRPr="00504559">
        <w:rPr>
          <w:lang w:eastAsia="en-US"/>
        </w:rPr>
        <w:t xml:space="preserve"> </w:t>
      </w:r>
      <w:r w:rsidR="008E38E4" w:rsidRPr="00504559">
        <w:rPr>
          <w:lang w:eastAsia="en-US"/>
        </w:rPr>
        <w:t xml:space="preserve">for the Responsible Conduct of Research 2018. </w:t>
      </w:r>
      <w:r w:rsidR="008E38E4" w:rsidRPr="00FA04C1">
        <w:rPr>
          <w:lang w:eastAsia="en-US"/>
        </w:rPr>
        <w:t>Commonwealth of Australia, Canberra</w:t>
      </w:r>
      <w:r w:rsidR="008E38E4">
        <w:rPr>
          <w:lang w:eastAsia="en-US"/>
        </w:rPr>
        <w:t>.</w:t>
      </w:r>
      <w:r w:rsidR="008E38E4">
        <w:rPr>
          <w:lang w:eastAsia="en-US"/>
        </w:rPr>
        <w:br w:type="page"/>
      </w:r>
    </w:p>
    <w:p w14:paraId="5FAF2C6F" w14:textId="77777777" w:rsidR="008E38E4" w:rsidRDefault="008E38E4" w:rsidP="008E38E4">
      <w:pPr>
        <w:pStyle w:val="Heading4"/>
        <w:rPr>
          <w:w w:val="110"/>
        </w:rPr>
      </w:pPr>
      <w:r>
        <w:lastRenderedPageBreak/>
        <w:t>A</w:t>
      </w:r>
      <w:r w:rsidRPr="008B0652">
        <w:t xml:space="preserve">ttachment </w:t>
      </w:r>
      <w:r>
        <w:t>D – NHMRC Guide: Checklist for Terms of Reference for Investigation Panel</w:t>
      </w:r>
    </w:p>
    <w:p w14:paraId="0724E10B" w14:textId="77777777" w:rsidR="008E38E4" w:rsidRPr="00D92113" w:rsidRDefault="008E38E4" w:rsidP="00D92113">
      <w:pPr>
        <w:pStyle w:val="BodyCopy"/>
      </w:pPr>
      <w:r w:rsidRPr="00D92113">
        <w:t>The terms of reference for the Panel may include the following:</w:t>
      </w:r>
    </w:p>
    <w:p w14:paraId="2CDA0C6F" w14:textId="06BCD255" w:rsidR="008E38E4" w:rsidRPr="00D959F0" w:rsidRDefault="008E38E4" w:rsidP="008E38E4">
      <w:pPr>
        <w:pStyle w:val="BodyCopy"/>
      </w:pPr>
      <w:r>
        <w:rPr>
          <w:noProof/>
          <w:position w:val="-6"/>
        </w:rPr>
        <w:drawing>
          <wp:inline distT="0" distB="0" distL="0" distR="0" wp14:anchorId="7F665D3C" wp14:editId="65C9F358">
            <wp:extent cx="162242" cy="162255"/>
            <wp:effectExtent l="0" t="0" r="0" b="0"/>
            <wp:docPr id="176" name="Image 17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6" name="Image 176" descr="check box"/>
                    <pic:cNvPicPr/>
                  </pic:nvPicPr>
                  <pic:blipFill>
                    <a:blip r:embed="rId25" cstate="print"/>
                    <a:stretch>
                      <a:fillRect/>
                    </a:stretch>
                  </pic:blipFill>
                  <pic:spPr>
                    <a:xfrm>
                      <a:off x="0" y="0"/>
                      <a:ext cx="162242" cy="162255"/>
                    </a:xfrm>
                    <a:prstGeom prst="rect">
                      <a:avLst/>
                    </a:prstGeom>
                  </pic:spPr>
                </pic:pic>
              </a:graphicData>
            </a:graphic>
          </wp:inline>
        </w:drawing>
      </w:r>
      <w:r>
        <w:rPr>
          <w:rFonts w:ascii="Times New Roman"/>
          <w:spacing w:val="40"/>
          <w:w w:val="110"/>
          <w:sz w:val="20"/>
        </w:rPr>
        <w:t xml:space="preserve"> </w:t>
      </w:r>
      <w:r w:rsidRPr="00D959F0">
        <w:t>The date the complaint was received, the name of the complainant (where appropriate), a brief description of the matter</w:t>
      </w:r>
      <w:r w:rsidR="00396BBB">
        <w:t>.</w:t>
      </w:r>
    </w:p>
    <w:p w14:paraId="441BC2F5" w14:textId="5E109A54" w:rsidR="008E38E4" w:rsidRPr="00D959F0" w:rsidRDefault="008E38E4" w:rsidP="008E38E4">
      <w:pPr>
        <w:pStyle w:val="BodyCopy"/>
      </w:pPr>
      <w:r w:rsidRPr="00D959F0">
        <w:rPr>
          <w:noProof/>
        </w:rPr>
        <w:drawing>
          <wp:inline distT="0" distB="0" distL="0" distR="0" wp14:anchorId="2F70633C" wp14:editId="033BEBB4">
            <wp:extent cx="162242" cy="162255"/>
            <wp:effectExtent l="0" t="0" r="0" b="0"/>
            <wp:docPr id="177" name="Image 17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Image 177" descr="check box"/>
                    <pic:cNvPicPr/>
                  </pic:nvPicPr>
                  <pic:blipFill>
                    <a:blip r:embed="rId25" cstate="print"/>
                    <a:stretch>
                      <a:fillRect/>
                    </a:stretch>
                  </pic:blipFill>
                  <pic:spPr>
                    <a:xfrm>
                      <a:off x="0" y="0"/>
                      <a:ext cx="162242" cy="162255"/>
                    </a:xfrm>
                    <a:prstGeom prst="rect">
                      <a:avLst/>
                    </a:prstGeom>
                  </pic:spPr>
                </pic:pic>
              </a:graphicData>
            </a:graphic>
          </wp:inline>
        </w:drawing>
      </w:r>
      <w:r w:rsidRPr="00D959F0">
        <w:t xml:space="preserve"> The name of the respondent and a list of the specific allegations</w:t>
      </w:r>
      <w:r w:rsidR="00396BBB">
        <w:t>.</w:t>
      </w:r>
    </w:p>
    <w:p w14:paraId="78131987" w14:textId="4FF736BD" w:rsidR="008E38E4" w:rsidRPr="00D959F0" w:rsidRDefault="008E38E4" w:rsidP="008E38E4">
      <w:pPr>
        <w:pStyle w:val="BodyCopy"/>
      </w:pPr>
      <w:r w:rsidRPr="00D959F0">
        <w:rPr>
          <w:noProof/>
        </w:rPr>
        <w:drawing>
          <wp:inline distT="0" distB="0" distL="0" distR="0" wp14:anchorId="410BE629" wp14:editId="7ADD610F">
            <wp:extent cx="162242" cy="162255"/>
            <wp:effectExtent l="0" t="0" r="0" b="0"/>
            <wp:docPr id="178" name="Image 178"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8" name="Image 178" descr="check box"/>
                    <pic:cNvPicPr/>
                  </pic:nvPicPr>
                  <pic:blipFill>
                    <a:blip r:embed="rId27" cstate="print"/>
                    <a:stretch>
                      <a:fillRect/>
                    </a:stretch>
                  </pic:blipFill>
                  <pic:spPr>
                    <a:xfrm>
                      <a:off x="0" y="0"/>
                      <a:ext cx="162242" cy="162255"/>
                    </a:xfrm>
                    <a:prstGeom prst="rect">
                      <a:avLst/>
                    </a:prstGeom>
                  </pic:spPr>
                </pic:pic>
              </a:graphicData>
            </a:graphic>
          </wp:inline>
        </w:drawing>
      </w:r>
      <w:r w:rsidRPr="00D959F0">
        <w:t xml:space="preserve"> A statement that the Panel is duly constituted in accordance with the institution’s processes for investigating potential breaches of the Code</w:t>
      </w:r>
      <w:r w:rsidR="00396BBB">
        <w:t>.</w:t>
      </w:r>
    </w:p>
    <w:p w14:paraId="0FC738CC" w14:textId="5C8F8DDB" w:rsidR="008E38E4" w:rsidRPr="00D959F0" w:rsidRDefault="008E38E4" w:rsidP="008E38E4">
      <w:pPr>
        <w:pStyle w:val="BodyCopy"/>
      </w:pPr>
      <w:r w:rsidRPr="00D959F0">
        <w:rPr>
          <w:noProof/>
        </w:rPr>
        <w:drawing>
          <wp:inline distT="0" distB="0" distL="0" distR="0" wp14:anchorId="376D3F88" wp14:editId="5CA8CC65">
            <wp:extent cx="162242" cy="162255"/>
            <wp:effectExtent l="0" t="0" r="0" b="0"/>
            <wp:docPr id="179" name="Image 17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9" name="Image 179" descr="check box"/>
                    <pic:cNvPicPr/>
                  </pic:nvPicPr>
                  <pic:blipFill>
                    <a:blip r:embed="rId25" cstate="print"/>
                    <a:stretch>
                      <a:fillRect/>
                    </a:stretch>
                  </pic:blipFill>
                  <pic:spPr>
                    <a:xfrm>
                      <a:off x="0" y="0"/>
                      <a:ext cx="162242" cy="162255"/>
                    </a:xfrm>
                    <a:prstGeom prst="rect">
                      <a:avLst/>
                    </a:prstGeom>
                  </pic:spPr>
                </pic:pic>
              </a:graphicData>
            </a:graphic>
          </wp:inline>
        </w:drawing>
      </w:r>
      <w:r w:rsidRPr="00D959F0">
        <w:t xml:space="preserve"> List of the Panel members</w:t>
      </w:r>
      <w:r w:rsidR="00396BBB">
        <w:t>.</w:t>
      </w:r>
    </w:p>
    <w:p w14:paraId="4434537D" w14:textId="241BCBF2" w:rsidR="008E38E4" w:rsidRDefault="00EA082B" w:rsidP="008E38E4">
      <w:pPr>
        <w:pStyle w:val="BodyCopy"/>
      </w:pPr>
      <w:r>
        <w:pict w14:anchorId="72B8601E">
          <v:shape id="_x0000_i1028" type="#_x0000_t75" alt="check box" style="width:12.75pt;height:12.75pt;visibility:visible;mso-wrap-style:square">
            <v:imagedata r:id="rId26" o:title=""/>
            <o:lock v:ext="edit" aspectratio="f"/>
          </v:shape>
        </w:pict>
      </w:r>
      <w:r w:rsidR="008E38E4" w:rsidRPr="00D959F0">
        <w:t xml:space="preserve"> A detailed outline of the scope and purpose of the Panel, which may include the following:</w:t>
      </w:r>
    </w:p>
    <w:p w14:paraId="4BDF063A" w14:textId="14069F85" w:rsidR="00396BBB" w:rsidRDefault="00396BBB" w:rsidP="00396BBB">
      <w:pPr>
        <w:pStyle w:val="Bullet"/>
        <w:numPr>
          <w:ilvl w:val="1"/>
          <w:numId w:val="6"/>
        </w:numPr>
      </w:pPr>
      <w:r>
        <w:t>to investigate the matter</w:t>
      </w:r>
    </w:p>
    <w:p w14:paraId="45FEAF65" w14:textId="686E3282" w:rsidR="00396BBB" w:rsidRDefault="00396BBB" w:rsidP="00396BBB">
      <w:pPr>
        <w:pStyle w:val="Bullet"/>
        <w:numPr>
          <w:ilvl w:val="1"/>
          <w:numId w:val="6"/>
        </w:numPr>
      </w:pPr>
      <w:r>
        <w:t>to ensure that procedural fairness is afforded at all stages in the process to all involved</w:t>
      </w:r>
    </w:p>
    <w:p w14:paraId="569B84BD" w14:textId="37376765" w:rsidR="00396BBB" w:rsidRDefault="00396BBB" w:rsidP="00396BBB">
      <w:pPr>
        <w:pStyle w:val="Bullet"/>
        <w:numPr>
          <w:ilvl w:val="1"/>
          <w:numId w:val="6"/>
        </w:numPr>
      </w:pPr>
      <w:r>
        <w:t>where possible, to maintain the confidentiality of all persons involved</w:t>
      </w:r>
    </w:p>
    <w:p w14:paraId="274038B4" w14:textId="1F7FF1DB" w:rsidR="00396BBB" w:rsidRDefault="00396BBB" w:rsidP="00396BBB">
      <w:pPr>
        <w:pStyle w:val="Bullet"/>
        <w:numPr>
          <w:ilvl w:val="1"/>
          <w:numId w:val="6"/>
        </w:numPr>
      </w:pPr>
      <w:r>
        <w:t>to consider the protection of all involved</w:t>
      </w:r>
    </w:p>
    <w:p w14:paraId="65CC1666" w14:textId="5230538F" w:rsidR="00396BBB" w:rsidRDefault="00396BBB" w:rsidP="00396BBB">
      <w:pPr>
        <w:pStyle w:val="Bullet"/>
        <w:numPr>
          <w:ilvl w:val="1"/>
          <w:numId w:val="6"/>
        </w:numPr>
      </w:pPr>
      <w:r>
        <w:t>to review the allegations</w:t>
      </w:r>
    </w:p>
    <w:p w14:paraId="61842C0E" w14:textId="1975F395" w:rsidR="00396BBB" w:rsidRDefault="00396BBB" w:rsidP="00396BBB">
      <w:pPr>
        <w:pStyle w:val="Bullet"/>
        <w:numPr>
          <w:ilvl w:val="1"/>
          <w:numId w:val="6"/>
        </w:numPr>
      </w:pPr>
      <w:r>
        <w:t>to review the responses to the allegations provided by the respondent</w:t>
      </w:r>
    </w:p>
    <w:p w14:paraId="269B0F98" w14:textId="702AA699" w:rsidR="00396BBB" w:rsidRDefault="00396BBB" w:rsidP="00396BBB">
      <w:pPr>
        <w:pStyle w:val="Bullet"/>
        <w:numPr>
          <w:ilvl w:val="1"/>
          <w:numId w:val="6"/>
        </w:numPr>
      </w:pPr>
      <w:r>
        <w:t>to review the preliminary assessment report (including any external expert advice)</w:t>
      </w:r>
    </w:p>
    <w:p w14:paraId="25B21363" w14:textId="19E986D0" w:rsidR="00396BBB" w:rsidRDefault="00396BBB" w:rsidP="00396BBB">
      <w:pPr>
        <w:pStyle w:val="Bullet"/>
        <w:numPr>
          <w:ilvl w:val="1"/>
          <w:numId w:val="6"/>
        </w:numPr>
      </w:pPr>
      <w:r>
        <w:t>to identify and gather any other relevant evidence</w:t>
      </w:r>
    </w:p>
    <w:p w14:paraId="3B9E7649" w14:textId="5944FC54" w:rsidR="00396BBB" w:rsidRDefault="00396BBB" w:rsidP="00396BBB">
      <w:pPr>
        <w:pStyle w:val="Bullet"/>
        <w:numPr>
          <w:ilvl w:val="1"/>
          <w:numId w:val="6"/>
        </w:numPr>
      </w:pPr>
      <w:r>
        <w:t>to interview the relevant parties</w:t>
      </w:r>
    </w:p>
    <w:p w14:paraId="492CA6A3" w14:textId="7ECE5AA2" w:rsidR="00396BBB" w:rsidRDefault="00396BBB" w:rsidP="00396BBB">
      <w:pPr>
        <w:pStyle w:val="Bullet"/>
        <w:numPr>
          <w:ilvl w:val="1"/>
          <w:numId w:val="6"/>
        </w:numPr>
      </w:pPr>
      <w:r>
        <w:t>to consider the evidence in the context of the principles and responsibilities of the Code</w:t>
      </w:r>
    </w:p>
    <w:p w14:paraId="51018611" w14:textId="7A46DBFD" w:rsidR="00396BBB" w:rsidRDefault="00396BBB" w:rsidP="00396BBB">
      <w:pPr>
        <w:pStyle w:val="Bullet"/>
        <w:numPr>
          <w:ilvl w:val="1"/>
          <w:numId w:val="6"/>
        </w:numPr>
      </w:pPr>
      <w:r>
        <w:t>to make findings in accordance with this Guide</w:t>
      </w:r>
    </w:p>
    <w:p w14:paraId="0843A7AE" w14:textId="65684B1C" w:rsidR="00396BBB" w:rsidRPr="00D959F0" w:rsidRDefault="00396BBB" w:rsidP="00396BBB">
      <w:pPr>
        <w:pStyle w:val="Bullet"/>
        <w:numPr>
          <w:ilvl w:val="1"/>
          <w:numId w:val="6"/>
        </w:numPr>
      </w:pPr>
      <w:r>
        <w:t>to provide a report to the DO in a timely manner.</w:t>
      </w:r>
    </w:p>
    <w:p w14:paraId="2673B8A8" w14:textId="60B2AF4D" w:rsidR="008E38E4" w:rsidRDefault="008E38E4" w:rsidP="008E38E4">
      <w:pPr>
        <w:pStyle w:val="BodyCopy"/>
      </w:pPr>
      <w:r w:rsidRPr="00D959F0">
        <w:rPr>
          <w:noProof/>
        </w:rPr>
        <w:drawing>
          <wp:inline distT="0" distB="0" distL="0" distR="0" wp14:anchorId="02C31B17" wp14:editId="406F154F">
            <wp:extent cx="162242" cy="162242"/>
            <wp:effectExtent l="0" t="0" r="0" b="0"/>
            <wp:docPr id="597259927" name="Image 18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7259927" name="Image 182" descr="check box"/>
                    <pic:cNvPicPr/>
                  </pic:nvPicPr>
                  <pic:blipFill>
                    <a:blip r:embed="rId25" cstate="print"/>
                    <a:stretch>
                      <a:fillRect/>
                    </a:stretch>
                  </pic:blipFill>
                  <pic:spPr>
                    <a:xfrm>
                      <a:off x="0" y="0"/>
                      <a:ext cx="162242" cy="162242"/>
                    </a:xfrm>
                    <a:prstGeom prst="rect">
                      <a:avLst/>
                    </a:prstGeom>
                  </pic:spPr>
                </pic:pic>
              </a:graphicData>
            </a:graphic>
          </wp:inline>
        </w:drawing>
      </w:r>
      <w:r w:rsidRPr="00D959F0">
        <w:t xml:space="preserve"> A statement about the secretariat support to be provided by the institution (for example, RIO)</w:t>
      </w:r>
      <w:r w:rsidR="00396BBB">
        <w:t>.</w:t>
      </w:r>
      <w:r w:rsidRPr="00D959F0">
        <w:t xml:space="preserve"> </w:t>
      </w:r>
    </w:p>
    <w:p w14:paraId="407FBB21" w14:textId="19007710" w:rsidR="008E38E4" w:rsidRDefault="008E38E4" w:rsidP="008E38E4">
      <w:pPr>
        <w:pStyle w:val="BodyCopy"/>
      </w:pPr>
      <w:r>
        <w:rPr>
          <w:noProof/>
        </w:rPr>
        <w:drawing>
          <wp:inline distT="0" distB="0" distL="0" distR="0" wp14:anchorId="1EF06379" wp14:editId="6FCF7EB5">
            <wp:extent cx="161925" cy="161925"/>
            <wp:effectExtent l="0" t="0" r="9525" b="9525"/>
            <wp:docPr id="1650136401" name="Picture 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0136401" name="Picture 4" descr="check box"/>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D959F0">
        <w:t xml:space="preserve"> An indicative timetable for the conduct of the investigation</w:t>
      </w:r>
      <w:r w:rsidR="00396BBB">
        <w:t>.</w:t>
      </w:r>
    </w:p>
    <w:p w14:paraId="7F3AC05E" w14:textId="66BAC824" w:rsidR="008E38E4" w:rsidRPr="00FA04C1" w:rsidRDefault="00396BBB" w:rsidP="00396BBB">
      <w:pPr>
        <w:pStyle w:val="BodyCopy"/>
        <w:rPr>
          <w:lang w:eastAsia="en-US"/>
        </w:rPr>
      </w:pPr>
      <w:r>
        <w:rPr>
          <w:lang w:eastAsia="en-US"/>
        </w:rPr>
        <w:t>Source</w:t>
      </w:r>
      <w:r w:rsidR="008E38E4" w:rsidRPr="00504559">
        <w:rPr>
          <w:lang w:eastAsia="en-US"/>
        </w:rPr>
        <w:t xml:space="preserve">: </w:t>
      </w:r>
      <w:r w:rsidR="008E38E4" w:rsidRPr="00FA04C1">
        <w:rPr>
          <w:lang w:eastAsia="en-US"/>
        </w:rPr>
        <w:t>National Health and Medical Research Council, Australian Research</w:t>
      </w:r>
      <w:r w:rsidR="008E38E4">
        <w:rPr>
          <w:lang w:eastAsia="en-US"/>
        </w:rPr>
        <w:t xml:space="preserve"> </w:t>
      </w:r>
      <w:r w:rsidR="008E38E4" w:rsidRPr="00FA04C1">
        <w:rPr>
          <w:lang w:eastAsia="en-US"/>
        </w:rPr>
        <w:t xml:space="preserve">Council and Universities Australia. </w:t>
      </w:r>
      <w:r w:rsidR="008E38E4" w:rsidRPr="00504559">
        <w:rPr>
          <w:lang w:eastAsia="en-US"/>
        </w:rPr>
        <w:t xml:space="preserve">NHMRC Guide to Managing and Investigating Potential Breaches of the Australian </w:t>
      </w:r>
      <w:r w:rsidR="00D177B8">
        <w:rPr>
          <w:lang w:eastAsia="en-US"/>
        </w:rPr>
        <w:t>Code</w:t>
      </w:r>
      <w:r w:rsidR="00D177B8" w:rsidRPr="00504559">
        <w:rPr>
          <w:lang w:eastAsia="en-US"/>
        </w:rPr>
        <w:t xml:space="preserve"> </w:t>
      </w:r>
      <w:r w:rsidR="008E38E4" w:rsidRPr="00504559">
        <w:rPr>
          <w:lang w:eastAsia="en-US"/>
        </w:rPr>
        <w:t xml:space="preserve">for the Responsible Conduct of Research 2018. </w:t>
      </w:r>
      <w:r w:rsidR="008E38E4" w:rsidRPr="00FA04C1">
        <w:rPr>
          <w:lang w:eastAsia="en-US"/>
        </w:rPr>
        <w:t>Commonwealth of Australia, Canberra</w:t>
      </w:r>
      <w:r w:rsidR="008E38E4">
        <w:rPr>
          <w:lang w:eastAsia="en-US"/>
        </w:rPr>
        <w:t>.</w:t>
      </w:r>
    </w:p>
    <w:p w14:paraId="0BF2DF1F" w14:textId="149E50AB" w:rsidR="008E38E4" w:rsidRDefault="008E38E4" w:rsidP="00396BBB">
      <w:pPr>
        <w:pStyle w:val="Bullet"/>
      </w:pPr>
      <w:r>
        <w:br w:type="page"/>
      </w:r>
    </w:p>
    <w:p w14:paraId="2765A23D" w14:textId="2C2AA348" w:rsidR="008E38E4" w:rsidRPr="00D959F0" w:rsidRDefault="008E38E4" w:rsidP="008E38E4">
      <w:pPr>
        <w:pStyle w:val="Heading4"/>
      </w:pPr>
      <w:r>
        <w:lastRenderedPageBreak/>
        <w:t xml:space="preserve">Attachment E – NHMRC </w:t>
      </w:r>
      <w:r w:rsidR="00C71B5A">
        <w:t>G</w:t>
      </w:r>
      <w:r>
        <w:t>uide: Checklist for Investigation Procedure</w:t>
      </w:r>
    </w:p>
    <w:p w14:paraId="4A88FEE4" w14:textId="269D03FE" w:rsidR="008E38E4" w:rsidRPr="00C71B5A" w:rsidRDefault="00C71B5A" w:rsidP="00C71B5A">
      <w:pPr>
        <w:pStyle w:val="BodyCopy"/>
      </w:pPr>
      <w:r w:rsidRPr="00C71B5A">
        <w:rPr>
          <w:noProof/>
        </w:rPr>
        <w:drawing>
          <wp:inline distT="0" distB="0" distL="0" distR="0" wp14:anchorId="2927E365" wp14:editId="61465BDE">
            <wp:extent cx="161925" cy="161925"/>
            <wp:effectExtent l="0" t="0" r="9525" b="9525"/>
            <wp:docPr id="863920037" name="Picture 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3920037" name="Picture 7" descr="check box"/>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C71B5A">
        <w:t xml:space="preserve"> </w:t>
      </w:r>
      <w:r w:rsidR="008E38E4" w:rsidRPr="00C71B5A">
        <w:t xml:space="preserve">Develop terms of reference and scope for the Panel that are appropriate and proportionate to the nature of the allegation (see Attachment </w:t>
      </w:r>
      <w:r>
        <w:t>D.</w:t>
      </w:r>
      <w:r w:rsidR="008E38E4" w:rsidRPr="00C71B5A">
        <w:t>)</w:t>
      </w:r>
    </w:p>
    <w:p w14:paraId="04A7437A" w14:textId="49FDE3AB" w:rsidR="008E38E4" w:rsidRPr="00C71B5A" w:rsidRDefault="008E38E4" w:rsidP="00C71B5A">
      <w:pPr>
        <w:pStyle w:val="BodyCopy"/>
      </w:pPr>
      <w:r w:rsidRPr="00C71B5A">
        <w:rPr>
          <w:noProof/>
        </w:rPr>
        <w:drawing>
          <wp:inline distT="0" distB="0" distL="0" distR="0" wp14:anchorId="5E5DDB9E" wp14:editId="5372AB30">
            <wp:extent cx="161925" cy="161925"/>
            <wp:effectExtent l="0" t="0" r="9525" b="9525"/>
            <wp:docPr id="2034611230" name="Picture 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34611230" name="Picture 7" descr="check box"/>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C71B5A">
        <w:t xml:space="preserve"> Determine size and composition of the Panel</w:t>
      </w:r>
      <w:r w:rsidR="00C71B5A">
        <w:t>.</w:t>
      </w:r>
    </w:p>
    <w:p w14:paraId="1FD46036" w14:textId="6909894E" w:rsidR="008E38E4" w:rsidRPr="00C71B5A" w:rsidRDefault="008E38E4" w:rsidP="00C71B5A">
      <w:pPr>
        <w:pStyle w:val="BodyCopy"/>
      </w:pPr>
      <w:r w:rsidRPr="00C71B5A">
        <w:rPr>
          <w:noProof/>
        </w:rPr>
        <w:drawing>
          <wp:inline distT="0" distB="0" distL="0" distR="0" wp14:anchorId="51BF2E24" wp14:editId="266D4B6F">
            <wp:extent cx="161925" cy="161925"/>
            <wp:effectExtent l="0" t="0" r="9525" b="9525"/>
            <wp:docPr id="959013530" name="Picture 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9013530" name="Picture 6" descr="check box"/>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C71B5A">
        <w:t xml:space="preserve"> Establish provision of secretariat support</w:t>
      </w:r>
      <w:r w:rsidR="00C71B5A">
        <w:t>.</w:t>
      </w:r>
    </w:p>
    <w:p w14:paraId="317BB6A2" w14:textId="51A536EB" w:rsidR="008E38E4" w:rsidRPr="00C71B5A" w:rsidRDefault="008E38E4" w:rsidP="00C71B5A">
      <w:pPr>
        <w:pStyle w:val="BodyCopy"/>
      </w:pPr>
      <w:r w:rsidRPr="00C71B5A">
        <w:rPr>
          <w:noProof/>
        </w:rPr>
        <w:drawing>
          <wp:inline distT="0" distB="0" distL="0" distR="0" wp14:anchorId="51D4CE51" wp14:editId="0B77BE4B">
            <wp:extent cx="162242" cy="162255"/>
            <wp:effectExtent l="0" t="0" r="0" b="0"/>
            <wp:docPr id="189" name="Image 18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9" name="Image 189" descr="check box"/>
                    <pic:cNvPicPr/>
                  </pic:nvPicPr>
                  <pic:blipFill>
                    <a:blip r:embed="rId25" cstate="print"/>
                    <a:stretch>
                      <a:fillRect/>
                    </a:stretch>
                  </pic:blipFill>
                  <pic:spPr>
                    <a:xfrm>
                      <a:off x="0" y="0"/>
                      <a:ext cx="162242" cy="162255"/>
                    </a:xfrm>
                    <a:prstGeom prst="rect">
                      <a:avLst/>
                    </a:prstGeom>
                  </pic:spPr>
                </pic:pic>
              </a:graphicData>
            </a:graphic>
          </wp:inline>
        </w:drawing>
      </w:r>
      <w:r w:rsidRPr="00C71B5A">
        <w:t xml:space="preserve"> Where the allegation involves outside parties determine whether the involvement of other institutions, or of their staff, is necessary and, if so, whether an agreement needs to be established setting out the scope of their involvement</w:t>
      </w:r>
      <w:r w:rsidR="00C71B5A">
        <w:t>.</w:t>
      </w:r>
    </w:p>
    <w:p w14:paraId="721A3579" w14:textId="7342CE26" w:rsidR="008E38E4" w:rsidRPr="00C71B5A" w:rsidRDefault="008E38E4" w:rsidP="00C71B5A">
      <w:pPr>
        <w:pStyle w:val="BodyCopy"/>
      </w:pPr>
      <w:r w:rsidRPr="00C71B5A">
        <w:rPr>
          <w:noProof/>
        </w:rPr>
        <w:drawing>
          <wp:inline distT="0" distB="0" distL="0" distR="0" wp14:anchorId="3A7F5FDD" wp14:editId="029A055A">
            <wp:extent cx="162242" cy="162255"/>
            <wp:effectExtent l="0" t="0" r="0" b="0"/>
            <wp:docPr id="190" name="Image 190"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0" name="Image 190" descr="check box"/>
                    <pic:cNvPicPr/>
                  </pic:nvPicPr>
                  <pic:blipFill>
                    <a:blip r:embed="rId25" cstate="print"/>
                    <a:stretch>
                      <a:fillRect/>
                    </a:stretch>
                  </pic:blipFill>
                  <pic:spPr>
                    <a:xfrm>
                      <a:off x="0" y="0"/>
                      <a:ext cx="162242" cy="162255"/>
                    </a:xfrm>
                    <a:prstGeom prst="rect">
                      <a:avLst/>
                    </a:prstGeom>
                  </pic:spPr>
                </pic:pic>
              </a:graphicData>
            </a:graphic>
          </wp:inline>
        </w:drawing>
      </w:r>
      <w:r w:rsidRPr="00C71B5A">
        <w:t xml:space="preserve"> Inform the relevant institutional office (for example, Executive, Human Resources, Higher Degree Research or equivalent) of the investigation as required</w:t>
      </w:r>
      <w:r w:rsidR="00C71B5A">
        <w:t>.</w:t>
      </w:r>
    </w:p>
    <w:p w14:paraId="72824DE0" w14:textId="6676B15A" w:rsidR="008E38E4" w:rsidRPr="00C71B5A" w:rsidRDefault="008E38E4" w:rsidP="00C71B5A">
      <w:pPr>
        <w:pStyle w:val="BodyCopy"/>
      </w:pPr>
      <w:r w:rsidRPr="00C71B5A">
        <w:rPr>
          <w:noProof/>
        </w:rPr>
        <w:drawing>
          <wp:inline distT="0" distB="0" distL="0" distR="0" wp14:anchorId="22E4ECE4" wp14:editId="2C50CB77">
            <wp:extent cx="162242" cy="162255"/>
            <wp:effectExtent l="0" t="0" r="0" b="0"/>
            <wp:docPr id="191" name="Image 191"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1" name="Image 191" descr="check box"/>
                    <pic:cNvPicPr/>
                  </pic:nvPicPr>
                  <pic:blipFill>
                    <a:blip r:embed="rId25" cstate="print"/>
                    <a:stretch>
                      <a:fillRect/>
                    </a:stretch>
                  </pic:blipFill>
                  <pic:spPr>
                    <a:xfrm>
                      <a:off x="0" y="0"/>
                      <a:ext cx="162242" cy="162255"/>
                    </a:xfrm>
                    <a:prstGeom prst="rect">
                      <a:avLst/>
                    </a:prstGeom>
                  </pic:spPr>
                </pic:pic>
              </a:graphicData>
            </a:graphic>
          </wp:inline>
        </w:drawing>
      </w:r>
      <w:r w:rsidRPr="00C71B5A">
        <w:t xml:space="preserve"> Advise the respondent (and possibly the complainant) on the composition of the Panel and provide opportunity to raise valid concerns</w:t>
      </w:r>
      <w:r w:rsidR="00C71B5A">
        <w:t>.</w:t>
      </w:r>
    </w:p>
    <w:p w14:paraId="0BF29260" w14:textId="179FC59D" w:rsidR="008E38E4" w:rsidRPr="00C71B5A" w:rsidRDefault="008E38E4" w:rsidP="00C71B5A">
      <w:pPr>
        <w:pStyle w:val="BodyCopy"/>
      </w:pPr>
      <w:r w:rsidRPr="00C71B5A">
        <w:rPr>
          <w:noProof/>
        </w:rPr>
        <w:drawing>
          <wp:inline distT="0" distB="0" distL="0" distR="0" wp14:anchorId="6C62B020" wp14:editId="6298696C">
            <wp:extent cx="162242" cy="162242"/>
            <wp:effectExtent l="0" t="0" r="0" b="0"/>
            <wp:docPr id="192" name="Image 19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2" name="Image 192" descr="check box"/>
                    <pic:cNvPicPr/>
                  </pic:nvPicPr>
                  <pic:blipFill>
                    <a:blip r:embed="rId25" cstate="print"/>
                    <a:stretch>
                      <a:fillRect/>
                    </a:stretch>
                  </pic:blipFill>
                  <pic:spPr>
                    <a:xfrm>
                      <a:off x="0" y="0"/>
                      <a:ext cx="162242" cy="162242"/>
                    </a:xfrm>
                    <a:prstGeom prst="rect">
                      <a:avLst/>
                    </a:prstGeom>
                  </pic:spPr>
                </pic:pic>
              </a:graphicData>
            </a:graphic>
          </wp:inline>
        </w:drawing>
      </w:r>
      <w:r w:rsidRPr="00C71B5A">
        <w:t xml:space="preserve"> Establish the Panel</w:t>
      </w:r>
      <w:r w:rsidR="00C71B5A">
        <w:t>.</w:t>
      </w:r>
    </w:p>
    <w:p w14:paraId="73E6140F" w14:textId="3B22822B" w:rsidR="008E38E4" w:rsidRPr="00C71B5A" w:rsidRDefault="008E38E4" w:rsidP="00C71B5A">
      <w:pPr>
        <w:pStyle w:val="BodyCopy"/>
      </w:pPr>
      <w:r w:rsidRPr="00C71B5A">
        <w:rPr>
          <w:noProof/>
        </w:rPr>
        <w:drawing>
          <wp:inline distT="0" distB="0" distL="0" distR="0" wp14:anchorId="58D89548" wp14:editId="3AA2F3E0">
            <wp:extent cx="162242" cy="162242"/>
            <wp:effectExtent l="0" t="0" r="0" b="0"/>
            <wp:docPr id="193" name="Image 193"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3" name="Image 193" descr="check box"/>
                    <pic:cNvPicPr/>
                  </pic:nvPicPr>
                  <pic:blipFill>
                    <a:blip r:embed="rId25" cstate="print"/>
                    <a:stretch>
                      <a:fillRect/>
                    </a:stretch>
                  </pic:blipFill>
                  <pic:spPr>
                    <a:xfrm>
                      <a:off x="0" y="0"/>
                      <a:ext cx="162242" cy="162242"/>
                    </a:xfrm>
                    <a:prstGeom prst="rect">
                      <a:avLst/>
                    </a:prstGeom>
                  </pic:spPr>
                </pic:pic>
              </a:graphicData>
            </a:graphic>
          </wp:inline>
        </w:drawing>
      </w:r>
      <w:r w:rsidRPr="00C71B5A">
        <w:t xml:space="preserve"> Provide the Panel with an opportunity to comment on the terms of reference and scope</w:t>
      </w:r>
      <w:r w:rsidR="00C71B5A">
        <w:t>.</w:t>
      </w:r>
    </w:p>
    <w:p w14:paraId="5C9C8393" w14:textId="77777777" w:rsidR="008E38E4" w:rsidRPr="00C71B5A" w:rsidRDefault="008E38E4" w:rsidP="00C71B5A">
      <w:pPr>
        <w:pStyle w:val="BodyCopy"/>
      </w:pPr>
      <w:r w:rsidRPr="00C71B5A">
        <w:rPr>
          <w:noProof/>
        </w:rPr>
        <w:drawing>
          <wp:inline distT="0" distB="0" distL="0" distR="0" wp14:anchorId="4862584D" wp14:editId="2C5A0F50">
            <wp:extent cx="162242" cy="162242"/>
            <wp:effectExtent l="0" t="0" r="0" b="0"/>
            <wp:docPr id="194" name="Image 19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4" name="Image 194" descr="check box"/>
                    <pic:cNvPicPr/>
                  </pic:nvPicPr>
                  <pic:blipFill>
                    <a:blip r:embed="rId25" cstate="print"/>
                    <a:stretch>
                      <a:fillRect/>
                    </a:stretch>
                  </pic:blipFill>
                  <pic:spPr>
                    <a:xfrm>
                      <a:off x="0" y="0"/>
                      <a:ext cx="162242" cy="162242"/>
                    </a:xfrm>
                    <a:prstGeom prst="rect">
                      <a:avLst/>
                    </a:prstGeom>
                  </pic:spPr>
                </pic:pic>
              </a:graphicData>
            </a:graphic>
          </wp:inline>
        </w:drawing>
      </w:r>
      <w:r w:rsidRPr="00C71B5A">
        <w:t xml:space="preserve"> Provide respondent opportunity to respond to allegation and inform them about the conduct of the investigation, including the role of a support person and the circumstances under which legal representation would be allowed.</w:t>
      </w:r>
    </w:p>
    <w:p w14:paraId="7B708F9E" w14:textId="4F17C328" w:rsidR="008E38E4" w:rsidRPr="00C71B5A" w:rsidRDefault="008E38E4" w:rsidP="00C71B5A">
      <w:pPr>
        <w:pStyle w:val="BodyCopy"/>
      </w:pPr>
      <w:r w:rsidRPr="00C71B5A">
        <w:rPr>
          <w:noProof/>
        </w:rPr>
        <w:drawing>
          <wp:inline distT="0" distB="0" distL="0" distR="0" wp14:anchorId="27F202DE" wp14:editId="4183104E">
            <wp:extent cx="162242" cy="162242"/>
            <wp:effectExtent l="0" t="0" r="0" b="0"/>
            <wp:docPr id="195" name="Image 19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5" name="Image 195" descr="check box"/>
                    <pic:cNvPicPr/>
                  </pic:nvPicPr>
                  <pic:blipFill>
                    <a:blip r:embed="rId25" cstate="print"/>
                    <a:stretch>
                      <a:fillRect/>
                    </a:stretch>
                  </pic:blipFill>
                  <pic:spPr>
                    <a:xfrm>
                      <a:off x="0" y="0"/>
                      <a:ext cx="162242" cy="162242"/>
                    </a:xfrm>
                    <a:prstGeom prst="rect">
                      <a:avLst/>
                    </a:prstGeom>
                  </pic:spPr>
                </pic:pic>
              </a:graphicData>
            </a:graphic>
          </wp:inline>
        </w:drawing>
      </w:r>
      <w:r w:rsidRPr="00C71B5A">
        <w:t xml:space="preserve"> Notify those required to attend the investigation</w:t>
      </w:r>
      <w:r w:rsidR="00C71B5A">
        <w:t>.</w:t>
      </w:r>
    </w:p>
    <w:p w14:paraId="28428BD9" w14:textId="70AEE4DD" w:rsidR="008E38E4" w:rsidRPr="00C71B5A" w:rsidRDefault="008E38E4" w:rsidP="00C71B5A">
      <w:pPr>
        <w:pStyle w:val="BodyCopy"/>
      </w:pPr>
      <w:r w:rsidRPr="00C71B5A">
        <w:rPr>
          <w:noProof/>
        </w:rPr>
        <w:drawing>
          <wp:inline distT="0" distB="0" distL="0" distR="0" wp14:anchorId="589B930C" wp14:editId="3069F878">
            <wp:extent cx="162242" cy="162242"/>
            <wp:effectExtent l="0" t="0" r="0" b="0"/>
            <wp:docPr id="196" name="Image 19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6" name="Image 196" descr="check box"/>
                    <pic:cNvPicPr/>
                  </pic:nvPicPr>
                  <pic:blipFill>
                    <a:blip r:embed="rId25" cstate="print"/>
                    <a:stretch>
                      <a:fillRect/>
                    </a:stretch>
                  </pic:blipFill>
                  <pic:spPr>
                    <a:xfrm>
                      <a:off x="0" y="0"/>
                      <a:ext cx="162242" cy="162242"/>
                    </a:xfrm>
                    <a:prstGeom prst="rect">
                      <a:avLst/>
                    </a:prstGeom>
                  </pic:spPr>
                </pic:pic>
              </a:graphicData>
            </a:graphic>
          </wp:inline>
        </w:drawing>
      </w:r>
      <w:r w:rsidRPr="00C71B5A">
        <w:t xml:space="preserve"> Provide guidance on the appropriate procedures for the investigation to the Panel, such as th</w:t>
      </w:r>
      <w:r w:rsidR="00B042B9">
        <w:t>e NHMRC</w:t>
      </w:r>
      <w:r w:rsidRPr="00C71B5A">
        <w:t xml:space="preserve"> Guide, the Code and any relevant government or institutional processes. This may also include definitions of a breach of the Code and, if relevant, research misconduct (according to the institution’s processes).</w:t>
      </w:r>
    </w:p>
    <w:p w14:paraId="482C7263" w14:textId="4D763C77" w:rsidR="008E38E4" w:rsidRDefault="00EA082B" w:rsidP="00C71B5A">
      <w:pPr>
        <w:pStyle w:val="BodyCopy"/>
        <w:rPr>
          <w:w w:val="110"/>
        </w:rPr>
      </w:pPr>
      <w:r>
        <w:pict w14:anchorId="7F7EC06E">
          <v:shape id="_x0000_i1029" type="#_x0000_t75" alt="check box" style="width:12.75pt;height:12.75pt;visibility:visible;mso-wrap-style:square">
            <v:imagedata r:id="rId26" o:title=""/>
            <o:lock v:ext="edit" aspectratio="f"/>
          </v:shape>
        </w:pict>
      </w:r>
      <w:r w:rsidR="008E38E4" w:rsidRPr="00C71B5A">
        <w:t xml:space="preserve"> Provide the Panel with all available inform</w:t>
      </w:r>
      <w:r w:rsidR="008E38E4">
        <w:rPr>
          <w:w w:val="110"/>
        </w:rPr>
        <w:t>ation that will inform the investigation, which may include:</w:t>
      </w:r>
    </w:p>
    <w:p w14:paraId="2DCE5C27" w14:textId="77777777" w:rsidR="00B042B9" w:rsidRPr="00C71B5A" w:rsidRDefault="00B042B9" w:rsidP="00B042B9">
      <w:pPr>
        <w:pStyle w:val="Bullet"/>
        <w:numPr>
          <w:ilvl w:val="1"/>
          <w:numId w:val="6"/>
        </w:numPr>
      </w:pPr>
      <w:r w:rsidRPr="00C71B5A">
        <w:t>the initial complaint</w:t>
      </w:r>
    </w:p>
    <w:p w14:paraId="60B220C7" w14:textId="77777777" w:rsidR="00B042B9" w:rsidRPr="00C71B5A" w:rsidRDefault="00B042B9" w:rsidP="00B042B9">
      <w:pPr>
        <w:pStyle w:val="Bullet"/>
        <w:numPr>
          <w:ilvl w:val="1"/>
          <w:numId w:val="6"/>
        </w:numPr>
      </w:pPr>
      <w:r w:rsidRPr="00C71B5A">
        <w:t>all relevant information assembled by the AO</w:t>
      </w:r>
    </w:p>
    <w:p w14:paraId="2CA05F9D" w14:textId="77777777" w:rsidR="00B042B9" w:rsidRPr="00C71B5A" w:rsidRDefault="00B042B9" w:rsidP="00B042B9">
      <w:pPr>
        <w:pStyle w:val="Bullet"/>
        <w:numPr>
          <w:ilvl w:val="1"/>
          <w:numId w:val="6"/>
        </w:numPr>
      </w:pPr>
      <w:r w:rsidRPr="00C71B5A">
        <w:t>records of the conduct of the preliminary assessment</w:t>
      </w:r>
    </w:p>
    <w:p w14:paraId="1F80E467" w14:textId="77777777" w:rsidR="00B042B9" w:rsidRPr="00C71B5A" w:rsidRDefault="00B042B9" w:rsidP="00B042B9">
      <w:pPr>
        <w:pStyle w:val="Bullet"/>
        <w:numPr>
          <w:ilvl w:val="1"/>
          <w:numId w:val="6"/>
        </w:numPr>
      </w:pPr>
      <w:r w:rsidRPr="00C71B5A">
        <w:t>the report of the preliminary assessment</w:t>
      </w:r>
    </w:p>
    <w:p w14:paraId="38A1BAB2" w14:textId="4B2D1C44" w:rsidR="00B042B9" w:rsidRDefault="00B042B9" w:rsidP="00C71B5A">
      <w:pPr>
        <w:pStyle w:val="Bullet"/>
        <w:numPr>
          <w:ilvl w:val="1"/>
          <w:numId w:val="6"/>
        </w:numPr>
      </w:pPr>
      <w:r w:rsidRPr="00C71B5A">
        <w:t>records of any communications on the matter involving the DO, the AO, the complainant and/or the respondent</w:t>
      </w:r>
      <w:r>
        <w:t>.</w:t>
      </w:r>
    </w:p>
    <w:p w14:paraId="6C2D2484" w14:textId="607DDCA6" w:rsidR="008E38E4" w:rsidRPr="00C71B5A" w:rsidRDefault="008E38E4" w:rsidP="00C71B5A">
      <w:pPr>
        <w:pStyle w:val="BodyCopy"/>
      </w:pPr>
      <w:r w:rsidRPr="00C71B5A">
        <w:rPr>
          <w:noProof/>
        </w:rPr>
        <w:drawing>
          <wp:inline distT="0" distB="0" distL="0" distR="0" wp14:anchorId="2E59EA94" wp14:editId="7B301641">
            <wp:extent cx="161925" cy="161925"/>
            <wp:effectExtent l="0" t="0" r="9525" b="9525"/>
            <wp:docPr id="364436598" name="Picture 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4436598" name="Picture 5" descr="check box"/>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C71B5A">
        <w:t xml:space="preserve"> Ensure that the Panel has the authority to access all relevant information and documentation </w:t>
      </w:r>
    </w:p>
    <w:p w14:paraId="1ADED304" w14:textId="77777777" w:rsidR="008E38E4" w:rsidRPr="00C71B5A" w:rsidRDefault="008E38E4" w:rsidP="00C71B5A">
      <w:pPr>
        <w:pStyle w:val="BodyCopy"/>
      </w:pPr>
      <w:r w:rsidRPr="00C71B5A">
        <w:rPr>
          <w:noProof/>
        </w:rPr>
        <w:lastRenderedPageBreak/>
        <w:drawing>
          <wp:inline distT="0" distB="0" distL="0" distR="0" wp14:anchorId="6285F2D4" wp14:editId="65414B3F">
            <wp:extent cx="162242" cy="162242"/>
            <wp:effectExtent l="0" t="0" r="0" b="0"/>
            <wp:docPr id="199" name="Image 19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9" name="Image 199" descr="check box"/>
                    <pic:cNvPicPr/>
                  </pic:nvPicPr>
                  <pic:blipFill>
                    <a:blip r:embed="rId25" cstate="print"/>
                    <a:stretch>
                      <a:fillRect/>
                    </a:stretch>
                  </pic:blipFill>
                  <pic:spPr>
                    <a:xfrm>
                      <a:off x="0" y="0"/>
                      <a:ext cx="162242" cy="162242"/>
                    </a:xfrm>
                    <a:prstGeom prst="rect">
                      <a:avLst/>
                    </a:prstGeom>
                  </pic:spPr>
                </pic:pic>
              </a:graphicData>
            </a:graphic>
          </wp:inline>
        </w:drawing>
      </w:r>
      <w:r w:rsidRPr="00C71B5A">
        <w:t xml:space="preserve"> Support the Panel to develop an investigation plan that includes the following:</w:t>
      </w:r>
    </w:p>
    <w:p w14:paraId="71520C0E" w14:textId="77777777" w:rsidR="008E38E4" w:rsidRPr="00C71B5A" w:rsidRDefault="008E38E4" w:rsidP="00C71B5A">
      <w:pPr>
        <w:pStyle w:val="Bullet"/>
        <w:numPr>
          <w:ilvl w:val="1"/>
          <w:numId w:val="6"/>
        </w:numPr>
      </w:pPr>
      <w:r w:rsidRPr="00C71B5A">
        <w:t>identification of the avenues of inquiry, including interviewing people who the Panel considers relevant to the matter</w:t>
      </w:r>
    </w:p>
    <w:p w14:paraId="73A5597D" w14:textId="77777777" w:rsidR="008E38E4" w:rsidRPr="00C71B5A" w:rsidRDefault="008E38E4" w:rsidP="00C71B5A">
      <w:pPr>
        <w:pStyle w:val="Bullet"/>
        <w:numPr>
          <w:ilvl w:val="1"/>
          <w:numId w:val="6"/>
        </w:numPr>
      </w:pPr>
      <w:r w:rsidRPr="00C71B5A">
        <w:t>the frequency of Panel meetings</w:t>
      </w:r>
    </w:p>
    <w:p w14:paraId="2966F989" w14:textId="77777777" w:rsidR="008E38E4" w:rsidRPr="00C71B5A" w:rsidRDefault="008E38E4" w:rsidP="00C71B5A">
      <w:pPr>
        <w:pStyle w:val="Bullet"/>
        <w:numPr>
          <w:ilvl w:val="1"/>
          <w:numId w:val="6"/>
        </w:numPr>
      </w:pPr>
      <w:r w:rsidRPr="00C71B5A">
        <w:t>the timeline for conducting interviews</w:t>
      </w:r>
    </w:p>
    <w:p w14:paraId="6E7FD09D" w14:textId="77777777" w:rsidR="008E38E4" w:rsidRPr="00C71B5A" w:rsidRDefault="008E38E4" w:rsidP="00C71B5A">
      <w:pPr>
        <w:pStyle w:val="Bullet"/>
        <w:numPr>
          <w:ilvl w:val="1"/>
          <w:numId w:val="6"/>
        </w:numPr>
      </w:pPr>
      <w:r w:rsidRPr="00C71B5A">
        <w:t>the timeframe for submitting draft report to respondent</w:t>
      </w:r>
    </w:p>
    <w:p w14:paraId="56D6287D" w14:textId="03846935" w:rsidR="00D177B8" w:rsidRDefault="008E38E4" w:rsidP="00D177B8">
      <w:pPr>
        <w:pStyle w:val="Bullet"/>
        <w:numPr>
          <w:ilvl w:val="1"/>
          <w:numId w:val="6"/>
        </w:numPr>
      </w:pPr>
      <w:r w:rsidRPr="00C71B5A">
        <w:t>the timeframe for submitting the report to the DO</w:t>
      </w:r>
      <w:r w:rsidR="00D177B8">
        <w:t>.</w:t>
      </w:r>
    </w:p>
    <w:p w14:paraId="2E082242" w14:textId="51F69F3C" w:rsidR="008E38E4" w:rsidRPr="00C71B5A" w:rsidRDefault="00D177B8" w:rsidP="00D177B8">
      <w:pPr>
        <w:pStyle w:val="BodyCopy"/>
      </w:pPr>
      <w:r w:rsidRPr="00C71B5A">
        <w:rPr>
          <w:noProof/>
        </w:rPr>
        <w:drawing>
          <wp:inline distT="0" distB="0" distL="0" distR="0" wp14:anchorId="7ADDF9E4" wp14:editId="7D0C719A">
            <wp:extent cx="162242" cy="162242"/>
            <wp:effectExtent l="0" t="0" r="0" b="0"/>
            <wp:docPr id="210207960" name="Image 19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0207960" name="Image 199" descr="check box"/>
                    <pic:cNvPicPr/>
                  </pic:nvPicPr>
                  <pic:blipFill>
                    <a:blip r:embed="rId25" cstate="print"/>
                    <a:stretch>
                      <a:fillRect/>
                    </a:stretch>
                  </pic:blipFill>
                  <pic:spPr>
                    <a:xfrm>
                      <a:off x="0" y="0"/>
                      <a:ext cx="162242" cy="162242"/>
                    </a:xfrm>
                    <a:prstGeom prst="rect">
                      <a:avLst/>
                    </a:prstGeom>
                  </pic:spPr>
                </pic:pic>
              </a:graphicData>
            </a:graphic>
          </wp:inline>
        </w:drawing>
      </w:r>
      <w:r w:rsidRPr="00C71B5A">
        <w:t xml:space="preserve"> </w:t>
      </w:r>
      <w:r w:rsidR="008E38E4" w:rsidRPr="00C71B5A">
        <w:t>Inform the Panel of the reporting requirements (Attachment F)</w:t>
      </w:r>
      <w:r>
        <w:t>.</w:t>
      </w:r>
    </w:p>
    <w:p w14:paraId="0916FC2C" w14:textId="008ED7F8" w:rsidR="008E38E4" w:rsidRDefault="00C71B5A" w:rsidP="00C71B5A">
      <w:pPr>
        <w:pStyle w:val="BodyCopy"/>
        <w:rPr>
          <w:lang w:eastAsia="en-US"/>
        </w:rPr>
      </w:pPr>
      <w:r>
        <w:rPr>
          <w:lang w:eastAsia="en-US"/>
        </w:rPr>
        <w:t>Source</w:t>
      </w:r>
      <w:r w:rsidR="008E38E4" w:rsidRPr="00504559">
        <w:rPr>
          <w:lang w:eastAsia="en-US"/>
        </w:rPr>
        <w:t xml:space="preserve">: </w:t>
      </w:r>
      <w:r w:rsidR="008E38E4" w:rsidRPr="00FA04C1">
        <w:rPr>
          <w:lang w:eastAsia="en-US"/>
        </w:rPr>
        <w:t>National Health and Medical Research Council, Australian Research</w:t>
      </w:r>
      <w:r w:rsidR="008E38E4">
        <w:rPr>
          <w:lang w:eastAsia="en-US"/>
        </w:rPr>
        <w:t xml:space="preserve"> </w:t>
      </w:r>
      <w:r w:rsidR="008E38E4" w:rsidRPr="00FA04C1">
        <w:rPr>
          <w:lang w:eastAsia="en-US"/>
        </w:rPr>
        <w:t xml:space="preserve">Council and Universities Australia. </w:t>
      </w:r>
      <w:r w:rsidR="008E38E4" w:rsidRPr="00504559">
        <w:rPr>
          <w:lang w:eastAsia="en-US"/>
        </w:rPr>
        <w:t xml:space="preserve">NHMRC Guide to Managing and Investigating Potential Breaches of the Australian </w:t>
      </w:r>
      <w:r w:rsidR="00D177B8">
        <w:rPr>
          <w:lang w:eastAsia="en-US"/>
        </w:rPr>
        <w:t>Code</w:t>
      </w:r>
      <w:r w:rsidR="00D177B8" w:rsidRPr="00504559">
        <w:rPr>
          <w:lang w:eastAsia="en-US"/>
        </w:rPr>
        <w:t xml:space="preserve"> </w:t>
      </w:r>
      <w:r w:rsidR="008E38E4" w:rsidRPr="00504559">
        <w:rPr>
          <w:lang w:eastAsia="en-US"/>
        </w:rPr>
        <w:t xml:space="preserve">for the Responsible Conduct of Research 2018. </w:t>
      </w:r>
      <w:r w:rsidR="008E38E4" w:rsidRPr="00FA04C1">
        <w:rPr>
          <w:lang w:eastAsia="en-US"/>
        </w:rPr>
        <w:t>Commonwealth of Australia, Canberra</w:t>
      </w:r>
      <w:r w:rsidR="008E38E4">
        <w:rPr>
          <w:lang w:eastAsia="en-US"/>
        </w:rPr>
        <w:t>.</w:t>
      </w:r>
    </w:p>
    <w:p w14:paraId="38C0C3E3" w14:textId="67000B49" w:rsidR="008E38E4" w:rsidRDefault="008E38E4">
      <w:pPr>
        <w:rPr>
          <w:lang w:eastAsia="en-US"/>
        </w:rPr>
      </w:pPr>
      <w:r>
        <w:rPr>
          <w:lang w:eastAsia="en-US"/>
        </w:rPr>
        <w:br w:type="page"/>
      </w:r>
    </w:p>
    <w:p w14:paraId="5627A27F" w14:textId="77777777" w:rsidR="008E38E4" w:rsidRDefault="008E38E4" w:rsidP="008E38E4">
      <w:pPr>
        <w:pStyle w:val="Heading4"/>
      </w:pPr>
      <w:r>
        <w:lastRenderedPageBreak/>
        <w:t>Attachment F – NHMRC guide: C</w:t>
      </w:r>
      <w:r w:rsidRPr="00260D0C">
        <w:t xml:space="preserve">hecklist for </w:t>
      </w:r>
      <w:r>
        <w:t>R</w:t>
      </w:r>
      <w:r w:rsidRPr="00260D0C">
        <w:t xml:space="preserve">eporting the </w:t>
      </w:r>
      <w:r>
        <w:t>F</w:t>
      </w:r>
      <w:r w:rsidRPr="00260D0C">
        <w:t xml:space="preserve">indings of the </w:t>
      </w:r>
      <w:r>
        <w:t>I</w:t>
      </w:r>
      <w:r w:rsidRPr="00260D0C">
        <w:t>nvestigation</w:t>
      </w:r>
    </w:p>
    <w:p w14:paraId="30E5ED3E" w14:textId="77777777" w:rsidR="008E38E4" w:rsidRPr="00D177B8" w:rsidRDefault="008E38E4" w:rsidP="00D177B8">
      <w:pPr>
        <w:pStyle w:val="BodyCopy"/>
      </w:pPr>
      <w:r w:rsidRPr="00D177B8">
        <w:t>The Panel should formulate a comprehensive report that includes the following:</w:t>
      </w:r>
    </w:p>
    <w:p w14:paraId="7FCB36D7" w14:textId="77777777" w:rsidR="008E38E4" w:rsidRPr="00D177B8" w:rsidRDefault="008E38E4" w:rsidP="00D177B8">
      <w:pPr>
        <w:pStyle w:val="BodyCopy"/>
      </w:pPr>
      <w:r w:rsidRPr="00D177B8">
        <w:rPr>
          <w:noProof/>
        </w:rPr>
        <w:drawing>
          <wp:inline distT="0" distB="0" distL="0" distR="0" wp14:anchorId="168DD9DE" wp14:editId="284134DA">
            <wp:extent cx="162242" cy="162255"/>
            <wp:effectExtent l="0" t="0" r="0" b="0"/>
            <wp:docPr id="204" name="Image 20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4" name="Image 204" descr="check box"/>
                    <pic:cNvPicPr/>
                  </pic:nvPicPr>
                  <pic:blipFill>
                    <a:blip r:embed="rId28" cstate="print"/>
                    <a:stretch>
                      <a:fillRect/>
                    </a:stretch>
                  </pic:blipFill>
                  <pic:spPr>
                    <a:xfrm>
                      <a:off x="0" y="0"/>
                      <a:ext cx="162242" cy="162255"/>
                    </a:xfrm>
                    <a:prstGeom prst="rect">
                      <a:avLst/>
                    </a:prstGeom>
                  </pic:spPr>
                </pic:pic>
              </a:graphicData>
            </a:graphic>
          </wp:inline>
        </w:drawing>
      </w:r>
      <w:r w:rsidRPr="00D177B8">
        <w:t xml:space="preserve"> The names and affiliations of the Panel members</w:t>
      </w:r>
    </w:p>
    <w:p w14:paraId="3203D5B6" w14:textId="77777777" w:rsidR="008E38E4" w:rsidRPr="00D177B8" w:rsidRDefault="008E38E4" w:rsidP="00D177B8">
      <w:pPr>
        <w:pStyle w:val="BodyCopy"/>
      </w:pPr>
      <w:r w:rsidRPr="00D177B8">
        <w:rPr>
          <w:noProof/>
        </w:rPr>
        <w:drawing>
          <wp:inline distT="0" distB="0" distL="0" distR="0" wp14:anchorId="22711E93" wp14:editId="7FCBA54F">
            <wp:extent cx="162242" cy="162255"/>
            <wp:effectExtent l="0" t="0" r="0" b="0"/>
            <wp:docPr id="205" name="Image 20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 name="Image 205" descr="check box"/>
                    <pic:cNvPicPr/>
                  </pic:nvPicPr>
                  <pic:blipFill>
                    <a:blip r:embed="rId28" cstate="print"/>
                    <a:stretch>
                      <a:fillRect/>
                    </a:stretch>
                  </pic:blipFill>
                  <pic:spPr>
                    <a:xfrm>
                      <a:off x="0" y="0"/>
                      <a:ext cx="162242" cy="162255"/>
                    </a:xfrm>
                    <a:prstGeom prst="rect">
                      <a:avLst/>
                    </a:prstGeom>
                  </pic:spPr>
                </pic:pic>
              </a:graphicData>
            </a:graphic>
          </wp:inline>
        </w:drawing>
      </w:r>
      <w:r w:rsidRPr="00D177B8">
        <w:t xml:space="preserve"> The name of the respondent</w:t>
      </w:r>
    </w:p>
    <w:p w14:paraId="582A677B" w14:textId="6099C52A" w:rsidR="008E38E4" w:rsidRPr="00D177B8" w:rsidRDefault="008E38E4" w:rsidP="00D177B8">
      <w:pPr>
        <w:pStyle w:val="BodyCopy"/>
      </w:pPr>
      <w:r w:rsidRPr="00D177B8">
        <w:rPr>
          <w:noProof/>
        </w:rPr>
        <w:drawing>
          <wp:inline distT="0" distB="0" distL="0" distR="0" wp14:anchorId="477EC9A6" wp14:editId="2C63A012">
            <wp:extent cx="161925" cy="161925"/>
            <wp:effectExtent l="0" t="0" r="9525" b="9525"/>
            <wp:docPr id="1767825954" name="Picture 10"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67825954" name="Picture 10" descr="check box"/>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D177B8">
        <w:t xml:space="preserve"> A summary of all relevant research projects, including project summary, duration and funding</w:t>
      </w:r>
    </w:p>
    <w:p w14:paraId="6DD0B4A5" w14:textId="7DFE70FD" w:rsidR="008E38E4" w:rsidRPr="00D177B8" w:rsidRDefault="008E38E4" w:rsidP="00D177B8">
      <w:pPr>
        <w:pStyle w:val="BodyCopy"/>
      </w:pPr>
      <w:r w:rsidRPr="00D177B8">
        <w:rPr>
          <w:noProof/>
        </w:rPr>
        <w:drawing>
          <wp:inline distT="0" distB="0" distL="0" distR="0" wp14:anchorId="660AC7D5" wp14:editId="5691E3E4">
            <wp:extent cx="161925" cy="161925"/>
            <wp:effectExtent l="0" t="0" r="9525" b="9525"/>
            <wp:docPr id="842863508" name="Picture 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2863508" name="Picture 9" descr="check box"/>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D177B8">
        <w:t xml:space="preserve">  The specific allegations considered</w:t>
      </w:r>
    </w:p>
    <w:p w14:paraId="7AAF0B69" w14:textId="77777777" w:rsidR="008E38E4" w:rsidRPr="00D177B8" w:rsidRDefault="008E38E4" w:rsidP="00D177B8">
      <w:pPr>
        <w:pStyle w:val="BodyCopy"/>
      </w:pPr>
      <w:r w:rsidRPr="00D177B8">
        <w:rPr>
          <w:noProof/>
        </w:rPr>
        <w:drawing>
          <wp:inline distT="0" distB="0" distL="0" distR="0" wp14:anchorId="13553040" wp14:editId="541165AE">
            <wp:extent cx="162242" cy="162255"/>
            <wp:effectExtent l="0" t="0" r="0" b="0"/>
            <wp:docPr id="208" name="Image 208"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 name="Image 208" descr="check box"/>
                    <pic:cNvPicPr/>
                  </pic:nvPicPr>
                  <pic:blipFill>
                    <a:blip r:embed="rId28" cstate="print"/>
                    <a:stretch>
                      <a:fillRect/>
                    </a:stretch>
                  </pic:blipFill>
                  <pic:spPr>
                    <a:xfrm>
                      <a:off x="0" y="0"/>
                      <a:ext cx="162242" cy="162255"/>
                    </a:xfrm>
                    <a:prstGeom prst="rect">
                      <a:avLst/>
                    </a:prstGeom>
                  </pic:spPr>
                </pic:pic>
              </a:graphicData>
            </a:graphic>
          </wp:inline>
        </w:drawing>
      </w:r>
      <w:r w:rsidRPr="00D177B8">
        <w:t xml:space="preserve"> The terms of reference of the Panel</w:t>
      </w:r>
    </w:p>
    <w:p w14:paraId="2855A385" w14:textId="77777777" w:rsidR="008E38E4" w:rsidRPr="00D177B8" w:rsidRDefault="008E38E4" w:rsidP="00D177B8">
      <w:pPr>
        <w:pStyle w:val="BodyCopy"/>
      </w:pPr>
      <w:r w:rsidRPr="00D177B8">
        <w:rPr>
          <w:noProof/>
        </w:rPr>
        <w:drawing>
          <wp:inline distT="0" distB="0" distL="0" distR="0" wp14:anchorId="267BA19F" wp14:editId="64013549">
            <wp:extent cx="162242" cy="162255"/>
            <wp:effectExtent l="0" t="0" r="0" b="0"/>
            <wp:docPr id="209" name="Image 20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 name="Image 209" descr="check box"/>
                    <pic:cNvPicPr/>
                  </pic:nvPicPr>
                  <pic:blipFill>
                    <a:blip r:embed="rId28" cstate="print"/>
                    <a:stretch>
                      <a:fillRect/>
                    </a:stretch>
                  </pic:blipFill>
                  <pic:spPr>
                    <a:xfrm>
                      <a:off x="0" y="0"/>
                      <a:ext cx="162242" cy="162255"/>
                    </a:xfrm>
                    <a:prstGeom prst="rect">
                      <a:avLst/>
                    </a:prstGeom>
                  </pic:spPr>
                </pic:pic>
              </a:graphicData>
            </a:graphic>
          </wp:inline>
        </w:drawing>
      </w:r>
      <w:r w:rsidRPr="00D177B8">
        <w:t xml:space="preserve"> A description of the processes that were followed</w:t>
      </w:r>
    </w:p>
    <w:p w14:paraId="786F0034" w14:textId="77777777" w:rsidR="008E38E4" w:rsidRPr="00D177B8" w:rsidRDefault="008E38E4" w:rsidP="00D177B8">
      <w:pPr>
        <w:pStyle w:val="BodyCopy"/>
      </w:pPr>
      <w:r w:rsidRPr="00D177B8">
        <w:rPr>
          <w:noProof/>
        </w:rPr>
        <w:drawing>
          <wp:inline distT="0" distB="0" distL="0" distR="0" wp14:anchorId="7FA9A5F3" wp14:editId="12258248">
            <wp:extent cx="162242" cy="162242"/>
            <wp:effectExtent l="0" t="0" r="0" b="0"/>
            <wp:docPr id="210" name="Image 210"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0" name="Image 210" descr="check box"/>
                    <pic:cNvPicPr/>
                  </pic:nvPicPr>
                  <pic:blipFill>
                    <a:blip r:embed="rId29" cstate="print"/>
                    <a:stretch>
                      <a:fillRect/>
                    </a:stretch>
                  </pic:blipFill>
                  <pic:spPr>
                    <a:xfrm>
                      <a:off x="0" y="0"/>
                      <a:ext cx="162242" cy="162242"/>
                    </a:xfrm>
                    <a:prstGeom prst="rect">
                      <a:avLst/>
                    </a:prstGeom>
                  </pic:spPr>
                </pic:pic>
              </a:graphicData>
            </a:graphic>
          </wp:inline>
        </w:drawing>
      </w:r>
      <w:r w:rsidRPr="00D177B8">
        <w:t xml:space="preserve"> A description of the evidence considered, including the documents and other information and the names of all persons interviewed</w:t>
      </w:r>
    </w:p>
    <w:p w14:paraId="5567B164" w14:textId="77777777" w:rsidR="008E38E4" w:rsidRPr="00D177B8" w:rsidRDefault="008E38E4" w:rsidP="00D177B8">
      <w:pPr>
        <w:pStyle w:val="BodyCopy"/>
      </w:pPr>
      <w:r w:rsidRPr="00D177B8">
        <w:rPr>
          <w:noProof/>
        </w:rPr>
        <w:drawing>
          <wp:inline distT="0" distB="0" distL="0" distR="0" wp14:anchorId="66795EF3" wp14:editId="6230E0B2">
            <wp:extent cx="162242" cy="162242"/>
            <wp:effectExtent l="0" t="0" r="0" b="0"/>
            <wp:docPr id="211" name="Image 211"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 name="Image 211" descr="check box"/>
                    <pic:cNvPicPr/>
                  </pic:nvPicPr>
                  <pic:blipFill>
                    <a:blip r:embed="rId28" cstate="print"/>
                    <a:stretch>
                      <a:fillRect/>
                    </a:stretch>
                  </pic:blipFill>
                  <pic:spPr>
                    <a:xfrm>
                      <a:off x="0" y="0"/>
                      <a:ext cx="162242" cy="162242"/>
                    </a:xfrm>
                    <a:prstGeom prst="rect">
                      <a:avLst/>
                    </a:prstGeom>
                  </pic:spPr>
                </pic:pic>
              </a:graphicData>
            </a:graphic>
          </wp:inline>
        </w:drawing>
      </w:r>
      <w:r w:rsidRPr="00D177B8">
        <w:t xml:space="preserve"> Summaries of the interviews conducted</w:t>
      </w:r>
    </w:p>
    <w:p w14:paraId="060D35C1" w14:textId="77777777" w:rsidR="008E38E4" w:rsidRPr="00D177B8" w:rsidRDefault="008E38E4" w:rsidP="00D177B8">
      <w:pPr>
        <w:pStyle w:val="BodyCopy"/>
      </w:pPr>
      <w:r w:rsidRPr="00D177B8">
        <w:rPr>
          <w:noProof/>
        </w:rPr>
        <w:drawing>
          <wp:inline distT="0" distB="0" distL="0" distR="0" wp14:anchorId="7E18EE8F" wp14:editId="51BE623D">
            <wp:extent cx="162242" cy="162242"/>
            <wp:effectExtent l="0" t="0" r="0" b="0"/>
            <wp:docPr id="212" name="Image 21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2" name="Image 212" descr="check box"/>
                    <pic:cNvPicPr/>
                  </pic:nvPicPr>
                  <pic:blipFill>
                    <a:blip r:embed="rId28" cstate="print"/>
                    <a:stretch>
                      <a:fillRect/>
                    </a:stretch>
                  </pic:blipFill>
                  <pic:spPr>
                    <a:xfrm>
                      <a:off x="0" y="0"/>
                      <a:ext cx="162242" cy="162242"/>
                    </a:xfrm>
                    <a:prstGeom prst="rect">
                      <a:avLst/>
                    </a:prstGeom>
                  </pic:spPr>
                </pic:pic>
              </a:graphicData>
            </a:graphic>
          </wp:inline>
        </w:drawing>
      </w:r>
      <w:r w:rsidRPr="00D177B8">
        <w:t xml:space="preserve"> The findings of fact that have been reached</w:t>
      </w:r>
    </w:p>
    <w:p w14:paraId="43D3DA38" w14:textId="77777777" w:rsidR="008E38E4" w:rsidRPr="00D177B8" w:rsidRDefault="008E38E4" w:rsidP="00D177B8">
      <w:pPr>
        <w:pStyle w:val="BodyCopy"/>
      </w:pPr>
      <w:r w:rsidRPr="00D177B8">
        <w:rPr>
          <w:noProof/>
        </w:rPr>
        <w:drawing>
          <wp:inline distT="0" distB="0" distL="0" distR="0" wp14:anchorId="0C3A747A" wp14:editId="1B27D939">
            <wp:extent cx="162242" cy="162242"/>
            <wp:effectExtent l="0" t="0" r="0" b="0"/>
            <wp:docPr id="213" name="Image 213"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3" name="Image 213" descr="check box"/>
                    <pic:cNvPicPr/>
                  </pic:nvPicPr>
                  <pic:blipFill>
                    <a:blip r:embed="rId28" cstate="print"/>
                    <a:stretch>
                      <a:fillRect/>
                    </a:stretch>
                  </pic:blipFill>
                  <pic:spPr>
                    <a:xfrm>
                      <a:off x="0" y="0"/>
                      <a:ext cx="162242" cy="162242"/>
                    </a:xfrm>
                    <a:prstGeom prst="rect">
                      <a:avLst/>
                    </a:prstGeom>
                  </pic:spPr>
                </pic:pic>
              </a:graphicData>
            </a:graphic>
          </wp:inline>
        </w:drawing>
      </w:r>
      <w:r w:rsidRPr="00D177B8">
        <w:t xml:space="preserve"> A conclusion as to </w:t>
      </w:r>
      <w:proofErr w:type="gramStart"/>
      <w:r w:rsidRPr="00D177B8">
        <w:t>whether or not</w:t>
      </w:r>
      <w:proofErr w:type="gramEnd"/>
      <w:r w:rsidRPr="00D177B8">
        <w:t xml:space="preserve"> a breach of the Code occurred and </w:t>
      </w:r>
      <w:proofErr w:type="gramStart"/>
      <w:r w:rsidRPr="00D177B8">
        <w:t>whether or not</w:t>
      </w:r>
      <w:proofErr w:type="gramEnd"/>
      <w:r w:rsidRPr="00D177B8">
        <w:t xml:space="preserve"> the respondent is responsible for the breach</w:t>
      </w:r>
    </w:p>
    <w:p w14:paraId="31677D85" w14:textId="6A600F22" w:rsidR="008E38E4" w:rsidRPr="00D177B8" w:rsidRDefault="008E38E4" w:rsidP="00D177B8">
      <w:pPr>
        <w:pStyle w:val="BodyCopy"/>
      </w:pPr>
      <w:r w:rsidRPr="00D177B8">
        <w:rPr>
          <w:noProof/>
        </w:rPr>
        <w:drawing>
          <wp:inline distT="0" distB="0" distL="0" distR="0" wp14:anchorId="46A1311D" wp14:editId="1C6DF875">
            <wp:extent cx="161925" cy="161925"/>
            <wp:effectExtent l="0" t="0" r="9525" b="9525"/>
            <wp:docPr id="1413128686" name="Picture 8"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3128686" name="Picture 8" descr="check box"/>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D177B8">
        <w:t xml:space="preserve"> Identification of any systemic issues that were contributing factors </w:t>
      </w:r>
    </w:p>
    <w:p w14:paraId="6A4735B9" w14:textId="77777777" w:rsidR="008E38E4" w:rsidRPr="00D177B8" w:rsidRDefault="008E38E4" w:rsidP="00D177B8">
      <w:pPr>
        <w:pStyle w:val="BodyCopy"/>
      </w:pPr>
      <w:r w:rsidRPr="00D177B8">
        <w:rPr>
          <w:noProof/>
        </w:rPr>
        <w:drawing>
          <wp:inline distT="0" distB="0" distL="0" distR="0" wp14:anchorId="5AFE54E0" wp14:editId="26BC3246">
            <wp:extent cx="162242" cy="162242"/>
            <wp:effectExtent l="0" t="0" r="0" b="0"/>
            <wp:docPr id="215" name="Image 21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5" name="Image 215" descr="check box"/>
                    <pic:cNvPicPr/>
                  </pic:nvPicPr>
                  <pic:blipFill>
                    <a:blip r:embed="rId28" cstate="print"/>
                    <a:stretch>
                      <a:fillRect/>
                    </a:stretch>
                  </pic:blipFill>
                  <pic:spPr>
                    <a:xfrm>
                      <a:off x="0" y="0"/>
                      <a:ext cx="162242" cy="162242"/>
                    </a:xfrm>
                    <a:prstGeom prst="rect">
                      <a:avLst/>
                    </a:prstGeom>
                  </pic:spPr>
                </pic:pic>
              </a:graphicData>
            </a:graphic>
          </wp:inline>
        </w:drawing>
      </w:r>
      <w:r w:rsidRPr="00D177B8">
        <w:t xml:space="preserve"> A recommendation about the seriousness of any breach</w:t>
      </w:r>
    </w:p>
    <w:p w14:paraId="48E4F550" w14:textId="77777777" w:rsidR="008E38E4" w:rsidRPr="00D177B8" w:rsidRDefault="008E38E4" w:rsidP="00D177B8">
      <w:pPr>
        <w:pStyle w:val="BodyCopy"/>
      </w:pPr>
      <w:r w:rsidRPr="00D177B8">
        <w:rPr>
          <w:noProof/>
        </w:rPr>
        <w:drawing>
          <wp:inline distT="0" distB="0" distL="0" distR="0" wp14:anchorId="448A147C" wp14:editId="2D8BF174">
            <wp:extent cx="162242" cy="162242"/>
            <wp:effectExtent l="0" t="0" r="0" b="0"/>
            <wp:docPr id="216" name="Image 21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6" name="Image 216" descr="check box"/>
                    <pic:cNvPicPr/>
                  </pic:nvPicPr>
                  <pic:blipFill>
                    <a:blip r:embed="rId28" cstate="print"/>
                    <a:stretch>
                      <a:fillRect/>
                    </a:stretch>
                  </pic:blipFill>
                  <pic:spPr>
                    <a:xfrm>
                      <a:off x="0" y="0"/>
                      <a:ext cx="162242" cy="162242"/>
                    </a:xfrm>
                    <a:prstGeom prst="rect">
                      <a:avLst/>
                    </a:prstGeom>
                  </pic:spPr>
                </pic:pic>
              </a:graphicData>
            </a:graphic>
          </wp:inline>
        </w:drawing>
      </w:r>
      <w:r w:rsidRPr="00D177B8">
        <w:t xml:space="preserve"> Any recommendations (for example, for corrective action), where appropriate and consistent with the terms of reference</w:t>
      </w:r>
    </w:p>
    <w:p w14:paraId="12A3E89D" w14:textId="7E584EF7" w:rsidR="008E38E4" w:rsidRPr="00D177B8" w:rsidRDefault="008E38E4" w:rsidP="00D177B8">
      <w:pPr>
        <w:pStyle w:val="BodyCopy"/>
      </w:pPr>
      <w:r w:rsidRPr="00D177B8">
        <w:rPr>
          <w:noProof/>
        </w:rPr>
        <w:drawing>
          <wp:inline distT="0" distB="0" distL="0" distR="0" wp14:anchorId="4B07B810" wp14:editId="2B0A19FE">
            <wp:extent cx="162242" cy="162242"/>
            <wp:effectExtent l="0" t="0" r="0" b="0"/>
            <wp:docPr id="217" name="Image 21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7" name="Image 217" descr="check box"/>
                    <pic:cNvPicPr/>
                  </pic:nvPicPr>
                  <pic:blipFill>
                    <a:blip r:embed="rId28" cstate="print"/>
                    <a:stretch>
                      <a:fillRect/>
                    </a:stretch>
                  </pic:blipFill>
                  <pic:spPr>
                    <a:xfrm>
                      <a:off x="0" y="0"/>
                      <a:ext cx="162242" cy="162242"/>
                    </a:xfrm>
                    <a:prstGeom prst="rect">
                      <a:avLst/>
                    </a:prstGeom>
                  </pic:spPr>
                </pic:pic>
              </a:graphicData>
            </a:graphic>
          </wp:inline>
        </w:drawing>
      </w:r>
      <w:r w:rsidRPr="00D177B8">
        <w:t xml:space="preserve"> Any recommendations about other institutions/organisations that should be advised of the outcome (for example, funders, external stakeholders)</w:t>
      </w:r>
      <w:r w:rsidR="00D177B8">
        <w:t>.</w:t>
      </w:r>
    </w:p>
    <w:p w14:paraId="351F8DC0" w14:textId="02FFE4F1" w:rsidR="008E38E4" w:rsidRPr="00D177B8" w:rsidRDefault="00D177B8" w:rsidP="00D177B8">
      <w:pPr>
        <w:pStyle w:val="BodyCopy"/>
      </w:pPr>
      <w:r>
        <w:t>Source</w:t>
      </w:r>
      <w:r w:rsidR="008E38E4" w:rsidRPr="00D177B8">
        <w:t xml:space="preserve">: National Health and Medical Research Council, Australian Research Council and Universities Australia. NHMRC Guide to Managing and Investigating Potential Breaches of the Australian </w:t>
      </w:r>
      <w:r>
        <w:t>Code</w:t>
      </w:r>
      <w:r w:rsidR="008E38E4" w:rsidRPr="00D177B8">
        <w:t xml:space="preserve"> for the Responsible Conduct of Research 2018. Commonwealth of Australia, Canberra.</w:t>
      </w:r>
    </w:p>
    <w:p w14:paraId="4A55B814" w14:textId="77777777" w:rsidR="008E38E4" w:rsidRPr="00FA04C1" w:rsidRDefault="008E38E4" w:rsidP="008E38E4">
      <w:pPr>
        <w:rPr>
          <w:sz w:val="20"/>
          <w:szCs w:val="20"/>
          <w:lang w:eastAsia="en-US"/>
        </w:rPr>
      </w:pPr>
    </w:p>
    <w:p w14:paraId="749E5A38" w14:textId="77777777" w:rsidR="008E38E4" w:rsidRPr="00FA04C1" w:rsidRDefault="008E38E4" w:rsidP="008E38E4">
      <w:pPr>
        <w:rPr>
          <w:sz w:val="20"/>
          <w:szCs w:val="20"/>
          <w:lang w:eastAsia="en-US"/>
        </w:rPr>
      </w:pPr>
    </w:p>
    <w:sectPr w:rsidR="008E38E4" w:rsidRPr="00FA04C1" w:rsidSect="00D05BB6">
      <w:headerReference w:type="default" r:id="rId30"/>
      <w:footerReference w:type="even" r:id="rId31"/>
      <w:footerReference w:type="default" r:id="rId32"/>
      <w:headerReference w:type="first" r:id="rId33"/>
      <w:footerReference w:type="first" r:id="rId34"/>
      <w:pgSz w:w="11906" w:h="16838"/>
      <w:pgMar w:top="970" w:right="851" w:bottom="1418" w:left="851"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CAE28" w14:textId="77777777" w:rsidR="001D5C66" w:rsidRDefault="001D5C66" w:rsidP="00225769">
      <w:pPr>
        <w:spacing w:after="0" w:line="240" w:lineRule="auto"/>
      </w:pPr>
      <w:r>
        <w:separator/>
      </w:r>
    </w:p>
    <w:p w14:paraId="3A01F44C" w14:textId="77777777" w:rsidR="001D5C66" w:rsidRDefault="001D5C66"/>
    <w:p w14:paraId="7805D130" w14:textId="77777777" w:rsidR="001D5C66" w:rsidRDefault="001D5C66"/>
  </w:endnote>
  <w:endnote w:type="continuationSeparator" w:id="0">
    <w:p w14:paraId="6401B4F7" w14:textId="77777777" w:rsidR="001D5C66" w:rsidRDefault="001D5C66" w:rsidP="00225769">
      <w:pPr>
        <w:spacing w:after="0" w:line="240" w:lineRule="auto"/>
      </w:pPr>
      <w:r>
        <w:continuationSeparator/>
      </w:r>
    </w:p>
    <w:p w14:paraId="30885EB8" w14:textId="77777777" w:rsidR="001D5C66" w:rsidRDefault="001D5C66"/>
    <w:p w14:paraId="7AA67D66" w14:textId="77777777" w:rsidR="001D5C66" w:rsidRDefault="001D5C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21D62" w:rsidRPr="006B62B4" w14:paraId="1524E062" w14:textId="77777777" w:rsidTr="00F9387A">
      <w:trPr>
        <w:jc w:val="center"/>
      </w:trPr>
      <w:tc>
        <w:tcPr>
          <w:tcW w:w="1515" w:type="dxa"/>
        </w:tcPr>
        <w:p w14:paraId="1462ABFF"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Doc Number</w:t>
          </w:r>
        </w:p>
      </w:tc>
      <w:tc>
        <w:tcPr>
          <w:tcW w:w="965" w:type="dxa"/>
        </w:tcPr>
        <w:p w14:paraId="286D0E36"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Version</w:t>
          </w:r>
        </w:p>
      </w:tc>
      <w:tc>
        <w:tcPr>
          <w:tcW w:w="1552" w:type="dxa"/>
        </w:tcPr>
        <w:p w14:paraId="7AC6E669"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Issued</w:t>
          </w:r>
        </w:p>
      </w:tc>
      <w:tc>
        <w:tcPr>
          <w:tcW w:w="1456" w:type="dxa"/>
        </w:tcPr>
        <w:p w14:paraId="3B823E36"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Review Date</w:t>
          </w:r>
        </w:p>
      </w:tc>
      <w:tc>
        <w:tcPr>
          <w:tcW w:w="1746" w:type="dxa"/>
        </w:tcPr>
        <w:p w14:paraId="0E995F08"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2CDF7F56"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Page</w:t>
          </w:r>
        </w:p>
      </w:tc>
    </w:tr>
    <w:tr w:rsidR="00421D62" w:rsidRPr="006B62B4" w14:paraId="0ADBBDD3" w14:textId="77777777" w:rsidTr="00F9387A">
      <w:trPr>
        <w:jc w:val="center"/>
      </w:trPr>
      <w:tc>
        <w:tcPr>
          <w:tcW w:w="1515" w:type="dxa"/>
        </w:tcPr>
        <w:p w14:paraId="42C0D6C9" w14:textId="77777777" w:rsidR="00421D62" w:rsidRPr="006B62B4" w:rsidRDefault="00421D62" w:rsidP="00421D62">
          <w:pPr>
            <w:pStyle w:val="Footer"/>
            <w:jc w:val="center"/>
            <w:rPr>
              <w:rFonts w:cs="Arial"/>
              <w:b/>
              <w:bCs/>
              <w:iCs/>
              <w:sz w:val="20"/>
              <w:szCs w:val="20"/>
            </w:rPr>
          </w:pPr>
          <w:r w:rsidRPr="006B62B4">
            <w:rPr>
              <w:b/>
              <w:iCs/>
              <w:sz w:val="20"/>
              <w:szCs w:val="20"/>
            </w:rPr>
            <w:t>&lt;xxxx/xxx&gt;</w:t>
          </w:r>
        </w:p>
      </w:tc>
      <w:tc>
        <w:tcPr>
          <w:tcW w:w="965" w:type="dxa"/>
        </w:tcPr>
        <w:p w14:paraId="7AFCA5EC" w14:textId="77777777" w:rsidR="00421D62" w:rsidRPr="006B62B4" w:rsidRDefault="00421D62" w:rsidP="00421D62">
          <w:pPr>
            <w:pStyle w:val="Footer"/>
            <w:jc w:val="center"/>
            <w:rPr>
              <w:rFonts w:cs="Arial"/>
              <w:b/>
              <w:bCs/>
              <w:iCs/>
              <w:sz w:val="20"/>
              <w:szCs w:val="20"/>
            </w:rPr>
          </w:pPr>
          <w:r>
            <w:rPr>
              <w:rFonts w:cs="Arial"/>
              <w:b/>
              <w:bCs/>
              <w:iCs/>
              <w:sz w:val="20"/>
              <w:szCs w:val="20"/>
            </w:rPr>
            <w:t>x</w:t>
          </w:r>
        </w:p>
      </w:tc>
      <w:tc>
        <w:tcPr>
          <w:tcW w:w="1552" w:type="dxa"/>
        </w:tcPr>
        <w:p w14:paraId="497644D2"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&lt;</w:t>
          </w:r>
          <w:r>
            <w:rPr>
              <w:rFonts w:cs="Arial"/>
              <w:b/>
              <w:bCs/>
              <w:iCs/>
              <w:sz w:val="20"/>
              <w:szCs w:val="20"/>
            </w:rPr>
            <w:t>xx</w:t>
          </w:r>
          <w:r w:rsidRPr="006B62B4">
            <w:rPr>
              <w:rFonts w:cs="Arial"/>
              <w:b/>
              <w:bCs/>
              <w:iCs/>
              <w:sz w:val="20"/>
              <w:szCs w:val="20"/>
            </w:rPr>
            <w:t>/</w:t>
          </w:r>
          <w:r>
            <w:rPr>
              <w:rFonts w:cs="Arial"/>
              <w:b/>
              <w:bCs/>
              <w:iCs/>
              <w:sz w:val="20"/>
              <w:szCs w:val="20"/>
            </w:rPr>
            <w:t>xx</w:t>
          </w:r>
          <w:r w:rsidRPr="006B62B4">
            <w:rPr>
              <w:rFonts w:cs="Arial"/>
              <w:b/>
              <w:bCs/>
              <w:iCs/>
              <w:sz w:val="20"/>
              <w:szCs w:val="20"/>
            </w:rPr>
            <w:t>/</w:t>
          </w:r>
          <w:r>
            <w:rPr>
              <w:rFonts w:cs="Arial"/>
              <w:b/>
              <w:bCs/>
              <w:iCs/>
              <w:sz w:val="20"/>
              <w:szCs w:val="20"/>
            </w:rPr>
            <w:t>xxxx</w:t>
          </w:r>
          <w:r w:rsidRPr="006B62B4">
            <w:rPr>
              <w:rFonts w:cs="Arial"/>
              <w:b/>
              <w:bCs/>
              <w:iCs/>
              <w:sz w:val="20"/>
              <w:szCs w:val="20"/>
            </w:rPr>
            <w:t>&gt;</w:t>
          </w:r>
        </w:p>
      </w:tc>
      <w:tc>
        <w:tcPr>
          <w:tcW w:w="1456" w:type="dxa"/>
        </w:tcPr>
        <w:p w14:paraId="593B1051"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&lt;</w:t>
          </w:r>
          <w:r>
            <w:rPr>
              <w:rFonts w:cs="Arial"/>
              <w:b/>
              <w:bCs/>
              <w:iCs/>
              <w:sz w:val="20"/>
              <w:szCs w:val="20"/>
            </w:rPr>
            <w:t>xx</w:t>
          </w:r>
          <w:r w:rsidRPr="006B62B4">
            <w:rPr>
              <w:rFonts w:cs="Arial"/>
              <w:b/>
              <w:bCs/>
              <w:iCs/>
              <w:sz w:val="20"/>
              <w:szCs w:val="20"/>
            </w:rPr>
            <w:t>/</w:t>
          </w:r>
          <w:r>
            <w:rPr>
              <w:rFonts w:cs="Arial"/>
              <w:b/>
              <w:bCs/>
              <w:iCs/>
              <w:sz w:val="20"/>
              <w:szCs w:val="20"/>
            </w:rPr>
            <w:t>xx</w:t>
          </w:r>
          <w:r w:rsidRPr="006B62B4">
            <w:rPr>
              <w:rFonts w:cs="Arial"/>
              <w:b/>
              <w:bCs/>
              <w:iCs/>
              <w:sz w:val="20"/>
              <w:szCs w:val="20"/>
            </w:rPr>
            <w:t>/</w:t>
          </w:r>
          <w:r>
            <w:rPr>
              <w:rFonts w:cs="Arial"/>
              <w:b/>
              <w:bCs/>
              <w:iCs/>
              <w:sz w:val="20"/>
              <w:szCs w:val="20"/>
            </w:rPr>
            <w:t>xxxx</w:t>
          </w:r>
          <w:r w:rsidRPr="006B62B4">
            <w:rPr>
              <w:rFonts w:cs="Arial"/>
              <w:b/>
              <w:bCs/>
              <w:iCs/>
              <w:sz w:val="20"/>
              <w:szCs w:val="20"/>
            </w:rPr>
            <w:t>&gt;</w:t>
          </w:r>
        </w:p>
      </w:tc>
      <w:tc>
        <w:tcPr>
          <w:tcW w:w="1746" w:type="dxa"/>
        </w:tcPr>
        <w:p w14:paraId="49EDE012" w14:textId="77777777" w:rsidR="00421D62" w:rsidRPr="006B62B4" w:rsidRDefault="00421D62" w:rsidP="00421D62">
          <w:pPr>
            <w:pStyle w:val="Footer"/>
            <w:jc w:val="center"/>
            <w:rPr>
              <w:rFonts w:cs="Arial"/>
              <w:b/>
              <w:bCs/>
              <w:iCs/>
              <w:sz w:val="20"/>
              <w:szCs w:val="20"/>
            </w:rPr>
          </w:pPr>
          <w:r>
            <w:rPr>
              <w:rFonts w:cs="Arial"/>
              <w:b/>
              <w:bCs/>
              <w:iCs/>
              <w:sz w:val="20"/>
              <w:szCs w:val="20"/>
            </w:rPr>
            <w:t>xxx</w:t>
          </w:r>
        </w:p>
      </w:tc>
      <w:tc>
        <w:tcPr>
          <w:tcW w:w="1836" w:type="dxa"/>
        </w:tcPr>
        <w:p w14:paraId="45B9FAEA" w14:textId="77777777" w:rsidR="00421D62" w:rsidRPr="006B62B4" w:rsidRDefault="00421D62" w:rsidP="00421D62">
          <w:pPr>
            <w:pStyle w:val="Footer"/>
            <w:jc w:val="center"/>
            <w:rPr>
              <w:iCs/>
              <w:sz w:val="20"/>
              <w:szCs w:val="20"/>
            </w:rPr>
          </w:pPr>
          <w:r w:rsidRPr="006B62B4">
            <w:rPr>
              <w:rStyle w:val="PageNumber"/>
              <w:iCs/>
              <w:sz w:val="20"/>
              <w:szCs w:val="20"/>
            </w:rPr>
            <w:fldChar w:fldCharType="begin"/>
          </w:r>
          <w:r w:rsidRPr="006B62B4">
            <w:rPr>
              <w:rStyle w:val="PageNumber"/>
              <w:iCs/>
              <w:sz w:val="20"/>
              <w:szCs w:val="20"/>
            </w:rPr>
            <w:instrText xml:space="preserve"> PAGE </w:instrText>
          </w:r>
          <w:r w:rsidRPr="006B62B4">
            <w:rPr>
              <w:rStyle w:val="PageNumber"/>
              <w:iCs/>
              <w:sz w:val="20"/>
              <w:szCs w:val="20"/>
            </w:rPr>
            <w:fldChar w:fldCharType="separate"/>
          </w:r>
          <w:r>
            <w:rPr>
              <w:rStyle w:val="PageNumber"/>
              <w:iCs/>
              <w:sz w:val="20"/>
              <w:szCs w:val="20"/>
            </w:rPr>
            <w:t>1</w:t>
          </w:r>
          <w:r w:rsidRPr="006B62B4">
            <w:rPr>
              <w:rStyle w:val="PageNumber"/>
              <w:iCs/>
              <w:sz w:val="20"/>
              <w:szCs w:val="20"/>
            </w:rPr>
            <w:fldChar w:fldCharType="end"/>
          </w:r>
          <w:r w:rsidRPr="006B62B4">
            <w:rPr>
              <w:rStyle w:val="PageNumber"/>
              <w:iCs/>
              <w:sz w:val="20"/>
              <w:szCs w:val="20"/>
            </w:rPr>
            <w:t xml:space="preserve"> of </w:t>
          </w:r>
          <w:r w:rsidRPr="006B62B4">
            <w:rPr>
              <w:rStyle w:val="PageNumber"/>
              <w:iCs/>
              <w:sz w:val="20"/>
              <w:szCs w:val="20"/>
            </w:rPr>
            <w:fldChar w:fldCharType="begin"/>
          </w:r>
          <w:r w:rsidRPr="006B62B4">
            <w:rPr>
              <w:rStyle w:val="PageNumber"/>
              <w:iCs/>
              <w:sz w:val="20"/>
              <w:szCs w:val="20"/>
            </w:rPr>
            <w:instrText xml:space="preserve"> NUMPAGES </w:instrText>
          </w:r>
          <w:r w:rsidRPr="006B62B4">
            <w:rPr>
              <w:rStyle w:val="PageNumber"/>
              <w:iCs/>
              <w:sz w:val="20"/>
              <w:szCs w:val="20"/>
            </w:rPr>
            <w:fldChar w:fldCharType="separate"/>
          </w:r>
          <w:r>
            <w:rPr>
              <w:rStyle w:val="PageNumber"/>
              <w:iCs/>
              <w:sz w:val="20"/>
              <w:szCs w:val="20"/>
            </w:rPr>
            <w:t>4</w:t>
          </w:r>
          <w:r w:rsidRPr="006B62B4">
            <w:rPr>
              <w:rStyle w:val="PageNumber"/>
              <w:iCs/>
              <w:sz w:val="20"/>
              <w:szCs w:val="20"/>
            </w:rPr>
            <w:fldChar w:fldCharType="end"/>
          </w:r>
        </w:p>
      </w:tc>
    </w:tr>
  </w:tbl>
  <w:p w14:paraId="2B0E00D3" w14:textId="77777777" w:rsidR="00421D62" w:rsidRDefault="00421D62"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2309"/>
      <w:gridCol w:w="1273"/>
    </w:tblGrid>
    <w:tr w:rsidR="00421D62" w:rsidRPr="006B62B4" w14:paraId="33539898" w14:textId="77777777" w:rsidTr="008E407C">
      <w:trPr>
        <w:jc w:val="center"/>
      </w:trPr>
      <w:tc>
        <w:tcPr>
          <w:tcW w:w="1515" w:type="dxa"/>
        </w:tcPr>
        <w:p w14:paraId="35BC867A"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Doc </w:t>
          </w:r>
          <w:r w:rsidR="00CC0422">
            <w:rPr>
              <w:rFonts w:cs="Arial"/>
              <w:b/>
              <w:bCs/>
              <w:iCs/>
              <w:sz w:val="20"/>
              <w:szCs w:val="20"/>
            </w:rPr>
            <w:t>n</w:t>
          </w:r>
          <w:r w:rsidRPr="006B62B4">
            <w:rPr>
              <w:rFonts w:cs="Arial"/>
              <w:b/>
              <w:bCs/>
              <w:iCs/>
              <w:sz w:val="20"/>
              <w:szCs w:val="20"/>
            </w:rPr>
            <w:t>umber</w:t>
          </w:r>
        </w:p>
      </w:tc>
      <w:tc>
        <w:tcPr>
          <w:tcW w:w="965" w:type="dxa"/>
        </w:tcPr>
        <w:p w14:paraId="1C7FBAA8"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Version</w:t>
          </w:r>
        </w:p>
      </w:tc>
      <w:tc>
        <w:tcPr>
          <w:tcW w:w="1552" w:type="dxa"/>
        </w:tcPr>
        <w:p w14:paraId="6B288BAE"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Issued</w:t>
          </w:r>
        </w:p>
      </w:tc>
      <w:tc>
        <w:tcPr>
          <w:tcW w:w="1456" w:type="dxa"/>
        </w:tcPr>
        <w:p w14:paraId="0D838B73"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Review </w:t>
          </w:r>
          <w:r w:rsidR="00CC0422">
            <w:rPr>
              <w:rFonts w:cs="Arial"/>
              <w:b/>
              <w:bCs/>
              <w:iCs/>
              <w:sz w:val="20"/>
              <w:szCs w:val="20"/>
            </w:rPr>
            <w:t>d</w:t>
          </w:r>
          <w:r w:rsidRPr="006B62B4">
            <w:rPr>
              <w:rFonts w:cs="Arial"/>
              <w:b/>
              <w:bCs/>
              <w:iCs/>
              <w:sz w:val="20"/>
              <w:szCs w:val="20"/>
            </w:rPr>
            <w:t>ate</w:t>
          </w:r>
        </w:p>
      </w:tc>
      <w:tc>
        <w:tcPr>
          <w:tcW w:w="2309" w:type="dxa"/>
        </w:tcPr>
        <w:p w14:paraId="0A896A5C"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Area </w:t>
          </w:r>
        </w:p>
      </w:tc>
      <w:tc>
        <w:tcPr>
          <w:tcW w:w="1273" w:type="dxa"/>
        </w:tcPr>
        <w:p w14:paraId="54C20C02"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Page</w:t>
          </w:r>
        </w:p>
      </w:tc>
    </w:tr>
    <w:tr w:rsidR="008E407C" w:rsidRPr="006B62B4" w14:paraId="0A9539B2" w14:textId="77777777" w:rsidTr="008E407C">
      <w:trPr>
        <w:jc w:val="center"/>
      </w:trPr>
      <w:tc>
        <w:tcPr>
          <w:tcW w:w="1515" w:type="dxa"/>
        </w:tcPr>
        <w:p w14:paraId="2911E054" w14:textId="19E2F28E" w:rsidR="008E407C" w:rsidRPr="0093599C" w:rsidRDefault="008E407C" w:rsidP="008E407C">
          <w:pPr>
            <w:pStyle w:val="Footer"/>
            <w:jc w:val="center"/>
            <w:rPr>
              <w:rFonts w:cs="Arial"/>
              <w:bCs/>
              <w:iCs/>
              <w:sz w:val="20"/>
              <w:szCs w:val="20"/>
            </w:rPr>
          </w:pPr>
          <w:r>
            <w:rPr>
              <w:rFonts w:cs="Arial"/>
              <w:bCs/>
              <w:iCs/>
              <w:sz w:val="20"/>
              <w:szCs w:val="20"/>
            </w:rPr>
            <w:t>CHS26/042</w:t>
          </w:r>
        </w:p>
      </w:tc>
      <w:tc>
        <w:tcPr>
          <w:tcW w:w="965" w:type="dxa"/>
        </w:tcPr>
        <w:p w14:paraId="2DD7B994" w14:textId="729CC4CA" w:rsidR="008E407C" w:rsidRPr="0093599C" w:rsidRDefault="008E407C" w:rsidP="008E407C">
          <w:pPr>
            <w:pStyle w:val="Footer"/>
            <w:jc w:val="center"/>
            <w:rPr>
              <w:rFonts w:cs="Arial"/>
              <w:bCs/>
              <w:iCs/>
              <w:sz w:val="20"/>
              <w:szCs w:val="20"/>
            </w:rPr>
          </w:pPr>
          <w:r>
            <w:rPr>
              <w:rFonts w:cs="Arial"/>
              <w:bCs/>
              <w:iCs/>
              <w:sz w:val="20"/>
              <w:szCs w:val="20"/>
            </w:rPr>
            <w:t>1</w:t>
          </w:r>
        </w:p>
      </w:tc>
      <w:tc>
        <w:tcPr>
          <w:tcW w:w="1552" w:type="dxa"/>
        </w:tcPr>
        <w:p w14:paraId="47F72C0C" w14:textId="5817ACF3" w:rsidR="008E407C" w:rsidRPr="0093599C" w:rsidRDefault="008E407C" w:rsidP="008E407C">
          <w:pPr>
            <w:pStyle w:val="Footer"/>
            <w:jc w:val="center"/>
            <w:rPr>
              <w:rFonts w:cs="Arial"/>
              <w:bCs/>
              <w:iCs/>
              <w:sz w:val="20"/>
              <w:szCs w:val="20"/>
            </w:rPr>
          </w:pPr>
          <w:r>
            <w:rPr>
              <w:rFonts w:cs="Arial"/>
              <w:bCs/>
              <w:iCs/>
              <w:sz w:val="20"/>
              <w:szCs w:val="20"/>
            </w:rPr>
            <w:t>24/02/2026</w:t>
          </w:r>
        </w:p>
      </w:tc>
      <w:tc>
        <w:tcPr>
          <w:tcW w:w="1456" w:type="dxa"/>
        </w:tcPr>
        <w:p w14:paraId="7061948F" w14:textId="476167E3" w:rsidR="008E407C" w:rsidRPr="0093599C" w:rsidRDefault="008E407C" w:rsidP="008E407C">
          <w:pPr>
            <w:pStyle w:val="Footer"/>
            <w:jc w:val="center"/>
            <w:rPr>
              <w:rFonts w:cs="Arial"/>
              <w:bCs/>
              <w:iCs/>
              <w:sz w:val="20"/>
              <w:szCs w:val="20"/>
            </w:rPr>
          </w:pPr>
          <w:r>
            <w:rPr>
              <w:rFonts w:cs="Arial"/>
              <w:bCs/>
              <w:iCs/>
              <w:sz w:val="20"/>
              <w:szCs w:val="20"/>
            </w:rPr>
            <w:t>01/03/2029</w:t>
          </w:r>
        </w:p>
      </w:tc>
      <w:tc>
        <w:tcPr>
          <w:tcW w:w="2309" w:type="dxa"/>
        </w:tcPr>
        <w:p w14:paraId="6A8D27BC" w14:textId="40162A4C" w:rsidR="008E407C" w:rsidRPr="0093599C" w:rsidRDefault="008E407C" w:rsidP="008E407C">
          <w:pPr>
            <w:pStyle w:val="Footer"/>
            <w:jc w:val="center"/>
            <w:rPr>
              <w:rFonts w:cs="Arial"/>
              <w:bCs/>
              <w:iCs/>
              <w:sz w:val="20"/>
              <w:szCs w:val="20"/>
            </w:rPr>
          </w:pPr>
          <w:r>
            <w:rPr>
              <w:rFonts w:cs="Arial"/>
              <w:bCs/>
              <w:iCs/>
              <w:sz w:val="20"/>
              <w:szCs w:val="20"/>
            </w:rPr>
            <w:t>Office of Research and Education</w:t>
          </w:r>
        </w:p>
      </w:tc>
      <w:tc>
        <w:tcPr>
          <w:tcW w:w="1273" w:type="dxa"/>
        </w:tcPr>
        <w:p w14:paraId="443A45D1" w14:textId="77777777" w:rsidR="008E407C" w:rsidRPr="0093599C" w:rsidRDefault="008E407C" w:rsidP="008E407C">
          <w:pPr>
            <w:pStyle w:val="Footer"/>
            <w:jc w:val="center"/>
            <w:rPr>
              <w:bCs/>
              <w:iCs/>
              <w:sz w:val="20"/>
              <w:szCs w:val="20"/>
            </w:rPr>
          </w:pPr>
          <w:r w:rsidRPr="0093599C">
            <w:rPr>
              <w:rStyle w:val="PageNumber"/>
              <w:bCs/>
              <w:iCs/>
              <w:sz w:val="20"/>
              <w:szCs w:val="20"/>
            </w:rPr>
            <w:fldChar w:fldCharType="begin"/>
          </w:r>
          <w:r w:rsidRPr="0093599C">
            <w:rPr>
              <w:rStyle w:val="PageNumber"/>
              <w:bCs/>
              <w:iCs/>
              <w:sz w:val="20"/>
              <w:szCs w:val="20"/>
            </w:rPr>
            <w:instrText xml:space="preserve"> PAGE </w:instrText>
          </w:r>
          <w:r w:rsidRPr="0093599C">
            <w:rPr>
              <w:rStyle w:val="PageNumber"/>
              <w:bCs/>
              <w:iCs/>
              <w:sz w:val="20"/>
              <w:szCs w:val="20"/>
            </w:rPr>
            <w:fldChar w:fldCharType="separate"/>
          </w:r>
          <w:r w:rsidRPr="0093599C">
            <w:rPr>
              <w:rStyle w:val="PageNumber"/>
              <w:bCs/>
              <w:iCs/>
              <w:sz w:val="20"/>
              <w:szCs w:val="20"/>
            </w:rPr>
            <w:t>1</w:t>
          </w:r>
          <w:r w:rsidRPr="0093599C">
            <w:rPr>
              <w:rStyle w:val="PageNumber"/>
              <w:bCs/>
              <w:iCs/>
              <w:sz w:val="20"/>
              <w:szCs w:val="20"/>
            </w:rPr>
            <w:fldChar w:fldCharType="end"/>
          </w:r>
          <w:r w:rsidRPr="0093599C">
            <w:rPr>
              <w:rStyle w:val="PageNumber"/>
              <w:bCs/>
              <w:iCs/>
              <w:sz w:val="20"/>
              <w:szCs w:val="20"/>
            </w:rPr>
            <w:t xml:space="preserve"> of </w:t>
          </w:r>
          <w:r w:rsidRPr="0093599C">
            <w:rPr>
              <w:rStyle w:val="PageNumber"/>
              <w:bCs/>
              <w:iCs/>
              <w:sz w:val="20"/>
              <w:szCs w:val="20"/>
            </w:rPr>
            <w:fldChar w:fldCharType="begin"/>
          </w:r>
          <w:r w:rsidRPr="0093599C">
            <w:rPr>
              <w:rStyle w:val="PageNumber"/>
              <w:bCs/>
              <w:iCs/>
              <w:sz w:val="20"/>
              <w:szCs w:val="20"/>
            </w:rPr>
            <w:instrText xml:space="preserve"> NUMPAGES </w:instrText>
          </w:r>
          <w:r w:rsidRPr="0093599C">
            <w:rPr>
              <w:rStyle w:val="PageNumber"/>
              <w:bCs/>
              <w:iCs/>
              <w:sz w:val="20"/>
              <w:szCs w:val="20"/>
            </w:rPr>
            <w:fldChar w:fldCharType="separate"/>
          </w:r>
          <w:r w:rsidRPr="0093599C">
            <w:rPr>
              <w:rStyle w:val="PageNumber"/>
              <w:bCs/>
              <w:iCs/>
              <w:sz w:val="20"/>
              <w:szCs w:val="20"/>
            </w:rPr>
            <w:t>4</w:t>
          </w:r>
          <w:r w:rsidRPr="0093599C">
            <w:rPr>
              <w:rStyle w:val="PageNumber"/>
              <w:bCs/>
              <w:iCs/>
              <w:sz w:val="20"/>
              <w:szCs w:val="20"/>
            </w:rPr>
            <w:fldChar w:fldCharType="end"/>
          </w:r>
        </w:p>
      </w:tc>
    </w:tr>
  </w:tbl>
  <w:p w14:paraId="19D3222E" w14:textId="77777777" w:rsidR="00885A76" w:rsidRPr="00421D62" w:rsidRDefault="00421D62"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Pr>
        <w:iCs/>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2309"/>
      <w:gridCol w:w="1273"/>
    </w:tblGrid>
    <w:tr w:rsidR="006B62B4" w:rsidRPr="006B62B4" w14:paraId="57E67F19" w14:textId="77777777" w:rsidTr="008E407C">
      <w:trPr>
        <w:jc w:val="center"/>
      </w:trPr>
      <w:tc>
        <w:tcPr>
          <w:tcW w:w="1515" w:type="dxa"/>
        </w:tcPr>
        <w:p w14:paraId="3AFC6F4B"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Doc Number</w:t>
          </w:r>
        </w:p>
      </w:tc>
      <w:tc>
        <w:tcPr>
          <w:tcW w:w="965" w:type="dxa"/>
        </w:tcPr>
        <w:p w14:paraId="0146710F"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Version</w:t>
          </w:r>
        </w:p>
      </w:tc>
      <w:tc>
        <w:tcPr>
          <w:tcW w:w="1552" w:type="dxa"/>
        </w:tcPr>
        <w:p w14:paraId="066BF3A4"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Issued</w:t>
          </w:r>
        </w:p>
      </w:tc>
      <w:tc>
        <w:tcPr>
          <w:tcW w:w="1456" w:type="dxa"/>
        </w:tcPr>
        <w:p w14:paraId="766E8DFA"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Review Date</w:t>
          </w:r>
        </w:p>
      </w:tc>
      <w:tc>
        <w:tcPr>
          <w:tcW w:w="2309" w:type="dxa"/>
        </w:tcPr>
        <w:p w14:paraId="0A49AC63"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 xml:space="preserve">Area </w:t>
          </w:r>
        </w:p>
      </w:tc>
      <w:tc>
        <w:tcPr>
          <w:tcW w:w="1273" w:type="dxa"/>
        </w:tcPr>
        <w:p w14:paraId="4767103B"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Page</w:t>
          </w:r>
        </w:p>
      </w:tc>
    </w:tr>
    <w:tr w:rsidR="006B62B4" w:rsidRPr="006B62B4" w14:paraId="09F6CB62" w14:textId="77777777" w:rsidTr="008E407C">
      <w:trPr>
        <w:jc w:val="center"/>
      </w:trPr>
      <w:tc>
        <w:tcPr>
          <w:tcW w:w="1515" w:type="dxa"/>
        </w:tcPr>
        <w:p w14:paraId="40A6CFDA" w14:textId="76B02890" w:rsidR="006B62B4" w:rsidRPr="00954F7B" w:rsidRDefault="00032AD5" w:rsidP="00421D62">
          <w:pPr>
            <w:pStyle w:val="Footer"/>
            <w:jc w:val="center"/>
            <w:rPr>
              <w:rFonts w:cs="Arial"/>
              <w:bCs/>
              <w:iCs/>
              <w:sz w:val="20"/>
              <w:szCs w:val="20"/>
            </w:rPr>
          </w:pPr>
          <w:r>
            <w:rPr>
              <w:rFonts w:cs="Arial"/>
              <w:bCs/>
              <w:iCs/>
              <w:sz w:val="20"/>
              <w:szCs w:val="20"/>
            </w:rPr>
            <w:t>CHS26/042</w:t>
          </w:r>
        </w:p>
      </w:tc>
      <w:tc>
        <w:tcPr>
          <w:tcW w:w="965" w:type="dxa"/>
        </w:tcPr>
        <w:p w14:paraId="5A80BC01" w14:textId="2A6C5492" w:rsidR="006B62B4" w:rsidRPr="00954F7B" w:rsidRDefault="00032AD5" w:rsidP="00421D62">
          <w:pPr>
            <w:pStyle w:val="Footer"/>
            <w:jc w:val="center"/>
            <w:rPr>
              <w:rFonts w:cs="Arial"/>
              <w:bCs/>
              <w:iCs/>
              <w:sz w:val="20"/>
              <w:szCs w:val="20"/>
            </w:rPr>
          </w:pPr>
          <w:r>
            <w:rPr>
              <w:rFonts w:cs="Arial"/>
              <w:bCs/>
              <w:iCs/>
              <w:sz w:val="20"/>
              <w:szCs w:val="20"/>
            </w:rPr>
            <w:t>1</w:t>
          </w:r>
        </w:p>
      </w:tc>
      <w:tc>
        <w:tcPr>
          <w:tcW w:w="1552" w:type="dxa"/>
        </w:tcPr>
        <w:p w14:paraId="17B95C17" w14:textId="0C186DDF" w:rsidR="006B62B4" w:rsidRPr="00954F7B" w:rsidRDefault="00032AD5" w:rsidP="00421D62">
          <w:pPr>
            <w:pStyle w:val="Footer"/>
            <w:jc w:val="center"/>
            <w:rPr>
              <w:rFonts w:cs="Arial"/>
              <w:bCs/>
              <w:iCs/>
              <w:sz w:val="20"/>
              <w:szCs w:val="20"/>
            </w:rPr>
          </w:pPr>
          <w:r>
            <w:rPr>
              <w:rFonts w:cs="Arial"/>
              <w:bCs/>
              <w:iCs/>
              <w:sz w:val="20"/>
              <w:szCs w:val="20"/>
            </w:rPr>
            <w:t>24/02/2026</w:t>
          </w:r>
        </w:p>
      </w:tc>
      <w:tc>
        <w:tcPr>
          <w:tcW w:w="1456" w:type="dxa"/>
        </w:tcPr>
        <w:p w14:paraId="3D0E9D25" w14:textId="419F39FC" w:rsidR="006B62B4" w:rsidRPr="00954F7B" w:rsidRDefault="00032AD5" w:rsidP="00421D62">
          <w:pPr>
            <w:pStyle w:val="Footer"/>
            <w:jc w:val="center"/>
            <w:rPr>
              <w:rFonts w:cs="Arial"/>
              <w:bCs/>
              <w:iCs/>
              <w:sz w:val="20"/>
              <w:szCs w:val="20"/>
            </w:rPr>
          </w:pPr>
          <w:r>
            <w:rPr>
              <w:rFonts w:cs="Arial"/>
              <w:bCs/>
              <w:iCs/>
              <w:sz w:val="20"/>
              <w:szCs w:val="20"/>
            </w:rPr>
            <w:t>01/03/2029</w:t>
          </w:r>
        </w:p>
      </w:tc>
      <w:tc>
        <w:tcPr>
          <w:tcW w:w="2309" w:type="dxa"/>
        </w:tcPr>
        <w:p w14:paraId="74AF7685" w14:textId="17078EAA" w:rsidR="006B62B4" w:rsidRPr="00954F7B" w:rsidRDefault="008E407C" w:rsidP="00421D62">
          <w:pPr>
            <w:pStyle w:val="Footer"/>
            <w:jc w:val="center"/>
            <w:rPr>
              <w:rFonts w:cs="Arial"/>
              <w:bCs/>
              <w:iCs/>
              <w:sz w:val="20"/>
              <w:szCs w:val="20"/>
            </w:rPr>
          </w:pPr>
          <w:r>
            <w:rPr>
              <w:rFonts w:cs="Arial"/>
              <w:bCs/>
              <w:iCs/>
              <w:sz w:val="20"/>
              <w:szCs w:val="20"/>
            </w:rPr>
            <w:t>Office of Research and Education</w:t>
          </w:r>
        </w:p>
      </w:tc>
      <w:tc>
        <w:tcPr>
          <w:tcW w:w="1273" w:type="dxa"/>
        </w:tcPr>
        <w:p w14:paraId="0A62C39B" w14:textId="77777777" w:rsidR="006B62B4" w:rsidRPr="00954F7B" w:rsidRDefault="006B62B4" w:rsidP="00421D62">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sidRPr="00954F7B">
            <w:rPr>
              <w:rStyle w:val="PageNumber"/>
              <w:bCs/>
              <w:iCs/>
              <w:noProof/>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sidRPr="00954F7B">
            <w:rPr>
              <w:rStyle w:val="PageNumber"/>
              <w:bCs/>
              <w:iCs/>
              <w:noProof/>
              <w:sz w:val="20"/>
              <w:szCs w:val="20"/>
            </w:rPr>
            <w:t>3</w:t>
          </w:r>
          <w:r w:rsidRPr="00954F7B">
            <w:rPr>
              <w:rStyle w:val="PageNumber"/>
              <w:bCs/>
              <w:iCs/>
              <w:sz w:val="20"/>
              <w:szCs w:val="20"/>
            </w:rPr>
            <w:fldChar w:fldCharType="end"/>
          </w:r>
        </w:p>
      </w:tc>
    </w:tr>
  </w:tbl>
  <w:p w14:paraId="5BE5194F" w14:textId="77777777" w:rsidR="0019193E" w:rsidRPr="006B62B4" w:rsidRDefault="006B62B4"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sidR="00421D62">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16B1F" w14:textId="77777777" w:rsidR="001D5C66" w:rsidRDefault="001D5C66" w:rsidP="00225769">
      <w:pPr>
        <w:spacing w:after="0" w:line="240" w:lineRule="auto"/>
      </w:pPr>
      <w:r>
        <w:separator/>
      </w:r>
    </w:p>
    <w:p w14:paraId="75F78895" w14:textId="77777777" w:rsidR="001D5C66" w:rsidRDefault="001D5C66"/>
    <w:p w14:paraId="343FB3F1" w14:textId="77777777" w:rsidR="001D5C66" w:rsidRDefault="001D5C66"/>
  </w:footnote>
  <w:footnote w:type="continuationSeparator" w:id="0">
    <w:p w14:paraId="5789B8BA" w14:textId="77777777" w:rsidR="001D5C66" w:rsidRDefault="001D5C66" w:rsidP="00225769">
      <w:pPr>
        <w:spacing w:after="0" w:line="240" w:lineRule="auto"/>
      </w:pPr>
      <w:r>
        <w:continuationSeparator/>
      </w:r>
    </w:p>
    <w:p w14:paraId="5980A471" w14:textId="77777777" w:rsidR="001D5C66" w:rsidRDefault="001D5C66"/>
    <w:p w14:paraId="373159F8" w14:textId="77777777" w:rsidR="001D5C66" w:rsidRDefault="001D5C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C727B" w14:textId="77777777" w:rsidR="007F48B2" w:rsidRDefault="007F48B2" w:rsidP="007F48B2">
    <w:pPr>
      <w:pStyle w:val="SecondaryHeader"/>
    </w:pPr>
  </w:p>
  <w:p w14:paraId="4FA0972C" w14:textId="77777777" w:rsidR="007F48B2" w:rsidRDefault="007F48B2" w:rsidP="007F48B2">
    <w:pPr>
      <w:pStyle w:val="Secondary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3B31D" w14:textId="77777777" w:rsidR="006B18B2" w:rsidRDefault="004C5A26">
    <w:pPr>
      <w:pStyle w:val="Header"/>
    </w:pPr>
    <w:r>
      <w:rPr>
        <w:noProof/>
      </w:rPr>
      <w:drawing>
        <wp:inline distT="0" distB="0" distL="0" distR="0" wp14:anchorId="28E1DE45" wp14:editId="7C18BEDA">
          <wp:extent cx="3308400" cy="1008000"/>
          <wp:effectExtent l="0" t="0" r="0" b="1905"/>
          <wp:docPr id="24" name="Picture 24" descr="Canberra Health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anberra Health Services logo"/>
                  <pic:cNvPicPr/>
                </pic:nvPicPr>
                <pic:blipFill rotWithShape="1">
                  <a:blip r:embed="rId1">
                    <a:extLst>
                      <a:ext uri="{28A0092B-C50C-407E-A947-70E740481C1C}">
                        <a14:useLocalDpi xmlns:a14="http://schemas.microsoft.com/office/drawing/2010/main" val="0"/>
                      </a:ext>
                    </a:extLst>
                  </a:blip>
                  <a:srcRect l="6187" t="15189" r="-4464" b="-582"/>
                  <a:stretch/>
                </pic:blipFill>
                <pic:spPr bwMode="auto">
                  <a:xfrm>
                    <a:off x="0" y="0"/>
                    <a:ext cx="3308400" cy="1008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0" o:spid="_x0000_i1025" type="#_x0000_t75" style="width:25.5pt;height:25.5pt;visibility:visible;mso-wrap-style:square" o:bullet="t">
        <v:imagedata r:id="rId1" o:title=""/>
        <o:lock v:ext="edit" aspectratio="f"/>
      </v:shape>
    </w:pict>
  </w:numPicBullet>
  <w:abstractNum w:abstractNumId="0" w15:restartNumberingAfterBreak="0">
    <w:nsid w:val="15516622"/>
    <w:multiLevelType w:val="hybridMultilevel"/>
    <w:tmpl w:val="D89EC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75B3068"/>
    <w:multiLevelType w:val="hybridMultilevel"/>
    <w:tmpl w:val="6E2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B047D8"/>
    <w:multiLevelType w:val="hybridMultilevel"/>
    <w:tmpl w:val="7CD211E8"/>
    <w:lvl w:ilvl="0" w:tplc="1ABC2820">
      <w:start w:val="1"/>
      <w:numFmt w:val="bullet"/>
      <w:pStyle w:val="Tablebullet2"/>
      <w:lvlText w:val="-"/>
      <w:lvlJc w:val="left"/>
      <w:pPr>
        <w:ind w:left="757"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3" w15:restartNumberingAfterBreak="0">
    <w:nsid w:val="220F418A"/>
    <w:multiLevelType w:val="multilevel"/>
    <w:tmpl w:val="DF347036"/>
    <w:lvl w:ilvl="0">
      <w:start w:val="1"/>
      <w:numFmt w:val="bullet"/>
      <w:pStyle w:val="Bullet"/>
      <w:lvlText w:val=""/>
      <w:lvlJc w:val="left"/>
      <w:pPr>
        <w:ind w:left="425" w:hanging="425"/>
      </w:pPr>
      <w:rPr>
        <w:rFonts w:ascii="Wingdings" w:hAnsi="Wingding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4" w15:restartNumberingAfterBreak="0">
    <w:nsid w:val="42196E2F"/>
    <w:multiLevelType w:val="hybridMultilevel"/>
    <w:tmpl w:val="8C1806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7C63291"/>
    <w:multiLevelType w:val="multilevel"/>
    <w:tmpl w:val="1DFEE884"/>
    <w:lvl w:ilvl="0">
      <w:start w:val="1"/>
      <w:numFmt w:val="lowerLetter"/>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6" w15:restartNumberingAfterBreak="0">
    <w:nsid w:val="485821A0"/>
    <w:multiLevelType w:val="hybridMultilevel"/>
    <w:tmpl w:val="67B646E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68E2FA2"/>
    <w:multiLevelType w:val="multilevel"/>
    <w:tmpl w:val="7E2AAC36"/>
    <w:lvl w:ilvl="0">
      <w:start w:val="1"/>
      <w:numFmt w:val="decimal"/>
      <w:pStyle w:val="Numberedlist"/>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num w:numId="1" w16cid:durableId="1648431774">
    <w:abstractNumId w:val="3"/>
  </w:num>
  <w:num w:numId="2" w16cid:durableId="842209657">
    <w:abstractNumId w:val="2"/>
  </w:num>
  <w:num w:numId="3" w16cid:durableId="660542573">
    <w:abstractNumId w:val="7"/>
  </w:num>
  <w:num w:numId="4" w16cid:durableId="1431437445">
    <w:abstractNumId w:val="0"/>
  </w:num>
  <w:num w:numId="5" w16cid:durableId="1500121526">
    <w:abstractNumId w:val="3"/>
  </w:num>
  <w:num w:numId="6" w16cid:durableId="2133278597">
    <w:abstractNumId w:val="3"/>
  </w:num>
  <w:num w:numId="7" w16cid:durableId="229577723">
    <w:abstractNumId w:val="2"/>
  </w:num>
  <w:num w:numId="8" w16cid:durableId="797258950">
    <w:abstractNumId w:val="7"/>
  </w:num>
  <w:num w:numId="9" w16cid:durableId="420297118">
    <w:abstractNumId w:val="5"/>
  </w:num>
  <w:num w:numId="10" w16cid:durableId="113524207">
    <w:abstractNumId w:val="4"/>
  </w:num>
  <w:num w:numId="11" w16cid:durableId="128982339">
    <w:abstractNumId w:val="6"/>
  </w:num>
  <w:num w:numId="12" w16cid:durableId="1331636433">
    <w:abstractNumId w:val="1"/>
  </w:num>
  <w:num w:numId="13" w16cid:durableId="81410257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6145"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C66"/>
    <w:rsid w:val="00000822"/>
    <w:rsid w:val="00003728"/>
    <w:rsid w:val="00004B91"/>
    <w:rsid w:val="000068B9"/>
    <w:rsid w:val="000115AB"/>
    <w:rsid w:val="00011724"/>
    <w:rsid w:val="000118BE"/>
    <w:rsid w:val="00012DA7"/>
    <w:rsid w:val="00014646"/>
    <w:rsid w:val="0001473F"/>
    <w:rsid w:val="00014D0A"/>
    <w:rsid w:val="00015018"/>
    <w:rsid w:val="00021FCF"/>
    <w:rsid w:val="000246D6"/>
    <w:rsid w:val="00025C12"/>
    <w:rsid w:val="00032AD5"/>
    <w:rsid w:val="000347FB"/>
    <w:rsid w:val="00035A11"/>
    <w:rsid w:val="00041918"/>
    <w:rsid w:val="00041D05"/>
    <w:rsid w:val="00042268"/>
    <w:rsid w:val="00043534"/>
    <w:rsid w:val="000444AC"/>
    <w:rsid w:val="000457ED"/>
    <w:rsid w:val="00046D4C"/>
    <w:rsid w:val="00047707"/>
    <w:rsid w:val="00050A6B"/>
    <w:rsid w:val="000513FD"/>
    <w:rsid w:val="00052D11"/>
    <w:rsid w:val="00053BD7"/>
    <w:rsid w:val="00053CC3"/>
    <w:rsid w:val="00053D2F"/>
    <w:rsid w:val="0005461D"/>
    <w:rsid w:val="0005626F"/>
    <w:rsid w:val="0005685E"/>
    <w:rsid w:val="000570A6"/>
    <w:rsid w:val="00061582"/>
    <w:rsid w:val="0007056C"/>
    <w:rsid w:val="00070945"/>
    <w:rsid w:val="00074B4B"/>
    <w:rsid w:val="00075506"/>
    <w:rsid w:val="00080F06"/>
    <w:rsid w:val="00080FC2"/>
    <w:rsid w:val="000825CF"/>
    <w:rsid w:val="00082EB1"/>
    <w:rsid w:val="00083D66"/>
    <w:rsid w:val="000848B6"/>
    <w:rsid w:val="000858DB"/>
    <w:rsid w:val="000905E4"/>
    <w:rsid w:val="0009157D"/>
    <w:rsid w:val="00091E68"/>
    <w:rsid w:val="00096D01"/>
    <w:rsid w:val="000A3AA0"/>
    <w:rsid w:val="000A3F9B"/>
    <w:rsid w:val="000A4C7E"/>
    <w:rsid w:val="000A6268"/>
    <w:rsid w:val="000B4346"/>
    <w:rsid w:val="000B4DF9"/>
    <w:rsid w:val="000B6A88"/>
    <w:rsid w:val="000C0F4E"/>
    <w:rsid w:val="000C36A3"/>
    <w:rsid w:val="000C3973"/>
    <w:rsid w:val="000C48B1"/>
    <w:rsid w:val="000C57C6"/>
    <w:rsid w:val="000C76AA"/>
    <w:rsid w:val="000D713F"/>
    <w:rsid w:val="000D742A"/>
    <w:rsid w:val="000E058F"/>
    <w:rsid w:val="000E07C3"/>
    <w:rsid w:val="000E1D08"/>
    <w:rsid w:val="000E5739"/>
    <w:rsid w:val="000E77F0"/>
    <w:rsid w:val="000F1EB3"/>
    <w:rsid w:val="000F288B"/>
    <w:rsid w:val="000F3A4B"/>
    <w:rsid w:val="000F79EA"/>
    <w:rsid w:val="0010164B"/>
    <w:rsid w:val="00107118"/>
    <w:rsid w:val="00110D97"/>
    <w:rsid w:val="00112DAD"/>
    <w:rsid w:val="001171E4"/>
    <w:rsid w:val="0012007C"/>
    <w:rsid w:val="00120E2E"/>
    <w:rsid w:val="00121181"/>
    <w:rsid w:val="00122329"/>
    <w:rsid w:val="00124B00"/>
    <w:rsid w:val="00126471"/>
    <w:rsid w:val="00126ADF"/>
    <w:rsid w:val="00126BEE"/>
    <w:rsid w:val="00127D91"/>
    <w:rsid w:val="001324A3"/>
    <w:rsid w:val="0013675B"/>
    <w:rsid w:val="00136C50"/>
    <w:rsid w:val="00137347"/>
    <w:rsid w:val="00143C66"/>
    <w:rsid w:val="00144A90"/>
    <w:rsid w:val="00154D8C"/>
    <w:rsid w:val="001600FA"/>
    <w:rsid w:val="001616DD"/>
    <w:rsid w:val="00161AE4"/>
    <w:rsid w:val="00161FDC"/>
    <w:rsid w:val="00164AA5"/>
    <w:rsid w:val="001660FE"/>
    <w:rsid w:val="00167C17"/>
    <w:rsid w:val="0017051B"/>
    <w:rsid w:val="00172DE7"/>
    <w:rsid w:val="00174ECE"/>
    <w:rsid w:val="00175212"/>
    <w:rsid w:val="00175FF8"/>
    <w:rsid w:val="001767CA"/>
    <w:rsid w:val="00181729"/>
    <w:rsid w:val="001819E4"/>
    <w:rsid w:val="00184284"/>
    <w:rsid w:val="00184480"/>
    <w:rsid w:val="00184D6D"/>
    <w:rsid w:val="00184F59"/>
    <w:rsid w:val="00185C37"/>
    <w:rsid w:val="00186FB7"/>
    <w:rsid w:val="00187537"/>
    <w:rsid w:val="00191413"/>
    <w:rsid w:val="0019193E"/>
    <w:rsid w:val="00192C70"/>
    <w:rsid w:val="001935B4"/>
    <w:rsid w:val="00193907"/>
    <w:rsid w:val="00195EFB"/>
    <w:rsid w:val="001A1DD6"/>
    <w:rsid w:val="001A2273"/>
    <w:rsid w:val="001B0DC3"/>
    <w:rsid w:val="001B1D4D"/>
    <w:rsid w:val="001B3430"/>
    <w:rsid w:val="001C108E"/>
    <w:rsid w:val="001C263F"/>
    <w:rsid w:val="001D12A9"/>
    <w:rsid w:val="001D140D"/>
    <w:rsid w:val="001D150B"/>
    <w:rsid w:val="001D195F"/>
    <w:rsid w:val="001D5C66"/>
    <w:rsid w:val="001D780B"/>
    <w:rsid w:val="001D7907"/>
    <w:rsid w:val="001E0BEA"/>
    <w:rsid w:val="001E0BED"/>
    <w:rsid w:val="001E30A5"/>
    <w:rsid w:val="001E3D5B"/>
    <w:rsid w:val="001E4A13"/>
    <w:rsid w:val="001E4EF9"/>
    <w:rsid w:val="001E579B"/>
    <w:rsid w:val="001E5FF2"/>
    <w:rsid w:val="001E626E"/>
    <w:rsid w:val="001E7077"/>
    <w:rsid w:val="001E7A17"/>
    <w:rsid w:val="001F0765"/>
    <w:rsid w:val="001F29F4"/>
    <w:rsid w:val="001F3970"/>
    <w:rsid w:val="001F4369"/>
    <w:rsid w:val="001F49DF"/>
    <w:rsid w:val="001F5AE3"/>
    <w:rsid w:val="001F656A"/>
    <w:rsid w:val="002012D2"/>
    <w:rsid w:val="0020360D"/>
    <w:rsid w:val="00211BFA"/>
    <w:rsid w:val="00212F1D"/>
    <w:rsid w:val="00221179"/>
    <w:rsid w:val="0022138F"/>
    <w:rsid w:val="00224BBC"/>
    <w:rsid w:val="00225769"/>
    <w:rsid w:val="00225E3B"/>
    <w:rsid w:val="00227104"/>
    <w:rsid w:val="00230054"/>
    <w:rsid w:val="0023668B"/>
    <w:rsid w:val="00237140"/>
    <w:rsid w:val="00240DC9"/>
    <w:rsid w:val="00242601"/>
    <w:rsid w:val="002427B0"/>
    <w:rsid w:val="00244149"/>
    <w:rsid w:val="00244AB1"/>
    <w:rsid w:val="00245BF4"/>
    <w:rsid w:val="00246EDC"/>
    <w:rsid w:val="00247BAF"/>
    <w:rsid w:val="00251D96"/>
    <w:rsid w:val="00253A48"/>
    <w:rsid w:val="00253EC8"/>
    <w:rsid w:val="0025473D"/>
    <w:rsid w:val="0025483C"/>
    <w:rsid w:val="00256701"/>
    <w:rsid w:val="0026085A"/>
    <w:rsid w:val="002700D3"/>
    <w:rsid w:val="0027262B"/>
    <w:rsid w:val="00281830"/>
    <w:rsid w:val="002827C4"/>
    <w:rsid w:val="00284D13"/>
    <w:rsid w:val="00292A6B"/>
    <w:rsid w:val="00293B6B"/>
    <w:rsid w:val="00294B76"/>
    <w:rsid w:val="00294F1A"/>
    <w:rsid w:val="0029655B"/>
    <w:rsid w:val="002A0163"/>
    <w:rsid w:val="002A295E"/>
    <w:rsid w:val="002B2713"/>
    <w:rsid w:val="002B3511"/>
    <w:rsid w:val="002B3D19"/>
    <w:rsid w:val="002B3F13"/>
    <w:rsid w:val="002B5D29"/>
    <w:rsid w:val="002C39F9"/>
    <w:rsid w:val="002C58B8"/>
    <w:rsid w:val="002C7500"/>
    <w:rsid w:val="002C75BC"/>
    <w:rsid w:val="002D0656"/>
    <w:rsid w:val="002D1CA0"/>
    <w:rsid w:val="002D22CF"/>
    <w:rsid w:val="002D56A1"/>
    <w:rsid w:val="002D59A9"/>
    <w:rsid w:val="002D5A00"/>
    <w:rsid w:val="002E1FA1"/>
    <w:rsid w:val="002E63E1"/>
    <w:rsid w:val="002E6515"/>
    <w:rsid w:val="002E6517"/>
    <w:rsid w:val="002E6687"/>
    <w:rsid w:val="002F2A26"/>
    <w:rsid w:val="002F6957"/>
    <w:rsid w:val="002F6CB3"/>
    <w:rsid w:val="002F7DE5"/>
    <w:rsid w:val="002F7DF1"/>
    <w:rsid w:val="003007EA"/>
    <w:rsid w:val="003027B6"/>
    <w:rsid w:val="00306981"/>
    <w:rsid w:val="00307FDA"/>
    <w:rsid w:val="00312C39"/>
    <w:rsid w:val="00316881"/>
    <w:rsid w:val="00317101"/>
    <w:rsid w:val="003172CB"/>
    <w:rsid w:val="00317591"/>
    <w:rsid w:val="00317F10"/>
    <w:rsid w:val="003217E1"/>
    <w:rsid w:val="003218C1"/>
    <w:rsid w:val="0032423A"/>
    <w:rsid w:val="003247E9"/>
    <w:rsid w:val="00330A1E"/>
    <w:rsid w:val="00331E2B"/>
    <w:rsid w:val="003321DE"/>
    <w:rsid w:val="00333A73"/>
    <w:rsid w:val="00334700"/>
    <w:rsid w:val="003352BA"/>
    <w:rsid w:val="003366C8"/>
    <w:rsid w:val="0033770B"/>
    <w:rsid w:val="0034072B"/>
    <w:rsid w:val="003412E9"/>
    <w:rsid w:val="00341CBC"/>
    <w:rsid w:val="00342839"/>
    <w:rsid w:val="00343A44"/>
    <w:rsid w:val="003444DC"/>
    <w:rsid w:val="00350211"/>
    <w:rsid w:val="003518BF"/>
    <w:rsid w:val="0035392C"/>
    <w:rsid w:val="00354558"/>
    <w:rsid w:val="0036465D"/>
    <w:rsid w:val="003677A8"/>
    <w:rsid w:val="00372477"/>
    <w:rsid w:val="00372544"/>
    <w:rsid w:val="0037341B"/>
    <w:rsid w:val="00376B5F"/>
    <w:rsid w:val="003817A2"/>
    <w:rsid w:val="00385359"/>
    <w:rsid w:val="00385468"/>
    <w:rsid w:val="00390CE7"/>
    <w:rsid w:val="00390DAE"/>
    <w:rsid w:val="00393FF3"/>
    <w:rsid w:val="0039618C"/>
    <w:rsid w:val="0039633A"/>
    <w:rsid w:val="00396B90"/>
    <w:rsid w:val="00396BBB"/>
    <w:rsid w:val="003A0BC9"/>
    <w:rsid w:val="003A0D26"/>
    <w:rsid w:val="003A21CD"/>
    <w:rsid w:val="003A2A9E"/>
    <w:rsid w:val="003A40A7"/>
    <w:rsid w:val="003A5ADA"/>
    <w:rsid w:val="003A6511"/>
    <w:rsid w:val="003A75DC"/>
    <w:rsid w:val="003B2735"/>
    <w:rsid w:val="003B28A5"/>
    <w:rsid w:val="003B3F9A"/>
    <w:rsid w:val="003B57A1"/>
    <w:rsid w:val="003B661D"/>
    <w:rsid w:val="003B720D"/>
    <w:rsid w:val="003B760C"/>
    <w:rsid w:val="003C218A"/>
    <w:rsid w:val="003C4430"/>
    <w:rsid w:val="003C5F3E"/>
    <w:rsid w:val="003C7810"/>
    <w:rsid w:val="003D10DD"/>
    <w:rsid w:val="003D3B16"/>
    <w:rsid w:val="003D60E0"/>
    <w:rsid w:val="003D709B"/>
    <w:rsid w:val="003D7463"/>
    <w:rsid w:val="003E0103"/>
    <w:rsid w:val="003E727F"/>
    <w:rsid w:val="003E7D3D"/>
    <w:rsid w:val="003F01DF"/>
    <w:rsid w:val="003F2C18"/>
    <w:rsid w:val="003F6C0E"/>
    <w:rsid w:val="00407C75"/>
    <w:rsid w:val="004132C5"/>
    <w:rsid w:val="00414064"/>
    <w:rsid w:val="00415DFF"/>
    <w:rsid w:val="00417745"/>
    <w:rsid w:val="00421D62"/>
    <w:rsid w:val="00423CA6"/>
    <w:rsid w:val="00430454"/>
    <w:rsid w:val="004326A8"/>
    <w:rsid w:val="004328A4"/>
    <w:rsid w:val="00436B86"/>
    <w:rsid w:val="0043706A"/>
    <w:rsid w:val="004401B0"/>
    <w:rsid w:val="00441154"/>
    <w:rsid w:val="00441D90"/>
    <w:rsid w:val="00442224"/>
    <w:rsid w:val="004444EE"/>
    <w:rsid w:val="004524CF"/>
    <w:rsid w:val="00452582"/>
    <w:rsid w:val="00454812"/>
    <w:rsid w:val="004549FE"/>
    <w:rsid w:val="00454D38"/>
    <w:rsid w:val="00455C81"/>
    <w:rsid w:val="00457272"/>
    <w:rsid w:val="00457DCC"/>
    <w:rsid w:val="00461A18"/>
    <w:rsid w:val="00462060"/>
    <w:rsid w:val="00463C1A"/>
    <w:rsid w:val="00463EEC"/>
    <w:rsid w:val="004640FF"/>
    <w:rsid w:val="00465490"/>
    <w:rsid w:val="00471019"/>
    <w:rsid w:val="00473FD3"/>
    <w:rsid w:val="00474FA5"/>
    <w:rsid w:val="00475AAB"/>
    <w:rsid w:val="00477432"/>
    <w:rsid w:val="00480DA2"/>
    <w:rsid w:val="00486165"/>
    <w:rsid w:val="0049014C"/>
    <w:rsid w:val="00492356"/>
    <w:rsid w:val="004957A2"/>
    <w:rsid w:val="004A178D"/>
    <w:rsid w:val="004A1C33"/>
    <w:rsid w:val="004B031B"/>
    <w:rsid w:val="004B474F"/>
    <w:rsid w:val="004C221A"/>
    <w:rsid w:val="004C39F8"/>
    <w:rsid w:val="004C416A"/>
    <w:rsid w:val="004C55B7"/>
    <w:rsid w:val="004C5A26"/>
    <w:rsid w:val="004C5D35"/>
    <w:rsid w:val="004D0A68"/>
    <w:rsid w:val="004D20BF"/>
    <w:rsid w:val="004D27D5"/>
    <w:rsid w:val="004D2C70"/>
    <w:rsid w:val="004D31D0"/>
    <w:rsid w:val="004D31F1"/>
    <w:rsid w:val="004D4286"/>
    <w:rsid w:val="004D4733"/>
    <w:rsid w:val="004D4B45"/>
    <w:rsid w:val="004D6C3E"/>
    <w:rsid w:val="004D7B29"/>
    <w:rsid w:val="004E14DE"/>
    <w:rsid w:val="004E2562"/>
    <w:rsid w:val="004E28F9"/>
    <w:rsid w:val="004E7CE8"/>
    <w:rsid w:val="004F1BEF"/>
    <w:rsid w:val="004F2430"/>
    <w:rsid w:val="004F2B91"/>
    <w:rsid w:val="004F3034"/>
    <w:rsid w:val="004F435E"/>
    <w:rsid w:val="00506D24"/>
    <w:rsid w:val="005077D2"/>
    <w:rsid w:val="005118F6"/>
    <w:rsid w:val="0051350A"/>
    <w:rsid w:val="00517604"/>
    <w:rsid w:val="00517DA5"/>
    <w:rsid w:val="00517FA4"/>
    <w:rsid w:val="00524BF3"/>
    <w:rsid w:val="00525801"/>
    <w:rsid w:val="00530F88"/>
    <w:rsid w:val="00532B1C"/>
    <w:rsid w:val="00532EB9"/>
    <w:rsid w:val="00534E1F"/>
    <w:rsid w:val="005412CE"/>
    <w:rsid w:val="005443C8"/>
    <w:rsid w:val="0054683B"/>
    <w:rsid w:val="005510E0"/>
    <w:rsid w:val="00552527"/>
    <w:rsid w:val="005558E1"/>
    <w:rsid w:val="005564A4"/>
    <w:rsid w:val="0055674C"/>
    <w:rsid w:val="00563FD8"/>
    <w:rsid w:val="00564817"/>
    <w:rsid w:val="0056512E"/>
    <w:rsid w:val="0056561D"/>
    <w:rsid w:val="005706E9"/>
    <w:rsid w:val="00570849"/>
    <w:rsid w:val="00571153"/>
    <w:rsid w:val="00576416"/>
    <w:rsid w:val="00577C65"/>
    <w:rsid w:val="00581121"/>
    <w:rsid w:val="005840B8"/>
    <w:rsid w:val="005867DF"/>
    <w:rsid w:val="005916F1"/>
    <w:rsid w:val="00592081"/>
    <w:rsid w:val="005A0348"/>
    <w:rsid w:val="005A1FA3"/>
    <w:rsid w:val="005A27C0"/>
    <w:rsid w:val="005A4691"/>
    <w:rsid w:val="005A74FF"/>
    <w:rsid w:val="005A7C67"/>
    <w:rsid w:val="005B194A"/>
    <w:rsid w:val="005B234E"/>
    <w:rsid w:val="005B3D8A"/>
    <w:rsid w:val="005B49A5"/>
    <w:rsid w:val="005C1D68"/>
    <w:rsid w:val="005C58FA"/>
    <w:rsid w:val="005D2629"/>
    <w:rsid w:val="005D54F1"/>
    <w:rsid w:val="005D5820"/>
    <w:rsid w:val="005E03EB"/>
    <w:rsid w:val="005E3D07"/>
    <w:rsid w:val="005E6B49"/>
    <w:rsid w:val="005E7252"/>
    <w:rsid w:val="005E7AA8"/>
    <w:rsid w:val="005F02C2"/>
    <w:rsid w:val="005F5F53"/>
    <w:rsid w:val="005F70F7"/>
    <w:rsid w:val="006046D3"/>
    <w:rsid w:val="00605E3B"/>
    <w:rsid w:val="006065E8"/>
    <w:rsid w:val="00607B4C"/>
    <w:rsid w:val="00610940"/>
    <w:rsid w:val="00612992"/>
    <w:rsid w:val="006155F0"/>
    <w:rsid w:val="00616766"/>
    <w:rsid w:val="00620386"/>
    <w:rsid w:val="006253B6"/>
    <w:rsid w:val="00625A15"/>
    <w:rsid w:val="00627BD8"/>
    <w:rsid w:val="0063178C"/>
    <w:rsid w:val="006349C4"/>
    <w:rsid w:val="00636177"/>
    <w:rsid w:val="006361D0"/>
    <w:rsid w:val="00637BE8"/>
    <w:rsid w:val="00637D76"/>
    <w:rsid w:val="00640A07"/>
    <w:rsid w:val="0064271E"/>
    <w:rsid w:val="006431FF"/>
    <w:rsid w:val="00644F89"/>
    <w:rsid w:val="006553EC"/>
    <w:rsid w:val="00655674"/>
    <w:rsid w:val="00656027"/>
    <w:rsid w:val="00656746"/>
    <w:rsid w:val="00665E5D"/>
    <w:rsid w:val="0067005A"/>
    <w:rsid w:val="00680130"/>
    <w:rsid w:val="006824E0"/>
    <w:rsid w:val="00691C90"/>
    <w:rsid w:val="0069388D"/>
    <w:rsid w:val="00693B79"/>
    <w:rsid w:val="006A0160"/>
    <w:rsid w:val="006A31AB"/>
    <w:rsid w:val="006B18B2"/>
    <w:rsid w:val="006B3640"/>
    <w:rsid w:val="006B61AC"/>
    <w:rsid w:val="006B62B4"/>
    <w:rsid w:val="006B6C90"/>
    <w:rsid w:val="006B7CA7"/>
    <w:rsid w:val="006C1521"/>
    <w:rsid w:val="006C39B7"/>
    <w:rsid w:val="006C3C89"/>
    <w:rsid w:val="006C4E7E"/>
    <w:rsid w:val="006C7001"/>
    <w:rsid w:val="006D11DF"/>
    <w:rsid w:val="006D24C9"/>
    <w:rsid w:val="006D3EF5"/>
    <w:rsid w:val="006D47A7"/>
    <w:rsid w:val="006E0951"/>
    <w:rsid w:val="006E4456"/>
    <w:rsid w:val="006E462E"/>
    <w:rsid w:val="006E71A5"/>
    <w:rsid w:val="006E73F9"/>
    <w:rsid w:val="006F0585"/>
    <w:rsid w:val="006F47AA"/>
    <w:rsid w:val="00700549"/>
    <w:rsid w:val="00700B1E"/>
    <w:rsid w:val="00702088"/>
    <w:rsid w:val="00702564"/>
    <w:rsid w:val="007033DE"/>
    <w:rsid w:val="00703969"/>
    <w:rsid w:val="00703CCF"/>
    <w:rsid w:val="00712F00"/>
    <w:rsid w:val="00713C39"/>
    <w:rsid w:val="00721B04"/>
    <w:rsid w:val="00721E2A"/>
    <w:rsid w:val="00723E7D"/>
    <w:rsid w:val="00724D61"/>
    <w:rsid w:val="007277AF"/>
    <w:rsid w:val="00735CAA"/>
    <w:rsid w:val="0073719C"/>
    <w:rsid w:val="00742E09"/>
    <w:rsid w:val="00745956"/>
    <w:rsid w:val="00746818"/>
    <w:rsid w:val="00747FC4"/>
    <w:rsid w:val="00752457"/>
    <w:rsid w:val="0075311C"/>
    <w:rsid w:val="0075415F"/>
    <w:rsid w:val="00754898"/>
    <w:rsid w:val="00754A51"/>
    <w:rsid w:val="00760169"/>
    <w:rsid w:val="007606B4"/>
    <w:rsid w:val="007640E0"/>
    <w:rsid w:val="00764FEC"/>
    <w:rsid w:val="0076541F"/>
    <w:rsid w:val="00766E67"/>
    <w:rsid w:val="007678AC"/>
    <w:rsid w:val="00770769"/>
    <w:rsid w:val="0077225F"/>
    <w:rsid w:val="00774042"/>
    <w:rsid w:val="00774FDE"/>
    <w:rsid w:val="00775D89"/>
    <w:rsid w:val="00777EE3"/>
    <w:rsid w:val="007812CF"/>
    <w:rsid w:val="00784D38"/>
    <w:rsid w:val="00785234"/>
    <w:rsid w:val="007876A3"/>
    <w:rsid w:val="0079272A"/>
    <w:rsid w:val="00794435"/>
    <w:rsid w:val="00794ACF"/>
    <w:rsid w:val="007A1603"/>
    <w:rsid w:val="007A682A"/>
    <w:rsid w:val="007A7F29"/>
    <w:rsid w:val="007B03DA"/>
    <w:rsid w:val="007B3138"/>
    <w:rsid w:val="007B40DC"/>
    <w:rsid w:val="007B6F78"/>
    <w:rsid w:val="007B75F4"/>
    <w:rsid w:val="007C10BA"/>
    <w:rsid w:val="007C2324"/>
    <w:rsid w:val="007C2806"/>
    <w:rsid w:val="007C42FE"/>
    <w:rsid w:val="007C5C1B"/>
    <w:rsid w:val="007C6747"/>
    <w:rsid w:val="007D3448"/>
    <w:rsid w:val="007E04CD"/>
    <w:rsid w:val="007E4E9A"/>
    <w:rsid w:val="007F29F8"/>
    <w:rsid w:val="007F2D82"/>
    <w:rsid w:val="007F43F2"/>
    <w:rsid w:val="007F48B2"/>
    <w:rsid w:val="007F5C0E"/>
    <w:rsid w:val="007F5CFF"/>
    <w:rsid w:val="0081013E"/>
    <w:rsid w:val="008113B4"/>
    <w:rsid w:val="008114F0"/>
    <w:rsid w:val="00814D74"/>
    <w:rsid w:val="00814DE5"/>
    <w:rsid w:val="008248D1"/>
    <w:rsid w:val="0082586A"/>
    <w:rsid w:val="008261B4"/>
    <w:rsid w:val="00827EDE"/>
    <w:rsid w:val="00834742"/>
    <w:rsid w:val="008358B4"/>
    <w:rsid w:val="00842EF4"/>
    <w:rsid w:val="00845AA0"/>
    <w:rsid w:val="008510FF"/>
    <w:rsid w:val="008530BE"/>
    <w:rsid w:val="008540FA"/>
    <w:rsid w:val="00855B99"/>
    <w:rsid w:val="00861E1B"/>
    <w:rsid w:val="00863446"/>
    <w:rsid w:val="00863E4E"/>
    <w:rsid w:val="00867895"/>
    <w:rsid w:val="0087684F"/>
    <w:rsid w:val="00876CAC"/>
    <w:rsid w:val="00885A76"/>
    <w:rsid w:val="00886079"/>
    <w:rsid w:val="00891F34"/>
    <w:rsid w:val="00895C04"/>
    <w:rsid w:val="008970B7"/>
    <w:rsid w:val="008A0530"/>
    <w:rsid w:val="008A1B21"/>
    <w:rsid w:val="008A3F85"/>
    <w:rsid w:val="008A44A5"/>
    <w:rsid w:val="008A51E8"/>
    <w:rsid w:val="008B0AC9"/>
    <w:rsid w:val="008B55D2"/>
    <w:rsid w:val="008B5955"/>
    <w:rsid w:val="008B5C21"/>
    <w:rsid w:val="008B791D"/>
    <w:rsid w:val="008C0C65"/>
    <w:rsid w:val="008C1C7C"/>
    <w:rsid w:val="008C208A"/>
    <w:rsid w:val="008D035C"/>
    <w:rsid w:val="008D0538"/>
    <w:rsid w:val="008D0D9A"/>
    <w:rsid w:val="008D2CA8"/>
    <w:rsid w:val="008E0CD4"/>
    <w:rsid w:val="008E2267"/>
    <w:rsid w:val="008E38E4"/>
    <w:rsid w:val="008E407C"/>
    <w:rsid w:val="008E5A88"/>
    <w:rsid w:val="008F0F03"/>
    <w:rsid w:val="008F1341"/>
    <w:rsid w:val="008F2CF5"/>
    <w:rsid w:val="008F2D23"/>
    <w:rsid w:val="008F3034"/>
    <w:rsid w:val="008F5E84"/>
    <w:rsid w:val="008F65FF"/>
    <w:rsid w:val="00901E01"/>
    <w:rsid w:val="00904BC8"/>
    <w:rsid w:val="00905EEA"/>
    <w:rsid w:val="00906D5B"/>
    <w:rsid w:val="00907133"/>
    <w:rsid w:val="009071E8"/>
    <w:rsid w:val="009118F6"/>
    <w:rsid w:val="00911EB8"/>
    <w:rsid w:val="00912168"/>
    <w:rsid w:val="009139C7"/>
    <w:rsid w:val="009149B8"/>
    <w:rsid w:val="0091550B"/>
    <w:rsid w:val="0091658D"/>
    <w:rsid w:val="00917142"/>
    <w:rsid w:val="00920EF6"/>
    <w:rsid w:val="00921C0B"/>
    <w:rsid w:val="00921FF8"/>
    <w:rsid w:val="00922A50"/>
    <w:rsid w:val="00925F13"/>
    <w:rsid w:val="00926417"/>
    <w:rsid w:val="009277AD"/>
    <w:rsid w:val="009306ED"/>
    <w:rsid w:val="00932D30"/>
    <w:rsid w:val="00933BFA"/>
    <w:rsid w:val="0093599C"/>
    <w:rsid w:val="00936C28"/>
    <w:rsid w:val="00936E45"/>
    <w:rsid w:val="0093796A"/>
    <w:rsid w:val="00940816"/>
    <w:rsid w:val="00942585"/>
    <w:rsid w:val="0094333E"/>
    <w:rsid w:val="009448F7"/>
    <w:rsid w:val="00945A1D"/>
    <w:rsid w:val="00945CC4"/>
    <w:rsid w:val="00946533"/>
    <w:rsid w:val="00947A11"/>
    <w:rsid w:val="0095050A"/>
    <w:rsid w:val="0095266F"/>
    <w:rsid w:val="00953E59"/>
    <w:rsid w:val="00954F7B"/>
    <w:rsid w:val="0095533A"/>
    <w:rsid w:val="00957565"/>
    <w:rsid w:val="00964D8D"/>
    <w:rsid w:val="00964EDA"/>
    <w:rsid w:val="00965A01"/>
    <w:rsid w:val="00965EA8"/>
    <w:rsid w:val="0096731B"/>
    <w:rsid w:val="00970842"/>
    <w:rsid w:val="00971125"/>
    <w:rsid w:val="00972D70"/>
    <w:rsid w:val="0097363B"/>
    <w:rsid w:val="00975A13"/>
    <w:rsid w:val="00977BFB"/>
    <w:rsid w:val="00982385"/>
    <w:rsid w:val="009903CC"/>
    <w:rsid w:val="009945C6"/>
    <w:rsid w:val="00995B1B"/>
    <w:rsid w:val="009A1396"/>
    <w:rsid w:val="009A2981"/>
    <w:rsid w:val="009A336D"/>
    <w:rsid w:val="009A7037"/>
    <w:rsid w:val="009C11CF"/>
    <w:rsid w:val="009C2AED"/>
    <w:rsid w:val="009C3BB0"/>
    <w:rsid w:val="009D1FC0"/>
    <w:rsid w:val="009D2863"/>
    <w:rsid w:val="009D4238"/>
    <w:rsid w:val="009D5E09"/>
    <w:rsid w:val="009D5EE5"/>
    <w:rsid w:val="009D5F1E"/>
    <w:rsid w:val="009D7580"/>
    <w:rsid w:val="009E00C4"/>
    <w:rsid w:val="009E0E38"/>
    <w:rsid w:val="009E31CD"/>
    <w:rsid w:val="009E53F4"/>
    <w:rsid w:val="009E59FA"/>
    <w:rsid w:val="009F72C8"/>
    <w:rsid w:val="00A006D5"/>
    <w:rsid w:val="00A00B85"/>
    <w:rsid w:val="00A01509"/>
    <w:rsid w:val="00A02651"/>
    <w:rsid w:val="00A0337B"/>
    <w:rsid w:val="00A035E4"/>
    <w:rsid w:val="00A0459A"/>
    <w:rsid w:val="00A07C43"/>
    <w:rsid w:val="00A116EA"/>
    <w:rsid w:val="00A11739"/>
    <w:rsid w:val="00A14311"/>
    <w:rsid w:val="00A153A6"/>
    <w:rsid w:val="00A1579B"/>
    <w:rsid w:val="00A20CEA"/>
    <w:rsid w:val="00A24C42"/>
    <w:rsid w:val="00A24D94"/>
    <w:rsid w:val="00A2511B"/>
    <w:rsid w:val="00A2629A"/>
    <w:rsid w:val="00A26F1E"/>
    <w:rsid w:val="00A272D4"/>
    <w:rsid w:val="00A2737A"/>
    <w:rsid w:val="00A303C6"/>
    <w:rsid w:val="00A32B6F"/>
    <w:rsid w:val="00A34EAB"/>
    <w:rsid w:val="00A41E01"/>
    <w:rsid w:val="00A45D6C"/>
    <w:rsid w:val="00A470E3"/>
    <w:rsid w:val="00A5432C"/>
    <w:rsid w:val="00A60EED"/>
    <w:rsid w:val="00A6232E"/>
    <w:rsid w:val="00A64430"/>
    <w:rsid w:val="00A721C0"/>
    <w:rsid w:val="00A7294C"/>
    <w:rsid w:val="00A7517C"/>
    <w:rsid w:val="00A774B1"/>
    <w:rsid w:val="00A84013"/>
    <w:rsid w:val="00A84E3E"/>
    <w:rsid w:val="00A856B1"/>
    <w:rsid w:val="00A875F3"/>
    <w:rsid w:val="00A90E16"/>
    <w:rsid w:val="00A94E61"/>
    <w:rsid w:val="00A957B0"/>
    <w:rsid w:val="00A96564"/>
    <w:rsid w:val="00A96CD8"/>
    <w:rsid w:val="00A979FD"/>
    <w:rsid w:val="00AA0CE5"/>
    <w:rsid w:val="00AA2D7A"/>
    <w:rsid w:val="00AA2E86"/>
    <w:rsid w:val="00AA3549"/>
    <w:rsid w:val="00AA58A1"/>
    <w:rsid w:val="00AB3BAC"/>
    <w:rsid w:val="00AC0797"/>
    <w:rsid w:val="00AC53AF"/>
    <w:rsid w:val="00AD50F2"/>
    <w:rsid w:val="00AD628A"/>
    <w:rsid w:val="00AE05E1"/>
    <w:rsid w:val="00AE0AC0"/>
    <w:rsid w:val="00AE1357"/>
    <w:rsid w:val="00AE2123"/>
    <w:rsid w:val="00AE486F"/>
    <w:rsid w:val="00AE59E5"/>
    <w:rsid w:val="00AE629D"/>
    <w:rsid w:val="00AE6DBC"/>
    <w:rsid w:val="00AF0A65"/>
    <w:rsid w:val="00AF223D"/>
    <w:rsid w:val="00AF22E7"/>
    <w:rsid w:val="00AF3F61"/>
    <w:rsid w:val="00AF532B"/>
    <w:rsid w:val="00AF5C4F"/>
    <w:rsid w:val="00AF62FB"/>
    <w:rsid w:val="00AF67A9"/>
    <w:rsid w:val="00B024D9"/>
    <w:rsid w:val="00B03FFF"/>
    <w:rsid w:val="00B042B9"/>
    <w:rsid w:val="00B0502D"/>
    <w:rsid w:val="00B058EF"/>
    <w:rsid w:val="00B10AB7"/>
    <w:rsid w:val="00B1151B"/>
    <w:rsid w:val="00B170A2"/>
    <w:rsid w:val="00B17F72"/>
    <w:rsid w:val="00B22277"/>
    <w:rsid w:val="00B22944"/>
    <w:rsid w:val="00B2758D"/>
    <w:rsid w:val="00B30482"/>
    <w:rsid w:val="00B31526"/>
    <w:rsid w:val="00B326A7"/>
    <w:rsid w:val="00B33322"/>
    <w:rsid w:val="00B33F30"/>
    <w:rsid w:val="00B33FA0"/>
    <w:rsid w:val="00B34124"/>
    <w:rsid w:val="00B3418C"/>
    <w:rsid w:val="00B34980"/>
    <w:rsid w:val="00B36C89"/>
    <w:rsid w:val="00B41CEE"/>
    <w:rsid w:val="00B420B6"/>
    <w:rsid w:val="00B47F44"/>
    <w:rsid w:val="00B500E8"/>
    <w:rsid w:val="00B55EF6"/>
    <w:rsid w:val="00B61582"/>
    <w:rsid w:val="00B6217E"/>
    <w:rsid w:val="00B625F2"/>
    <w:rsid w:val="00B627C5"/>
    <w:rsid w:val="00B64367"/>
    <w:rsid w:val="00B64C8C"/>
    <w:rsid w:val="00B65F91"/>
    <w:rsid w:val="00B66CFA"/>
    <w:rsid w:val="00B6769D"/>
    <w:rsid w:val="00B6772A"/>
    <w:rsid w:val="00B76C27"/>
    <w:rsid w:val="00B85090"/>
    <w:rsid w:val="00B853F1"/>
    <w:rsid w:val="00B91976"/>
    <w:rsid w:val="00B92CED"/>
    <w:rsid w:val="00B968C2"/>
    <w:rsid w:val="00BA028D"/>
    <w:rsid w:val="00BA1722"/>
    <w:rsid w:val="00BA6C5D"/>
    <w:rsid w:val="00BB1636"/>
    <w:rsid w:val="00BB1B98"/>
    <w:rsid w:val="00BB5BAF"/>
    <w:rsid w:val="00BB6801"/>
    <w:rsid w:val="00BC12C5"/>
    <w:rsid w:val="00BC4D26"/>
    <w:rsid w:val="00BC5518"/>
    <w:rsid w:val="00BD054F"/>
    <w:rsid w:val="00BD078D"/>
    <w:rsid w:val="00BD429D"/>
    <w:rsid w:val="00BD44A9"/>
    <w:rsid w:val="00BD6D69"/>
    <w:rsid w:val="00BE1539"/>
    <w:rsid w:val="00BE4EDA"/>
    <w:rsid w:val="00BE6208"/>
    <w:rsid w:val="00BF27FA"/>
    <w:rsid w:val="00BF35EB"/>
    <w:rsid w:val="00BF36A0"/>
    <w:rsid w:val="00BF3884"/>
    <w:rsid w:val="00BF52DE"/>
    <w:rsid w:val="00BF6116"/>
    <w:rsid w:val="00C00318"/>
    <w:rsid w:val="00C01559"/>
    <w:rsid w:val="00C01BE9"/>
    <w:rsid w:val="00C049CA"/>
    <w:rsid w:val="00C055ED"/>
    <w:rsid w:val="00C07276"/>
    <w:rsid w:val="00C11030"/>
    <w:rsid w:val="00C111B1"/>
    <w:rsid w:val="00C11E48"/>
    <w:rsid w:val="00C15F4D"/>
    <w:rsid w:val="00C202F8"/>
    <w:rsid w:val="00C20D92"/>
    <w:rsid w:val="00C221C1"/>
    <w:rsid w:val="00C24670"/>
    <w:rsid w:val="00C25557"/>
    <w:rsid w:val="00C32FD3"/>
    <w:rsid w:val="00C3347F"/>
    <w:rsid w:val="00C338D7"/>
    <w:rsid w:val="00C33B14"/>
    <w:rsid w:val="00C34F92"/>
    <w:rsid w:val="00C36F3E"/>
    <w:rsid w:val="00C37A4C"/>
    <w:rsid w:val="00C40538"/>
    <w:rsid w:val="00C406D9"/>
    <w:rsid w:val="00C42429"/>
    <w:rsid w:val="00C43EF4"/>
    <w:rsid w:val="00C4612C"/>
    <w:rsid w:val="00C50963"/>
    <w:rsid w:val="00C51E26"/>
    <w:rsid w:val="00C54D16"/>
    <w:rsid w:val="00C55135"/>
    <w:rsid w:val="00C57A55"/>
    <w:rsid w:val="00C62A0C"/>
    <w:rsid w:val="00C635E2"/>
    <w:rsid w:val="00C704CF"/>
    <w:rsid w:val="00C71B5A"/>
    <w:rsid w:val="00C724D0"/>
    <w:rsid w:val="00C74397"/>
    <w:rsid w:val="00C74A04"/>
    <w:rsid w:val="00C76E2D"/>
    <w:rsid w:val="00C76FFF"/>
    <w:rsid w:val="00C77386"/>
    <w:rsid w:val="00C77BBB"/>
    <w:rsid w:val="00C80421"/>
    <w:rsid w:val="00C818BB"/>
    <w:rsid w:val="00C82214"/>
    <w:rsid w:val="00C84E28"/>
    <w:rsid w:val="00C90647"/>
    <w:rsid w:val="00C91310"/>
    <w:rsid w:val="00C95CF5"/>
    <w:rsid w:val="00CA0192"/>
    <w:rsid w:val="00CA43F1"/>
    <w:rsid w:val="00CA70E7"/>
    <w:rsid w:val="00CB228A"/>
    <w:rsid w:val="00CB2E17"/>
    <w:rsid w:val="00CB3987"/>
    <w:rsid w:val="00CB7E08"/>
    <w:rsid w:val="00CC0422"/>
    <w:rsid w:val="00CC4F4F"/>
    <w:rsid w:val="00CC5AD8"/>
    <w:rsid w:val="00CD434F"/>
    <w:rsid w:val="00CE1D90"/>
    <w:rsid w:val="00CE2446"/>
    <w:rsid w:val="00CE5F47"/>
    <w:rsid w:val="00CE6986"/>
    <w:rsid w:val="00CE78F5"/>
    <w:rsid w:val="00CF2365"/>
    <w:rsid w:val="00CF24D4"/>
    <w:rsid w:val="00CF3925"/>
    <w:rsid w:val="00D027B9"/>
    <w:rsid w:val="00D0489B"/>
    <w:rsid w:val="00D052B4"/>
    <w:rsid w:val="00D05BB6"/>
    <w:rsid w:val="00D07A8B"/>
    <w:rsid w:val="00D10F72"/>
    <w:rsid w:val="00D177B8"/>
    <w:rsid w:val="00D17891"/>
    <w:rsid w:val="00D223CA"/>
    <w:rsid w:val="00D228B8"/>
    <w:rsid w:val="00D25E0F"/>
    <w:rsid w:val="00D27637"/>
    <w:rsid w:val="00D30343"/>
    <w:rsid w:val="00D33958"/>
    <w:rsid w:val="00D3635A"/>
    <w:rsid w:val="00D36920"/>
    <w:rsid w:val="00D36B09"/>
    <w:rsid w:val="00D434D3"/>
    <w:rsid w:val="00D4358F"/>
    <w:rsid w:val="00D443D7"/>
    <w:rsid w:val="00D5188B"/>
    <w:rsid w:val="00D520E7"/>
    <w:rsid w:val="00D56DA0"/>
    <w:rsid w:val="00D627BE"/>
    <w:rsid w:val="00D6578B"/>
    <w:rsid w:val="00D65905"/>
    <w:rsid w:val="00D71B35"/>
    <w:rsid w:val="00D727B7"/>
    <w:rsid w:val="00D80302"/>
    <w:rsid w:val="00D81A2D"/>
    <w:rsid w:val="00D81CB0"/>
    <w:rsid w:val="00D82211"/>
    <w:rsid w:val="00D8365B"/>
    <w:rsid w:val="00D863DB"/>
    <w:rsid w:val="00D87671"/>
    <w:rsid w:val="00D90346"/>
    <w:rsid w:val="00D92113"/>
    <w:rsid w:val="00D931B6"/>
    <w:rsid w:val="00D95849"/>
    <w:rsid w:val="00D967DA"/>
    <w:rsid w:val="00D96A05"/>
    <w:rsid w:val="00D96ACC"/>
    <w:rsid w:val="00D974FB"/>
    <w:rsid w:val="00DA031B"/>
    <w:rsid w:val="00DA48F8"/>
    <w:rsid w:val="00DA4EB3"/>
    <w:rsid w:val="00DA60A4"/>
    <w:rsid w:val="00DB207B"/>
    <w:rsid w:val="00DB3EC2"/>
    <w:rsid w:val="00DB6108"/>
    <w:rsid w:val="00DC008F"/>
    <w:rsid w:val="00DC0BC0"/>
    <w:rsid w:val="00DD4464"/>
    <w:rsid w:val="00DD6074"/>
    <w:rsid w:val="00DE125D"/>
    <w:rsid w:val="00DE5620"/>
    <w:rsid w:val="00DE6056"/>
    <w:rsid w:val="00DE6090"/>
    <w:rsid w:val="00DF1CBC"/>
    <w:rsid w:val="00DF3EFE"/>
    <w:rsid w:val="00E02685"/>
    <w:rsid w:val="00E17DC5"/>
    <w:rsid w:val="00E24495"/>
    <w:rsid w:val="00E25BA6"/>
    <w:rsid w:val="00E27141"/>
    <w:rsid w:val="00E272E4"/>
    <w:rsid w:val="00E31382"/>
    <w:rsid w:val="00E3510F"/>
    <w:rsid w:val="00E367AD"/>
    <w:rsid w:val="00E40792"/>
    <w:rsid w:val="00E43DCB"/>
    <w:rsid w:val="00E45226"/>
    <w:rsid w:val="00E45436"/>
    <w:rsid w:val="00E46EB3"/>
    <w:rsid w:val="00E47EAF"/>
    <w:rsid w:val="00E55664"/>
    <w:rsid w:val="00E563D9"/>
    <w:rsid w:val="00E5710E"/>
    <w:rsid w:val="00E63F4F"/>
    <w:rsid w:val="00E64DA3"/>
    <w:rsid w:val="00E675AA"/>
    <w:rsid w:val="00E679F9"/>
    <w:rsid w:val="00E710F2"/>
    <w:rsid w:val="00E72731"/>
    <w:rsid w:val="00E73A87"/>
    <w:rsid w:val="00E80B1C"/>
    <w:rsid w:val="00E870E4"/>
    <w:rsid w:val="00E8796B"/>
    <w:rsid w:val="00E90C07"/>
    <w:rsid w:val="00E93F27"/>
    <w:rsid w:val="00E94350"/>
    <w:rsid w:val="00E97B77"/>
    <w:rsid w:val="00EA060C"/>
    <w:rsid w:val="00EA082B"/>
    <w:rsid w:val="00EA3F2F"/>
    <w:rsid w:val="00EA4041"/>
    <w:rsid w:val="00EA4C6B"/>
    <w:rsid w:val="00EA7109"/>
    <w:rsid w:val="00EB103A"/>
    <w:rsid w:val="00EB1A73"/>
    <w:rsid w:val="00EB256E"/>
    <w:rsid w:val="00EB70EE"/>
    <w:rsid w:val="00EC0190"/>
    <w:rsid w:val="00EC08CA"/>
    <w:rsid w:val="00EC3146"/>
    <w:rsid w:val="00EC4BB0"/>
    <w:rsid w:val="00EC66AC"/>
    <w:rsid w:val="00EC7202"/>
    <w:rsid w:val="00ED2843"/>
    <w:rsid w:val="00ED2DE6"/>
    <w:rsid w:val="00ED4AAB"/>
    <w:rsid w:val="00EE285A"/>
    <w:rsid w:val="00EE3372"/>
    <w:rsid w:val="00EE5549"/>
    <w:rsid w:val="00EE5A45"/>
    <w:rsid w:val="00EE6F7A"/>
    <w:rsid w:val="00EF273A"/>
    <w:rsid w:val="00EF46D9"/>
    <w:rsid w:val="00EF6148"/>
    <w:rsid w:val="00EF7E3E"/>
    <w:rsid w:val="00F03A6B"/>
    <w:rsid w:val="00F04F4D"/>
    <w:rsid w:val="00F071B9"/>
    <w:rsid w:val="00F109DA"/>
    <w:rsid w:val="00F122F6"/>
    <w:rsid w:val="00F14625"/>
    <w:rsid w:val="00F15189"/>
    <w:rsid w:val="00F1598A"/>
    <w:rsid w:val="00F20F66"/>
    <w:rsid w:val="00F21E51"/>
    <w:rsid w:val="00F25056"/>
    <w:rsid w:val="00F26716"/>
    <w:rsid w:val="00F26C97"/>
    <w:rsid w:val="00F30FA6"/>
    <w:rsid w:val="00F3287A"/>
    <w:rsid w:val="00F32EDE"/>
    <w:rsid w:val="00F34BCF"/>
    <w:rsid w:val="00F34F79"/>
    <w:rsid w:val="00F351DC"/>
    <w:rsid w:val="00F3576A"/>
    <w:rsid w:val="00F35EB0"/>
    <w:rsid w:val="00F373D8"/>
    <w:rsid w:val="00F4308C"/>
    <w:rsid w:val="00F43818"/>
    <w:rsid w:val="00F43B50"/>
    <w:rsid w:val="00F44AAE"/>
    <w:rsid w:val="00F53EE8"/>
    <w:rsid w:val="00F545A8"/>
    <w:rsid w:val="00F5475F"/>
    <w:rsid w:val="00F54857"/>
    <w:rsid w:val="00F56E41"/>
    <w:rsid w:val="00F571EC"/>
    <w:rsid w:val="00F57ABE"/>
    <w:rsid w:val="00F658A9"/>
    <w:rsid w:val="00F71652"/>
    <w:rsid w:val="00F74407"/>
    <w:rsid w:val="00F764BE"/>
    <w:rsid w:val="00F77117"/>
    <w:rsid w:val="00F826D8"/>
    <w:rsid w:val="00F84AF1"/>
    <w:rsid w:val="00F86E9A"/>
    <w:rsid w:val="00F879C4"/>
    <w:rsid w:val="00F87D53"/>
    <w:rsid w:val="00F9196B"/>
    <w:rsid w:val="00F942C6"/>
    <w:rsid w:val="00F94451"/>
    <w:rsid w:val="00F9448A"/>
    <w:rsid w:val="00F947D6"/>
    <w:rsid w:val="00F94CDC"/>
    <w:rsid w:val="00F9579E"/>
    <w:rsid w:val="00FA029F"/>
    <w:rsid w:val="00FA16AF"/>
    <w:rsid w:val="00FA5C1A"/>
    <w:rsid w:val="00FA6EFF"/>
    <w:rsid w:val="00FB0F2E"/>
    <w:rsid w:val="00FB4F23"/>
    <w:rsid w:val="00FC1860"/>
    <w:rsid w:val="00FC1F3B"/>
    <w:rsid w:val="00FC4A8E"/>
    <w:rsid w:val="00FC5688"/>
    <w:rsid w:val="00FD13BC"/>
    <w:rsid w:val="00FD3169"/>
    <w:rsid w:val="00FD4961"/>
    <w:rsid w:val="00FE70A6"/>
    <w:rsid w:val="00FE7FF1"/>
    <w:rsid w:val="00FF0FE9"/>
    <w:rsid w:val="00FF248A"/>
    <w:rsid w:val="00FF3F96"/>
    <w:rsid w:val="00FF55B2"/>
    <w:rsid w:val="00FF674A"/>
    <w:rsid w:val="00FF68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style="mso-width-relative:margin;mso-height-relative:margin" fill="f" fillcolor="white" stroke="f">
      <v:fill color="white" on="f"/>
      <v:stroke on="f"/>
    </o:shapedefaults>
    <o:shapelayout v:ext="edit">
      <o:idmap v:ext="edit" data="2"/>
    </o:shapelayout>
  </w:shapeDefaults>
  <w:decimalSymbol w:val="."/>
  <w:listSeparator w:val=","/>
  <w14:docId w14:val="34CBCA34"/>
  <w15:docId w15:val="{56DEB0BC-5044-4CB3-9305-23177AE76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szCs w:val="24"/>
        <w:lang w:val="en-AU" w:eastAsia="en-AU" w:bidi="ar-SA"/>
      </w:rPr>
    </w:rPrDefault>
    <w:pPrDefault>
      <w:pPr>
        <w:spacing w:before="120" w:after="240" w:line="276" w:lineRule="auto"/>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1" w:unhideWhenUsed="1" w:qFormat="1"/>
    <w:lsdException w:name="heading 3" w:locked="0" w:semiHidden="1" w:uiPriority="2" w:unhideWhenUsed="1" w:qFormat="1"/>
    <w:lsdException w:name="heading 4" w:semiHidden="1" w:uiPriority="3"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79272A"/>
  </w:style>
  <w:style w:type="paragraph" w:styleId="Heading1">
    <w:name w:val="heading 1"/>
    <w:next w:val="Normal"/>
    <w:link w:val="Heading1Char"/>
    <w:qFormat/>
    <w:rsid w:val="007C42FE"/>
    <w:pPr>
      <w:widowControl w:val="0"/>
      <w:spacing w:before="100" w:beforeAutospacing="1" w:line="460" w:lineRule="exact"/>
      <w:outlineLvl w:val="0"/>
    </w:pPr>
    <w:rPr>
      <w:rFonts w:eastAsia="Times New Roman" w:cs="Arial"/>
      <w:color w:val="000000" w:themeColor="text1"/>
      <w:sz w:val="40"/>
      <w:szCs w:val="80"/>
      <w:lang w:eastAsia="en-US"/>
    </w:rPr>
  </w:style>
  <w:style w:type="paragraph" w:styleId="Heading2">
    <w:name w:val="heading 2"/>
    <w:basedOn w:val="Heading1"/>
    <w:next w:val="Normal"/>
    <w:link w:val="Heading2Char"/>
    <w:uiPriority w:val="1"/>
    <w:qFormat/>
    <w:rsid w:val="007C42FE"/>
    <w:pPr>
      <w:spacing w:after="160" w:line="360" w:lineRule="exact"/>
      <w:outlineLvl w:val="1"/>
    </w:pPr>
    <w:rPr>
      <w:bCs/>
      <w:iCs/>
      <w:color w:val="auto"/>
      <w:sz w:val="32"/>
      <w:szCs w:val="36"/>
    </w:rPr>
  </w:style>
  <w:style w:type="paragraph" w:styleId="Heading3">
    <w:name w:val="heading 3"/>
    <w:basedOn w:val="Normal"/>
    <w:next w:val="Normal"/>
    <w:link w:val="Heading3Char"/>
    <w:uiPriority w:val="2"/>
    <w:qFormat/>
    <w:rsid w:val="007C42FE"/>
    <w:pPr>
      <w:outlineLvl w:val="2"/>
    </w:pPr>
    <w:rPr>
      <w:lang w:eastAsia="en-US"/>
    </w:rPr>
  </w:style>
  <w:style w:type="paragraph" w:styleId="Heading4">
    <w:name w:val="heading 4"/>
    <w:next w:val="BodyText"/>
    <w:link w:val="Heading4Char"/>
    <w:autoRedefine/>
    <w:uiPriority w:val="3"/>
    <w:qFormat/>
    <w:locked/>
    <w:rsid w:val="007C42FE"/>
    <w:pPr>
      <w:shd w:val="clear" w:color="auto" w:fill="3D2262" w:themeFill="accent1"/>
      <w:spacing w:before="100" w:beforeAutospacing="1" w:after="160" w:line="460" w:lineRule="exact"/>
      <w:outlineLvl w:val="3"/>
    </w:pPr>
    <w:rPr>
      <w:rFonts w:eastAsia="Times New Roman" w:cs="Arial"/>
      <w:b/>
      <w:bCs/>
      <w:iCs/>
      <w:color w:val="FFFFFF" w:themeColor="background1"/>
      <w:szCs w:val="32"/>
      <w:lang w:eastAsia="en-US"/>
    </w:rPr>
  </w:style>
  <w:style w:type="paragraph" w:styleId="Heading5">
    <w:name w:val="heading 5"/>
    <w:basedOn w:val="Heading3"/>
    <w:next w:val="Normal"/>
    <w:link w:val="Heading5Char"/>
    <w:autoRedefine/>
    <w:uiPriority w:val="4"/>
    <w:qFormat/>
    <w:locked/>
    <w:rsid w:val="008E38E4"/>
    <w:pPr>
      <w:keepNext/>
      <w:keepLines/>
      <w:spacing w:before="0" w:after="0" w:line="300" w:lineRule="exact"/>
      <w:outlineLvl w:val="4"/>
    </w:pPr>
    <w:rPr>
      <w:rFonts w:eastAsiaTheme="majorEastAsia" w:cstheme="majorBidi"/>
      <w:b/>
      <w:bCs/>
      <w:color w:val="3D2262" w:themeColor="accent1"/>
      <w:szCs w:val="36"/>
      <w:lang w:eastAsia="en-AU"/>
    </w:rPr>
  </w:style>
  <w:style w:type="paragraph" w:styleId="Heading6">
    <w:name w:val="heading 6"/>
    <w:basedOn w:val="Heading5"/>
    <w:next w:val="BodyCopy"/>
    <w:link w:val="Heading6Char"/>
    <w:autoRedefine/>
    <w:uiPriority w:val="4"/>
    <w:qFormat/>
    <w:locked/>
    <w:rsid w:val="0079272A"/>
    <w:pPr>
      <w:spacing w:before="40"/>
      <w:outlineLvl w:val="5"/>
    </w:pPr>
    <w:rPr>
      <w:b w:val="0"/>
      <w:color w:val="6E3894" w:themeColor="accent2"/>
    </w:rPr>
  </w:style>
  <w:style w:type="paragraph" w:styleId="Heading7">
    <w:name w:val="heading 7"/>
    <w:basedOn w:val="Heading5"/>
    <w:next w:val="Normal"/>
    <w:link w:val="Heading7Char"/>
    <w:uiPriority w:val="4"/>
    <w:qFormat/>
    <w:locked/>
    <w:rsid w:val="0079272A"/>
    <w:pPr>
      <w:spacing w:before="40"/>
      <w:outlineLvl w:val="6"/>
    </w:pPr>
    <w:rPr>
      <w:iCs/>
      <w:color w:val="1E113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7C42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2FE"/>
    <w:rPr>
      <w:rFonts w:ascii="Tahoma" w:hAnsi="Tahoma" w:cs="Tahoma"/>
      <w:sz w:val="16"/>
      <w:szCs w:val="16"/>
    </w:rPr>
  </w:style>
  <w:style w:type="paragraph" w:styleId="Header">
    <w:name w:val="header"/>
    <w:basedOn w:val="Normal"/>
    <w:link w:val="HeaderChar"/>
    <w:uiPriority w:val="99"/>
    <w:unhideWhenUsed/>
    <w:rsid w:val="007C4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2FE"/>
  </w:style>
  <w:style w:type="paragraph" w:styleId="Footer">
    <w:name w:val="footer"/>
    <w:basedOn w:val="Normal"/>
    <w:link w:val="FooterChar"/>
    <w:uiPriority w:val="99"/>
    <w:unhideWhenUsed/>
    <w:rsid w:val="007C42FE"/>
    <w:pPr>
      <w:tabs>
        <w:tab w:val="left" w:pos="709"/>
        <w:tab w:val="right" w:pos="10093"/>
      </w:tabs>
      <w:spacing w:before="0" w:after="0" w:line="240" w:lineRule="auto"/>
    </w:pPr>
    <w:rPr>
      <w:color w:val="000000" w:themeColor="text1"/>
      <w:sz w:val="18"/>
      <w:szCs w:val="18"/>
      <w:lang w:eastAsia="en-US"/>
    </w:rPr>
  </w:style>
  <w:style w:type="character" w:customStyle="1" w:styleId="FooterChar">
    <w:name w:val="Footer Char"/>
    <w:basedOn w:val="DefaultParagraphFont"/>
    <w:link w:val="Footer"/>
    <w:uiPriority w:val="99"/>
    <w:rsid w:val="007C42FE"/>
    <w:rPr>
      <w:color w:val="000000" w:themeColor="text1"/>
      <w:sz w:val="18"/>
      <w:szCs w:val="18"/>
      <w:lang w:eastAsia="en-US"/>
    </w:rPr>
  </w:style>
  <w:style w:type="character" w:customStyle="1" w:styleId="Heading1Char">
    <w:name w:val="Heading 1 Char"/>
    <w:basedOn w:val="DefaultParagraphFont"/>
    <w:link w:val="Heading1"/>
    <w:rsid w:val="007C42FE"/>
    <w:rPr>
      <w:rFonts w:eastAsia="Times New Roman" w:cs="Arial"/>
      <w:color w:val="000000" w:themeColor="text1"/>
      <w:sz w:val="40"/>
      <w:szCs w:val="80"/>
      <w:lang w:eastAsia="en-US"/>
    </w:rPr>
  </w:style>
  <w:style w:type="character" w:customStyle="1" w:styleId="Heading2Char">
    <w:name w:val="Heading 2 Char"/>
    <w:basedOn w:val="DefaultParagraphFont"/>
    <w:link w:val="Heading2"/>
    <w:uiPriority w:val="1"/>
    <w:rsid w:val="007C42FE"/>
    <w:rPr>
      <w:rFonts w:eastAsia="Times New Roman" w:cs="Arial"/>
      <w:bCs/>
      <w:iCs/>
      <w:sz w:val="32"/>
      <w:szCs w:val="36"/>
      <w:lang w:eastAsia="en-US"/>
    </w:rPr>
  </w:style>
  <w:style w:type="character" w:customStyle="1" w:styleId="Heading3Char">
    <w:name w:val="Heading 3 Char"/>
    <w:basedOn w:val="DefaultParagraphFont"/>
    <w:link w:val="Heading3"/>
    <w:uiPriority w:val="2"/>
    <w:rsid w:val="007C42FE"/>
    <w:rPr>
      <w:lang w:eastAsia="en-US"/>
    </w:rPr>
  </w:style>
  <w:style w:type="paragraph" w:customStyle="1" w:styleId="Bullet">
    <w:name w:val="Bullet"/>
    <w:basedOn w:val="BodyCopy"/>
    <w:uiPriority w:val="5"/>
    <w:qFormat/>
    <w:rsid w:val="007C42FE"/>
    <w:pPr>
      <w:numPr>
        <w:numId w:val="6"/>
      </w:numPr>
      <w:tabs>
        <w:tab w:val="left" w:pos="425"/>
      </w:tabs>
      <w:spacing w:after="120" w:line="300" w:lineRule="auto"/>
      <w:contextualSpacing/>
    </w:pPr>
    <w:rPr>
      <w:bCs w:val="0"/>
      <w:iCs w:val="0"/>
    </w:rPr>
  </w:style>
  <w:style w:type="paragraph" w:customStyle="1" w:styleId="Tablebody">
    <w:name w:val="Table body"/>
    <w:basedOn w:val="Normal"/>
    <w:uiPriority w:val="4"/>
    <w:qFormat/>
    <w:rsid w:val="007C42FE"/>
    <w:pPr>
      <w:spacing w:before="0" w:after="0" w:line="300" w:lineRule="exact"/>
    </w:pPr>
    <w:rPr>
      <w:rFonts w:eastAsia="Times New Roman" w:cs="Arial"/>
      <w:bCs/>
      <w:iCs/>
      <w:lang w:val="en-US"/>
    </w:rPr>
  </w:style>
  <w:style w:type="paragraph" w:customStyle="1" w:styleId="Tablebullet1">
    <w:name w:val="Table bullet 1"/>
    <w:basedOn w:val="Bullet"/>
    <w:uiPriority w:val="4"/>
    <w:qFormat/>
    <w:rsid w:val="007C42FE"/>
    <w:pPr>
      <w:framePr w:hSpace="181" w:wrap="around" w:vAnchor="text" w:hAnchor="margin" w:y="266"/>
      <w:spacing w:after="0" w:line="280" w:lineRule="exact"/>
    </w:pPr>
    <w:rPr>
      <w:lang w:val="en-US"/>
    </w:rPr>
  </w:style>
  <w:style w:type="paragraph" w:customStyle="1" w:styleId="Tablebullet2">
    <w:name w:val="Table bullet 2"/>
    <w:basedOn w:val="Normal"/>
    <w:uiPriority w:val="7"/>
    <w:qFormat/>
    <w:rsid w:val="007C42FE"/>
    <w:pPr>
      <w:framePr w:hSpace="181" w:wrap="around" w:vAnchor="text" w:hAnchor="text" w:y="1"/>
      <w:numPr>
        <w:numId w:val="7"/>
      </w:numPr>
      <w:tabs>
        <w:tab w:val="left" w:pos="425"/>
      </w:tabs>
      <w:spacing w:before="0" w:after="0" w:line="280" w:lineRule="exact"/>
      <w:ind w:right="-425"/>
      <w:contextualSpacing/>
    </w:pPr>
    <w:rPr>
      <w:rFonts w:eastAsia="Times New Roman" w:cs="Arial"/>
      <w:bCs/>
      <w:iCs/>
      <w:lang w:val="en-US"/>
    </w:rPr>
  </w:style>
  <w:style w:type="paragraph" w:customStyle="1" w:styleId="Tableheader">
    <w:name w:val="Table header"/>
    <w:basedOn w:val="BodyCopy"/>
    <w:next w:val="Tablebody"/>
    <w:uiPriority w:val="6"/>
    <w:qFormat/>
    <w:rsid w:val="007C42FE"/>
    <w:pPr>
      <w:spacing w:before="0" w:after="0" w:line="300" w:lineRule="exact"/>
    </w:pPr>
    <w:rPr>
      <w:b/>
      <w:bCs w:val="0"/>
      <w:iCs w:val="0"/>
      <w:color w:val="FFFFFF" w:themeColor="background1"/>
      <w:lang w:val="en-US" w:eastAsia="en-US"/>
    </w:rPr>
  </w:style>
  <w:style w:type="table" w:styleId="TableGrid">
    <w:name w:val="Table Grid"/>
    <w:basedOn w:val="TableNormal"/>
    <w:uiPriority w:val="59"/>
    <w:locked/>
    <w:rsid w:val="007C42F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C42FE"/>
    <w:rPr>
      <w:color w:val="auto"/>
      <w:u w:val="single"/>
    </w:rPr>
  </w:style>
  <w:style w:type="character" w:customStyle="1" w:styleId="Heading4Char">
    <w:name w:val="Heading 4 Char"/>
    <w:basedOn w:val="DefaultParagraphFont"/>
    <w:link w:val="Heading4"/>
    <w:uiPriority w:val="3"/>
    <w:rsid w:val="007C42FE"/>
    <w:rPr>
      <w:rFonts w:eastAsia="Times New Roman" w:cs="Arial"/>
      <w:b/>
      <w:bCs/>
      <w:iCs/>
      <w:color w:val="FFFFFF" w:themeColor="background1"/>
      <w:szCs w:val="32"/>
      <w:shd w:val="clear" w:color="auto" w:fill="3D2262" w:themeFill="accent1"/>
      <w:lang w:eastAsia="en-US"/>
    </w:rPr>
  </w:style>
  <w:style w:type="paragraph" w:styleId="TOC1">
    <w:name w:val="toc 1"/>
    <w:basedOn w:val="Normal"/>
    <w:next w:val="Normal"/>
    <w:autoRedefine/>
    <w:uiPriority w:val="39"/>
    <w:unhideWhenUsed/>
    <w:rsid w:val="007C42FE"/>
    <w:pPr>
      <w:tabs>
        <w:tab w:val="right" w:leader="dot" w:pos="9016"/>
      </w:tabs>
      <w:spacing w:before="320" w:after="0" w:line="240" w:lineRule="auto"/>
    </w:pPr>
    <w:rPr>
      <w:noProof/>
    </w:rPr>
  </w:style>
  <w:style w:type="paragraph" w:styleId="CommentSubject">
    <w:name w:val="annotation subject"/>
    <w:basedOn w:val="Normal"/>
    <w:next w:val="Normal"/>
    <w:link w:val="CommentSubjectChar"/>
    <w:uiPriority w:val="99"/>
    <w:semiHidden/>
    <w:unhideWhenUsed/>
    <w:locked/>
    <w:rsid w:val="007C42FE"/>
    <w:rPr>
      <w:b/>
      <w:bCs/>
    </w:rPr>
  </w:style>
  <w:style w:type="character" w:customStyle="1" w:styleId="CommentSubjectChar">
    <w:name w:val="Comment Subject Char"/>
    <w:basedOn w:val="DefaultParagraphFont"/>
    <w:link w:val="CommentSubject"/>
    <w:uiPriority w:val="99"/>
    <w:semiHidden/>
    <w:rsid w:val="007C42FE"/>
    <w:rPr>
      <w:b/>
      <w:bCs/>
    </w:rPr>
  </w:style>
  <w:style w:type="character" w:customStyle="1" w:styleId="Heading5Char">
    <w:name w:val="Heading 5 Char"/>
    <w:basedOn w:val="DefaultParagraphFont"/>
    <w:link w:val="Heading5"/>
    <w:uiPriority w:val="4"/>
    <w:rsid w:val="008E38E4"/>
    <w:rPr>
      <w:rFonts w:eastAsiaTheme="majorEastAsia" w:cstheme="majorBidi"/>
      <w:b/>
      <w:bCs/>
      <w:color w:val="3D2262" w:themeColor="accent1"/>
      <w:szCs w:val="36"/>
    </w:rPr>
  </w:style>
  <w:style w:type="paragraph" w:styleId="TOC3">
    <w:name w:val="toc 3"/>
    <w:basedOn w:val="TOC1"/>
    <w:next w:val="Normal"/>
    <w:autoRedefine/>
    <w:uiPriority w:val="39"/>
    <w:unhideWhenUsed/>
    <w:rsid w:val="007C42FE"/>
    <w:pPr>
      <w:spacing w:after="100"/>
      <w:ind w:left="992"/>
    </w:pPr>
  </w:style>
  <w:style w:type="paragraph" w:styleId="TOCHeading">
    <w:name w:val="TOC Heading"/>
    <w:basedOn w:val="Heading1"/>
    <w:next w:val="Normal"/>
    <w:uiPriority w:val="39"/>
    <w:unhideWhenUsed/>
    <w:rsid w:val="007C42FE"/>
    <w:pPr>
      <w:spacing w:after="1000"/>
    </w:pPr>
    <w:rPr>
      <w:sz w:val="32"/>
    </w:rPr>
  </w:style>
  <w:style w:type="paragraph" w:customStyle="1" w:styleId="TOClevel1">
    <w:name w:val="TOC level 1"/>
    <w:basedOn w:val="TOC1"/>
    <w:semiHidden/>
    <w:rsid w:val="007C42FE"/>
    <w:pPr>
      <w:tabs>
        <w:tab w:val="clear" w:pos="9016"/>
        <w:tab w:val="right" w:leader="dot" w:pos="9043"/>
      </w:tabs>
      <w:spacing w:after="120"/>
    </w:pPr>
  </w:style>
  <w:style w:type="paragraph" w:customStyle="1" w:styleId="TOCLevel2">
    <w:name w:val="TOC Level 2"/>
    <w:basedOn w:val="TOC1"/>
    <w:semiHidden/>
    <w:rsid w:val="007C42FE"/>
    <w:pPr>
      <w:tabs>
        <w:tab w:val="clear" w:pos="9016"/>
        <w:tab w:val="right" w:leader="dot" w:pos="9043"/>
      </w:tabs>
      <w:spacing w:before="60" w:after="120"/>
    </w:pPr>
  </w:style>
  <w:style w:type="paragraph" w:customStyle="1" w:styleId="TOClevel3">
    <w:name w:val="TOC level 3"/>
    <w:basedOn w:val="TOCLevel2"/>
    <w:semiHidden/>
    <w:rsid w:val="007C42FE"/>
    <w:pPr>
      <w:ind w:left="992"/>
    </w:pPr>
  </w:style>
  <w:style w:type="paragraph" w:customStyle="1" w:styleId="BodyCopy">
    <w:name w:val="Body Copy"/>
    <w:basedOn w:val="Normal"/>
    <w:uiPriority w:val="5"/>
    <w:qFormat/>
    <w:rsid w:val="007C42FE"/>
    <w:rPr>
      <w:rFonts w:eastAsia="Times New Roman" w:cs="Arial"/>
      <w:bCs/>
      <w:iCs/>
      <w:color w:val="000000" w:themeColor="text1"/>
    </w:rPr>
  </w:style>
  <w:style w:type="paragraph" w:customStyle="1" w:styleId="ABbottomtext">
    <w:name w:val="AB bottom text"/>
    <w:basedOn w:val="Normal"/>
    <w:uiPriority w:val="99"/>
    <w:rsid w:val="007C42FE"/>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paragraph" w:customStyle="1" w:styleId="Tabletitle">
    <w:name w:val="Table title"/>
    <w:uiPriority w:val="6"/>
    <w:qFormat/>
    <w:rsid w:val="007C42FE"/>
    <w:pPr>
      <w:widowControl w:val="0"/>
      <w:spacing w:before="100" w:beforeAutospacing="1" w:after="120" w:line="280" w:lineRule="exact"/>
    </w:pPr>
    <w:rPr>
      <w:rFonts w:eastAsia="Times New Roman" w:cs="Arial"/>
      <w:b/>
      <w:bCs/>
      <w:iCs/>
      <w:lang w:val="en-US" w:eastAsia="en-US"/>
    </w:rPr>
  </w:style>
  <w:style w:type="table" w:customStyle="1" w:styleId="CHSTable">
    <w:name w:val="CHS Table"/>
    <w:basedOn w:val="TableNormal"/>
    <w:uiPriority w:val="99"/>
    <w:rsid w:val="007C42FE"/>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5"/>
    <w:qFormat/>
    <w:rsid w:val="007C42FE"/>
    <w:rPr>
      <w:b/>
      <w:bCs/>
    </w:rPr>
  </w:style>
  <w:style w:type="character" w:customStyle="1" w:styleId="Heading6Char">
    <w:name w:val="Heading 6 Char"/>
    <w:basedOn w:val="DefaultParagraphFont"/>
    <w:link w:val="Heading6"/>
    <w:uiPriority w:val="4"/>
    <w:rsid w:val="0079272A"/>
    <w:rPr>
      <w:rFonts w:eastAsiaTheme="majorEastAsia" w:cstheme="majorBidi"/>
      <w:color w:val="6E3894" w:themeColor="accent2"/>
      <w:lang w:eastAsia="en-US"/>
    </w:rPr>
  </w:style>
  <w:style w:type="character" w:styleId="PlaceholderText">
    <w:name w:val="Placeholder Text"/>
    <w:basedOn w:val="DefaultParagraphFont"/>
    <w:uiPriority w:val="99"/>
    <w:semiHidden/>
    <w:locked/>
    <w:rsid w:val="007C42FE"/>
    <w:rPr>
      <w:color w:val="808080"/>
    </w:rPr>
  </w:style>
  <w:style w:type="character" w:styleId="UnresolvedMention">
    <w:name w:val="Unresolved Mention"/>
    <w:basedOn w:val="DefaultParagraphFont"/>
    <w:uiPriority w:val="99"/>
    <w:semiHidden/>
    <w:unhideWhenUsed/>
    <w:locked/>
    <w:rsid w:val="007C42FE"/>
    <w:rPr>
      <w:color w:val="605E5C"/>
      <w:shd w:val="clear" w:color="auto" w:fill="E1DFDD"/>
    </w:rPr>
  </w:style>
  <w:style w:type="table" w:styleId="PlainTable3">
    <w:name w:val="Plain Table 3"/>
    <w:basedOn w:val="TableNormal"/>
    <w:uiPriority w:val="43"/>
    <w:locked/>
    <w:rsid w:val="007C42F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semiHidden/>
    <w:rsid w:val="007C42FE"/>
    <w:pPr>
      <w:spacing w:after="120"/>
    </w:pPr>
  </w:style>
  <w:style w:type="table" w:styleId="PlainTable4">
    <w:name w:val="Plain Table 4"/>
    <w:basedOn w:val="TableNormal"/>
    <w:uiPriority w:val="44"/>
    <w:locked/>
    <w:rsid w:val="007C42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7C42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7C42FE"/>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7C42FE"/>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7C42FE"/>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7C42FE"/>
    <w:rPr>
      <w:color w:val="000000" w:themeColor="text1"/>
    </w:rPr>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7C42FE"/>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7C42FE"/>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7C42FE"/>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character" w:styleId="FollowedHyperlink">
    <w:name w:val="FollowedHyperlink"/>
    <w:basedOn w:val="DefaultParagraphFont"/>
    <w:uiPriority w:val="99"/>
    <w:semiHidden/>
    <w:unhideWhenUsed/>
    <w:locked/>
    <w:rsid w:val="007C42FE"/>
    <w:rPr>
      <w:color w:val="575757" w:themeColor="followedHyperlink"/>
      <w:u w:val="single"/>
    </w:rPr>
  </w:style>
  <w:style w:type="paragraph" w:customStyle="1" w:styleId="Numberedlist">
    <w:name w:val="Numbered list"/>
    <w:basedOn w:val="Bullet"/>
    <w:uiPriority w:val="6"/>
    <w:qFormat/>
    <w:rsid w:val="007C42FE"/>
    <w:pPr>
      <w:numPr>
        <w:numId w:val="8"/>
      </w:numPr>
    </w:pPr>
  </w:style>
  <w:style w:type="character" w:styleId="CommentReference">
    <w:name w:val="annotation reference"/>
    <w:basedOn w:val="DefaultParagraphFont"/>
    <w:semiHidden/>
    <w:unhideWhenUsed/>
    <w:locked/>
    <w:rsid w:val="007C42FE"/>
    <w:rPr>
      <w:sz w:val="16"/>
      <w:szCs w:val="16"/>
    </w:rPr>
  </w:style>
  <w:style w:type="paragraph" w:styleId="CommentText">
    <w:name w:val="annotation text"/>
    <w:basedOn w:val="Normal"/>
    <w:link w:val="CommentTextChar"/>
    <w:semiHidden/>
    <w:rsid w:val="007C42FE"/>
    <w:pPr>
      <w:spacing w:line="240" w:lineRule="auto"/>
    </w:pPr>
    <w:rPr>
      <w:sz w:val="20"/>
      <w:szCs w:val="20"/>
    </w:rPr>
  </w:style>
  <w:style w:type="character" w:customStyle="1" w:styleId="CommentTextChar">
    <w:name w:val="Comment Text Char"/>
    <w:basedOn w:val="DefaultParagraphFont"/>
    <w:link w:val="CommentText"/>
    <w:semiHidden/>
    <w:rsid w:val="00AA0CE5"/>
    <w:rPr>
      <w:sz w:val="20"/>
      <w:szCs w:val="20"/>
    </w:rPr>
  </w:style>
  <w:style w:type="character" w:styleId="PageNumber">
    <w:name w:val="page number"/>
    <w:basedOn w:val="DefaultParagraphFont"/>
    <w:uiPriority w:val="99"/>
    <w:locked/>
    <w:rsid w:val="007C42FE"/>
    <w:rPr>
      <w:rFonts w:cs="Times New Roman"/>
    </w:rPr>
  </w:style>
  <w:style w:type="paragraph" w:styleId="ListParagraph">
    <w:name w:val="List Paragraph"/>
    <w:basedOn w:val="Normal"/>
    <w:uiPriority w:val="1"/>
    <w:qFormat/>
    <w:locked/>
    <w:rsid w:val="007C42FE"/>
    <w:pPr>
      <w:ind w:left="720"/>
      <w:contextualSpacing/>
    </w:pPr>
  </w:style>
  <w:style w:type="paragraph" w:customStyle="1" w:styleId="TOCHeading2">
    <w:name w:val="TOC Heading 2"/>
    <w:basedOn w:val="TOCHeading"/>
    <w:uiPriority w:val="3"/>
    <w:semiHidden/>
    <w:rsid w:val="007C42FE"/>
    <w:pPr>
      <w:widowControl/>
      <w:spacing w:before="0" w:beforeAutospacing="0" w:after="240" w:line="240" w:lineRule="auto"/>
      <w:outlineLvl w:val="9"/>
    </w:pPr>
    <w:rPr>
      <w:b/>
      <w:color w:val="000000"/>
    </w:rPr>
  </w:style>
  <w:style w:type="paragraph" w:styleId="TOC2">
    <w:name w:val="toc 2"/>
    <w:basedOn w:val="Normal"/>
    <w:next w:val="Normal"/>
    <w:autoRedefine/>
    <w:uiPriority w:val="39"/>
    <w:unhideWhenUsed/>
    <w:rsid w:val="007C42FE"/>
    <w:pPr>
      <w:spacing w:before="0" w:after="100" w:line="259" w:lineRule="auto"/>
      <w:ind w:left="220"/>
    </w:pPr>
    <w:rPr>
      <w:rFonts w:asciiTheme="minorHAnsi" w:eastAsiaTheme="minorEastAsia" w:hAnsiTheme="minorHAnsi"/>
      <w:sz w:val="22"/>
      <w:szCs w:val="22"/>
      <w:lang w:val="en-US" w:eastAsia="en-US"/>
    </w:rPr>
  </w:style>
  <w:style w:type="paragraph" w:styleId="BodyText">
    <w:name w:val="Body Text"/>
    <w:basedOn w:val="Normal"/>
    <w:link w:val="BodyTextChar"/>
    <w:semiHidden/>
    <w:unhideWhenUsed/>
    <w:locked/>
    <w:rsid w:val="007C42FE"/>
    <w:pPr>
      <w:spacing w:after="120"/>
    </w:pPr>
  </w:style>
  <w:style w:type="character" w:customStyle="1" w:styleId="BodyTextChar">
    <w:name w:val="Body Text Char"/>
    <w:basedOn w:val="DefaultParagraphFont"/>
    <w:link w:val="BodyText"/>
    <w:semiHidden/>
    <w:rsid w:val="007C42FE"/>
  </w:style>
  <w:style w:type="paragraph" w:styleId="Revision">
    <w:name w:val="Revision"/>
    <w:hidden/>
    <w:uiPriority w:val="99"/>
    <w:semiHidden/>
    <w:rsid w:val="008B5955"/>
    <w:pPr>
      <w:spacing w:before="0" w:after="0" w:line="240" w:lineRule="auto"/>
    </w:pPr>
  </w:style>
  <w:style w:type="character" w:customStyle="1" w:styleId="Heading7Char">
    <w:name w:val="Heading 7 Char"/>
    <w:basedOn w:val="DefaultParagraphFont"/>
    <w:link w:val="Heading7"/>
    <w:uiPriority w:val="4"/>
    <w:rsid w:val="0079272A"/>
    <w:rPr>
      <w:rFonts w:eastAsiaTheme="majorEastAsia" w:cstheme="majorBidi"/>
      <w:b/>
      <w:iCs/>
      <w:color w:val="1E1130" w:themeColor="accent1" w:themeShade="7F"/>
      <w:lang w:eastAsia="en-US"/>
    </w:rPr>
  </w:style>
  <w:style w:type="paragraph" w:customStyle="1" w:styleId="Tableheader-black">
    <w:name w:val="Table header - black"/>
    <w:basedOn w:val="Normal"/>
    <w:uiPriority w:val="3"/>
    <w:qFormat/>
    <w:rsid w:val="008E38E4"/>
    <w:pPr>
      <w:spacing w:before="0" w:after="0" w:line="300" w:lineRule="exact"/>
    </w:pPr>
    <w:rPr>
      <w:rFonts w:eastAsia="Times New Roman" w:cs="Arial"/>
      <w:b/>
      <w:bCs/>
      <w:iCs/>
      <w:color w:val="000000" w:themeColor="text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mtedd.act.gov.au/employment-framework/for-employees/a-z" TargetMode="External"/><Relationship Id="rId18" Type="http://schemas.openxmlformats.org/officeDocument/2006/relationships/image" Target="media/image2.png"/><Relationship Id="rId26" Type="http://schemas.openxmlformats.org/officeDocument/2006/relationships/image" Target="media/image1.png"/><Relationship Id="rId21" Type="http://schemas.openxmlformats.org/officeDocument/2006/relationships/image" Target="media/image5.png"/><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cmtedd.act.gov.au/employment-framework/for-employees/agreements" TargetMode="External"/><Relationship Id="rId17" Type="http://schemas.openxmlformats.org/officeDocument/2006/relationships/hyperlink" Target="https://www.nhmrc.gov.au/sites/default/files/documents/reports/guide-managing-investigating-potential-breaches.pdf" TargetMode="External"/><Relationship Id="rId25" Type="http://schemas.openxmlformats.org/officeDocument/2006/relationships/image" Target="media/image8.png"/><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CHS.HRAdvisory@act.gov.au" TargetMode="External"/><Relationship Id="rId20" Type="http://schemas.openxmlformats.org/officeDocument/2006/relationships/image" Target="media/image4.pn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tedd.act.gov.au/__data/assets/pdf_file/0018/2004921/ACTPS-Code-of-Conduct-2022.pdf" TargetMode="External"/><Relationship Id="rId24" Type="http://schemas.openxmlformats.org/officeDocument/2006/relationships/image" Target="media/image7.png"/><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HS.ORE@act.gov.au" TargetMode="External"/><Relationship Id="rId23" Type="http://schemas.openxmlformats.org/officeDocument/2006/relationships/image" Target="media/image6.png"/><Relationship Id="rId28" Type="http://schemas.openxmlformats.org/officeDocument/2006/relationships/image" Target="media/image10.png"/><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mrc.gov.au/about-us/publications/australian-code-responsible-conduct-research-2018" TargetMode="External"/><Relationship Id="rId22" Type="http://schemas.openxmlformats.org/officeDocument/2006/relationships/hyperlink" Target="https://www.canberrahealthservices.act.gov.au/accessibility" TargetMode="External"/><Relationship Id="rId27" Type="http://schemas.openxmlformats.org/officeDocument/2006/relationships/image" Target="media/image9.png"/><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Q:\Strategy%20Policy%20and%20Planning\Strategy%20and%20Governance\Policy%20Team\CHS%20PC\Resources\Templates\CHS%20Placeholder%20template.dotx" TargetMode="External"/></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6.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5.png"/><Relationship Id="rId5" Type="http://schemas.openxmlformats.org/officeDocument/2006/relationships/image" Target="../media/image14.png"/><Relationship Id="rId10" Type="http://schemas.openxmlformats.org/officeDocument/2006/relationships/fontTable" Target="fontTable.xml"/><Relationship Id="rId4" Type="http://schemas.openxmlformats.org/officeDocument/2006/relationships/image" Target="../media/image13.png"/><Relationship Id="rId9" Type="http://schemas.openxmlformats.org/officeDocument/2006/relationships/image" Target="../media/image17.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5E7B6B15B2433CB93538EFED8242FB"/>
        <w:category>
          <w:name w:val="General"/>
          <w:gallery w:val="placeholder"/>
        </w:category>
        <w:types>
          <w:type w:val="bbPlcHdr"/>
        </w:types>
        <w:behaviors>
          <w:behavior w:val="content"/>
        </w:behaviors>
        <w:guid w:val="{04A13157-4811-4563-8776-49652C4BF64B}"/>
      </w:docPartPr>
      <w:docPartBody>
        <w:p w:rsidR="003C524C" w:rsidRDefault="003C524C">
          <w:pPr>
            <w:pStyle w:val="C95E7B6B15B2433CB93538EFED8242FB"/>
          </w:pPr>
          <w:r>
            <w:rPr>
              <w:noProof/>
              <w:sz w:val="20"/>
              <w:szCs w:val="20"/>
            </w:rPr>
            <w:drawing>
              <wp:inline distT="0" distB="0" distL="0" distR="0" wp14:anchorId="056BB047" wp14:editId="056BB048">
                <wp:extent cx="282575" cy="285750"/>
                <wp:effectExtent l="0" t="0" r="3175" b="0"/>
                <wp:docPr id="1"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C50EFDF5D9604499BEBC75D6DA29310B"/>
        <w:category>
          <w:name w:val="General"/>
          <w:gallery w:val="placeholder"/>
        </w:category>
        <w:types>
          <w:type w:val="bbPlcHdr"/>
        </w:types>
        <w:behaviors>
          <w:behavior w:val="content"/>
        </w:behaviors>
        <w:guid w:val="{DC02402C-A080-4B48-AB25-AF58F7DBB74D}"/>
      </w:docPartPr>
      <w:docPartBody>
        <w:p w:rsidR="003C524C" w:rsidRDefault="003C524C">
          <w:pPr>
            <w:pStyle w:val="C50EFDF5D9604499BEBC75D6DA29310B"/>
          </w:pPr>
          <w:r w:rsidRPr="00EE29F8">
            <w:rPr>
              <w:rStyle w:val="PlaceholderText"/>
            </w:rPr>
            <w:t>Choose an item.</w:t>
          </w:r>
        </w:p>
      </w:docPartBody>
    </w:docPart>
    <w:docPart>
      <w:docPartPr>
        <w:name w:val="E957D259B7754E8BA8EDC0AF4135D98A"/>
        <w:category>
          <w:name w:val="General"/>
          <w:gallery w:val="placeholder"/>
        </w:category>
        <w:types>
          <w:type w:val="bbPlcHdr"/>
        </w:types>
        <w:behaviors>
          <w:behavior w:val="content"/>
        </w:behaviors>
        <w:guid w:val="{472A03E7-2502-477A-B52C-834FD8D1C3B5}"/>
      </w:docPartPr>
      <w:docPartBody>
        <w:p w:rsidR="003C524C" w:rsidRPr="00F26C97" w:rsidRDefault="003C524C" w:rsidP="00185FE8">
          <w:pPr>
            <w:pStyle w:val="Bottomblocktext"/>
            <w:rPr>
              <w:b/>
              <w:bCs w:val="0"/>
              <w:sz w:val="20"/>
              <w:szCs w:val="20"/>
            </w:rPr>
          </w:pPr>
          <w:r>
            <w:rPr>
              <w:b/>
              <w:bCs w:val="0"/>
              <w:noProof/>
              <w:sz w:val="20"/>
              <w:szCs w:val="20"/>
            </w:rPr>
            <w:drawing>
              <wp:inline distT="0" distB="0" distL="0" distR="0" wp14:anchorId="056BB049" wp14:editId="056BB04A">
                <wp:extent cx="338275" cy="331065"/>
                <wp:effectExtent l="0" t="0" r="5080" b="0"/>
                <wp:docPr id="2"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056BB04B" wp14:editId="056BB04C">
                <wp:extent cx="143919" cy="139700"/>
                <wp:effectExtent l="0" t="0" r="8890" b="0"/>
                <wp:docPr id="3"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3C524C" w:rsidRPr="00F26C97" w:rsidRDefault="003C524C" w:rsidP="00185FE8">
          <w:pPr>
            <w:pStyle w:val="Bottomblocktext"/>
            <w:rPr>
              <w:b/>
              <w:bCs w:val="0"/>
              <w:sz w:val="20"/>
              <w:szCs w:val="20"/>
            </w:rPr>
          </w:pPr>
          <w:r>
            <w:rPr>
              <w:b/>
              <w:bCs w:val="0"/>
              <w:noProof/>
              <w:sz w:val="20"/>
              <w:szCs w:val="20"/>
            </w:rPr>
            <w:drawing>
              <wp:inline distT="0" distB="0" distL="0" distR="0" wp14:anchorId="056BB04D" wp14:editId="056BB04E">
                <wp:extent cx="326104" cy="323850"/>
                <wp:effectExtent l="0" t="0" r="0" b="0"/>
                <wp:docPr id="4"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056BB04F" wp14:editId="056BB050">
                <wp:extent cx="143919" cy="139700"/>
                <wp:effectExtent l="0" t="0" r="8890" b="0"/>
                <wp:docPr id="5"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3C524C" w:rsidRDefault="003C524C" w:rsidP="00185FE8">
          <w:pPr>
            <w:pStyle w:val="Bottomblocktext"/>
            <w:rPr>
              <w:sz w:val="20"/>
              <w:szCs w:val="20"/>
            </w:rPr>
          </w:pPr>
          <w:hyperlink r:id="rId8" w:history="1">
            <w:r w:rsidRPr="00350211">
              <w:rPr>
                <w:rStyle w:val="Hyperlink"/>
                <w:sz w:val="20"/>
                <w:szCs w:val="20"/>
              </w:rPr>
              <w:t>canberrahealthservices.act.gov.au/accessibility</w:t>
            </w:r>
          </w:hyperlink>
        </w:p>
        <w:p w:rsidR="003C524C" w:rsidRDefault="003C524C">
          <w:pPr>
            <w:pStyle w:val="E957D259B7754E8BA8EDC0AF4135D98A"/>
          </w:pPr>
          <w:r>
            <w:rPr>
              <w:b/>
              <w:bCs/>
              <w:noProof/>
            </w:rPr>
            <w:drawing>
              <wp:inline distT="0" distB="0" distL="0" distR="0" wp14:anchorId="056BB051" wp14:editId="056BB052">
                <wp:extent cx="1323833" cy="309418"/>
                <wp:effectExtent l="0" t="0" r="0" b="0"/>
                <wp:docPr id="6"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24C"/>
    <w:rsid w:val="00021FCF"/>
    <w:rsid w:val="003C524C"/>
    <w:rsid w:val="005510E0"/>
    <w:rsid w:val="00571153"/>
    <w:rsid w:val="00BE6208"/>
    <w:rsid w:val="00EB1A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5E7B6B15B2433CB93538EFED8242FB">
    <w:name w:val="C95E7B6B15B2433CB93538EFED8242FB"/>
  </w:style>
  <w:style w:type="character" w:styleId="PlaceholderText">
    <w:name w:val="Placeholder Text"/>
    <w:basedOn w:val="DefaultParagraphFont"/>
    <w:uiPriority w:val="99"/>
    <w:semiHidden/>
    <w:rPr>
      <w:color w:val="808080"/>
    </w:rPr>
  </w:style>
  <w:style w:type="paragraph" w:customStyle="1" w:styleId="C50EFDF5D9604499BEBC75D6DA29310B">
    <w:name w:val="C50EFDF5D9604499BEBC75D6DA29310B"/>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E957D259B7754E8BA8EDC0AF4135D98A">
    <w:name w:val="E957D259B7754E8BA8EDC0AF4135D9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2026-02-12T13:00:00+00:00</Approval_x0020_Date>
    <Review_x0020_Date xmlns="690b2128-8961-48af-a473-22c34a9accba">2029-02-28T13:00:00+00:00</Review_x0020_Date>
    <TaxCatchAll xmlns="c0239a80-7f07-4ed7-82c3-24ad7d76ada5" xsi:nil="true"/>
    <Version_x0020_Number xmlns="690b2128-8961-48af-a473-22c34a9accba">1</Version_x0020_Number>
    <Notes0 xmlns="690b2128-8961-48af-a473-22c34a9accba" xsi:nil="true"/>
    <Key_x0020_Words xmlns="690b2128-8961-48af-a473-22c34a9accba">Ethics, Workplace Behaviour, Misconduct, ACTPS Values, CHS Values, Impartiality, Accountability, Responsiveness, Reasonable Care, Procedural Fairness, Research, Integrity, Employment Framework, Investigation, north.</Key_x0020_Words>
    <Type_x0020_of_x0020_Document xmlns="690b2128-8961-48af-a473-22c34a9accba">Placeholder</Type_x0020_of_x0020_Document>
    <Approval_x0020_Name_x007c_Committee xmlns="690b2128-8961-48af-a473-22c34a9accba">Co-chair Policy Document Review Panel</Approval_x0020_Name_x007c_Committee>
    <Status xmlns="690b2128-8961-48af-a473-22c34a9accba">Approved</Status>
    <New_x0020_Applies_x0020_To xmlns="690b2128-8961-48af-a473-22c34a9accba">Canberra Health Services</New_x0020_Applies_x0020_To>
    <Replaces_x003a_ xmlns="690b2128-8961-48af-a473-22c34a9accba" xsi:nil="true"/>
    <ISD_x0020_Submitted xmlns="690b2128-8961-48af-a473-22c34a9accba">Not Required</ISD_x0020_Submitted>
    <Risk_x0020_Rating xmlns="690b2128-8961-48af-a473-22c34a9accba">High</Risk_x0020_Rating>
    <Description0 xmlns="690b2128-8961-48af-a473-22c34a9accba">The NHMRC guide services as CHS’ policy for managing research misconduct.</Description0>
    <Display_x0020_on_x0020_Internet xmlns="690b2128-8961-48af-a473-22c34a9accba">true</Display_x0020_on_x0020_Internet>
    <Related_x0020_Documents xmlns="690b2128-8961-48af-a473-22c34a9accba" xsi:nil="true"/>
    <Decision_x0020_Number xmlns="690b2128-8961-48af-a473-22c34a9accba">CHS26/042</Decision_x0020_Number>
    <RelatedPolicies_x002c_ProceduresGuidelines xmlns="690b2128-8961-48af-a473-22c34a9accba" xsi:nil="true"/>
    <k0794e393e1f41c2810d090eedba34a0 xmlns="690b2128-8961-48af-a473-22c34a9accba">
      <Terms xmlns="http://schemas.microsoft.com/office/infopath/2007/PartnerControls"/>
    </k0794e393e1f41c2810d090eedba34a0>
    <New_x0020_Owner xmlns="690b2128-8961-48af-a473-22c34a9accba">Office of Research and Education (ORE)</New_x0020_Own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8f8c5908837496f01c66d057b0d7d235">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3ee8a0373fc63ef14a112032b8839ca5"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E44BE0-8504-40A8-A5E4-15353C5C82F9}">
  <ds:schemaRefs>
    <ds:schemaRef ds:uri="http://schemas.microsoft.com/office/2006/metadata/properties"/>
    <ds:schemaRef ds:uri="c0239a80-7f07-4ed7-82c3-24ad7d76ada5"/>
    <ds:schemaRef ds:uri="http://schemas.microsoft.com/office/2006/documentManagement/types"/>
    <ds:schemaRef ds:uri="http://purl.org/dc/terms/"/>
    <ds:schemaRef ds:uri="690b2128-8961-48af-a473-22c34a9accba"/>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74220E4-0B34-48B9-A2AA-0D57F45FE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b2128-8961-48af-a473-22c34a9accba"/>
    <ds:schemaRef ds:uri="c0239a80-7f07-4ed7-82c3-24ad7d76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F0A133-48FE-4981-A87C-04527F72422A}">
  <ds:schemaRefs>
    <ds:schemaRef ds:uri="http://schemas.microsoft.com/sharepoint/v3/contenttype/forms"/>
  </ds:schemaRefs>
</ds:datastoreItem>
</file>

<file path=customXml/itemProps4.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CHS Placeholder template</Template>
  <TotalTime>12</TotalTime>
  <Pages>12</Pages>
  <Words>2773</Words>
  <Characters>15811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CHS A4 Generic Word Template</vt:lpstr>
    </vt:vector>
  </TitlesOfParts>
  <Company>Canberra Health Services</Company>
  <LinksUpToDate>false</LinksUpToDate>
  <CharactersWithSpaces>18547</CharactersWithSpaces>
  <SharedDoc>false</SharedDoc>
  <HLinks>
    <vt:vector size="144" baseType="variant">
      <vt:variant>
        <vt:i4>6291572</vt:i4>
      </vt:variant>
      <vt:variant>
        <vt:i4>132</vt:i4>
      </vt:variant>
      <vt:variant>
        <vt:i4>0</vt:i4>
      </vt:variant>
      <vt:variant>
        <vt:i4>5</vt:i4>
      </vt:variant>
      <vt:variant>
        <vt:lpwstr>http://www.health.act.gov.au/accessibility</vt:lpwstr>
      </vt:variant>
      <vt:variant>
        <vt:lpwstr/>
      </vt:variant>
      <vt:variant>
        <vt:i4>5898256</vt:i4>
      </vt:variant>
      <vt:variant>
        <vt:i4>129</vt:i4>
      </vt:variant>
      <vt:variant>
        <vt:i4>0</vt:i4>
      </vt:variant>
      <vt:variant>
        <vt:i4>5</vt:i4>
      </vt:variant>
      <vt:variant>
        <vt:lpwstr>mailto:Belle.thompson.act.gov.au</vt:lpwstr>
      </vt:variant>
      <vt:variant>
        <vt:lpwstr/>
      </vt:variant>
      <vt:variant>
        <vt:i4>327718</vt:i4>
      </vt:variant>
      <vt:variant>
        <vt:i4>126</vt:i4>
      </vt:variant>
      <vt:variant>
        <vt:i4>0</vt:i4>
      </vt:variant>
      <vt:variant>
        <vt:i4>5</vt:i4>
      </vt:variant>
      <vt:variant>
        <vt:lpwstr>mailto:Rachel.hawes@act.gov.au</vt:lpwstr>
      </vt:variant>
      <vt:variant>
        <vt:lpwstr/>
      </vt:variant>
      <vt:variant>
        <vt:i4>5046397</vt:i4>
      </vt:variant>
      <vt:variant>
        <vt:i4>123</vt:i4>
      </vt:variant>
      <vt:variant>
        <vt:i4>0</vt:i4>
      </vt:variant>
      <vt:variant>
        <vt:i4>5</vt:i4>
      </vt:variant>
      <vt:variant>
        <vt:lpwstr>mailto:CSF@health.act.gov.au</vt:lpwstr>
      </vt:variant>
      <vt:variant>
        <vt:lpwstr/>
      </vt:variant>
      <vt:variant>
        <vt:i4>1900602</vt:i4>
      </vt:variant>
      <vt:variant>
        <vt:i4>116</vt:i4>
      </vt:variant>
      <vt:variant>
        <vt:i4>0</vt:i4>
      </vt:variant>
      <vt:variant>
        <vt:i4>5</vt:i4>
      </vt:variant>
      <vt:variant>
        <vt:lpwstr/>
      </vt:variant>
      <vt:variant>
        <vt:lpwstr>_Toc474498311</vt:lpwstr>
      </vt:variant>
      <vt:variant>
        <vt:i4>1835066</vt:i4>
      </vt:variant>
      <vt:variant>
        <vt:i4>110</vt:i4>
      </vt:variant>
      <vt:variant>
        <vt:i4>0</vt:i4>
      </vt:variant>
      <vt:variant>
        <vt:i4>5</vt:i4>
      </vt:variant>
      <vt:variant>
        <vt:lpwstr/>
      </vt:variant>
      <vt:variant>
        <vt:lpwstr>_Toc474498305</vt:lpwstr>
      </vt:variant>
      <vt:variant>
        <vt:i4>1835066</vt:i4>
      </vt:variant>
      <vt:variant>
        <vt:i4>104</vt:i4>
      </vt:variant>
      <vt:variant>
        <vt:i4>0</vt:i4>
      </vt:variant>
      <vt:variant>
        <vt:i4>5</vt:i4>
      </vt:variant>
      <vt:variant>
        <vt:lpwstr/>
      </vt:variant>
      <vt:variant>
        <vt:lpwstr>_Toc474498304</vt:lpwstr>
      </vt:variant>
      <vt:variant>
        <vt:i4>1835066</vt:i4>
      </vt:variant>
      <vt:variant>
        <vt:i4>98</vt:i4>
      </vt:variant>
      <vt:variant>
        <vt:i4>0</vt:i4>
      </vt:variant>
      <vt:variant>
        <vt:i4>5</vt:i4>
      </vt:variant>
      <vt:variant>
        <vt:lpwstr/>
      </vt:variant>
      <vt:variant>
        <vt:lpwstr>_Toc474498303</vt:lpwstr>
      </vt:variant>
      <vt:variant>
        <vt:i4>1835066</vt:i4>
      </vt:variant>
      <vt:variant>
        <vt:i4>92</vt:i4>
      </vt:variant>
      <vt:variant>
        <vt:i4>0</vt:i4>
      </vt:variant>
      <vt:variant>
        <vt:i4>5</vt:i4>
      </vt:variant>
      <vt:variant>
        <vt:lpwstr/>
      </vt:variant>
      <vt:variant>
        <vt:lpwstr>_Toc474498302</vt:lpwstr>
      </vt:variant>
      <vt:variant>
        <vt:i4>1835066</vt:i4>
      </vt:variant>
      <vt:variant>
        <vt:i4>86</vt:i4>
      </vt:variant>
      <vt:variant>
        <vt:i4>0</vt:i4>
      </vt:variant>
      <vt:variant>
        <vt:i4>5</vt:i4>
      </vt:variant>
      <vt:variant>
        <vt:lpwstr/>
      </vt:variant>
      <vt:variant>
        <vt:lpwstr>_Toc474498301</vt:lpwstr>
      </vt:variant>
      <vt:variant>
        <vt:i4>1835066</vt:i4>
      </vt:variant>
      <vt:variant>
        <vt:i4>80</vt:i4>
      </vt:variant>
      <vt:variant>
        <vt:i4>0</vt:i4>
      </vt:variant>
      <vt:variant>
        <vt:i4>5</vt:i4>
      </vt:variant>
      <vt:variant>
        <vt:lpwstr/>
      </vt:variant>
      <vt:variant>
        <vt:lpwstr>_Toc474498300</vt:lpwstr>
      </vt:variant>
      <vt:variant>
        <vt:i4>1376315</vt:i4>
      </vt:variant>
      <vt:variant>
        <vt:i4>74</vt:i4>
      </vt:variant>
      <vt:variant>
        <vt:i4>0</vt:i4>
      </vt:variant>
      <vt:variant>
        <vt:i4>5</vt:i4>
      </vt:variant>
      <vt:variant>
        <vt:lpwstr/>
      </vt:variant>
      <vt:variant>
        <vt:lpwstr>_Toc474498299</vt:lpwstr>
      </vt:variant>
      <vt:variant>
        <vt:i4>1376315</vt:i4>
      </vt:variant>
      <vt:variant>
        <vt:i4>68</vt:i4>
      </vt:variant>
      <vt:variant>
        <vt:i4>0</vt:i4>
      </vt:variant>
      <vt:variant>
        <vt:i4>5</vt:i4>
      </vt:variant>
      <vt:variant>
        <vt:lpwstr/>
      </vt:variant>
      <vt:variant>
        <vt:lpwstr>_Toc474498298</vt:lpwstr>
      </vt:variant>
      <vt:variant>
        <vt:i4>1376315</vt:i4>
      </vt:variant>
      <vt:variant>
        <vt:i4>62</vt:i4>
      </vt:variant>
      <vt:variant>
        <vt:i4>0</vt:i4>
      </vt:variant>
      <vt:variant>
        <vt:i4>5</vt:i4>
      </vt:variant>
      <vt:variant>
        <vt:lpwstr/>
      </vt:variant>
      <vt:variant>
        <vt:lpwstr>_Toc474498297</vt:lpwstr>
      </vt:variant>
      <vt:variant>
        <vt:i4>1376315</vt:i4>
      </vt:variant>
      <vt:variant>
        <vt:i4>56</vt:i4>
      </vt:variant>
      <vt:variant>
        <vt:i4>0</vt:i4>
      </vt:variant>
      <vt:variant>
        <vt:i4>5</vt:i4>
      </vt:variant>
      <vt:variant>
        <vt:lpwstr/>
      </vt:variant>
      <vt:variant>
        <vt:lpwstr>_Toc474498296</vt:lpwstr>
      </vt:variant>
      <vt:variant>
        <vt:i4>1376315</vt:i4>
      </vt:variant>
      <vt:variant>
        <vt:i4>50</vt:i4>
      </vt:variant>
      <vt:variant>
        <vt:i4>0</vt:i4>
      </vt:variant>
      <vt:variant>
        <vt:i4>5</vt:i4>
      </vt:variant>
      <vt:variant>
        <vt:lpwstr/>
      </vt:variant>
      <vt:variant>
        <vt:lpwstr>_Toc474498295</vt:lpwstr>
      </vt:variant>
      <vt:variant>
        <vt:i4>1376315</vt:i4>
      </vt:variant>
      <vt:variant>
        <vt:i4>44</vt:i4>
      </vt:variant>
      <vt:variant>
        <vt:i4>0</vt:i4>
      </vt:variant>
      <vt:variant>
        <vt:i4>5</vt:i4>
      </vt:variant>
      <vt:variant>
        <vt:lpwstr/>
      </vt:variant>
      <vt:variant>
        <vt:lpwstr>_Toc474498294</vt:lpwstr>
      </vt:variant>
      <vt:variant>
        <vt:i4>1376315</vt:i4>
      </vt:variant>
      <vt:variant>
        <vt:i4>38</vt:i4>
      </vt:variant>
      <vt:variant>
        <vt:i4>0</vt:i4>
      </vt:variant>
      <vt:variant>
        <vt:i4>5</vt:i4>
      </vt:variant>
      <vt:variant>
        <vt:lpwstr/>
      </vt:variant>
      <vt:variant>
        <vt:lpwstr>_Toc474498293</vt:lpwstr>
      </vt:variant>
      <vt:variant>
        <vt:i4>1376315</vt:i4>
      </vt:variant>
      <vt:variant>
        <vt:i4>32</vt:i4>
      </vt:variant>
      <vt:variant>
        <vt:i4>0</vt:i4>
      </vt:variant>
      <vt:variant>
        <vt:i4>5</vt:i4>
      </vt:variant>
      <vt:variant>
        <vt:lpwstr/>
      </vt:variant>
      <vt:variant>
        <vt:lpwstr>_Toc474498292</vt:lpwstr>
      </vt:variant>
      <vt:variant>
        <vt:i4>1376315</vt:i4>
      </vt:variant>
      <vt:variant>
        <vt:i4>26</vt:i4>
      </vt:variant>
      <vt:variant>
        <vt:i4>0</vt:i4>
      </vt:variant>
      <vt:variant>
        <vt:i4>5</vt:i4>
      </vt:variant>
      <vt:variant>
        <vt:lpwstr/>
      </vt:variant>
      <vt:variant>
        <vt:lpwstr>_Toc474498291</vt:lpwstr>
      </vt:variant>
      <vt:variant>
        <vt:i4>1376315</vt:i4>
      </vt:variant>
      <vt:variant>
        <vt:i4>20</vt:i4>
      </vt:variant>
      <vt:variant>
        <vt:i4>0</vt:i4>
      </vt:variant>
      <vt:variant>
        <vt:i4>5</vt:i4>
      </vt:variant>
      <vt:variant>
        <vt:lpwstr/>
      </vt:variant>
      <vt:variant>
        <vt:lpwstr>_Toc474498290</vt:lpwstr>
      </vt:variant>
      <vt:variant>
        <vt:i4>1310779</vt:i4>
      </vt:variant>
      <vt:variant>
        <vt:i4>14</vt:i4>
      </vt:variant>
      <vt:variant>
        <vt:i4>0</vt:i4>
      </vt:variant>
      <vt:variant>
        <vt:i4>5</vt:i4>
      </vt:variant>
      <vt:variant>
        <vt:lpwstr/>
      </vt:variant>
      <vt:variant>
        <vt:lpwstr>_Toc474498289</vt:lpwstr>
      </vt:variant>
      <vt:variant>
        <vt:i4>1310779</vt:i4>
      </vt:variant>
      <vt:variant>
        <vt:i4>8</vt:i4>
      </vt:variant>
      <vt:variant>
        <vt:i4>0</vt:i4>
      </vt:variant>
      <vt:variant>
        <vt:i4>5</vt:i4>
      </vt:variant>
      <vt:variant>
        <vt:lpwstr/>
      </vt:variant>
      <vt:variant>
        <vt:lpwstr>_Toc474498288</vt:lpwstr>
      </vt:variant>
      <vt:variant>
        <vt:i4>1310779</vt:i4>
      </vt:variant>
      <vt:variant>
        <vt:i4>2</vt:i4>
      </vt:variant>
      <vt:variant>
        <vt:i4>0</vt:i4>
      </vt:variant>
      <vt:variant>
        <vt:i4>5</vt:i4>
      </vt:variant>
      <vt:variant>
        <vt:lpwstr/>
      </vt:variant>
      <vt:variant>
        <vt:lpwstr>_Toc474498285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Managing and Investigating Potential Breaches of the Australian Code for the Responsible Conduct of Research</dc:title>
  <dc:creator>Moran, Elizabeth (Health)</dc:creator>
  <cp:lastModifiedBy>Rusanov, Zoia</cp:lastModifiedBy>
  <cp:revision>6</cp:revision>
  <cp:lastPrinted>2017-05-22T07:29:00Z</cp:lastPrinted>
  <dcterms:created xsi:type="dcterms:W3CDTF">2026-02-24T03:06:00Z</dcterms:created>
  <dcterms:modified xsi:type="dcterms:W3CDTF">2026-05-25T23:57:00Z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2024-05-16T04:05:09Z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8af95a9c-0355-4eea-aefd-08168f59a58b</vt:lpwstr>
  </property>
  <property fmtid="{D5CDD505-2E9C-101B-9397-08002B2CF9AE}" pid="8" name="MSIP_Label_69af8531-eb46-4968-8cb3-105d2f5ea87e_ContentBits">
    <vt:lpwstr>0</vt:lpwstr>
  </property>
  <property fmtid="{D5CDD505-2E9C-101B-9397-08002B2CF9AE}" pid="9" name="ContentTypeId">
    <vt:lpwstr>0x0101002046B23B19A8774893278BE755DCE152</vt:lpwstr>
  </property>
  <property fmtid="{D5CDD505-2E9C-101B-9397-08002B2CF9AE}" pid="10" name="Related Legislation &amp; Guidelines">
    <vt:lpwstr/>
  </property>
  <property fmtid="{D5CDD505-2E9C-101B-9397-08002B2CF9AE}" pid="11" name="Related_x0020_Legislation_x0020__x0026__x0020_Guidelines">
    <vt:lpwstr/>
  </property>
</Properties>
</file>