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9059" w14:textId="77777777"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7D93D7E5" w14:textId="77777777" w:rsidR="003478F3" w:rsidRDefault="003478F3" w:rsidP="00481A6C">
      <w:pPr>
        <w:pStyle w:val="Header"/>
        <w:rPr>
          <w:sz w:val="32"/>
          <w:szCs w:val="32"/>
        </w:rPr>
      </w:pPr>
      <w:r>
        <w:rPr>
          <w:sz w:val="32"/>
          <w:szCs w:val="32"/>
        </w:rPr>
        <w:t>Pathology Specimen Management</w:t>
      </w:r>
      <w:r w:rsidR="00481A6C" w:rsidRPr="00FF35A0">
        <w:rPr>
          <w:sz w:val="32"/>
          <w:szCs w:val="32"/>
        </w:rPr>
        <w:t xml:space="preserve"> </w:t>
      </w:r>
    </w:p>
    <w:p w14:paraId="2A955E15" w14:textId="3D1D9B95" w:rsidR="00E31596" w:rsidRPr="00E31596" w:rsidRDefault="003478F3" w:rsidP="00481A6C">
      <w:pPr>
        <w:pStyle w:val="Header"/>
        <w:rPr>
          <w:color w:val="575757" w:themeColor="text2"/>
          <w:sz w:val="20"/>
          <w:szCs w:val="20"/>
        </w:rPr>
      </w:pPr>
      <w:r w:rsidRPr="00E31596">
        <w:t xml:space="preserve"> </w:t>
      </w:r>
      <w:r w:rsidR="00E31596" w:rsidRPr="00E31596">
        <w:t>CHS</w:t>
      </w:r>
      <w:r w:rsidR="005903B0">
        <w:t>24</w:t>
      </w:r>
      <w:r w:rsidR="00E31596" w:rsidRPr="00E31596">
        <w:t>/</w:t>
      </w:r>
      <w:bookmarkStart w:id="0" w:name="_Hlk174364598"/>
      <w:r w:rsidR="005903B0">
        <w:t>581</w:t>
      </w:r>
      <w:bookmarkEnd w:id="0"/>
    </w:p>
    <w:p w14:paraId="3F470480" w14:textId="77777777" w:rsidR="00CA4FDE" w:rsidRDefault="00CA4FDE">
      <w:pPr>
        <w:spacing w:before="0" w:after="0" w:line="240" w:lineRule="auto"/>
      </w:pPr>
      <w:bookmarkStart w:id="1" w:name="_Hlk157074578"/>
    </w:p>
    <w:sdt>
      <w:sdtPr>
        <w:rPr>
          <w:sz w:val="32"/>
          <w:szCs w:val="32"/>
        </w:rPr>
        <w:id w:val="-1206019646"/>
        <w:docPartObj>
          <w:docPartGallery w:val="Table of Contents"/>
          <w:docPartUnique/>
        </w:docPartObj>
      </w:sdtPr>
      <w:sdtEndPr>
        <w:rPr>
          <w:noProof/>
        </w:rPr>
      </w:sdtEndPr>
      <w:sdtContent>
        <w:p w14:paraId="2284772C" w14:textId="77777777" w:rsidR="00A731B8" w:rsidRPr="000E7683" w:rsidRDefault="00A731B8">
          <w:pPr>
            <w:pStyle w:val="TOCHeading"/>
            <w:rPr>
              <w:rStyle w:val="Heading3Char"/>
              <w:b/>
              <w:bCs w:val="0"/>
            </w:rPr>
          </w:pPr>
          <w:r w:rsidRPr="000E7683">
            <w:rPr>
              <w:rStyle w:val="Heading3Char"/>
              <w:b/>
              <w:bCs w:val="0"/>
            </w:rPr>
            <w:t>Contents</w:t>
          </w:r>
        </w:p>
        <w:p w14:paraId="0FFFB62A" w14:textId="7F26663A" w:rsidR="00CF3C09" w:rsidRDefault="00A731B8">
          <w:pPr>
            <w:pStyle w:val="TOC1"/>
            <w:rPr>
              <w:rFonts w:asciiTheme="minorHAnsi" w:eastAsiaTheme="minorEastAsia" w:hAnsiTheme="minorHAnsi" w:cstheme="minorBidi"/>
              <w:color w:val="auto"/>
              <w:kern w:val="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83509204" w:history="1">
            <w:r w:rsidR="00CF3C09" w:rsidRPr="00734822">
              <w:rPr>
                <w:rStyle w:val="Hyperlink"/>
              </w:rPr>
              <w:t>Purpose</w:t>
            </w:r>
            <w:r w:rsidR="00CF3C09">
              <w:rPr>
                <w:webHidden/>
              </w:rPr>
              <w:tab/>
            </w:r>
            <w:r w:rsidR="00CF3C09">
              <w:rPr>
                <w:webHidden/>
              </w:rPr>
              <w:fldChar w:fldCharType="begin"/>
            </w:r>
            <w:r w:rsidR="00CF3C09">
              <w:rPr>
                <w:webHidden/>
              </w:rPr>
              <w:instrText xml:space="preserve"> PAGEREF _Toc183509204 \h </w:instrText>
            </w:r>
            <w:r w:rsidR="00CF3C09">
              <w:rPr>
                <w:webHidden/>
              </w:rPr>
            </w:r>
            <w:r w:rsidR="00CF3C09">
              <w:rPr>
                <w:webHidden/>
              </w:rPr>
              <w:fldChar w:fldCharType="separate"/>
            </w:r>
            <w:r w:rsidR="00CF3C09">
              <w:rPr>
                <w:webHidden/>
              </w:rPr>
              <w:t>2</w:t>
            </w:r>
            <w:r w:rsidR="00CF3C09">
              <w:rPr>
                <w:webHidden/>
              </w:rPr>
              <w:fldChar w:fldCharType="end"/>
            </w:r>
          </w:hyperlink>
        </w:p>
        <w:p w14:paraId="5FFC2580" w14:textId="4A8364B7" w:rsidR="00CF3C09" w:rsidRDefault="00504BD9">
          <w:pPr>
            <w:pStyle w:val="TOC1"/>
            <w:rPr>
              <w:rFonts w:asciiTheme="minorHAnsi" w:eastAsiaTheme="minorEastAsia" w:hAnsiTheme="minorHAnsi" w:cstheme="minorBidi"/>
              <w:color w:val="auto"/>
              <w:kern w:val="2"/>
              <w14:ligatures w14:val="standardContextual"/>
            </w:rPr>
          </w:pPr>
          <w:hyperlink w:anchor="_Toc183509205" w:history="1">
            <w:r w:rsidR="00CF3C09" w:rsidRPr="00734822">
              <w:rPr>
                <w:rStyle w:val="Hyperlink"/>
              </w:rPr>
              <w:t>Alerts</w:t>
            </w:r>
            <w:r w:rsidR="00CF3C09">
              <w:rPr>
                <w:webHidden/>
              </w:rPr>
              <w:tab/>
            </w:r>
            <w:r w:rsidR="00CF3C09">
              <w:rPr>
                <w:webHidden/>
              </w:rPr>
              <w:fldChar w:fldCharType="begin"/>
            </w:r>
            <w:r w:rsidR="00CF3C09">
              <w:rPr>
                <w:webHidden/>
              </w:rPr>
              <w:instrText xml:space="preserve"> PAGEREF _Toc183509205 \h </w:instrText>
            </w:r>
            <w:r w:rsidR="00CF3C09">
              <w:rPr>
                <w:webHidden/>
              </w:rPr>
            </w:r>
            <w:r w:rsidR="00CF3C09">
              <w:rPr>
                <w:webHidden/>
              </w:rPr>
              <w:fldChar w:fldCharType="separate"/>
            </w:r>
            <w:r w:rsidR="00CF3C09">
              <w:rPr>
                <w:webHidden/>
              </w:rPr>
              <w:t>2</w:t>
            </w:r>
            <w:r w:rsidR="00CF3C09">
              <w:rPr>
                <w:webHidden/>
              </w:rPr>
              <w:fldChar w:fldCharType="end"/>
            </w:r>
          </w:hyperlink>
        </w:p>
        <w:p w14:paraId="67377AD6" w14:textId="07A699A5" w:rsidR="00CF3C09" w:rsidRDefault="00504BD9">
          <w:pPr>
            <w:pStyle w:val="TOC1"/>
            <w:rPr>
              <w:rFonts w:asciiTheme="minorHAnsi" w:eastAsiaTheme="minorEastAsia" w:hAnsiTheme="minorHAnsi" w:cstheme="minorBidi"/>
              <w:color w:val="auto"/>
              <w:kern w:val="2"/>
              <w14:ligatures w14:val="standardContextual"/>
            </w:rPr>
          </w:pPr>
          <w:hyperlink w:anchor="_Toc183509206" w:history="1">
            <w:r w:rsidR="00CF3C09" w:rsidRPr="00734822">
              <w:rPr>
                <w:rStyle w:val="Hyperlink"/>
              </w:rPr>
              <w:t>Scope</w:t>
            </w:r>
            <w:r w:rsidR="00CF3C09">
              <w:rPr>
                <w:webHidden/>
              </w:rPr>
              <w:tab/>
            </w:r>
            <w:r w:rsidR="00CF3C09">
              <w:rPr>
                <w:webHidden/>
              </w:rPr>
              <w:fldChar w:fldCharType="begin"/>
            </w:r>
            <w:r w:rsidR="00CF3C09">
              <w:rPr>
                <w:webHidden/>
              </w:rPr>
              <w:instrText xml:space="preserve"> PAGEREF _Toc183509206 \h </w:instrText>
            </w:r>
            <w:r w:rsidR="00CF3C09">
              <w:rPr>
                <w:webHidden/>
              </w:rPr>
            </w:r>
            <w:r w:rsidR="00CF3C09">
              <w:rPr>
                <w:webHidden/>
              </w:rPr>
              <w:fldChar w:fldCharType="separate"/>
            </w:r>
            <w:r w:rsidR="00CF3C09">
              <w:rPr>
                <w:webHidden/>
              </w:rPr>
              <w:t>2</w:t>
            </w:r>
            <w:r w:rsidR="00CF3C09">
              <w:rPr>
                <w:webHidden/>
              </w:rPr>
              <w:fldChar w:fldCharType="end"/>
            </w:r>
          </w:hyperlink>
        </w:p>
        <w:p w14:paraId="56704DB1" w14:textId="45627EB6" w:rsidR="00CF3C09" w:rsidRDefault="00504BD9">
          <w:pPr>
            <w:pStyle w:val="TOC1"/>
            <w:rPr>
              <w:rFonts w:asciiTheme="minorHAnsi" w:eastAsiaTheme="minorEastAsia" w:hAnsiTheme="minorHAnsi" w:cstheme="minorBidi"/>
              <w:color w:val="auto"/>
              <w:kern w:val="2"/>
              <w14:ligatures w14:val="standardContextual"/>
            </w:rPr>
          </w:pPr>
          <w:hyperlink w:anchor="_Toc183509207" w:history="1">
            <w:r w:rsidR="00CF3C09" w:rsidRPr="00734822">
              <w:rPr>
                <w:rStyle w:val="Hyperlink"/>
              </w:rPr>
              <w:t>Section 1 – Required Information for Pathology Requests</w:t>
            </w:r>
            <w:r w:rsidR="00CF3C09">
              <w:rPr>
                <w:webHidden/>
              </w:rPr>
              <w:tab/>
            </w:r>
            <w:r w:rsidR="00CF3C09">
              <w:rPr>
                <w:webHidden/>
              </w:rPr>
              <w:fldChar w:fldCharType="begin"/>
            </w:r>
            <w:r w:rsidR="00CF3C09">
              <w:rPr>
                <w:webHidden/>
              </w:rPr>
              <w:instrText xml:space="preserve"> PAGEREF _Toc183509207 \h </w:instrText>
            </w:r>
            <w:r w:rsidR="00CF3C09">
              <w:rPr>
                <w:webHidden/>
              </w:rPr>
            </w:r>
            <w:r w:rsidR="00CF3C09">
              <w:rPr>
                <w:webHidden/>
              </w:rPr>
              <w:fldChar w:fldCharType="separate"/>
            </w:r>
            <w:r w:rsidR="00CF3C09">
              <w:rPr>
                <w:webHidden/>
              </w:rPr>
              <w:t>3</w:t>
            </w:r>
            <w:r w:rsidR="00CF3C09">
              <w:rPr>
                <w:webHidden/>
              </w:rPr>
              <w:fldChar w:fldCharType="end"/>
            </w:r>
          </w:hyperlink>
        </w:p>
        <w:p w14:paraId="2D6152FF" w14:textId="1E1FE654" w:rsidR="00CF3C09" w:rsidRDefault="00504BD9">
          <w:pPr>
            <w:pStyle w:val="TOC1"/>
            <w:rPr>
              <w:rFonts w:asciiTheme="minorHAnsi" w:eastAsiaTheme="minorEastAsia" w:hAnsiTheme="minorHAnsi" w:cstheme="minorBidi"/>
              <w:color w:val="auto"/>
              <w:kern w:val="2"/>
              <w14:ligatures w14:val="standardContextual"/>
            </w:rPr>
          </w:pPr>
          <w:hyperlink w:anchor="_Toc183509208" w:history="1">
            <w:r w:rsidR="00CF3C09" w:rsidRPr="00734822">
              <w:rPr>
                <w:rStyle w:val="Hyperlink"/>
              </w:rPr>
              <w:t>Section 2 – Specimen Collection</w:t>
            </w:r>
            <w:r w:rsidR="00CF3C09">
              <w:rPr>
                <w:webHidden/>
              </w:rPr>
              <w:tab/>
            </w:r>
            <w:r w:rsidR="00CF3C09">
              <w:rPr>
                <w:webHidden/>
              </w:rPr>
              <w:fldChar w:fldCharType="begin"/>
            </w:r>
            <w:r w:rsidR="00CF3C09">
              <w:rPr>
                <w:webHidden/>
              </w:rPr>
              <w:instrText xml:space="preserve"> PAGEREF _Toc183509208 \h </w:instrText>
            </w:r>
            <w:r w:rsidR="00CF3C09">
              <w:rPr>
                <w:webHidden/>
              </w:rPr>
            </w:r>
            <w:r w:rsidR="00CF3C09">
              <w:rPr>
                <w:webHidden/>
              </w:rPr>
              <w:fldChar w:fldCharType="separate"/>
            </w:r>
            <w:r w:rsidR="00CF3C09">
              <w:rPr>
                <w:webHidden/>
              </w:rPr>
              <w:t>4</w:t>
            </w:r>
            <w:r w:rsidR="00CF3C09">
              <w:rPr>
                <w:webHidden/>
              </w:rPr>
              <w:fldChar w:fldCharType="end"/>
            </w:r>
          </w:hyperlink>
        </w:p>
        <w:p w14:paraId="09B9D65C" w14:textId="225DB3BC" w:rsidR="00CF3C09" w:rsidRDefault="00504BD9">
          <w:pPr>
            <w:pStyle w:val="TOC1"/>
            <w:rPr>
              <w:rFonts w:asciiTheme="minorHAnsi" w:eastAsiaTheme="minorEastAsia" w:hAnsiTheme="minorHAnsi" w:cstheme="minorBidi"/>
              <w:color w:val="auto"/>
              <w:kern w:val="2"/>
              <w14:ligatures w14:val="standardContextual"/>
            </w:rPr>
          </w:pPr>
          <w:hyperlink w:anchor="_Toc183509209" w:history="1">
            <w:r w:rsidR="00CF3C09" w:rsidRPr="00734822">
              <w:rPr>
                <w:rStyle w:val="Hyperlink"/>
              </w:rPr>
              <w:t>Section 3 – Specimen Labelling</w:t>
            </w:r>
            <w:r w:rsidR="00CF3C09">
              <w:rPr>
                <w:webHidden/>
              </w:rPr>
              <w:tab/>
            </w:r>
            <w:r w:rsidR="00CF3C09">
              <w:rPr>
                <w:webHidden/>
              </w:rPr>
              <w:fldChar w:fldCharType="begin"/>
            </w:r>
            <w:r w:rsidR="00CF3C09">
              <w:rPr>
                <w:webHidden/>
              </w:rPr>
              <w:instrText xml:space="preserve"> PAGEREF _Toc183509209 \h </w:instrText>
            </w:r>
            <w:r w:rsidR="00CF3C09">
              <w:rPr>
                <w:webHidden/>
              </w:rPr>
            </w:r>
            <w:r w:rsidR="00CF3C09">
              <w:rPr>
                <w:webHidden/>
              </w:rPr>
              <w:fldChar w:fldCharType="separate"/>
            </w:r>
            <w:r w:rsidR="00CF3C09">
              <w:rPr>
                <w:webHidden/>
              </w:rPr>
              <w:t>6</w:t>
            </w:r>
            <w:r w:rsidR="00CF3C09">
              <w:rPr>
                <w:webHidden/>
              </w:rPr>
              <w:fldChar w:fldCharType="end"/>
            </w:r>
          </w:hyperlink>
        </w:p>
        <w:p w14:paraId="3961331B" w14:textId="483E3B8E" w:rsidR="00CF3C09" w:rsidRDefault="00504BD9">
          <w:pPr>
            <w:pStyle w:val="TOC1"/>
            <w:rPr>
              <w:rFonts w:asciiTheme="minorHAnsi" w:eastAsiaTheme="minorEastAsia" w:hAnsiTheme="minorHAnsi" w:cstheme="minorBidi"/>
              <w:color w:val="auto"/>
              <w:kern w:val="2"/>
              <w14:ligatures w14:val="standardContextual"/>
            </w:rPr>
          </w:pPr>
          <w:hyperlink w:anchor="_Toc183509210" w:history="1">
            <w:r w:rsidR="00CF3C09" w:rsidRPr="00734822">
              <w:rPr>
                <w:rStyle w:val="Hyperlink"/>
              </w:rPr>
              <w:t>Section 4 – Ordering, Collecting and Labelling During a System Outage</w:t>
            </w:r>
            <w:r w:rsidR="00CF3C09">
              <w:rPr>
                <w:webHidden/>
              </w:rPr>
              <w:tab/>
            </w:r>
            <w:r w:rsidR="00CF3C09">
              <w:rPr>
                <w:webHidden/>
              </w:rPr>
              <w:fldChar w:fldCharType="begin"/>
            </w:r>
            <w:r w:rsidR="00CF3C09">
              <w:rPr>
                <w:webHidden/>
              </w:rPr>
              <w:instrText xml:space="preserve"> PAGEREF _Toc183509210 \h </w:instrText>
            </w:r>
            <w:r w:rsidR="00CF3C09">
              <w:rPr>
                <w:webHidden/>
              </w:rPr>
            </w:r>
            <w:r w:rsidR="00CF3C09">
              <w:rPr>
                <w:webHidden/>
              </w:rPr>
              <w:fldChar w:fldCharType="separate"/>
            </w:r>
            <w:r w:rsidR="00CF3C09">
              <w:rPr>
                <w:webHidden/>
              </w:rPr>
              <w:t>10</w:t>
            </w:r>
            <w:r w:rsidR="00CF3C09">
              <w:rPr>
                <w:webHidden/>
              </w:rPr>
              <w:fldChar w:fldCharType="end"/>
            </w:r>
          </w:hyperlink>
        </w:p>
        <w:p w14:paraId="60F268AD" w14:textId="625F3962" w:rsidR="00CF3C09" w:rsidRDefault="00504BD9">
          <w:pPr>
            <w:pStyle w:val="TOC1"/>
            <w:rPr>
              <w:rFonts w:asciiTheme="minorHAnsi" w:eastAsiaTheme="minorEastAsia" w:hAnsiTheme="minorHAnsi" w:cstheme="minorBidi"/>
              <w:color w:val="auto"/>
              <w:kern w:val="2"/>
              <w14:ligatures w14:val="standardContextual"/>
            </w:rPr>
          </w:pPr>
          <w:hyperlink w:anchor="_Toc183509211" w:history="1">
            <w:r w:rsidR="00CF3C09" w:rsidRPr="00734822">
              <w:rPr>
                <w:rStyle w:val="Hyperlink"/>
              </w:rPr>
              <w:t>Section 5 – Handling Tissue Specimens</w:t>
            </w:r>
            <w:r w:rsidR="00CF3C09">
              <w:rPr>
                <w:webHidden/>
              </w:rPr>
              <w:tab/>
            </w:r>
            <w:r w:rsidR="00CF3C09">
              <w:rPr>
                <w:webHidden/>
              </w:rPr>
              <w:fldChar w:fldCharType="begin"/>
            </w:r>
            <w:r w:rsidR="00CF3C09">
              <w:rPr>
                <w:webHidden/>
              </w:rPr>
              <w:instrText xml:space="preserve"> PAGEREF _Toc183509211 \h </w:instrText>
            </w:r>
            <w:r w:rsidR="00CF3C09">
              <w:rPr>
                <w:webHidden/>
              </w:rPr>
            </w:r>
            <w:r w:rsidR="00CF3C09">
              <w:rPr>
                <w:webHidden/>
              </w:rPr>
              <w:fldChar w:fldCharType="separate"/>
            </w:r>
            <w:r w:rsidR="00CF3C09">
              <w:rPr>
                <w:webHidden/>
              </w:rPr>
              <w:t>13</w:t>
            </w:r>
            <w:r w:rsidR="00CF3C09">
              <w:rPr>
                <w:webHidden/>
              </w:rPr>
              <w:fldChar w:fldCharType="end"/>
            </w:r>
          </w:hyperlink>
        </w:p>
        <w:p w14:paraId="4EA694D5" w14:textId="49532150" w:rsidR="00CF3C09" w:rsidRDefault="00504BD9">
          <w:pPr>
            <w:pStyle w:val="TOC1"/>
            <w:rPr>
              <w:rFonts w:asciiTheme="minorHAnsi" w:eastAsiaTheme="minorEastAsia" w:hAnsiTheme="minorHAnsi" w:cstheme="minorBidi"/>
              <w:color w:val="auto"/>
              <w:kern w:val="2"/>
              <w14:ligatures w14:val="standardContextual"/>
            </w:rPr>
          </w:pPr>
          <w:hyperlink w:anchor="_Toc183509212" w:history="1">
            <w:r w:rsidR="00CF3C09" w:rsidRPr="00734822">
              <w:rPr>
                <w:rStyle w:val="Hyperlink"/>
              </w:rPr>
              <w:t>Section 6 – Transporting Specimens to ACT Pathology</w:t>
            </w:r>
            <w:r w:rsidR="00CF3C09">
              <w:rPr>
                <w:webHidden/>
              </w:rPr>
              <w:tab/>
            </w:r>
            <w:r w:rsidR="00CF3C09">
              <w:rPr>
                <w:webHidden/>
              </w:rPr>
              <w:fldChar w:fldCharType="begin"/>
            </w:r>
            <w:r w:rsidR="00CF3C09">
              <w:rPr>
                <w:webHidden/>
              </w:rPr>
              <w:instrText xml:space="preserve"> PAGEREF _Toc183509212 \h </w:instrText>
            </w:r>
            <w:r w:rsidR="00CF3C09">
              <w:rPr>
                <w:webHidden/>
              </w:rPr>
            </w:r>
            <w:r w:rsidR="00CF3C09">
              <w:rPr>
                <w:webHidden/>
              </w:rPr>
              <w:fldChar w:fldCharType="separate"/>
            </w:r>
            <w:r w:rsidR="00CF3C09">
              <w:rPr>
                <w:webHidden/>
              </w:rPr>
              <w:t>19</w:t>
            </w:r>
            <w:r w:rsidR="00CF3C09">
              <w:rPr>
                <w:webHidden/>
              </w:rPr>
              <w:fldChar w:fldCharType="end"/>
            </w:r>
          </w:hyperlink>
        </w:p>
        <w:p w14:paraId="67A87D01" w14:textId="22F625AA" w:rsidR="00CF3C09" w:rsidRDefault="00504BD9">
          <w:pPr>
            <w:pStyle w:val="TOC1"/>
            <w:rPr>
              <w:rFonts w:asciiTheme="minorHAnsi" w:eastAsiaTheme="minorEastAsia" w:hAnsiTheme="minorHAnsi" w:cstheme="minorBidi"/>
              <w:color w:val="auto"/>
              <w:kern w:val="2"/>
              <w14:ligatures w14:val="standardContextual"/>
            </w:rPr>
          </w:pPr>
          <w:hyperlink w:anchor="_Toc183509213" w:history="1">
            <w:r w:rsidR="00CF3C09" w:rsidRPr="00734822">
              <w:rPr>
                <w:rStyle w:val="Hyperlink"/>
              </w:rPr>
              <w:t>Section 7 – Specimen Acceptance Criteria</w:t>
            </w:r>
            <w:r w:rsidR="00CF3C09">
              <w:rPr>
                <w:webHidden/>
              </w:rPr>
              <w:tab/>
            </w:r>
            <w:r w:rsidR="00CF3C09">
              <w:rPr>
                <w:webHidden/>
              </w:rPr>
              <w:fldChar w:fldCharType="begin"/>
            </w:r>
            <w:r w:rsidR="00CF3C09">
              <w:rPr>
                <w:webHidden/>
              </w:rPr>
              <w:instrText xml:space="preserve"> PAGEREF _Toc183509213 \h </w:instrText>
            </w:r>
            <w:r w:rsidR="00CF3C09">
              <w:rPr>
                <w:webHidden/>
              </w:rPr>
            </w:r>
            <w:r w:rsidR="00CF3C09">
              <w:rPr>
                <w:webHidden/>
              </w:rPr>
              <w:fldChar w:fldCharType="separate"/>
            </w:r>
            <w:r w:rsidR="00CF3C09">
              <w:rPr>
                <w:webHidden/>
              </w:rPr>
              <w:t>22</w:t>
            </w:r>
            <w:r w:rsidR="00CF3C09">
              <w:rPr>
                <w:webHidden/>
              </w:rPr>
              <w:fldChar w:fldCharType="end"/>
            </w:r>
          </w:hyperlink>
        </w:p>
        <w:p w14:paraId="45D07018" w14:textId="61C9EC0D" w:rsidR="00CF3C09" w:rsidRDefault="00504BD9">
          <w:pPr>
            <w:pStyle w:val="TOC1"/>
            <w:rPr>
              <w:rFonts w:asciiTheme="minorHAnsi" w:eastAsiaTheme="minorEastAsia" w:hAnsiTheme="minorHAnsi" w:cstheme="minorBidi"/>
              <w:color w:val="auto"/>
              <w:kern w:val="2"/>
              <w14:ligatures w14:val="standardContextual"/>
            </w:rPr>
          </w:pPr>
          <w:hyperlink w:anchor="_Toc183509214" w:history="1">
            <w:r w:rsidR="00CF3C09" w:rsidRPr="00734822">
              <w:rPr>
                <w:rStyle w:val="Hyperlink"/>
              </w:rPr>
              <w:t>Section 8 – Point of Care Testing (POCT) Requirements</w:t>
            </w:r>
            <w:r w:rsidR="00CF3C09">
              <w:rPr>
                <w:webHidden/>
              </w:rPr>
              <w:tab/>
            </w:r>
            <w:r w:rsidR="00CF3C09">
              <w:rPr>
                <w:webHidden/>
              </w:rPr>
              <w:fldChar w:fldCharType="begin"/>
            </w:r>
            <w:r w:rsidR="00CF3C09">
              <w:rPr>
                <w:webHidden/>
              </w:rPr>
              <w:instrText xml:space="preserve"> PAGEREF _Toc183509214 \h </w:instrText>
            </w:r>
            <w:r w:rsidR="00CF3C09">
              <w:rPr>
                <w:webHidden/>
              </w:rPr>
            </w:r>
            <w:r w:rsidR="00CF3C09">
              <w:rPr>
                <w:webHidden/>
              </w:rPr>
              <w:fldChar w:fldCharType="separate"/>
            </w:r>
            <w:r w:rsidR="00CF3C09">
              <w:rPr>
                <w:webHidden/>
              </w:rPr>
              <w:t>22</w:t>
            </w:r>
            <w:r w:rsidR="00CF3C09">
              <w:rPr>
                <w:webHidden/>
              </w:rPr>
              <w:fldChar w:fldCharType="end"/>
            </w:r>
          </w:hyperlink>
        </w:p>
        <w:p w14:paraId="686935AA" w14:textId="7496C918" w:rsidR="00CF3C09" w:rsidRDefault="00504BD9">
          <w:pPr>
            <w:pStyle w:val="TOC1"/>
            <w:rPr>
              <w:rFonts w:asciiTheme="minorHAnsi" w:eastAsiaTheme="minorEastAsia" w:hAnsiTheme="minorHAnsi" w:cstheme="minorBidi"/>
              <w:color w:val="auto"/>
              <w:kern w:val="2"/>
              <w14:ligatures w14:val="standardContextual"/>
            </w:rPr>
          </w:pPr>
          <w:hyperlink w:anchor="_Toc183509215" w:history="1">
            <w:r w:rsidR="00CF3C09" w:rsidRPr="00734822">
              <w:rPr>
                <w:rStyle w:val="Hyperlink"/>
              </w:rPr>
              <w:t>Section 9 – Self Collected Specimens</w:t>
            </w:r>
            <w:r w:rsidR="00CF3C09">
              <w:rPr>
                <w:webHidden/>
              </w:rPr>
              <w:tab/>
            </w:r>
            <w:r w:rsidR="00CF3C09">
              <w:rPr>
                <w:webHidden/>
              </w:rPr>
              <w:fldChar w:fldCharType="begin"/>
            </w:r>
            <w:r w:rsidR="00CF3C09">
              <w:rPr>
                <w:webHidden/>
              </w:rPr>
              <w:instrText xml:space="preserve"> PAGEREF _Toc183509215 \h </w:instrText>
            </w:r>
            <w:r w:rsidR="00CF3C09">
              <w:rPr>
                <w:webHidden/>
              </w:rPr>
            </w:r>
            <w:r w:rsidR="00CF3C09">
              <w:rPr>
                <w:webHidden/>
              </w:rPr>
              <w:fldChar w:fldCharType="separate"/>
            </w:r>
            <w:r w:rsidR="00CF3C09">
              <w:rPr>
                <w:webHidden/>
              </w:rPr>
              <w:t>23</w:t>
            </w:r>
            <w:r w:rsidR="00CF3C09">
              <w:rPr>
                <w:webHidden/>
              </w:rPr>
              <w:fldChar w:fldCharType="end"/>
            </w:r>
          </w:hyperlink>
        </w:p>
        <w:p w14:paraId="273C98A5" w14:textId="282B21A7" w:rsidR="00CF3C09" w:rsidRDefault="00504BD9">
          <w:pPr>
            <w:pStyle w:val="TOC1"/>
            <w:rPr>
              <w:rFonts w:asciiTheme="minorHAnsi" w:eastAsiaTheme="minorEastAsia" w:hAnsiTheme="minorHAnsi" w:cstheme="minorBidi"/>
              <w:color w:val="auto"/>
              <w:kern w:val="2"/>
              <w14:ligatures w14:val="standardContextual"/>
            </w:rPr>
          </w:pPr>
          <w:hyperlink w:anchor="_Toc183509216" w:history="1">
            <w:r w:rsidR="00CF3C09" w:rsidRPr="00734822">
              <w:rPr>
                <w:rStyle w:val="Hyperlink"/>
              </w:rPr>
              <w:t>Section 10 – Zero-Tolerance</w:t>
            </w:r>
            <w:r w:rsidR="00CF3C09">
              <w:rPr>
                <w:webHidden/>
              </w:rPr>
              <w:tab/>
            </w:r>
            <w:r w:rsidR="00CF3C09">
              <w:rPr>
                <w:webHidden/>
              </w:rPr>
              <w:fldChar w:fldCharType="begin"/>
            </w:r>
            <w:r w:rsidR="00CF3C09">
              <w:rPr>
                <w:webHidden/>
              </w:rPr>
              <w:instrText xml:space="preserve"> PAGEREF _Toc183509216 \h </w:instrText>
            </w:r>
            <w:r w:rsidR="00CF3C09">
              <w:rPr>
                <w:webHidden/>
              </w:rPr>
            </w:r>
            <w:r w:rsidR="00CF3C09">
              <w:rPr>
                <w:webHidden/>
              </w:rPr>
              <w:fldChar w:fldCharType="separate"/>
            </w:r>
            <w:r w:rsidR="00CF3C09">
              <w:rPr>
                <w:webHidden/>
              </w:rPr>
              <w:t>24</w:t>
            </w:r>
            <w:r w:rsidR="00CF3C09">
              <w:rPr>
                <w:webHidden/>
              </w:rPr>
              <w:fldChar w:fldCharType="end"/>
            </w:r>
          </w:hyperlink>
        </w:p>
        <w:p w14:paraId="5AB8BC45" w14:textId="79DF1296" w:rsidR="00CF3C09" w:rsidRDefault="00504BD9">
          <w:pPr>
            <w:pStyle w:val="TOC1"/>
            <w:rPr>
              <w:rFonts w:asciiTheme="minorHAnsi" w:eastAsiaTheme="minorEastAsia" w:hAnsiTheme="minorHAnsi" w:cstheme="minorBidi"/>
              <w:color w:val="auto"/>
              <w:kern w:val="2"/>
              <w14:ligatures w14:val="standardContextual"/>
            </w:rPr>
          </w:pPr>
          <w:hyperlink w:anchor="_Toc183509217" w:history="1">
            <w:r w:rsidR="00CF3C09" w:rsidRPr="00734822">
              <w:rPr>
                <w:rStyle w:val="Hyperlink"/>
              </w:rPr>
              <w:t>Evaluation</w:t>
            </w:r>
            <w:r w:rsidR="00CF3C09">
              <w:rPr>
                <w:webHidden/>
              </w:rPr>
              <w:tab/>
            </w:r>
            <w:r w:rsidR="00CF3C09">
              <w:rPr>
                <w:webHidden/>
              </w:rPr>
              <w:fldChar w:fldCharType="begin"/>
            </w:r>
            <w:r w:rsidR="00CF3C09">
              <w:rPr>
                <w:webHidden/>
              </w:rPr>
              <w:instrText xml:space="preserve"> PAGEREF _Toc183509217 \h </w:instrText>
            </w:r>
            <w:r w:rsidR="00CF3C09">
              <w:rPr>
                <w:webHidden/>
              </w:rPr>
            </w:r>
            <w:r w:rsidR="00CF3C09">
              <w:rPr>
                <w:webHidden/>
              </w:rPr>
              <w:fldChar w:fldCharType="separate"/>
            </w:r>
            <w:r w:rsidR="00CF3C09">
              <w:rPr>
                <w:webHidden/>
              </w:rPr>
              <w:t>29</w:t>
            </w:r>
            <w:r w:rsidR="00CF3C09">
              <w:rPr>
                <w:webHidden/>
              </w:rPr>
              <w:fldChar w:fldCharType="end"/>
            </w:r>
          </w:hyperlink>
        </w:p>
        <w:p w14:paraId="7C1B8418" w14:textId="6E0BC4AF" w:rsidR="00CF3C09" w:rsidRDefault="00504BD9">
          <w:pPr>
            <w:pStyle w:val="TOC1"/>
            <w:rPr>
              <w:rFonts w:asciiTheme="minorHAnsi" w:eastAsiaTheme="minorEastAsia" w:hAnsiTheme="minorHAnsi" w:cstheme="minorBidi"/>
              <w:color w:val="auto"/>
              <w:kern w:val="2"/>
              <w14:ligatures w14:val="standardContextual"/>
            </w:rPr>
          </w:pPr>
          <w:hyperlink w:anchor="_Toc183509218" w:history="1">
            <w:r w:rsidR="00CF3C09" w:rsidRPr="00734822">
              <w:rPr>
                <w:rStyle w:val="Hyperlink"/>
              </w:rPr>
              <w:t>Related policies, procedures, guidelines and legislation</w:t>
            </w:r>
            <w:r w:rsidR="00CF3C09">
              <w:rPr>
                <w:webHidden/>
              </w:rPr>
              <w:tab/>
            </w:r>
            <w:r w:rsidR="00CF3C09">
              <w:rPr>
                <w:webHidden/>
              </w:rPr>
              <w:fldChar w:fldCharType="begin"/>
            </w:r>
            <w:r w:rsidR="00CF3C09">
              <w:rPr>
                <w:webHidden/>
              </w:rPr>
              <w:instrText xml:space="preserve"> PAGEREF _Toc183509218 \h </w:instrText>
            </w:r>
            <w:r w:rsidR="00CF3C09">
              <w:rPr>
                <w:webHidden/>
              </w:rPr>
            </w:r>
            <w:r w:rsidR="00CF3C09">
              <w:rPr>
                <w:webHidden/>
              </w:rPr>
              <w:fldChar w:fldCharType="separate"/>
            </w:r>
            <w:r w:rsidR="00CF3C09">
              <w:rPr>
                <w:webHidden/>
              </w:rPr>
              <w:t>29</w:t>
            </w:r>
            <w:r w:rsidR="00CF3C09">
              <w:rPr>
                <w:webHidden/>
              </w:rPr>
              <w:fldChar w:fldCharType="end"/>
            </w:r>
          </w:hyperlink>
        </w:p>
        <w:p w14:paraId="46A7958A" w14:textId="46A452D5" w:rsidR="00CF3C09" w:rsidRDefault="00504BD9">
          <w:pPr>
            <w:pStyle w:val="TOC1"/>
            <w:rPr>
              <w:rFonts w:asciiTheme="minorHAnsi" w:eastAsiaTheme="minorEastAsia" w:hAnsiTheme="minorHAnsi" w:cstheme="minorBidi"/>
              <w:color w:val="auto"/>
              <w:kern w:val="2"/>
              <w14:ligatures w14:val="standardContextual"/>
            </w:rPr>
          </w:pPr>
          <w:hyperlink w:anchor="_Toc183509219" w:history="1">
            <w:r w:rsidR="00CF3C09" w:rsidRPr="00734822">
              <w:rPr>
                <w:rStyle w:val="Hyperlink"/>
              </w:rPr>
              <w:t>References</w:t>
            </w:r>
            <w:r w:rsidR="00CF3C09">
              <w:rPr>
                <w:webHidden/>
              </w:rPr>
              <w:tab/>
            </w:r>
            <w:r w:rsidR="00CF3C09">
              <w:rPr>
                <w:webHidden/>
              </w:rPr>
              <w:fldChar w:fldCharType="begin"/>
            </w:r>
            <w:r w:rsidR="00CF3C09">
              <w:rPr>
                <w:webHidden/>
              </w:rPr>
              <w:instrText xml:space="preserve"> PAGEREF _Toc183509219 \h </w:instrText>
            </w:r>
            <w:r w:rsidR="00CF3C09">
              <w:rPr>
                <w:webHidden/>
              </w:rPr>
            </w:r>
            <w:r w:rsidR="00CF3C09">
              <w:rPr>
                <w:webHidden/>
              </w:rPr>
              <w:fldChar w:fldCharType="separate"/>
            </w:r>
            <w:r w:rsidR="00CF3C09">
              <w:rPr>
                <w:webHidden/>
              </w:rPr>
              <w:t>30</w:t>
            </w:r>
            <w:r w:rsidR="00CF3C09">
              <w:rPr>
                <w:webHidden/>
              </w:rPr>
              <w:fldChar w:fldCharType="end"/>
            </w:r>
          </w:hyperlink>
        </w:p>
        <w:p w14:paraId="26209CAF" w14:textId="3F986CC1" w:rsidR="00CF3C09" w:rsidRDefault="00504BD9">
          <w:pPr>
            <w:pStyle w:val="TOC1"/>
            <w:rPr>
              <w:rFonts w:asciiTheme="minorHAnsi" w:eastAsiaTheme="minorEastAsia" w:hAnsiTheme="minorHAnsi" w:cstheme="minorBidi"/>
              <w:color w:val="auto"/>
              <w:kern w:val="2"/>
              <w14:ligatures w14:val="standardContextual"/>
            </w:rPr>
          </w:pPr>
          <w:hyperlink w:anchor="_Toc183509220" w:history="1">
            <w:r w:rsidR="00CF3C09" w:rsidRPr="00734822">
              <w:rPr>
                <w:rStyle w:val="Hyperlink"/>
              </w:rPr>
              <w:t>Definition of terms</w:t>
            </w:r>
            <w:r w:rsidR="00CF3C09">
              <w:rPr>
                <w:webHidden/>
              </w:rPr>
              <w:tab/>
            </w:r>
            <w:r w:rsidR="00CF3C09">
              <w:rPr>
                <w:webHidden/>
              </w:rPr>
              <w:fldChar w:fldCharType="begin"/>
            </w:r>
            <w:r w:rsidR="00CF3C09">
              <w:rPr>
                <w:webHidden/>
              </w:rPr>
              <w:instrText xml:space="preserve"> PAGEREF _Toc183509220 \h </w:instrText>
            </w:r>
            <w:r w:rsidR="00CF3C09">
              <w:rPr>
                <w:webHidden/>
              </w:rPr>
            </w:r>
            <w:r w:rsidR="00CF3C09">
              <w:rPr>
                <w:webHidden/>
              </w:rPr>
              <w:fldChar w:fldCharType="separate"/>
            </w:r>
            <w:r w:rsidR="00CF3C09">
              <w:rPr>
                <w:webHidden/>
              </w:rPr>
              <w:t>30</w:t>
            </w:r>
            <w:r w:rsidR="00CF3C09">
              <w:rPr>
                <w:webHidden/>
              </w:rPr>
              <w:fldChar w:fldCharType="end"/>
            </w:r>
          </w:hyperlink>
        </w:p>
        <w:p w14:paraId="4C27BF57" w14:textId="347FBCF0" w:rsidR="00CF3C09" w:rsidRDefault="00504BD9">
          <w:pPr>
            <w:pStyle w:val="TOC1"/>
            <w:rPr>
              <w:rFonts w:asciiTheme="minorHAnsi" w:eastAsiaTheme="minorEastAsia" w:hAnsiTheme="minorHAnsi" w:cstheme="minorBidi"/>
              <w:color w:val="auto"/>
              <w:kern w:val="2"/>
              <w14:ligatures w14:val="standardContextual"/>
            </w:rPr>
          </w:pPr>
          <w:hyperlink w:anchor="_Toc183509221" w:history="1">
            <w:r w:rsidR="00CF3C09" w:rsidRPr="00734822">
              <w:rPr>
                <w:rStyle w:val="Hyperlink"/>
              </w:rPr>
              <w:t>Search terms</w:t>
            </w:r>
            <w:r w:rsidR="00CF3C09">
              <w:rPr>
                <w:webHidden/>
              </w:rPr>
              <w:tab/>
            </w:r>
            <w:r w:rsidR="00CF3C09">
              <w:rPr>
                <w:webHidden/>
              </w:rPr>
              <w:fldChar w:fldCharType="begin"/>
            </w:r>
            <w:r w:rsidR="00CF3C09">
              <w:rPr>
                <w:webHidden/>
              </w:rPr>
              <w:instrText xml:space="preserve"> PAGEREF _Toc183509221 \h </w:instrText>
            </w:r>
            <w:r w:rsidR="00CF3C09">
              <w:rPr>
                <w:webHidden/>
              </w:rPr>
            </w:r>
            <w:r w:rsidR="00CF3C09">
              <w:rPr>
                <w:webHidden/>
              </w:rPr>
              <w:fldChar w:fldCharType="separate"/>
            </w:r>
            <w:r w:rsidR="00CF3C09">
              <w:rPr>
                <w:webHidden/>
              </w:rPr>
              <w:t>31</w:t>
            </w:r>
            <w:r w:rsidR="00CF3C09">
              <w:rPr>
                <w:webHidden/>
              </w:rPr>
              <w:fldChar w:fldCharType="end"/>
            </w:r>
          </w:hyperlink>
        </w:p>
        <w:p w14:paraId="2BE4374F" w14:textId="5B11F6BE" w:rsidR="00CF3C09" w:rsidRDefault="00504BD9">
          <w:pPr>
            <w:pStyle w:val="TOC1"/>
            <w:rPr>
              <w:rFonts w:asciiTheme="minorHAnsi" w:eastAsiaTheme="minorEastAsia" w:hAnsiTheme="minorHAnsi" w:cstheme="minorBidi"/>
              <w:color w:val="auto"/>
              <w:kern w:val="2"/>
              <w14:ligatures w14:val="standardContextual"/>
            </w:rPr>
          </w:pPr>
          <w:hyperlink w:anchor="_Toc183509222" w:history="1">
            <w:r w:rsidR="00CF3C09" w:rsidRPr="00734822">
              <w:rPr>
                <w:rStyle w:val="Hyperlink"/>
              </w:rPr>
              <w:t>Attachments</w:t>
            </w:r>
            <w:r w:rsidR="00CF3C09">
              <w:rPr>
                <w:webHidden/>
              </w:rPr>
              <w:tab/>
            </w:r>
            <w:r w:rsidR="00CF3C09">
              <w:rPr>
                <w:webHidden/>
              </w:rPr>
              <w:fldChar w:fldCharType="begin"/>
            </w:r>
            <w:r w:rsidR="00CF3C09">
              <w:rPr>
                <w:webHidden/>
              </w:rPr>
              <w:instrText xml:space="preserve"> PAGEREF _Toc183509222 \h </w:instrText>
            </w:r>
            <w:r w:rsidR="00CF3C09">
              <w:rPr>
                <w:webHidden/>
              </w:rPr>
            </w:r>
            <w:r w:rsidR="00CF3C09">
              <w:rPr>
                <w:webHidden/>
              </w:rPr>
              <w:fldChar w:fldCharType="separate"/>
            </w:r>
            <w:r w:rsidR="00CF3C09">
              <w:rPr>
                <w:webHidden/>
              </w:rPr>
              <w:t>31</w:t>
            </w:r>
            <w:r w:rsidR="00CF3C09">
              <w:rPr>
                <w:webHidden/>
              </w:rPr>
              <w:fldChar w:fldCharType="end"/>
            </w:r>
          </w:hyperlink>
        </w:p>
        <w:p w14:paraId="02ADC2D3" w14:textId="6D2AAF35" w:rsidR="00481A6C" w:rsidRDefault="00A731B8" w:rsidP="00481A6C">
          <w:pPr>
            <w:pStyle w:val="TOCHeading2"/>
          </w:pPr>
          <w:r>
            <w:rPr>
              <w:noProof/>
            </w:rPr>
            <w:fldChar w:fldCharType="end"/>
          </w:r>
        </w:p>
      </w:sdtContent>
    </w:sdt>
    <w:p w14:paraId="0C901DD7" w14:textId="77777777" w:rsidR="003F3B59" w:rsidRDefault="003F3B59">
      <w:pPr>
        <w:spacing w:before="0" w:after="0" w:line="240" w:lineRule="auto"/>
        <w:rPr>
          <w:rFonts w:eastAsia="Times New Roman"/>
          <w:b/>
          <w:color w:val="FFFFFF" w:themeColor="background1"/>
          <w:szCs w:val="80"/>
          <w:lang w:eastAsia="en-US"/>
        </w:rPr>
      </w:pPr>
      <w:r>
        <w:br w:type="page"/>
      </w:r>
    </w:p>
    <w:p w14:paraId="5F17D33F" w14:textId="3E1D7EA4" w:rsidR="0078367D" w:rsidRDefault="00BA236B" w:rsidP="0078367D">
      <w:pPr>
        <w:pStyle w:val="Heading2"/>
      </w:pPr>
      <w:bookmarkStart w:id="2" w:name="_Toc183509204"/>
      <w:r>
        <w:lastRenderedPageBreak/>
        <w:t>Purpose</w:t>
      </w:r>
      <w:bookmarkEnd w:id="2"/>
      <w:r w:rsidR="0078367D">
        <w:t xml:space="preserve"> </w:t>
      </w:r>
    </w:p>
    <w:p w14:paraId="764BD6F5" w14:textId="33D400CB" w:rsidR="00A870EB" w:rsidRPr="00A870EB" w:rsidRDefault="00A870EB" w:rsidP="00A870EB">
      <w:pPr>
        <w:pStyle w:val="BodyCopy"/>
      </w:pPr>
      <w:r w:rsidRPr="00A870EB">
        <w:t>This procedure outlines the processes for ordering, collecting, labelling, handling and transporting Pathology specimens at Canberra Health Services (CHS).</w:t>
      </w:r>
    </w:p>
    <w:p w14:paraId="65BA854B" w14:textId="0FD586CB" w:rsidR="00A870EB" w:rsidRPr="00A870EB" w:rsidRDefault="00A870EB" w:rsidP="00A870EB">
      <w:pPr>
        <w:pStyle w:val="BodyCopy"/>
      </w:pPr>
      <w:r w:rsidRPr="00A870EB">
        <w:t xml:space="preserve">The purpose of this procedure is to prevent the misidentification or mishandling of Pathology specimens, which can result in significant adverse outcomes. Incorrect labelling of Pathology specimens has a direct relationship with patient morbidity and mortality. </w:t>
      </w:r>
    </w:p>
    <w:p w14:paraId="5645357F" w14:textId="77777777" w:rsidR="00A870EB" w:rsidRPr="00A870EB" w:rsidRDefault="00A870EB" w:rsidP="00A870EB">
      <w:pPr>
        <w:pStyle w:val="BodyCopy"/>
      </w:pPr>
      <w:r w:rsidRPr="00A870EB">
        <w:t xml:space="preserve">This procedure meets Pathology regulatory requirements, which state that inappropriately labelled specimens will be rejected by Pathology and will require recollection (refer to the International Organisation for Standardisation’s </w:t>
      </w:r>
      <w:r w:rsidRPr="00A870EB">
        <w:rPr>
          <w:i/>
        </w:rPr>
        <w:t>Standard 15189:2022(E) Medical laboratories – Requirements for quality and competence</w:t>
      </w:r>
      <w:r w:rsidRPr="00A870EB">
        <w:t xml:space="preserve">, available at </w:t>
      </w:r>
      <w:hyperlink r:id="rId11" w:history="1">
        <w:r w:rsidRPr="00A870EB">
          <w:rPr>
            <w:rStyle w:val="Hyperlink"/>
          </w:rPr>
          <w:t>https://www.iso.org/standard/76677.html</w:t>
        </w:r>
      </w:hyperlink>
      <w:r w:rsidRPr="00A870EB">
        <w:rPr>
          <w:u w:val="single"/>
        </w:rPr>
        <w:t>)</w:t>
      </w:r>
      <w:r w:rsidRPr="00A870EB">
        <w:t>.</w:t>
      </w:r>
    </w:p>
    <w:p w14:paraId="13DD9D61" w14:textId="77777777" w:rsidR="00A870EB" w:rsidRPr="00A870EB" w:rsidRDefault="00A870EB" w:rsidP="00A870EB">
      <w:pPr>
        <w:pStyle w:val="BodyCopy"/>
        <w:rPr>
          <w:i/>
        </w:rPr>
      </w:pPr>
      <w:r w:rsidRPr="00A870EB">
        <w:t xml:space="preserve">This procedure facilitates staff compliance with the National Safety and Quality Health Service Standards (available at </w:t>
      </w:r>
      <w:hyperlink r:id="rId12" w:history="1">
        <w:r w:rsidRPr="00A870EB">
          <w:rPr>
            <w:rStyle w:val="Hyperlink"/>
          </w:rPr>
          <w:t>https://www.safetyandquality.gov.au/</w:t>
        </w:r>
      </w:hyperlink>
      <w:r w:rsidRPr="00A870EB">
        <w:t xml:space="preserve"> ) in particular Standard 6, Communicating for Safety.</w:t>
      </w:r>
      <w:r w:rsidRPr="00A870EB">
        <w:rPr>
          <w:i/>
        </w:rPr>
        <w:t xml:space="preserve"> </w:t>
      </w:r>
    </w:p>
    <w:p w14:paraId="20483035" w14:textId="022B2463" w:rsidR="00481A6C" w:rsidRDefault="00BA236B" w:rsidP="00481A6C">
      <w:pPr>
        <w:pStyle w:val="BodyCopy"/>
        <w:rPr>
          <w:rStyle w:val="Hyperlink"/>
          <w:iCs w:val="0"/>
        </w:rPr>
      </w:pPr>
      <w:r w:rsidRPr="00BA236B">
        <w:t xml:space="preserve"> </w:t>
      </w:r>
      <w:hyperlink w:anchor="_top" w:history="1">
        <w:r w:rsidR="00481A6C" w:rsidRPr="00481A6C">
          <w:rPr>
            <w:rStyle w:val="Hyperlink"/>
            <w:iCs w:val="0"/>
          </w:rPr>
          <w:t>Back to Contents</w:t>
        </w:r>
      </w:hyperlink>
    </w:p>
    <w:p w14:paraId="0C6E237E" w14:textId="094E3880" w:rsidR="0078367D" w:rsidRPr="0078367D" w:rsidRDefault="00BA236B" w:rsidP="0078367D">
      <w:pPr>
        <w:pStyle w:val="Heading2"/>
        <w:rPr>
          <w:iCs/>
        </w:rPr>
      </w:pPr>
      <w:bookmarkStart w:id="3" w:name="_Toc183509205"/>
      <w:r>
        <w:rPr>
          <w:rStyle w:val="Hyperlink"/>
          <w:u w:val="none"/>
        </w:rPr>
        <w:t>Alerts</w:t>
      </w:r>
      <w:bookmarkEnd w:id="3"/>
      <w:r>
        <w:rPr>
          <w:rStyle w:val="Hyperlink"/>
          <w:u w:val="none"/>
        </w:rPr>
        <w:t xml:space="preserve"> </w:t>
      </w:r>
    </w:p>
    <w:p w14:paraId="36BADB18" w14:textId="77777777" w:rsidR="008D2723" w:rsidRPr="008D2723" w:rsidRDefault="008D2723" w:rsidP="008D2723">
      <w:pPr>
        <w:pStyle w:val="Bullet"/>
        <w:rPr>
          <w:i/>
        </w:rPr>
      </w:pPr>
      <w:r w:rsidRPr="008D2723">
        <w:rPr>
          <w:b/>
        </w:rPr>
        <w:t>Always perform Positive Patient Identification (PPID) before collecting a Pathology specimen</w:t>
      </w:r>
      <w:r w:rsidRPr="008D2723">
        <w:t xml:space="preserve">.  Refer to the </w:t>
      </w:r>
      <w:r w:rsidRPr="008D2723">
        <w:rPr>
          <w:i/>
        </w:rPr>
        <w:t>Patient Identification and Procedure Matching</w:t>
      </w:r>
      <w:r w:rsidRPr="008D2723">
        <w:t xml:space="preserve"> procedure, available on the Policy and Guidance Documents register.</w:t>
      </w:r>
    </w:p>
    <w:p w14:paraId="3973FC3D" w14:textId="77777777" w:rsidR="008D2723" w:rsidRPr="008D2723" w:rsidRDefault="008D2723" w:rsidP="008D2723">
      <w:pPr>
        <w:pStyle w:val="Bullet"/>
        <w:rPr>
          <w:b/>
          <w:i/>
        </w:rPr>
      </w:pPr>
      <w:r w:rsidRPr="008D2723">
        <w:t>Never pre-print labels prior to collecting the specimen from the patient</w:t>
      </w:r>
      <w:r w:rsidRPr="008D2723">
        <w:rPr>
          <w:b/>
        </w:rPr>
        <w:t>.</w:t>
      </w:r>
    </w:p>
    <w:p w14:paraId="31A085CE" w14:textId="77777777" w:rsidR="008D2723" w:rsidRPr="008D2723" w:rsidRDefault="008D2723" w:rsidP="008D2723">
      <w:pPr>
        <w:pStyle w:val="Bullet"/>
        <w:rPr>
          <w:i/>
        </w:rPr>
      </w:pPr>
      <w:r w:rsidRPr="008D2723">
        <w:t>Never leave a patient until each specimen tube/container is labelled with three unique patient identifiers. Identifiers are:</w:t>
      </w:r>
    </w:p>
    <w:p w14:paraId="7639FAE9" w14:textId="29E3BB57" w:rsidR="008D2723" w:rsidRPr="008D2723" w:rsidRDefault="00DA56A7" w:rsidP="008D2723">
      <w:pPr>
        <w:pStyle w:val="Bullet"/>
        <w:numPr>
          <w:ilvl w:val="1"/>
          <w:numId w:val="1"/>
        </w:numPr>
        <w:rPr>
          <w:i/>
        </w:rPr>
      </w:pPr>
      <w:r>
        <w:t>i</w:t>
      </w:r>
      <w:r w:rsidR="008D2723" w:rsidRPr="008D2723">
        <w:t>npatients: full name, date of birth, Medical Record Number (MRN)</w:t>
      </w:r>
    </w:p>
    <w:p w14:paraId="2AAA89F9" w14:textId="536AC43A" w:rsidR="008D2723" w:rsidRDefault="00DA56A7" w:rsidP="008D2723">
      <w:pPr>
        <w:pStyle w:val="Bullet"/>
        <w:numPr>
          <w:ilvl w:val="1"/>
          <w:numId w:val="1"/>
        </w:numPr>
      </w:pPr>
      <w:r>
        <w:t>o</w:t>
      </w:r>
      <w:r w:rsidR="008D2723" w:rsidRPr="008D2723">
        <w:t>utpatients: full name, date of birth, address/post code may be used instead of MRN.</w:t>
      </w:r>
    </w:p>
    <w:p w14:paraId="2735F3CD" w14:textId="1B190A3D" w:rsidR="00481A6C" w:rsidRDefault="00504BD9" w:rsidP="00BA236B">
      <w:pPr>
        <w:pStyle w:val="BodyCopy"/>
        <w:rPr>
          <w:rStyle w:val="Hyperlink"/>
          <w:iCs w:val="0"/>
        </w:rPr>
      </w:pPr>
      <w:hyperlink w:anchor="_top" w:history="1">
        <w:r w:rsidR="00481A6C" w:rsidRPr="00481A6C">
          <w:rPr>
            <w:rStyle w:val="Hyperlink"/>
            <w:iCs w:val="0"/>
          </w:rPr>
          <w:t>Back to Contents</w:t>
        </w:r>
      </w:hyperlink>
    </w:p>
    <w:p w14:paraId="5BD6CAA0" w14:textId="77777777" w:rsidR="00BA236B" w:rsidRDefault="00BA236B" w:rsidP="0011426B">
      <w:pPr>
        <w:pStyle w:val="Heading2"/>
      </w:pPr>
      <w:bookmarkStart w:id="4" w:name="_Toc183509206"/>
      <w:r>
        <w:t>Scope</w:t>
      </w:r>
      <w:bookmarkEnd w:id="4"/>
      <w:r>
        <w:t xml:space="preserve"> </w:t>
      </w:r>
    </w:p>
    <w:p w14:paraId="5FD01D0E" w14:textId="0DA96A4E" w:rsidR="0011426B" w:rsidRPr="0011426B" w:rsidRDefault="0011426B" w:rsidP="0011426B">
      <w:pPr>
        <w:pStyle w:val="BodyCopy"/>
        <w:spacing w:before="240"/>
        <w:rPr>
          <w:b/>
        </w:rPr>
      </w:pPr>
      <w:r w:rsidRPr="0011426B">
        <w:t xml:space="preserve">This procedure applies to all CHS Network staff who order, collect, label, handle and transport </w:t>
      </w:r>
      <w:r w:rsidR="00CA1505">
        <w:t>p</w:t>
      </w:r>
      <w:r w:rsidRPr="0011426B">
        <w:t xml:space="preserve">athology specimens, and all staff acting as witnesses for collection. Coverage includes </w:t>
      </w:r>
      <w:r w:rsidR="00EC4DD4">
        <w:t>all</w:t>
      </w:r>
      <w:r w:rsidRPr="0011426B">
        <w:t xml:space="preserve"> inpatient</w:t>
      </w:r>
      <w:r w:rsidR="00EC4DD4">
        <w:t xml:space="preserve"> and</w:t>
      </w:r>
      <w:r w:rsidRPr="0011426B">
        <w:t xml:space="preserve"> outpatient</w:t>
      </w:r>
      <w:r w:rsidR="00EC4DD4">
        <w:t xml:space="preserve"> services and</w:t>
      </w:r>
      <w:r w:rsidR="008070A6">
        <w:t xml:space="preserve"> </w:t>
      </w:r>
      <w:r w:rsidRPr="0011426B">
        <w:t xml:space="preserve">sample collections </w:t>
      </w:r>
      <w:r w:rsidR="00EC4DD4">
        <w:t xml:space="preserve">conducted </w:t>
      </w:r>
      <w:r w:rsidRPr="0011426B">
        <w:t>with private laboratory requests.</w:t>
      </w:r>
    </w:p>
    <w:p w14:paraId="4DF79E9E" w14:textId="77777777" w:rsidR="0011426B" w:rsidRPr="0011426B" w:rsidRDefault="0011426B" w:rsidP="0011426B">
      <w:pPr>
        <w:pStyle w:val="BodyCopy"/>
        <w:spacing w:before="240"/>
      </w:pPr>
      <w:r w:rsidRPr="0011426B">
        <w:t>This document applies to the following CHS Network staff, working within their scope of practice:</w:t>
      </w:r>
    </w:p>
    <w:p w14:paraId="12BF6FD0" w14:textId="77777777" w:rsidR="00361DC1" w:rsidRPr="0011426B" w:rsidRDefault="00361DC1" w:rsidP="00361DC1">
      <w:pPr>
        <w:pStyle w:val="Bullet"/>
      </w:pPr>
      <w:r>
        <w:t>P</w:t>
      </w:r>
      <w:r w:rsidRPr="0011426B">
        <w:t>athology staff</w:t>
      </w:r>
    </w:p>
    <w:p w14:paraId="73CE2279" w14:textId="77777777" w:rsidR="00361DC1" w:rsidRPr="0011426B" w:rsidRDefault="00361DC1" w:rsidP="00361DC1">
      <w:pPr>
        <w:pStyle w:val="Bullet"/>
      </w:pPr>
      <w:r w:rsidRPr="0011426B">
        <w:t>Occupational Medicine Unit (OMU) staff</w:t>
      </w:r>
    </w:p>
    <w:p w14:paraId="2F8CE8E5" w14:textId="77777777" w:rsidR="0011426B" w:rsidRPr="0011426B" w:rsidRDefault="0011426B" w:rsidP="0011426B">
      <w:pPr>
        <w:pStyle w:val="Bullet"/>
      </w:pPr>
      <w:r w:rsidRPr="0011426B">
        <w:lastRenderedPageBreak/>
        <w:t>medical officers</w:t>
      </w:r>
    </w:p>
    <w:p w14:paraId="15070DB0" w14:textId="77777777" w:rsidR="00361DC1" w:rsidRPr="0011426B" w:rsidRDefault="00361DC1" w:rsidP="00361DC1">
      <w:pPr>
        <w:pStyle w:val="Bullet"/>
      </w:pPr>
      <w:r w:rsidRPr="0011426B">
        <w:t>nurses and midwives</w:t>
      </w:r>
    </w:p>
    <w:p w14:paraId="6C2FDD1C" w14:textId="77777777" w:rsidR="0011426B" w:rsidRPr="0011426B" w:rsidRDefault="0011426B" w:rsidP="0011426B">
      <w:pPr>
        <w:pStyle w:val="Bullet"/>
      </w:pPr>
      <w:r w:rsidRPr="0011426B">
        <w:t>allied health professionals</w:t>
      </w:r>
    </w:p>
    <w:p w14:paraId="2384BD40" w14:textId="3F3BA80F" w:rsidR="0011426B" w:rsidRPr="0011426B" w:rsidRDefault="00CA1505" w:rsidP="0011426B">
      <w:pPr>
        <w:pStyle w:val="Bullet"/>
      </w:pPr>
      <w:r>
        <w:t xml:space="preserve">operating </w:t>
      </w:r>
      <w:r w:rsidR="0011426B" w:rsidRPr="0011426B">
        <w:t>theatre staff</w:t>
      </w:r>
    </w:p>
    <w:p w14:paraId="29B36193" w14:textId="0AD5D49D" w:rsidR="0011426B" w:rsidRPr="0011426B" w:rsidRDefault="0011426B" w:rsidP="0011426B">
      <w:pPr>
        <w:pStyle w:val="Bullet"/>
      </w:pPr>
      <w:r w:rsidRPr="0011426B">
        <w:t xml:space="preserve">students </w:t>
      </w:r>
      <w:r w:rsidR="007C0DCD">
        <w:t xml:space="preserve">working </w:t>
      </w:r>
      <w:r w:rsidRPr="0011426B">
        <w:t>under direct supervision.</w:t>
      </w:r>
    </w:p>
    <w:p w14:paraId="2CADC3F3" w14:textId="350B3024" w:rsidR="0011426B" w:rsidRPr="0011426B" w:rsidRDefault="0011426B" w:rsidP="0011426B">
      <w:pPr>
        <w:pStyle w:val="BodyCopy"/>
        <w:spacing w:before="240"/>
      </w:pPr>
      <w:r w:rsidRPr="0011426B">
        <w:t>This procedure applies to all patients in all clinical areas, irrespective of the age of the patient, including patient self-collected specimens.</w:t>
      </w:r>
    </w:p>
    <w:p w14:paraId="4D2E2E99" w14:textId="094297B1" w:rsidR="0011426B" w:rsidRPr="0011426B" w:rsidRDefault="0011426B" w:rsidP="00BA236B">
      <w:pPr>
        <w:pStyle w:val="BodyCopy"/>
        <w:spacing w:before="240"/>
        <w:rPr>
          <w:i/>
        </w:rPr>
      </w:pPr>
      <w:r w:rsidRPr="0011426B">
        <w:t>This procedure also applies to specimens collected for Point-of-Care Testing (POCT), with the exception that a Pathology Request form is not required.</w:t>
      </w:r>
    </w:p>
    <w:p w14:paraId="0D34FF5E" w14:textId="3F3E1EBE" w:rsidR="00BA236B" w:rsidRPr="00BA236B" w:rsidRDefault="00504BD9" w:rsidP="00BA236B">
      <w:pPr>
        <w:pStyle w:val="BodyCopy"/>
        <w:spacing w:before="240"/>
      </w:pPr>
      <w:hyperlink w:anchor="_top" w:history="1">
        <w:r w:rsidR="00BA236B" w:rsidRPr="00481A6C">
          <w:rPr>
            <w:rStyle w:val="Hyperlink"/>
            <w:iCs w:val="0"/>
          </w:rPr>
          <w:t>Back to Contents</w:t>
        </w:r>
      </w:hyperlink>
    </w:p>
    <w:p w14:paraId="4535638F" w14:textId="14F12734" w:rsidR="0078367D" w:rsidRDefault="0078367D" w:rsidP="0078367D">
      <w:pPr>
        <w:pStyle w:val="Heading2"/>
      </w:pPr>
      <w:bookmarkStart w:id="5" w:name="_Toc183509207"/>
      <w:r>
        <w:t xml:space="preserve">Section 1 </w:t>
      </w:r>
      <w:r w:rsidR="00650DD2">
        <w:t>–</w:t>
      </w:r>
      <w:r>
        <w:t xml:space="preserve"> </w:t>
      </w:r>
      <w:r w:rsidR="00650DD2">
        <w:t>Required Information for Pathology Requests</w:t>
      </w:r>
      <w:bookmarkEnd w:id="5"/>
    </w:p>
    <w:p w14:paraId="3E29568B" w14:textId="50927E28" w:rsidR="00650DD2" w:rsidRPr="00650DD2" w:rsidRDefault="00650DD2" w:rsidP="007C0DCD">
      <w:pPr>
        <w:pStyle w:val="BodyCopy"/>
        <w:spacing w:before="240"/>
      </w:pPr>
      <w:r w:rsidRPr="00650DD2">
        <w:rPr>
          <w:b/>
        </w:rPr>
        <w:t>All</w:t>
      </w:r>
      <w:r w:rsidRPr="00650DD2">
        <w:t xml:space="preserve"> CHS Network requests are completed through the Digital Health Record (DHR) except in times of system outage (see Section </w:t>
      </w:r>
      <w:r>
        <w:t>4</w:t>
      </w:r>
      <w:r w:rsidRPr="00650DD2">
        <w:t>)</w:t>
      </w:r>
      <w:r w:rsidR="00355444">
        <w:t xml:space="preserve"> or in some Medical </w:t>
      </w:r>
      <w:r w:rsidR="008070A6">
        <w:t>Emergency Team</w:t>
      </w:r>
      <w:r w:rsidR="00355444">
        <w:t xml:space="preserve"> (MET) call situations</w:t>
      </w:r>
      <w:r w:rsidRPr="00650DD2">
        <w:t xml:space="preserve">. Refer to Attachment A for DHR ordering procedures. Orders placed in DHR are traceable to the practitioner who made the order. Once an order has been submitted, it will be displayed in the </w:t>
      </w:r>
      <w:r w:rsidR="00EC4DD4" w:rsidRPr="00650DD2">
        <w:t>DHR and</w:t>
      </w:r>
      <w:r w:rsidR="00A02216">
        <w:t xml:space="preserve"> can be accessed</w:t>
      </w:r>
      <w:r w:rsidRPr="00650DD2">
        <w:t xml:space="preserve"> by the treating team including Pathology staff.</w:t>
      </w:r>
    </w:p>
    <w:p w14:paraId="4F7774B2" w14:textId="2A908F09" w:rsidR="00650DD2" w:rsidRDefault="00650DD2" w:rsidP="00A02216">
      <w:pPr>
        <w:pStyle w:val="BodyCopy"/>
        <w:pBdr>
          <w:top w:val="single" w:sz="4" w:space="1" w:color="auto"/>
          <w:left w:val="single" w:sz="4" w:space="4" w:color="auto"/>
          <w:bottom w:val="single" w:sz="4" w:space="1" w:color="auto"/>
          <w:right w:val="single" w:sz="4" w:space="4" w:color="auto"/>
        </w:pBdr>
      </w:pPr>
      <w:r w:rsidRPr="00650DD2">
        <w:rPr>
          <w:b/>
        </w:rPr>
        <w:t>Note</w:t>
      </w:r>
    </w:p>
    <w:p w14:paraId="1D4ACFEE" w14:textId="6435AE66" w:rsidR="00650DD2" w:rsidRPr="00650DD2" w:rsidRDefault="00650DD2" w:rsidP="00A02216">
      <w:pPr>
        <w:pStyle w:val="Bullet"/>
        <w:pBdr>
          <w:top w:val="single" w:sz="4" w:space="1" w:color="auto"/>
          <w:left w:val="single" w:sz="4" w:space="4" w:color="auto"/>
          <w:bottom w:val="single" w:sz="4" w:space="1" w:color="auto"/>
          <w:right w:val="single" w:sz="4" w:space="4" w:color="auto"/>
        </w:pBdr>
      </w:pPr>
      <w:r w:rsidRPr="00650DD2">
        <w:t>ACT Pathology can still receive hardcopy request form/s from outpatients who wish to attend ACT Pathology</w:t>
      </w:r>
      <w:r w:rsidR="00872E7B">
        <w:t>.</w:t>
      </w:r>
    </w:p>
    <w:p w14:paraId="5A17A684" w14:textId="77777777" w:rsidR="00650DD2" w:rsidRPr="00650DD2" w:rsidRDefault="00650DD2" w:rsidP="00A02216">
      <w:pPr>
        <w:pStyle w:val="Bullet"/>
        <w:pBdr>
          <w:top w:val="single" w:sz="4" w:space="1" w:color="auto"/>
          <w:left w:val="single" w:sz="4" w:space="4" w:color="auto"/>
          <w:bottom w:val="single" w:sz="4" w:space="1" w:color="auto"/>
          <w:right w:val="single" w:sz="4" w:space="4" w:color="auto"/>
        </w:pBdr>
      </w:pPr>
      <w:r w:rsidRPr="00650DD2">
        <w:t xml:space="preserve">DHR orders </w:t>
      </w:r>
      <w:r w:rsidRPr="00650DD2">
        <w:rPr>
          <w:b/>
        </w:rPr>
        <w:t>must not</w:t>
      </w:r>
      <w:r w:rsidRPr="00650DD2">
        <w:t xml:space="preserve"> be used to request Newborn Screening tests (these are sent directly to Sydney by the ward clerk).</w:t>
      </w:r>
    </w:p>
    <w:p w14:paraId="5A9DA9D2" w14:textId="16BEF127" w:rsidR="00650DD2" w:rsidRPr="00650DD2" w:rsidRDefault="00650DD2" w:rsidP="00A02216">
      <w:pPr>
        <w:pStyle w:val="Bullet"/>
        <w:pBdr>
          <w:top w:val="single" w:sz="4" w:space="1" w:color="auto"/>
          <w:left w:val="single" w:sz="4" w:space="4" w:color="auto"/>
          <w:bottom w:val="single" w:sz="4" w:space="1" w:color="auto"/>
          <w:right w:val="single" w:sz="4" w:space="4" w:color="auto"/>
        </w:pBdr>
      </w:pPr>
      <w:r w:rsidRPr="00650DD2">
        <w:t>Any test that is not available on DHR must be referred to the specialty area within the laboratory for advice on how to request the specific test.</w:t>
      </w:r>
      <w:r w:rsidR="00A11209">
        <w:t xml:space="preserve"> Contact the Pathology Collection Centre </w:t>
      </w:r>
      <w:r w:rsidR="00CA1505">
        <w:t xml:space="preserve">at your facility </w:t>
      </w:r>
      <w:r w:rsidR="00A11209">
        <w:t>for further information.</w:t>
      </w:r>
    </w:p>
    <w:p w14:paraId="6D88CAAF" w14:textId="77777777" w:rsidR="00650DD2" w:rsidRPr="00650DD2" w:rsidRDefault="00650DD2" w:rsidP="00650DD2">
      <w:pPr>
        <w:pStyle w:val="BodyCopy"/>
      </w:pPr>
      <w:r w:rsidRPr="00650DD2">
        <w:t xml:space="preserve">The following information is mandatory on </w:t>
      </w:r>
      <w:r w:rsidRPr="00650DD2">
        <w:rPr>
          <w:b/>
        </w:rPr>
        <w:t>all</w:t>
      </w:r>
      <w:r w:rsidRPr="00650DD2">
        <w:t xml:space="preserve"> Pathology requests:</w:t>
      </w:r>
    </w:p>
    <w:p w14:paraId="33D47CE8" w14:textId="77777777" w:rsidR="00650DD2" w:rsidRPr="00650DD2" w:rsidRDefault="00650DD2" w:rsidP="00650DD2">
      <w:pPr>
        <w:pStyle w:val="Bullet"/>
      </w:pPr>
      <w:r w:rsidRPr="00650DD2">
        <w:t>patient’s surname and first name</w:t>
      </w:r>
    </w:p>
    <w:p w14:paraId="79C8A852" w14:textId="77777777" w:rsidR="00650DD2" w:rsidRPr="00650DD2" w:rsidRDefault="00650DD2" w:rsidP="00650DD2">
      <w:pPr>
        <w:pStyle w:val="Bullet"/>
      </w:pPr>
      <w:r w:rsidRPr="00650DD2">
        <w:t>patient’s date of birth</w:t>
      </w:r>
    </w:p>
    <w:p w14:paraId="21EE3C0A" w14:textId="38B2BFAF" w:rsidR="00650DD2" w:rsidRPr="00650DD2" w:rsidRDefault="00650DD2" w:rsidP="00650DD2">
      <w:pPr>
        <w:pStyle w:val="Bullet"/>
      </w:pPr>
      <w:r w:rsidRPr="00650DD2">
        <w:t xml:space="preserve">patient’s MRN (for all inpatients, and any outpatients wearing an ID band). </w:t>
      </w:r>
    </w:p>
    <w:p w14:paraId="4B8214FD" w14:textId="77777777" w:rsidR="00650DD2" w:rsidRPr="00650DD2" w:rsidRDefault="00650DD2" w:rsidP="00650DD2">
      <w:pPr>
        <w:pStyle w:val="Bullet"/>
      </w:pPr>
      <w:r w:rsidRPr="00650DD2">
        <w:t>patient’s address</w:t>
      </w:r>
    </w:p>
    <w:p w14:paraId="586C0114" w14:textId="77777777" w:rsidR="00650DD2" w:rsidRPr="00650DD2" w:rsidRDefault="00650DD2" w:rsidP="00650DD2">
      <w:pPr>
        <w:pStyle w:val="Bullet"/>
      </w:pPr>
      <w:r w:rsidRPr="00650DD2">
        <w:t>patient’s gender</w:t>
      </w:r>
    </w:p>
    <w:p w14:paraId="42724DEF" w14:textId="77777777" w:rsidR="00650DD2" w:rsidRPr="00650DD2" w:rsidRDefault="00650DD2" w:rsidP="00650DD2">
      <w:pPr>
        <w:pStyle w:val="Bullet"/>
      </w:pPr>
      <w:r w:rsidRPr="00650DD2">
        <w:t>Medicare number (for outpatients)</w:t>
      </w:r>
    </w:p>
    <w:p w14:paraId="3624925B" w14:textId="77777777" w:rsidR="00650DD2" w:rsidRPr="00650DD2" w:rsidRDefault="00650DD2" w:rsidP="00650DD2">
      <w:pPr>
        <w:pStyle w:val="Bullet"/>
      </w:pPr>
      <w:r w:rsidRPr="00650DD2">
        <w:t>ward (for inpatients)</w:t>
      </w:r>
    </w:p>
    <w:p w14:paraId="340F804E" w14:textId="77777777" w:rsidR="00650DD2" w:rsidRPr="00650DD2" w:rsidRDefault="00650DD2" w:rsidP="00650DD2">
      <w:pPr>
        <w:pStyle w:val="Bullet"/>
      </w:pPr>
      <w:r w:rsidRPr="00650DD2">
        <w:t>date request was entered</w:t>
      </w:r>
    </w:p>
    <w:p w14:paraId="51BA029B" w14:textId="77777777" w:rsidR="00650DD2" w:rsidRPr="00650DD2" w:rsidRDefault="00650DD2" w:rsidP="00650DD2">
      <w:pPr>
        <w:pStyle w:val="Bullet"/>
      </w:pPr>
      <w:r w:rsidRPr="00650DD2">
        <w:t>tests or examinations required</w:t>
      </w:r>
    </w:p>
    <w:p w14:paraId="6802DF14" w14:textId="05EAAAD6" w:rsidR="00650DD2" w:rsidRPr="00650DD2" w:rsidRDefault="00650DD2" w:rsidP="00650DD2">
      <w:pPr>
        <w:pStyle w:val="Bullet"/>
      </w:pPr>
      <w:r>
        <w:t>specimen type</w:t>
      </w:r>
    </w:p>
    <w:p w14:paraId="5134FC40" w14:textId="77777777" w:rsidR="00650DD2" w:rsidRPr="00650DD2" w:rsidRDefault="00650DD2" w:rsidP="00650DD2">
      <w:pPr>
        <w:pStyle w:val="Bullet"/>
      </w:pPr>
      <w:r w:rsidRPr="00650DD2">
        <w:lastRenderedPageBreak/>
        <w:t>specimen source</w:t>
      </w:r>
    </w:p>
    <w:p w14:paraId="78BDF1FF" w14:textId="07D0D1F2" w:rsidR="00650DD2" w:rsidRPr="00650DD2" w:rsidRDefault="00650DD2" w:rsidP="00650DD2">
      <w:pPr>
        <w:pStyle w:val="Bullet"/>
      </w:pPr>
      <w:r w:rsidRPr="00650DD2">
        <w:t>requesting doctor’s name</w:t>
      </w:r>
      <w:r w:rsidR="007C0DCD">
        <w:t>.</w:t>
      </w:r>
    </w:p>
    <w:p w14:paraId="1D4A8738" w14:textId="153B4E12" w:rsidR="00650DD2" w:rsidRDefault="00650DD2" w:rsidP="003642D3">
      <w:pPr>
        <w:pStyle w:val="BodyCopy"/>
        <w:pBdr>
          <w:top w:val="single" w:sz="4" w:space="1" w:color="auto"/>
          <w:left w:val="single" w:sz="4" w:space="4" w:color="auto"/>
          <w:bottom w:val="single" w:sz="4" w:space="1" w:color="auto"/>
          <w:right w:val="single" w:sz="4" w:space="4" w:color="auto"/>
        </w:pBdr>
      </w:pPr>
      <w:r w:rsidRPr="00650DD2">
        <w:rPr>
          <w:b/>
        </w:rPr>
        <w:t>Note</w:t>
      </w:r>
    </w:p>
    <w:p w14:paraId="023480CD" w14:textId="271BB29C" w:rsidR="00650DD2" w:rsidRPr="00650DD2" w:rsidRDefault="00650DD2" w:rsidP="003642D3">
      <w:pPr>
        <w:pStyle w:val="Bullet"/>
        <w:pBdr>
          <w:top w:val="single" w:sz="4" w:space="1" w:color="auto"/>
          <w:left w:val="single" w:sz="4" w:space="4" w:color="auto"/>
          <w:bottom w:val="single" w:sz="4" w:space="1" w:color="auto"/>
          <w:right w:val="single" w:sz="4" w:space="4" w:color="auto"/>
        </w:pBdr>
      </w:pPr>
      <w:r w:rsidRPr="00650DD2">
        <w:t>The requesting doctor’s signature is not required</w:t>
      </w:r>
      <w:r w:rsidR="00A02216">
        <w:t xml:space="preserve"> for a DHR order</w:t>
      </w:r>
      <w:r w:rsidRPr="00650DD2">
        <w:t xml:space="preserve"> (refer to P.2.1 and P.2.2 of Category 6 of the Medicare Benefits Schedule</w:t>
      </w:r>
      <w:r w:rsidR="00A02216">
        <w:t xml:space="preserve">, available at </w:t>
      </w:r>
      <w:hyperlink r:id="rId13" w:history="1">
        <w:r w:rsidR="00A02216">
          <w:rPr>
            <w:rStyle w:val="Hyperlink"/>
          </w:rPr>
          <w:t>https://www.mbsonline.gov.au/</w:t>
        </w:r>
      </w:hyperlink>
      <w:r w:rsidRPr="00650DD2">
        <w:t>). Electronic signatures are acceptable in DHR for electronically generated request forms.</w:t>
      </w:r>
    </w:p>
    <w:p w14:paraId="66C5DB27" w14:textId="4A0577B4" w:rsidR="00650DD2" w:rsidRPr="00650DD2" w:rsidRDefault="00CA1505" w:rsidP="6F33998B">
      <w:pPr>
        <w:pStyle w:val="Bullet"/>
        <w:pBdr>
          <w:top w:val="single" w:sz="4" w:space="1" w:color="auto"/>
          <w:left w:val="single" w:sz="4" w:space="4" w:color="auto"/>
          <w:bottom w:val="single" w:sz="4" w:space="1" w:color="auto"/>
          <w:right w:val="single" w:sz="4" w:space="4" w:color="auto"/>
        </w:pBdr>
      </w:pPr>
      <w:r>
        <w:t>P</w:t>
      </w:r>
      <w:r w:rsidR="00650DD2">
        <w:t xml:space="preserve">aper </w:t>
      </w:r>
      <w:r>
        <w:t xml:space="preserve">pathology </w:t>
      </w:r>
      <w:r w:rsidR="00650DD2">
        <w:t>request</w:t>
      </w:r>
      <w:r w:rsidR="0061324B">
        <w:t xml:space="preserve"> </w:t>
      </w:r>
      <w:r>
        <w:t xml:space="preserve">forms </w:t>
      </w:r>
      <w:r w:rsidR="0061324B">
        <w:t>(for example, in a</w:t>
      </w:r>
      <w:r w:rsidR="00355444">
        <w:t xml:space="preserve"> MET call</w:t>
      </w:r>
      <w:r w:rsidR="0061324B">
        <w:t xml:space="preserve"> situation</w:t>
      </w:r>
      <w:r w:rsidR="00460EA1">
        <w:t xml:space="preserve"> or </w:t>
      </w:r>
      <w:r w:rsidR="00355444">
        <w:t xml:space="preserve">during a </w:t>
      </w:r>
      <w:r w:rsidR="00460EA1">
        <w:t>system outage</w:t>
      </w:r>
      <w:r w:rsidR="0061324B">
        <w:t>)</w:t>
      </w:r>
      <w:r w:rsidR="00650DD2">
        <w:t xml:space="preserve"> </w:t>
      </w:r>
      <w:r>
        <w:t xml:space="preserve">must have </w:t>
      </w:r>
      <w:r w:rsidR="009A0C2E">
        <w:t xml:space="preserve">the clinician’s name and provider number clearly </w:t>
      </w:r>
      <w:r w:rsidR="00561DFD">
        <w:t xml:space="preserve">written on the request form. </w:t>
      </w:r>
    </w:p>
    <w:p w14:paraId="4F754DE5" w14:textId="67860B58" w:rsidR="00650DD2" w:rsidRPr="00650DD2" w:rsidRDefault="00650DD2" w:rsidP="003642D3">
      <w:pPr>
        <w:pStyle w:val="Bullet"/>
        <w:pBdr>
          <w:top w:val="single" w:sz="4" w:space="1" w:color="auto"/>
          <w:left w:val="single" w:sz="4" w:space="4" w:color="auto"/>
          <w:bottom w:val="single" w:sz="4" w:space="1" w:color="auto"/>
          <w:right w:val="single" w:sz="4" w:space="4" w:color="auto"/>
        </w:pBdr>
      </w:pPr>
      <w:r w:rsidRPr="00650DD2">
        <w:t xml:space="preserve">If the collection </w:t>
      </w:r>
      <w:r w:rsidR="00735204">
        <w:t xml:space="preserve">occurs </w:t>
      </w:r>
      <w:r w:rsidRPr="00650DD2">
        <w:t xml:space="preserve">outside </w:t>
      </w:r>
      <w:r w:rsidR="009A0C2E">
        <w:t>an inpatient or outpatient facility</w:t>
      </w:r>
      <w:r w:rsidR="00735204">
        <w:t xml:space="preserve"> (in a patient home)</w:t>
      </w:r>
      <w:r w:rsidR="009A0C2E">
        <w:t>, on a paper request form</w:t>
      </w:r>
      <w:r w:rsidR="00735204">
        <w:t xml:space="preserve"> </w:t>
      </w:r>
      <w:r w:rsidR="009A0C2E">
        <w:t xml:space="preserve">and a cross match has been requested, </w:t>
      </w:r>
      <w:r w:rsidRPr="00650DD2">
        <w:t xml:space="preserve">a signature of the collector and </w:t>
      </w:r>
      <w:r w:rsidR="00101556">
        <w:t xml:space="preserve">a </w:t>
      </w:r>
      <w:r w:rsidRPr="00650DD2">
        <w:t>witness to the collection are required</w:t>
      </w:r>
      <w:r w:rsidR="0061324B">
        <w:t xml:space="preserve"> </w:t>
      </w:r>
      <w:r w:rsidR="00101556">
        <w:t>(as per the instructions on transfusion paper request forms)</w:t>
      </w:r>
      <w:r w:rsidRPr="00650DD2">
        <w:t xml:space="preserve">. </w:t>
      </w:r>
    </w:p>
    <w:p w14:paraId="623A2527" w14:textId="77777777" w:rsidR="00650DD2" w:rsidRPr="00650DD2" w:rsidRDefault="00650DD2" w:rsidP="00650DD2">
      <w:pPr>
        <w:pStyle w:val="BodyCopy"/>
      </w:pPr>
    </w:p>
    <w:p w14:paraId="6BB036A3" w14:textId="52571AA1" w:rsidR="00650DD2" w:rsidRPr="00650DD2" w:rsidRDefault="00650DD2" w:rsidP="00650DD2">
      <w:pPr>
        <w:pStyle w:val="BodyCopy"/>
        <w:pBdr>
          <w:top w:val="single" w:sz="4" w:space="1" w:color="auto"/>
          <w:left w:val="single" w:sz="4" w:space="4" w:color="auto"/>
          <w:bottom w:val="single" w:sz="4" w:space="1" w:color="auto"/>
          <w:right w:val="single" w:sz="4" w:space="4" w:color="auto"/>
        </w:pBdr>
        <w:rPr>
          <w:b/>
        </w:rPr>
      </w:pPr>
      <w:r w:rsidRPr="00650DD2">
        <w:rPr>
          <w:b/>
        </w:rPr>
        <w:t>Alert</w:t>
      </w:r>
    </w:p>
    <w:p w14:paraId="622CF383" w14:textId="3B589990" w:rsidR="00650DD2" w:rsidRPr="00650DD2" w:rsidRDefault="00650DD2" w:rsidP="00650DD2">
      <w:pPr>
        <w:pStyle w:val="BodyCopy"/>
        <w:pBdr>
          <w:top w:val="single" w:sz="4" w:space="1" w:color="auto"/>
          <w:left w:val="single" w:sz="4" w:space="4" w:color="auto"/>
          <w:bottom w:val="single" w:sz="4" w:space="1" w:color="auto"/>
          <w:right w:val="single" w:sz="4" w:space="4" w:color="auto"/>
        </w:pBdr>
      </w:pPr>
      <w:r w:rsidRPr="00650DD2">
        <w:t xml:space="preserve">When using the DHR to order a </w:t>
      </w:r>
      <w:r w:rsidR="00CA1505">
        <w:t>p</w:t>
      </w:r>
      <w:r w:rsidRPr="00650DD2">
        <w:t>athology test, duplicate orders will be flagged by the DHR at the time of ordering. If there are duplicate orders for the same tests, it is the responsibility of the requesting practitioner to cancel the duplicates.</w:t>
      </w:r>
    </w:p>
    <w:p w14:paraId="28027784" w14:textId="77777777" w:rsidR="00481A6C" w:rsidRPr="00481A6C" w:rsidRDefault="00504BD9" w:rsidP="005C5F49">
      <w:pPr>
        <w:pStyle w:val="BodyCopy"/>
        <w:spacing w:before="240"/>
      </w:pPr>
      <w:hyperlink w:anchor="_top" w:history="1">
        <w:r w:rsidR="00481A6C" w:rsidRPr="00481A6C">
          <w:rPr>
            <w:rStyle w:val="Hyperlink"/>
            <w:iCs w:val="0"/>
          </w:rPr>
          <w:t>Back to Contents</w:t>
        </w:r>
      </w:hyperlink>
    </w:p>
    <w:p w14:paraId="01AFB96E" w14:textId="40DAD5FC" w:rsidR="0078367D" w:rsidRDefault="0078367D" w:rsidP="0078367D">
      <w:pPr>
        <w:pStyle w:val="Heading2"/>
      </w:pPr>
      <w:bookmarkStart w:id="6" w:name="_Toc183509208"/>
      <w:r>
        <w:t xml:space="preserve">Section 2 </w:t>
      </w:r>
      <w:r w:rsidR="003642D3">
        <w:t>–</w:t>
      </w:r>
      <w:r>
        <w:t xml:space="preserve"> </w:t>
      </w:r>
      <w:r w:rsidR="003642D3">
        <w:t>Specimen Collection</w:t>
      </w:r>
      <w:bookmarkEnd w:id="6"/>
    </w:p>
    <w:p w14:paraId="400C2533" w14:textId="06EEE8D3" w:rsidR="00E63BDC" w:rsidRPr="00E63BDC" w:rsidRDefault="00E63BDC" w:rsidP="006771E0">
      <w:pPr>
        <w:pStyle w:val="BodyCopy"/>
        <w:pBdr>
          <w:top w:val="single" w:sz="4" w:space="1" w:color="auto"/>
          <w:left w:val="single" w:sz="4" w:space="4" w:color="auto"/>
          <w:bottom w:val="single" w:sz="4" w:space="1" w:color="auto"/>
          <w:right w:val="single" w:sz="4" w:space="4" w:color="auto"/>
        </w:pBdr>
        <w:spacing w:before="240"/>
        <w:rPr>
          <w:b/>
        </w:rPr>
      </w:pPr>
      <w:r w:rsidRPr="00E63BDC">
        <w:rPr>
          <w:b/>
        </w:rPr>
        <w:t>Alerts</w:t>
      </w:r>
    </w:p>
    <w:p w14:paraId="04F6905E" w14:textId="43059BB3" w:rsidR="00F33FB5" w:rsidRDefault="00101556" w:rsidP="6F33998B">
      <w:pPr>
        <w:pStyle w:val="Bullet"/>
        <w:pBdr>
          <w:top w:val="single" w:sz="4" w:space="1" w:color="auto"/>
          <w:left w:val="single" w:sz="4" w:space="4" w:color="auto"/>
          <w:bottom w:val="single" w:sz="4" w:space="1" w:color="auto"/>
          <w:right w:val="single" w:sz="4" w:space="4" w:color="auto"/>
        </w:pBdr>
      </w:pPr>
      <w:r>
        <w:t>Specimen collections</w:t>
      </w:r>
      <w:r w:rsidR="00E63BDC">
        <w:t xml:space="preserve"> must be performed </w:t>
      </w:r>
      <w:r w:rsidR="00561DFD">
        <w:t xml:space="preserve">with </w:t>
      </w:r>
      <w:r w:rsidR="00E63BDC">
        <w:t xml:space="preserve">either a DHR handheld device or </w:t>
      </w:r>
      <w:r>
        <w:t xml:space="preserve">a </w:t>
      </w:r>
      <w:r w:rsidR="00561DFD">
        <w:t>computer</w:t>
      </w:r>
      <w:r w:rsidR="00E63BDC">
        <w:t>, with an electronic label printer and barcode scanner, at the patient bedside</w:t>
      </w:r>
      <w:r>
        <w:t>/ side</w:t>
      </w:r>
      <w:r w:rsidR="00E63BDC">
        <w:t xml:space="preserve">. </w:t>
      </w:r>
    </w:p>
    <w:p w14:paraId="2CFBE195" w14:textId="41E5867C" w:rsidR="00E63BDC" w:rsidRPr="00E63BDC" w:rsidRDefault="00E63BDC" w:rsidP="006771E0">
      <w:pPr>
        <w:pStyle w:val="Bullet"/>
        <w:pBdr>
          <w:top w:val="single" w:sz="4" w:space="1" w:color="auto"/>
          <w:left w:val="single" w:sz="4" w:space="4" w:color="auto"/>
          <w:bottom w:val="single" w:sz="4" w:space="1" w:color="auto"/>
          <w:right w:val="single" w:sz="4" w:space="4" w:color="auto"/>
        </w:pBdr>
      </w:pPr>
      <w:r w:rsidRPr="00E63BDC">
        <w:t>The collector must not leave the patient bedside during the</w:t>
      </w:r>
      <w:r w:rsidR="00CA1505">
        <w:t xml:space="preserve"> specimen</w:t>
      </w:r>
      <w:r w:rsidRPr="00E63BDC">
        <w:t xml:space="preserve"> collection.</w:t>
      </w:r>
    </w:p>
    <w:p w14:paraId="5609D29D" w14:textId="629DCDFB" w:rsidR="00E63BDC" w:rsidRPr="00E63BDC" w:rsidRDefault="00E63BDC" w:rsidP="6F33998B">
      <w:pPr>
        <w:pStyle w:val="Bullet"/>
        <w:pBdr>
          <w:top w:val="single" w:sz="4" w:space="1" w:color="auto"/>
          <w:left w:val="single" w:sz="4" w:space="4" w:color="auto"/>
          <w:bottom w:val="single" w:sz="4" w:space="1" w:color="auto"/>
          <w:right w:val="single" w:sz="4" w:space="4" w:color="auto"/>
        </w:pBdr>
      </w:pPr>
      <w:r>
        <w:t xml:space="preserve">When </w:t>
      </w:r>
      <w:r w:rsidR="27BD4CB7">
        <w:t xml:space="preserve">electronically </w:t>
      </w:r>
      <w:r>
        <w:t>“collecting” samples in DHR, ensure that the specimen labels and the patient’s wristband barcode are scanned.</w:t>
      </w:r>
    </w:p>
    <w:p w14:paraId="5DBAB320" w14:textId="7145A55A" w:rsidR="00E63BDC" w:rsidRPr="00E63BDC" w:rsidRDefault="00E63BDC" w:rsidP="006771E0">
      <w:pPr>
        <w:pStyle w:val="Heading4"/>
      </w:pPr>
      <w:r w:rsidRPr="00E63BDC">
        <w:t>Positive Patient Identification</w:t>
      </w:r>
      <w:r w:rsidR="00101556">
        <w:t xml:space="preserve"> (PPID)</w:t>
      </w:r>
    </w:p>
    <w:p w14:paraId="5E76C08B" w14:textId="77777777" w:rsidR="00E63BDC" w:rsidRPr="00E63BDC" w:rsidRDefault="00E63BDC" w:rsidP="00E63BDC">
      <w:pPr>
        <w:pStyle w:val="BodyCopy"/>
      </w:pPr>
      <w:r w:rsidRPr="00E63BDC">
        <w:t xml:space="preserve">PPID is a critical aspect of medical laboratory testing. The Australian Commission on Safety and Quality in Health Care has published guidelines outlining the importance of patient identification and matching for medical procedures (available at </w:t>
      </w:r>
      <w:hyperlink r:id="rId14" w:history="1">
        <w:r w:rsidRPr="00E63BDC">
          <w:rPr>
            <w:rStyle w:val="Hyperlink"/>
          </w:rPr>
          <w:t>https://www.safetyandquality.gov.au/</w:t>
        </w:r>
      </w:hyperlink>
      <w:r w:rsidRPr="00E63BDC">
        <w:t>). The guidelines recommend standardised safety routines to minimise mistakes.</w:t>
      </w:r>
    </w:p>
    <w:p w14:paraId="0FD5AC02" w14:textId="77777777" w:rsidR="00E63BDC" w:rsidRDefault="00E63BDC" w:rsidP="00E63BDC">
      <w:pPr>
        <w:pStyle w:val="BodyCopy"/>
      </w:pPr>
      <w:bookmarkStart w:id="7" w:name="_Hlk159222609"/>
      <w:r w:rsidRPr="00E63BDC">
        <w:lastRenderedPageBreak/>
        <w:t xml:space="preserve">Collectors must confirm a patient’s identity </w:t>
      </w:r>
      <w:r w:rsidRPr="00E63BDC">
        <w:rPr>
          <w:b/>
        </w:rPr>
        <w:t>before</w:t>
      </w:r>
      <w:r w:rsidRPr="00E63BDC">
        <w:t xml:space="preserve"> collecting a specimen using </w:t>
      </w:r>
      <w:r w:rsidRPr="00E63BDC">
        <w:rPr>
          <w:b/>
          <w:bCs w:val="0"/>
        </w:rPr>
        <w:t>three unique patient identifiers</w:t>
      </w:r>
      <w:r w:rsidRPr="00E63BDC">
        <w:t xml:space="preserve"> as per the </w:t>
      </w:r>
      <w:r w:rsidRPr="00E63BDC">
        <w:rPr>
          <w:i/>
        </w:rPr>
        <w:t>Patient Identification and Procedure Matching</w:t>
      </w:r>
      <w:r w:rsidRPr="00E63BDC">
        <w:t xml:space="preserve"> procedure.</w:t>
      </w:r>
    </w:p>
    <w:p w14:paraId="1A2218A9" w14:textId="1726ABF6" w:rsidR="00CF7B71" w:rsidRDefault="00CF7B71" w:rsidP="00E63BDC">
      <w:pPr>
        <w:pStyle w:val="BodyCopy"/>
      </w:pPr>
      <w:r w:rsidRPr="00E63BDC">
        <w:t xml:space="preserve">It is the collector’s responsibility to ensure the patient details are correct on the DHR request form. If there is more than one request, the collector must ensure the identification is correct on </w:t>
      </w:r>
      <w:r w:rsidRPr="00E63BDC">
        <w:rPr>
          <w:b/>
        </w:rPr>
        <w:t>all</w:t>
      </w:r>
      <w:r w:rsidRPr="00E63BDC">
        <w:t xml:space="preserve"> requests.</w:t>
      </w:r>
      <w:r>
        <w:t xml:space="preserve"> </w:t>
      </w:r>
    </w:p>
    <w:p w14:paraId="7A3FCFE0" w14:textId="77777777" w:rsidR="002E43FC" w:rsidRDefault="002E43FC" w:rsidP="002E43FC">
      <w:pPr>
        <w:pStyle w:val="BodyCopy"/>
        <w:pBdr>
          <w:top w:val="single" w:sz="4" w:space="1" w:color="auto"/>
          <w:left w:val="single" w:sz="4" w:space="4" w:color="auto"/>
          <w:bottom w:val="single" w:sz="4" w:space="1" w:color="auto"/>
          <w:right w:val="single" w:sz="4" w:space="4" w:color="auto"/>
        </w:pBdr>
        <w:rPr>
          <w:b/>
        </w:rPr>
      </w:pPr>
      <w:r w:rsidRPr="002E43FC">
        <w:rPr>
          <w:b/>
        </w:rPr>
        <w:t>Note</w:t>
      </w:r>
    </w:p>
    <w:p w14:paraId="54211437" w14:textId="22C64B41" w:rsidR="002E43FC" w:rsidRPr="002E43FC" w:rsidRDefault="002E43FC" w:rsidP="002E43FC">
      <w:pPr>
        <w:pStyle w:val="BodyCopy"/>
        <w:pBdr>
          <w:top w:val="single" w:sz="4" w:space="1" w:color="auto"/>
          <w:left w:val="single" w:sz="4" w:space="4" w:color="auto"/>
          <w:bottom w:val="single" w:sz="4" w:space="1" w:color="auto"/>
          <w:right w:val="single" w:sz="4" w:space="4" w:color="auto"/>
        </w:pBdr>
      </w:pPr>
      <w:r w:rsidRPr="002E43FC">
        <w:t xml:space="preserve">All inpatients </w:t>
      </w:r>
      <w:r w:rsidRPr="002E43FC">
        <w:rPr>
          <w:b/>
        </w:rPr>
        <w:t xml:space="preserve">must </w:t>
      </w:r>
      <w:r w:rsidRPr="002E43FC">
        <w:t>wear an ID band</w:t>
      </w:r>
      <w:r w:rsidR="003062D5">
        <w:t>,</w:t>
      </w:r>
      <w:r w:rsidRPr="002E43FC">
        <w:t xml:space="preserve"> except A</w:t>
      </w:r>
      <w:r>
        <w:t>cute Mental Health Unit</w:t>
      </w:r>
      <w:r w:rsidR="003062D5">
        <w:t xml:space="preserve"> (AMHU)</w:t>
      </w:r>
      <w:r>
        <w:t xml:space="preserve"> </w:t>
      </w:r>
      <w:r w:rsidRPr="002E43FC">
        <w:t xml:space="preserve">inpatients or some </w:t>
      </w:r>
      <w:r>
        <w:t>i</w:t>
      </w:r>
      <w:r w:rsidRPr="002E43FC">
        <w:t xml:space="preserve">nfants where the band is too big. </w:t>
      </w:r>
      <w:r w:rsidR="00CF7B71" w:rsidRPr="002E43FC">
        <w:t xml:space="preserve">If the patient </w:t>
      </w:r>
      <w:r w:rsidR="00CF7B71">
        <w:t xml:space="preserve">is required to have an ID band and </w:t>
      </w:r>
      <w:r w:rsidR="00CF7B71" w:rsidRPr="002E43FC">
        <w:t xml:space="preserve">does not have </w:t>
      </w:r>
      <w:r w:rsidR="00CF7B71">
        <w:t>one</w:t>
      </w:r>
      <w:r w:rsidR="00CF7B71" w:rsidRPr="002E43FC">
        <w:t xml:space="preserve">, notify a nursing staff member responsible for the patient that the </w:t>
      </w:r>
      <w:r w:rsidR="00CF7B71">
        <w:t>collection</w:t>
      </w:r>
      <w:r w:rsidR="00CF7B71" w:rsidRPr="002E43FC">
        <w:t xml:space="preserve"> cannot proceed until the patient has a </w:t>
      </w:r>
      <w:r w:rsidR="00F45746">
        <w:t xml:space="preserve">ID </w:t>
      </w:r>
      <w:r w:rsidR="00F45746" w:rsidRPr="002E43FC">
        <w:t>band</w:t>
      </w:r>
      <w:r w:rsidR="00CF7B71" w:rsidRPr="002E43FC">
        <w:t>.</w:t>
      </w:r>
      <w:r w:rsidR="00CF7B71">
        <w:t xml:space="preserve"> Where a patient is not required to wear an ID band (e.g. AMHU inpatients) a witness is required for collection (see below). </w:t>
      </w:r>
    </w:p>
    <w:bookmarkEnd w:id="7"/>
    <w:p w14:paraId="6C51BF62" w14:textId="23BBD800" w:rsidR="003062D5" w:rsidRPr="005F0525" w:rsidRDefault="00561DFD" w:rsidP="003062D5">
      <w:pPr>
        <w:pStyle w:val="Heading4"/>
      </w:pPr>
      <w:r>
        <w:t>Correct Patient Identification</w:t>
      </w:r>
    </w:p>
    <w:p w14:paraId="11694D70" w14:textId="37E3863E" w:rsidR="002134A7" w:rsidRDefault="002134A7" w:rsidP="003062D5">
      <w:pPr>
        <w:pStyle w:val="BodyCopy"/>
      </w:pPr>
      <w:r>
        <w:t>In certain circumstances, a collection must</w:t>
      </w:r>
      <w:r w:rsidR="00561DFD">
        <w:t xml:space="preserve"> not be completed until the patient has been correctly identified This includes:</w:t>
      </w:r>
    </w:p>
    <w:p w14:paraId="2E00A8B3" w14:textId="68D5CF85" w:rsidR="002134A7" w:rsidRDefault="002134A7" w:rsidP="002134A7">
      <w:pPr>
        <w:pStyle w:val="Bullet"/>
      </w:pPr>
      <w:r>
        <w:t>the patient is not wearing an identification band and is not required to (e.g., an AMHU inpatient</w:t>
      </w:r>
      <w:r w:rsidR="00C425F0">
        <w:t xml:space="preserve"> or infant too small for a wristband</w:t>
      </w:r>
      <w:r>
        <w:t>)</w:t>
      </w:r>
    </w:p>
    <w:p w14:paraId="7A0F2CAF" w14:textId="41E523B8" w:rsidR="002B6287" w:rsidRDefault="002134A7" w:rsidP="00101556">
      <w:pPr>
        <w:pStyle w:val="Bullet"/>
      </w:pPr>
      <w:r>
        <w:t xml:space="preserve">the patient is not lucid, is unable to respond coherently (e.g., </w:t>
      </w:r>
      <w:r w:rsidR="001506AD">
        <w:t xml:space="preserve">is </w:t>
      </w:r>
      <w:r>
        <w:t>unconscious, confused) or cannot communicate using the language of the collector, even if the patient is wearing an identification band</w:t>
      </w:r>
    </w:p>
    <w:p w14:paraId="0E2AF647" w14:textId="1FF7E4AD" w:rsidR="002134A7" w:rsidRPr="00D463EA" w:rsidRDefault="00561DFD" w:rsidP="002134A7">
      <w:pPr>
        <w:pStyle w:val="BodyCopy"/>
      </w:pPr>
      <w:r>
        <w:t xml:space="preserve">Patient identification </w:t>
      </w:r>
      <w:r w:rsidR="00AD6F8D">
        <w:t xml:space="preserve">confirmation </w:t>
      </w:r>
      <w:r w:rsidR="00AD6F8D" w:rsidRPr="005F0525">
        <w:t>must</w:t>
      </w:r>
      <w:r w:rsidR="002134A7" w:rsidRPr="005F0525">
        <w:t xml:space="preserve"> be </w:t>
      </w:r>
      <w:r>
        <w:t xml:space="preserve">undertaken by </w:t>
      </w:r>
      <w:r w:rsidR="002134A7">
        <w:t>one of the following</w:t>
      </w:r>
      <w:r w:rsidR="002134A7" w:rsidRPr="005F0525">
        <w:t>:</w:t>
      </w:r>
    </w:p>
    <w:p w14:paraId="2136C827" w14:textId="408CC0D6" w:rsidR="002134A7" w:rsidRPr="002134A7" w:rsidRDefault="002134A7" w:rsidP="002134A7">
      <w:pPr>
        <w:pStyle w:val="Bullet"/>
      </w:pPr>
      <w:r>
        <w:t xml:space="preserve">a </w:t>
      </w:r>
      <w:r w:rsidRPr="002134A7">
        <w:t>relative of the patient</w:t>
      </w:r>
    </w:p>
    <w:p w14:paraId="4DA94926" w14:textId="24C14D17" w:rsidR="002134A7" w:rsidRPr="002134A7" w:rsidRDefault="002134A7" w:rsidP="002134A7">
      <w:pPr>
        <w:pStyle w:val="Bullet"/>
      </w:pPr>
      <w:r>
        <w:t xml:space="preserve">a </w:t>
      </w:r>
      <w:r w:rsidRPr="002134A7">
        <w:t>friend of the patient</w:t>
      </w:r>
    </w:p>
    <w:p w14:paraId="72680D7E" w14:textId="4EC507E5" w:rsidR="002134A7" w:rsidRDefault="002134A7" w:rsidP="002134A7">
      <w:pPr>
        <w:pStyle w:val="Bullet"/>
      </w:pPr>
      <w:r>
        <w:t xml:space="preserve">a </w:t>
      </w:r>
      <w:r w:rsidRPr="002134A7">
        <w:t>medical or nursing staff member responsible for the patient, other than the collector</w:t>
      </w:r>
    </w:p>
    <w:p w14:paraId="1E3A41DA" w14:textId="7640468D" w:rsidR="003A0746" w:rsidRPr="002134A7" w:rsidRDefault="003A0746" w:rsidP="002134A7">
      <w:pPr>
        <w:pStyle w:val="Bullet"/>
      </w:pPr>
      <w:r>
        <w:t>the patient, in limited circumstances (see below)</w:t>
      </w:r>
    </w:p>
    <w:p w14:paraId="0D30F051" w14:textId="559A50C6" w:rsidR="00C82B90" w:rsidRPr="005F0525" w:rsidRDefault="002134A7" w:rsidP="00C82B90">
      <w:pPr>
        <w:pStyle w:val="Bullet"/>
      </w:pPr>
      <w:r w:rsidRPr="002134A7">
        <w:t>an interpreter from the Translating and Interpreting Service (</w:t>
      </w:r>
      <w:r w:rsidR="0025048D">
        <w:t>phone</w:t>
      </w:r>
      <w:r w:rsidRPr="002134A7">
        <w:t xml:space="preserve"> 13</w:t>
      </w:r>
      <w:r w:rsidR="0025048D">
        <w:t xml:space="preserve"> </w:t>
      </w:r>
      <w:r w:rsidRPr="002134A7">
        <w:t>14</w:t>
      </w:r>
      <w:r w:rsidR="0025048D">
        <w:t xml:space="preserve"> </w:t>
      </w:r>
      <w:r w:rsidRPr="002134A7">
        <w:t xml:space="preserve">50). For further information refer to the </w:t>
      </w:r>
      <w:r w:rsidRPr="0025048D">
        <w:rPr>
          <w:i/>
          <w:iCs/>
        </w:rPr>
        <w:t>Language Services – Interpreters and Translated Materials</w:t>
      </w:r>
      <w:r w:rsidRPr="002134A7">
        <w:t xml:space="preserve"> procedure available on the Policy and Guidance Documents Register.</w:t>
      </w:r>
    </w:p>
    <w:p w14:paraId="541E0ACE" w14:textId="7C3312AD" w:rsidR="00294C15" w:rsidRPr="009F0691" w:rsidRDefault="00294C15" w:rsidP="003062D5">
      <w:pPr>
        <w:pStyle w:val="BodyCopy"/>
      </w:pPr>
      <w:r>
        <w:t>If there is any doubt about the identification of the patient, the specimen collection must not proceed.</w:t>
      </w:r>
    </w:p>
    <w:p w14:paraId="1916B944" w14:textId="77777777" w:rsidR="00E63BDC" w:rsidRPr="00E63BDC" w:rsidRDefault="00E63BDC" w:rsidP="006771E0">
      <w:pPr>
        <w:pStyle w:val="Heading4"/>
      </w:pPr>
      <w:r w:rsidRPr="00E63BDC">
        <w:t>Collection of Specimens</w:t>
      </w:r>
    </w:p>
    <w:p w14:paraId="17CE1390" w14:textId="164C3FCA" w:rsidR="00E63BDC" w:rsidRPr="00E63BDC" w:rsidRDefault="00E63BDC" w:rsidP="00E63BDC">
      <w:pPr>
        <w:pStyle w:val="BodyCopy"/>
      </w:pPr>
      <w:r>
        <w:t xml:space="preserve">Pathology orders are accessed </w:t>
      </w:r>
      <w:r w:rsidR="00294C15">
        <w:t>through DHR portals</w:t>
      </w:r>
      <w:r>
        <w:t>. Please refer to Attachment A for</w:t>
      </w:r>
      <w:r w:rsidR="00914C9C">
        <w:t xml:space="preserve"> where to find</w:t>
      </w:r>
      <w:r>
        <w:t xml:space="preserve"> DHR collection procedures.</w:t>
      </w:r>
    </w:p>
    <w:p w14:paraId="0FEE4232" w14:textId="77777777" w:rsidR="00E63BDC" w:rsidRPr="00E63BDC" w:rsidRDefault="00E63BDC" w:rsidP="00E63BDC">
      <w:pPr>
        <w:pStyle w:val="BodyCopy"/>
      </w:pPr>
      <w:r w:rsidRPr="00E63BDC">
        <w:t xml:space="preserve">Complete each step in the collection procedure in the </w:t>
      </w:r>
      <w:r w:rsidRPr="00E63BDC">
        <w:rPr>
          <w:b/>
        </w:rPr>
        <w:t xml:space="preserve">exact </w:t>
      </w:r>
      <w:r w:rsidRPr="00E63BDC">
        <w:t>order stated in the procedure. The collection and sample labelling must occur uninterrupted at the patient bedside. The collection must be documented and completed in the DHR at the time of collection.</w:t>
      </w:r>
    </w:p>
    <w:p w14:paraId="31BBFACA" w14:textId="75B64D25" w:rsidR="0054654F" w:rsidRPr="00E63BDC" w:rsidRDefault="00E63BDC" w:rsidP="00E63BDC">
      <w:pPr>
        <w:pStyle w:val="BodyCopy"/>
      </w:pPr>
      <w:r w:rsidRPr="00E63BDC">
        <w:lastRenderedPageBreak/>
        <w:t>Specimens are to be collected with the required number and type of specimen containers as indicated in DHR. If there was a failure to collect any of the specimens, then the specimens which were not collected should be deselected prior to printing labels and completing the collection process (including scanning the patient and the label).</w:t>
      </w:r>
    </w:p>
    <w:p w14:paraId="635B6504" w14:textId="77777777" w:rsidR="003642D3" w:rsidRDefault="00E63BDC" w:rsidP="006771E0">
      <w:pPr>
        <w:pStyle w:val="BodyCopy"/>
        <w:pBdr>
          <w:top w:val="single" w:sz="4" w:space="1" w:color="auto"/>
          <w:left w:val="single" w:sz="4" w:space="4" w:color="auto"/>
          <w:bottom w:val="single" w:sz="4" w:space="1" w:color="auto"/>
          <w:right w:val="single" w:sz="4" w:space="4" w:color="auto"/>
        </w:pBdr>
        <w:rPr>
          <w:b/>
        </w:rPr>
      </w:pPr>
      <w:r w:rsidRPr="00E63BDC">
        <w:rPr>
          <w:b/>
        </w:rPr>
        <w:t>Note</w:t>
      </w:r>
    </w:p>
    <w:p w14:paraId="56F5729B" w14:textId="56F25986" w:rsidR="00E63BDC" w:rsidRPr="00E63BDC" w:rsidRDefault="00E63BDC" w:rsidP="006771E0">
      <w:pPr>
        <w:pStyle w:val="BodyCopy"/>
        <w:pBdr>
          <w:top w:val="single" w:sz="4" w:space="1" w:color="auto"/>
          <w:left w:val="single" w:sz="4" w:space="4" w:color="auto"/>
          <w:bottom w:val="single" w:sz="4" w:space="1" w:color="auto"/>
          <w:right w:val="single" w:sz="4" w:space="4" w:color="auto"/>
        </w:pBdr>
      </w:pPr>
      <w:r w:rsidRPr="00E63BDC">
        <w:t xml:space="preserve">For collection of </w:t>
      </w:r>
      <w:r w:rsidRPr="00E63BDC">
        <w:rPr>
          <w:b/>
        </w:rPr>
        <w:t xml:space="preserve">Transfusion </w:t>
      </w:r>
      <w:r w:rsidR="00F33FB5" w:rsidRPr="00E63BDC">
        <w:rPr>
          <w:b/>
        </w:rPr>
        <w:t>Specimens,</w:t>
      </w:r>
      <w:r w:rsidRPr="00E63BDC">
        <w:rPr>
          <w:b/>
        </w:rPr>
        <w:t xml:space="preserve"> </w:t>
      </w:r>
      <w:r w:rsidRPr="00E63BDC">
        <w:t>a second verification sample is required for patients with Group and Hold requests if there is no historical record of blood group in the system.</w:t>
      </w:r>
    </w:p>
    <w:p w14:paraId="5F05C6F2" w14:textId="5492DBBA" w:rsidR="00E63BDC" w:rsidRPr="00E63BDC" w:rsidRDefault="00E63BDC" w:rsidP="00E63BDC">
      <w:pPr>
        <w:pStyle w:val="BodyCopy"/>
      </w:pPr>
      <w:r w:rsidRPr="00E63BDC">
        <w:t xml:space="preserve">Further information on collection procedures can be found in the </w:t>
      </w:r>
      <w:r w:rsidRPr="00E63BDC">
        <w:rPr>
          <w:i/>
        </w:rPr>
        <w:t>Venepuncture Blood Specimen Collection</w:t>
      </w:r>
      <w:r w:rsidRPr="00E63BDC">
        <w:t xml:space="preserve"> procedure, available on the Policy and Guidance Documents Register, and the </w:t>
      </w:r>
      <w:r w:rsidRPr="00E63BDC">
        <w:rPr>
          <w:i/>
        </w:rPr>
        <w:t>ACT Pathology Handbook</w:t>
      </w:r>
      <w:r w:rsidRPr="00E63BDC">
        <w:t>, available on the HealthHub.</w:t>
      </w:r>
    </w:p>
    <w:p w14:paraId="391D6D6B" w14:textId="77777777" w:rsidR="00481A6C" w:rsidRDefault="00504BD9" w:rsidP="0091462B">
      <w:pPr>
        <w:pStyle w:val="BodyCopy"/>
      </w:pPr>
      <w:hyperlink w:anchor="_top" w:history="1">
        <w:r w:rsidR="00481A6C" w:rsidRPr="00481A6C">
          <w:rPr>
            <w:rStyle w:val="Hyperlink"/>
            <w:iCs w:val="0"/>
          </w:rPr>
          <w:t>Back to Contents</w:t>
        </w:r>
      </w:hyperlink>
    </w:p>
    <w:p w14:paraId="34BE0C9A" w14:textId="45226A0C" w:rsidR="003642D3" w:rsidRDefault="003642D3" w:rsidP="003642D3">
      <w:pPr>
        <w:pStyle w:val="Heading2"/>
      </w:pPr>
      <w:bookmarkStart w:id="8" w:name="_Toc183509209"/>
      <w:r w:rsidRPr="0078367D">
        <w:t xml:space="preserve">Section </w:t>
      </w:r>
      <w:r>
        <w:t>3</w:t>
      </w:r>
      <w:r w:rsidRPr="0078367D">
        <w:t xml:space="preserve"> </w:t>
      </w:r>
      <w:r>
        <w:t>–</w:t>
      </w:r>
      <w:r w:rsidRPr="0078367D">
        <w:t xml:space="preserve"> </w:t>
      </w:r>
      <w:r>
        <w:t>Specimen Labelling</w:t>
      </w:r>
      <w:bookmarkEnd w:id="8"/>
    </w:p>
    <w:p w14:paraId="51030FA3" w14:textId="5C3612CE" w:rsidR="003642D3" w:rsidRPr="003642D3" w:rsidRDefault="003642D3" w:rsidP="003642D3">
      <w:pPr>
        <w:pStyle w:val="BodyCopy"/>
        <w:pBdr>
          <w:top w:val="single" w:sz="4" w:space="1" w:color="auto"/>
          <w:left w:val="single" w:sz="4" w:space="4" w:color="auto"/>
          <w:bottom w:val="single" w:sz="4" w:space="1" w:color="auto"/>
          <w:right w:val="single" w:sz="4" w:space="4" w:color="auto"/>
        </w:pBdr>
        <w:spacing w:before="240"/>
      </w:pPr>
      <w:r w:rsidRPr="003642D3">
        <w:rPr>
          <w:b/>
        </w:rPr>
        <w:t>Alerts:</w:t>
      </w:r>
      <w:r w:rsidRPr="003642D3">
        <w:t xml:space="preserve"> </w:t>
      </w:r>
    </w:p>
    <w:p w14:paraId="7D7BC870" w14:textId="77777777" w:rsidR="003642D3" w:rsidRPr="005B6297" w:rsidRDefault="003642D3" w:rsidP="003642D3">
      <w:pPr>
        <w:pStyle w:val="Bullet"/>
        <w:pBdr>
          <w:top w:val="single" w:sz="4" w:space="1" w:color="auto"/>
          <w:left w:val="single" w:sz="4" w:space="4" w:color="auto"/>
          <w:bottom w:val="single" w:sz="4" w:space="1" w:color="auto"/>
          <w:right w:val="single" w:sz="4" w:space="4" w:color="auto"/>
        </w:pBdr>
        <w:rPr>
          <w:b/>
          <w:bCs/>
        </w:rPr>
      </w:pPr>
      <w:r w:rsidRPr="005B6297">
        <w:rPr>
          <w:b/>
          <w:bCs/>
        </w:rPr>
        <w:t xml:space="preserve">Pathology labels must </w:t>
      </w:r>
      <w:r w:rsidRPr="00294C15">
        <w:rPr>
          <w:b/>
          <w:bCs/>
        </w:rPr>
        <w:t>not</w:t>
      </w:r>
      <w:r w:rsidRPr="005B6297">
        <w:rPr>
          <w:b/>
          <w:bCs/>
        </w:rPr>
        <w:t xml:space="preserve"> be pre-printed before a collection.</w:t>
      </w:r>
    </w:p>
    <w:p w14:paraId="10C563EE" w14:textId="02D7F3FC" w:rsidR="003642D3" w:rsidRPr="003642D3" w:rsidRDefault="003642D3" w:rsidP="003642D3">
      <w:pPr>
        <w:pStyle w:val="Bullet"/>
        <w:pBdr>
          <w:top w:val="single" w:sz="4" w:space="1" w:color="auto"/>
          <w:left w:val="single" w:sz="4" w:space="4" w:color="auto"/>
          <w:bottom w:val="single" w:sz="4" w:space="1" w:color="auto"/>
          <w:right w:val="single" w:sz="4" w:space="4" w:color="auto"/>
        </w:pBdr>
      </w:pPr>
      <w:r w:rsidRPr="003642D3">
        <w:t>No labels should be printed if specimens were not actually collected. This creates issues in Pathology causing inaccurate patient results.</w:t>
      </w:r>
    </w:p>
    <w:p w14:paraId="6DBEB48B" w14:textId="0C599E43" w:rsidR="003642D3" w:rsidRPr="003642D3" w:rsidRDefault="003642D3" w:rsidP="00101556">
      <w:pPr>
        <w:pStyle w:val="Bullet"/>
        <w:pBdr>
          <w:top w:val="single" w:sz="4" w:space="1" w:color="auto"/>
          <w:left w:val="single" w:sz="4" w:space="4" w:color="auto"/>
          <w:bottom w:val="single" w:sz="4" w:space="1" w:color="auto"/>
          <w:right w:val="single" w:sz="4" w:space="4" w:color="auto"/>
        </w:pBdr>
      </w:pPr>
      <w:r>
        <w:t xml:space="preserve">All information on the </w:t>
      </w:r>
      <w:r w:rsidR="00F45746">
        <w:t xml:space="preserve">specimen </w:t>
      </w:r>
      <w:r>
        <w:t xml:space="preserve">labels must match the request </w:t>
      </w:r>
      <w:r w:rsidR="00294C15">
        <w:t>and the date and time of collection</w:t>
      </w:r>
      <w:r>
        <w:t xml:space="preserve"> as outlined in Section 1.</w:t>
      </w:r>
    </w:p>
    <w:p w14:paraId="3C5E0A39" w14:textId="33395739" w:rsidR="003642D3" w:rsidRPr="003642D3" w:rsidRDefault="003642D3" w:rsidP="00101556">
      <w:pPr>
        <w:pStyle w:val="Bullet"/>
        <w:pBdr>
          <w:top w:val="single" w:sz="4" w:space="1" w:color="auto"/>
          <w:left w:val="single" w:sz="4" w:space="4" w:color="auto"/>
          <w:bottom w:val="single" w:sz="4" w:space="1" w:color="auto"/>
          <w:right w:val="single" w:sz="4" w:space="4" w:color="auto"/>
        </w:pBdr>
      </w:pPr>
      <w:r w:rsidRPr="003642D3">
        <w:t xml:space="preserve">The electronic label will have a unique barcode and identifying number, which is electronically linked to the order. Mismatching the label and specimen will result in delays in sample processing and is a risk to patient safety. </w:t>
      </w:r>
    </w:p>
    <w:p w14:paraId="6B186FBC" w14:textId="59118B9D" w:rsidR="003642D3" w:rsidRPr="003642D3" w:rsidRDefault="003642D3" w:rsidP="003642D3">
      <w:pPr>
        <w:pStyle w:val="BodyCopy"/>
        <w:spacing w:before="240"/>
      </w:pPr>
      <w:r>
        <w:t xml:space="preserve">Specimen labels are printed using the DHR. </w:t>
      </w:r>
      <w:r w:rsidRPr="003642D3">
        <w:t>Cross check all information on the printed label against the order. Each label must have three unique patient identifiers. If patient details are missing from the label, a new label must be printed. Identifiers are:</w:t>
      </w:r>
    </w:p>
    <w:p w14:paraId="23836FB1" w14:textId="77777777" w:rsidR="003642D3" w:rsidRPr="003642D3" w:rsidRDefault="003642D3" w:rsidP="003642D3">
      <w:pPr>
        <w:pStyle w:val="Bullet"/>
        <w:rPr>
          <w:i/>
        </w:rPr>
      </w:pPr>
      <w:r w:rsidRPr="003642D3">
        <w:t>Inpatients: full name, date of birth, Medical Record Number (MRN)</w:t>
      </w:r>
    </w:p>
    <w:p w14:paraId="04609E77" w14:textId="77777777" w:rsidR="003642D3" w:rsidRPr="003642D3" w:rsidRDefault="003642D3" w:rsidP="003642D3">
      <w:pPr>
        <w:pStyle w:val="Bullet"/>
        <w:rPr>
          <w:i/>
        </w:rPr>
      </w:pPr>
      <w:r w:rsidRPr="003642D3">
        <w:t xml:space="preserve">Outpatients: full name, date of birth, address/post code may be used instead of MRN. </w:t>
      </w:r>
    </w:p>
    <w:p w14:paraId="21F49E52" w14:textId="77777777" w:rsidR="003642D3" w:rsidRPr="003642D3" w:rsidRDefault="003642D3" w:rsidP="003642D3">
      <w:pPr>
        <w:pStyle w:val="BodyCopy"/>
        <w:rPr>
          <w:b/>
        </w:rPr>
      </w:pPr>
      <w:r w:rsidRPr="003642D3">
        <w:t>The generated label will specify the following for user identification:</w:t>
      </w:r>
    </w:p>
    <w:p w14:paraId="406A6357" w14:textId="77777777" w:rsidR="003642D3" w:rsidRPr="003642D3" w:rsidRDefault="003642D3" w:rsidP="003642D3">
      <w:pPr>
        <w:pStyle w:val="Bullet"/>
      </w:pPr>
      <w:r w:rsidRPr="003642D3">
        <w:t>container type</w:t>
      </w:r>
    </w:p>
    <w:p w14:paraId="4C71D93F" w14:textId="77777777" w:rsidR="003642D3" w:rsidRPr="003642D3" w:rsidRDefault="003642D3" w:rsidP="003642D3">
      <w:pPr>
        <w:pStyle w:val="Bullet"/>
      </w:pPr>
      <w:r w:rsidRPr="003642D3">
        <w:t>specimen type</w:t>
      </w:r>
    </w:p>
    <w:p w14:paraId="46A81B28" w14:textId="77777777" w:rsidR="003642D3" w:rsidRPr="003642D3" w:rsidRDefault="003642D3" w:rsidP="003642D3">
      <w:pPr>
        <w:pStyle w:val="Bullet"/>
      </w:pPr>
      <w:r w:rsidRPr="003642D3">
        <w:t>source and source description.</w:t>
      </w:r>
    </w:p>
    <w:p w14:paraId="093C76FC" w14:textId="77777777" w:rsidR="006C2F6B" w:rsidRDefault="006C2F6B">
      <w:pPr>
        <w:spacing w:before="0" w:after="0" w:line="240" w:lineRule="auto"/>
        <w:rPr>
          <w:rFonts w:eastAsia="Times New Roman"/>
          <w:b/>
          <w:bCs/>
          <w:iCs/>
        </w:rPr>
      </w:pPr>
      <w:r>
        <w:rPr>
          <w:b/>
        </w:rPr>
        <w:br w:type="page"/>
      </w:r>
    </w:p>
    <w:p w14:paraId="76408C94" w14:textId="7C775673" w:rsidR="003642D3" w:rsidRPr="003642D3" w:rsidRDefault="003642D3" w:rsidP="003642D3">
      <w:pPr>
        <w:pStyle w:val="BodyCopy"/>
        <w:pBdr>
          <w:top w:val="single" w:sz="4" w:space="1" w:color="auto"/>
          <w:left w:val="single" w:sz="4" w:space="4" w:color="auto"/>
          <w:bottom w:val="single" w:sz="4" w:space="1" w:color="auto"/>
          <w:right w:val="single" w:sz="4" w:space="4" w:color="auto"/>
        </w:pBdr>
      </w:pPr>
      <w:r w:rsidRPr="003642D3">
        <w:rPr>
          <w:b/>
        </w:rPr>
        <w:lastRenderedPageBreak/>
        <w:t>Note</w:t>
      </w:r>
      <w:r w:rsidRPr="003642D3">
        <w:t xml:space="preserve"> </w:t>
      </w:r>
    </w:p>
    <w:p w14:paraId="255E0DDE" w14:textId="77777777" w:rsidR="003642D3" w:rsidRPr="003642D3" w:rsidRDefault="003642D3" w:rsidP="003642D3">
      <w:pPr>
        <w:pStyle w:val="BodyCopy"/>
        <w:pBdr>
          <w:top w:val="single" w:sz="4" w:space="1" w:color="auto"/>
          <w:left w:val="single" w:sz="4" w:space="4" w:color="auto"/>
          <w:bottom w:val="single" w:sz="4" w:space="1" w:color="auto"/>
          <w:right w:val="single" w:sz="4" w:space="4" w:color="auto"/>
        </w:pBdr>
      </w:pPr>
      <w:r w:rsidRPr="003642D3">
        <w:t xml:space="preserve">If a </w:t>
      </w:r>
      <w:r w:rsidRPr="003642D3">
        <w:rPr>
          <w:b/>
        </w:rPr>
        <w:t>histology and cytology</w:t>
      </w:r>
      <w:r w:rsidRPr="003642D3">
        <w:t xml:space="preserve"> sample is requested within DHR the system may print off a label for both sections. These labels are different to regular specimen labels and need to be included even if a non-histology label is generated (and vice versa).</w:t>
      </w:r>
    </w:p>
    <w:p w14:paraId="79FBE1E0" w14:textId="31B521F6" w:rsidR="003642D3" w:rsidRDefault="003642D3" w:rsidP="003642D3">
      <w:pPr>
        <w:pStyle w:val="BodyCopy"/>
      </w:pPr>
      <w:r w:rsidRPr="003642D3">
        <w:t xml:space="preserve">The collector must </w:t>
      </w:r>
      <w:r w:rsidRPr="003642D3">
        <w:rPr>
          <w:b/>
        </w:rPr>
        <w:t>personally</w:t>
      </w:r>
      <w:r w:rsidRPr="003642D3">
        <w:t xml:space="preserve"> label the </w:t>
      </w:r>
      <w:r w:rsidR="00B85656">
        <w:t>p</w:t>
      </w:r>
      <w:r w:rsidRPr="003642D3">
        <w:t>athology specimen immediately after collecting the specimen, and before leaving the patient</w:t>
      </w:r>
      <w:r w:rsidR="0054654F">
        <w:t xml:space="preserve">, unless they are scrubbed </w:t>
      </w:r>
      <w:r w:rsidR="00511C08">
        <w:t>in an operating theatre where the department p</w:t>
      </w:r>
      <w:r w:rsidR="001E7434">
        <w:t>rocess</w:t>
      </w:r>
      <w:r w:rsidR="00511C08">
        <w:t xml:space="preserve"> applies</w:t>
      </w:r>
      <w:r w:rsidRPr="003642D3">
        <w:t xml:space="preserve">. </w:t>
      </w:r>
    </w:p>
    <w:p w14:paraId="7EB3BE19" w14:textId="77777777" w:rsidR="003642D3" w:rsidRPr="00511C08" w:rsidRDefault="003642D3" w:rsidP="003642D3">
      <w:pPr>
        <w:pStyle w:val="BodyCopy"/>
        <w:rPr>
          <w:b/>
          <w:bCs w:val="0"/>
        </w:rPr>
      </w:pPr>
      <w:r w:rsidRPr="005B6297">
        <w:rPr>
          <w:b/>
          <w:bCs w:val="0"/>
        </w:rPr>
        <w:t>Scan the specimens and scan the patient’s identification band as per the DHR electronic workflow to complete the collection.</w:t>
      </w:r>
    </w:p>
    <w:p w14:paraId="5DFE670E" w14:textId="77777777" w:rsidR="003642D3" w:rsidRPr="003642D3" w:rsidRDefault="003642D3" w:rsidP="003642D3">
      <w:pPr>
        <w:pStyle w:val="Heading4"/>
      </w:pPr>
      <w:r w:rsidRPr="003642D3">
        <w:t>Label Placement</w:t>
      </w:r>
    </w:p>
    <w:p w14:paraId="03C4638C" w14:textId="77777777" w:rsidR="003642D3" w:rsidRPr="003642D3" w:rsidRDefault="003642D3" w:rsidP="003642D3">
      <w:pPr>
        <w:pStyle w:val="BodyCopy"/>
      </w:pPr>
      <w:r w:rsidRPr="003642D3">
        <w:t xml:space="preserve">Ensure that each specimen label is placed longitudinally on the correct matching specimen tube type that it belongs to </w:t>
      </w:r>
      <w:r w:rsidRPr="003642D3">
        <w:rPr>
          <w:b/>
        </w:rPr>
        <w:t>before</w:t>
      </w:r>
      <w:r w:rsidRPr="003642D3">
        <w:t xml:space="preserve"> marking the collection as complete in the DHR. </w:t>
      </w:r>
    </w:p>
    <w:p w14:paraId="202BB513" w14:textId="77777777" w:rsidR="003642D3" w:rsidRPr="003642D3" w:rsidRDefault="003642D3" w:rsidP="003642D3">
      <w:pPr>
        <w:pStyle w:val="BodyCopy"/>
      </w:pPr>
      <w:r w:rsidRPr="003642D3">
        <w:rPr>
          <w:b/>
        </w:rPr>
        <w:t>Do not</w:t>
      </w:r>
      <w:r w:rsidRPr="003642D3">
        <w:t xml:space="preserve"> cover any existing barcodes (i.e. Blood Cultures) or required fill lines (i.e. TB Gold QuantiFERON and JCV). </w:t>
      </w:r>
    </w:p>
    <w:p w14:paraId="5016B870" w14:textId="0338F1CB" w:rsidR="003642D3" w:rsidRPr="003642D3" w:rsidRDefault="003642D3" w:rsidP="003642D3">
      <w:pPr>
        <w:pStyle w:val="BodyCopy"/>
      </w:pPr>
      <w:r w:rsidRPr="003642D3">
        <w:t xml:space="preserve">Do </w:t>
      </w:r>
      <w:r w:rsidRPr="003642D3">
        <w:rPr>
          <w:b/>
        </w:rPr>
        <w:t>not</w:t>
      </w:r>
      <w:r w:rsidRPr="003642D3">
        <w:t xml:space="preserve"> wrap labels around specimen tubes such that the long edge of the label is placed on the specimen tube at right angles to the length of the tube. This will slow down analysis time considerably as these specimens are difficult to insert into analyser racks.  This may compromise the quality of care provided to the patient.</w:t>
      </w:r>
    </w:p>
    <w:p w14:paraId="4D860FF9" w14:textId="77777777" w:rsidR="003642D3" w:rsidRPr="003642D3" w:rsidRDefault="003642D3" w:rsidP="003642D3">
      <w:pPr>
        <w:pStyle w:val="BodyCopy"/>
        <w:rPr>
          <w:b/>
        </w:rPr>
      </w:pPr>
      <w:r w:rsidRPr="003642D3">
        <w:rPr>
          <w:b/>
        </w:rPr>
        <w:t xml:space="preserve">Acceptable specimen labelling: </w:t>
      </w:r>
    </w:p>
    <w:p w14:paraId="7966214F" w14:textId="0ABA6D6C" w:rsidR="003642D3" w:rsidRPr="003642D3" w:rsidRDefault="003642D3" w:rsidP="003642D3">
      <w:pPr>
        <w:pStyle w:val="BodyCopy"/>
      </w:pPr>
      <w:r w:rsidRPr="003642D3">
        <w:rPr>
          <w:noProof/>
        </w:rPr>
        <w:drawing>
          <wp:inline distT="0" distB="0" distL="0" distR="0" wp14:anchorId="7BAA59A4" wp14:editId="06C724BD">
            <wp:extent cx="2252498" cy="1650365"/>
            <wp:effectExtent l="133350" t="114300" r="128905" b="159385"/>
            <wp:docPr id="9" name="Picture 9" descr="Image shows specimen tube with the label placed longitudinally and not covering fill lines or existing ba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shows specimen tube with the label placed longitudinally and not covering fill lines or existing bar cod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67227" cy="16611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642D3">
        <w:rPr>
          <w:noProof/>
        </w:rPr>
        <w:drawing>
          <wp:inline distT="0" distB="0" distL="0" distR="0" wp14:anchorId="4CAB2E56" wp14:editId="5B146BFD">
            <wp:extent cx="2497028" cy="1611367"/>
            <wp:effectExtent l="133350" t="114300" r="151130" b="160655"/>
            <wp:docPr id="11" name="Picture 11" descr="Image shows specimen tube with the label placed longitudinally and not covering fill lines or existing ba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shows specimen tube with the label placed longitudinally and not covering fill lines or existing bar cod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2559" cy="16213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642D3">
        <w:rPr>
          <w:noProof/>
        </w:rPr>
        <w:drawing>
          <wp:inline distT="0" distB="0" distL="0" distR="0" wp14:anchorId="2CF9C59A" wp14:editId="03B517DD">
            <wp:extent cx="2354282" cy="1549881"/>
            <wp:effectExtent l="114300" t="114300" r="103505" b="146050"/>
            <wp:docPr id="10" name="Picture 10" descr="Image shows specimen tube with the label placed longitudinally and not covering fill lines or existing ba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shows specimen tube with the label placed longitudinally and not covering fill lines or existing bar code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77715" cy="15653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642D3">
        <w:rPr>
          <w:noProof/>
        </w:rPr>
        <w:drawing>
          <wp:inline distT="0" distB="0" distL="0" distR="0" wp14:anchorId="7AE7B9BC" wp14:editId="1C3EAC71">
            <wp:extent cx="2506807" cy="1546137"/>
            <wp:effectExtent l="114300" t="114300" r="141605" b="149860"/>
            <wp:docPr id="12" name="Picture 12" descr="Image shows specimen tube with the label placed longitudinally and not covering fill lines or existing ba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shows specimen tube with the label placed longitudinally and not covering fill lines or existing bar cod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49191" cy="15722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18DB93" w14:textId="77777777" w:rsidR="003642D3" w:rsidRPr="003642D3" w:rsidRDefault="003642D3" w:rsidP="003642D3">
      <w:pPr>
        <w:pStyle w:val="BodyCopy"/>
      </w:pPr>
      <w:r w:rsidRPr="003642D3">
        <w:rPr>
          <w:noProof/>
        </w:rPr>
        <w:lastRenderedPageBreak/>
        <w:drawing>
          <wp:inline distT="0" distB="0" distL="0" distR="0" wp14:anchorId="30B4D6BA" wp14:editId="6B7CDE24">
            <wp:extent cx="2854152" cy="1538473"/>
            <wp:effectExtent l="114300" t="114300" r="99060" b="138430"/>
            <wp:docPr id="13" name="Picture 13" descr="Image shows specimen jar with the label placed horizontally and not covering fill lines or existing ba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s specimen jar with the label placed horizontally and not covering fill lines or existing bar code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3553" cy="15435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642D3">
        <w:t xml:space="preserve">          </w:t>
      </w:r>
      <w:r w:rsidRPr="003642D3">
        <w:rPr>
          <w:noProof/>
        </w:rPr>
        <w:drawing>
          <wp:inline distT="0" distB="0" distL="0" distR="0" wp14:anchorId="6D9CF138" wp14:editId="17F7F905">
            <wp:extent cx="1085850" cy="1568414"/>
            <wp:effectExtent l="133350" t="114300" r="152400" b="165735"/>
            <wp:docPr id="23" name="Picture 23" descr="Image shows specimen label placed longitudinally and not covering fill lines or existing ba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age shows specimen label placed longitudinally and not covering fill lines or existing bar codes."/>
                    <pic:cNvPicPr/>
                  </pic:nvPicPr>
                  <pic:blipFill rotWithShape="1">
                    <a:blip r:embed="rId20"/>
                    <a:srcRect l="26347" t="8758" r="29419" b="16194"/>
                    <a:stretch/>
                  </pic:blipFill>
                  <pic:spPr bwMode="auto">
                    <a:xfrm>
                      <a:off x="0" y="0"/>
                      <a:ext cx="1098130" cy="15861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E8D594B" w14:textId="7CE3B44E" w:rsidR="003642D3" w:rsidRPr="003642D3" w:rsidRDefault="003642D3" w:rsidP="003642D3">
      <w:pPr>
        <w:pStyle w:val="BodyCopy"/>
      </w:pPr>
      <w:r w:rsidRPr="003642D3">
        <w:rPr>
          <w:b/>
        </w:rPr>
        <w:t>Unacceptable specimen labelling:</w:t>
      </w:r>
      <w:r w:rsidRPr="003642D3">
        <w:t xml:space="preserve"> </w:t>
      </w:r>
      <w:r w:rsidRPr="003642D3">
        <w:rPr>
          <w:noProof/>
        </w:rPr>
        <w:drawing>
          <wp:inline distT="0" distB="0" distL="0" distR="0" wp14:anchorId="5BBA3B78" wp14:editId="5C422BCF">
            <wp:extent cx="5457825" cy="5257800"/>
            <wp:effectExtent l="0" t="0" r="9525" b="0"/>
            <wp:docPr id="2" name="Picture 2" descr="Specimen tubes with incorrect labels including the label placed on the diagonal, with the long edge of the label at right angle to the tube, labels joining two tubes and labels not fully attached to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pecimen tubes with incorrect labels including the label placed on the diagonal, with the long edge of the label at right angle to the tube, labels joining two tubes and labels not fully attached to tube."/>
                    <pic:cNvPicPr/>
                  </pic:nvPicPr>
                  <pic:blipFill>
                    <a:blip r:embed="rId21"/>
                    <a:stretch>
                      <a:fillRect/>
                    </a:stretch>
                  </pic:blipFill>
                  <pic:spPr>
                    <a:xfrm>
                      <a:off x="0" y="0"/>
                      <a:ext cx="5457825" cy="5257800"/>
                    </a:xfrm>
                    <a:prstGeom prst="rect">
                      <a:avLst/>
                    </a:prstGeom>
                  </pic:spPr>
                </pic:pic>
              </a:graphicData>
            </a:graphic>
          </wp:inline>
        </w:drawing>
      </w:r>
    </w:p>
    <w:p w14:paraId="0FA79779" w14:textId="7F6F5A55" w:rsidR="003642D3" w:rsidRPr="003642D3" w:rsidRDefault="003642D3" w:rsidP="005730F2">
      <w:pPr>
        <w:pStyle w:val="Heading4"/>
      </w:pPr>
      <w:r w:rsidRPr="003642D3">
        <w:t xml:space="preserve">Troubleshooting </w:t>
      </w:r>
    </w:p>
    <w:p w14:paraId="612BC136" w14:textId="778CAB10" w:rsidR="003642D3" w:rsidRPr="003642D3" w:rsidRDefault="003642D3" w:rsidP="00AA39B3">
      <w:pPr>
        <w:pStyle w:val="Numberedlist"/>
        <w:rPr>
          <w:b/>
        </w:rPr>
      </w:pPr>
      <w:r w:rsidRPr="003642D3">
        <w:rPr>
          <w:b/>
        </w:rPr>
        <w:t>Printer failure</w:t>
      </w:r>
      <w:r w:rsidR="005730F2">
        <w:rPr>
          <w:b/>
        </w:rPr>
        <w:t xml:space="preserve">: </w:t>
      </w:r>
      <w:r w:rsidRPr="003642D3">
        <w:t xml:space="preserve">If the label printer fails to print, hand write </w:t>
      </w:r>
      <w:r w:rsidR="00101556">
        <w:t>three</w:t>
      </w:r>
      <w:r w:rsidRPr="003642D3">
        <w:t xml:space="preserve"> patient </w:t>
      </w:r>
      <w:r w:rsidR="00101556" w:rsidRPr="003642D3">
        <w:t>identifiers onto</w:t>
      </w:r>
      <w:r w:rsidRPr="003642D3">
        <w:t xml:space="preserve"> each </w:t>
      </w:r>
      <w:r w:rsidR="00B85656">
        <w:t xml:space="preserve">specimen </w:t>
      </w:r>
      <w:r w:rsidRPr="003642D3">
        <w:t>container. Perform PPID on the patient and samples. Replace the label printer on the C</w:t>
      </w:r>
      <w:r w:rsidR="00B85656">
        <w:t xml:space="preserve">omputer </w:t>
      </w:r>
      <w:r w:rsidRPr="003642D3">
        <w:t>O</w:t>
      </w:r>
      <w:r w:rsidR="00B85656">
        <w:t xml:space="preserve">n </w:t>
      </w:r>
      <w:r w:rsidRPr="003642D3">
        <w:t>W</w:t>
      </w:r>
      <w:r w:rsidR="00B85656">
        <w:t>heels</w:t>
      </w:r>
      <w:r w:rsidRPr="003642D3">
        <w:t xml:space="preserve"> to complete label printing, sample labelling and procedure matching. </w:t>
      </w:r>
    </w:p>
    <w:p w14:paraId="17B55878" w14:textId="445F9C03" w:rsidR="005C68B5" w:rsidRPr="00697D19" w:rsidRDefault="003642D3" w:rsidP="00697D19">
      <w:pPr>
        <w:pStyle w:val="Numberedlist"/>
        <w:rPr>
          <w:b/>
        </w:rPr>
      </w:pPr>
      <w:r w:rsidRPr="003642D3">
        <w:rPr>
          <w:b/>
        </w:rPr>
        <w:lastRenderedPageBreak/>
        <w:t>Scanner fault</w:t>
      </w:r>
      <w:r w:rsidR="005730F2">
        <w:rPr>
          <w:b/>
        </w:rPr>
        <w:t xml:space="preserve">: </w:t>
      </w:r>
      <w:r w:rsidRPr="003642D3">
        <w:t xml:space="preserve">If the barcode on the patient’s identification band does not scan, replace it with a new </w:t>
      </w:r>
      <w:r w:rsidR="00B85656">
        <w:t xml:space="preserve">ID </w:t>
      </w:r>
      <w:r w:rsidRPr="003642D3">
        <w:t xml:space="preserve">band. Complete PPID of the patient prior and scan </w:t>
      </w:r>
      <w:r w:rsidR="000A7CDE" w:rsidRPr="003642D3">
        <w:t>again. If</w:t>
      </w:r>
      <w:r w:rsidRPr="003642D3">
        <w:t xml:space="preserve"> the scan still does not work, have a second person confirm the patient’s identity and cross-check the samples with the DHR order. Seek assistance to troubleshoot/replace the barcode scanner.</w:t>
      </w:r>
    </w:p>
    <w:p w14:paraId="0CFBDF65" w14:textId="41709949" w:rsidR="005730F2" w:rsidRDefault="003642D3" w:rsidP="005730F2">
      <w:pPr>
        <w:pStyle w:val="BodyCopy"/>
        <w:pBdr>
          <w:top w:val="single" w:sz="4" w:space="1" w:color="auto"/>
          <w:left w:val="single" w:sz="4" w:space="4" w:color="auto"/>
          <w:bottom w:val="single" w:sz="4" w:space="1" w:color="auto"/>
          <w:right w:val="single" w:sz="4" w:space="4" w:color="auto"/>
        </w:pBdr>
        <w:rPr>
          <w:b/>
        </w:rPr>
      </w:pPr>
      <w:r w:rsidRPr="003642D3">
        <w:rPr>
          <w:b/>
        </w:rPr>
        <w:t>Note</w:t>
      </w:r>
    </w:p>
    <w:p w14:paraId="0BD16972" w14:textId="0904D105" w:rsidR="003642D3" w:rsidRPr="003642D3" w:rsidRDefault="003642D3" w:rsidP="005730F2">
      <w:pPr>
        <w:pStyle w:val="BodyCopy"/>
        <w:pBdr>
          <w:top w:val="single" w:sz="4" w:space="1" w:color="auto"/>
          <w:left w:val="single" w:sz="4" w:space="4" w:color="auto"/>
          <w:bottom w:val="single" w:sz="4" w:space="1" w:color="auto"/>
          <w:right w:val="single" w:sz="4" w:space="4" w:color="auto"/>
        </w:pBdr>
      </w:pPr>
      <w:r w:rsidRPr="003642D3">
        <w:t xml:space="preserve">If the wrong patient’s identification band is scanned (i.e., does not match the patient displayed in the PPID/Collection screen) cancel the order. Consult a supervisor and follow the correct procedure for a wrong blood in tube clinical incident. </w:t>
      </w:r>
    </w:p>
    <w:p w14:paraId="07DE62C7" w14:textId="0DBBC447" w:rsidR="003642D3" w:rsidRPr="005730F2" w:rsidRDefault="003642D3" w:rsidP="00AA39B3">
      <w:pPr>
        <w:pStyle w:val="Numberedlist"/>
        <w:rPr>
          <w:b/>
        </w:rPr>
      </w:pPr>
      <w:r w:rsidRPr="003642D3">
        <w:rPr>
          <w:b/>
        </w:rPr>
        <w:t>System Outage</w:t>
      </w:r>
      <w:r w:rsidR="005730F2">
        <w:rPr>
          <w:b/>
        </w:rPr>
        <w:t xml:space="preserve">: </w:t>
      </w:r>
      <w:r w:rsidRPr="003642D3">
        <w:t xml:space="preserve">In the event of a system outage, refer to Section </w:t>
      </w:r>
      <w:r w:rsidR="005730F2">
        <w:t>4</w:t>
      </w:r>
      <w:r w:rsidRPr="003642D3">
        <w:t>.</w:t>
      </w:r>
    </w:p>
    <w:p w14:paraId="7914AEB4" w14:textId="77777777" w:rsidR="003642D3" w:rsidRDefault="00504BD9" w:rsidP="003642D3">
      <w:pPr>
        <w:pStyle w:val="BodyCopy"/>
      </w:pPr>
      <w:hyperlink w:anchor="_top" w:history="1">
        <w:r w:rsidR="003642D3" w:rsidRPr="00481A6C">
          <w:rPr>
            <w:rStyle w:val="Hyperlink"/>
            <w:iCs w:val="0"/>
          </w:rPr>
          <w:t>Back to Contents</w:t>
        </w:r>
      </w:hyperlink>
    </w:p>
    <w:p w14:paraId="297F36CA" w14:textId="619B4E6B" w:rsidR="003642D3" w:rsidRDefault="003642D3" w:rsidP="003642D3">
      <w:pPr>
        <w:pStyle w:val="Heading2"/>
      </w:pPr>
      <w:bookmarkStart w:id="9" w:name="_Toc183509210"/>
      <w:r w:rsidRPr="0078367D">
        <w:t xml:space="preserve">Section </w:t>
      </w:r>
      <w:r w:rsidR="005F0525">
        <w:t>4</w:t>
      </w:r>
      <w:r w:rsidRPr="0078367D">
        <w:t xml:space="preserve"> </w:t>
      </w:r>
      <w:r w:rsidR="005F0525">
        <w:t>–</w:t>
      </w:r>
      <w:r w:rsidRPr="0078367D">
        <w:t xml:space="preserve"> </w:t>
      </w:r>
      <w:r w:rsidR="005F0525">
        <w:t>Ordering, Collecting and Labelling During a System Outage</w:t>
      </w:r>
      <w:bookmarkEnd w:id="9"/>
    </w:p>
    <w:p w14:paraId="2C792394" w14:textId="33971668" w:rsidR="005F0525" w:rsidRPr="005F0525" w:rsidRDefault="005F0525" w:rsidP="005F0525">
      <w:pPr>
        <w:pStyle w:val="BodyCopy"/>
        <w:spacing w:before="240"/>
      </w:pPr>
      <w:r w:rsidRPr="005F0525">
        <w:t xml:space="preserve">In the event of a system outage, refer </w:t>
      </w:r>
      <w:r>
        <w:t xml:space="preserve">to </w:t>
      </w:r>
      <w:r w:rsidRPr="005F0525">
        <w:t>the following Business Continuity Planning information:</w:t>
      </w:r>
    </w:p>
    <w:p w14:paraId="3E56BFBB" w14:textId="77777777" w:rsidR="005F0525" w:rsidRPr="005F0525" w:rsidRDefault="005F0525" w:rsidP="005F0525">
      <w:pPr>
        <w:pStyle w:val="Bullet"/>
      </w:pPr>
      <w:r w:rsidRPr="005F0525">
        <w:t xml:space="preserve">F1 function in DHR </w:t>
      </w:r>
    </w:p>
    <w:p w14:paraId="2106300B" w14:textId="15D1D78A" w:rsidR="005F0525" w:rsidRPr="005F0525" w:rsidRDefault="005F0525" w:rsidP="005F0525">
      <w:pPr>
        <w:pStyle w:val="Bullet"/>
      </w:pPr>
      <w:r w:rsidRPr="005F0525">
        <w:t>The DHR Business Continuity Plan Tipsheet available on the HealthHub</w:t>
      </w:r>
    </w:p>
    <w:p w14:paraId="056DD7F0" w14:textId="77777777" w:rsidR="005F0525" w:rsidRPr="005F0525" w:rsidRDefault="005F0525" w:rsidP="005F0525">
      <w:pPr>
        <w:pStyle w:val="Bullet"/>
      </w:pPr>
      <w:r w:rsidRPr="005F0525">
        <w:t xml:space="preserve">AC2.095 Digital Health Record Business Continuity Plan ACT Pathology: AC2.095 in Q-Pulse. </w:t>
      </w:r>
    </w:p>
    <w:p w14:paraId="7822E6C6" w14:textId="77777777" w:rsidR="005F0525" w:rsidRPr="005F0525" w:rsidRDefault="005F0525" w:rsidP="005F0525">
      <w:pPr>
        <w:pStyle w:val="Heading4"/>
      </w:pPr>
      <w:r w:rsidRPr="005F0525">
        <w:t>Hardcopy Pathology Request Forms</w:t>
      </w:r>
    </w:p>
    <w:p w14:paraId="6DFC2A18" w14:textId="7F8ADAC0" w:rsidR="005F0525" w:rsidRPr="005F0525" w:rsidRDefault="005F0525" w:rsidP="005F0525">
      <w:pPr>
        <w:pStyle w:val="Bullet"/>
      </w:pPr>
      <w:r>
        <w:t>Ha</w:t>
      </w:r>
      <w:r w:rsidR="0077347E">
        <w:t>rdcopy</w:t>
      </w:r>
      <w:r>
        <w:t xml:space="preserve"> request forms will only be accepted during system outages</w:t>
      </w:r>
      <w:r w:rsidR="00511C08">
        <w:t xml:space="preserve"> and MET calls</w:t>
      </w:r>
      <w:r>
        <w:t>. The request forms for orders are available in the orange BCP (Business Continuity Plan) folder. Only use the approved BCP order form and labels.</w:t>
      </w:r>
    </w:p>
    <w:p w14:paraId="7DE7D7C5" w14:textId="77777777" w:rsidR="005F0525" w:rsidRPr="005F0525" w:rsidRDefault="005F0525" w:rsidP="005F0525">
      <w:pPr>
        <w:pStyle w:val="Bullet"/>
      </w:pPr>
      <w:r w:rsidRPr="005F0525">
        <w:t>Hardcopy request forms must include the following:</w:t>
      </w:r>
    </w:p>
    <w:p w14:paraId="424DA6EA" w14:textId="77777777" w:rsidR="005F0525" w:rsidRPr="005F0525" w:rsidRDefault="005F0525" w:rsidP="005F0525">
      <w:pPr>
        <w:pStyle w:val="Bullet"/>
        <w:numPr>
          <w:ilvl w:val="1"/>
          <w:numId w:val="1"/>
        </w:numPr>
      </w:pPr>
      <w:r w:rsidRPr="005F0525">
        <w:t>all the required pathology request information listed in Section 1</w:t>
      </w:r>
    </w:p>
    <w:p w14:paraId="38092CB6" w14:textId="77777777" w:rsidR="005F0525" w:rsidRPr="005F0525" w:rsidRDefault="005F0525" w:rsidP="005F0525">
      <w:pPr>
        <w:pStyle w:val="Bullet"/>
        <w:numPr>
          <w:ilvl w:val="1"/>
          <w:numId w:val="1"/>
        </w:numPr>
      </w:pPr>
      <w:r w:rsidRPr="005F0525">
        <w:t>the signature of the requesting doctor</w:t>
      </w:r>
    </w:p>
    <w:p w14:paraId="53050374" w14:textId="77777777" w:rsidR="005F0525" w:rsidRPr="005F0525" w:rsidRDefault="005F0525" w:rsidP="005F0525">
      <w:pPr>
        <w:pStyle w:val="Bullet"/>
        <w:numPr>
          <w:ilvl w:val="1"/>
          <w:numId w:val="1"/>
        </w:numPr>
        <w:rPr>
          <w:b/>
        </w:rPr>
      </w:pPr>
      <w:r w:rsidRPr="005F0525">
        <w:t>the requesting doctor’s provider number if the request is to be billed to Medicare</w:t>
      </w:r>
    </w:p>
    <w:p w14:paraId="026261F8" w14:textId="77777777" w:rsidR="005F0525" w:rsidRPr="005F0525" w:rsidRDefault="005F0525" w:rsidP="005F0525">
      <w:pPr>
        <w:pStyle w:val="Bullet"/>
        <w:numPr>
          <w:ilvl w:val="1"/>
          <w:numId w:val="1"/>
        </w:numPr>
        <w:rPr>
          <w:b/>
        </w:rPr>
      </w:pPr>
      <w:r w:rsidRPr="005F0525">
        <w:t>relevant clinical information about the patient (including pre and postoperative diagnosis where appropriate) and their current drug therapy</w:t>
      </w:r>
    </w:p>
    <w:p w14:paraId="13551EFE" w14:textId="77777777" w:rsidR="005F0525" w:rsidRPr="005F0525" w:rsidRDefault="005F0525" w:rsidP="005F0525">
      <w:pPr>
        <w:pStyle w:val="Bullet"/>
        <w:numPr>
          <w:ilvl w:val="1"/>
          <w:numId w:val="1"/>
        </w:numPr>
      </w:pPr>
      <w:r w:rsidRPr="005F0525">
        <w:t>site of specimen origin (essential for Anatomical Pathology specimens and any specimen where this information is diagnostically important, e.g., swabs for culture and sensitivity)</w:t>
      </w:r>
    </w:p>
    <w:p w14:paraId="4392BD15" w14:textId="77777777" w:rsidR="005F0525" w:rsidRPr="005F0525" w:rsidRDefault="005F0525" w:rsidP="005F0525">
      <w:pPr>
        <w:pStyle w:val="Bullet"/>
        <w:numPr>
          <w:ilvl w:val="1"/>
          <w:numId w:val="1"/>
        </w:numPr>
      </w:pPr>
      <w:r w:rsidRPr="005F0525">
        <w:t>address for report, and where appropriate, the name and address of any Health Professional requiring a copy of the report.</w:t>
      </w:r>
    </w:p>
    <w:p w14:paraId="37F7C4B6" w14:textId="1D0FAB83" w:rsidR="005F0525" w:rsidRPr="005F0525" w:rsidRDefault="005F0525" w:rsidP="005F0525">
      <w:pPr>
        <w:pStyle w:val="Bullet"/>
      </w:pPr>
      <w:r w:rsidRPr="005F0525">
        <w:t>BCP pre-printed self-adhesive patient identification labels must be placed on the request form and sample container.</w:t>
      </w:r>
    </w:p>
    <w:p w14:paraId="37425D40" w14:textId="750208DF" w:rsidR="005F0525" w:rsidRPr="005F0525" w:rsidRDefault="005F0525" w:rsidP="005F0525">
      <w:pPr>
        <w:pStyle w:val="BodyCopy"/>
        <w:pBdr>
          <w:top w:val="single" w:sz="4" w:space="1" w:color="auto"/>
          <w:left w:val="single" w:sz="4" w:space="4" w:color="auto"/>
          <w:bottom w:val="single" w:sz="4" w:space="1" w:color="auto"/>
          <w:right w:val="single" w:sz="4" w:space="4" w:color="auto"/>
        </w:pBdr>
        <w:rPr>
          <w:b/>
        </w:rPr>
      </w:pPr>
      <w:r w:rsidRPr="005F0525">
        <w:rPr>
          <w:b/>
        </w:rPr>
        <w:lastRenderedPageBreak/>
        <w:t>Note</w:t>
      </w:r>
    </w:p>
    <w:p w14:paraId="08001FA5" w14:textId="77777777" w:rsidR="005F0525" w:rsidRPr="005F0525" w:rsidRDefault="005F0525" w:rsidP="005F0525">
      <w:pPr>
        <w:pStyle w:val="Bullet"/>
        <w:pBdr>
          <w:top w:val="single" w:sz="4" w:space="1" w:color="auto"/>
          <w:left w:val="single" w:sz="4" w:space="4" w:color="auto"/>
          <w:bottom w:val="single" w:sz="4" w:space="1" w:color="auto"/>
          <w:right w:val="single" w:sz="4" w:space="4" w:color="auto"/>
        </w:pBdr>
      </w:pPr>
      <w:r w:rsidRPr="005F0525">
        <w:t xml:space="preserve">Requests for transfusion of blood or blood products must be made on a hardcopy Transfusion Request form.  This request form must include the information required as detailed above. Urgent requests for products must also be telephoned to the transfusion laboratory. For procedural information regarding requests for blood and blood products for transfusion, refer to the </w:t>
      </w:r>
      <w:r w:rsidRPr="005F0525">
        <w:rPr>
          <w:i/>
        </w:rPr>
        <w:t>Fresh Blood Products Administration - Adults, Paediatrics (Including Mature Minors), Infants and Neonates Clinical Procedure</w:t>
      </w:r>
      <w:r w:rsidRPr="005F0525">
        <w:t>.</w:t>
      </w:r>
    </w:p>
    <w:p w14:paraId="07CAA3AF" w14:textId="77777777" w:rsidR="005F0525" w:rsidRPr="005F0525" w:rsidRDefault="005F0525" w:rsidP="005F0525">
      <w:pPr>
        <w:pStyle w:val="Bullet"/>
        <w:pBdr>
          <w:top w:val="single" w:sz="4" w:space="1" w:color="auto"/>
          <w:left w:val="single" w:sz="4" w:space="4" w:color="auto"/>
          <w:bottom w:val="single" w:sz="4" w:space="1" w:color="auto"/>
          <w:right w:val="single" w:sz="4" w:space="4" w:color="auto"/>
        </w:pBdr>
      </w:pPr>
      <w:r w:rsidRPr="005F0525">
        <w:t xml:space="preserve">If the test result is required urgently, the ‘Urgent’ box on the Pathology or Transfusion Request Form must be selected. </w:t>
      </w:r>
    </w:p>
    <w:p w14:paraId="127A0339" w14:textId="37E2A87E" w:rsidR="005F0525" w:rsidRPr="005F0525" w:rsidRDefault="005F0525" w:rsidP="005F0525">
      <w:pPr>
        <w:pStyle w:val="Bullet"/>
        <w:pBdr>
          <w:top w:val="single" w:sz="4" w:space="1" w:color="auto"/>
          <w:left w:val="single" w:sz="4" w:space="4" w:color="auto"/>
          <w:bottom w:val="single" w:sz="4" w:space="1" w:color="auto"/>
          <w:right w:val="single" w:sz="4" w:space="4" w:color="auto"/>
        </w:pBdr>
      </w:pPr>
      <w:r w:rsidRPr="005F0525">
        <w:t>If the patient is scheduled for discharge on the day of request, mark the form with ‘Priority Discharge’ to facilitate prioritising of the sample once it has reached the laboratory.</w:t>
      </w:r>
    </w:p>
    <w:p w14:paraId="6DDA5E52" w14:textId="0D66C6FD" w:rsidR="005F0525" w:rsidRPr="005F0525" w:rsidRDefault="005F0525" w:rsidP="005F0525">
      <w:pPr>
        <w:pStyle w:val="Heading4"/>
      </w:pPr>
      <w:r w:rsidRPr="005F0525">
        <w:t>Collection during system outage</w:t>
      </w:r>
    </w:p>
    <w:p w14:paraId="4DC49870" w14:textId="3C70694D" w:rsidR="005F0525" w:rsidRPr="005F0525" w:rsidRDefault="005F0525" w:rsidP="005F0525">
      <w:pPr>
        <w:pStyle w:val="BodyCopy"/>
        <w:rPr>
          <w:b/>
        </w:rPr>
      </w:pPr>
      <w:r w:rsidRPr="005F0525">
        <w:t xml:space="preserve">The specimen(s) collected from each single episode must be sent to the laboratory accompanied by a hardcopy BCP Pathology </w:t>
      </w:r>
      <w:r w:rsidR="00B85656">
        <w:t>Request</w:t>
      </w:r>
      <w:r w:rsidRPr="005F0525">
        <w:t xml:space="preserve"> form.</w:t>
      </w:r>
      <w:r w:rsidRPr="005F0525">
        <w:rPr>
          <w:b/>
        </w:rPr>
        <w:t xml:space="preserve"> </w:t>
      </w:r>
      <w:r w:rsidRPr="005F0525">
        <w:t>Only specimens accompanied by a request form will be processed by ACT Pathology.</w:t>
      </w:r>
    </w:p>
    <w:p w14:paraId="75E345F4" w14:textId="2EC36335" w:rsidR="005F0525" w:rsidRPr="005F0525" w:rsidRDefault="005F0525" w:rsidP="005F0525">
      <w:pPr>
        <w:pStyle w:val="BodyCopy"/>
      </w:pPr>
      <w:r w:rsidRPr="005F0525">
        <w:t>Patients must be identified, and pathology specimens accurately labelled according to the following procedure. Complete each step in the exact order stated.</w:t>
      </w:r>
    </w:p>
    <w:p w14:paraId="2AFFA1FF" w14:textId="3F8488D0" w:rsidR="005F0525" w:rsidRPr="005F0525" w:rsidRDefault="005F0525" w:rsidP="00B169CA">
      <w:pPr>
        <w:pStyle w:val="Numberedlist"/>
        <w:numPr>
          <w:ilvl w:val="0"/>
          <w:numId w:val="22"/>
        </w:numPr>
      </w:pPr>
      <w:r w:rsidRPr="005F0525">
        <w:t xml:space="preserve">Obtain a completed hardcopy BCP Pathology </w:t>
      </w:r>
      <w:r w:rsidR="00B85656">
        <w:t>Request</w:t>
      </w:r>
      <w:r w:rsidR="00B85656" w:rsidRPr="005F0525">
        <w:t xml:space="preserve"> </w:t>
      </w:r>
      <w:r w:rsidRPr="005F0525">
        <w:t>form from the orange BCP folder.</w:t>
      </w:r>
    </w:p>
    <w:p w14:paraId="27BECB1F" w14:textId="5A81653C" w:rsidR="005F0525" w:rsidRPr="005F0525" w:rsidRDefault="005F0525" w:rsidP="005F0525">
      <w:pPr>
        <w:pStyle w:val="Numberedlist"/>
      </w:pPr>
      <w:r w:rsidRPr="005F0525">
        <w:t xml:space="preserve">Ensure that the patient identification details on the BCP </w:t>
      </w:r>
      <w:r w:rsidR="00B85656">
        <w:t>Pathology Request</w:t>
      </w:r>
      <w:r w:rsidR="00B85656" w:rsidRPr="005F0525">
        <w:t xml:space="preserve"> </w:t>
      </w:r>
      <w:r w:rsidRPr="005F0525">
        <w:t>form are complete with the patient’s three unique identifiers; name, date-of-birth, MRN (the MRN is mandatory for outpatients having a procedure, and all inpatients); and for patients not wearing an identification band, and that are not required to, their address or gender.</w:t>
      </w:r>
    </w:p>
    <w:p w14:paraId="5D832F1D" w14:textId="188E132D" w:rsidR="005F0525" w:rsidRPr="005F0525" w:rsidRDefault="005F0525" w:rsidP="007169E7">
      <w:pPr>
        <w:pStyle w:val="BodyCopy"/>
        <w:pBdr>
          <w:top w:val="single" w:sz="4" w:space="1" w:color="auto"/>
          <w:left w:val="single" w:sz="4" w:space="4" w:color="auto"/>
          <w:bottom w:val="single" w:sz="4" w:space="1" w:color="auto"/>
          <w:right w:val="single" w:sz="4" w:space="4" w:color="auto"/>
        </w:pBdr>
      </w:pPr>
      <w:r w:rsidRPr="005F0525">
        <w:rPr>
          <w:b/>
        </w:rPr>
        <w:t>Note</w:t>
      </w:r>
      <w:r w:rsidRPr="005F0525">
        <w:t xml:space="preserve"> </w:t>
      </w:r>
    </w:p>
    <w:p w14:paraId="0CB356FC" w14:textId="77777777" w:rsidR="005F0525" w:rsidRDefault="005F0525" w:rsidP="007169E7">
      <w:pPr>
        <w:pStyle w:val="BodyCopy"/>
        <w:pBdr>
          <w:top w:val="single" w:sz="4" w:space="1" w:color="auto"/>
          <w:left w:val="single" w:sz="4" w:space="4" w:color="auto"/>
          <w:bottom w:val="single" w:sz="4" w:space="1" w:color="auto"/>
          <w:right w:val="single" w:sz="4" w:space="4" w:color="auto"/>
        </w:pBdr>
      </w:pPr>
      <w:r w:rsidRPr="005F0525">
        <w:t xml:space="preserve">Do </w:t>
      </w:r>
      <w:r w:rsidRPr="005F0525">
        <w:rPr>
          <w:b/>
        </w:rPr>
        <w:t xml:space="preserve">not </w:t>
      </w:r>
      <w:r w:rsidRPr="005F0525">
        <w:t>proceed with PPID until a correctly completed request form is received.</w:t>
      </w:r>
    </w:p>
    <w:p w14:paraId="0611198F" w14:textId="3A40F6F6" w:rsidR="005F0525" w:rsidRPr="005F0525" w:rsidRDefault="00EC4DD4" w:rsidP="003B78D4">
      <w:pPr>
        <w:pStyle w:val="BodyCopy"/>
        <w:pBdr>
          <w:top w:val="single" w:sz="4" w:space="1" w:color="auto"/>
          <w:left w:val="single" w:sz="4" w:space="4" w:color="auto"/>
          <w:bottom w:val="single" w:sz="4" w:space="1" w:color="auto"/>
          <w:right w:val="single" w:sz="4" w:space="4" w:color="auto"/>
        </w:pBdr>
      </w:pPr>
      <w:r>
        <w:t xml:space="preserve">Do </w:t>
      </w:r>
      <w:r w:rsidRPr="008070A6">
        <w:rPr>
          <w:b/>
          <w:bCs w:val="0"/>
        </w:rPr>
        <w:t>not</w:t>
      </w:r>
      <w:r>
        <w:t xml:space="preserve"> label any specimens tubes/containers with pre-printed labels prior to collecting the specimens.</w:t>
      </w:r>
    </w:p>
    <w:p w14:paraId="590E3620" w14:textId="31158830" w:rsidR="005F0525" w:rsidRPr="005F0525" w:rsidRDefault="005F0525" w:rsidP="007169E7">
      <w:pPr>
        <w:pStyle w:val="Numberedlist"/>
      </w:pPr>
      <w:r w:rsidRPr="005F0525">
        <w:t xml:space="preserve">Take the patient’s hardcopy Pathology </w:t>
      </w:r>
      <w:r w:rsidR="00B85656">
        <w:t>Request</w:t>
      </w:r>
      <w:r w:rsidR="00B85656" w:rsidRPr="005F0525">
        <w:t xml:space="preserve"> </w:t>
      </w:r>
      <w:r w:rsidRPr="005F0525">
        <w:t>form to the area immediately beside the patient from whom the specimen is to be collected.</w:t>
      </w:r>
    </w:p>
    <w:p w14:paraId="113F45CA" w14:textId="37DEE901" w:rsidR="005F0525" w:rsidRPr="005F0525" w:rsidRDefault="005F0525" w:rsidP="007169E7">
      <w:pPr>
        <w:pStyle w:val="BodyCopy"/>
        <w:pBdr>
          <w:top w:val="single" w:sz="4" w:space="1" w:color="auto"/>
          <w:left w:val="single" w:sz="4" w:space="4" w:color="auto"/>
          <w:bottom w:val="single" w:sz="4" w:space="1" w:color="auto"/>
          <w:right w:val="single" w:sz="4" w:space="4" w:color="auto"/>
        </w:pBdr>
      </w:pPr>
      <w:r w:rsidRPr="005F0525">
        <w:rPr>
          <w:b/>
        </w:rPr>
        <w:t>Note</w:t>
      </w:r>
      <w:r w:rsidRPr="005F0525">
        <w:t xml:space="preserve"> </w:t>
      </w:r>
    </w:p>
    <w:p w14:paraId="189F32EC" w14:textId="221667AA" w:rsidR="005F0525" w:rsidRPr="005F0525" w:rsidRDefault="005F0525" w:rsidP="007169E7">
      <w:pPr>
        <w:pStyle w:val="BodyCopy"/>
        <w:pBdr>
          <w:top w:val="single" w:sz="4" w:space="1" w:color="auto"/>
          <w:left w:val="single" w:sz="4" w:space="4" w:color="auto"/>
          <w:bottom w:val="single" w:sz="4" w:space="1" w:color="auto"/>
          <w:right w:val="single" w:sz="4" w:space="4" w:color="auto"/>
        </w:pBdr>
      </w:pPr>
      <w:r w:rsidRPr="005F0525">
        <w:t xml:space="preserve">Do </w:t>
      </w:r>
      <w:r w:rsidRPr="003B78D4">
        <w:rPr>
          <w:b/>
          <w:bCs w:val="0"/>
        </w:rPr>
        <w:t>not</w:t>
      </w:r>
      <w:r w:rsidRPr="005F0525">
        <w:t xml:space="preserve"> take any other patient’s Pathology </w:t>
      </w:r>
      <w:r w:rsidR="00B85656">
        <w:t>Request</w:t>
      </w:r>
      <w:r w:rsidR="00B85656" w:rsidRPr="005F0525">
        <w:t xml:space="preserve"> </w:t>
      </w:r>
      <w:r w:rsidRPr="005F0525">
        <w:t>form to the area beside the patient being collected, as this increases the risk of mislabelling the specimens after they have been collected with the wrong patient’s identification details.</w:t>
      </w:r>
    </w:p>
    <w:p w14:paraId="2E713B36" w14:textId="77777777" w:rsidR="005F0525" w:rsidRPr="005F0525" w:rsidRDefault="005F0525" w:rsidP="007169E7">
      <w:pPr>
        <w:pStyle w:val="Numberedlist"/>
      </w:pPr>
      <w:bookmarkStart w:id="10" w:name="_Toc159485891"/>
      <w:r w:rsidRPr="005F0525">
        <w:lastRenderedPageBreak/>
        <w:t xml:space="preserve">Follow PPID as </w:t>
      </w:r>
      <w:bookmarkEnd w:id="10"/>
      <w:r w:rsidRPr="005F0525">
        <w:t xml:space="preserve">per the </w:t>
      </w:r>
      <w:r w:rsidRPr="005F0525">
        <w:rPr>
          <w:i/>
        </w:rPr>
        <w:t>Patient Identification and Procedure Matching</w:t>
      </w:r>
      <w:r w:rsidRPr="005F0525">
        <w:t xml:space="preserve"> procedure. The specimen collection must </w:t>
      </w:r>
      <w:r w:rsidRPr="005F0525">
        <w:rPr>
          <w:b/>
        </w:rPr>
        <w:t>not</w:t>
      </w:r>
      <w:r w:rsidRPr="005F0525">
        <w:t xml:space="preserve"> proceed until any discrepancy in patient identification information between any of the following has been rectified:</w:t>
      </w:r>
    </w:p>
    <w:p w14:paraId="48F9584A" w14:textId="56AA930D" w:rsidR="005F0525" w:rsidRPr="005F0525" w:rsidRDefault="007169E7" w:rsidP="007E6CC8">
      <w:pPr>
        <w:pStyle w:val="Bullet"/>
        <w:numPr>
          <w:ilvl w:val="1"/>
          <w:numId w:val="1"/>
        </w:numPr>
      </w:pPr>
      <w:r>
        <w:t>t</w:t>
      </w:r>
      <w:r w:rsidR="005F0525" w:rsidRPr="005F0525">
        <w:t>he patient’s identification band (if an outpatient having a procedure, or an inpatient)</w:t>
      </w:r>
    </w:p>
    <w:p w14:paraId="20BCE846" w14:textId="5093B082" w:rsidR="005F0525" w:rsidRPr="005F0525" w:rsidRDefault="007169E7" w:rsidP="007E6CC8">
      <w:pPr>
        <w:pStyle w:val="Bullet"/>
        <w:numPr>
          <w:ilvl w:val="1"/>
          <w:numId w:val="1"/>
        </w:numPr>
      </w:pPr>
      <w:r>
        <w:t>t</w:t>
      </w:r>
      <w:r w:rsidR="005F0525" w:rsidRPr="005F0525">
        <w:t xml:space="preserve">he hardcopy Pathology </w:t>
      </w:r>
      <w:r w:rsidR="008B15F5">
        <w:t>Request</w:t>
      </w:r>
      <w:r w:rsidR="008B15F5" w:rsidRPr="005F0525">
        <w:t xml:space="preserve"> </w:t>
      </w:r>
      <w:r w:rsidR="005F0525" w:rsidRPr="005F0525">
        <w:t>form</w:t>
      </w:r>
    </w:p>
    <w:p w14:paraId="2B585FC9" w14:textId="2EBEB342" w:rsidR="005F0525" w:rsidRPr="007E6CC8" w:rsidRDefault="007169E7" w:rsidP="005F0525">
      <w:pPr>
        <w:pStyle w:val="Bullet"/>
        <w:numPr>
          <w:ilvl w:val="1"/>
          <w:numId w:val="1"/>
        </w:numPr>
      </w:pPr>
      <w:r>
        <w:t>w</w:t>
      </w:r>
      <w:r w:rsidR="005F0525" w:rsidRPr="005F0525">
        <w:t>hat is verbally confirmed by the patient themselves, or a witness</w:t>
      </w:r>
      <w:r w:rsidR="00122D80">
        <w:t xml:space="preserve"> (refer to Section 2 for witness requirements)</w:t>
      </w:r>
      <w:r w:rsidR="005F0525" w:rsidRPr="005F0525">
        <w:t>.</w:t>
      </w:r>
    </w:p>
    <w:p w14:paraId="55FE0489" w14:textId="4C62B131" w:rsidR="005F0525" w:rsidRPr="005F0525" w:rsidRDefault="005F0525" w:rsidP="00640E59">
      <w:pPr>
        <w:pStyle w:val="Numberedlist"/>
        <w:rPr>
          <w:b/>
        </w:rPr>
      </w:pPr>
      <w:r w:rsidRPr="005F0525">
        <w:t>Collect the specimen as per Section 2.</w:t>
      </w:r>
    </w:p>
    <w:p w14:paraId="59C2D286" w14:textId="77777777" w:rsidR="005F0525" w:rsidRPr="005F0525" w:rsidRDefault="005F0525" w:rsidP="00640E59">
      <w:pPr>
        <w:pStyle w:val="Numberedlist"/>
      </w:pPr>
      <w:r w:rsidRPr="005F0525">
        <w:t xml:space="preserve">Pathology specimens </w:t>
      </w:r>
      <w:r w:rsidRPr="005F0525">
        <w:rPr>
          <w:b/>
        </w:rPr>
        <w:t>must</w:t>
      </w:r>
      <w:r w:rsidRPr="005F0525">
        <w:t xml:space="preserve"> be legibly and accurately labelled with, as an absolute minimum, </w:t>
      </w:r>
      <w:r w:rsidRPr="005F0525">
        <w:rPr>
          <w:b/>
        </w:rPr>
        <w:t>three</w:t>
      </w:r>
      <w:r w:rsidRPr="005F0525">
        <w:t xml:space="preserve"> unique patient identifiers.  The following unique patient identifiers must be used:</w:t>
      </w:r>
    </w:p>
    <w:p w14:paraId="22134EC6" w14:textId="68D8350F" w:rsidR="005F0525" w:rsidRPr="005F0525" w:rsidRDefault="005F0525" w:rsidP="00B169CA">
      <w:pPr>
        <w:pStyle w:val="Bullet"/>
        <w:numPr>
          <w:ilvl w:val="1"/>
          <w:numId w:val="23"/>
        </w:numPr>
      </w:pPr>
      <w:r w:rsidRPr="005F0525">
        <w:t xml:space="preserve">full name (given name </w:t>
      </w:r>
      <w:r w:rsidRPr="005F0525">
        <w:rPr>
          <w:b/>
        </w:rPr>
        <w:t>and</w:t>
      </w:r>
      <w:r w:rsidRPr="005F0525">
        <w:t xml:space="preserve"> family name)</w:t>
      </w:r>
    </w:p>
    <w:p w14:paraId="59C1D194" w14:textId="77777777" w:rsidR="005F0525" w:rsidRPr="005F0525" w:rsidRDefault="005F0525" w:rsidP="00B169CA">
      <w:pPr>
        <w:pStyle w:val="Bullet"/>
        <w:numPr>
          <w:ilvl w:val="1"/>
          <w:numId w:val="23"/>
        </w:numPr>
      </w:pPr>
      <w:r w:rsidRPr="005F0525">
        <w:t>date of birth</w:t>
      </w:r>
    </w:p>
    <w:p w14:paraId="29DD4A6C" w14:textId="5B6DB17A" w:rsidR="005F0525" w:rsidRPr="005F0525" w:rsidRDefault="005F0525" w:rsidP="00B169CA">
      <w:pPr>
        <w:pStyle w:val="Bullet"/>
        <w:numPr>
          <w:ilvl w:val="1"/>
          <w:numId w:val="23"/>
        </w:numPr>
      </w:pPr>
      <w:r w:rsidRPr="005F0525">
        <w:t>MRN (if the patient is an outpatient having a procedure or is an inpatient).</w:t>
      </w:r>
    </w:p>
    <w:p w14:paraId="34B57338" w14:textId="0864AAFF" w:rsidR="005F0525" w:rsidRPr="005F0525" w:rsidRDefault="005F0525" w:rsidP="00172D13">
      <w:pPr>
        <w:pStyle w:val="BodyCopy"/>
        <w:ind w:left="425"/>
      </w:pPr>
      <w:r w:rsidRPr="005F0525">
        <w:t>The patient’s address</w:t>
      </w:r>
      <w:r w:rsidR="008F4721">
        <w:t>,</w:t>
      </w:r>
      <w:r w:rsidRPr="005F0525">
        <w:t xml:space="preserve"> post code, or gender may be used as the third identifier instead of the MRN, if the patient is not wearing an identification band, and is not required to.</w:t>
      </w:r>
      <w:r w:rsidR="008F4721">
        <w:t xml:space="preserve"> </w:t>
      </w:r>
      <w:r w:rsidR="008F4721" w:rsidRPr="005F0525">
        <w:t xml:space="preserve">If you do not have access to print labels handwrite the patient details on the specimens. </w:t>
      </w:r>
    </w:p>
    <w:p w14:paraId="3011F500" w14:textId="77777777" w:rsidR="005F0525" w:rsidRPr="005F0525" w:rsidRDefault="005F0525" w:rsidP="00172D13">
      <w:pPr>
        <w:pStyle w:val="BodyCopy"/>
        <w:ind w:left="425"/>
      </w:pPr>
      <w:r w:rsidRPr="005F0525">
        <w:t>In addition:</w:t>
      </w:r>
    </w:p>
    <w:p w14:paraId="3BF0C9AE" w14:textId="1178EA92" w:rsidR="005F0525" w:rsidRPr="00172D13" w:rsidRDefault="005F0525" w:rsidP="00B169CA">
      <w:pPr>
        <w:pStyle w:val="Bullet"/>
        <w:numPr>
          <w:ilvl w:val="1"/>
          <w:numId w:val="24"/>
        </w:numPr>
      </w:pPr>
      <w:r w:rsidRPr="00172D13">
        <w:t xml:space="preserve">All specimens, in particular </w:t>
      </w:r>
      <w:r w:rsidR="00674B5C" w:rsidRPr="00172D13">
        <w:t>b</w:t>
      </w:r>
      <w:r w:rsidRPr="00172D13">
        <w:t xml:space="preserve">lood </w:t>
      </w:r>
      <w:r w:rsidR="00674B5C" w:rsidRPr="00172D13">
        <w:t>b</w:t>
      </w:r>
      <w:r w:rsidRPr="00172D13">
        <w:t>ank and pre-transfusion specimens must also be labelled with:</w:t>
      </w:r>
    </w:p>
    <w:p w14:paraId="1F75F965" w14:textId="77777777" w:rsidR="005F0525" w:rsidRPr="00172D13" w:rsidRDefault="005F0525" w:rsidP="00B169CA">
      <w:pPr>
        <w:pStyle w:val="Bullet"/>
        <w:numPr>
          <w:ilvl w:val="2"/>
          <w:numId w:val="25"/>
        </w:numPr>
      </w:pPr>
      <w:r w:rsidRPr="00172D13">
        <w:t>date and time of collection</w:t>
      </w:r>
    </w:p>
    <w:p w14:paraId="0BED61B9" w14:textId="77777777" w:rsidR="005F0525" w:rsidRPr="00172D13" w:rsidRDefault="005F0525" w:rsidP="00B169CA">
      <w:pPr>
        <w:pStyle w:val="Bullet"/>
        <w:numPr>
          <w:ilvl w:val="2"/>
          <w:numId w:val="25"/>
        </w:numPr>
      </w:pPr>
      <w:r w:rsidRPr="00172D13">
        <w:t>collector’s initials.</w:t>
      </w:r>
    </w:p>
    <w:p w14:paraId="7882D1B9" w14:textId="3B27A19A" w:rsidR="005F0525" w:rsidRPr="00172D13" w:rsidRDefault="005F0525" w:rsidP="00B169CA">
      <w:pPr>
        <w:pStyle w:val="Bullet"/>
        <w:numPr>
          <w:ilvl w:val="1"/>
          <w:numId w:val="26"/>
        </w:numPr>
      </w:pPr>
      <w:r w:rsidRPr="00172D13">
        <w:t>Specimens other than venous blood must be labelled with</w:t>
      </w:r>
      <w:r w:rsidR="00640E59" w:rsidRPr="00172D13">
        <w:t xml:space="preserve"> the </w:t>
      </w:r>
      <w:r w:rsidRPr="00172D13">
        <w:t>type of specimen (e.g., CSU, CSF, fluid, biopsy, capillary blood)</w:t>
      </w:r>
    </w:p>
    <w:p w14:paraId="244A33F3" w14:textId="26365C33" w:rsidR="005F0525" w:rsidRPr="00172D13" w:rsidRDefault="005F0525" w:rsidP="00B169CA">
      <w:pPr>
        <w:pStyle w:val="Bullet"/>
        <w:numPr>
          <w:ilvl w:val="1"/>
          <w:numId w:val="26"/>
        </w:numPr>
      </w:pPr>
      <w:r w:rsidRPr="00172D13">
        <w:t>Anatomical Pathology specimens must be labelled with</w:t>
      </w:r>
      <w:r w:rsidR="00640E59" w:rsidRPr="00172D13">
        <w:t xml:space="preserve"> the a</w:t>
      </w:r>
      <w:r w:rsidRPr="00172D13">
        <w:t>natomical site of the specimen’s origin (e.g., biopsy right breast lump above nipple; polyp ascending colon, etc.).</w:t>
      </w:r>
    </w:p>
    <w:p w14:paraId="4DB7AA86" w14:textId="77777777" w:rsidR="005F0525" w:rsidRPr="00172D13" w:rsidRDefault="005F0525" w:rsidP="00B169CA">
      <w:pPr>
        <w:pStyle w:val="Bullet"/>
        <w:numPr>
          <w:ilvl w:val="1"/>
          <w:numId w:val="26"/>
        </w:numPr>
      </w:pPr>
      <w:r w:rsidRPr="00172D13">
        <w:t>Specimens from different anatomical sites must be placed in separately labelled containers.</w:t>
      </w:r>
    </w:p>
    <w:p w14:paraId="4BD43EFD" w14:textId="546F3823" w:rsidR="005F0525" w:rsidRPr="00172D13" w:rsidRDefault="005F0525" w:rsidP="00B169CA">
      <w:pPr>
        <w:pStyle w:val="Bullet"/>
        <w:numPr>
          <w:ilvl w:val="1"/>
          <w:numId w:val="26"/>
        </w:numPr>
      </w:pPr>
      <w:r w:rsidRPr="00172D13">
        <w:t>Specimens of any type must be labelled with their source/anatomical site whenever it is diagnostically important (e.g., swabs for culture and sensitivity).</w:t>
      </w:r>
    </w:p>
    <w:p w14:paraId="058C3EAE" w14:textId="02A42DB2" w:rsidR="005F0525" w:rsidRPr="005F0525" w:rsidRDefault="005F0525" w:rsidP="00B169CA">
      <w:pPr>
        <w:pStyle w:val="Bullet"/>
        <w:numPr>
          <w:ilvl w:val="1"/>
          <w:numId w:val="27"/>
        </w:numPr>
      </w:pPr>
      <w:r w:rsidRPr="00172D13">
        <w:t xml:space="preserve">Specimen labelling information must exactly and accurately match what is recorded on the Pathology Request form. </w:t>
      </w:r>
    </w:p>
    <w:p w14:paraId="704D5779" w14:textId="77777777" w:rsidR="005F0525" w:rsidRPr="005F0525" w:rsidRDefault="005F0525" w:rsidP="00640E59">
      <w:pPr>
        <w:pStyle w:val="Numberedlist"/>
      </w:pPr>
      <w:r w:rsidRPr="005F0525">
        <w:t>As confirmation that all identification steps have been conducted, the collector must:</w:t>
      </w:r>
    </w:p>
    <w:p w14:paraId="6221BAFC" w14:textId="5B16D1D9" w:rsidR="005F0525" w:rsidRPr="00172D13" w:rsidRDefault="00122D80" w:rsidP="00B169CA">
      <w:pPr>
        <w:pStyle w:val="Bullet"/>
        <w:numPr>
          <w:ilvl w:val="1"/>
          <w:numId w:val="28"/>
        </w:numPr>
      </w:pPr>
      <w:r>
        <w:t>i</w:t>
      </w:r>
      <w:r w:rsidR="005F0525" w:rsidRPr="00172D13">
        <w:t>nitial all specimens (mandatory for all blood bank and pre-transfusion specimens)</w:t>
      </w:r>
    </w:p>
    <w:p w14:paraId="430F4378" w14:textId="0C6180A7" w:rsidR="005F0525" w:rsidRPr="00172D13" w:rsidRDefault="00122D80" w:rsidP="00B169CA">
      <w:pPr>
        <w:pStyle w:val="Bullet"/>
        <w:numPr>
          <w:ilvl w:val="1"/>
          <w:numId w:val="28"/>
        </w:numPr>
      </w:pPr>
      <w:r>
        <w:t>c</w:t>
      </w:r>
      <w:r w:rsidR="005F0525" w:rsidRPr="00172D13">
        <w:t xml:space="preserve">omplete the Collector’s Declaration section on the Pathology </w:t>
      </w:r>
      <w:r w:rsidR="00C97C47">
        <w:t>R</w:t>
      </w:r>
      <w:r w:rsidR="008B15F5">
        <w:t>equest</w:t>
      </w:r>
      <w:r w:rsidR="008B15F5" w:rsidRPr="00172D13">
        <w:t xml:space="preserve"> </w:t>
      </w:r>
      <w:r w:rsidR="005F0525" w:rsidRPr="00172D13">
        <w:t>form, including printing their full name and signing.</w:t>
      </w:r>
    </w:p>
    <w:p w14:paraId="49966001" w14:textId="77777777" w:rsidR="00F67C57" w:rsidRDefault="00713ABB" w:rsidP="00713ABB">
      <w:pPr>
        <w:pStyle w:val="BodyCopy"/>
        <w:pBdr>
          <w:top w:val="single" w:sz="4" w:space="1" w:color="auto"/>
          <w:left w:val="single" w:sz="4" w:space="4" w:color="auto"/>
          <w:bottom w:val="single" w:sz="4" w:space="1" w:color="auto"/>
          <w:right w:val="single" w:sz="4" w:space="4" w:color="auto"/>
        </w:pBdr>
        <w:rPr>
          <w:b/>
          <w:bCs w:val="0"/>
        </w:rPr>
      </w:pPr>
      <w:r w:rsidRPr="00713ABB">
        <w:rPr>
          <w:b/>
          <w:bCs w:val="0"/>
        </w:rPr>
        <w:lastRenderedPageBreak/>
        <w:t>Note</w:t>
      </w:r>
    </w:p>
    <w:p w14:paraId="2C349A85" w14:textId="22664CA0" w:rsidR="00713ABB" w:rsidRPr="005F0525" w:rsidRDefault="00713ABB" w:rsidP="00713ABB">
      <w:pPr>
        <w:pStyle w:val="BodyCopy"/>
        <w:pBdr>
          <w:top w:val="single" w:sz="4" w:space="1" w:color="auto"/>
          <w:left w:val="single" w:sz="4" w:space="4" w:color="auto"/>
          <w:bottom w:val="single" w:sz="4" w:space="1" w:color="auto"/>
          <w:right w:val="single" w:sz="4" w:space="4" w:color="auto"/>
        </w:pBdr>
        <w:rPr>
          <w:b/>
          <w:bCs w:val="0"/>
        </w:rPr>
      </w:pPr>
      <w:r>
        <w:t>It is mandatory that the date and time of specimen collection is recorded in the Collector’s Declaration for all blood bank and pre-transfusion testing.</w:t>
      </w:r>
    </w:p>
    <w:p w14:paraId="520C4A69" w14:textId="47843730" w:rsidR="005F0525" w:rsidRPr="00713ABB" w:rsidRDefault="005F0525" w:rsidP="00E5332B">
      <w:pPr>
        <w:pStyle w:val="Numberedlist"/>
      </w:pPr>
      <w:r w:rsidRPr="005F0525">
        <w:t xml:space="preserve">The collector must compare the patient identification details on the labelled specimen with the patient identification details on the hardcopy Pathology </w:t>
      </w:r>
      <w:r w:rsidR="00C97C47">
        <w:t>R</w:t>
      </w:r>
      <w:r w:rsidR="008B15F5">
        <w:t>equest</w:t>
      </w:r>
      <w:r w:rsidR="008B15F5" w:rsidRPr="005F0525">
        <w:t xml:space="preserve"> </w:t>
      </w:r>
      <w:r w:rsidRPr="005F0525">
        <w:t>form and on the patient’s identification band and ensure all are consistent.  Where possible the patient must be shown the labels on the specimens collected from them and asked to read aloud the full name and date of birth on them and to confirm that the specimens are correctly labelled with their identification details.</w:t>
      </w:r>
    </w:p>
    <w:p w14:paraId="6AF7424E" w14:textId="27C566D6" w:rsidR="005F0525" w:rsidRPr="00713ABB" w:rsidRDefault="00EC4DD4" w:rsidP="008070A6">
      <w:pPr>
        <w:pStyle w:val="Numberedlist"/>
        <w:numPr>
          <w:ilvl w:val="0"/>
          <w:numId w:val="0"/>
        </w:numPr>
        <w:ind w:left="785" w:hanging="425"/>
        <w:rPr>
          <w:bCs/>
          <w:iCs/>
        </w:rPr>
      </w:pPr>
      <w:r>
        <w:rPr>
          <w:bCs/>
          <w:iCs/>
        </w:rPr>
        <w:t xml:space="preserve">9. </w:t>
      </w:r>
      <w:r w:rsidR="003B78D4">
        <w:rPr>
          <w:bCs/>
          <w:iCs/>
        </w:rPr>
        <w:t xml:space="preserve">  </w:t>
      </w:r>
      <w:r w:rsidR="005F0525" w:rsidRPr="005F0525">
        <w:rPr>
          <w:bCs/>
          <w:iCs/>
        </w:rPr>
        <w:t>Send specimens to ACT Pathology, ensuring that only the specimens from one patient request are placed into a Biohazard bag, and that no specimens from any other request or patient are in the bag.</w:t>
      </w:r>
    </w:p>
    <w:p w14:paraId="25A6B898" w14:textId="77777777" w:rsidR="003642D3" w:rsidRDefault="00504BD9" w:rsidP="003642D3">
      <w:pPr>
        <w:pStyle w:val="BodyCopy"/>
      </w:pPr>
      <w:hyperlink w:anchor="_top" w:history="1">
        <w:r w:rsidR="003642D3" w:rsidRPr="00481A6C">
          <w:rPr>
            <w:rStyle w:val="Hyperlink"/>
            <w:iCs w:val="0"/>
          </w:rPr>
          <w:t>Back to Contents</w:t>
        </w:r>
      </w:hyperlink>
    </w:p>
    <w:p w14:paraId="080466EE" w14:textId="4FACA667" w:rsidR="003642D3" w:rsidRDefault="003642D3" w:rsidP="003642D3">
      <w:pPr>
        <w:pStyle w:val="Heading2"/>
      </w:pPr>
      <w:bookmarkStart w:id="11" w:name="_Toc183509211"/>
      <w:r>
        <w:t xml:space="preserve">Section </w:t>
      </w:r>
      <w:r w:rsidR="004D29A8">
        <w:t>5</w:t>
      </w:r>
      <w:r>
        <w:t xml:space="preserve"> </w:t>
      </w:r>
      <w:r w:rsidR="004D29A8">
        <w:t>–</w:t>
      </w:r>
      <w:r>
        <w:t xml:space="preserve"> </w:t>
      </w:r>
      <w:r w:rsidR="004D29A8">
        <w:t>Handling Tissue Specimens</w:t>
      </w:r>
      <w:bookmarkEnd w:id="11"/>
    </w:p>
    <w:p w14:paraId="1404FD6A" w14:textId="255AAC02" w:rsidR="004D29A8" w:rsidRPr="004D29A8" w:rsidRDefault="004D29A8" w:rsidP="00162830">
      <w:pPr>
        <w:pStyle w:val="BodyCopy"/>
        <w:spacing w:before="240"/>
      </w:pPr>
      <w:r>
        <w:t>All body tissue</w:t>
      </w:r>
      <w:r w:rsidR="00162830">
        <w:t>s</w:t>
      </w:r>
      <w:r>
        <w:t xml:space="preserve"> removed from a patient during surgical or diagnostic procedures, including limb amputations and termination of pregnancy, must be sent to ACT Pathology </w:t>
      </w:r>
      <w:r w:rsidR="00511C08">
        <w:t xml:space="preserve">Specimen </w:t>
      </w:r>
      <w:r w:rsidR="00697D19">
        <w:t>Reception.</w:t>
      </w:r>
      <w:r>
        <w:t xml:space="preserve"> They should </w:t>
      </w:r>
      <w:r w:rsidRPr="6F33998B">
        <w:rPr>
          <w:b/>
        </w:rPr>
        <w:t>not</w:t>
      </w:r>
      <w:r>
        <w:t xml:space="preserve"> be delivered directly to Mortuary for examination and/or disposal.</w:t>
      </w:r>
    </w:p>
    <w:p w14:paraId="30351AA9" w14:textId="15D81C1C" w:rsidR="004D29A8" w:rsidRPr="00CD57AC" w:rsidRDefault="00841DAB" w:rsidP="00AA2F3B">
      <w:pPr>
        <w:pStyle w:val="Heading4"/>
      </w:pPr>
      <w:r>
        <w:t xml:space="preserve">Testing on </w:t>
      </w:r>
      <w:r w:rsidR="004D29A8" w:rsidRPr="00CD57AC">
        <w:t>Fresh Tissue Specimens</w:t>
      </w:r>
    </w:p>
    <w:p w14:paraId="0945F4D3" w14:textId="1B4A7BEA" w:rsidR="002E1D32" w:rsidRPr="004D29A8" w:rsidRDefault="004D29A8" w:rsidP="004D29A8">
      <w:pPr>
        <w:pStyle w:val="BodyCopy"/>
      </w:pPr>
      <w:r w:rsidRPr="004D29A8">
        <w:t xml:space="preserve">Some tests require </w:t>
      </w:r>
      <w:r w:rsidR="00841DAB">
        <w:t xml:space="preserve">testing on tissue before the addition of a preservative (i.e. formalin). </w:t>
      </w:r>
      <w:r w:rsidRPr="004D29A8">
        <w:t>These specimens should be transported to the laboratory as soon as possible after collection.</w:t>
      </w:r>
    </w:p>
    <w:p w14:paraId="09A16DE6" w14:textId="77777777" w:rsidR="00966C87" w:rsidRDefault="00966C87" w:rsidP="00966C87">
      <w:pPr>
        <w:pBdr>
          <w:top w:val="single" w:sz="4" w:space="1" w:color="auto"/>
          <w:left w:val="single" w:sz="4" w:space="4" w:color="auto"/>
          <w:bottom w:val="single" w:sz="4" w:space="1" w:color="auto"/>
          <w:right w:val="single" w:sz="4" w:space="4" w:color="auto"/>
        </w:pBdr>
        <w:rPr>
          <w:b/>
          <w:bCs/>
        </w:rPr>
      </w:pPr>
      <w:r w:rsidRPr="002E1D32">
        <w:rPr>
          <w:b/>
          <w:bCs/>
        </w:rPr>
        <w:t>Note</w:t>
      </w:r>
    </w:p>
    <w:p w14:paraId="2399CAFB" w14:textId="77777777" w:rsidR="00966C87" w:rsidRDefault="00966C87" w:rsidP="00966C87">
      <w:pPr>
        <w:pStyle w:val="BodyCopy"/>
        <w:pBdr>
          <w:top w:val="single" w:sz="4" w:space="1" w:color="auto"/>
          <w:left w:val="single" w:sz="4" w:space="4" w:color="auto"/>
          <w:bottom w:val="single" w:sz="4" w:space="1" w:color="auto"/>
          <w:right w:val="single" w:sz="4" w:space="4" w:color="auto"/>
        </w:pBdr>
      </w:pPr>
      <w:r>
        <w:t>F</w:t>
      </w:r>
      <w:r w:rsidRPr="004D29A8">
        <w:t>resh tissue</w:t>
      </w:r>
      <w:r>
        <w:t xml:space="preserve"> requiring testing as listed below</w:t>
      </w:r>
      <w:r w:rsidRPr="004D29A8">
        <w:t xml:space="preserve"> must </w:t>
      </w:r>
      <w:r w:rsidRPr="004D29A8">
        <w:rPr>
          <w:b/>
        </w:rPr>
        <w:t>not</w:t>
      </w:r>
      <w:r w:rsidRPr="004D29A8">
        <w:t xml:space="preserve"> be placed in formalin.</w:t>
      </w:r>
      <w:r>
        <w:t xml:space="preserve"> </w:t>
      </w:r>
      <w:r w:rsidRPr="004D29A8">
        <w:t>If in doubt, contact the Anatomical Pathology department of ACT Pathology on 5124 2867</w:t>
      </w:r>
      <w:r>
        <w:t>.</w:t>
      </w:r>
    </w:p>
    <w:p w14:paraId="6804FF8C" w14:textId="452B2791" w:rsidR="004D29A8" w:rsidRPr="004D29A8" w:rsidRDefault="004D29A8" w:rsidP="00966C87">
      <w:pPr>
        <w:pStyle w:val="BodyCopy"/>
      </w:pPr>
      <w:r w:rsidRPr="004D29A8">
        <w:t>Fresh tissue specimens are required for:</w:t>
      </w:r>
    </w:p>
    <w:p w14:paraId="22CC93EE" w14:textId="77777777" w:rsidR="004D29A8" w:rsidRPr="004D29A8" w:rsidRDefault="004D29A8" w:rsidP="00CD57AC">
      <w:pPr>
        <w:pStyle w:val="Bullet"/>
      </w:pPr>
      <w:r w:rsidRPr="004D29A8">
        <w:t>frozen sections</w:t>
      </w:r>
    </w:p>
    <w:p w14:paraId="1D53D6FF" w14:textId="4AEB6E1F" w:rsidR="004D29A8" w:rsidRPr="004D29A8" w:rsidRDefault="004D29A8" w:rsidP="00CD57AC">
      <w:pPr>
        <w:pStyle w:val="Bullet"/>
      </w:pPr>
      <w:r w:rsidRPr="004D29A8">
        <w:t>all microbiological studies including molecular studies</w:t>
      </w:r>
    </w:p>
    <w:p w14:paraId="346BBDB1" w14:textId="77777777" w:rsidR="004D29A8" w:rsidRPr="004D29A8" w:rsidRDefault="004D29A8" w:rsidP="00CD57AC">
      <w:pPr>
        <w:pStyle w:val="Bullet"/>
      </w:pPr>
      <w:r w:rsidRPr="004D29A8">
        <w:t>flow cytometry examinations (e.g. lung biopsies and lymph node biopsies)</w:t>
      </w:r>
    </w:p>
    <w:p w14:paraId="24590CF7" w14:textId="77777777" w:rsidR="004D29A8" w:rsidRPr="004D29A8" w:rsidRDefault="004D29A8" w:rsidP="00CD57AC">
      <w:pPr>
        <w:pStyle w:val="Bullet"/>
      </w:pPr>
      <w:r w:rsidRPr="004D29A8">
        <w:t>immunofluorescence examinations</w:t>
      </w:r>
    </w:p>
    <w:p w14:paraId="07531528" w14:textId="77777777" w:rsidR="004D29A8" w:rsidRPr="004D29A8" w:rsidRDefault="004D29A8" w:rsidP="00CD57AC">
      <w:pPr>
        <w:pStyle w:val="Bullet"/>
      </w:pPr>
      <w:r w:rsidRPr="004D29A8">
        <w:t>products of conception that are to be examined by both Cytogenetics and Histology</w:t>
      </w:r>
    </w:p>
    <w:p w14:paraId="195F6691" w14:textId="77777777" w:rsidR="004D29A8" w:rsidRPr="004D29A8" w:rsidRDefault="004D29A8" w:rsidP="00CD57AC">
      <w:pPr>
        <w:pStyle w:val="Bullet"/>
      </w:pPr>
      <w:r w:rsidRPr="004D29A8">
        <w:t>all placentas</w:t>
      </w:r>
    </w:p>
    <w:p w14:paraId="083D28E9" w14:textId="09718E94" w:rsidR="004D29A8" w:rsidRDefault="004D29A8" w:rsidP="004D29A8">
      <w:pPr>
        <w:pStyle w:val="Bullet"/>
      </w:pPr>
      <w:r w:rsidRPr="004D29A8">
        <w:t>renal biopsies.</w:t>
      </w:r>
    </w:p>
    <w:p w14:paraId="6890F315" w14:textId="77777777" w:rsidR="007D5DDE" w:rsidRDefault="007D5DDE">
      <w:pPr>
        <w:spacing w:before="0" w:after="0" w:line="240" w:lineRule="auto"/>
        <w:rPr>
          <w:rFonts w:eastAsia="Times New Roman"/>
          <w:b/>
          <w:bCs/>
          <w:iCs/>
        </w:rPr>
      </w:pPr>
      <w:r>
        <w:rPr>
          <w:b/>
        </w:rPr>
        <w:br w:type="page"/>
      </w:r>
    </w:p>
    <w:p w14:paraId="2D572FB6" w14:textId="48AB2400" w:rsidR="004D29A8" w:rsidRPr="004D29A8" w:rsidRDefault="004D29A8" w:rsidP="00CD57AC">
      <w:pPr>
        <w:pStyle w:val="BodyCopy"/>
        <w:pBdr>
          <w:top w:val="single" w:sz="4" w:space="1" w:color="auto"/>
          <w:left w:val="single" w:sz="4" w:space="4" w:color="auto"/>
          <w:bottom w:val="single" w:sz="4" w:space="1" w:color="auto"/>
          <w:right w:val="single" w:sz="4" w:space="4" w:color="auto"/>
        </w:pBdr>
        <w:rPr>
          <w:b/>
        </w:rPr>
      </w:pPr>
      <w:r w:rsidRPr="004D29A8">
        <w:rPr>
          <w:b/>
        </w:rPr>
        <w:lastRenderedPageBreak/>
        <w:t xml:space="preserve">Note  </w:t>
      </w:r>
    </w:p>
    <w:p w14:paraId="04CE3462" w14:textId="77777777" w:rsidR="004D29A8" w:rsidRPr="004D29A8" w:rsidRDefault="004D29A8" w:rsidP="00CD57AC">
      <w:pPr>
        <w:pStyle w:val="Bullet"/>
        <w:pBdr>
          <w:top w:val="single" w:sz="4" w:space="1" w:color="auto"/>
          <w:left w:val="single" w:sz="4" w:space="4" w:color="auto"/>
          <w:bottom w:val="single" w:sz="4" w:space="1" w:color="auto"/>
          <w:right w:val="single" w:sz="4" w:space="4" w:color="auto"/>
        </w:pBdr>
      </w:pPr>
      <w:r w:rsidRPr="004D29A8">
        <w:t xml:space="preserve">Renal biopsies performed on the Canberra Hospital campus are to be booked by e-mail to </w:t>
      </w:r>
      <w:hyperlink r:id="rId22">
        <w:r w:rsidRPr="004D29A8">
          <w:rPr>
            <w:rStyle w:val="Hyperlink"/>
          </w:rPr>
          <w:t>anatpathbookings@act.gov.au</w:t>
        </w:r>
      </w:hyperlink>
      <w:r w:rsidRPr="004D29A8">
        <w:t>.</w:t>
      </w:r>
    </w:p>
    <w:p w14:paraId="75BC5037" w14:textId="77777777" w:rsidR="004D29A8" w:rsidRPr="004D29A8" w:rsidRDefault="004D29A8" w:rsidP="00CD57AC">
      <w:pPr>
        <w:pStyle w:val="Bullet"/>
        <w:pBdr>
          <w:top w:val="single" w:sz="4" w:space="1" w:color="auto"/>
          <w:left w:val="single" w:sz="4" w:space="4" w:color="auto"/>
          <w:bottom w:val="single" w:sz="4" w:space="1" w:color="auto"/>
          <w:right w:val="single" w:sz="4" w:space="4" w:color="auto"/>
        </w:pBdr>
      </w:pPr>
      <w:r w:rsidRPr="004D29A8">
        <w:t xml:space="preserve">If an urgent case or urgent processing is required, the referring clinical specialist must phone the Anatomical Pathology department on 5124 2867. This is to ensure renal biopsies are handled correctly and an Anatomical Pathology staff specialist has confirmed the testing timeframe. </w:t>
      </w:r>
    </w:p>
    <w:p w14:paraId="409C963D" w14:textId="4678BA9B" w:rsidR="004D29A8" w:rsidRPr="004D29A8" w:rsidRDefault="004D29A8" w:rsidP="004D29A8">
      <w:pPr>
        <w:pStyle w:val="Bullet"/>
        <w:pBdr>
          <w:top w:val="single" w:sz="4" w:space="1" w:color="auto"/>
          <w:left w:val="single" w:sz="4" w:space="4" w:color="auto"/>
          <w:bottom w:val="single" w:sz="4" w:space="1" w:color="auto"/>
          <w:right w:val="single" w:sz="4" w:space="4" w:color="auto"/>
        </w:pBdr>
      </w:pPr>
      <w:r w:rsidRPr="004D29A8">
        <w:t xml:space="preserve">Externally collected renal biopsy samples (CIG Deakin) arrive fresh (in HAMS) and are forwarded to Anatomical Pathology upon arrival. </w:t>
      </w:r>
    </w:p>
    <w:p w14:paraId="2A3DCC0B" w14:textId="2AF94A2B" w:rsidR="004D29A8" w:rsidRPr="004D29A8" w:rsidRDefault="004D29A8" w:rsidP="004D29A8">
      <w:pPr>
        <w:pStyle w:val="BodyCopy"/>
      </w:pPr>
      <w:r w:rsidRPr="004D29A8">
        <w:t xml:space="preserve">Refer to the </w:t>
      </w:r>
      <w:r w:rsidRPr="005C68B5">
        <w:t>ACT Pathology Handbook</w:t>
      </w:r>
      <w:r w:rsidRPr="004D29A8">
        <w:t xml:space="preserve"> available on the HealthHub.</w:t>
      </w:r>
    </w:p>
    <w:p w14:paraId="13A5DB57" w14:textId="67BED9E7" w:rsidR="004D29A8" w:rsidRPr="00CD57AC" w:rsidRDefault="004D29A8" w:rsidP="00AA2F3B">
      <w:pPr>
        <w:pStyle w:val="Heading4"/>
      </w:pPr>
      <w:r w:rsidRPr="00CD57AC">
        <w:t>Nerve Biopsies</w:t>
      </w:r>
    </w:p>
    <w:p w14:paraId="5CDC5B71" w14:textId="359EF35E" w:rsidR="004D29A8" w:rsidRPr="004D29A8" w:rsidRDefault="004D29A8" w:rsidP="00CD57AC">
      <w:pPr>
        <w:pStyle w:val="BodyCopy"/>
        <w:pBdr>
          <w:top w:val="single" w:sz="4" w:space="1" w:color="auto"/>
          <w:left w:val="single" w:sz="4" w:space="4" w:color="auto"/>
          <w:bottom w:val="single" w:sz="4" w:space="1" w:color="auto"/>
          <w:right w:val="single" w:sz="4" w:space="4" w:color="auto"/>
        </w:pBdr>
        <w:rPr>
          <w:b/>
        </w:rPr>
      </w:pPr>
      <w:r w:rsidRPr="004D29A8">
        <w:rPr>
          <w:b/>
        </w:rPr>
        <w:t>Note</w:t>
      </w:r>
    </w:p>
    <w:p w14:paraId="5E0595F2" w14:textId="4C355AF7" w:rsidR="004D29A8" w:rsidRPr="004D29A8" w:rsidRDefault="004D29A8" w:rsidP="00CD57AC">
      <w:pPr>
        <w:pStyle w:val="BodyCopy"/>
        <w:pBdr>
          <w:top w:val="single" w:sz="4" w:space="1" w:color="auto"/>
          <w:left w:val="single" w:sz="4" w:space="4" w:color="auto"/>
          <w:bottom w:val="single" w:sz="4" w:space="1" w:color="auto"/>
          <w:right w:val="single" w:sz="4" w:space="4" w:color="auto"/>
        </w:pBdr>
      </w:pPr>
      <w:r w:rsidRPr="004D29A8">
        <w:rPr>
          <w:b/>
        </w:rPr>
        <w:t>Morning collections only</w:t>
      </w:r>
      <w:r w:rsidRPr="004D29A8">
        <w:t xml:space="preserve">. To arrive at ACT Pathology by 09:00 Monday to Thursday </w:t>
      </w:r>
      <w:r w:rsidRPr="00284CD5">
        <w:rPr>
          <w:b/>
          <w:bCs w:val="0"/>
        </w:rPr>
        <w:t>only</w:t>
      </w:r>
      <w:r w:rsidRPr="004D29A8">
        <w:t xml:space="preserve">. </w:t>
      </w:r>
    </w:p>
    <w:p w14:paraId="66B7557C" w14:textId="4DAE8BA4" w:rsidR="004D29A8" w:rsidRPr="004D29A8" w:rsidRDefault="004D29A8" w:rsidP="004D29A8">
      <w:pPr>
        <w:pStyle w:val="BodyCopy"/>
      </w:pPr>
      <w:r w:rsidRPr="004D29A8">
        <w:t xml:space="preserve">These are special types of fresh tissue specimens. Nerve biopsies must </w:t>
      </w:r>
      <w:r w:rsidRPr="004D29A8">
        <w:rPr>
          <w:b/>
        </w:rPr>
        <w:t xml:space="preserve">only </w:t>
      </w:r>
      <w:r w:rsidRPr="004D29A8">
        <w:t>take place at the Canberra Hospital or National Capital Private Hospital campuses.</w:t>
      </w:r>
    </w:p>
    <w:p w14:paraId="0DAE65F7" w14:textId="3C2FFACE" w:rsidR="004D29A8" w:rsidRPr="004D29A8" w:rsidRDefault="004D29A8" w:rsidP="004D29A8">
      <w:pPr>
        <w:pStyle w:val="BodyCopy"/>
      </w:pPr>
      <w:r w:rsidRPr="004D29A8">
        <w:t>A surgical registrar must pick up a Styrofoam box from ACT Pathology on Level 2, Building 10, Canberra Hospital.</w:t>
      </w:r>
    </w:p>
    <w:p w14:paraId="35795A30" w14:textId="17B57DB7" w:rsidR="004D29A8" w:rsidRPr="004D29A8" w:rsidRDefault="004D29A8" w:rsidP="004D29A8">
      <w:pPr>
        <w:pStyle w:val="BodyCopy"/>
      </w:pPr>
      <w:r w:rsidRPr="004D29A8">
        <w:t>Notify ACT Pathology Specimen Referrals on 5124 2845 and the Neurology Laboratory, University of Sydney on (02) 9114 4280 or Fax (02) 9114 4291 at least 24 hours prior to the procedure.</w:t>
      </w:r>
    </w:p>
    <w:p w14:paraId="0B85B064" w14:textId="77777777" w:rsidR="004D29A8" w:rsidRPr="004D29A8" w:rsidRDefault="004D29A8" w:rsidP="004D29A8">
      <w:pPr>
        <w:pStyle w:val="BodyCopy"/>
      </w:pPr>
      <w:r w:rsidRPr="004D29A8">
        <w:t xml:space="preserve">The pathology order must include the following information (in addition to the usual required information as detailed in Section 1): </w:t>
      </w:r>
    </w:p>
    <w:p w14:paraId="22CCB4B6" w14:textId="77777777" w:rsidR="004D29A8" w:rsidRPr="004D29A8" w:rsidRDefault="004D29A8" w:rsidP="00CD57AC">
      <w:pPr>
        <w:pStyle w:val="Bullet"/>
      </w:pPr>
      <w:r w:rsidRPr="004D29A8">
        <w:t>exact date and time of the biopsy</w:t>
      </w:r>
    </w:p>
    <w:p w14:paraId="223D6F6E" w14:textId="77777777" w:rsidR="004D29A8" w:rsidRPr="004D29A8" w:rsidRDefault="004D29A8" w:rsidP="00CD57AC">
      <w:pPr>
        <w:pStyle w:val="Bullet"/>
      </w:pPr>
      <w:r w:rsidRPr="004D29A8">
        <w:t>precise identification of the biopsy site e.g. name of the nerve or muscle, right or left, etc.</w:t>
      </w:r>
    </w:p>
    <w:p w14:paraId="29E8831D" w14:textId="7B150EA5" w:rsidR="004D29A8" w:rsidRPr="004D29A8" w:rsidRDefault="004D29A8" w:rsidP="00CD57AC">
      <w:pPr>
        <w:pStyle w:val="Bullet"/>
      </w:pPr>
      <w:r w:rsidRPr="004D29A8">
        <w:t xml:space="preserve">clinical information and tests, including nerve conduction studies and </w:t>
      </w:r>
      <w:r w:rsidR="00957F97">
        <w:t>electromyograms (</w:t>
      </w:r>
      <w:r w:rsidRPr="004D29A8">
        <w:t>EMGs</w:t>
      </w:r>
      <w:r w:rsidR="00957F97">
        <w:t>)</w:t>
      </w:r>
    </w:p>
    <w:p w14:paraId="57FAB332" w14:textId="77777777" w:rsidR="004D29A8" w:rsidRPr="004D29A8" w:rsidRDefault="004D29A8" w:rsidP="00CD57AC">
      <w:pPr>
        <w:pStyle w:val="Bullet"/>
      </w:pPr>
      <w:r w:rsidRPr="004D29A8">
        <w:t>patient billing details (e.g. public hospital patient, private, or defence).</w:t>
      </w:r>
    </w:p>
    <w:p w14:paraId="2D9E199D" w14:textId="6AF3B5FC" w:rsidR="004D29A8" w:rsidRPr="004D29A8" w:rsidRDefault="004D29A8" w:rsidP="004D29A8">
      <w:pPr>
        <w:pStyle w:val="BodyCopy"/>
      </w:pPr>
      <w:r w:rsidRPr="004D29A8">
        <w:t>This information can be detailed in the order notes if necessary. NERVE BIOPSY [LAB10212] is the DHR Code.</w:t>
      </w:r>
    </w:p>
    <w:p w14:paraId="25496E75" w14:textId="77777777" w:rsidR="004D29A8" w:rsidRPr="004D29A8" w:rsidRDefault="004D29A8" w:rsidP="004D29A8">
      <w:pPr>
        <w:pStyle w:val="BodyCopy"/>
        <w:rPr>
          <w:b/>
        </w:rPr>
      </w:pPr>
      <w:r w:rsidRPr="004D29A8">
        <w:rPr>
          <w:b/>
        </w:rPr>
        <w:t>Specimen Handling:</w:t>
      </w:r>
    </w:p>
    <w:p w14:paraId="0D1F50DB" w14:textId="77777777" w:rsidR="004D29A8" w:rsidRPr="004D29A8" w:rsidRDefault="004D29A8" w:rsidP="00CD57AC">
      <w:pPr>
        <w:pStyle w:val="Bullet"/>
      </w:pPr>
      <w:r w:rsidRPr="004D29A8">
        <w:t>It is important that no local anaesthetic comes in contact with the specimen.</w:t>
      </w:r>
    </w:p>
    <w:p w14:paraId="056D8694" w14:textId="35F91EBA" w:rsidR="004D29A8" w:rsidRPr="004D29A8" w:rsidRDefault="004D29A8" w:rsidP="00CD57AC">
      <w:pPr>
        <w:pStyle w:val="Bullet"/>
      </w:pPr>
      <w:r w:rsidRPr="004D29A8">
        <w:t xml:space="preserve">Nerve biopsies should be 2.5 </w:t>
      </w:r>
      <w:r w:rsidR="008B15F5">
        <w:t>to</w:t>
      </w:r>
      <w:r w:rsidR="001E4C86">
        <w:t xml:space="preserve"> </w:t>
      </w:r>
      <w:r w:rsidRPr="004D29A8">
        <w:t>3.0 cm long.</w:t>
      </w:r>
    </w:p>
    <w:p w14:paraId="55D084E6" w14:textId="2AD71AF5" w:rsidR="004D29A8" w:rsidRPr="004D29A8" w:rsidRDefault="004D29A8" w:rsidP="00CD57AC">
      <w:pPr>
        <w:pStyle w:val="Bullet"/>
      </w:pPr>
      <w:r w:rsidRPr="004D29A8">
        <w:lastRenderedPageBreak/>
        <w:t xml:space="preserve">Wrap the specimen in cotton gauze dampened with sodium chloride 0.9% (do not soak the specimen in </w:t>
      </w:r>
      <w:r w:rsidR="008B15F5">
        <w:t>sodium chloride 0.9%</w:t>
      </w:r>
      <w:r w:rsidRPr="004D29A8">
        <w:t>) and place in a small sterile yellow top specimen container.</w:t>
      </w:r>
    </w:p>
    <w:p w14:paraId="3B87610B" w14:textId="77777777" w:rsidR="004D29A8" w:rsidRPr="004D29A8" w:rsidRDefault="004D29A8" w:rsidP="00CD57AC">
      <w:pPr>
        <w:pStyle w:val="Bullet"/>
      </w:pPr>
      <w:r w:rsidRPr="004D29A8">
        <w:t>The yellow top container containing the biopsy should be wrapped in bubble wrap or something similar to protect it and placed inside the plastic screw top container.</w:t>
      </w:r>
    </w:p>
    <w:p w14:paraId="53A2B5A4" w14:textId="77777777" w:rsidR="004D29A8" w:rsidRPr="004D29A8" w:rsidRDefault="004D29A8" w:rsidP="00CD57AC">
      <w:pPr>
        <w:pStyle w:val="Bullet"/>
      </w:pPr>
      <w:r w:rsidRPr="004D29A8">
        <w:t>Transport the Styrofoam box to ACT Pathology by contacting Central Equipment Services on 0413 515 365.</w:t>
      </w:r>
    </w:p>
    <w:p w14:paraId="241F3BD5" w14:textId="77777777" w:rsidR="004D29A8" w:rsidRPr="004D29A8" w:rsidRDefault="004D29A8" w:rsidP="00CD57AC">
      <w:pPr>
        <w:pStyle w:val="Bullet"/>
      </w:pPr>
      <w:r w:rsidRPr="004D29A8">
        <w:t xml:space="preserve">The specimen </w:t>
      </w:r>
      <w:r w:rsidRPr="004D29A8">
        <w:rPr>
          <w:b/>
        </w:rPr>
        <w:t xml:space="preserve">must </w:t>
      </w:r>
      <w:r w:rsidRPr="004D29A8">
        <w:t xml:space="preserve">be delivered as soon as possible after collection to ACT Pathology Specimen Referrals and by </w:t>
      </w:r>
      <w:r w:rsidRPr="004D29A8">
        <w:rPr>
          <w:b/>
        </w:rPr>
        <w:t>09:00</w:t>
      </w:r>
      <w:r w:rsidRPr="004D29A8">
        <w:t xml:space="preserve"> to ensure timely delivery to the Neurology Laboratory, University of Sydney.</w:t>
      </w:r>
    </w:p>
    <w:p w14:paraId="0BA60851" w14:textId="577D3456" w:rsidR="004D29A8" w:rsidRPr="004D29A8" w:rsidRDefault="004D29A8" w:rsidP="004D29A8">
      <w:pPr>
        <w:pStyle w:val="Bullet"/>
      </w:pPr>
      <w:r w:rsidRPr="004D29A8">
        <w:t>Any delays need to be discussed with ACT Pathology Specimen Referrals and the Neurology Laboratory, University of Sydney on the phone numbers above as delay may mean that testing will not take place until the following business day and may result in specimen deterioration.</w:t>
      </w:r>
    </w:p>
    <w:p w14:paraId="56CCD81A" w14:textId="1A057209" w:rsidR="004D29A8" w:rsidRPr="00CD57AC" w:rsidRDefault="004D29A8" w:rsidP="00AA2F3B">
      <w:pPr>
        <w:pStyle w:val="Heading4"/>
      </w:pPr>
      <w:r w:rsidRPr="00CD57AC">
        <w:t>Muscle Biopsies</w:t>
      </w:r>
    </w:p>
    <w:p w14:paraId="0B8B4A78" w14:textId="2DEB1F16" w:rsidR="004D29A8" w:rsidRPr="004D29A8" w:rsidRDefault="004D29A8" w:rsidP="00CD57AC">
      <w:pPr>
        <w:pStyle w:val="BodyCopy"/>
        <w:pBdr>
          <w:top w:val="single" w:sz="4" w:space="1" w:color="auto"/>
          <w:left w:val="single" w:sz="4" w:space="4" w:color="auto"/>
          <w:bottom w:val="single" w:sz="4" w:space="1" w:color="auto"/>
          <w:right w:val="single" w:sz="4" w:space="4" w:color="auto"/>
        </w:pBdr>
        <w:rPr>
          <w:b/>
        </w:rPr>
      </w:pPr>
      <w:r w:rsidRPr="004D29A8">
        <w:rPr>
          <w:b/>
        </w:rPr>
        <w:t xml:space="preserve">Note </w:t>
      </w:r>
    </w:p>
    <w:p w14:paraId="79B49C15" w14:textId="77777777" w:rsidR="004D29A8" w:rsidRPr="004D29A8" w:rsidRDefault="004D29A8" w:rsidP="00CD57AC">
      <w:pPr>
        <w:pStyle w:val="BodyCopy"/>
        <w:pBdr>
          <w:top w:val="single" w:sz="4" w:space="1" w:color="auto"/>
          <w:left w:val="single" w:sz="4" w:space="4" w:color="auto"/>
          <w:bottom w:val="single" w:sz="4" w:space="1" w:color="auto"/>
          <w:right w:val="single" w:sz="4" w:space="4" w:color="auto"/>
        </w:pBdr>
      </w:pPr>
      <w:r w:rsidRPr="004D29A8">
        <w:rPr>
          <w:b/>
        </w:rPr>
        <w:t>Afternoon collections only</w:t>
      </w:r>
      <w:r w:rsidRPr="004D29A8">
        <w:t>. To be collected after midday and arrive at ACT Pathology by 14:00.</w:t>
      </w:r>
    </w:p>
    <w:p w14:paraId="1C918C03" w14:textId="42D688D4" w:rsidR="004D29A8" w:rsidRPr="004D29A8" w:rsidRDefault="004D29A8" w:rsidP="004D29A8">
      <w:pPr>
        <w:pStyle w:val="BodyCopy"/>
      </w:pPr>
      <w:r w:rsidRPr="004D29A8">
        <w:t xml:space="preserve">Muscle biopsies are deemed precious samples. They must be collected during business hours, to allow appropriate preparation by referral laboratory – typically Monday to Thursday collections only. </w:t>
      </w:r>
    </w:p>
    <w:p w14:paraId="3AFF1187" w14:textId="3B4C043C" w:rsidR="004D29A8" w:rsidRPr="004D29A8" w:rsidRDefault="004D29A8" w:rsidP="004D29A8">
      <w:pPr>
        <w:pStyle w:val="BodyCopy"/>
      </w:pPr>
      <w:r w:rsidRPr="004D29A8">
        <w:t>A surgical registrar must pick up a Styrofoam box from ACT Pathology on Level 2, Building 10, Canberra Hospital.</w:t>
      </w:r>
    </w:p>
    <w:p w14:paraId="2E390114" w14:textId="7EF9428A" w:rsidR="004D29A8" w:rsidRPr="004D29A8" w:rsidRDefault="004D29A8" w:rsidP="004D29A8">
      <w:pPr>
        <w:pStyle w:val="BodyCopy"/>
      </w:pPr>
      <w:r w:rsidRPr="004D29A8">
        <w:t>Notify ACT Pathology Specimen Referrals on 5124 2845 and the Neurology Laboratory, University of Sydney on (02) 9114 4280 or Fax (02) 9114 4291 at least 24 hours prior to the procedure.</w:t>
      </w:r>
    </w:p>
    <w:p w14:paraId="5BEB307C" w14:textId="77777777" w:rsidR="004D29A8" w:rsidRPr="004D29A8" w:rsidRDefault="004D29A8" w:rsidP="004D29A8">
      <w:pPr>
        <w:pStyle w:val="BodyCopy"/>
      </w:pPr>
      <w:r w:rsidRPr="004D29A8">
        <w:t xml:space="preserve">The pathology order must include the following (in addition to the usual required information as detailed in Section 1): </w:t>
      </w:r>
    </w:p>
    <w:p w14:paraId="68AFE52D" w14:textId="77777777" w:rsidR="004D29A8" w:rsidRPr="004D29A8" w:rsidRDefault="004D29A8" w:rsidP="00A72D91">
      <w:pPr>
        <w:pStyle w:val="Bullet"/>
      </w:pPr>
      <w:r w:rsidRPr="004D29A8">
        <w:t>exact date and time of the biopsy.</w:t>
      </w:r>
    </w:p>
    <w:p w14:paraId="3EF7F146" w14:textId="77777777" w:rsidR="004D29A8" w:rsidRPr="004D29A8" w:rsidRDefault="004D29A8" w:rsidP="00A72D91">
      <w:pPr>
        <w:pStyle w:val="Bullet"/>
      </w:pPr>
      <w:r w:rsidRPr="004D29A8">
        <w:t>precise identification of the biopsy site e.g. name of the muscle, right or left, etc.</w:t>
      </w:r>
    </w:p>
    <w:p w14:paraId="48EFE2EB" w14:textId="77777777" w:rsidR="004D29A8" w:rsidRPr="004D29A8" w:rsidRDefault="004D29A8" w:rsidP="00A72D91">
      <w:pPr>
        <w:pStyle w:val="Bullet"/>
      </w:pPr>
      <w:r w:rsidRPr="004D29A8">
        <w:t>clinical information and tests, including nerve conduction studies and EMGs.</w:t>
      </w:r>
    </w:p>
    <w:p w14:paraId="35E13F11" w14:textId="77777777" w:rsidR="004D29A8" w:rsidRPr="004D29A8" w:rsidRDefault="004D29A8" w:rsidP="00A72D91">
      <w:pPr>
        <w:pStyle w:val="Bullet"/>
      </w:pPr>
      <w:r w:rsidRPr="004D29A8">
        <w:t>patient billing details (e.g. public hospital patient, private, or defence).</w:t>
      </w:r>
    </w:p>
    <w:p w14:paraId="52B3F54C" w14:textId="74B627DB" w:rsidR="004D29A8" w:rsidRPr="004D29A8" w:rsidRDefault="004D29A8" w:rsidP="004D29A8">
      <w:pPr>
        <w:pStyle w:val="BodyCopy"/>
      </w:pPr>
      <w:r w:rsidRPr="004D29A8">
        <w:t>This information can be detailed in the order notes if necessary. MUSCLE BIOPSY [LAB10210] is the DHR code for this test.</w:t>
      </w:r>
    </w:p>
    <w:p w14:paraId="3CE0FA08" w14:textId="77777777" w:rsidR="007D5DDE" w:rsidRDefault="007D5DDE">
      <w:pPr>
        <w:spacing w:before="0" w:after="0" w:line="240" w:lineRule="auto"/>
        <w:rPr>
          <w:rFonts w:eastAsia="Times New Roman"/>
          <w:b/>
          <w:bCs/>
          <w:iCs/>
        </w:rPr>
      </w:pPr>
      <w:r>
        <w:rPr>
          <w:b/>
        </w:rPr>
        <w:br w:type="page"/>
      </w:r>
    </w:p>
    <w:p w14:paraId="5CD64963" w14:textId="1BCA59BA" w:rsidR="004D29A8" w:rsidRPr="004D29A8" w:rsidRDefault="004D29A8" w:rsidP="004D29A8">
      <w:pPr>
        <w:pStyle w:val="BodyCopy"/>
        <w:rPr>
          <w:b/>
        </w:rPr>
      </w:pPr>
      <w:r w:rsidRPr="004D29A8">
        <w:rPr>
          <w:b/>
        </w:rPr>
        <w:lastRenderedPageBreak/>
        <w:t>Specimen Handling</w:t>
      </w:r>
    </w:p>
    <w:p w14:paraId="23CA4092" w14:textId="77777777" w:rsidR="004D29A8" w:rsidRPr="004D29A8" w:rsidRDefault="004D29A8" w:rsidP="00A72D91">
      <w:pPr>
        <w:pStyle w:val="Bullet"/>
      </w:pPr>
      <w:r w:rsidRPr="004D29A8">
        <w:t>It is important that no local anaesthetic comes in contact with the specimen.</w:t>
      </w:r>
    </w:p>
    <w:p w14:paraId="211BE035" w14:textId="77777777" w:rsidR="004D29A8" w:rsidRPr="004D29A8" w:rsidRDefault="004D29A8" w:rsidP="00A72D91">
      <w:pPr>
        <w:pStyle w:val="Bullet"/>
      </w:pPr>
      <w:r w:rsidRPr="004D29A8">
        <w:t>Fascia may be included if microscopic examination is required, otherwise it is generally not necessary.</w:t>
      </w:r>
    </w:p>
    <w:p w14:paraId="45750973" w14:textId="04C177A5" w:rsidR="004D29A8" w:rsidRPr="004D29A8" w:rsidRDefault="004D29A8" w:rsidP="00A72D91">
      <w:pPr>
        <w:pStyle w:val="Bullet"/>
      </w:pPr>
      <w:r w:rsidRPr="004D29A8">
        <w:t xml:space="preserve">Muscle biopsies should be 1 cm long and approximately 0.5 </w:t>
      </w:r>
      <w:r w:rsidR="008B15F5">
        <w:t>to</w:t>
      </w:r>
      <w:r w:rsidRPr="004D29A8">
        <w:t>1 cm in diameter.</w:t>
      </w:r>
    </w:p>
    <w:p w14:paraId="35F86375" w14:textId="622305D5" w:rsidR="004D29A8" w:rsidRPr="004D29A8" w:rsidRDefault="004D29A8" w:rsidP="00A72D91">
      <w:pPr>
        <w:pStyle w:val="Bullet"/>
      </w:pPr>
      <w:r w:rsidRPr="004D29A8">
        <w:t xml:space="preserve">Wrap the specimen in cotton gauze dampened with </w:t>
      </w:r>
      <w:r w:rsidR="008B15F5">
        <w:t>sodium chloride 09%</w:t>
      </w:r>
      <w:r w:rsidRPr="004D29A8">
        <w:t xml:space="preserve"> (do not soak the specimen in </w:t>
      </w:r>
      <w:r w:rsidR="008B15F5" w:rsidRPr="008B15F5">
        <w:t>sodium chloride 09%</w:t>
      </w:r>
      <w:r w:rsidRPr="004D29A8">
        <w:t>) and place in a small sterile yellow top specimen container.</w:t>
      </w:r>
    </w:p>
    <w:p w14:paraId="150C61D0" w14:textId="77777777" w:rsidR="004D29A8" w:rsidRPr="004D29A8" w:rsidRDefault="004D29A8" w:rsidP="00A72D91">
      <w:pPr>
        <w:pStyle w:val="Bullet"/>
      </w:pPr>
      <w:r w:rsidRPr="004D29A8">
        <w:t>The yellow top container containing the biopsy should be wrapped in bubble wrap or something similar to protect it and placed inside the plastic screw top container.</w:t>
      </w:r>
    </w:p>
    <w:p w14:paraId="17112808" w14:textId="77777777" w:rsidR="004D29A8" w:rsidRPr="004D29A8" w:rsidRDefault="004D29A8" w:rsidP="00A72D91">
      <w:pPr>
        <w:pStyle w:val="Bullet"/>
      </w:pPr>
      <w:r w:rsidRPr="004D29A8">
        <w:t>Transport the Styrofoam box to ACT Pathology by contacting Central Equipment Services on 0413 515 365.</w:t>
      </w:r>
    </w:p>
    <w:p w14:paraId="0839689E" w14:textId="77777777" w:rsidR="004D29A8" w:rsidRPr="004D29A8" w:rsidRDefault="004D29A8" w:rsidP="00A72D91">
      <w:pPr>
        <w:pStyle w:val="Bullet"/>
      </w:pPr>
      <w:r w:rsidRPr="004D29A8">
        <w:t xml:space="preserve">The specimen </w:t>
      </w:r>
      <w:r w:rsidRPr="004D29A8">
        <w:rPr>
          <w:b/>
        </w:rPr>
        <w:t xml:space="preserve">must </w:t>
      </w:r>
      <w:r w:rsidRPr="004D29A8">
        <w:t xml:space="preserve">be delivered as soon as possible after collection to ACT Pathology Specimen Referrals and by </w:t>
      </w:r>
      <w:r w:rsidRPr="004D29A8">
        <w:rPr>
          <w:b/>
        </w:rPr>
        <w:t>14:00</w:t>
      </w:r>
      <w:r w:rsidRPr="004D29A8">
        <w:t xml:space="preserve"> to ensure timely delivery to the Neurology Laboratory, University of Sydney.</w:t>
      </w:r>
    </w:p>
    <w:p w14:paraId="4B5AB83D" w14:textId="39F50CCD" w:rsidR="004D29A8" w:rsidRPr="004D29A8" w:rsidRDefault="004D29A8" w:rsidP="004D29A8">
      <w:pPr>
        <w:pStyle w:val="Bullet"/>
      </w:pPr>
      <w:r w:rsidRPr="004D29A8">
        <w:t>Any delays need to be discussed with ACT Pathology Specimen Referrals and the Neurology Laboratory, University of Sydney on the phone numbers above as delay may mean that testing will not take place until the following business day and may result in specimen deterioration.</w:t>
      </w:r>
    </w:p>
    <w:p w14:paraId="725AD3E6" w14:textId="77777777" w:rsidR="004D29A8" w:rsidRPr="00A72D91" w:rsidRDefault="004D29A8" w:rsidP="00AA2F3B">
      <w:pPr>
        <w:pStyle w:val="Heading4"/>
      </w:pPr>
      <w:r w:rsidRPr="00A72D91">
        <w:t>Routine Tissue Specimens ONLY for Histological Examination</w:t>
      </w:r>
    </w:p>
    <w:p w14:paraId="4970FE16" w14:textId="3319644A" w:rsidR="004D29A8" w:rsidRPr="004D29A8" w:rsidRDefault="004D29A8" w:rsidP="004D29A8">
      <w:pPr>
        <w:pStyle w:val="BodyCopy"/>
      </w:pPr>
      <w:r w:rsidRPr="004D29A8">
        <w:t>Tissue specimens which ONLY require histological examination must be suspended or totally immersed in ten times their volume of 10% Neutral Buffered Formalin to maintain the integrity of the specimen until Histological examination is made.</w:t>
      </w:r>
    </w:p>
    <w:p w14:paraId="0ED063AB" w14:textId="77777777" w:rsidR="004D29A8" w:rsidRPr="004D29A8" w:rsidRDefault="004D29A8" w:rsidP="00AA2F3B">
      <w:pPr>
        <w:pStyle w:val="Heading4"/>
      </w:pPr>
      <w:r w:rsidRPr="004D29A8">
        <w:t>Large Cancer Specimens</w:t>
      </w:r>
    </w:p>
    <w:p w14:paraId="00056209" w14:textId="70293D4D" w:rsidR="004D29A8" w:rsidRPr="004D29A8" w:rsidRDefault="004D29A8" w:rsidP="004D29A8">
      <w:pPr>
        <w:pStyle w:val="BodyCopy"/>
        <w:rPr>
          <w:b/>
        </w:rPr>
      </w:pPr>
      <w:r w:rsidRPr="004D29A8">
        <w:t>These specimens must be sent to Pathology within 2 hours of being surgically excised in a large sealable container, totally immersed in 10% Neutral Buffered Formalin.  Please contact the couriers for their immediate transfer to Pathology.</w:t>
      </w:r>
    </w:p>
    <w:p w14:paraId="1E835760" w14:textId="3B7AB081" w:rsidR="004D29A8" w:rsidRPr="004D29A8" w:rsidRDefault="004D29A8" w:rsidP="00DA0B8E">
      <w:pPr>
        <w:pStyle w:val="Heading4"/>
      </w:pPr>
      <w:r w:rsidRPr="004D29A8">
        <w:t>Limb Amputations for Pathological Investigation</w:t>
      </w:r>
    </w:p>
    <w:p w14:paraId="1BC42408" w14:textId="4EA6F716" w:rsidR="00AA2F3B" w:rsidRDefault="004D29A8" w:rsidP="00AA2F3B">
      <w:pPr>
        <w:pStyle w:val="BodyCopy"/>
        <w:pBdr>
          <w:top w:val="single" w:sz="4" w:space="1" w:color="auto"/>
          <w:left w:val="single" w:sz="4" w:space="4" w:color="auto"/>
          <w:bottom w:val="single" w:sz="4" w:space="1" w:color="auto"/>
          <w:right w:val="single" w:sz="4" w:space="4" w:color="auto"/>
        </w:pBdr>
        <w:rPr>
          <w:b/>
        </w:rPr>
      </w:pPr>
      <w:r w:rsidRPr="004D29A8">
        <w:rPr>
          <w:b/>
        </w:rPr>
        <w:t>Alert:</w:t>
      </w:r>
    </w:p>
    <w:p w14:paraId="51B19749" w14:textId="528AEAB7" w:rsidR="004D29A8" w:rsidRPr="004D29A8" w:rsidRDefault="004D29A8" w:rsidP="00AA2F3B">
      <w:pPr>
        <w:pStyle w:val="BodyCopy"/>
        <w:pBdr>
          <w:top w:val="single" w:sz="4" w:space="1" w:color="auto"/>
          <w:left w:val="single" w:sz="4" w:space="4" w:color="auto"/>
          <w:bottom w:val="single" w:sz="4" w:space="1" w:color="auto"/>
          <w:right w:val="single" w:sz="4" w:space="4" w:color="auto"/>
        </w:pBdr>
      </w:pPr>
      <w:r w:rsidRPr="004D29A8">
        <w:rPr>
          <w:b/>
        </w:rPr>
        <w:t>Never</w:t>
      </w:r>
      <w:r w:rsidRPr="004D29A8">
        <w:t xml:space="preserve"> use yellow infectious waste bags for sending amputated limbs to ACT Pathology for Pathological investigation. They may be discarded before the Pathology examination can be completed.</w:t>
      </w:r>
    </w:p>
    <w:p w14:paraId="2505A609" w14:textId="6A665998" w:rsidR="004D29A8" w:rsidRPr="004D29A8" w:rsidRDefault="004D29A8" w:rsidP="004D29A8">
      <w:pPr>
        <w:pStyle w:val="BodyCopy"/>
      </w:pPr>
      <w:r w:rsidRPr="004D29A8">
        <w:rPr>
          <w:b/>
        </w:rPr>
        <w:t>Never</w:t>
      </w:r>
      <w:r w:rsidRPr="004D29A8">
        <w:t xml:space="preserve"> send an amputated limb/digit for </w:t>
      </w:r>
      <w:r w:rsidRPr="003D3A43">
        <w:rPr>
          <w:bCs w:val="0"/>
        </w:rPr>
        <w:t xml:space="preserve">microbiological </w:t>
      </w:r>
      <w:r w:rsidRPr="004D29A8">
        <w:t xml:space="preserve">examination, as there is a high chance of specimen contamination from skin, hair and nails. If there is concern regarding infection of the residual tissue, please provide a small section of tissue as close as possible to the amputation site. The tissue </w:t>
      </w:r>
      <w:r w:rsidRPr="003D3A43">
        <w:rPr>
          <w:bCs w:val="0"/>
        </w:rPr>
        <w:t>must</w:t>
      </w:r>
      <w:r w:rsidRPr="004D29A8">
        <w:t xml:space="preserve"> be collected with clean surgical instruments.</w:t>
      </w:r>
    </w:p>
    <w:p w14:paraId="64BF6AEE" w14:textId="77777777" w:rsidR="004D29A8" w:rsidRPr="004D29A8" w:rsidRDefault="004D29A8" w:rsidP="004D29A8">
      <w:pPr>
        <w:pStyle w:val="BodyCopy"/>
      </w:pPr>
      <w:r w:rsidRPr="004D29A8">
        <w:lastRenderedPageBreak/>
        <w:t xml:space="preserve">Specimens in different fixative solutions </w:t>
      </w:r>
      <w:r w:rsidRPr="004D29A8">
        <w:rPr>
          <w:b/>
        </w:rPr>
        <w:t>must not</w:t>
      </w:r>
      <w:r w:rsidRPr="004D29A8">
        <w:t xml:space="preserve"> be placed in the same impervious plastic bag (e.g. formalin and fresh).</w:t>
      </w:r>
    </w:p>
    <w:p w14:paraId="1E760720" w14:textId="77777777" w:rsidR="004D29A8" w:rsidRPr="004D29A8" w:rsidRDefault="004D29A8" w:rsidP="004D29A8">
      <w:pPr>
        <w:pStyle w:val="BodyCopy"/>
      </w:pPr>
      <w:r w:rsidRPr="004D29A8">
        <w:t xml:space="preserve">Fresh and formalin fixed tissue should be transported to ACT Pathology </w:t>
      </w:r>
      <w:r w:rsidRPr="004D29A8">
        <w:rPr>
          <w:b/>
        </w:rPr>
        <w:t>at the same time.</w:t>
      </w:r>
    </w:p>
    <w:p w14:paraId="30FC2839" w14:textId="2FE8A3FF" w:rsidR="004D29A8" w:rsidRPr="004D29A8" w:rsidRDefault="004D29A8" w:rsidP="004D29A8">
      <w:pPr>
        <w:pStyle w:val="BodyCopy"/>
      </w:pPr>
      <w:r w:rsidRPr="004D29A8">
        <w:t xml:space="preserve">The following must be performed by </w:t>
      </w:r>
      <w:r w:rsidR="008B15F5">
        <w:t xml:space="preserve">operating </w:t>
      </w:r>
      <w:r w:rsidRPr="004D29A8">
        <w:t>theatre staff:</w:t>
      </w:r>
    </w:p>
    <w:p w14:paraId="549FE521" w14:textId="74244F3C" w:rsidR="004D29A8" w:rsidRPr="004D29A8" w:rsidRDefault="004D29A8" w:rsidP="00AA2F3B">
      <w:pPr>
        <w:pStyle w:val="Bullet"/>
      </w:pPr>
      <w:r w:rsidRPr="004D29A8">
        <w:t xml:space="preserve">The pathology </w:t>
      </w:r>
      <w:r w:rsidR="008B15F5">
        <w:t>request</w:t>
      </w:r>
      <w:r w:rsidR="008B15F5" w:rsidRPr="004D29A8">
        <w:t xml:space="preserve"> </w:t>
      </w:r>
      <w:r w:rsidRPr="004D29A8">
        <w:t xml:space="preserve">must include a complete description of the underlying medical condition (these details are added to the order notes). The </w:t>
      </w:r>
      <w:r w:rsidR="008B15F5">
        <w:t>test request</w:t>
      </w:r>
      <w:r w:rsidRPr="004D29A8">
        <w:t xml:space="preserve"> (type of Pathological examination required e.g., Histology) must be confirmed with the surgeon before placing the order. </w:t>
      </w:r>
    </w:p>
    <w:p w14:paraId="1525F556" w14:textId="77777777" w:rsidR="004D29A8" w:rsidRPr="004D29A8" w:rsidRDefault="004D29A8" w:rsidP="00AA2F3B">
      <w:pPr>
        <w:pStyle w:val="Bullet"/>
      </w:pPr>
      <w:r w:rsidRPr="004D29A8">
        <w:t xml:space="preserve">The specimen must be placed in a strong </w:t>
      </w:r>
      <w:r w:rsidRPr="004D29A8">
        <w:rPr>
          <w:b/>
        </w:rPr>
        <w:t>black</w:t>
      </w:r>
      <w:r w:rsidRPr="004D29A8">
        <w:t xml:space="preserve"> plastic bag, clearly labelled ‘biohazard’ to prevent contamination of those handling the specimens, and labelled with the electronic order label (patient’s given name, family name, date of birth and MRN) in the following way:</w:t>
      </w:r>
    </w:p>
    <w:p w14:paraId="4095367F" w14:textId="3563A04C" w:rsidR="00AA2F3B" w:rsidRPr="00B169CA" w:rsidRDefault="004D29A8" w:rsidP="00B169CA">
      <w:pPr>
        <w:pStyle w:val="Numberedlist"/>
        <w:numPr>
          <w:ilvl w:val="0"/>
          <w:numId w:val="9"/>
        </w:numPr>
      </w:pPr>
      <w:r w:rsidRPr="00B169CA">
        <w:t xml:space="preserve">Stick the pre-printed self-adhesive patient identification label to a card.  </w:t>
      </w:r>
    </w:p>
    <w:p w14:paraId="2EFB3643" w14:textId="20565FDB" w:rsidR="004D29A8" w:rsidRPr="00B169CA" w:rsidRDefault="00122D80" w:rsidP="00B169CA">
      <w:pPr>
        <w:pStyle w:val="Numberedlist"/>
      </w:pPr>
      <w:r>
        <w:t>Attach the card</w:t>
      </w:r>
      <w:r w:rsidR="004D29A8" w:rsidRPr="00B169CA">
        <w:t xml:space="preserve"> to the bag with a zip tie.</w:t>
      </w:r>
    </w:p>
    <w:p w14:paraId="299EFC85" w14:textId="3E2142FF" w:rsidR="004D29A8" w:rsidRPr="004D29A8" w:rsidRDefault="004D29A8" w:rsidP="004D29A8">
      <w:pPr>
        <w:pStyle w:val="Bullet"/>
      </w:pPr>
      <w:r w:rsidRPr="004D29A8">
        <w:t xml:space="preserve">Arrange for the labelled bag to be delivered to Pathology Specimen Reception, Level 2, Building 10, as soon as possible. </w:t>
      </w:r>
    </w:p>
    <w:p w14:paraId="24C03D8C" w14:textId="1A9DD9E0" w:rsidR="00AA2F3B" w:rsidRDefault="004D29A8" w:rsidP="00AA2F3B">
      <w:pPr>
        <w:pStyle w:val="BodyCopy"/>
        <w:pBdr>
          <w:top w:val="single" w:sz="4" w:space="1" w:color="auto"/>
          <w:left w:val="single" w:sz="4" w:space="4" w:color="auto"/>
          <w:bottom w:val="single" w:sz="4" w:space="1" w:color="auto"/>
          <w:right w:val="single" w:sz="4" w:space="4" w:color="auto"/>
        </w:pBdr>
        <w:rPr>
          <w:b/>
        </w:rPr>
      </w:pPr>
      <w:r w:rsidRPr="004D29A8">
        <w:rPr>
          <w:b/>
        </w:rPr>
        <w:t>Not</w:t>
      </w:r>
      <w:r w:rsidR="00AA2F3B">
        <w:rPr>
          <w:b/>
        </w:rPr>
        <w:t>e</w:t>
      </w:r>
      <w:r w:rsidRPr="004D29A8">
        <w:rPr>
          <w:b/>
        </w:rPr>
        <w:t xml:space="preserve"> </w:t>
      </w:r>
    </w:p>
    <w:p w14:paraId="619781B9" w14:textId="1E8736E1" w:rsidR="004D29A8" w:rsidRPr="004D29A8" w:rsidRDefault="004D29A8" w:rsidP="00AA2F3B">
      <w:pPr>
        <w:pStyle w:val="BodyCopy"/>
        <w:pBdr>
          <w:top w:val="single" w:sz="4" w:space="1" w:color="auto"/>
          <w:left w:val="single" w:sz="4" w:space="4" w:color="auto"/>
          <w:bottom w:val="single" w:sz="4" w:space="1" w:color="auto"/>
          <w:right w:val="single" w:sz="4" w:space="4" w:color="auto"/>
        </w:pBdr>
      </w:pPr>
      <w:r w:rsidRPr="004D29A8">
        <w:t>Strong black plastic bags are available as a stock item from stores.</w:t>
      </w:r>
    </w:p>
    <w:p w14:paraId="0C588EC5" w14:textId="77777777" w:rsidR="004D29A8" w:rsidRPr="004D29A8" w:rsidRDefault="004D29A8" w:rsidP="00AA2F3B">
      <w:pPr>
        <w:pStyle w:val="Bullet"/>
        <w:pBdr>
          <w:top w:val="single" w:sz="4" w:space="1" w:color="auto"/>
          <w:left w:val="single" w:sz="4" w:space="4" w:color="auto"/>
          <w:bottom w:val="single" w:sz="4" w:space="1" w:color="auto"/>
          <w:right w:val="single" w:sz="4" w:space="4" w:color="auto"/>
        </w:pBdr>
      </w:pPr>
      <w:r w:rsidRPr="004D29A8">
        <w:t>PICS Order Number:</w:t>
      </w:r>
      <w:r w:rsidRPr="004D29A8">
        <w:tab/>
        <w:t>84084</w:t>
      </w:r>
    </w:p>
    <w:p w14:paraId="3C69D902" w14:textId="77777777" w:rsidR="004D29A8" w:rsidRPr="004D29A8" w:rsidRDefault="004D29A8" w:rsidP="00AA2F3B">
      <w:pPr>
        <w:pStyle w:val="Bullet"/>
        <w:pBdr>
          <w:top w:val="single" w:sz="4" w:space="1" w:color="auto"/>
          <w:left w:val="single" w:sz="4" w:space="4" w:color="auto"/>
          <w:bottom w:val="single" w:sz="4" w:space="1" w:color="auto"/>
          <w:right w:val="single" w:sz="4" w:space="4" w:color="auto"/>
        </w:pBdr>
      </w:pPr>
      <w:r w:rsidRPr="004D29A8">
        <w:t>PICS Product Name:</w:t>
      </w:r>
      <w:r w:rsidRPr="004D29A8">
        <w:tab/>
        <w:t>“BAG BLACK”</w:t>
      </w:r>
    </w:p>
    <w:p w14:paraId="43B6F978" w14:textId="41FE51E8" w:rsidR="004D29A8" w:rsidRPr="004D29A8" w:rsidRDefault="004D29A8" w:rsidP="00AA2F3B">
      <w:pPr>
        <w:pStyle w:val="Bullet"/>
        <w:pBdr>
          <w:top w:val="single" w:sz="4" w:space="1" w:color="auto"/>
          <w:left w:val="single" w:sz="4" w:space="4" w:color="auto"/>
          <w:bottom w:val="single" w:sz="4" w:space="1" w:color="auto"/>
          <w:right w:val="single" w:sz="4" w:space="4" w:color="auto"/>
        </w:pBdr>
      </w:pPr>
      <w:r w:rsidRPr="004D29A8">
        <w:t xml:space="preserve">Bag Dimensions:  </w:t>
      </w:r>
      <w:r w:rsidRPr="004D29A8">
        <w:tab/>
        <w:t>770 x 1390 mm</w:t>
      </w:r>
    </w:p>
    <w:p w14:paraId="20F778BF" w14:textId="7DF089DB" w:rsidR="004D29A8" w:rsidRPr="004D29A8" w:rsidRDefault="004D29A8" w:rsidP="004D29A8">
      <w:pPr>
        <w:pStyle w:val="Bullet"/>
        <w:pBdr>
          <w:top w:val="single" w:sz="4" w:space="1" w:color="auto"/>
          <w:left w:val="single" w:sz="4" w:space="4" w:color="auto"/>
          <w:bottom w:val="single" w:sz="4" w:space="1" w:color="auto"/>
          <w:right w:val="single" w:sz="4" w:space="4" w:color="auto"/>
        </w:pBdr>
      </w:pPr>
      <w:r w:rsidRPr="004D29A8">
        <w:t>Supplier Code:</w:t>
      </w:r>
      <w:r w:rsidRPr="004D29A8">
        <w:tab/>
      </w:r>
      <w:r w:rsidRPr="004D29A8">
        <w:tab/>
        <w:t>LMTOLVTHEBUI</w:t>
      </w:r>
    </w:p>
    <w:p w14:paraId="50E004DD" w14:textId="77777777" w:rsidR="004D29A8" w:rsidRPr="004D29A8" w:rsidRDefault="004D29A8" w:rsidP="00AA2F3B">
      <w:pPr>
        <w:pStyle w:val="Heading4"/>
      </w:pPr>
      <w:r w:rsidRPr="004D29A8">
        <w:t xml:space="preserve">Disposal of Specimens </w:t>
      </w:r>
    </w:p>
    <w:p w14:paraId="2B5DA574" w14:textId="42FB18FF" w:rsidR="004D29A8" w:rsidRPr="004D29A8" w:rsidRDefault="004D29A8" w:rsidP="004D29A8">
      <w:pPr>
        <w:pStyle w:val="BodyCopy"/>
      </w:pPr>
      <w:r w:rsidRPr="004D29A8">
        <w:t xml:space="preserve">Tissue not requiring </w:t>
      </w:r>
      <w:r w:rsidR="008B15F5">
        <w:t>p</w:t>
      </w:r>
      <w:r w:rsidRPr="004D29A8">
        <w:t>athology examination must be placed in an appropriate specimen container. The code for specimens for disposal is TISSUE FOR DISPOSAL ONLY [LAB1126D]. Add any comments in the description field.</w:t>
      </w:r>
    </w:p>
    <w:p w14:paraId="42A13047" w14:textId="461383AD" w:rsidR="004D29A8" w:rsidRPr="004D29A8" w:rsidRDefault="00AA2F3B" w:rsidP="004D29A8">
      <w:pPr>
        <w:pStyle w:val="BodyCopy"/>
        <w:rPr>
          <w:bCs w:val="0"/>
        </w:rPr>
      </w:pPr>
      <w:r w:rsidRPr="00AA2F3B">
        <w:rPr>
          <w:bCs w:val="0"/>
        </w:rPr>
        <w:t>For small tissue specimens:</w:t>
      </w:r>
    </w:p>
    <w:p w14:paraId="3CC5E52A" w14:textId="6576D98A" w:rsidR="004D29A8" w:rsidRPr="004D29A8" w:rsidRDefault="00AA2F3B" w:rsidP="00AA2F3B">
      <w:pPr>
        <w:pStyle w:val="Bullet"/>
        <w:rPr>
          <w:b/>
        </w:rPr>
      </w:pPr>
      <w:r>
        <w:t>Completely immerse tissue in formalin in a</w:t>
      </w:r>
      <w:r w:rsidR="004D29A8" w:rsidRPr="004D29A8">
        <w:t xml:space="preserve"> small specimen bucket </w:t>
      </w:r>
      <w:r>
        <w:t>(</w:t>
      </w:r>
      <w:r w:rsidR="004D29A8" w:rsidRPr="004D29A8">
        <w:t xml:space="preserve">2.2L) and clearly label </w:t>
      </w:r>
      <w:r w:rsidR="004D29A8" w:rsidRPr="004D29A8">
        <w:rPr>
          <w:b/>
        </w:rPr>
        <w:t>“FOR DISPOSAL</w:t>
      </w:r>
      <w:r w:rsidR="004D29A8" w:rsidRPr="004D29A8">
        <w:t>.</w:t>
      </w:r>
      <w:r w:rsidR="004D29A8" w:rsidRPr="004D29A8">
        <w:rPr>
          <w:b/>
        </w:rPr>
        <w:t>”</w:t>
      </w:r>
    </w:p>
    <w:p w14:paraId="7675FD6C" w14:textId="3A8BC1DC" w:rsidR="004D29A8" w:rsidRPr="00AA2F3B" w:rsidRDefault="004D29A8" w:rsidP="004D29A8">
      <w:pPr>
        <w:pStyle w:val="Bullet"/>
        <w:rPr>
          <w:b/>
        </w:rPr>
      </w:pPr>
      <w:r w:rsidRPr="004D29A8">
        <w:t>Send the tissue specimen to the Anatomical Pathology Department of ACT Pathology for disposal.</w:t>
      </w:r>
    </w:p>
    <w:p w14:paraId="28C86D56" w14:textId="3827F516" w:rsidR="004D29A8" w:rsidRPr="004D29A8" w:rsidRDefault="00AA2F3B" w:rsidP="004D29A8">
      <w:pPr>
        <w:pStyle w:val="BodyCopy"/>
        <w:rPr>
          <w:b/>
        </w:rPr>
      </w:pPr>
      <w:r w:rsidRPr="00AA2F3B">
        <w:rPr>
          <w:bCs w:val="0"/>
        </w:rPr>
        <w:t>For large tissue specimens</w:t>
      </w:r>
      <w:r w:rsidR="00E5332B">
        <w:rPr>
          <w:bCs w:val="0"/>
        </w:rPr>
        <w:t>,</w:t>
      </w:r>
      <w:r w:rsidR="00B40174">
        <w:rPr>
          <w:bCs w:val="0"/>
        </w:rPr>
        <w:t xml:space="preserve"> </w:t>
      </w:r>
      <w:r w:rsidR="00E5332B">
        <w:rPr>
          <w:bCs w:val="0"/>
        </w:rPr>
        <w:t>t</w:t>
      </w:r>
      <w:r w:rsidR="004D29A8" w:rsidRPr="004D29A8">
        <w:t xml:space="preserve">he following must be performed by </w:t>
      </w:r>
      <w:r w:rsidR="008B15F5">
        <w:t xml:space="preserve">operating </w:t>
      </w:r>
      <w:r w:rsidR="004D29A8" w:rsidRPr="004D29A8">
        <w:t>theatre staff:</w:t>
      </w:r>
    </w:p>
    <w:p w14:paraId="2C17436D" w14:textId="75B51481" w:rsidR="004D29A8" w:rsidRPr="00CF49B2" w:rsidRDefault="004D29A8" w:rsidP="00AA2F3B">
      <w:pPr>
        <w:pStyle w:val="Bullet"/>
        <w:rPr>
          <w:bCs/>
        </w:rPr>
      </w:pPr>
      <w:r w:rsidRPr="004D29A8">
        <w:lastRenderedPageBreak/>
        <w:t xml:space="preserve">The specimen must be double bagged, and the outer bag must be a strong </w:t>
      </w:r>
      <w:r w:rsidRPr="004D29A8">
        <w:rPr>
          <w:b/>
        </w:rPr>
        <w:t>black</w:t>
      </w:r>
      <w:r w:rsidRPr="004D29A8">
        <w:t xml:space="preserve"> plastic bag, clearly labelled with the electronic order label (patient’s given name, family name, date of birth and MRN) and clearly labelled </w:t>
      </w:r>
      <w:r w:rsidRPr="004D29A8">
        <w:rPr>
          <w:b/>
        </w:rPr>
        <w:t>“FOR DISPOSAL</w:t>
      </w:r>
      <w:r w:rsidRPr="004D29A8">
        <w:t>.</w:t>
      </w:r>
      <w:r w:rsidRPr="004D29A8">
        <w:rPr>
          <w:b/>
        </w:rPr>
        <w:t xml:space="preserve">” </w:t>
      </w:r>
      <w:r w:rsidRPr="00CF49B2">
        <w:rPr>
          <w:bCs/>
        </w:rPr>
        <w:t>Attach card with label to bag with a zip tie.</w:t>
      </w:r>
    </w:p>
    <w:p w14:paraId="0EE2A597" w14:textId="275A11BA" w:rsidR="004D29A8" w:rsidRPr="004D29A8" w:rsidRDefault="004D29A8" w:rsidP="004D29A8">
      <w:pPr>
        <w:pStyle w:val="Bullet"/>
      </w:pPr>
      <w:r w:rsidRPr="004D29A8">
        <w:t>Send the tissue specimen to the Anatomical Pathology Department of ACT Pathology for disposal.</w:t>
      </w:r>
    </w:p>
    <w:p w14:paraId="27F74F86" w14:textId="47A4E56F" w:rsidR="004D29A8" w:rsidRPr="004D29A8" w:rsidRDefault="004D29A8" w:rsidP="00E5332B">
      <w:pPr>
        <w:pStyle w:val="Heading4"/>
      </w:pPr>
      <w:r w:rsidRPr="004D29A8">
        <w:t>Adding additional formalin to Specimen Pot/Bucket if required</w:t>
      </w:r>
    </w:p>
    <w:p w14:paraId="1F4B1BF9" w14:textId="2068EFF8" w:rsidR="004D29A8" w:rsidRPr="004D29A8" w:rsidRDefault="004D29A8" w:rsidP="004D29A8">
      <w:pPr>
        <w:pStyle w:val="BodyCopy"/>
      </w:pPr>
      <w:r w:rsidRPr="004D29A8">
        <w:t>For any samples that are required to be placed in formalin, if a specimen is not fully submerged within the pot/bucket, additional formalin is required to be added prior to transportation.</w:t>
      </w:r>
      <w:r w:rsidR="00541EC7">
        <w:t xml:space="preserve"> </w:t>
      </w:r>
      <w:r w:rsidRPr="004D29A8">
        <w:t>When adding formalin to a pathology pot/bucket this procedure must take place in a fume cabinet.</w:t>
      </w:r>
      <w:r w:rsidR="00E5332B">
        <w:t xml:space="preserve"> </w:t>
      </w:r>
      <w:r w:rsidRPr="004D29A8">
        <w:t>Formalin is to be decanted and stored in the formalin cabinet at all times.</w:t>
      </w:r>
    </w:p>
    <w:p w14:paraId="1F7CF28E" w14:textId="77777777" w:rsidR="004D29A8" w:rsidRPr="004D29A8" w:rsidRDefault="004D29A8" w:rsidP="00E5332B">
      <w:pPr>
        <w:pStyle w:val="BodyCopy"/>
      </w:pPr>
      <w:r w:rsidRPr="004D29A8">
        <w:t>When pouring formalin the following steps are to occur:</w:t>
      </w:r>
    </w:p>
    <w:p w14:paraId="1771F5EC" w14:textId="47FE7747" w:rsidR="004D29A8" w:rsidRPr="004D29A8" w:rsidRDefault="004D29A8" w:rsidP="00B169CA">
      <w:pPr>
        <w:pStyle w:val="Numberedlist"/>
        <w:numPr>
          <w:ilvl w:val="0"/>
          <w:numId w:val="10"/>
        </w:numPr>
      </w:pPr>
      <w:r w:rsidRPr="004D29A8">
        <w:t>Apply PPE (gloves, surgical mask, eye protection)</w:t>
      </w:r>
      <w:r w:rsidR="003D3A43">
        <w:t>.</w:t>
      </w:r>
    </w:p>
    <w:p w14:paraId="09F42B64" w14:textId="47DFFF5D" w:rsidR="004D29A8" w:rsidRPr="004D29A8" w:rsidRDefault="004D29A8" w:rsidP="00E5332B">
      <w:pPr>
        <w:pStyle w:val="Numberedlist"/>
      </w:pPr>
      <w:r w:rsidRPr="004D29A8">
        <w:t xml:space="preserve">Place </w:t>
      </w:r>
      <w:r w:rsidR="007229BF">
        <w:t xml:space="preserve">the </w:t>
      </w:r>
      <w:r w:rsidRPr="004D29A8">
        <w:t xml:space="preserve">pot/bucket containing </w:t>
      </w:r>
      <w:r w:rsidR="007229BF">
        <w:t xml:space="preserve">the </w:t>
      </w:r>
      <w:r w:rsidRPr="004D29A8">
        <w:t>specimen into the fume cabinet</w:t>
      </w:r>
      <w:r w:rsidR="003D3A43">
        <w:t>.</w:t>
      </w:r>
    </w:p>
    <w:p w14:paraId="773147D5" w14:textId="29EED3CD" w:rsidR="004D29A8" w:rsidRPr="004D29A8" w:rsidRDefault="004D29A8" w:rsidP="00E5332B">
      <w:pPr>
        <w:pStyle w:val="Numberedlist"/>
      </w:pPr>
      <w:r w:rsidRPr="004D29A8">
        <w:t xml:space="preserve">Place </w:t>
      </w:r>
      <w:r w:rsidR="007229BF">
        <w:t xml:space="preserve">the </w:t>
      </w:r>
      <w:r w:rsidRPr="004D29A8">
        <w:t>unopened bottle of formalin into</w:t>
      </w:r>
      <w:r w:rsidR="007229BF">
        <w:t xml:space="preserve"> the</w:t>
      </w:r>
      <w:r w:rsidRPr="004D29A8">
        <w:t xml:space="preserve"> fume cabinet</w:t>
      </w:r>
      <w:r w:rsidR="003D3A43">
        <w:t>.</w:t>
      </w:r>
    </w:p>
    <w:p w14:paraId="389DB289" w14:textId="5711F01C" w:rsidR="004D29A8" w:rsidRPr="004D29A8" w:rsidRDefault="004D29A8" w:rsidP="00E5332B">
      <w:pPr>
        <w:pStyle w:val="Numberedlist"/>
      </w:pPr>
      <w:r w:rsidRPr="004D29A8">
        <w:t xml:space="preserve">Close </w:t>
      </w:r>
      <w:r w:rsidR="007229BF">
        <w:t xml:space="preserve">the </w:t>
      </w:r>
      <w:r w:rsidRPr="004D29A8">
        <w:t xml:space="preserve">fume cabinet’s </w:t>
      </w:r>
      <w:r w:rsidR="003D3A43" w:rsidRPr="004D29A8">
        <w:t>Perspex</w:t>
      </w:r>
      <w:r w:rsidRPr="004D29A8">
        <w:t xml:space="preserve"> flap and turn</w:t>
      </w:r>
      <w:r w:rsidR="007229BF">
        <w:t xml:space="preserve"> the</w:t>
      </w:r>
      <w:r w:rsidRPr="004D29A8">
        <w:t xml:space="preserve"> exhaust fan on. Ensure </w:t>
      </w:r>
      <w:r w:rsidR="007229BF">
        <w:t xml:space="preserve">the </w:t>
      </w:r>
      <w:r w:rsidRPr="004D29A8">
        <w:t>air velocity control unit indicator reaches a level between 0.4 and 0.75 meters.</w:t>
      </w:r>
    </w:p>
    <w:p w14:paraId="14D70ADD" w14:textId="31021328" w:rsidR="004D29A8" w:rsidRPr="004D29A8" w:rsidRDefault="004D29A8" w:rsidP="00E5332B">
      <w:pPr>
        <w:pStyle w:val="Numberedlist"/>
      </w:pPr>
      <w:r w:rsidRPr="004D29A8">
        <w:t xml:space="preserve">Open </w:t>
      </w:r>
      <w:r w:rsidR="007229BF">
        <w:t xml:space="preserve">the </w:t>
      </w:r>
      <w:r w:rsidRPr="004D29A8">
        <w:t xml:space="preserve">formalin container and pour formalin into </w:t>
      </w:r>
      <w:r w:rsidR="007229BF">
        <w:t xml:space="preserve">the </w:t>
      </w:r>
      <w:r w:rsidRPr="004D29A8">
        <w:t>pot/bucket to allow a formalin ratio of 10:1 and for the specimen to float freely</w:t>
      </w:r>
      <w:r w:rsidR="003D3A43">
        <w:t>.</w:t>
      </w:r>
    </w:p>
    <w:p w14:paraId="18C872A4" w14:textId="779DD684" w:rsidR="004D29A8" w:rsidRPr="004D29A8" w:rsidRDefault="004D29A8" w:rsidP="00E5332B">
      <w:pPr>
        <w:pStyle w:val="Numberedlist"/>
      </w:pPr>
      <w:r w:rsidRPr="004D29A8">
        <w:t>Replace the lid</w:t>
      </w:r>
      <w:r w:rsidR="007229BF">
        <w:t>s</w:t>
      </w:r>
      <w:r w:rsidRPr="004D29A8">
        <w:t xml:space="preserve"> </w:t>
      </w:r>
      <w:r w:rsidR="007229BF">
        <w:t>on</w:t>
      </w:r>
      <w:r w:rsidRPr="004D29A8">
        <w:t xml:space="preserve"> the formalin bottle and on the pot/bucket</w:t>
      </w:r>
      <w:r w:rsidR="003D3A43">
        <w:t>.</w:t>
      </w:r>
    </w:p>
    <w:p w14:paraId="5CE2B373" w14:textId="11C133DC" w:rsidR="004D29A8" w:rsidRPr="004D29A8" w:rsidRDefault="004D29A8" w:rsidP="00E5332B">
      <w:pPr>
        <w:pStyle w:val="Numberedlist"/>
      </w:pPr>
      <w:r w:rsidRPr="004D29A8">
        <w:t>Turn off</w:t>
      </w:r>
      <w:r w:rsidR="007229BF">
        <w:t xml:space="preserve"> the</w:t>
      </w:r>
      <w:r w:rsidRPr="004D29A8">
        <w:t xml:space="preserve"> exhaust fan and open </w:t>
      </w:r>
      <w:r w:rsidR="007229BF">
        <w:t xml:space="preserve">the </w:t>
      </w:r>
      <w:r w:rsidR="003D3A43" w:rsidRPr="004D29A8">
        <w:t>Perspex</w:t>
      </w:r>
      <w:r w:rsidRPr="004D29A8">
        <w:t xml:space="preserve"> flap of </w:t>
      </w:r>
      <w:r w:rsidR="007229BF">
        <w:t xml:space="preserve">the </w:t>
      </w:r>
      <w:r w:rsidRPr="004D29A8">
        <w:t>fume cabinet</w:t>
      </w:r>
      <w:r w:rsidR="003D3A43">
        <w:t>.</w:t>
      </w:r>
    </w:p>
    <w:p w14:paraId="48C8235E" w14:textId="7D1A3BDE" w:rsidR="004D29A8" w:rsidRPr="004D29A8" w:rsidRDefault="004D29A8" w:rsidP="004D29A8">
      <w:pPr>
        <w:pStyle w:val="Numberedlist"/>
      </w:pPr>
      <w:r w:rsidRPr="004D29A8">
        <w:t xml:space="preserve">Return unused formalin to </w:t>
      </w:r>
      <w:r w:rsidR="007229BF">
        <w:t xml:space="preserve">the </w:t>
      </w:r>
      <w:r w:rsidRPr="004D29A8">
        <w:t>formalin cupboard.</w:t>
      </w:r>
    </w:p>
    <w:p w14:paraId="51C8F8EB" w14:textId="301462D7" w:rsidR="00AA2F3B" w:rsidRDefault="004D29A8" w:rsidP="00AA2F3B">
      <w:pPr>
        <w:pStyle w:val="BodyCopy"/>
        <w:pBdr>
          <w:top w:val="single" w:sz="4" w:space="1" w:color="auto"/>
          <w:left w:val="single" w:sz="4" w:space="4" w:color="auto"/>
          <w:bottom w:val="single" w:sz="4" w:space="1" w:color="auto"/>
          <w:right w:val="single" w:sz="4" w:space="4" w:color="auto"/>
        </w:pBdr>
        <w:rPr>
          <w:b/>
        </w:rPr>
      </w:pPr>
      <w:r w:rsidRPr="004D29A8">
        <w:rPr>
          <w:b/>
        </w:rPr>
        <w:t>Note</w:t>
      </w:r>
    </w:p>
    <w:p w14:paraId="4101A75D" w14:textId="3BCB901A" w:rsidR="004D29A8" w:rsidRDefault="004D29A8" w:rsidP="00AA2F3B">
      <w:pPr>
        <w:pStyle w:val="Bullet"/>
        <w:pBdr>
          <w:top w:val="single" w:sz="4" w:space="1" w:color="auto"/>
          <w:left w:val="single" w:sz="4" w:space="4" w:color="auto"/>
          <w:bottom w:val="single" w:sz="4" w:space="1" w:color="auto"/>
          <w:right w:val="single" w:sz="4" w:space="4" w:color="auto"/>
        </w:pBdr>
      </w:pPr>
      <w:r w:rsidRPr="004D29A8">
        <w:t>Operating Theatres are responsible for maintaining stock of formalin. Bulk formalin can be ordered through PICS, order number 80634 - formalin pre dilute 10% blue 10 litre bottle.</w:t>
      </w:r>
    </w:p>
    <w:p w14:paraId="777E7692" w14:textId="0A9A1202" w:rsidR="004D29A8" w:rsidRPr="004D29A8" w:rsidRDefault="00AA2F3B" w:rsidP="004D29A8">
      <w:pPr>
        <w:pStyle w:val="Bullet"/>
        <w:pBdr>
          <w:top w:val="single" w:sz="4" w:space="1" w:color="auto"/>
          <w:left w:val="single" w:sz="4" w:space="4" w:color="auto"/>
          <w:bottom w:val="single" w:sz="4" w:space="1" w:color="auto"/>
          <w:right w:val="single" w:sz="4" w:space="4" w:color="auto"/>
        </w:pBdr>
      </w:pPr>
      <w:r w:rsidRPr="004D29A8">
        <w:t>If a formalin spill occurs follow instructions in the ‘Material Safety Data Sheet’ located near to the formalin storage cabinet and within each formalin spill kit.</w:t>
      </w:r>
    </w:p>
    <w:p w14:paraId="4997AC6F" w14:textId="77777777" w:rsidR="004D29A8" w:rsidRPr="004D29A8" w:rsidRDefault="004D29A8" w:rsidP="00DB48EF">
      <w:pPr>
        <w:pStyle w:val="Heading4"/>
      </w:pPr>
      <w:r w:rsidRPr="004D29A8">
        <w:t>Other Handling Requirements for Specific Specimens</w:t>
      </w:r>
    </w:p>
    <w:p w14:paraId="6C62A7FF" w14:textId="25947409" w:rsidR="004D29A8" w:rsidRPr="004D29A8" w:rsidRDefault="004D29A8" w:rsidP="004D29A8">
      <w:pPr>
        <w:pStyle w:val="BodyCopy"/>
      </w:pPr>
      <w:r w:rsidRPr="004D29A8">
        <w:t>The following requirements must be adhered to, in addition to those above:</w:t>
      </w:r>
    </w:p>
    <w:p w14:paraId="1A3638C6" w14:textId="4B344679" w:rsidR="004D29A8" w:rsidRPr="004D29A8" w:rsidRDefault="004D29A8" w:rsidP="004D29A8">
      <w:pPr>
        <w:pStyle w:val="BodyCopy"/>
      </w:pPr>
      <w:r w:rsidRPr="004D29A8">
        <w:rPr>
          <w:b/>
        </w:rPr>
        <w:t>Infectious Specimens</w:t>
      </w:r>
      <w:r w:rsidRPr="004D29A8">
        <w:t xml:space="preserve">: All specimens are to be handled as potentially infectious, but there may be special precautions for patients with specific infections. Please refer to the </w:t>
      </w:r>
      <w:r w:rsidRPr="004D29A8">
        <w:rPr>
          <w:i/>
        </w:rPr>
        <w:t>Infection Prevention and Control</w:t>
      </w:r>
      <w:r w:rsidRPr="004D29A8">
        <w:t xml:space="preserve"> procedure and any other infection control procedures for that specific infection, available on the Policy and Guidance Documents Register.</w:t>
      </w:r>
    </w:p>
    <w:p w14:paraId="2B2B186C" w14:textId="2F807B8E" w:rsidR="004D29A8" w:rsidRPr="004D29A8" w:rsidRDefault="004D29A8" w:rsidP="004D29A8">
      <w:pPr>
        <w:pStyle w:val="BodyCopy"/>
      </w:pPr>
      <w:r w:rsidRPr="004D29A8">
        <w:rPr>
          <w:b/>
        </w:rPr>
        <w:t>Research Specimens</w:t>
      </w:r>
      <w:r w:rsidRPr="004D29A8">
        <w:t xml:space="preserve">: For information regarding ACT Pathology’s involvement in research, please direct enquiries to the </w:t>
      </w:r>
      <w:hyperlink r:id="rId23" w:history="1">
        <w:r w:rsidRPr="004D29A8">
          <w:rPr>
            <w:rStyle w:val="Hyperlink"/>
          </w:rPr>
          <w:t>actpathologyed@act.gov.au</w:t>
        </w:r>
      </w:hyperlink>
      <w:r w:rsidRPr="004D29A8">
        <w:t xml:space="preserve"> mailbox.</w:t>
      </w:r>
    </w:p>
    <w:p w14:paraId="758A5714" w14:textId="77777777" w:rsidR="00541EC7" w:rsidRDefault="004D29A8" w:rsidP="003642D3">
      <w:pPr>
        <w:pStyle w:val="BodyCopy"/>
      </w:pPr>
      <w:r w:rsidRPr="004D29A8">
        <w:rPr>
          <w:b/>
        </w:rPr>
        <w:lastRenderedPageBreak/>
        <w:t>Tissue Typing Samples</w:t>
      </w:r>
      <w:r w:rsidRPr="004D29A8">
        <w:t>: Tissue typing is performed for all transplantation patients for bone marrow or organs.  This is performed by the tissue typing laboratory at Red Cross Blood Lifeblood. These specimens must be accompanied by the relevant form which can be sourced directly from the Lifeblood website (</w:t>
      </w:r>
      <w:r w:rsidR="00541EC7">
        <w:t xml:space="preserve">available at </w:t>
      </w:r>
      <w:hyperlink r:id="rId24" w:history="1">
        <w:r w:rsidR="00541EC7" w:rsidRPr="004F4F7B">
          <w:rPr>
            <w:rStyle w:val="Hyperlink"/>
          </w:rPr>
          <w:t>https://www.lifeblood.com.au/health-professionals/testing/transplantation-immunogenetics-services</w:t>
        </w:r>
      </w:hyperlink>
      <w:r w:rsidR="00541EC7">
        <w:t xml:space="preserve"> ).</w:t>
      </w:r>
    </w:p>
    <w:p w14:paraId="1ED244EC" w14:textId="246226E0" w:rsidR="004D4066" w:rsidRPr="00735204" w:rsidRDefault="00541EC7" w:rsidP="00735204">
      <w:pPr>
        <w:pStyle w:val="BodyCopy"/>
      </w:pPr>
      <w:r>
        <w:t xml:space="preserve"> </w:t>
      </w:r>
      <w:hyperlink w:anchor="_top" w:history="1">
        <w:r w:rsidR="003642D3" w:rsidRPr="00481A6C">
          <w:rPr>
            <w:rStyle w:val="Hyperlink"/>
            <w:iCs w:val="0"/>
          </w:rPr>
          <w:t>Back to Contents</w:t>
        </w:r>
      </w:hyperlink>
    </w:p>
    <w:p w14:paraId="5A107FD3" w14:textId="7E64C8FF" w:rsidR="003642D3" w:rsidRDefault="003642D3" w:rsidP="003642D3">
      <w:pPr>
        <w:pStyle w:val="Heading2"/>
      </w:pPr>
      <w:bookmarkStart w:id="12" w:name="_Toc183509212"/>
      <w:r w:rsidRPr="0078367D">
        <w:t xml:space="preserve">Section </w:t>
      </w:r>
      <w:r w:rsidR="00630035">
        <w:t>6</w:t>
      </w:r>
      <w:r w:rsidRPr="0078367D">
        <w:t xml:space="preserve"> </w:t>
      </w:r>
      <w:r w:rsidR="00630035">
        <w:t>–</w:t>
      </w:r>
      <w:r w:rsidRPr="0078367D">
        <w:t xml:space="preserve"> </w:t>
      </w:r>
      <w:r w:rsidR="00630035">
        <w:t>Transporting Specimens to ACT Pathology</w:t>
      </w:r>
      <w:bookmarkEnd w:id="12"/>
    </w:p>
    <w:p w14:paraId="6E32630D" w14:textId="01270039" w:rsidR="00630035" w:rsidRPr="00630035" w:rsidRDefault="00630035" w:rsidP="00630035">
      <w:pPr>
        <w:pStyle w:val="BodyCopy"/>
        <w:pBdr>
          <w:top w:val="single" w:sz="4" w:space="1" w:color="auto"/>
          <w:left w:val="single" w:sz="4" w:space="4" w:color="auto"/>
          <w:bottom w:val="single" w:sz="4" w:space="1" w:color="auto"/>
          <w:right w:val="single" w:sz="4" w:space="4" w:color="auto"/>
        </w:pBdr>
        <w:spacing w:before="240"/>
        <w:rPr>
          <w:b/>
          <w:bCs w:val="0"/>
        </w:rPr>
      </w:pPr>
      <w:r w:rsidRPr="00630035">
        <w:rPr>
          <w:b/>
          <w:bCs w:val="0"/>
        </w:rPr>
        <w:t>Alert</w:t>
      </w:r>
      <w:r>
        <w:rPr>
          <w:b/>
          <w:bCs w:val="0"/>
        </w:rPr>
        <w:t>s</w:t>
      </w:r>
    </w:p>
    <w:p w14:paraId="3CE63E35" w14:textId="6A8FF729" w:rsidR="00630035" w:rsidRPr="00630035" w:rsidRDefault="00630035" w:rsidP="00630035">
      <w:pPr>
        <w:pStyle w:val="Bullet"/>
        <w:pBdr>
          <w:top w:val="single" w:sz="4" w:space="1" w:color="auto"/>
          <w:left w:val="single" w:sz="4" w:space="4" w:color="auto"/>
          <w:bottom w:val="single" w:sz="4" w:space="1" w:color="auto"/>
          <w:right w:val="single" w:sz="4" w:space="4" w:color="auto"/>
        </w:pBdr>
      </w:pPr>
      <w:r w:rsidRPr="00630035">
        <w:t xml:space="preserve">All specimens are to be handled as potentially infectious, but there may be special precautions for patients with specific infections. Please refer to the </w:t>
      </w:r>
      <w:r w:rsidRPr="00630035">
        <w:rPr>
          <w:i/>
        </w:rPr>
        <w:t>Infection Prevention and Control</w:t>
      </w:r>
      <w:r w:rsidRPr="00630035">
        <w:t xml:space="preserve"> procedure and any other infection control procedures for that specific infection, available on the Policy and Guidance Documents Register.</w:t>
      </w:r>
      <w:r>
        <w:t xml:space="preserve"> </w:t>
      </w:r>
    </w:p>
    <w:p w14:paraId="4901DECA" w14:textId="37ADF6BF" w:rsidR="00630035" w:rsidRDefault="00630035" w:rsidP="00630035">
      <w:pPr>
        <w:pStyle w:val="Bullet"/>
        <w:pBdr>
          <w:top w:val="single" w:sz="4" w:space="1" w:color="auto"/>
          <w:left w:val="single" w:sz="4" w:space="4" w:color="auto"/>
          <w:bottom w:val="single" w:sz="4" w:space="1" w:color="auto"/>
          <w:right w:val="single" w:sz="4" w:space="4" w:color="auto"/>
        </w:pBdr>
      </w:pPr>
      <w:r w:rsidRPr="00630035">
        <w:t xml:space="preserve">Specimens from the one patient collection must be placed in their own specimen bag for transfer to ACT Pathology.  Specimens from other patients </w:t>
      </w:r>
      <w:r w:rsidRPr="00630035">
        <w:rPr>
          <w:b/>
        </w:rPr>
        <w:t>must not</w:t>
      </w:r>
      <w:r w:rsidRPr="00630035">
        <w:t xml:space="preserve"> be placed in the same specimen bag.</w:t>
      </w:r>
    </w:p>
    <w:p w14:paraId="161639DA" w14:textId="3772C525" w:rsidR="00630035" w:rsidRPr="00630035" w:rsidRDefault="00630035" w:rsidP="00630035">
      <w:pPr>
        <w:pStyle w:val="Heading4"/>
      </w:pPr>
      <w:r w:rsidRPr="00630035">
        <w:t>Equipment</w:t>
      </w:r>
    </w:p>
    <w:p w14:paraId="6DB614CB" w14:textId="77777777" w:rsidR="00630035" w:rsidRPr="00630035" w:rsidRDefault="00630035" w:rsidP="00630035">
      <w:pPr>
        <w:pStyle w:val="Bullet"/>
      </w:pPr>
      <w:r w:rsidRPr="00630035">
        <w:t>Specimen tube or container</w:t>
      </w:r>
    </w:p>
    <w:p w14:paraId="7D489D37" w14:textId="77777777" w:rsidR="00630035" w:rsidRPr="00630035" w:rsidRDefault="00630035" w:rsidP="00630035">
      <w:pPr>
        <w:pStyle w:val="Bullet"/>
      </w:pPr>
      <w:r w:rsidRPr="00630035">
        <w:t>Specimen biohazard bags</w:t>
      </w:r>
    </w:p>
    <w:p w14:paraId="65C42F5B" w14:textId="4673C9B4" w:rsidR="00630035" w:rsidRPr="00630035" w:rsidRDefault="00630035" w:rsidP="00630035">
      <w:pPr>
        <w:pStyle w:val="Bullet"/>
      </w:pPr>
      <w:r>
        <w:t>Large sealable plastic bags</w:t>
      </w:r>
      <w:r w:rsidR="70D76034">
        <w:t xml:space="preserve"> (as required)</w:t>
      </w:r>
    </w:p>
    <w:p w14:paraId="325990F3" w14:textId="173F3A37" w:rsidR="00630035" w:rsidRPr="00630035" w:rsidRDefault="00630035" w:rsidP="00630035">
      <w:pPr>
        <w:pStyle w:val="Bullet"/>
      </w:pPr>
      <w:r>
        <w:t>Absorbent Under Pads ‘Blueys’</w:t>
      </w:r>
      <w:r w:rsidR="385E299C">
        <w:t xml:space="preserve"> (as required)</w:t>
      </w:r>
    </w:p>
    <w:p w14:paraId="311A7A6B" w14:textId="2E62700E" w:rsidR="00630035" w:rsidRPr="00630035" w:rsidRDefault="00630035" w:rsidP="00630035">
      <w:pPr>
        <w:pStyle w:val="Bullet"/>
      </w:pPr>
      <w:r>
        <w:t>Ice brick</w:t>
      </w:r>
      <w:r w:rsidR="2EDB9CE0">
        <w:t xml:space="preserve"> (as required)</w:t>
      </w:r>
    </w:p>
    <w:p w14:paraId="5FD720ED" w14:textId="1CE1A14F" w:rsidR="00630035" w:rsidRPr="00630035" w:rsidRDefault="00630035" w:rsidP="00630035">
      <w:pPr>
        <w:pStyle w:val="Bullet"/>
      </w:pPr>
      <w:r>
        <w:t>Esky</w:t>
      </w:r>
      <w:r w:rsidR="5D027EF0">
        <w:t xml:space="preserve"> (as required)</w:t>
      </w:r>
    </w:p>
    <w:p w14:paraId="5B171DEE" w14:textId="08DC50B5" w:rsidR="00630035" w:rsidRPr="00630035" w:rsidRDefault="00630035" w:rsidP="00630035">
      <w:pPr>
        <w:pStyle w:val="Bullet"/>
      </w:pPr>
      <w:r>
        <w:t>Pneumatic Tube canister</w:t>
      </w:r>
      <w:r w:rsidR="10EEF916">
        <w:t xml:space="preserve"> (as required)</w:t>
      </w:r>
    </w:p>
    <w:p w14:paraId="211D77DF" w14:textId="34F5254D" w:rsidR="00630035" w:rsidRPr="00630035" w:rsidRDefault="00630035" w:rsidP="00630035">
      <w:pPr>
        <w:pStyle w:val="Heading4"/>
      </w:pPr>
      <w:r w:rsidRPr="00630035">
        <w:t>Transporting Specimens within Canberra Hospital</w:t>
      </w:r>
      <w:r w:rsidR="00935581">
        <w:t xml:space="preserve">, </w:t>
      </w:r>
      <w:r w:rsidRPr="00630035">
        <w:t xml:space="preserve">NCH </w:t>
      </w:r>
      <w:r w:rsidR="00935581">
        <w:t xml:space="preserve">and UCH </w:t>
      </w:r>
      <w:r w:rsidRPr="00630035">
        <w:t>to ACT Pathology</w:t>
      </w:r>
    </w:p>
    <w:p w14:paraId="5FD2E53E" w14:textId="4C654A4B" w:rsidR="00630035" w:rsidRPr="00630035" w:rsidRDefault="00630035" w:rsidP="00630035">
      <w:pPr>
        <w:pStyle w:val="BodyCopy"/>
      </w:pPr>
      <w:r w:rsidRPr="00630035">
        <w:t>Specimens may be delivered to ACT Pathology via the pneumatic tube system or hand delivered to the Specimen Reception. Specimens must be triple packed.</w:t>
      </w:r>
    </w:p>
    <w:p w14:paraId="38B156A4" w14:textId="77777777" w:rsidR="00630035" w:rsidRPr="00630035" w:rsidRDefault="00630035" w:rsidP="00630035">
      <w:pPr>
        <w:pStyle w:val="BodyCopy"/>
      </w:pPr>
      <w:r w:rsidRPr="00630035">
        <w:t>Collected specimens must be:</w:t>
      </w:r>
    </w:p>
    <w:p w14:paraId="06559744" w14:textId="3C539933" w:rsidR="00630035" w:rsidRPr="00630035" w:rsidRDefault="00630035" w:rsidP="00B169CA">
      <w:pPr>
        <w:pStyle w:val="Numberedlist"/>
        <w:numPr>
          <w:ilvl w:val="0"/>
          <w:numId w:val="11"/>
        </w:numPr>
      </w:pPr>
      <w:r w:rsidRPr="00630035">
        <w:t>Collected into a leak proof receptacle (the specimen tube or container)</w:t>
      </w:r>
    </w:p>
    <w:p w14:paraId="1C98BC56" w14:textId="77777777" w:rsidR="00630035" w:rsidRPr="00630035" w:rsidRDefault="00630035" w:rsidP="00630035">
      <w:pPr>
        <w:pStyle w:val="Numberedlist"/>
      </w:pPr>
      <w:r w:rsidRPr="00630035">
        <w:t>Placed into a clip locked specimen biohazard bag, ensuring that specimens from each patient collection encounter are placed into their own individual clip locked specimen biohazard bag.  Any associated hardcopy forms are to be placed separately in the document sleeve section of the specimen biohazard bag.</w:t>
      </w:r>
    </w:p>
    <w:p w14:paraId="2A7DDE4C" w14:textId="4E9F014F" w:rsidR="00630035" w:rsidRPr="00630035" w:rsidRDefault="00630035" w:rsidP="00630035">
      <w:pPr>
        <w:pStyle w:val="Numberedlist"/>
      </w:pPr>
      <w:r w:rsidRPr="00630035">
        <w:t>Transported to the laboratory</w:t>
      </w:r>
      <w:r w:rsidR="00DA0B8E">
        <w:t xml:space="preserve"> in one of the following ways</w:t>
      </w:r>
      <w:r w:rsidRPr="00630035">
        <w:t>:</w:t>
      </w:r>
    </w:p>
    <w:p w14:paraId="39C5E626" w14:textId="19A5FF99" w:rsidR="00630035" w:rsidRPr="00630035" w:rsidRDefault="00630035" w:rsidP="006D7E30">
      <w:pPr>
        <w:pStyle w:val="Bullet"/>
        <w:numPr>
          <w:ilvl w:val="0"/>
          <w:numId w:val="31"/>
        </w:numPr>
      </w:pPr>
      <w:r w:rsidRPr="00630035">
        <w:t>Via Pneumatic tube</w:t>
      </w:r>
      <w:r>
        <w:t>:</w:t>
      </w:r>
    </w:p>
    <w:p w14:paraId="0E282F0B" w14:textId="77777777" w:rsidR="00B019D9" w:rsidRDefault="00630035" w:rsidP="00B019D9">
      <w:pPr>
        <w:pStyle w:val="BodyCopy"/>
        <w:ind w:left="720"/>
      </w:pPr>
      <w:r w:rsidRPr="00630035">
        <w:lastRenderedPageBreak/>
        <w:t>The specimen bags must be placed inside a pneumatic tube canister prior to sending to ACT Pathology.</w:t>
      </w:r>
      <w:r w:rsidR="00B019D9" w:rsidRPr="00B019D9">
        <w:t xml:space="preserve"> </w:t>
      </w:r>
    </w:p>
    <w:p w14:paraId="3ED3ED3B" w14:textId="36A17DEE" w:rsidR="00630035" w:rsidRPr="00630035" w:rsidRDefault="00B019D9" w:rsidP="00B019D9">
      <w:pPr>
        <w:pStyle w:val="BodyCopy"/>
        <w:ind w:left="720"/>
      </w:pPr>
      <w:r w:rsidRPr="00630035">
        <w:t>If the pneumatic tube system at Canberra Hospital is unavailable during normal hours, wards need to contact the Central Equipment and Courier Services supervisor on phone number 0413 515 414 and arrange for a courier to pick up and transfer specimens to Pathology.  Alternatively, wards can contact the Central Equipment and Courier Services Urgent Courier, by phoning 0413 515 365 and requesting an urgent specimen be picked up and transferred to Pathology.  If the system is unavailable after the Central Equipment and Courier Service’s operating hours, wards need to page their relevant wards-person to transfer specimens to the laboratory.</w:t>
      </w:r>
    </w:p>
    <w:p w14:paraId="482B5D12" w14:textId="7A15983A" w:rsidR="000B3751" w:rsidRDefault="004567A0" w:rsidP="005178B2">
      <w:pPr>
        <w:pStyle w:val="BodyCopy"/>
        <w:pBdr>
          <w:top w:val="single" w:sz="4" w:space="1" w:color="auto"/>
          <w:left w:val="single" w:sz="4" w:space="4" w:color="auto"/>
          <w:bottom w:val="single" w:sz="4" w:space="1" w:color="auto"/>
          <w:right w:val="single" w:sz="4" w:space="4" w:color="auto"/>
        </w:pBdr>
        <w:rPr>
          <w:b/>
        </w:rPr>
      </w:pPr>
      <w:r>
        <w:rPr>
          <w:b/>
        </w:rPr>
        <w:t>Alert</w:t>
      </w:r>
      <w:r w:rsidR="00630035" w:rsidRPr="00630035">
        <w:rPr>
          <w:b/>
        </w:rPr>
        <w:t>:</w:t>
      </w:r>
      <w:r w:rsidR="0094446A">
        <w:rPr>
          <w:b/>
        </w:rPr>
        <w:t xml:space="preserve"> </w:t>
      </w:r>
    </w:p>
    <w:p w14:paraId="6340CC38" w14:textId="3B8A4017" w:rsidR="00630035" w:rsidRPr="000B3751" w:rsidRDefault="0094446A" w:rsidP="005178B2">
      <w:pPr>
        <w:pStyle w:val="BodyCopy"/>
        <w:pBdr>
          <w:top w:val="single" w:sz="4" w:space="1" w:color="auto"/>
          <w:left w:val="single" w:sz="4" w:space="4" w:color="auto"/>
          <w:bottom w:val="single" w:sz="4" w:space="1" w:color="auto"/>
          <w:right w:val="single" w:sz="4" w:space="4" w:color="auto"/>
        </w:pBdr>
        <w:rPr>
          <w:bCs w:val="0"/>
        </w:rPr>
      </w:pPr>
      <w:r w:rsidRPr="000B3751">
        <w:rPr>
          <w:bCs w:val="0"/>
        </w:rPr>
        <w:t xml:space="preserve">The following </w:t>
      </w:r>
      <w:r w:rsidR="000B3751" w:rsidRPr="000B3751">
        <w:rPr>
          <w:b/>
        </w:rPr>
        <w:t>must not</w:t>
      </w:r>
      <w:r w:rsidRPr="000B3751">
        <w:rPr>
          <w:bCs w:val="0"/>
        </w:rPr>
        <w:t xml:space="preserve"> be sent in the pneumatic tube</w:t>
      </w:r>
      <w:r w:rsidR="004567A0">
        <w:rPr>
          <w:bCs w:val="0"/>
        </w:rPr>
        <w:t>:</w:t>
      </w:r>
    </w:p>
    <w:p w14:paraId="47E76DBD" w14:textId="6606A1CD" w:rsidR="00630035" w:rsidRPr="005178B2" w:rsidRDefault="005178B2" w:rsidP="005178B2">
      <w:pPr>
        <w:pStyle w:val="Bullet"/>
        <w:pBdr>
          <w:top w:val="single" w:sz="4" w:space="1" w:color="auto"/>
          <w:left w:val="single" w:sz="4" w:space="4" w:color="auto"/>
          <w:bottom w:val="single" w:sz="4" w:space="1" w:color="auto"/>
          <w:right w:val="single" w:sz="4" w:space="4" w:color="auto"/>
        </w:pBdr>
        <w:rPr>
          <w:bCs/>
        </w:rPr>
      </w:pPr>
      <w:r>
        <w:rPr>
          <w:bCs/>
        </w:rPr>
        <w:t>i</w:t>
      </w:r>
      <w:r w:rsidR="00630035" w:rsidRPr="005178B2">
        <w:rPr>
          <w:bCs/>
        </w:rPr>
        <w:t xml:space="preserve">ce and/or formalin </w:t>
      </w:r>
    </w:p>
    <w:p w14:paraId="1469CCFF" w14:textId="110BFD57" w:rsidR="00630035" w:rsidRPr="00630035" w:rsidRDefault="005178B2" w:rsidP="005178B2">
      <w:pPr>
        <w:pStyle w:val="Bullet"/>
        <w:pBdr>
          <w:top w:val="single" w:sz="4" w:space="1" w:color="auto"/>
          <w:left w:val="single" w:sz="4" w:space="4" w:color="auto"/>
          <w:bottom w:val="single" w:sz="4" w:space="1" w:color="auto"/>
          <w:right w:val="single" w:sz="4" w:space="4" w:color="auto"/>
        </w:pBdr>
      </w:pPr>
      <w:r>
        <w:t>c</w:t>
      </w:r>
      <w:r w:rsidR="00630035" w:rsidRPr="00630035">
        <w:t>oagulation specimens for factor assays.</w:t>
      </w:r>
    </w:p>
    <w:p w14:paraId="61B17B70" w14:textId="05507BBF" w:rsidR="00630035" w:rsidRPr="00630035" w:rsidRDefault="005178B2" w:rsidP="005178B2">
      <w:pPr>
        <w:pStyle w:val="Bullet"/>
        <w:pBdr>
          <w:top w:val="single" w:sz="4" w:space="1" w:color="auto"/>
          <w:left w:val="single" w:sz="4" w:space="4" w:color="auto"/>
          <w:bottom w:val="single" w:sz="4" w:space="1" w:color="auto"/>
          <w:right w:val="single" w:sz="4" w:space="4" w:color="auto"/>
        </w:pBdr>
        <w:spacing w:after="0"/>
        <w:ind w:left="357" w:hanging="357"/>
      </w:pPr>
      <w:r>
        <w:t>s</w:t>
      </w:r>
      <w:r w:rsidR="00630035" w:rsidRPr="00630035">
        <w:t xml:space="preserve">pecimens from patients </w:t>
      </w:r>
      <w:r w:rsidR="00F8786C">
        <w:t xml:space="preserve">with </w:t>
      </w:r>
      <w:r w:rsidR="00630035" w:rsidRPr="00630035">
        <w:t>suspected or proven viral haemorrhagic fever (e.g. Ebola)</w:t>
      </w:r>
      <w:r>
        <w:t>.</w:t>
      </w:r>
    </w:p>
    <w:p w14:paraId="4347348A" w14:textId="41130C5F" w:rsidR="000B3751" w:rsidRDefault="005178B2" w:rsidP="005178B2">
      <w:pPr>
        <w:pStyle w:val="BodyCopy"/>
        <w:pBdr>
          <w:top w:val="single" w:sz="4" w:space="1" w:color="auto"/>
          <w:left w:val="single" w:sz="4" w:space="4" w:color="auto"/>
          <w:bottom w:val="single" w:sz="4" w:space="1" w:color="auto"/>
          <w:right w:val="single" w:sz="4" w:space="4" w:color="auto"/>
        </w:pBdr>
      </w:pPr>
      <w:r>
        <w:rPr>
          <w:bCs w:val="0"/>
        </w:rPr>
        <w:t xml:space="preserve">Do not exceed a maximum of two blood culture bottles per </w:t>
      </w:r>
      <w:r w:rsidR="001935BF">
        <w:rPr>
          <w:bCs w:val="0"/>
        </w:rPr>
        <w:t xml:space="preserve">pneumatic </w:t>
      </w:r>
      <w:r>
        <w:rPr>
          <w:bCs w:val="0"/>
        </w:rPr>
        <w:t>tube</w:t>
      </w:r>
      <w:r w:rsidR="001935BF">
        <w:rPr>
          <w:bCs w:val="0"/>
        </w:rPr>
        <w:t xml:space="preserve"> container</w:t>
      </w:r>
      <w:r>
        <w:rPr>
          <w:bCs w:val="0"/>
        </w:rPr>
        <w:t xml:space="preserve">. </w:t>
      </w:r>
    </w:p>
    <w:p w14:paraId="7543EF39" w14:textId="042CBC7A" w:rsidR="00630035" w:rsidRPr="00630035" w:rsidRDefault="00630035" w:rsidP="00537D10">
      <w:pPr>
        <w:pStyle w:val="Bullet"/>
        <w:numPr>
          <w:ilvl w:val="1"/>
          <w:numId w:val="1"/>
        </w:numPr>
        <w:spacing w:before="240"/>
        <w:ind w:left="782" w:hanging="357"/>
      </w:pPr>
      <w:r w:rsidRPr="00630035">
        <w:t xml:space="preserve">In </w:t>
      </w:r>
      <w:r w:rsidR="00136F12">
        <w:t>p</w:t>
      </w:r>
      <w:r w:rsidRPr="00630035">
        <w:t>erson to an ACT Pathology Specimen Reception Point</w:t>
      </w:r>
      <w:r w:rsidR="00DA0B8E">
        <w:t>:</w:t>
      </w:r>
    </w:p>
    <w:p w14:paraId="4A3D4110" w14:textId="5E6E6B1C" w:rsidR="00630035" w:rsidRPr="00630035" w:rsidRDefault="00630035" w:rsidP="00935581">
      <w:pPr>
        <w:pStyle w:val="BodyCopy"/>
        <w:ind w:left="360"/>
      </w:pPr>
      <w:r w:rsidRPr="00630035">
        <w:t xml:space="preserve">If racks of specimens or multiple patient specimens are personally transported in public </w:t>
      </w:r>
      <w:r w:rsidR="00697D19" w:rsidRPr="00630035">
        <w:t>areas,</w:t>
      </w:r>
      <w:r w:rsidRPr="00630035">
        <w:t xml:space="preserve"> they should be placed in proper packaging such as a polystyrene or plastic box or a dispatch satchel.</w:t>
      </w:r>
    </w:p>
    <w:p w14:paraId="2AF5D742" w14:textId="3FF573B1" w:rsidR="00630035" w:rsidRPr="00630035" w:rsidRDefault="00630035" w:rsidP="00DA0B8E">
      <w:pPr>
        <w:pStyle w:val="BodyCopy"/>
        <w:ind w:firstLine="360"/>
      </w:pPr>
      <w:r w:rsidRPr="00630035">
        <w:rPr>
          <w:b/>
          <w:bCs w:val="0"/>
        </w:rPr>
        <w:t>Canberra Hospital:</w:t>
      </w:r>
      <w:r w:rsidR="00935581">
        <w:t xml:space="preserve"> </w:t>
      </w:r>
      <w:r w:rsidRPr="00630035">
        <w:t>Ward staff can deliver the specimens to:</w:t>
      </w:r>
    </w:p>
    <w:p w14:paraId="344FCDA7" w14:textId="77777777" w:rsidR="00630035" w:rsidRPr="00630035" w:rsidRDefault="00630035" w:rsidP="006D7E30">
      <w:pPr>
        <w:pStyle w:val="Bullet"/>
        <w:numPr>
          <w:ilvl w:val="2"/>
          <w:numId w:val="1"/>
        </w:numPr>
      </w:pPr>
      <w:r w:rsidRPr="00630035">
        <w:t>ACT Pathology staff at the Specimen Reception front counter</w:t>
      </w:r>
    </w:p>
    <w:p w14:paraId="74914EDD" w14:textId="77777777" w:rsidR="00630035" w:rsidRPr="00630035" w:rsidRDefault="00630035" w:rsidP="006D7E30">
      <w:pPr>
        <w:pStyle w:val="Bullet"/>
        <w:numPr>
          <w:ilvl w:val="2"/>
          <w:numId w:val="1"/>
        </w:numPr>
      </w:pPr>
      <w:r w:rsidRPr="00630035">
        <w:t>directly to the pathologist in the case of a specimen for frozen section</w:t>
      </w:r>
    </w:p>
    <w:p w14:paraId="058B7444" w14:textId="09783630" w:rsidR="00630035" w:rsidRPr="00630035" w:rsidRDefault="00630035" w:rsidP="00DA0B8E">
      <w:pPr>
        <w:pStyle w:val="BodyCopy"/>
        <w:ind w:firstLine="425"/>
      </w:pPr>
      <w:r w:rsidRPr="00630035">
        <w:rPr>
          <w:b/>
          <w:bCs w:val="0"/>
        </w:rPr>
        <w:t>NCH</w:t>
      </w:r>
      <w:r w:rsidRPr="00630035">
        <w:t>:</w:t>
      </w:r>
      <w:r w:rsidR="00935581">
        <w:t xml:space="preserve"> </w:t>
      </w:r>
      <w:r w:rsidRPr="00630035">
        <w:t>Ward staff can deliver specimens to:</w:t>
      </w:r>
    </w:p>
    <w:p w14:paraId="51F81178" w14:textId="77777777" w:rsidR="00630035" w:rsidRPr="00630035" w:rsidRDefault="00630035" w:rsidP="006D7E30">
      <w:pPr>
        <w:pStyle w:val="Bullet"/>
        <w:numPr>
          <w:ilvl w:val="2"/>
          <w:numId w:val="1"/>
        </w:numPr>
      </w:pPr>
      <w:r w:rsidRPr="00630035">
        <w:t>ACT Pathology staff at the Pathology laboratory, Level 1, Xavier Building</w:t>
      </w:r>
    </w:p>
    <w:p w14:paraId="34C30E59" w14:textId="77777777" w:rsidR="00630035" w:rsidRPr="00630035" w:rsidRDefault="00630035" w:rsidP="006D7E30">
      <w:pPr>
        <w:pStyle w:val="Bullet"/>
        <w:numPr>
          <w:ilvl w:val="2"/>
          <w:numId w:val="1"/>
        </w:numPr>
      </w:pPr>
      <w:r w:rsidRPr="00630035">
        <w:t>within ACP Pathology Collection Basket located in the Pan room</w:t>
      </w:r>
    </w:p>
    <w:p w14:paraId="3A0A396F" w14:textId="77777777" w:rsidR="00630035" w:rsidRPr="00630035" w:rsidRDefault="00630035" w:rsidP="006D7E30">
      <w:pPr>
        <w:pStyle w:val="Bullet"/>
        <w:numPr>
          <w:ilvl w:val="2"/>
          <w:numId w:val="1"/>
        </w:numPr>
      </w:pPr>
      <w:r w:rsidRPr="00630035">
        <w:t>directly to the pathologist in the case of a specimen for frozen section; or taken to the Canberra Imaging Group prior to going to the pathology lab.</w:t>
      </w:r>
    </w:p>
    <w:p w14:paraId="79C5D001" w14:textId="4EA18F37" w:rsidR="00630035" w:rsidRPr="00630035" w:rsidRDefault="00630035" w:rsidP="00DA0B8E">
      <w:pPr>
        <w:pStyle w:val="BodyCopy"/>
        <w:ind w:left="425"/>
        <w:rPr>
          <w:b/>
          <w:bCs w:val="0"/>
        </w:rPr>
      </w:pPr>
      <w:r w:rsidRPr="00DA0B8E">
        <w:rPr>
          <w:b/>
          <w:bCs w:val="0"/>
        </w:rPr>
        <w:t>UCH:</w:t>
      </w:r>
      <w:r w:rsidR="00DA0B8E">
        <w:rPr>
          <w:b/>
          <w:bCs w:val="0"/>
        </w:rPr>
        <w:t xml:space="preserve"> </w:t>
      </w:r>
      <w:r w:rsidRPr="00630035">
        <w:t xml:space="preserve">Pathology specimens collected on the wards are to be delivered to the ACT Pathology Collection Centre processing room.  An ACT Pathology courier is scheduled to pick up samples for transport to the ACT Pathology Laboratory at NCH four times daily, Monday to Friday, excluding public holidays. The last courier time for the day is at 4:15 pm.  All samples must be received by the collection centre by 4 pm daily for packaging to transport to the laboratory. </w:t>
      </w:r>
    </w:p>
    <w:p w14:paraId="39A4480A" w14:textId="4CA7C43B" w:rsidR="00630035" w:rsidRPr="00630035" w:rsidRDefault="00630035" w:rsidP="0032058B">
      <w:pPr>
        <w:pStyle w:val="BodyCopy"/>
        <w:ind w:left="425"/>
      </w:pPr>
      <w:r w:rsidRPr="00630035">
        <w:lastRenderedPageBreak/>
        <w:t>Transport for UCH specimens to NCH out of hours is via courier</w:t>
      </w:r>
      <w:r w:rsidR="00FA732B">
        <w:t xml:space="preserve"> until 7:50 pm Monday to Friday and 6:50 pm on weekends.</w:t>
      </w:r>
      <w:r w:rsidRPr="00630035">
        <w:t xml:space="preserve"> </w:t>
      </w:r>
      <w:r w:rsidR="00FA732B">
        <w:t xml:space="preserve">Outside these hours, </w:t>
      </w:r>
      <w:r w:rsidRPr="00630035">
        <w:t>the laboratory is to be phoned on 5124 2801 to organise pickup. Specimens will be required to be packaged as per below section.</w:t>
      </w:r>
    </w:p>
    <w:p w14:paraId="6E6C8D62" w14:textId="72445F0E" w:rsidR="00630035" w:rsidRPr="00630035" w:rsidRDefault="00630035" w:rsidP="00966C87">
      <w:pPr>
        <w:pStyle w:val="Heading4"/>
      </w:pPr>
      <w:r w:rsidRPr="00630035">
        <w:t>Transporting Specimens from Non-</w:t>
      </w:r>
      <w:r w:rsidR="00966C87">
        <w:t>H</w:t>
      </w:r>
      <w:r w:rsidRPr="00630035">
        <w:t>ospital/Other Sites to ACT Pathology</w:t>
      </w:r>
    </w:p>
    <w:p w14:paraId="189F4E92" w14:textId="5B1FE0B3" w:rsidR="00630035" w:rsidRPr="00630035" w:rsidRDefault="00630035" w:rsidP="00630035">
      <w:pPr>
        <w:pStyle w:val="BodyCopy"/>
      </w:pPr>
      <w:r w:rsidRPr="00630035">
        <w:t>Specimens collected by CHS staff in a community setting (e.g. a patient’s home or residential aged care facility) must be transported to an ACT Pathology courier pick up point by the collecting staff.</w:t>
      </w:r>
    </w:p>
    <w:p w14:paraId="3295FB13" w14:textId="77777777" w:rsidR="00630035" w:rsidRPr="00630035" w:rsidRDefault="00630035" w:rsidP="00630035">
      <w:pPr>
        <w:pStyle w:val="BodyCopy"/>
      </w:pPr>
      <w:r w:rsidRPr="00630035">
        <w:t>Collected specimens must be:</w:t>
      </w:r>
    </w:p>
    <w:p w14:paraId="3ECDDF0B" w14:textId="1A7F384F" w:rsidR="00630035" w:rsidRPr="00630035" w:rsidRDefault="00630035" w:rsidP="00B169CA">
      <w:pPr>
        <w:pStyle w:val="Numberedlist"/>
        <w:numPr>
          <w:ilvl w:val="0"/>
          <w:numId w:val="12"/>
        </w:numPr>
      </w:pPr>
      <w:r w:rsidRPr="00630035">
        <w:t>Collected into a leak proof receptacle (the specimen tube or container).</w:t>
      </w:r>
    </w:p>
    <w:p w14:paraId="7AF28C59" w14:textId="77777777" w:rsidR="00630035" w:rsidRPr="00630035" w:rsidRDefault="00630035" w:rsidP="0032058B">
      <w:pPr>
        <w:pStyle w:val="Numberedlist"/>
      </w:pPr>
      <w:r w:rsidRPr="00630035">
        <w:t>Placed into a clip locked specimen biohazard bag, ensuring that specimens from each patient collection encounter are placed into their own individual clip locked specimen biohazard bag.  Any associated hardcopy forms are to be placed separately in the document sleeve section of the specimen biohazard bag.  All these specimen biohazard bags are then placed in a large clip lock bag containing absorbent under pads as an absorbent material.</w:t>
      </w:r>
    </w:p>
    <w:p w14:paraId="696DCD16" w14:textId="14B36E67" w:rsidR="00630035" w:rsidRPr="00630035" w:rsidRDefault="00630035" w:rsidP="00630035">
      <w:pPr>
        <w:pStyle w:val="Numberedlist"/>
      </w:pPr>
      <w:r w:rsidRPr="00630035">
        <w:t xml:space="preserve">Place the large clip lock bag containing the individual Biohazard bags in an Esky, which has an ice brick. Specimens should not come into direct contact with the </w:t>
      </w:r>
      <w:r w:rsidR="00A76B82" w:rsidRPr="00630035">
        <w:t>ice brick</w:t>
      </w:r>
      <w:r w:rsidRPr="00630035">
        <w:t>. An insulating layer of newspaper or other absorbent material and covered by an absorbent under pad ‘Bluey’ in the bottom.</w:t>
      </w:r>
      <w:r w:rsidR="00C020CB">
        <w:t xml:space="preserve"> </w:t>
      </w:r>
      <w:r w:rsidRPr="00630035">
        <w:t>The Esky must be labelled with:</w:t>
      </w:r>
    </w:p>
    <w:p w14:paraId="3461A367" w14:textId="77777777" w:rsidR="00630035" w:rsidRPr="00630035" w:rsidRDefault="00630035" w:rsidP="00136F12">
      <w:pPr>
        <w:pStyle w:val="Bullet"/>
        <w:numPr>
          <w:ilvl w:val="2"/>
          <w:numId w:val="30"/>
        </w:numPr>
      </w:pPr>
      <w:r w:rsidRPr="00630035">
        <w:t>The sender’s name and address</w:t>
      </w:r>
    </w:p>
    <w:p w14:paraId="20C67B2A" w14:textId="77777777" w:rsidR="00630035" w:rsidRPr="00630035" w:rsidRDefault="00630035" w:rsidP="00136F12">
      <w:pPr>
        <w:pStyle w:val="Bullet"/>
        <w:numPr>
          <w:ilvl w:val="2"/>
          <w:numId w:val="30"/>
        </w:numPr>
      </w:pPr>
      <w:r w:rsidRPr="00630035">
        <w:t>The receiver’s name and address</w:t>
      </w:r>
    </w:p>
    <w:p w14:paraId="796FBE70" w14:textId="77777777" w:rsidR="00630035" w:rsidRPr="00630035" w:rsidRDefault="00630035" w:rsidP="00136F12">
      <w:pPr>
        <w:pStyle w:val="Bullet"/>
        <w:numPr>
          <w:ilvl w:val="2"/>
          <w:numId w:val="30"/>
        </w:numPr>
      </w:pPr>
      <w:r w:rsidRPr="00630035">
        <w:t>An emergency contact name and phone number</w:t>
      </w:r>
    </w:p>
    <w:p w14:paraId="7C61FF2C" w14:textId="76BB2438" w:rsidR="00630035" w:rsidRPr="00630035" w:rsidRDefault="00630035" w:rsidP="00136F12">
      <w:pPr>
        <w:pStyle w:val="Bullet"/>
        <w:numPr>
          <w:ilvl w:val="2"/>
          <w:numId w:val="30"/>
        </w:numPr>
      </w:pPr>
      <w:r w:rsidRPr="00630035">
        <w:t>“Dry Ice” if it contains dry ice.</w:t>
      </w:r>
    </w:p>
    <w:p w14:paraId="31D95D7E" w14:textId="77777777" w:rsidR="00C020CB" w:rsidRDefault="00630035" w:rsidP="00C020CB">
      <w:pPr>
        <w:pStyle w:val="BodyCopy"/>
        <w:pBdr>
          <w:top w:val="single" w:sz="4" w:space="1" w:color="auto"/>
          <w:left w:val="single" w:sz="4" w:space="4" w:color="auto"/>
          <w:bottom w:val="single" w:sz="4" w:space="1" w:color="auto"/>
          <w:right w:val="single" w:sz="4" w:space="4" w:color="auto"/>
        </w:pBdr>
        <w:rPr>
          <w:b/>
        </w:rPr>
      </w:pPr>
      <w:r w:rsidRPr="00630035">
        <w:rPr>
          <w:b/>
        </w:rPr>
        <w:t>Note</w:t>
      </w:r>
    </w:p>
    <w:p w14:paraId="1D49CE5D" w14:textId="1146DC84" w:rsidR="00630035" w:rsidRPr="00630035" w:rsidRDefault="00630035" w:rsidP="00C020CB">
      <w:pPr>
        <w:pStyle w:val="BodyCopy"/>
        <w:pBdr>
          <w:top w:val="single" w:sz="4" w:space="1" w:color="auto"/>
          <w:left w:val="single" w:sz="4" w:space="4" w:color="auto"/>
          <w:bottom w:val="single" w:sz="4" w:space="1" w:color="auto"/>
          <w:right w:val="single" w:sz="4" w:space="4" w:color="auto"/>
        </w:pBdr>
        <w:rPr>
          <w:b/>
        </w:rPr>
      </w:pPr>
      <w:r w:rsidRPr="00630035">
        <w:t>Dry Ice must be placed in special containers with a vent to prevent explosion and possible personal injury.</w:t>
      </w:r>
      <w:r w:rsidR="00136F12">
        <w:t xml:space="preserve"> </w:t>
      </w:r>
      <w:r w:rsidRPr="00630035">
        <w:t>These containers are available from the Customer Services department of ACT Pathology.</w:t>
      </w:r>
      <w:r w:rsidR="00136F12">
        <w:t xml:space="preserve"> </w:t>
      </w:r>
      <w:r w:rsidRPr="00630035">
        <w:t>This is because dry ice sublimates, and in a totally sealed container, the sublimated vapour will increase in pressure and may cause the container to explode.</w:t>
      </w:r>
    </w:p>
    <w:p w14:paraId="337E7464" w14:textId="400F1063" w:rsidR="00630035" w:rsidRPr="00630035" w:rsidRDefault="00630035" w:rsidP="00630035">
      <w:pPr>
        <w:pStyle w:val="BodyCopy"/>
      </w:pPr>
      <w:r w:rsidRPr="00630035">
        <w:t xml:space="preserve">Deliver </w:t>
      </w:r>
      <w:r w:rsidR="001935BF">
        <w:t>p</w:t>
      </w:r>
      <w:r w:rsidRPr="00630035">
        <w:t>athology specimens to one of the following ACT Pathology courier pick up points, leaving them such that they can be easily visible to the courier:</w:t>
      </w:r>
    </w:p>
    <w:p w14:paraId="1543F96C" w14:textId="66868180" w:rsidR="00630035" w:rsidRPr="00630035" w:rsidRDefault="00630035" w:rsidP="00C020CB">
      <w:pPr>
        <w:pStyle w:val="Bullet"/>
      </w:pPr>
      <w:r w:rsidRPr="00630035">
        <w:t xml:space="preserve">Phillip Health Centre: Administration desk, Ground Floor </w:t>
      </w:r>
    </w:p>
    <w:p w14:paraId="6BC45695" w14:textId="51230BA0" w:rsidR="00630035" w:rsidRPr="00630035" w:rsidRDefault="00630035" w:rsidP="00C020CB">
      <w:pPr>
        <w:pStyle w:val="Bullet"/>
      </w:pPr>
      <w:r w:rsidRPr="00630035">
        <w:t xml:space="preserve">City Health Centre: Breast Screen Section, Ground Floor </w:t>
      </w:r>
    </w:p>
    <w:p w14:paraId="663A94BA" w14:textId="4881EA31" w:rsidR="00630035" w:rsidRPr="00630035" w:rsidRDefault="00630035" w:rsidP="00C020CB">
      <w:pPr>
        <w:pStyle w:val="Bullet"/>
      </w:pPr>
      <w:r w:rsidRPr="00630035">
        <w:t>Belconnen Community Health Centre: ACT Pathology collection centre, Level 1</w:t>
      </w:r>
    </w:p>
    <w:p w14:paraId="7068947C" w14:textId="3B023750" w:rsidR="00630035" w:rsidRPr="00630035" w:rsidRDefault="00630035" w:rsidP="00C020CB">
      <w:pPr>
        <w:pStyle w:val="Bullet"/>
      </w:pPr>
      <w:r w:rsidRPr="00630035">
        <w:t>Tuggeranong Community Health Centre: ACT Pathology collection centre, Level 1</w:t>
      </w:r>
    </w:p>
    <w:p w14:paraId="77154EFB" w14:textId="5F10C5E9" w:rsidR="00630035" w:rsidRPr="00630035" w:rsidRDefault="00630035" w:rsidP="00C020CB">
      <w:pPr>
        <w:pStyle w:val="Bullet"/>
      </w:pPr>
      <w:r w:rsidRPr="00630035">
        <w:t>Gungahlin Community Health Centre: ACT Pathology collection centre, Ground floor.</w:t>
      </w:r>
    </w:p>
    <w:p w14:paraId="6B92F4EB" w14:textId="50066900" w:rsidR="00630035" w:rsidRPr="00630035" w:rsidRDefault="00630035" w:rsidP="00630035">
      <w:pPr>
        <w:pStyle w:val="Bullet"/>
      </w:pPr>
      <w:r w:rsidRPr="00630035">
        <w:t>UCH:  ACT Pathology collection centre, Ground floor.</w:t>
      </w:r>
    </w:p>
    <w:p w14:paraId="2076B4D8" w14:textId="20F70762" w:rsidR="00630035" w:rsidRPr="00630035" w:rsidRDefault="00630035" w:rsidP="00630035">
      <w:pPr>
        <w:pStyle w:val="BodyCopy"/>
      </w:pPr>
      <w:r w:rsidRPr="00630035">
        <w:lastRenderedPageBreak/>
        <w:t>Specimens should arrive at an ACT Pathology laboratory within four (4) hours of collection.  If there is a likelihood that specimens will not arrive at the laboratory within this timeframe, contact the ACT Pathology Customer Services department on 5124 2932.</w:t>
      </w:r>
    </w:p>
    <w:p w14:paraId="198EFB2C" w14:textId="3664DEB5" w:rsidR="00630035" w:rsidRPr="00630035" w:rsidRDefault="00630035" w:rsidP="00630035">
      <w:pPr>
        <w:pStyle w:val="BodyCopy"/>
      </w:pPr>
      <w:r w:rsidRPr="00630035">
        <w:t xml:space="preserve">If there is a delay in transporting blood and urine specimens to ACT Pathology, to ensure their viability is maintained, they must be kept at refrigeration temperature (2 </w:t>
      </w:r>
      <w:r w:rsidR="001935BF">
        <w:t>to</w:t>
      </w:r>
      <w:r w:rsidR="001E4C86">
        <w:t xml:space="preserve"> </w:t>
      </w:r>
      <w:r w:rsidRPr="00630035">
        <w:t xml:space="preserve">6 </w:t>
      </w:r>
      <w:r w:rsidRPr="00630035">
        <w:rPr>
          <w:vertAlign w:val="superscript"/>
        </w:rPr>
        <w:t>O</w:t>
      </w:r>
      <w:r w:rsidRPr="00630035">
        <w:t>C).</w:t>
      </w:r>
    </w:p>
    <w:p w14:paraId="35110450" w14:textId="02AB8639" w:rsidR="00630035" w:rsidRPr="00630035" w:rsidRDefault="00630035" w:rsidP="00630035">
      <w:pPr>
        <w:pStyle w:val="BodyCopy"/>
      </w:pPr>
      <w:r w:rsidRPr="00630035">
        <w:t>Specimens for unusual tests may have special storage requirements.  Refer to the Procedure Catalogue in the DHR to determine if these specimens have special storage requirements or need to be transported immediately to an ACT Pathology laboratory (e.g. by taxi).  Some specimens with special handling requirements may need to be collected at an ACT Pathology collection centre that is located near or at a laboratory.</w:t>
      </w:r>
    </w:p>
    <w:p w14:paraId="300696C0" w14:textId="0948E4EB" w:rsidR="00630035" w:rsidRPr="00481A6C" w:rsidRDefault="00630035" w:rsidP="003642D3">
      <w:pPr>
        <w:pStyle w:val="BodyCopy"/>
      </w:pPr>
      <w:r w:rsidRPr="00630035">
        <w:t>Transport via road should be in a separate luggage compartment or boot of the vehicle.</w:t>
      </w:r>
    </w:p>
    <w:p w14:paraId="38EDCC89" w14:textId="77777777" w:rsidR="003642D3" w:rsidRDefault="00504BD9" w:rsidP="003642D3">
      <w:pPr>
        <w:pStyle w:val="BodyCopy"/>
      </w:pPr>
      <w:hyperlink w:anchor="_top" w:history="1">
        <w:r w:rsidR="003642D3" w:rsidRPr="00481A6C">
          <w:rPr>
            <w:rStyle w:val="Hyperlink"/>
            <w:iCs w:val="0"/>
          </w:rPr>
          <w:t>Back to Contents</w:t>
        </w:r>
      </w:hyperlink>
    </w:p>
    <w:p w14:paraId="15CC6556" w14:textId="05BA2FFF" w:rsidR="003642D3" w:rsidRDefault="003642D3" w:rsidP="003642D3">
      <w:pPr>
        <w:pStyle w:val="Heading2"/>
      </w:pPr>
      <w:bookmarkStart w:id="13" w:name="_Toc183509213"/>
      <w:r w:rsidRPr="0078367D">
        <w:t xml:space="preserve">Section </w:t>
      </w:r>
      <w:r w:rsidR="00B40174">
        <w:t>7</w:t>
      </w:r>
      <w:r w:rsidRPr="0078367D">
        <w:t xml:space="preserve"> </w:t>
      </w:r>
      <w:r w:rsidR="00B40174">
        <w:t>–</w:t>
      </w:r>
      <w:r w:rsidRPr="0078367D">
        <w:t xml:space="preserve"> </w:t>
      </w:r>
      <w:r w:rsidR="00B40174">
        <w:t>Specimen Acceptance Criteria</w:t>
      </w:r>
      <w:bookmarkEnd w:id="13"/>
    </w:p>
    <w:p w14:paraId="7CF5AE91" w14:textId="3391D419" w:rsidR="0003138A" w:rsidRPr="0003138A" w:rsidRDefault="0003138A" w:rsidP="0003138A">
      <w:pPr>
        <w:pStyle w:val="BodyCopy"/>
        <w:spacing w:before="240"/>
      </w:pPr>
      <w:r w:rsidRPr="0003138A">
        <w:t>Specimen acceptance is a critical step in the pathology testing process, as it ensures the quality and reliability of the test results. Specimens must be deemed suitable and sufficient for the requested tests to be conducted. The specimen must meet the required volume, condition, and stability based on the individual specimen type.</w:t>
      </w:r>
    </w:p>
    <w:p w14:paraId="6C767412" w14:textId="7C82931A" w:rsidR="0003138A" w:rsidRPr="0003138A" w:rsidRDefault="0003138A" w:rsidP="0003138A">
      <w:pPr>
        <w:pStyle w:val="BodyCopy"/>
      </w:pPr>
      <w:r w:rsidRPr="0003138A">
        <w:t>Specimens must be accompanied by a complete DHR Request form, with all the necessary information stated in Section 1.</w:t>
      </w:r>
    </w:p>
    <w:p w14:paraId="69563227" w14:textId="38524C59" w:rsidR="0003138A" w:rsidRPr="0003138A" w:rsidRDefault="0003138A" w:rsidP="0003138A">
      <w:pPr>
        <w:pStyle w:val="BodyCopy"/>
      </w:pPr>
      <w:r w:rsidRPr="0003138A">
        <w:t>Specimens that do not meet the acceptance requirements may be rejected or cancelled, depending on the nature and severity of the non-conformance. The requesting clinician or collector will be notified through DHR of the rejection or cancellation and the reason for it. A repeat collection may be required if the specimen is unsuitable or unavailable for testing.</w:t>
      </w:r>
    </w:p>
    <w:p w14:paraId="0E9EFFBE" w14:textId="4847CE92" w:rsidR="0003138A" w:rsidRPr="00481A6C" w:rsidRDefault="0003138A" w:rsidP="003642D3">
      <w:pPr>
        <w:pStyle w:val="BodyCopy"/>
      </w:pPr>
      <w:r w:rsidRPr="0003138A">
        <w:t>Specimen acceptance requirements are designed to ensure the safety of the patients, the staff, and the environment, as well as the accuracy and timeliness of the test results. By adhering to these requirements, we can provide the best possible service to our clients and patients.</w:t>
      </w:r>
    </w:p>
    <w:p w14:paraId="1E6553C9" w14:textId="77777777" w:rsidR="003642D3" w:rsidRDefault="00504BD9" w:rsidP="003642D3">
      <w:pPr>
        <w:pStyle w:val="BodyCopy"/>
      </w:pPr>
      <w:hyperlink w:anchor="_top" w:history="1">
        <w:r w:rsidR="003642D3" w:rsidRPr="00481A6C">
          <w:rPr>
            <w:rStyle w:val="Hyperlink"/>
            <w:iCs w:val="0"/>
          </w:rPr>
          <w:t>Back to Contents</w:t>
        </w:r>
      </w:hyperlink>
    </w:p>
    <w:p w14:paraId="304C0DF4" w14:textId="4315B607" w:rsidR="003642D3" w:rsidRDefault="003642D3" w:rsidP="003642D3">
      <w:pPr>
        <w:pStyle w:val="Heading2"/>
      </w:pPr>
      <w:bookmarkStart w:id="14" w:name="_Toc183509214"/>
      <w:r w:rsidRPr="0078367D">
        <w:t xml:space="preserve">Section </w:t>
      </w:r>
      <w:r w:rsidR="00B40174">
        <w:t>8</w:t>
      </w:r>
      <w:r w:rsidRPr="0078367D">
        <w:t xml:space="preserve"> </w:t>
      </w:r>
      <w:r w:rsidR="00B40174">
        <w:t>–</w:t>
      </w:r>
      <w:r w:rsidRPr="0078367D">
        <w:t xml:space="preserve"> </w:t>
      </w:r>
      <w:r w:rsidR="00B40174">
        <w:t xml:space="preserve">Point of Care Testing </w:t>
      </w:r>
      <w:r w:rsidR="0003138A">
        <w:t xml:space="preserve">(POCT) </w:t>
      </w:r>
      <w:r w:rsidR="00B40174">
        <w:t>Requirements</w:t>
      </w:r>
      <w:bookmarkEnd w:id="14"/>
    </w:p>
    <w:p w14:paraId="5ADA3216" w14:textId="129BDD29" w:rsidR="0003138A" w:rsidRPr="0003138A" w:rsidRDefault="0003138A" w:rsidP="0003138A">
      <w:pPr>
        <w:pStyle w:val="BodyCopy"/>
      </w:pPr>
      <w:r w:rsidRPr="0003138A">
        <w:t xml:space="preserve">The following requirements regarding the identification of POCT specimens are in addition to the principles and requirements described above. </w:t>
      </w:r>
    </w:p>
    <w:p w14:paraId="7FC06D80" w14:textId="767CC57D" w:rsidR="0003138A" w:rsidRPr="0003138A" w:rsidRDefault="0003138A" w:rsidP="00B70B52">
      <w:pPr>
        <w:pStyle w:val="Bullet"/>
      </w:pPr>
      <w:r w:rsidRPr="0003138A">
        <w:t>Specimens for POCT that are collected into receptacles</w:t>
      </w:r>
      <w:r>
        <w:t xml:space="preserve"> </w:t>
      </w:r>
      <w:r w:rsidRPr="0003138A">
        <w:t>such as syringes must be labelled with the patient’s three unique identifiers</w:t>
      </w:r>
      <w:r>
        <w:t xml:space="preserve"> (f</w:t>
      </w:r>
      <w:r w:rsidRPr="0003138A">
        <w:t>ull name (given and family names), date of birth, and MRN</w:t>
      </w:r>
      <w:r>
        <w:t>)</w:t>
      </w:r>
      <w:r w:rsidRPr="0003138A">
        <w:t>. Linear barcode patient labels should be used for this purpose.</w:t>
      </w:r>
    </w:p>
    <w:p w14:paraId="1435BCD7" w14:textId="77777777" w:rsidR="0003138A" w:rsidRPr="0003138A" w:rsidRDefault="0003138A" w:rsidP="00B70B52">
      <w:pPr>
        <w:pStyle w:val="Bullet"/>
      </w:pPr>
      <w:r w:rsidRPr="0003138A">
        <w:lastRenderedPageBreak/>
        <w:t>The specimen must be labelled immediately after its collection, and prior to leaving the patient.</w:t>
      </w:r>
    </w:p>
    <w:p w14:paraId="6C9A48F6" w14:textId="77777777" w:rsidR="0003138A" w:rsidRPr="0003138A" w:rsidRDefault="0003138A" w:rsidP="00B70B52">
      <w:pPr>
        <w:pStyle w:val="Bullet"/>
      </w:pPr>
      <w:r w:rsidRPr="0003138A">
        <w:t>Where the receptacle is too small for a patient identification label to be affixed to it, a label with the patient’s three unique identifiers must be taken with the receptacle to the analyser/testing device.</w:t>
      </w:r>
    </w:p>
    <w:p w14:paraId="75EE02CB" w14:textId="79020960" w:rsidR="0003138A" w:rsidRPr="0003138A" w:rsidRDefault="0003138A" w:rsidP="00B70B52">
      <w:pPr>
        <w:pStyle w:val="Bullet"/>
      </w:pPr>
      <w:r w:rsidRPr="0003138A">
        <w:t xml:space="preserve">If the specimen is not collected into a receptacle, the testing device should be taken to the patient, and the patient’s unique identifiers entered directly into the testing device from the information on the patient’s identification </w:t>
      </w:r>
      <w:r w:rsidR="00697D19" w:rsidRPr="0003138A">
        <w:t>band and</w:t>
      </w:r>
      <w:r w:rsidRPr="0003138A">
        <w:t xml:space="preserve"> compared with the answers provided by the patient when they are asked to state their name, and date of birth.  If the patient is unable to respond coherently (e.g., is unconscious or is a neonate), a witness should be used, </w:t>
      </w:r>
      <w:r w:rsidR="00E73110">
        <w:t>as described in</w:t>
      </w:r>
      <w:r w:rsidRPr="0003138A">
        <w:t xml:space="preserve"> with Section </w:t>
      </w:r>
      <w:r w:rsidR="00E73110">
        <w:t>2.</w:t>
      </w:r>
    </w:p>
    <w:p w14:paraId="46EE28A5" w14:textId="77777777" w:rsidR="0003138A" w:rsidRPr="0003138A" w:rsidRDefault="0003138A" w:rsidP="00B70B52">
      <w:pPr>
        <w:pStyle w:val="Bullet"/>
      </w:pPr>
      <w:r w:rsidRPr="0003138A">
        <w:t>Where the patient’s unique identifiers cannot be entered into the testing device, the test result must be labelled with these identifiers immediately after the result is printed.  Testing should be done in the patient’s presence.</w:t>
      </w:r>
    </w:p>
    <w:p w14:paraId="6A0B8399" w14:textId="3A305D9F" w:rsidR="0003138A" w:rsidRPr="0003138A" w:rsidRDefault="0003138A" w:rsidP="00B70B52">
      <w:pPr>
        <w:pStyle w:val="Bullet"/>
      </w:pPr>
      <w:r w:rsidRPr="0003138A">
        <w:t>If the patient’s unique identifiers cannot be entered into the testing device, and it does not produce a printed result, the result must be recorded directly into the patient’s electronic notes. Testing should be done in the patient’s presence.</w:t>
      </w:r>
    </w:p>
    <w:p w14:paraId="5AAB65FD" w14:textId="666F6EF4" w:rsidR="0003138A" w:rsidRPr="00481A6C" w:rsidRDefault="0003138A" w:rsidP="003642D3">
      <w:pPr>
        <w:pStyle w:val="BodyCopy"/>
      </w:pPr>
      <w:r w:rsidRPr="0003138A">
        <w:t>Refer to DHR F1 Learning Home: Doctor Learning Home&gt; Inpatient Doctor Guides &gt; Printing labels for VBG.</w:t>
      </w:r>
    </w:p>
    <w:p w14:paraId="128620BE" w14:textId="77777777" w:rsidR="003642D3" w:rsidRDefault="00504BD9" w:rsidP="003642D3">
      <w:pPr>
        <w:pStyle w:val="BodyCopy"/>
      </w:pPr>
      <w:hyperlink w:anchor="_top" w:history="1">
        <w:r w:rsidR="003642D3" w:rsidRPr="00481A6C">
          <w:rPr>
            <w:rStyle w:val="Hyperlink"/>
            <w:iCs w:val="0"/>
          </w:rPr>
          <w:t>Back to Contents</w:t>
        </w:r>
      </w:hyperlink>
    </w:p>
    <w:p w14:paraId="03CA800B" w14:textId="0A9ECAA4" w:rsidR="00AD6F8D" w:rsidRPr="00AD6F8D" w:rsidRDefault="003642D3" w:rsidP="00AD6F8D">
      <w:pPr>
        <w:pStyle w:val="Heading2"/>
      </w:pPr>
      <w:bookmarkStart w:id="15" w:name="_Toc183509215"/>
      <w:r>
        <w:t xml:space="preserve">Section </w:t>
      </w:r>
      <w:r w:rsidR="00B40174">
        <w:t>9</w:t>
      </w:r>
      <w:r>
        <w:t xml:space="preserve"> </w:t>
      </w:r>
      <w:r w:rsidR="00B40174">
        <w:t>–</w:t>
      </w:r>
      <w:r>
        <w:t xml:space="preserve"> </w:t>
      </w:r>
      <w:r w:rsidR="00B40174">
        <w:t>Self Collected Specimens</w:t>
      </w:r>
      <w:bookmarkEnd w:id="15"/>
      <w:r w:rsidR="00BD2CC9">
        <w:t xml:space="preserve"> </w:t>
      </w:r>
    </w:p>
    <w:p w14:paraId="614C5897" w14:textId="5B7410E4" w:rsidR="00966C87" w:rsidRDefault="00966C87" w:rsidP="00966C87">
      <w:pPr>
        <w:pStyle w:val="BodyCopy"/>
      </w:pPr>
      <w:r w:rsidRPr="00AD6F8D">
        <w:rPr>
          <w:rFonts w:asciiTheme="majorHAnsi" w:hAnsiTheme="majorHAnsi" w:cstheme="majorHAnsi"/>
        </w:rPr>
        <w:t>Patients who are self-collecting specimens should be instructed to</w:t>
      </w:r>
      <w:r>
        <w:rPr>
          <w:rFonts w:asciiTheme="majorHAnsi" w:hAnsiTheme="majorHAnsi" w:cstheme="majorHAnsi"/>
        </w:rPr>
        <w:t>:</w:t>
      </w:r>
    </w:p>
    <w:p w14:paraId="2D4F1A7F" w14:textId="47868FF9" w:rsidR="00AD6F8D" w:rsidRPr="00AD6F8D" w:rsidRDefault="00966C87" w:rsidP="00AD6F8D">
      <w:pPr>
        <w:pStyle w:val="ListParagraph"/>
        <w:numPr>
          <w:ilvl w:val="0"/>
          <w:numId w:val="36"/>
        </w:numPr>
        <w:spacing w:line="276" w:lineRule="auto"/>
        <w:rPr>
          <w:rFonts w:asciiTheme="majorHAnsi" w:hAnsiTheme="majorHAnsi" w:cstheme="majorHAnsi"/>
        </w:rPr>
      </w:pPr>
      <w:r>
        <w:rPr>
          <w:rFonts w:asciiTheme="majorHAnsi" w:hAnsiTheme="majorHAnsi" w:cstheme="majorHAnsi"/>
        </w:rPr>
        <w:t>P</w:t>
      </w:r>
      <w:r w:rsidR="00BD2CC9" w:rsidRPr="00AD6F8D">
        <w:rPr>
          <w:rFonts w:asciiTheme="majorHAnsi" w:hAnsiTheme="majorHAnsi" w:cstheme="majorHAnsi"/>
        </w:rPr>
        <w:t>roperly collect the specimen</w:t>
      </w:r>
      <w:r>
        <w:rPr>
          <w:rFonts w:asciiTheme="majorHAnsi" w:hAnsiTheme="majorHAnsi" w:cstheme="majorHAnsi"/>
        </w:rPr>
        <w:t>.</w:t>
      </w:r>
    </w:p>
    <w:p w14:paraId="465CD3C3" w14:textId="77777777" w:rsidR="00AD6F8D" w:rsidRPr="00AD6F8D" w:rsidRDefault="00CA1FE0" w:rsidP="00AD6F8D">
      <w:pPr>
        <w:pStyle w:val="ListParagraph"/>
        <w:numPr>
          <w:ilvl w:val="0"/>
          <w:numId w:val="36"/>
        </w:numPr>
        <w:spacing w:line="276" w:lineRule="auto"/>
        <w:rPr>
          <w:rFonts w:asciiTheme="majorHAnsi" w:hAnsiTheme="majorHAnsi" w:cstheme="majorHAnsi"/>
        </w:rPr>
      </w:pPr>
      <w:r w:rsidRPr="00AD6F8D">
        <w:rPr>
          <w:rFonts w:asciiTheme="majorHAnsi" w:hAnsiTheme="majorHAnsi" w:cstheme="majorHAnsi"/>
        </w:rPr>
        <w:t>Write their name or p</w:t>
      </w:r>
      <w:r w:rsidR="00B70B52" w:rsidRPr="00AD6F8D">
        <w:rPr>
          <w:rFonts w:asciiTheme="majorHAnsi" w:hAnsiTheme="majorHAnsi" w:cstheme="majorHAnsi"/>
        </w:rPr>
        <w:t xml:space="preserve">lace </w:t>
      </w:r>
      <w:r w:rsidRPr="00AD6F8D">
        <w:rPr>
          <w:rFonts w:asciiTheme="majorHAnsi" w:hAnsiTheme="majorHAnsi" w:cstheme="majorHAnsi"/>
        </w:rPr>
        <w:t>a</w:t>
      </w:r>
      <w:r w:rsidR="00BD2CC9" w:rsidRPr="00AD6F8D">
        <w:rPr>
          <w:rFonts w:asciiTheme="majorHAnsi" w:hAnsiTheme="majorHAnsi" w:cstheme="majorHAnsi"/>
        </w:rPr>
        <w:t xml:space="preserve"> self-collection DHR</w:t>
      </w:r>
      <w:r w:rsidRPr="00AD6F8D">
        <w:rPr>
          <w:rFonts w:asciiTheme="majorHAnsi" w:hAnsiTheme="majorHAnsi" w:cstheme="majorHAnsi"/>
        </w:rPr>
        <w:t xml:space="preserve"> identification label</w:t>
      </w:r>
      <w:r w:rsidR="005B6297" w:rsidRPr="00AD6F8D">
        <w:rPr>
          <w:rFonts w:asciiTheme="majorHAnsi" w:hAnsiTheme="majorHAnsi" w:cstheme="majorHAnsi"/>
        </w:rPr>
        <w:t xml:space="preserve"> (not a specimen label)</w:t>
      </w:r>
      <w:r w:rsidR="00B70B52" w:rsidRPr="00AD6F8D">
        <w:rPr>
          <w:rFonts w:asciiTheme="majorHAnsi" w:hAnsiTheme="majorHAnsi" w:cstheme="majorHAnsi"/>
        </w:rPr>
        <w:t xml:space="preserve"> on the specimen container immediately after the specimen has been collected</w:t>
      </w:r>
      <w:r w:rsidR="00AD6F8D" w:rsidRPr="00AD6F8D">
        <w:rPr>
          <w:rFonts w:asciiTheme="majorHAnsi" w:hAnsiTheme="majorHAnsi" w:cstheme="majorHAnsi"/>
        </w:rPr>
        <w:t xml:space="preserve">. </w:t>
      </w:r>
    </w:p>
    <w:p w14:paraId="3B2E9E75" w14:textId="77777777" w:rsidR="00AD6F8D" w:rsidRPr="00AD6F8D" w:rsidRDefault="00B70B52" w:rsidP="00AD6F8D">
      <w:pPr>
        <w:pStyle w:val="ListParagraph"/>
        <w:numPr>
          <w:ilvl w:val="0"/>
          <w:numId w:val="36"/>
        </w:numPr>
        <w:spacing w:line="276" w:lineRule="auto"/>
        <w:rPr>
          <w:rFonts w:asciiTheme="majorHAnsi" w:hAnsiTheme="majorHAnsi" w:cstheme="majorHAnsi"/>
        </w:rPr>
      </w:pPr>
      <w:r w:rsidRPr="00AD6F8D">
        <w:rPr>
          <w:rFonts w:asciiTheme="majorHAnsi" w:hAnsiTheme="majorHAnsi" w:cstheme="majorHAnsi"/>
        </w:rPr>
        <w:t xml:space="preserve">Place the specimen in </w:t>
      </w:r>
      <w:r w:rsidR="00BD2CC9" w:rsidRPr="00AD6F8D">
        <w:rPr>
          <w:rFonts w:asciiTheme="majorHAnsi" w:hAnsiTheme="majorHAnsi" w:cstheme="majorHAnsi"/>
        </w:rPr>
        <w:t>a</w:t>
      </w:r>
      <w:r w:rsidRPr="00AD6F8D">
        <w:rPr>
          <w:rFonts w:asciiTheme="majorHAnsi" w:hAnsiTheme="majorHAnsi" w:cstheme="majorHAnsi"/>
        </w:rPr>
        <w:t xml:space="preserve"> provided biohazard bag.</w:t>
      </w:r>
    </w:p>
    <w:p w14:paraId="3EBEFD92" w14:textId="2C5EBD79" w:rsidR="00B70B52" w:rsidRPr="00AD6F8D" w:rsidRDefault="00B70B52" w:rsidP="00AD6F8D">
      <w:pPr>
        <w:pStyle w:val="ListParagraph"/>
        <w:numPr>
          <w:ilvl w:val="0"/>
          <w:numId w:val="36"/>
        </w:numPr>
        <w:spacing w:line="276" w:lineRule="auto"/>
        <w:rPr>
          <w:rFonts w:asciiTheme="majorHAnsi" w:hAnsiTheme="majorHAnsi" w:cstheme="majorHAnsi"/>
        </w:rPr>
      </w:pPr>
      <w:r w:rsidRPr="00AD6F8D">
        <w:rPr>
          <w:rFonts w:asciiTheme="majorHAnsi" w:hAnsiTheme="majorHAnsi" w:cstheme="majorHAnsi"/>
        </w:rPr>
        <w:t xml:space="preserve">Return the specimen </w:t>
      </w:r>
      <w:r w:rsidR="00BD2CC9" w:rsidRPr="00AD6F8D">
        <w:rPr>
          <w:rFonts w:asciiTheme="majorHAnsi" w:hAnsiTheme="majorHAnsi" w:cstheme="majorHAnsi"/>
        </w:rPr>
        <w:t>(</w:t>
      </w:r>
      <w:r w:rsidRPr="00AD6F8D">
        <w:rPr>
          <w:rFonts w:asciiTheme="majorHAnsi" w:hAnsiTheme="majorHAnsi" w:cstheme="majorHAnsi"/>
        </w:rPr>
        <w:t xml:space="preserve">with the request form if applicable) to a designated </w:t>
      </w:r>
      <w:r w:rsidR="00BD2CC9" w:rsidRPr="00AD6F8D">
        <w:rPr>
          <w:rFonts w:asciiTheme="majorHAnsi" w:hAnsiTheme="majorHAnsi" w:cstheme="majorHAnsi"/>
        </w:rPr>
        <w:t xml:space="preserve">staff member or </w:t>
      </w:r>
      <w:r w:rsidRPr="00AD6F8D">
        <w:rPr>
          <w:rFonts w:asciiTheme="majorHAnsi" w:hAnsiTheme="majorHAnsi" w:cstheme="majorHAnsi"/>
        </w:rPr>
        <w:t>CHS location immediately.</w:t>
      </w:r>
    </w:p>
    <w:p w14:paraId="297C404C" w14:textId="7870EC31" w:rsidR="00B03C4F" w:rsidRPr="00B03C4F" w:rsidRDefault="00B70B52" w:rsidP="00B03C4F">
      <w:pPr>
        <w:pStyle w:val="BodyCopy"/>
      </w:pPr>
      <w:r w:rsidRPr="00B03C4F">
        <w:t xml:space="preserve">When a </w:t>
      </w:r>
      <w:r w:rsidR="00BD2CC9">
        <w:t xml:space="preserve">patient </w:t>
      </w:r>
      <w:r w:rsidRPr="00B03C4F">
        <w:t xml:space="preserve">delivers </w:t>
      </w:r>
      <w:r w:rsidR="00B03C4F">
        <w:t>a</w:t>
      </w:r>
      <w:r w:rsidRPr="00B03C4F">
        <w:t xml:space="preserve"> container with </w:t>
      </w:r>
      <w:r w:rsidR="00BD2CC9">
        <w:t>a</w:t>
      </w:r>
      <w:r w:rsidRPr="00B03C4F">
        <w:t xml:space="preserve"> self-collected specimen to </w:t>
      </w:r>
      <w:r w:rsidR="00AD6F8D" w:rsidRPr="00B03C4F">
        <w:t>a CHS</w:t>
      </w:r>
      <w:r w:rsidRPr="00B03C4F">
        <w:t xml:space="preserve"> </w:t>
      </w:r>
      <w:r w:rsidR="00BD2CC9">
        <w:t>staff member</w:t>
      </w:r>
      <w:r w:rsidRPr="00B03C4F">
        <w:t>, the receiving health care worker must establish PPID and complete the order collection workflow in the DHR</w:t>
      </w:r>
      <w:r w:rsidR="00B03C4F" w:rsidRPr="00B03C4F">
        <w:t>.</w:t>
      </w:r>
      <w:r w:rsidR="002308ED">
        <w:t xml:space="preserve"> This includes generating a </w:t>
      </w:r>
      <w:r w:rsidR="00BD2CC9">
        <w:t xml:space="preserve">DHR </w:t>
      </w:r>
      <w:r w:rsidR="002308ED">
        <w:t>label for the specimen, labelling the container, and confirming with the patient that the identification details are correct</w:t>
      </w:r>
      <w:r w:rsidR="00BD2CC9">
        <w:t xml:space="preserve"> </w:t>
      </w:r>
      <w:r w:rsidR="00AD6F8D">
        <w:t>e.g.</w:t>
      </w:r>
      <w:r w:rsidR="00BD2CC9">
        <w:t xml:space="preserve"> time and date of collection</w:t>
      </w:r>
      <w:r w:rsidR="002308ED">
        <w:t>.</w:t>
      </w:r>
      <w:r w:rsidR="00BD2CC9">
        <w:t xml:space="preserve"> Scan the DHR label to complete the collection.</w:t>
      </w:r>
    </w:p>
    <w:p w14:paraId="1EF6EE78" w14:textId="0CEB2859" w:rsidR="00B70B52" w:rsidRPr="00B70B52" w:rsidRDefault="00B70B52" w:rsidP="00B70B52">
      <w:pPr>
        <w:pStyle w:val="BodyCopy"/>
      </w:pPr>
      <w:r w:rsidRPr="00B03C4F">
        <w:t>If an outpatient drops off a specimen with a hardcopy request form, it should be stamped with the “Dropped Off Specimen” stamp, located within the collection centres, and the required details such as staff name, time, date of specimen receipt and location filled in. This form must be scanned against the patient encounter in the DHR.</w:t>
      </w:r>
    </w:p>
    <w:p w14:paraId="42213938" w14:textId="77777777" w:rsidR="003B25E9" w:rsidRDefault="003B25E9">
      <w:pPr>
        <w:spacing w:before="0" w:after="0" w:line="240" w:lineRule="auto"/>
        <w:rPr>
          <w:rFonts w:eastAsia="Times New Roman"/>
          <w:b/>
          <w:bCs/>
          <w:iCs/>
        </w:rPr>
      </w:pPr>
      <w:r>
        <w:rPr>
          <w:b/>
        </w:rPr>
        <w:br w:type="page"/>
      </w:r>
    </w:p>
    <w:p w14:paraId="02274525" w14:textId="3FA899CE" w:rsidR="00B70B52" w:rsidRPr="00B70B52" w:rsidRDefault="00B70B52" w:rsidP="00EF166E">
      <w:pPr>
        <w:pStyle w:val="BodyCopy"/>
        <w:pBdr>
          <w:top w:val="single" w:sz="4" w:space="1" w:color="auto"/>
          <w:left w:val="single" w:sz="4" w:space="4" w:color="auto"/>
          <w:bottom w:val="single" w:sz="4" w:space="1" w:color="auto"/>
          <w:right w:val="single" w:sz="4" w:space="4" w:color="auto"/>
        </w:pBdr>
      </w:pPr>
      <w:r w:rsidRPr="00B70B52">
        <w:rPr>
          <w:b/>
        </w:rPr>
        <w:lastRenderedPageBreak/>
        <w:t>Note</w:t>
      </w:r>
    </w:p>
    <w:p w14:paraId="4D15FB36" w14:textId="2AAF1007" w:rsidR="00B70B52" w:rsidRPr="00B70B52" w:rsidRDefault="00B70B52" w:rsidP="00EF166E">
      <w:pPr>
        <w:pStyle w:val="BodyCopy"/>
        <w:pBdr>
          <w:top w:val="single" w:sz="4" w:space="1" w:color="auto"/>
          <w:left w:val="single" w:sz="4" w:space="4" w:color="auto"/>
          <w:bottom w:val="single" w:sz="4" w:space="1" w:color="auto"/>
          <w:right w:val="single" w:sz="4" w:space="4" w:color="auto"/>
        </w:pBdr>
      </w:pPr>
      <w:r w:rsidRPr="00B70B52">
        <w:t>“Dropped Off Specimen” stamps can be obtained from the ACT Pathology Customer Service department, phone 5124 3367 or 5124 2934.</w:t>
      </w:r>
    </w:p>
    <w:p w14:paraId="15CE5AA0" w14:textId="32CD0DA4" w:rsidR="00B70B52" w:rsidRPr="00B70B52" w:rsidRDefault="00B70B52" w:rsidP="00B70B52">
      <w:pPr>
        <w:pStyle w:val="BodyCopy"/>
      </w:pPr>
      <w:r w:rsidRPr="00B70B52">
        <w:t xml:space="preserve">If the patient does not personally deliver the specimen, the person delivering it must be asked to confirm the identification of the patient (i.e., they must be asked to state the patient’s </w:t>
      </w:r>
      <w:r w:rsidR="008970C5">
        <w:t xml:space="preserve">full </w:t>
      </w:r>
      <w:r w:rsidRPr="00B70B52">
        <w:t>name, date of birth and address, without prompting).</w:t>
      </w:r>
    </w:p>
    <w:p w14:paraId="28775710" w14:textId="6141E1F3" w:rsidR="00B70B52" w:rsidRPr="00B70B52" w:rsidRDefault="00B70B52" w:rsidP="00EF166E">
      <w:pPr>
        <w:pStyle w:val="BodyCopy"/>
        <w:pBdr>
          <w:top w:val="single" w:sz="4" w:space="1" w:color="auto"/>
          <w:left w:val="single" w:sz="4" w:space="4" w:color="auto"/>
          <w:bottom w:val="single" w:sz="4" w:space="1" w:color="auto"/>
          <w:right w:val="single" w:sz="4" w:space="4" w:color="auto"/>
        </w:pBdr>
      </w:pPr>
      <w:r w:rsidRPr="00B70B52">
        <w:rPr>
          <w:b/>
        </w:rPr>
        <w:t>Note</w:t>
      </w:r>
      <w:r w:rsidRPr="00B70B52">
        <w:t xml:space="preserve"> </w:t>
      </w:r>
    </w:p>
    <w:p w14:paraId="77AE2740" w14:textId="0A1BA2D1" w:rsidR="00B70B52" w:rsidRPr="00B70B52" w:rsidRDefault="00B70B52" w:rsidP="00EF166E">
      <w:pPr>
        <w:pStyle w:val="BodyCopy"/>
        <w:pBdr>
          <w:top w:val="single" w:sz="4" w:space="1" w:color="auto"/>
          <w:left w:val="single" w:sz="4" w:space="4" w:color="auto"/>
          <w:bottom w:val="single" w:sz="4" w:space="1" w:color="auto"/>
          <w:right w:val="single" w:sz="4" w:space="4" w:color="auto"/>
        </w:pBdr>
      </w:pPr>
      <w:r w:rsidRPr="00B70B52">
        <w:t xml:space="preserve">If the person delivering the specimen cannot positively confirm the identity of the patient the specimen was collected from (as above), or if the patient identification labelling of specimen is illegible, or inadequately labelled, the specimen and request form </w:t>
      </w:r>
      <w:r w:rsidRPr="00B70B52">
        <w:rPr>
          <w:b/>
        </w:rPr>
        <w:t>must</w:t>
      </w:r>
      <w:r w:rsidRPr="00B70B52">
        <w:t xml:space="preserve"> be returned to the patient with a blank specimen label for them to personally label with their full name, date of birth and postcode.  The specimen must then be returned to an ACT Pathology laboratory as soon as possible.</w:t>
      </w:r>
    </w:p>
    <w:p w14:paraId="6DE06982" w14:textId="7F911DCC" w:rsidR="00B70B52" w:rsidRPr="00B70B52" w:rsidRDefault="00B70B52" w:rsidP="00B70B52">
      <w:pPr>
        <w:pStyle w:val="BodyCopy"/>
      </w:pPr>
      <w:r w:rsidRPr="00B70B52">
        <w:t>Using gloves, the health care worker must place the specimen in its own Biohazard bag (or other suitable bag if a Biohazard bag is too small), and ensure it is delivered to ACT Pathology.</w:t>
      </w:r>
    </w:p>
    <w:p w14:paraId="553C830E" w14:textId="7D311769" w:rsidR="00B70B52" w:rsidRPr="00B70B52" w:rsidRDefault="00B70B52" w:rsidP="00EF166E">
      <w:pPr>
        <w:pStyle w:val="Heading4"/>
      </w:pPr>
      <w:r w:rsidRPr="00B70B52">
        <w:t>For 24-hour urine specimen</w:t>
      </w:r>
      <w:r w:rsidR="008970C5">
        <w:t>s</w:t>
      </w:r>
    </w:p>
    <w:p w14:paraId="3880DB36" w14:textId="77777777" w:rsidR="00DA56A7" w:rsidRDefault="00B70B52" w:rsidP="00B70B52">
      <w:pPr>
        <w:pStyle w:val="BodyCopy"/>
      </w:pPr>
      <w:r w:rsidRPr="00B70B52">
        <w:t>If a 24-hour urine specimen is being collected, provide the patient with a</w:t>
      </w:r>
      <w:r w:rsidRPr="00B70B52">
        <w:rPr>
          <w:i/>
        </w:rPr>
        <w:t xml:space="preserve"> 24-hour Urine Collection Factsheet</w:t>
      </w:r>
      <w:r w:rsidRPr="00B70B52">
        <w:t xml:space="preserve"> (there are two, one for where acid preservative is in the container, and one when there is no acid). These factsheets are available from the ACT Pathology Customer Services department or Specimen Reception</w:t>
      </w:r>
      <w:r w:rsidR="00DA56A7">
        <w:t>.</w:t>
      </w:r>
    </w:p>
    <w:p w14:paraId="012273FA" w14:textId="5DAB9B8D" w:rsidR="00B70B52" w:rsidRPr="00B70B52" w:rsidRDefault="00B70B52" w:rsidP="00B70B52">
      <w:pPr>
        <w:pStyle w:val="BodyCopy"/>
      </w:pPr>
      <w:r w:rsidRPr="00B70B52">
        <w:t xml:space="preserve">Explain the information on the </w:t>
      </w:r>
      <w:r w:rsidR="00DA56A7">
        <w:t>f</w:t>
      </w:r>
      <w:r w:rsidRPr="00B70B52">
        <w:t xml:space="preserve">actsheet to the patient, in particular that they must write the </w:t>
      </w:r>
      <w:r w:rsidRPr="00B70B52">
        <w:rPr>
          <w:b/>
        </w:rPr>
        <w:t xml:space="preserve">exact date and time </w:t>
      </w:r>
      <w:r w:rsidRPr="00B70B52">
        <w:t>on the container when the collection period commences and then ends.</w:t>
      </w:r>
    </w:p>
    <w:p w14:paraId="21C7E828" w14:textId="142F9F8B" w:rsidR="00B70B52" w:rsidRPr="00B70B52" w:rsidRDefault="00B70B52" w:rsidP="00EF166E">
      <w:pPr>
        <w:pStyle w:val="BodyCopy"/>
        <w:pBdr>
          <w:top w:val="single" w:sz="4" w:space="1" w:color="auto"/>
          <w:left w:val="single" w:sz="4" w:space="4" w:color="auto"/>
          <w:bottom w:val="single" w:sz="4" w:space="1" w:color="auto"/>
          <w:right w:val="single" w:sz="4" w:space="4" w:color="auto"/>
        </w:pBdr>
      </w:pPr>
      <w:r w:rsidRPr="00B70B52">
        <w:rPr>
          <w:b/>
        </w:rPr>
        <w:t>Note</w:t>
      </w:r>
      <w:r w:rsidRPr="00B70B52">
        <w:t xml:space="preserve"> </w:t>
      </w:r>
    </w:p>
    <w:p w14:paraId="382094D3" w14:textId="0EEBE0CC" w:rsidR="00B70B52" w:rsidRDefault="00B70B52" w:rsidP="00EF166E">
      <w:pPr>
        <w:pStyle w:val="BodyCopy"/>
        <w:pBdr>
          <w:top w:val="single" w:sz="4" w:space="1" w:color="auto"/>
          <w:left w:val="single" w:sz="4" w:space="4" w:color="auto"/>
          <w:bottom w:val="single" w:sz="4" w:space="1" w:color="auto"/>
          <w:right w:val="single" w:sz="4" w:space="4" w:color="auto"/>
        </w:pBdr>
      </w:pPr>
      <w:r w:rsidRPr="00B70B52">
        <w:t xml:space="preserve">If an inpatient is required to collect a 24-hour urine specimen, clearly instruct the patient to </w:t>
      </w:r>
      <w:r w:rsidRPr="00B70B52">
        <w:rPr>
          <w:b/>
          <w:bCs w:val="0"/>
        </w:rPr>
        <w:t>keep the specimen container under or beside their bed at all times</w:t>
      </w:r>
      <w:r w:rsidRPr="00B70B52">
        <w:t xml:space="preserve"> (not in the amenities room), even after each time urine is added to the container.  Otherwise, their specimen may be mixed up with another patient’s specimen.  Explain to the patient that immediately after the last time they add urine into the container (i.e., at the conclusion of the 24 hours) they must take the container to the nurses’ station to be labelled with their identification.</w:t>
      </w:r>
    </w:p>
    <w:p w14:paraId="43D760D2" w14:textId="6722C289" w:rsidR="003642D3" w:rsidRDefault="00504BD9" w:rsidP="003642D3">
      <w:pPr>
        <w:pStyle w:val="BodyCopy"/>
      </w:pPr>
      <w:hyperlink w:anchor="_top" w:history="1">
        <w:r w:rsidR="003642D3" w:rsidRPr="00481A6C">
          <w:rPr>
            <w:rStyle w:val="Hyperlink"/>
            <w:iCs w:val="0"/>
          </w:rPr>
          <w:t>Back to Contents</w:t>
        </w:r>
      </w:hyperlink>
    </w:p>
    <w:p w14:paraId="38AA2039" w14:textId="6AA6A92A" w:rsidR="003642D3" w:rsidRDefault="003642D3" w:rsidP="003642D3">
      <w:pPr>
        <w:pStyle w:val="Heading2"/>
      </w:pPr>
      <w:bookmarkStart w:id="16" w:name="_Toc183509216"/>
      <w:r w:rsidRPr="0078367D">
        <w:t xml:space="preserve">Section </w:t>
      </w:r>
      <w:r w:rsidR="00B40174">
        <w:t>10</w:t>
      </w:r>
      <w:r w:rsidRPr="0078367D">
        <w:t xml:space="preserve"> </w:t>
      </w:r>
      <w:r w:rsidR="00B40174">
        <w:t>– Zero</w:t>
      </w:r>
      <w:r w:rsidR="00796860">
        <w:t>-</w:t>
      </w:r>
      <w:r w:rsidR="00B40174">
        <w:t>Tolerance</w:t>
      </w:r>
      <w:bookmarkEnd w:id="16"/>
    </w:p>
    <w:p w14:paraId="55044DB7" w14:textId="1A5A4DF1" w:rsidR="006E67BB" w:rsidRPr="006E67BB" w:rsidRDefault="006E67BB" w:rsidP="00796860">
      <w:pPr>
        <w:pStyle w:val="BodyCopy"/>
        <w:spacing w:before="240"/>
      </w:pPr>
      <w:r>
        <w:t xml:space="preserve">ACT Pathology has a </w:t>
      </w:r>
      <w:r w:rsidR="00796860">
        <w:t>zero-tolerance</w:t>
      </w:r>
      <w:r>
        <w:t xml:space="preserve"> approach to all labelling and ordering incidents.</w:t>
      </w:r>
      <w:r w:rsidR="00796860">
        <w:t xml:space="preserve"> When specimens are found to be inappropriately labelled and/or electronic orders are not </w:t>
      </w:r>
      <w:r w:rsidR="00796860">
        <w:lastRenderedPageBreak/>
        <w:t>completed through the DHR as per the requirements of this procedure, ACT Pathology will reject the specimens and request that they be recollected with a new DHR order.</w:t>
      </w:r>
    </w:p>
    <w:p w14:paraId="55A543F3" w14:textId="6A5B2B42" w:rsidR="006E67BB" w:rsidRPr="006E67BB" w:rsidRDefault="006E67BB" w:rsidP="006E67BB">
      <w:pPr>
        <w:pStyle w:val="BodyCopy"/>
      </w:pPr>
      <w:r w:rsidRPr="006E67BB">
        <w:t>ACT Pathology will order a recollect through the DHR and enter an Incident Report in the Laboratory Information System (LIS) against all requests where an incident has occurred, describing the misidentification error. The collector responsible for the error should be the person responsible for the recollection, if available.</w:t>
      </w:r>
    </w:p>
    <w:p w14:paraId="0A16C1C6" w14:textId="650430DB" w:rsidR="006E67BB" w:rsidRPr="006E67BB" w:rsidRDefault="006E67BB" w:rsidP="006E67BB">
      <w:pPr>
        <w:pStyle w:val="BodyCopy"/>
      </w:pPr>
      <w:r w:rsidRPr="006E67BB">
        <w:t>All Wrong Blood in Tube (WBIT) incidents</w:t>
      </w:r>
      <w:r w:rsidR="00F86B57">
        <w:t xml:space="preserve"> (see below)</w:t>
      </w:r>
      <w:r w:rsidRPr="006E67BB">
        <w:t xml:space="preserve"> and </w:t>
      </w:r>
      <w:r w:rsidR="00B429CA">
        <w:t xml:space="preserve">other </w:t>
      </w:r>
      <w:r w:rsidRPr="006E67BB">
        <w:t xml:space="preserve">major specimen labelling/request order incidents will be reported in </w:t>
      </w:r>
      <w:r w:rsidR="001E4C86">
        <w:t xml:space="preserve">the </w:t>
      </w:r>
      <w:r w:rsidR="0043785C">
        <w:t>clinical incident reporting system (</w:t>
      </w:r>
      <w:r w:rsidRPr="006E67BB">
        <w:t>Riskman</w:t>
      </w:r>
      <w:r w:rsidR="0043785C">
        <w:t>)</w:t>
      </w:r>
      <w:r w:rsidRPr="006E67BB">
        <w:t xml:space="preserve"> for further investigation and corrective actions, irrespective of whether the specimen was recollected or not.</w:t>
      </w:r>
    </w:p>
    <w:p w14:paraId="2614754A" w14:textId="77777777" w:rsidR="006E67BB" w:rsidRPr="006E67BB" w:rsidRDefault="006E67BB" w:rsidP="006E67BB">
      <w:pPr>
        <w:pStyle w:val="BodyCopy"/>
      </w:pPr>
      <w:r w:rsidRPr="006E67BB">
        <w:t>Major misidentifications include:</w:t>
      </w:r>
    </w:p>
    <w:p w14:paraId="79E45FBC" w14:textId="77777777" w:rsidR="006E67BB" w:rsidRPr="006E67BB" w:rsidRDefault="006E67BB" w:rsidP="00796860">
      <w:pPr>
        <w:pStyle w:val="Bullet"/>
      </w:pPr>
      <w:r w:rsidRPr="006E67BB">
        <w:t>WBIT</w:t>
      </w:r>
    </w:p>
    <w:p w14:paraId="4939B6EB" w14:textId="4D714059" w:rsidR="006E67BB" w:rsidRPr="006E67BB" w:rsidRDefault="006E67BB" w:rsidP="00796860">
      <w:pPr>
        <w:pStyle w:val="Bullet"/>
      </w:pPr>
      <w:r w:rsidRPr="006E67BB">
        <w:t xml:space="preserve">unlabelled specimens </w:t>
      </w:r>
    </w:p>
    <w:p w14:paraId="462B2685" w14:textId="77777777" w:rsidR="006E67BB" w:rsidRPr="006E67BB" w:rsidRDefault="006E67BB" w:rsidP="00796860">
      <w:pPr>
        <w:pStyle w:val="Bullet"/>
      </w:pPr>
      <w:r w:rsidRPr="006E67BB">
        <w:t>specimen label and order mismatches i.e., labelling is for the wrong pathology test order</w:t>
      </w:r>
    </w:p>
    <w:p w14:paraId="00718B4C" w14:textId="234B9DFE" w:rsidR="006E67BB" w:rsidRPr="006E67BB" w:rsidRDefault="006E67BB" w:rsidP="00796860">
      <w:pPr>
        <w:pStyle w:val="Bullet"/>
      </w:pPr>
      <w:r w:rsidRPr="006E67BB">
        <w:t>less than 2 visible unique patient identifiers on the sample label</w:t>
      </w:r>
    </w:p>
    <w:p w14:paraId="64D50022" w14:textId="55BB98A6" w:rsidR="006E67BB" w:rsidRPr="006E67BB" w:rsidRDefault="006E67BB" w:rsidP="006E67BB">
      <w:pPr>
        <w:pStyle w:val="Bullet"/>
      </w:pPr>
      <w:r w:rsidRPr="006E67BB">
        <w:t>POCT specimens entered in the testing device under the wrong patient.</w:t>
      </w:r>
    </w:p>
    <w:p w14:paraId="0A193D0A" w14:textId="4A11007F" w:rsidR="006E67BB" w:rsidRPr="006E67BB" w:rsidRDefault="006E67BB" w:rsidP="006E67BB">
      <w:pPr>
        <w:pStyle w:val="BodyCopy"/>
      </w:pPr>
      <w:r w:rsidRPr="006E67BB">
        <w:t xml:space="preserve">Reporting in </w:t>
      </w:r>
      <w:r w:rsidR="001E4C86">
        <w:t xml:space="preserve">the </w:t>
      </w:r>
      <w:r w:rsidR="0043785C">
        <w:t>clinical incident reporting system (</w:t>
      </w:r>
      <w:r w:rsidRPr="006E67BB">
        <w:t>Riskman</w:t>
      </w:r>
      <w:r w:rsidR="0043785C">
        <w:t>)</w:t>
      </w:r>
      <w:r w:rsidRPr="006E67BB">
        <w:t xml:space="preserve"> should be entered by the staff member detecting the incident before the end of their shift.  Refer to </w:t>
      </w:r>
      <w:r w:rsidR="00796860">
        <w:t xml:space="preserve">the </w:t>
      </w:r>
      <w:r w:rsidRPr="006E67BB">
        <w:rPr>
          <w:i/>
        </w:rPr>
        <w:t>Incident Management - Clinical Policy</w:t>
      </w:r>
      <w:r w:rsidRPr="006E67BB">
        <w:t xml:space="preserve">, </w:t>
      </w:r>
      <w:r w:rsidRPr="006E67BB">
        <w:rPr>
          <w:i/>
        </w:rPr>
        <w:t xml:space="preserve">Incident Management - Clinical Procedure and NCH Incident Management – Clinical Procedure </w:t>
      </w:r>
      <w:r w:rsidRPr="006E67BB">
        <w:t>available on the Policy and Guidance Documents register.</w:t>
      </w:r>
      <w:r w:rsidRPr="006E67BB">
        <w:rPr>
          <w:i/>
        </w:rPr>
        <w:t xml:space="preserve"> </w:t>
      </w:r>
    </w:p>
    <w:p w14:paraId="054760C2" w14:textId="77777777" w:rsidR="006E67BB" w:rsidRPr="006E67BB" w:rsidRDefault="006E67BB" w:rsidP="00F86B57">
      <w:pPr>
        <w:pStyle w:val="Heading4"/>
      </w:pPr>
      <w:r w:rsidRPr="006E67BB">
        <w:t>Precious Specimens</w:t>
      </w:r>
    </w:p>
    <w:p w14:paraId="64D885F8" w14:textId="4AA8E158" w:rsidR="000B2DAA" w:rsidRDefault="000B2DAA" w:rsidP="00F86B57">
      <w:pPr>
        <w:pStyle w:val="BodyCopy"/>
      </w:pPr>
      <w:r>
        <w:t xml:space="preserve">In </w:t>
      </w:r>
      <w:r w:rsidR="00C33876">
        <w:t xml:space="preserve">very </w:t>
      </w:r>
      <w:r>
        <w:t>limited circumstances</w:t>
      </w:r>
      <w:r w:rsidR="00C33876">
        <w:t>,</w:t>
      </w:r>
      <w:r>
        <w:t xml:space="preserve"> and at the discretion of the </w:t>
      </w:r>
      <w:r w:rsidR="00D21BF1">
        <w:t xml:space="preserve">laboratory, the </w:t>
      </w:r>
      <w:r w:rsidR="00CA1FE0">
        <w:t>z</w:t>
      </w:r>
      <w:r w:rsidR="00D21BF1">
        <w:t>ero-</w:t>
      </w:r>
      <w:r w:rsidR="00CA1FE0">
        <w:t>t</w:t>
      </w:r>
      <w:r w:rsidR="00D21BF1">
        <w:t>olerance policy may be waived.</w:t>
      </w:r>
      <w:r w:rsidR="00C33876">
        <w:t xml:space="preserve"> This </w:t>
      </w:r>
      <w:r w:rsidR="00CA1FE0">
        <w:t>occurs</w:t>
      </w:r>
      <w:r w:rsidR="00C33876">
        <w:t xml:space="preserve"> whe</w:t>
      </w:r>
      <w:r w:rsidR="00CA1FE0">
        <w:t>n</w:t>
      </w:r>
      <w:r w:rsidR="00C33876">
        <w:t xml:space="preserve"> a specimen is deemed </w:t>
      </w:r>
      <w:r w:rsidR="00563DB5">
        <w:t xml:space="preserve">to be </w:t>
      </w:r>
      <w:r w:rsidR="00CA1FE0">
        <w:t>‘</w:t>
      </w:r>
      <w:r w:rsidR="00563DB5">
        <w:t>precious</w:t>
      </w:r>
      <w:r w:rsidR="00CA1FE0">
        <w:t>’</w:t>
      </w:r>
      <w:r w:rsidR="00563DB5">
        <w:t xml:space="preserve">. </w:t>
      </w:r>
    </w:p>
    <w:p w14:paraId="2D16D187" w14:textId="376D9FC7" w:rsidR="00F86B57" w:rsidRPr="006E67BB" w:rsidRDefault="00F86B57" w:rsidP="00F86B57">
      <w:pPr>
        <w:pStyle w:val="BodyCopy"/>
      </w:pPr>
      <w:r w:rsidRPr="006E67BB">
        <w:t>A specimen may be deemed precious if it cannot be physically recollected (e.g., tissue biopsy, devices/prosthetics), or if recollection may cause</w:t>
      </w:r>
      <w:r w:rsidR="00CA1FE0">
        <w:t xml:space="preserve"> the</w:t>
      </w:r>
      <w:r w:rsidRPr="006E67BB">
        <w:t xml:space="preserve"> patient harm or is very difficult to do (e.g., CSF, bone marrow biopsies, fine needle aspirate biopsies, etc.). </w:t>
      </w:r>
    </w:p>
    <w:p w14:paraId="23CE3015" w14:textId="681C80F8" w:rsidR="006E67BB" w:rsidRPr="006E67BB" w:rsidRDefault="006E67BB" w:rsidP="006E67BB">
      <w:pPr>
        <w:pStyle w:val="BodyCopy"/>
      </w:pPr>
      <w:r w:rsidRPr="006E67BB">
        <w:t>Whe</w:t>
      </w:r>
      <w:r w:rsidR="00CA1FE0">
        <w:t>n</w:t>
      </w:r>
      <w:r w:rsidRPr="006E67BB">
        <w:t xml:space="preserve"> a specimen is deemed precious, the specimen does not need to be recollected, and ACT Pathology will process the specimen subject to the fulfilment of certain required conditions.</w:t>
      </w:r>
      <w:r w:rsidR="00F86B57" w:rsidRPr="00F86B57">
        <w:t xml:space="preserve"> </w:t>
      </w:r>
      <w:r w:rsidR="00F86B57" w:rsidRPr="006E67BB">
        <w:t>Transfusion specimens are not precious specimens and must always be recollected.</w:t>
      </w:r>
    </w:p>
    <w:p w14:paraId="7219EE6F" w14:textId="706FB092" w:rsidR="006E67BB" w:rsidRPr="006E67BB" w:rsidRDefault="006E67BB" w:rsidP="006E67BB">
      <w:pPr>
        <w:pStyle w:val="BodyCopy"/>
      </w:pPr>
      <w:r w:rsidRPr="006E67BB">
        <w:t>Where ACT Pathology performs testing/investigation on a precious specimen, the result</w:t>
      </w:r>
      <w:r w:rsidR="00F86B57">
        <w:t>ing</w:t>
      </w:r>
      <w:r w:rsidRPr="006E67BB">
        <w:t xml:space="preserve"> report will be issued with a disclaimer comment that the sample received by ACT Pathology was inappropriately labelled, and that ACT Pathology takes no responsibility for the accurate patient identification of the report.</w:t>
      </w:r>
    </w:p>
    <w:p w14:paraId="144F568F" w14:textId="77777777" w:rsidR="003B25E9" w:rsidRDefault="003B25E9">
      <w:pPr>
        <w:spacing w:before="0" w:after="0" w:line="240" w:lineRule="auto"/>
        <w:rPr>
          <w:rFonts w:eastAsia="Times New Roman"/>
          <w:b/>
          <w:color w:val="3D2262" w:themeColor="accent1"/>
          <w:szCs w:val="32"/>
          <w:lang w:eastAsia="en-US"/>
        </w:rPr>
      </w:pPr>
      <w:r>
        <w:br w:type="page"/>
      </w:r>
    </w:p>
    <w:p w14:paraId="060340F0" w14:textId="0F9CFAD4" w:rsidR="006E67BB" w:rsidRPr="006E67BB" w:rsidRDefault="006E67BB" w:rsidP="00F86B57">
      <w:pPr>
        <w:pStyle w:val="Heading4"/>
      </w:pPr>
      <w:r w:rsidRPr="006E67BB">
        <w:lastRenderedPageBreak/>
        <w:t>Management of Precious Inappropriately Labelled Specimens/Request Forms</w:t>
      </w:r>
    </w:p>
    <w:p w14:paraId="161673D3" w14:textId="21B77E67" w:rsidR="006E67BB" w:rsidRPr="006E67BB" w:rsidRDefault="006E67BB" w:rsidP="006E67BB">
      <w:pPr>
        <w:pStyle w:val="BodyCopy"/>
      </w:pPr>
      <w:r w:rsidRPr="006E67BB">
        <w:t xml:space="preserve">The ultimate decision regarding whether or not to report on misidentified </w:t>
      </w:r>
      <w:r w:rsidR="00CA1FE0">
        <w:t xml:space="preserve">precious </w:t>
      </w:r>
      <w:r w:rsidRPr="006E67BB">
        <w:t xml:space="preserve">specimens </w:t>
      </w:r>
      <w:r w:rsidR="00CB6008">
        <w:t>is at</w:t>
      </w:r>
      <w:r w:rsidRPr="006E67BB">
        <w:t xml:space="preserve"> the discretion of the pathologist responsible </w:t>
      </w:r>
      <w:r w:rsidR="00930012">
        <w:t xml:space="preserve">within their scope of practice. When considering whether to report a test the pathologist </w:t>
      </w:r>
      <w:r w:rsidR="002336E3">
        <w:t>will take</w:t>
      </w:r>
      <w:r w:rsidRPr="006E67BB">
        <w:t xml:space="preserve"> into consideration a risk-based approach depending on the </w:t>
      </w:r>
      <w:r w:rsidR="002336E3">
        <w:t xml:space="preserve">clinical status of the patient and the </w:t>
      </w:r>
      <w:r w:rsidR="004F34F4">
        <w:t>requirement of the treating clinician to</w:t>
      </w:r>
      <w:r w:rsidR="00E77AD6">
        <w:t xml:space="preserve"> </w:t>
      </w:r>
      <w:r w:rsidR="00BD1BA5">
        <w:t>have access to a result to make an informed decision on treatment</w:t>
      </w:r>
      <w:r w:rsidR="00E77AD6">
        <w:t>.</w:t>
      </w:r>
    </w:p>
    <w:p w14:paraId="766634B3" w14:textId="77777777" w:rsidR="006E67BB" w:rsidRPr="006E67BB" w:rsidRDefault="006E67BB" w:rsidP="00B169CA">
      <w:pPr>
        <w:pStyle w:val="BodyCopy"/>
        <w:numPr>
          <w:ilvl w:val="0"/>
          <w:numId w:val="21"/>
        </w:numPr>
        <w:rPr>
          <w:b/>
        </w:rPr>
      </w:pPr>
      <w:r w:rsidRPr="006E67BB">
        <w:rPr>
          <w:b/>
        </w:rPr>
        <w:t>Major Misidentification of Precious Specimens</w:t>
      </w:r>
    </w:p>
    <w:p w14:paraId="1662DCB3" w14:textId="6F2D3276" w:rsidR="006E67BB" w:rsidRPr="006E67BB" w:rsidRDefault="006E67BB" w:rsidP="006E67BB">
      <w:pPr>
        <w:pStyle w:val="BodyCopy"/>
      </w:pPr>
      <w:r w:rsidRPr="006E67BB">
        <w:t xml:space="preserve">If the collecting area deems the specimen precious, and it is a </w:t>
      </w:r>
      <w:r w:rsidRPr="006E67BB">
        <w:rPr>
          <w:b/>
        </w:rPr>
        <w:t>major</w:t>
      </w:r>
      <w:r w:rsidRPr="006E67BB">
        <w:t xml:space="preserve"> misidentification incident (as defined above), the collector will be required to complete and sign the Misidentified Specimen – Request Form Identification Declaration. If the collector is scrubbed, the staff member labelling the specimen will be required to complete and sign the declaration.</w:t>
      </w:r>
    </w:p>
    <w:p w14:paraId="69B98B9A" w14:textId="77777777" w:rsidR="006E67BB" w:rsidRPr="006E67BB" w:rsidRDefault="006E67BB" w:rsidP="006E67BB">
      <w:pPr>
        <w:pStyle w:val="BodyCopy"/>
      </w:pPr>
      <w:r w:rsidRPr="006E67BB">
        <w:t>To complete and sign the declaration, the collector (or labeller, if the collector is scrubbed) must personally present at:</w:t>
      </w:r>
    </w:p>
    <w:p w14:paraId="0E2D8537" w14:textId="77777777" w:rsidR="006E67BB" w:rsidRPr="006E67BB" w:rsidRDefault="006E67BB" w:rsidP="00F86B57">
      <w:pPr>
        <w:pStyle w:val="Bullet"/>
      </w:pPr>
      <w:r w:rsidRPr="006E67BB">
        <w:t>the Specimen Reception counter, Level 2, Building 10, if the collection was made at Canberra Hospital</w:t>
      </w:r>
    </w:p>
    <w:p w14:paraId="035C4289" w14:textId="77777777" w:rsidR="006E67BB" w:rsidRPr="006E67BB" w:rsidRDefault="006E67BB" w:rsidP="00F86B57">
      <w:pPr>
        <w:pStyle w:val="Bullet"/>
      </w:pPr>
      <w:r w:rsidRPr="006E67BB">
        <w:t>the Pathology Laboratory, Level 1, Xavier Building, if the collection was made at NCH</w:t>
      </w:r>
    </w:p>
    <w:p w14:paraId="0571340D" w14:textId="3410A90E" w:rsidR="006E67BB" w:rsidRPr="006E67BB" w:rsidRDefault="006E67BB" w:rsidP="00F86B57">
      <w:pPr>
        <w:pStyle w:val="Bullet"/>
      </w:pPr>
      <w:r w:rsidRPr="006E67BB">
        <w:t>the collection rooms on the ground floor if the collection was made at the UCH.</w:t>
      </w:r>
    </w:p>
    <w:p w14:paraId="40A14017" w14:textId="7E325573" w:rsidR="006E67BB" w:rsidRPr="006E67BB" w:rsidRDefault="006E67BB" w:rsidP="006E67BB">
      <w:pPr>
        <w:pStyle w:val="BodyCopy"/>
      </w:pPr>
      <w:r w:rsidRPr="006E67BB">
        <w:t>If the collection was made at a Canberra Health Services facility not on one of these campuses, the collector will be faxed a declaration that they must personally complete, sign and return to ACT Pathology.  The declaration will only be faxed to off-campus locations.</w:t>
      </w:r>
    </w:p>
    <w:p w14:paraId="637FAA3A" w14:textId="55A60CC9" w:rsidR="006E67BB" w:rsidRPr="006E67BB" w:rsidRDefault="006E67BB" w:rsidP="006E67BB">
      <w:pPr>
        <w:pStyle w:val="BodyCopy"/>
      </w:pPr>
      <w:r w:rsidRPr="006E67BB">
        <w:t>For management of WBIT incidents that involve precious specimens, see under heading ‘WBIT Incident Management’ below.</w:t>
      </w:r>
    </w:p>
    <w:p w14:paraId="33B255D4" w14:textId="02084A14" w:rsidR="006E67BB" w:rsidRPr="006E67BB" w:rsidRDefault="006E67BB" w:rsidP="00B429CA">
      <w:pPr>
        <w:pStyle w:val="BodyCopy"/>
        <w:pBdr>
          <w:top w:val="single" w:sz="4" w:space="1" w:color="auto"/>
          <w:left w:val="single" w:sz="4" w:space="4" w:color="auto"/>
          <w:bottom w:val="single" w:sz="4" w:space="1" w:color="auto"/>
          <w:right w:val="single" w:sz="4" w:space="4" w:color="auto"/>
        </w:pBdr>
      </w:pPr>
      <w:r w:rsidRPr="006E67BB">
        <w:rPr>
          <w:b/>
        </w:rPr>
        <w:t>Note</w:t>
      </w:r>
      <w:r w:rsidRPr="006E67BB">
        <w:t xml:space="preserve"> </w:t>
      </w:r>
    </w:p>
    <w:p w14:paraId="412D2DCE" w14:textId="5E456B8F" w:rsidR="006E67BB" w:rsidRPr="006E67BB" w:rsidRDefault="006E67BB" w:rsidP="00B429CA">
      <w:pPr>
        <w:pStyle w:val="BodyCopy"/>
        <w:pBdr>
          <w:top w:val="single" w:sz="4" w:space="1" w:color="auto"/>
          <w:left w:val="single" w:sz="4" w:space="4" w:color="auto"/>
          <w:bottom w:val="single" w:sz="4" w:space="1" w:color="auto"/>
          <w:right w:val="single" w:sz="4" w:space="4" w:color="auto"/>
        </w:pBdr>
      </w:pPr>
      <w:r w:rsidRPr="006E67BB">
        <w:t xml:space="preserve">Results may not be released until a signed declaration has been completed or at the discretion of a pathologist. </w:t>
      </w:r>
    </w:p>
    <w:p w14:paraId="7D430C47" w14:textId="77777777" w:rsidR="006E67BB" w:rsidRPr="006E67BB" w:rsidRDefault="006E67BB" w:rsidP="00B169CA">
      <w:pPr>
        <w:pStyle w:val="BodyCopy"/>
        <w:numPr>
          <w:ilvl w:val="0"/>
          <w:numId w:val="21"/>
        </w:numPr>
        <w:rPr>
          <w:b/>
        </w:rPr>
      </w:pPr>
      <w:r w:rsidRPr="006E67BB">
        <w:rPr>
          <w:b/>
        </w:rPr>
        <w:t xml:space="preserve">Minor Misidentification of Precious Specimens </w:t>
      </w:r>
    </w:p>
    <w:p w14:paraId="40CF5EBA" w14:textId="72EB92E2" w:rsidR="006E67BB" w:rsidRPr="006E67BB" w:rsidRDefault="006E67BB" w:rsidP="006E67BB">
      <w:pPr>
        <w:pStyle w:val="BodyCopy"/>
      </w:pPr>
      <w:r w:rsidRPr="006E67BB">
        <w:t xml:space="preserve">For specimens deemed precious where the misidentification incident is </w:t>
      </w:r>
      <w:r w:rsidRPr="006E67BB">
        <w:rPr>
          <w:b/>
        </w:rPr>
        <w:t>minor</w:t>
      </w:r>
      <w:r w:rsidRPr="006E67BB">
        <w:t>, the name of the collector (or where the collector was scrubbed, the name of the officer labelling the specimen), and the name of the officer answering the phone call (if different to the above) must be provided when ACT Pathology phones to notify the collecting area of the incident.  The reason for the specimen being declared precious must also be provided, if not self-evident. This information is recorded in the result report and a copy of the incident form is scanned against the encounter in the DHR.</w:t>
      </w:r>
    </w:p>
    <w:p w14:paraId="365FA834" w14:textId="77777777" w:rsidR="003B25E9" w:rsidRDefault="003B25E9">
      <w:pPr>
        <w:spacing w:before="0" w:after="0" w:line="240" w:lineRule="auto"/>
        <w:rPr>
          <w:rFonts w:eastAsia="Times New Roman"/>
          <w:b/>
          <w:color w:val="3D2262" w:themeColor="accent1"/>
          <w:szCs w:val="32"/>
          <w:lang w:eastAsia="en-US"/>
        </w:rPr>
      </w:pPr>
      <w:r>
        <w:br w:type="page"/>
      </w:r>
    </w:p>
    <w:p w14:paraId="6E71ED1E" w14:textId="42B860A0" w:rsidR="006E67BB" w:rsidRPr="006E67BB" w:rsidRDefault="006E67BB" w:rsidP="00F86B57">
      <w:pPr>
        <w:pStyle w:val="Heading4"/>
      </w:pPr>
      <w:r w:rsidRPr="006E67BB">
        <w:lastRenderedPageBreak/>
        <w:t>Wrong Blood in Tube (WBIT) Incidents</w:t>
      </w:r>
    </w:p>
    <w:p w14:paraId="2FDA2D62" w14:textId="526EDE6A" w:rsidR="006E67BB" w:rsidRPr="006E67BB" w:rsidRDefault="006E67BB" w:rsidP="006E67BB">
      <w:pPr>
        <w:pStyle w:val="BodyCopy"/>
      </w:pPr>
      <w:r w:rsidRPr="006E67BB">
        <w:t>A WBIT incident refers to any type of collection (not just a blood specimen) in which the patient identification details on the request form and specimen are identical, but it is subsequently discovered that the specimen was collected from a different patient. WBIT misidentification incidents have the greatest risk of patient harm out of any types of misidentification incidents.</w:t>
      </w:r>
    </w:p>
    <w:p w14:paraId="600BD5A0" w14:textId="77777777" w:rsidR="006E67BB" w:rsidRPr="006E67BB" w:rsidRDefault="006E67BB" w:rsidP="006E67BB">
      <w:pPr>
        <w:pStyle w:val="BodyCopy"/>
      </w:pPr>
      <w:r w:rsidRPr="006E67BB">
        <w:t>WBIT incidents cannot be detected by ACT Pathology Specimen Reception staff.  They are usually detected when either:</w:t>
      </w:r>
    </w:p>
    <w:p w14:paraId="410F50D6" w14:textId="77777777" w:rsidR="006E67BB" w:rsidRPr="006E67BB" w:rsidRDefault="006E67BB" w:rsidP="00B429CA">
      <w:pPr>
        <w:pStyle w:val="Bullet"/>
      </w:pPr>
      <w:r w:rsidRPr="006E67BB">
        <w:t>the laboratory/LIS flags that the test results are markedly different from recent test results (if there are any) on the alleged patient, to such an extent that the difference is physiologically impossible, or</w:t>
      </w:r>
    </w:p>
    <w:p w14:paraId="3A7A5D23" w14:textId="02575B28" w:rsidR="006E67BB" w:rsidRPr="006E67BB" w:rsidRDefault="006E67BB" w:rsidP="00B429CA">
      <w:pPr>
        <w:pStyle w:val="Bullet"/>
      </w:pPr>
      <w:r w:rsidRPr="006E67BB">
        <w:t>the collector or patient care team notify ACT Pathology that they believe the specimen and request belong to a different patient.</w:t>
      </w:r>
    </w:p>
    <w:p w14:paraId="0353C7DC" w14:textId="77777777" w:rsidR="006E67BB" w:rsidRPr="006E67BB" w:rsidRDefault="006E67BB" w:rsidP="00B429CA">
      <w:pPr>
        <w:pStyle w:val="Heading4"/>
      </w:pPr>
      <w:r w:rsidRPr="006E67BB">
        <w:t>WBIT Incident Management</w:t>
      </w:r>
    </w:p>
    <w:p w14:paraId="2ED09ADF" w14:textId="6C50CE6B" w:rsidR="006E67BB" w:rsidRPr="006E67BB" w:rsidRDefault="006E67BB" w:rsidP="006E67BB">
      <w:pPr>
        <w:pStyle w:val="BodyCopy"/>
      </w:pPr>
      <w:r w:rsidRPr="006E67BB">
        <w:t>The management of WBIT incidents varies to that of other major misidentification incidents, as described below.</w:t>
      </w:r>
    </w:p>
    <w:p w14:paraId="13D234D5" w14:textId="1E4866A1" w:rsidR="006E67BB" w:rsidRPr="006E67BB" w:rsidRDefault="006E67BB" w:rsidP="00B429CA">
      <w:pPr>
        <w:pStyle w:val="Bullet"/>
      </w:pPr>
      <w:r w:rsidRPr="006E67BB">
        <w:t xml:space="preserve">A retracted report will be issued on any previously issued Pathology report where a WBIT incident is detected, with all test results </w:t>
      </w:r>
      <w:r w:rsidR="00C4197B">
        <w:t>redacted</w:t>
      </w:r>
      <w:r w:rsidRPr="006E67BB">
        <w:t>, and a comment requesting that any previous reports issued with the same request number be discarded and destroyed.</w:t>
      </w:r>
    </w:p>
    <w:p w14:paraId="02417E5D" w14:textId="77777777" w:rsidR="006E67BB" w:rsidRPr="006E67BB" w:rsidRDefault="006E67BB" w:rsidP="00B429CA">
      <w:pPr>
        <w:pStyle w:val="Bullet"/>
      </w:pPr>
      <w:r w:rsidRPr="006E67BB">
        <w:t>If the specimen is deemed precious, the Pathology report will not be issued under the claimed ‘correct’ patient’s name until the collector or requesting practitioner personally completes the ‘Incorrect Patient Declaration,’ authorising the results be issued/reissued under the claimed correct patient’s name and recording the reason the specimen has been classified as precious.  The collector or requesting practitioner will be shown the request form and specimen, as they were received by ACT Pathology, but the labelling of these must not be altered.</w:t>
      </w:r>
    </w:p>
    <w:p w14:paraId="259964FE" w14:textId="77777777" w:rsidR="006E67BB" w:rsidRPr="006E67BB" w:rsidRDefault="006E67BB" w:rsidP="00B429CA">
      <w:pPr>
        <w:pStyle w:val="Bullet"/>
        <w:rPr>
          <w:bCs/>
          <w:iCs/>
        </w:rPr>
      </w:pPr>
      <w:r w:rsidRPr="006E67BB">
        <w:rPr>
          <w:bCs/>
          <w:iCs/>
        </w:rPr>
        <w:t>To complete and sign the declaration, the requesting practitioner or collector must personally present at:</w:t>
      </w:r>
    </w:p>
    <w:p w14:paraId="08C42864" w14:textId="77777777" w:rsidR="006E67BB" w:rsidRPr="006E67BB" w:rsidRDefault="006E67BB" w:rsidP="00B429CA">
      <w:pPr>
        <w:pStyle w:val="Bullet"/>
        <w:numPr>
          <w:ilvl w:val="1"/>
          <w:numId w:val="1"/>
        </w:numPr>
        <w:rPr>
          <w:bCs/>
          <w:iCs/>
        </w:rPr>
      </w:pPr>
      <w:r w:rsidRPr="006E67BB">
        <w:rPr>
          <w:bCs/>
          <w:iCs/>
        </w:rPr>
        <w:t>the Specimen Reception counter, Level 2, Building 10, if the collection was made at Canberra Hospital</w:t>
      </w:r>
    </w:p>
    <w:p w14:paraId="684E2CB6" w14:textId="77777777" w:rsidR="006E67BB" w:rsidRPr="006E67BB" w:rsidRDefault="006E67BB" w:rsidP="00B429CA">
      <w:pPr>
        <w:pStyle w:val="Bullet"/>
        <w:numPr>
          <w:ilvl w:val="1"/>
          <w:numId w:val="1"/>
        </w:numPr>
        <w:rPr>
          <w:bCs/>
          <w:iCs/>
        </w:rPr>
      </w:pPr>
      <w:r w:rsidRPr="006E67BB">
        <w:rPr>
          <w:bCs/>
          <w:iCs/>
        </w:rPr>
        <w:t>the Pathology Laboratory, Level 1, Xavier Building if the collection was made at NCH</w:t>
      </w:r>
    </w:p>
    <w:p w14:paraId="1A163EA7" w14:textId="77777777" w:rsidR="006E67BB" w:rsidRPr="006E67BB" w:rsidRDefault="006E67BB" w:rsidP="00B429CA">
      <w:pPr>
        <w:pStyle w:val="Bullet"/>
        <w:numPr>
          <w:ilvl w:val="1"/>
          <w:numId w:val="1"/>
        </w:numPr>
        <w:rPr>
          <w:bCs/>
          <w:iCs/>
        </w:rPr>
      </w:pPr>
      <w:r w:rsidRPr="006E67BB">
        <w:rPr>
          <w:bCs/>
          <w:iCs/>
        </w:rPr>
        <w:t>the collection rooms on the ground floor if the collection was made at UCH.</w:t>
      </w:r>
    </w:p>
    <w:p w14:paraId="626E3BCC" w14:textId="688D9347" w:rsidR="006E67BB" w:rsidRPr="006E67BB" w:rsidRDefault="006E67BB" w:rsidP="00B429CA">
      <w:pPr>
        <w:pStyle w:val="Bullet"/>
        <w:rPr>
          <w:bCs/>
          <w:iCs/>
        </w:rPr>
      </w:pPr>
      <w:r w:rsidRPr="006E67BB">
        <w:rPr>
          <w:bCs/>
          <w:iCs/>
        </w:rPr>
        <w:t>If the collection was made at a Canberra Health Services facility not on one of the</w:t>
      </w:r>
      <w:r w:rsidR="00B429CA">
        <w:rPr>
          <w:bCs/>
          <w:iCs/>
        </w:rPr>
        <w:t xml:space="preserve"> above </w:t>
      </w:r>
      <w:r w:rsidRPr="006E67BB">
        <w:rPr>
          <w:bCs/>
          <w:iCs/>
        </w:rPr>
        <w:t>campuses, the collector will be faxed a declaration that they must personally complete, sign and return to ACT Pathology. The declaration will only be faxed to off campus locations.</w:t>
      </w:r>
    </w:p>
    <w:p w14:paraId="39F8E49D" w14:textId="77777777" w:rsidR="006E67BB" w:rsidRPr="006E67BB" w:rsidRDefault="006E67BB" w:rsidP="00B429CA">
      <w:pPr>
        <w:pStyle w:val="Bullet"/>
      </w:pPr>
      <w:r w:rsidRPr="006E67BB">
        <w:t>Signing the declaration signifies that the signatory guarantees that:</w:t>
      </w:r>
    </w:p>
    <w:p w14:paraId="1C673D45" w14:textId="77777777" w:rsidR="006E67BB" w:rsidRPr="006E67BB" w:rsidRDefault="006E67BB" w:rsidP="00B429CA">
      <w:pPr>
        <w:pStyle w:val="Bullet"/>
        <w:numPr>
          <w:ilvl w:val="1"/>
          <w:numId w:val="1"/>
        </w:numPr>
        <w:rPr>
          <w:bCs/>
          <w:iCs/>
        </w:rPr>
      </w:pPr>
      <w:r w:rsidRPr="006E67BB">
        <w:rPr>
          <w:bCs/>
          <w:iCs/>
        </w:rPr>
        <w:lastRenderedPageBreak/>
        <w:t>the specimen and request form belong to the ‘correct patient’ recorded on the declaration,</w:t>
      </w:r>
    </w:p>
    <w:p w14:paraId="3FA63890" w14:textId="77777777" w:rsidR="006E67BB" w:rsidRPr="006E67BB" w:rsidRDefault="006E67BB" w:rsidP="00B429CA">
      <w:pPr>
        <w:pStyle w:val="Bullet"/>
        <w:numPr>
          <w:ilvl w:val="1"/>
          <w:numId w:val="1"/>
        </w:numPr>
        <w:rPr>
          <w:bCs/>
          <w:iCs/>
        </w:rPr>
      </w:pPr>
      <w:r w:rsidRPr="006E67BB">
        <w:rPr>
          <w:bCs/>
          <w:iCs/>
        </w:rPr>
        <w:t>they take full responsibility for any adverse consequence should the stated ‘correct patient’ be incorrect,</w:t>
      </w:r>
    </w:p>
    <w:p w14:paraId="66D4C480" w14:textId="77777777" w:rsidR="006E67BB" w:rsidRPr="006E67BB" w:rsidRDefault="006E67BB" w:rsidP="00B429CA">
      <w:pPr>
        <w:pStyle w:val="Bullet"/>
        <w:numPr>
          <w:ilvl w:val="1"/>
          <w:numId w:val="1"/>
        </w:numPr>
        <w:rPr>
          <w:bCs/>
          <w:iCs/>
        </w:rPr>
      </w:pPr>
      <w:r w:rsidRPr="006E67BB">
        <w:rPr>
          <w:bCs/>
          <w:iCs/>
        </w:rPr>
        <w:t>they acknowledge that ACT Pathology takes no responsibility for the accurate identification of the specimen(s) and request form, nor for any Pathology report of testing/investigations performed on this specimen.</w:t>
      </w:r>
    </w:p>
    <w:p w14:paraId="0B835AB0" w14:textId="77777777" w:rsidR="006E67BB" w:rsidRPr="006E67BB" w:rsidRDefault="006E67BB" w:rsidP="00B429CA">
      <w:pPr>
        <w:pStyle w:val="Bullet"/>
        <w:rPr>
          <w:bCs/>
          <w:iCs/>
        </w:rPr>
      </w:pPr>
      <w:r w:rsidRPr="006E67BB">
        <w:rPr>
          <w:bCs/>
          <w:iCs/>
        </w:rPr>
        <w:t>Where an ‘Incorrect Patient Declaration’ form has been completed, requesting that the results on a precious specimen be issued/reissued under the claimed ‘correct’ patient, this will not occur until the relevant Pathology Director(s) and Chief Scientist(s) have approved this request.</w:t>
      </w:r>
    </w:p>
    <w:p w14:paraId="70B9ADE6" w14:textId="40427393" w:rsidR="006E67BB" w:rsidRPr="006E67BB" w:rsidRDefault="006E67BB" w:rsidP="00B429CA">
      <w:pPr>
        <w:pStyle w:val="Bullet"/>
        <w:rPr>
          <w:bCs/>
          <w:iCs/>
        </w:rPr>
      </w:pPr>
      <w:r w:rsidRPr="006E67BB">
        <w:rPr>
          <w:bCs/>
          <w:iCs/>
        </w:rPr>
        <w:t>Where Pathology reports are issued/reissued under the claimed ‘correct’ patient’s identification, they will include a disclaimer comment that the request form and specimen used to produce the result were both received by ACT Pathology labelled identically, but with a different patient’s identification details to the patient that was collected.  The disclaimer will state that ACT Pathology takes no responsibility for the accurate identification of the report, nor for any adverse consequences resulting from any action based upon it.  A warning is also included that a clinical judgment will need to be made by the referring practitioner as to whether to act or not on the Pathology result(s) in the report.</w:t>
      </w:r>
    </w:p>
    <w:p w14:paraId="1E51436C" w14:textId="77777777" w:rsidR="006E67BB" w:rsidRPr="006E67BB" w:rsidRDefault="006E67BB" w:rsidP="00F86B57">
      <w:pPr>
        <w:pStyle w:val="Heading4"/>
      </w:pPr>
      <w:r w:rsidRPr="006E67BB">
        <w:t>Staff with Repeat Nonconformances</w:t>
      </w:r>
    </w:p>
    <w:p w14:paraId="0A176E88" w14:textId="31F07221" w:rsidR="006E67BB" w:rsidRPr="006E67BB" w:rsidRDefault="006E67BB" w:rsidP="006E67BB">
      <w:pPr>
        <w:pStyle w:val="BodyCopy"/>
      </w:pPr>
      <w:r w:rsidRPr="006E67BB">
        <w:t>The names of collectors/requesting practitioners making repeat specimen/pathology order misidentifications and errors will be notified in the first instance to their immediate supervisor, but if repeat incidents continue, their names will be escalated to the Assistant Director of Nursing or the Medical Director of their Division</w:t>
      </w:r>
      <w:r w:rsidR="006E6B6E">
        <w:t xml:space="preserve"> as appropriate</w:t>
      </w:r>
      <w:r w:rsidRPr="006E67BB">
        <w:t xml:space="preserve">.  If further nonconformances occur, the name of the collector/requesting practitioner may be further escalated to the Chief Medical Officer, Chief Nursing/Midwifery Officer, or the Chief Allied Health Officer, depending on the profession of the non-compliant officer. </w:t>
      </w:r>
    </w:p>
    <w:p w14:paraId="3FF80530" w14:textId="74D4B6DD" w:rsidR="006E67BB" w:rsidRPr="006E67BB" w:rsidRDefault="0043785C" w:rsidP="00F86B57">
      <w:pPr>
        <w:pStyle w:val="Heading4"/>
      </w:pPr>
      <w:r>
        <w:t>Clinical Incident Reporting System</w:t>
      </w:r>
      <w:r w:rsidRPr="006E67BB">
        <w:t xml:space="preserve"> </w:t>
      </w:r>
      <w:r w:rsidR="006E67BB" w:rsidRPr="006E67BB">
        <w:t>Follow Up Actions</w:t>
      </w:r>
    </w:p>
    <w:p w14:paraId="28EBDB9B" w14:textId="77777777" w:rsidR="006E67BB" w:rsidRPr="006E67BB" w:rsidRDefault="006E67BB" w:rsidP="006E67BB">
      <w:pPr>
        <w:pStyle w:val="BodyCopy"/>
      </w:pPr>
      <w:r w:rsidRPr="006E67BB">
        <w:t>For both major and minor misidentification incidents, supervisors are responsible for:</w:t>
      </w:r>
    </w:p>
    <w:p w14:paraId="7B5482A0" w14:textId="6996A068" w:rsidR="006E67BB" w:rsidRPr="00F86B57" w:rsidRDefault="006E67BB" w:rsidP="00F86B57">
      <w:pPr>
        <w:pStyle w:val="Bullet"/>
      </w:pPr>
      <w:r w:rsidRPr="00F86B57">
        <w:t>Discussing the incident with the staff responsible with the goal of determining the root cause of the incident and providing education.</w:t>
      </w:r>
    </w:p>
    <w:p w14:paraId="7424329A" w14:textId="77777777" w:rsidR="006E67BB" w:rsidRPr="00F86B57" w:rsidRDefault="006E67BB" w:rsidP="00F86B57">
      <w:pPr>
        <w:pStyle w:val="Bullet"/>
      </w:pPr>
      <w:r w:rsidRPr="00F86B57">
        <w:t>Notifying staff at the next staff meeting of the incident (albeit deidentified) and reminding them of the correct procedure and the risks and consequences of noncompliance.</w:t>
      </w:r>
    </w:p>
    <w:p w14:paraId="11F02459" w14:textId="3E439A89" w:rsidR="006E67BB" w:rsidRPr="00481A6C" w:rsidRDefault="006E67BB" w:rsidP="003642D3">
      <w:pPr>
        <w:pStyle w:val="Bullet"/>
      </w:pPr>
      <w:r w:rsidRPr="00F86B57">
        <w:t xml:space="preserve">Recording a Journal Entry in the relevant </w:t>
      </w:r>
      <w:r w:rsidR="0043785C">
        <w:t>clinical incident report</w:t>
      </w:r>
      <w:r w:rsidR="0043785C" w:rsidRPr="00F86B57">
        <w:t xml:space="preserve"> </w:t>
      </w:r>
      <w:r w:rsidRPr="00F86B57">
        <w:t>that the discussions and reminders r</w:t>
      </w:r>
      <w:r w:rsidR="00F86B57">
        <w:t>e</w:t>
      </w:r>
      <w:r w:rsidRPr="00F86B57">
        <w:t xml:space="preserve">ferred to </w:t>
      </w:r>
      <w:r w:rsidR="00F86B57">
        <w:t>above</w:t>
      </w:r>
      <w:r w:rsidRPr="00F86B57">
        <w:t xml:space="preserve"> have been completed.</w:t>
      </w:r>
    </w:p>
    <w:p w14:paraId="30B01AD3" w14:textId="4E9BB57E" w:rsidR="00481A6C" w:rsidRDefault="00504BD9" w:rsidP="0091462B">
      <w:pPr>
        <w:pStyle w:val="BodyCopy"/>
      </w:pPr>
      <w:hyperlink w:anchor="_top" w:history="1">
        <w:r w:rsidR="003642D3" w:rsidRPr="00481A6C">
          <w:rPr>
            <w:rStyle w:val="Hyperlink"/>
            <w:iCs w:val="0"/>
          </w:rPr>
          <w:t>Back to Contents</w:t>
        </w:r>
      </w:hyperlink>
    </w:p>
    <w:p w14:paraId="6F01CF97" w14:textId="77777777" w:rsidR="0078367D" w:rsidRDefault="0078367D" w:rsidP="0078367D">
      <w:pPr>
        <w:pStyle w:val="Heading2"/>
      </w:pPr>
      <w:bookmarkStart w:id="17" w:name="_Toc183509217"/>
      <w:bookmarkStart w:id="18" w:name="_Hlk43366294"/>
      <w:r>
        <w:lastRenderedPageBreak/>
        <w:t>Evaluatio</w:t>
      </w:r>
      <w:r w:rsidR="00FF35A0">
        <w:t>n</w:t>
      </w:r>
      <w:bookmarkEnd w:id="17"/>
    </w:p>
    <w:p w14:paraId="74B60C66" w14:textId="12CCC046" w:rsidR="00481A6C" w:rsidRDefault="00481A6C" w:rsidP="0003479B">
      <w:pPr>
        <w:pStyle w:val="BodyCopy"/>
        <w:spacing w:after="120"/>
      </w:pPr>
      <w:bookmarkStart w:id="19" w:name="_Hlk170467190"/>
      <w:bookmarkEnd w:id="18"/>
      <w:r w:rsidRPr="0078367D">
        <w:rPr>
          <w:rStyle w:val="Heading4Char"/>
        </w:rPr>
        <w:t>Outcome</w:t>
      </w:r>
      <w:bookmarkEnd w:id="19"/>
    </w:p>
    <w:p w14:paraId="070134B6" w14:textId="77777777" w:rsidR="0003479B" w:rsidRPr="0003479B" w:rsidRDefault="0003479B" w:rsidP="0003479B">
      <w:pPr>
        <w:pStyle w:val="Bullet"/>
        <w:ind w:left="357" w:hanging="357"/>
      </w:pPr>
      <w:r w:rsidRPr="0003479B">
        <w:t xml:space="preserve">Ensure all staff are ordering, collecting, labelling, handling and transporting pathology specimens correctly </w:t>
      </w:r>
    </w:p>
    <w:p w14:paraId="0686C1F4" w14:textId="78A9E5DD" w:rsidR="0003479B" w:rsidRPr="009A5010" w:rsidRDefault="0003479B" w:rsidP="0003479B">
      <w:pPr>
        <w:pStyle w:val="Bullet"/>
      </w:pPr>
      <w:r w:rsidRPr="0003479B">
        <w:t>Reduce the risk of WBIT, incorrect sampling and required recollections.</w:t>
      </w:r>
    </w:p>
    <w:p w14:paraId="54CB9ECE" w14:textId="77777777" w:rsidR="0003479B" w:rsidRDefault="00481A6C" w:rsidP="0003479B">
      <w:pPr>
        <w:pStyle w:val="BodyCopy"/>
        <w:spacing w:after="120"/>
        <w:rPr>
          <w:rStyle w:val="Heading4Char"/>
        </w:rPr>
      </w:pPr>
      <w:bookmarkStart w:id="20" w:name="_Hlk170467240"/>
      <w:r w:rsidRPr="0078367D">
        <w:rPr>
          <w:rStyle w:val="Heading4Char"/>
        </w:rPr>
        <w:t>Measures</w:t>
      </w:r>
      <w:bookmarkEnd w:id="20"/>
    </w:p>
    <w:p w14:paraId="0E219988" w14:textId="0485E1EC" w:rsidR="00F35D7B" w:rsidRDefault="00F35D7B" w:rsidP="00F35D7B">
      <w:pPr>
        <w:pStyle w:val="Bullet"/>
        <w:ind w:left="357" w:hanging="357"/>
      </w:pPr>
      <w:r>
        <w:t xml:space="preserve">Whole of service reporting </w:t>
      </w:r>
      <w:r w:rsidR="00B54CCD">
        <w:t>of r</w:t>
      </w:r>
      <w:r w:rsidRPr="00B54CCD">
        <w:t xml:space="preserve">ate of major mislabelling and </w:t>
      </w:r>
      <w:r w:rsidR="002C3F01">
        <w:t>WBIT</w:t>
      </w:r>
      <w:r w:rsidRPr="00B54CCD">
        <w:t xml:space="preserve"> incidents per 1,000 bed days </w:t>
      </w:r>
      <w:r>
        <w:t xml:space="preserve">as part of </w:t>
      </w:r>
      <w:r w:rsidR="004B19F0">
        <w:t>Standard 6</w:t>
      </w:r>
      <w:r>
        <w:t xml:space="preserve"> reporting. </w:t>
      </w:r>
    </w:p>
    <w:p w14:paraId="2D901D17" w14:textId="77777777" w:rsidR="00481A6C" w:rsidRDefault="00504BD9" w:rsidP="0091462B">
      <w:pPr>
        <w:pStyle w:val="BodyCopy"/>
      </w:pPr>
      <w:hyperlink w:anchor="_top" w:history="1">
        <w:r w:rsidR="00481A6C"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277EEBDE" w14:textId="77777777" w:rsidTr="003B0E72">
        <w:tc>
          <w:tcPr>
            <w:tcW w:w="10194" w:type="dxa"/>
            <w:shd w:val="clear" w:color="auto" w:fill="3D2262" w:themeFill="accent1"/>
          </w:tcPr>
          <w:p w14:paraId="0CB8C58A" w14:textId="77777777" w:rsidR="00481A6C" w:rsidRDefault="00481A6C" w:rsidP="003B0E72">
            <w:pPr>
              <w:pStyle w:val="Heading2"/>
            </w:pPr>
            <w:bookmarkStart w:id="21" w:name="_Toc183509218"/>
            <w:r>
              <w:t>Related policies, procedures, guidelines and legislation</w:t>
            </w:r>
            <w:bookmarkEnd w:id="21"/>
            <w:r>
              <w:t xml:space="preserve"> </w:t>
            </w:r>
          </w:p>
        </w:tc>
      </w:tr>
    </w:tbl>
    <w:p w14:paraId="5F896CD9" w14:textId="2EF2D93B" w:rsidR="00481A6C" w:rsidRPr="00BB7D74" w:rsidRDefault="00481A6C" w:rsidP="00BB7D74">
      <w:pPr>
        <w:pStyle w:val="Heading4"/>
      </w:pPr>
      <w:r>
        <w:t>Policies</w:t>
      </w:r>
    </w:p>
    <w:p w14:paraId="4C9347FB" w14:textId="77777777" w:rsidR="00BB7D74" w:rsidRPr="00BB7D74" w:rsidRDefault="00BB7D74" w:rsidP="00BB7D74">
      <w:pPr>
        <w:pStyle w:val="Bullet"/>
      </w:pPr>
      <w:r w:rsidRPr="00BB7D74">
        <w:t>Incident Management – Clinical Policy</w:t>
      </w:r>
    </w:p>
    <w:p w14:paraId="493D39EE" w14:textId="77777777" w:rsidR="00BB7D74" w:rsidRPr="00BB7D74" w:rsidRDefault="00BB7D74" w:rsidP="00BB7D74">
      <w:pPr>
        <w:pStyle w:val="Bullet"/>
      </w:pPr>
      <w:r w:rsidRPr="00BB7D74">
        <w:t>Pathology Point-of-Care Testing (POCT)</w:t>
      </w:r>
    </w:p>
    <w:p w14:paraId="6C607C73" w14:textId="6AE81F97" w:rsidR="00BB7D74" w:rsidRPr="00BB7D74" w:rsidRDefault="00BB7D74" w:rsidP="00BB7D74">
      <w:pPr>
        <w:pStyle w:val="Bullet"/>
      </w:pPr>
      <w:r w:rsidRPr="00BB7D74">
        <w:t>Preventing and Controlling Healthcare Associated Infections</w:t>
      </w:r>
    </w:p>
    <w:p w14:paraId="362199D9" w14:textId="77777777" w:rsidR="00481A6C" w:rsidRDefault="00481A6C" w:rsidP="0078367D">
      <w:pPr>
        <w:pStyle w:val="Heading4"/>
      </w:pPr>
      <w:r>
        <w:t>Procedures</w:t>
      </w:r>
    </w:p>
    <w:p w14:paraId="5240868B" w14:textId="77777777" w:rsidR="00BB7D74" w:rsidRPr="00F94C56" w:rsidRDefault="00BB7D74" w:rsidP="00BB7D74">
      <w:pPr>
        <w:pStyle w:val="Bullet"/>
      </w:pPr>
      <w:r>
        <w:t xml:space="preserve">Blood Borne Virus (BBV) Testing in Adult Patients </w:t>
      </w:r>
    </w:p>
    <w:p w14:paraId="1076640E" w14:textId="77777777" w:rsidR="00BB7D74" w:rsidRPr="00297FC7" w:rsidRDefault="00BB7D74" w:rsidP="00BB7D74">
      <w:pPr>
        <w:pStyle w:val="Bullet"/>
        <w:rPr>
          <w:iCs/>
        </w:rPr>
      </w:pPr>
      <w:r>
        <w:t>Blood Borne Viruses (BBV) in Health Care Workers</w:t>
      </w:r>
    </w:p>
    <w:p w14:paraId="28E93398" w14:textId="77777777" w:rsidR="00BB7D74" w:rsidRPr="00297FC7" w:rsidRDefault="00BB7D74" w:rsidP="00BB7D74">
      <w:pPr>
        <w:pStyle w:val="Bullet"/>
        <w:rPr>
          <w:iCs/>
        </w:rPr>
      </w:pPr>
      <w:r w:rsidRPr="00297FC7">
        <w:rPr>
          <w:iCs/>
        </w:rPr>
        <w:t>Incident Management – Clinical Procedure</w:t>
      </w:r>
    </w:p>
    <w:p w14:paraId="156D2523" w14:textId="77777777" w:rsidR="00BB7D74" w:rsidRDefault="00BB7D74" w:rsidP="00BB7D74">
      <w:pPr>
        <w:pStyle w:val="Bullet"/>
        <w:rPr>
          <w:iCs/>
        </w:rPr>
      </w:pPr>
      <w:r>
        <w:rPr>
          <w:iCs/>
        </w:rPr>
        <w:t>Infection Prevention and Control</w:t>
      </w:r>
    </w:p>
    <w:p w14:paraId="17367E2B" w14:textId="77777777" w:rsidR="00BB7D74" w:rsidRDefault="00BB7D74" w:rsidP="00BB7D74">
      <w:pPr>
        <w:pStyle w:val="Bullet"/>
        <w:rPr>
          <w:iCs/>
        </w:rPr>
      </w:pPr>
      <w:r>
        <w:rPr>
          <w:iCs/>
        </w:rPr>
        <w:t xml:space="preserve">NCH </w:t>
      </w:r>
      <w:r w:rsidRPr="006B178B">
        <w:rPr>
          <w:iCs/>
        </w:rPr>
        <w:t>Incident Management – Clinical</w:t>
      </w:r>
      <w:r>
        <w:rPr>
          <w:iCs/>
        </w:rPr>
        <w:t xml:space="preserve"> Procedure</w:t>
      </w:r>
    </w:p>
    <w:p w14:paraId="2092F1EB" w14:textId="77777777" w:rsidR="00BB7D74" w:rsidRDefault="00BB7D74" w:rsidP="00BB7D74">
      <w:pPr>
        <w:pStyle w:val="Bullet"/>
        <w:rPr>
          <w:iCs/>
        </w:rPr>
      </w:pPr>
      <w:r>
        <w:rPr>
          <w:iCs/>
        </w:rPr>
        <w:t>NCH Infection Prevention and Control</w:t>
      </w:r>
    </w:p>
    <w:p w14:paraId="405783FC" w14:textId="77777777" w:rsidR="00BB7D74" w:rsidRPr="004E0C3B" w:rsidRDefault="00BB7D74" w:rsidP="00BB7D74">
      <w:pPr>
        <w:pStyle w:val="Bullet"/>
      </w:pPr>
      <w:r>
        <w:t xml:space="preserve">Occupational Assessment, Screening and Vaccination </w:t>
      </w:r>
    </w:p>
    <w:p w14:paraId="786F3C8D" w14:textId="77777777" w:rsidR="00BB7D74" w:rsidRDefault="00BB7D74" w:rsidP="00BB7D74">
      <w:pPr>
        <w:pStyle w:val="Bullet"/>
        <w:rPr>
          <w:iCs/>
        </w:rPr>
      </w:pPr>
      <w:r>
        <w:rPr>
          <w:iCs/>
        </w:rPr>
        <w:t>Pathology Point-of-Care Testing (POCT)</w:t>
      </w:r>
    </w:p>
    <w:p w14:paraId="5E72DD8A" w14:textId="77777777" w:rsidR="00BB7D74" w:rsidRPr="006B178B" w:rsidRDefault="00BB7D74" w:rsidP="00BB7D74">
      <w:pPr>
        <w:pStyle w:val="Bullet"/>
        <w:rPr>
          <w:iCs/>
        </w:rPr>
      </w:pPr>
      <w:r w:rsidRPr="006B178B">
        <w:rPr>
          <w:iCs/>
        </w:rPr>
        <w:t xml:space="preserve">Patient Identification and Procedure Matching </w:t>
      </w:r>
    </w:p>
    <w:p w14:paraId="11E0B3A4" w14:textId="6DA2E8EB" w:rsidR="00BB7D74" w:rsidRPr="00BB7D74" w:rsidRDefault="00BB7D74" w:rsidP="00BB7D74">
      <w:pPr>
        <w:pStyle w:val="Bullet"/>
        <w:rPr>
          <w:iCs/>
        </w:rPr>
      </w:pPr>
      <w:r>
        <w:rPr>
          <w:iCs/>
        </w:rPr>
        <w:t xml:space="preserve">Venepuncture Blood Specimen Collection </w:t>
      </w:r>
    </w:p>
    <w:p w14:paraId="40F21C80" w14:textId="15A7087A" w:rsidR="00BB7D74" w:rsidRDefault="00BB7D74" w:rsidP="00BB7D74">
      <w:pPr>
        <w:pStyle w:val="Heading4"/>
      </w:pPr>
      <w:r>
        <w:t>Guidelines</w:t>
      </w:r>
    </w:p>
    <w:p w14:paraId="16A1F4E9" w14:textId="3C30A5D1" w:rsidR="00BB7D74" w:rsidRPr="00BB7D74" w:rsidRDefault="00BB7D74" w:rsidP="00BB7D74">
      <w:pPr>
        <w:pStyle w:val="Bullet"/>
        <w:rPr>
          <w:lang w:eastAsia="en-US"/>
        </w:rPr>
      </w:pPr>
      <w:r>
        <w:rPr>
          <w:lang w:eastAsia="en-US"/>
        </w:rPr>
        <w:t>Consent for Healthcare Treatment</w:t>
      </w:r>
    </w:p>
    <w:p w14:paraId="58919644" w14:textId="77777777" w:rsidR="00481A6C" w:rsidRDefault="00481A6C" w:rsidP="00820942">
      <w:pPr>
        <w:pStyle w:val="Heading4"/>
      </w:pPr>
      <w:r>
        <w:t>Legislation</w:t>
      </w:r>
    </w:p>
    <w:p w14:paraId="643EA157" w14:textId="77777777" w:rsidR="00481A6C" w:rsidRPr="001E4C86" w:rsidRDefault="00481A6C" w:rsidP="000E7683">
      <w:pPr>
        <w:pStyle w:val="Bullet"/>
        <w:rPr>
          <w:i/>
          <w:iCs/>
        </w:rPr>
      </w:pPr>
      <w:r w:rsidRPr="001E4C86">
        <w:rPr>
          <w:i/>
          <w:iCs/>
        </w:rPr>
        <w:t>Health Records (Privacy and Access) Act 1997</w:t>
      </w:r>
    </w:p>
    <w:p w14:paraId="21F0DBA3" w14:textId="6B65AC0B" w:rsidR="00BB7D74" w:rsidRPr="001E4C86" w:rsidRDefault="00BB7D74" w:rsidP="000E7683">
      <w:pPr>
        <w:pStyle w:val="Bullet"/>
        <w:rPr>
          <w:i/>
          <w:iCs/>
        </w:rPr>
      </w:pPr>
      <w:r w:rsidRPr="001E4C86">
        <w:rPr>
          <w:i/>
          <w:iCs/>
        </w:rPr>
        <w:t>Health Professionals Act 2004</w:t>
      </w:r>
    </w:p>
    <w:p w14:paraId="51C0835C" w14:textId="77777777" w:rsidR="00481A6C" w:rsidRPr="001E4C86" w:rsidRDefault="00481A6C" w:rsidP="000E7683">
      <w:pPr>
        <w:pStyle w:val="Bullet"/>
        <w:rPr>
          <w:i/>
          <w:iCs/>
        </w:rPr>
      </w:pPr>
      <w:r w:rsidRPr="001E4C86">
        <w:rPr>
          <w:i/>
          <w:iCs/>
        </w:rPr>
        <w:t>Human Rights Act 2004</w:t>
      </w:r>
    </w:p>
    <w:p w14:paraId="617C4AD1" w14:textId="77777777" w:rsidR="00481A6C" w:rsidRPr="001E4C86" w:rsidRDefault="00481A6C" w:rsidP="000E7683">
      <w:pPr>
        <w:pStyle w:val="Bullet"/>
        <w:rPr>
          <w:i/>
          <w:iCs/>
        </w:rPr>
      </w:pPr>
      <w:r w:rsidRPr="001E4C86">
        <w:rPr>
          <w:i/>
          <w:iCs/>
        </w:rPr>
        <w:t>Work Health and Safety Act 2011</w:t>
      </w:r>
    </w:p>
    <w:p w14:paraId="7916F1D5" w14:textId="6B3EC016" w:rsidR="00BB7D74" w:rsidRPr="001E4C86" w:rsidRDefault="00481A6C" w:rsidP="00BB7D74">
      <w:pPr>
        <w:pStyle w:val="Bullet"/>
        <w:rPr>
          <w:i/>
          <w:iCs/>
        </w:rPr>
      </w:pPr>
      <w:r w:rsidRPr="001E4C86">
        <w:rPr>
          <w:i/>
          <w:iCs/>
        </w:rPr>
        <w:t>Carers Recognition Act 2021</w:t>
      </w:r>
    </w:p>
    <w:p w14:paraId="11282C52" w14:textId="77777777" w:rsidR="00481A6C" w:rsidRDefault="00481A6C" w:rsidP="0078367D">
      <w:pPr>
        <w:pStyle w:val="Heading4"/>
      </w:pPr>
      <w:r>
        <w:lastRenderedPageBreak/>
        <w:t>Other</w:t>
      </w:r>
    </w:p>
    <w:p w14:paraId="4E82623F" w14:textId="12DA9965" w:rsidR="00BB7D74" w:rsidRDefault="00BB7D74" w:rsidP="000E7683">
      <w:pPr>
        <w:pStyle w:val="Bullet"/>
        <w:spacing w:after="240"/>
        <w:ind w:left="357" w:hanging="357"/>
      </w:pPr>
      <w:r>
        <w:t>ACT Pathology Handbook</w:t>
      </w:r>
    </w:p>
    <w:p w14:paraId="4D38F3DF" w14:textId="36860534" w:rsidR="000E7683" w:rsidRDefault="00481A6C" w:rsidP="000E7683">
      <w:pPr>
        <w:pStyle w:val="Bullet"/>
        <w:spacing w:after="240"/>
        <w:ind w:left="357" w:hanging="357"/>
      </w:pPr>
      <w:r w:rsidRPr="000E7683">
        <w:t>Australian Charter of Healthcare Right</w:t>
      </w:r>
      <w:r w:rsidR="00280C5D" w:rsidRPr="000E7683">
        <w:t>s</w:t>
      </w:r>
    </w:p>
    <w:p w14:paraId="1CF080B0" w14:textId="77777777" w:rsidR="000E7683" w:rsidRPr="000E7683" w:rsidRDefault="00504BD9" w:rsidP="008606A0">
      <w:pPr>
        <w:pStyle w:val="BodyCopy"/>
      </w:pPr>
      <w:hyperlink w:anchor="_top" w:history="1">
        <w:r w:rsidR="000E7683" w:rsidRPr="004A7A7F">
          <w:rPr>
            <w:rStyle w:val="Hyperlink"/>
          </w:rPr>
          <w:t>Back to Contents</w:t>
        </w:r>
      </w:hyperlink>
    </w:p>
    <w:p w14:paraId="5185AF23" w14:textId="77777777" w:rsidR="0078367D" w:rsidRPr="0078367D" w:rsidRDefault="0078367D" w:rsidP="0078367D">
      <w:pPr>
        <w:pStyle w:val="Heading2"/>
      </w:pPr>
      <w:bookmarkStart w:id="22" w:name="_Toc183509219"/>
      <w:r w:rsidRPr="0078367D">
        <w:t>References</w:t>
      </w:r>
      <w:bookmarkEnd w:id="22"/>
    </w:p>
    <w:p w14:paraId="6D6C2A00" w14:textId="23E8D613" w:rsidR="00077AF3" w:rsidRPr="00297FC7" w:rsidRDefault="00077AF3" w:rsidP="00B169CA">
      <w:pPr>
        <w:pStyle w:val="Numberedlist"/>
        <w:numPr>
          <w:ilvl w:val="0"/>
          <w:numId w:val="14"/>
        </w:numPr>
        <w:spacing w:before="240"/>
        <w:ind w:left="782"/>
      </w:pPr>
      <w:r w:rsidRPr="00297FC7">
        <w:t>Australian &amp; New Zealand Society of Blood Transfusion Limited (ANZSBT) Guidelines for Pretransfusion Laboratory Practice</w:t>
      </w:r>
    </w:p>
    <w:p w14:paraId="69943636" w14:textId="77777777" w:rsidR="00077AF3" w:rsidRPr="00297FC7" w:rsidRDefault="00077AF3" w:rsidP="00077AF3">
      <w:pPr>
        <w:pStyle w:val="Numberedlist"/>
      </w:pPr>
      <w:r w:rsidRPr="00297FC7">
        <w:t>Australian Standard AS 4846:2014 “Person and provider identification in healthcare.”</w:t>
      </w:r>
      <w:r>
        <w:t xml:space="preserve"> </w:t>
      </w:r>
    </w:p>
    <w:p w14:paraId="75F0AB54" w14:textId="77777777" w:rsidR="00077AF3" w:rsidRPr="00297FC7" w:rsidRDefault="00077AF3" w:rsidP="00077AF3">
      <w:pPr>
        <w:pStyle w:val="Numberedlist"/>
      </w:pPr>
      <w:r w:rsidRPr="00297FC7">
        <w:t xml:space="preserve">International Standard ISO 15189-2022 </w:t>
      </w:r>
      <w:r>
        <w:t>‘</w:t>
      </w:r>
      <w:r w:rsidRPr="00297FC7">
        <w:t>Medical laboratories – Particular requirements for quality and competence</w:t>
      </w:r>
      <w:r>
        <w:t>’</w:t>
      </w:r>
    </w:p>
    <w:p w14:paraId="2CE99D11" w14:textId="77777777" w:rsidR="00077AF3" w:rsidRPr="00297FC7" w:rsidRDefault="00077AF3" w:rsidP="00077AF3">
      <w:pPr>
        <w:pStyle w:val="Numberedlist"/>
        <w:rPr>
          <w:lang w:val="it-IT"/>
        </w:rPr>
      </w:pPr>
      <w:r w:rsidRPr="00297FC7">
        <w:rPr>
          <w:lang w:val="it-IT"/>
        </w:rPr>
        <w:t>NATA ISO 15189 Standard Application Document</w:t>
      </w:r>
    </w:p>
    <w:p w14:paraId="193B7037" w14:textId="48E24842" w:rsidR="00077AF3" w:rsidRDefault="00077AF3" w:rsidP="00077AF3">
      <w:pPr>
        <w:pStyle w:val="Numberedlist"/>
        <w:rPr>
          <w:rFonts w:cs="Calibri"/>
        </w:rPr>
      </w:pPr>
      <w:r w:rsidRPr="00297FC7">
        <w:t>National Pathology Accreditation Advisory Council (</w:t>
      </w:r>
      <w:bookmarkStart w:id="23" w:name="_Hlk183507514"/>
      <w:r w:rsidRPr="00297FC7">
        <w:t>NPAAC) Requirements for the Packaging and Transport of Pathology Specimens and Associated Materials</w:t>
      </w:r>
      <w:bookmarkEnd w:id="23"/>
      <w:r w:rsidRPr="00297FC7">
        <w:t>, F</w:t>
      </w:r>
      <w:r w:rsidR="00E34D90">
        <w:t>ifth</w:t>
      </w:r>
      <w:r w:rsidRPr="00297FC7">
        <w:t xml:space="preserve"> Edition, 20</w:t>
      </w:r>
      <w:r w:rsidR="00E34D90">
        <w:t>22</w:t>
      </w:r>
      <w:r w:rsidRPr="00297FC7">
        <w:rPr>
          <w:rFonts w:cs="Calibri"/>
        </w:rPr>
        <w:t xml:space="preserve"> </w:t>
      </w:r>
    </w:p>
    <w:p w14:paraId="184CBC0F" w14:textId="77777777" w:rsidR="00077AF3" w:rsidRPr="00297FC7" w:rsidRDefault="00077AF3" w:rsidP="00077AF3">
      <w:pPr>
        <w:pStyle w:val="Numberedlist"/>
      </w:pPr>
      <w:r w:rsidRPr="00297FC7">
        <w:t>NPAAC Requirements for Transfusion Laboratory Practice, Third Edition, 2017.</w:t>
      </w:r>
    </w:p>
    <w:p w14:paraId="2E1FF986" w14:textId="6ED7738A" w:rsidR="00280C5D" w:rsidRDefault="00077AF3" w:rsidP="00077AF3">
      <w:pPr>
        <w:pStyle w:val="Numberedlist"/>
      </w:pPr>
      <w:r w:rsidRPr="00297FC7">
        <w:t>National Safety and Quality in Health Services Standards, Standard 6.</w:t>
      </w:r>
    </w:p>
    <w:p w14:paraId="1BB446C0" w14:textId="77777777" w:rsidR="00280C5D" w:rsidRDefault="00504BD9" w:rsidP="00280C5D">
      <w:pPr>
        <w:pStyle w:val="Bullet"/>
        <w:numPr>
          <w:ilvl w:val="0"/>
          <w:numId w:val="0"/>
        </w:numPr>
        <w:tabs>
          <w:tab w:val="clear" w:pos="425"/>
        </w:tabs>
        <w:ind w:left="360" w:hanging="360"/>
        <w:rPr>
          <w:lang w:eastAsia="en-US"/>
        </w:rPr>
      </w:pPr>
      <w:hyperlink w:anchor="_top" w:history="1">
        <w:r w:rsidR="00280C5D" w:rsidRPr="004A7A7F">
          <w:rPr>
            <w:rStyle w:val="Hyperlink"/>
          </w:rPr>
          <w:t>Back to Contents</w:t>
        </w:r>
      </w:hyperlink>
    </w:p>
    <w:p w14:paraId="6E0AE8A6" w14:textId="7559E961" w:rsidR="0078367D" w:rsidRDefault="0078367D" w:rsidP="0078367D">
      <w:pPr>
        <w:pStyle w:val="Heading2"/>
      </w:pPr>
      <w:bookmarkStart w:id="24" w:name="_Toc183509220"/>
      <w:r>
        <w:t>Definition of terms</w:t>
      </w:r>
      <w:bookmarkEnd w:id="24"/>
      <w:r>
        <w:t xml:space="preserve"> </w:t>
      </w:r>
    </w:p>
    <w:p w14:paraId="0710C042" w14:textId="0F2F61E2" w:rsidR="00077AF3" w:rsidRPr="00077AF3" w:rsidRDefault="00077AF3" w:rsidP="00077AF3">
      <w:pPr>
        <w:pStyle w:val="BodyCopy"/>
      </w:pPr>
      <w:r w:rsidRPr="00A847EB">
        <w:t xml:space="preserve">Inadequately </w:t>
      </w:r>
      <w:r>
        <w:t>l</w:t>
      </w:r>
      <w:r w:rsidRPr="00A847EB">
        <w:t>abelled</w:t>
      </w:r>
      <w:r>
        <w:t xml:space="preserve"> specimen</w:t>
      </w:r>
      <w:r w:rsidRPr="00A847EB">
        <w:t xml:space="preserve"> - Any specimen received by ACT Pathology with less than three (3)</w:t>
      </w:r>
      <w:r>
        <w:t xml:space="preserve"> </w:t>
      </w:r>
      <w:r w:rsidRPr="00A847EB">
        <w:t>unique patient identifiers.</w:t>
      </w:r>
    </w:p>
    <w:p w14:paraId="092BABF9" w14:textId="12752D77" w:rsidR="00077AF3" w:rsidRPr="00077AF3" w:rsidRDefault="00077AF3" w:rsidP="00077AF3">
      <w:pPr>
        <w:pStyle w:val="BodyCopy"/>
      </w:pPr>
      <w:r w:rsidRPr="00A847EB">
        <w:t xml:space="preserve">Mislabelled </w:t>
      </w:r>
      <w:r>
        <w:t>s</w:t>
      </w:r>
      <w:r w:rsidRPr="00A847EB">
        <w:t>pecimen -</w:t>
      </w:r>
      <w:r w:rsidR="00957AA3">
        <w:t xml:space="preserve"> </w:t>
      </w:r>
      <w:r w:rsidRPr="00A847EB">
        <w:t>Any specimen received by ACT Pathology with patient identification</w:t>
      </w:r>
      <w:r>
        <w:t xml:space="preserve"> </w:t>
      </w:r>
      <w:r w:rsidRPr="00A847EB">
        <w:t>that does not match what is on the accompanying request form.</w:t>
      </w:r>
    </w:p>
    <w:p w14:paraId="6BD21976" w14:textId="018650A7" w:rsidR="00077AF3" w:rsidRPr="00077AF3" w:rsidRDefault="00077AF3" w:rsidP="00077AF3">
      <w:pPr>
        <w:pStyle w:val="BodyCopy"/>
        <w:rPr>
          <w:rFonts w:cs="Calibri"/>
        </w:rPr>
      </w:pPr>
      <w:r w:rsidRPr="00A847EB">
        <w:rPr>
          <w:rFonts w:cs="Calibri"/>
        </w:rPr>
        <w:t>POCT - An acronym for Point-of-Care Testing.  Refers to any Pathology testing that is done in the patient’s local area, and the specimen is not sent to the Pathology laboratory for testing.  Examples are the use of ward located Blood Gas Analysers, and Glucose meters, and ward urinalysis testing.</w:t>
      </w:r>
    </w:p>
    <w:p w14:paraId="7D1BC7B0" w14:textId="71C47E7B" w:rsidR="00077AF3" w:rsidRPr="00077AF3" w:rsidRDefault="00077AF3" w:rsidP="00077AF3">
      <w:pPr>
        <w:pStyle w:val="BodyCopy"/>
      </w:pPr>
      <w:r w:rsidRPr="00A847EB">
        <w:t xml:space="preserve">Unlabelled </w:t>
      </w:r>
      <w:r>
        <w:t>s</w:t>
      </w:r>
      <w:r w:rsidRPr="00A847EB">
        <w:t>pecimen - Any specimen received by ACT Pathology with no patient identification</w:t>
      </w:r>
      <w:r>
        <w:t xml:space="preserve"> </w:t>
      </w:r>
      <w:r w:rsidRPr="00A847EB">
        <w:t>at all.</w:t>
      </w:r>
    </w:p>
    <w:p w14:paraId="02FBFCA0" w14:textId="72A43FF7" w:rsidR="00077AF3" w:rsidRDefault="00077AF3" w:rsidP="00077AF3">
      <w:pPr>
        <w:pStyle w:val="BodyCopy"/>
      </w:pPr>
      <w:r w:rsidRPr="00A847EB">
        <w:t>Wrong Blood in Tube</w:t>
      </w:r>
      <w:r>
        <w:t xml:space="preserve"> (WBIT)</w:t>
      </w:r>
      <w:r w:rsidR="00957AA3">
        <w:t xml:space="preserve"> -</w:t>
      </w:r>
      <w:r w:rsidRPr="00A847EB">
        <w:t xml:space="preserve"> This refers to any sort of specimen in any sort of container and is applicable to misidentification incidents with the highest level of risk, where the patient identification details on the request form and specimen are identical, but the specimen was collected from a different patient.</w:t>
      </w:r>
    </w:p>
    <w:p w14:paraId="1E99C76A" w14:textId="77777777" w:rsidR="00280C5D" w:rsidRDefault="00504BD9" w:rsidP="00280C5D">
      <w:pPr>
        <w:pStyle w:val="BodyCopy"/>
      </w:pPr>
      <w:hyperlink w:anchor="_top" w:history="1">
        <w:r w:rsidR="00280C5D" w:rsidRPr="00481A6C">
          <w:rPr>
            <w:rStyle w:val="Hyperlink"/>
            <w:iCs w:val="0"/>
          </w:rPr>
          <w:t>Back to Contents</w:t>
        </w:r>
      </w:hyperlink>
    </w:p>
    <w:p w14:paraId="0C83E376" w14:textId="77777777" w:rsidR="0078367D" w:rsidRDefault="0078367D" w:rsidP="0078367D">
      <w:pPr>
        <w:pStyle w:val="Heading2"/>
      </w:pPr>
      <w:bookmarkStart w:id="25" w:name="_Toc183509221"/>
      <w:r>
        <w:lastRenderedPageBreak/>
        <w:t>Search terms</w:t>
      </w:r>
      <w:bookmarkEnd w:id="25"/>
    </w:p>
    <w:p w14:paraId="14E436E1" w14:textId="77777777" w:rsidR="008165C9" w:rsidRDefault="008165C9" w:rsidP="008165C9">
      <w:pPr>
        <w:rPr>
          <w:rFonts w:cs="Calibri,Bold"/>
          <w:bCs/>
        </w:rPr>
      </w:pPr>
      <w:r>
        <w:rPr>
          <w:rFonts w:cs="Calibri,Bold"/>
          <w:bCs/>
        </w:rPr>
        <w:t>Amputation, collection, disposal, e-Order,</w:t>
      </w:r>
      <w:r w:rsidRPr="00FF18AB">
        <w:rPr>
          <w:rFonts w:cs="Calibri,Bold"/>
          <w:bCs/>
        </w:rPr>
        <w:t xml:space="preserve"> </w:t>
      </w:r>
      <w:r>
        <w:rPr>
          <w:rFonts w:cs="Calibri,Bold"/>
          <w:bCs/>
        </w:rPr>
        <w:t>handling, identification,</w:t>
      </w:r>
      <w:r w:rsidRPr="00FF18AB">
        <w:rPr>
          <w:rFonts w:cs="Calibri,Bold"/>
          <w:bCs/>
        </w:rPr>
        <w:t xml:space="preserve"> </w:t>
      </w:r>
      <w:r>
        <w:rPr>
          <w:rFonts w:cs="Calibri,Bold"/>
          <w:bCs/>
        </w:rPr>
        <w:t>labelling, limb, misidentification, mislabelled, p</w:t>
      </w:r>
      <w:r w:rsidRPr="00557189">
        <w:rPr>
          <w:rFonts w:cs="Calibri,Bold"/>
          <w:bCs/>
        </w:rPr>
        <w:t>athology</w:t>
      </w:r>
      <w:r>
        <w:rPr>
          <w:rFonts w:cs="Calibri,Bold"/>
          <w:bCs/>
        </w:rPr>
        <w:t>, POCT, Point-of-Care Testing, request, sample, specimen, test, tissue, transport, unlabelled, WBIT.</w:t>
      </w:r>
    </w:p>
    <w:p w14:paraId="0591E521" w14:textId="77777777" w:rsidR="00280C5D" w:rsidRDefault="00504BD9" w:rsidP="00280C5D">
      <w:pPr>
        <w:pStyle w:val="Bullet"/>
        <w:numPr>
          <w:ilvl w:val="0"/>
          <w:numId w:val="0"/>
        </w:numPr>
        <w:rPr>
          <w:lang w:eastAsia="en-US"/>
        </w:rPr>
      </w:pPr>
      <w:hyperlink w:anchor="_top" w:history="1">
        <w:r w:rsidR="00280C5D" w:rsidRPr="00481A6C">
          <w:rPr>
            <w:rStyle w:val="Hyperlink"/>
          </w:rPr>
          <w:t>Back to Contents</w:t>
        </w:r>
      </w:hyperlink>
    </w:p>
    <w:p w14:paraId="490FD737" w14:textId="77777777" w:rsidR="0078367D" w:rsidRPr="009A5010" w:rsidRDefault="0078367D" w:rsidP="0038106F">
      <w:pPr>
        <w:pStyle w:val="Heading2"/>
      </w:pPr>
      <w:bookmarkStart w:id="26" w:name="_Toc183509222"/>
      <w:r>
        <w:t>Attachments</w:t>
      </w:r>
      <w:bookmarkEnd w:id="26"/>
    </w:p>
    <w:p w14:paraId="045769A2" w14:textId="77777777" w:rsidR="008165C9" w:rsidRDefault="008165C9" w:rsidP="00642B50">
      <w:pPr>
        <w:spacing w:before="240"/>
      </w:pPr>
      <w:r>
        <w:t>Attachment A – DHR Procedures</w:t>
      </w:r>
    </w:p>
    <w:p w14:paraId="0922EE38" w14:textId="77777777" w:rsidR="009A5010" w:rsidRDefault="00504BD9" w:rsidP="00684A68">
      <w:pPr>
        <w:pStyle w:val="Bullet"/>
        <w:numPr>
          <w:ilvl w:val="0"/>
          <w:numId w:val="0"/>
        </w:numPr>
        <w:rPr>
          <w:lang w:eastAsia="en-US"/>
        </w:rPr>
      </w:pPr>
      <w:hyperlink w:anchor="_top" w:history="1">
        <w:r w:rsidR="00684A68" w:rsidRPr="00481A6C">
          <w:rPr>
            <w:rStyle w:val="Hyperlink"/>
          </w:rPr>
          <w:t>Back to Contents</w:t>
        </w:r>
      </w:hyperlink>
      <w:r w:rsidR="009A5010">
        <w:rPr>
          <w:lang w:eastAsia="en-US"/>
        </w:rPr>
        <w:br w:type="page"/>
      </w:r>
    </w:p>
    <w:p w14:paraId="1C198608" w14:textId="77777777" w:rsidR="009A5010" w:rsidRPr="009A5010" w:rsidRDefault="00280C5D" w:rsidP="009A5010">
      <w:pPr>
        <w:pStyle w:val="Heading5"/>
      </w:pPr>
      <w:r>
        <w:lastRenderedPageBreak/>
        <w:t>For Policy Team to complete:</w:t>
      </w:r>
    </w:p>
    <w:tbl>
      <w:tblPr>
        <w:tblStyle w:val="CHSTable"/>
        <w:tblW w:w="0" w:type="auto"/>
        <w:tblLook w:val="0420" w:firstRow="1" w:lastRow="0" w:firstColumn="0" w:lastColumn="0" w:noHBand="0" w:noVBand="1"/>
      </w:tblPr>
      <w:tblGrid>
        <w:gridCol w:w="2263"/>
        <w:gridCol w:w="2410"/>
        <w:gridCol w:w="2835"/>
        <w:gridCol w:w="2403"/>
      </w:tblGrid>
      <w:tr w:rsidR="00280C5D" w14:paraId="725B4A25" w14:textId="77777777" w:rsidTr="00FB2C72">
        <w:trPr>
          <w:cnfStyle w:val="100000000000" w:firstRow="1" w:lastRow="0" w:firstColumn="0" w:lastColumn="0" w:oddVBand="0" w:evenVBand="0" w:oddHBand="0" w:evenHBand="0" w:firstRowFirstColumn="0" w:firstRowLastColumn="0" w:lastRowFirstColumn="0" w:lastRowLastColumn="0"/>
        </w:trPr>
        <w:tc>
          <w:tcPr>
            <w:tcW w:w="2263" w:type="dxa"/>
          </w:tcPr>
          <w:p w14:paraId="1A37906A" w14:textId="77777777" w:rsidR="00280C5D" w:rsidRDefault="00280C5D" w:rsidP="003B0E72">
            <w:pPr>
              <w:pStyle w:val="Tableheader"/>
            </w:pPr>
            <w:r>
              <w:t>Date amended</w:t>
            </w:r>
          </w:p>
        </w:tc>
        <w:tc>
          <w:tcPr>
            <w:tcW w:w="2410" w:type="dxa"/>
          </w:tcPr>
          <w:p w14:paraId="60ABEC20" w14:textId="77777777" w:rsidR="00280C5D" w:rsidRDefault="00280C5D" w:rsidP="003B0E72">
            <w:pPr>
              <w:pStyle w:val="Tableheader"/>
            </w:pPr>
            <w:r>
              <w:t>Section amended</w:t>
            </w:r>
          </w:p>
        </w:tc>
        <w:tc>
          <w:tcPr>
            <w:tcW w:w="2835" w:type="dxa"/>
          </w:tcPr>
          <w:p w14:paraId="3E8E7B9D" w14:textId="77777777" w:rsidR="00280C5D" w:rsidRDefault="00280C5D" w:rsidP="003B0E72">
            <w:pPr>
              <w:pStyle w:val="Tableheader"/>
            </w:pPr>
            <w:r>
              <w:t>Divisional approval</w:t>
            </w:r>
          </w:p>
        </w:tc>
        <w:tc>
          <w:tcPr>
            <w:tcW w:w="2403" w:type="dxa"/>
          </w:tcPr>
          <w:p w14:paraId="7B2916C4" w14:textId="77777777" w:rsidR="00280C5D" w:rsidRDefault="00280C5D" w:rsidP="003B0E72">
            <w:pPr>
              <w:pStyle w:val="Tableheader"/>
            </w:pPr>
            <w:r>
              <w:t>Final approval</w:t>
            </w:r>
          </w:p>
        </w:tc>
      </w:tr>
      <w:tr w:rsidR="00280C5D" w14:paraId="1B1EA246" w14:textId="77777777" w:rsidTr="00FB2C72">
        <w:tc>
          <w:tcPr>
            <w:tcW w:w="2263" w:type="dxa"/>
          </w:tcPr>
          <w:p w14:paraId="333871D7" w14:textId="503A8AA9" w:rsidR="00280C5D" w:rsidRDefault="00FB2C72" w:rsidP="003B0E72">
            <w:pPr>
              <w:pStyle w:val="Tablebody"/>
              <w:rPr>
                <w:lang w:eastAsia="en-US"/>
              </w:rPr>
            </w:pPr>
            <w:r>
              <w:rPr>
                <w:lang w:eastAsia="en-US"/>
              </w:rPr>
              <w:t>02/12/2024</w:t>
            </w:r>
          </w:p>
        </w:tc>
        <w:tc>
          <w:tcPr>
            <w:tcW w:w="2410" w:type="dxa"/>
          </w:tcPr>
          <w:p w14:paraId="17741D73" w14:textId="519CF9E5" w:rsidR="00280C5D" w:rsidRDefault="00FB2C72" w:rsidP="003B0E72">
            <w:pPr>
              <w:pStyle w:val="Tablebody"/>
              <w:rPr>
                <w:lang w:eastAsia="en-US"/>
              </w:rPr>
            </w:pPr>
            <w:r>
              <w:rPr>
                <w:lang w:eastAsia="en-US"/>
              </w:rPr>
              <w:t>New Document Added</w:t>
            </w:r>
          </w:p>
        </w:tc>
        <w:tc>
          <w:tcPr>
            <w:tcW w:w="2835" w:type="dxa"/>
          </w:tcPr>
          <w:p w14:paraId="5C9A7E2C" w14:textId="5F64C763" w:rsidR="00280C5D" w:rsidRDefault="00504BD9" w:rsidP="003B0E72">
            <w:pPr>
              <w:pStyle w:val="Tablebody"/>
              <w:rPr>
                <w:lang w:eastAsia="en-US"/>
              </w:rPr>
            </w:pPr>
            <w:r>
              <w:rPr>
                <w:lang w:eastAsia="en-US"/>
              </w:rPr>
              <w:t>Dr Jo Morris, A/g ED, Pathology</w:t>
            </w:r>
          </w:p>
        </w:tc>
        <w:tc>
          <w:tcPr>
            <w:tcW w:w="2403" w:type="dxa"/>
          </w:tcPr>
          <w:p w14:paraId="2DE73D12" w14:textId="2AE83DB5" w:rsidR="00280C5D" w:rsidRDefault="00FB2C72" w:rsidP="003B0E72">
            <w:pPr>
              <w:pStyle w:val="Tablebody"/>
              <w:rPr>
                <w:lang w:eastAsia="en-US"/>
              </w:rPr>
            </w:pPr>
            <w:r>
              <w:rPr>
                <w:lang w:eastAsia="en-US"/>
              </w:rPr>
              <w:t>Policy Document Review Panel</w:t>
            </w:r>
          </w:p>
        </w:tc>
      </w:tr>
      <w:tr w:rsidR="00280C5D" w14:paraId="52C7B2D0" w14:textId="77777777" w:rsidTr="00FB2C72">
        <w:tc>
          <w:tcPr>
            <w:tcW w:w="2263" w:type="dxa"/>
          </w:tcPr>
          <w:p w14:paraId="01441CE4" w14:textId="77777777" w:rsidR="00280C5D" w:rsidRDefault="00280C5D" w:rsidP="003B0E72">
            <w:pPr>
              <w:pStyle w:val="Tablebody"/>
              <w:rPr>
                <w:lang w:eastAsia="en-US"/>
              </w:rPr>
            </w:pPr>
          </w:p>
        </w:tc>
        <w:tc>
          <w:tcPr>
            <w:tcW w:w="2410" w:type="dxa"/>
          </w:tcPr>
          <w:p w14:paraId="2D1518EB" w14:textId="77777777" w:rsidR="00280C5D" w:rsidRDefault="00280C5D" w:rsidP="003B0E72">
            <w:pPr>
              <w:pStyle w:val="Tablebody"/>
              <w:rPr>
                <w:lang w:eastAsia="en-US"/>
              </w:rPr>
            </w:pPr>
          </w:p>
        </w:tc>
        <w:tc>
          <w:tcPr>
            <w:tcW w:w="2835" w:type="dxa"/>
          </w:tcPr>
          <w:p w14:paraId="1D69AACB" w14:textId="77777777" w:rsidR="00280C5D" w:rsidRDefault="00280C5D" w:rsidP="003B0E72">
            <w:pPr>
              <w:pStyle w:val="Tablebody"/>
              <w:rPr>
                <w:lang w:eastAsia="en-US"/>
              </w:rPr>
            </w:pPr>
          </w:p>
        </w:tc>
        <w:tc>
          <w:tcPr>
            <w:tcW w:w="2403" w:type="dxa"/>
          </w:tcPr>
          <w:p w14:paraId="79C9EE4B" w14:textId="77777777" w:rsidR="00280C5D" w:rsidRDefault="00280C5D" w:rsidP="003B0E72">
            <w:pPr>
              <w:pStyle w:val="Tablebody"/>
              <w:rPr>
                <w:lang w:eastAsia="en-US"/>
              </w:rPr>
            </w:pPr>
          </w:p>
        </w:tc>
      </w:tr>
    </w:tbl>
    <w:p w14:paraId="5223A5A9"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0B0C6641"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3C9724E7" w14:textId="77777777" w:rsidR="00280C5D" w:rsidRDefault="00280C5D" w:rsidP="003B0E72">
            <w:pPr>
              <w:pStyle w:val="Tableheader"/>
            </w:pPr>
            <w:r>
              <w:t>Document number</w:t>
            </w:r>
          </w:p>
        </w:tc>
        <w:tc>
          <w:tcPr>
            <w:tcW w:w="7653" w:type="dxa"/>
          </w:tcPr>
          <w:p w14:paraId="0D6F89F6" w14:textId="77777777" w:rsidR="00280C5D" w:rsidRDefault="00280C5D" w:rsidP="003B0E72">
            <w:pPr>
              <w:pStyle w:val="Tableheader"/>
            </w:pPr>
            <w:r>
              <w:t>Document name</w:t>
            </w:r>
          </w:p>
        </w:tc>
      </w:tr>
      <w:tr w:rsidR="00280C5D" w14:paraId="63CC4539" w14:textId="77777777" w:rsidTr="003B0E72">
        <w:tc>
          <w:tcPr>
            <w:tcW w:w="2548" w:type="dxa"/>
          </w:tcPr>
          <w:p w14:paraId="75BB94D1" w14:textId="0B206B06" w:rsidR="00280C5D" w:rsidRDefault="00FB2C72" w:rsidP="003B0E72">
            <w:pPr>
              <w:pStyle w:val="Tablebody"/>
              <w:rPr>
                <w:lang w:eastAsia="en-US"/>
              </w:rPr>
            </w:pPr>
            <w:r w:rsidRPr="00FB2C72">
              <w:rPr>
                <w:lang w:eastAsia="en-US"/>
              </w:rPr>
              <w:t>CHS24/079</w:t>
            </w:r>
          </w:p>
        </w:tc>
        <w:tc>
          <w:tcPr>
            <w:tcW w:w="7653" w:type="dxa"/>
          </w:tcPr>
          <w:p w14:paraId="38490186" w14:textId="1F8296CD" w:rsidR="00280C5D" w:rsidRDefault="00FB2C72" w:rsidP="003B0E72">
            <w:pPr>
              <w:pStyle w:val="Tablebody"/>
              <w:rPr>
                <w:lang w:eastAsia="en-US"/>
              </w:rPr>
            </w:pPr>
            <w:r w:rsidRPr="00FB2C72">
              <w:rPr>
                <w:lang w:eastAsia="en-US"/>
              </w:rPr>
              <w:t>Patient Identification - Pathology Specimen Labelling</w:t>
            </w:r>
          </w:p>
        </w:tc>
      </w:tr>
      <w:tr w:rsidR="00280C5D" w14:paraId="49BF4C2A" w14:textId="77777777" w:rsidTr="003B0E72">
        <w:tc>
          <w:tcPr>
            <w:tcW w:w="2548" w:type="dxa"/>
          </w:tcPr>
          <w:p w14:paraId="2E8889DA" w14:textId="670FCDB1" w:rsidR="00280C5D" w:rsidRDefault="00FB2C72" w:rsidP="003B0E72">
            <w:pPr>
              <w:pStyle w:val="Tablebody"/>
              <w:rPr>
                <w:lang w:eastAsia="en-US"/>
              </w:rPr>
            </w:pPr>
            <w:r w:rsidRPr="00FB2C72">
              <w:rPr>
                <w:lang w:eastAsia="en-US"/>
              </w:rPr>
              <w:t>CHS23/149</w:t>
            </w:r>
          </w:p>
        </w:tc>
        <w:tc>
          <w:tcPr>
            <w:tcW w:w="7653" w:type="dxa"/>
          </w:tcPr>
          <w:p w14:paraId="471D4A7C" w14:textId="60DDAC06" w:rsidR="00280C5D" w:rsidRDefault="00FB2C72" w:rsidP="003B0E72">
            <w:pPr>
              <w:pStyle w:val="Tablebody"/>
              <w:rPr>
                <w:lang w:eastAsia="en-US"/>
              </w:rPr>
            </w:pPr>
            <w:r w:rsidRPr="00FB2C72">
              <w:rPr>
                <w:lang w:eastAsia="en-US"/>
              </w:rPr>
              <w:t>Pathology Specimen Handling and Transportation</w:t>
            </w:r>
          </w:p>
        </w:tc>
      </w:tr>
    </w:tbl>
    <w:p w14:paraId="4AD9CE49" w14:textId="77777777" w:rsidR="00280C5D" w:rsidRPr="0078367D" w:rsidRDefault="00280C5D" w:rsidP="009A5010">
      <w:pPr>
        <w:pStyle w:val="Heading5"/>
      </w:pPr>
      <w:r w:rsidRPr="0078367D">
        <w:t>Disclaimer</w:t>
      </w:r>
    </w:p>
    <w:p w14:paraId="20CB96FF"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3D6C6B43" w14:textId="77777777" w:rsidR="00280C5D" w:rsidRDefault="00504BD9" w:rsidP="00280C5D">
      <w:pPr>
        <w:pStyle w:val="Bullet"/>
        <w:numPr>
          <w:ilvl w:val="0"/>
          <w:numId w:val="0"/>
        </w:numPr>
        <w:rPr>
          <w:rStyle w:val="Hyperlink"/>
        </w:rPr>
      </w:pPr>
      <w:hyperlink w:anchor="_top" w:history="1">
        <w:r w:rsidR="00280C5D" w:rsidRPr="00481A6C">
          <w:rPr>
            <w:rStyle w:val="Hyperlink"/>
          </w:rPr>
          <w:t>Back to Contents</w:t>
        </w:r>
      </w:hyperlink>
    </w:p>
    <w:p w14:paraId="035BACC8"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075A5774" w14:textId="77777777" w:rsidTr="003B0E72">
        <w:tc>
          <w:tcPr>
            <w:tcW w:w="5529" w:type="dxa"/>
            <w:shd w:val="clear" w:color="auto" w:fill="F4F3EE"/>
            <w:tcMar>
              <w:top w:w="142" w:type="dxa"/>
              <w:left w:w="170" w:type="dxa"/>
              <w:bottom w:w="142" w:type="dxa"/>
              <w:right w:w="170" w:type="dxa"/>
            </w:tcMar>
          </w:tcPr>
          <w:bookmarkStart w:id="27" w:name="_Hlk160027189" w:displacedByCustomXml="next"/>
          <w:sdt>
            <w:sdtPr>
              <w:rPr>
                <w:color w:val="auto"/>
                <w:u w:val="single"/>
              </w:rPr>
              <w:id w:val="643171884"/>
              <w:placeholder>
                <w:docPart w:val="B846129E8D5940C19DBAE0DB715EBCD9"/>
              </w:placeholder>
            </w:sdtPr>
            <w:sdtEndPr>
              <w:rPr>
                <w:color w:val="000000" w:themeColor="text1"/>
                <w:u w:val="none"/>
              </w:rPr>
            </w:sdtEndPr>
            <w:sdtContent>
              <w:p w14:paraId="6F00140C" w14:textId="77777777" w:rsidR="00280C5D" w:rsidRPr="00350211" w:rsidRDefault="00280C5D" w:rsidP="003B0E72">
                <w:pPr>
                  <w:pStyle w:val="Bottomblocktext"/>
                  <w:rPr>
                    <w:b/>
                    <w:bCs w:val="0"/>
                    <w:sz w:val="20"/>
                    <w:szCs w:val="20"/>
                  </w:rPr>
                </w:pPr>
                <w:r>
                  <w:rPr>
                    <w:noProof/>
                    <w:sz w:val="20"/>
                    <w:szCs w:val="20"/>
                  </w:rPr>
                  <w:drawing>
                    <wp:inline distT="0" distB="0" distL="0" distR="0" wp14:anchorId="4D2B7124" wp14:editId="16A040AE">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710E14AE"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43C4F05"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861C79A08B8443029C7BFA1CC7F5ABDD"/>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106BCD5D71864F2489CF3C7E493AD043"/>
            </w:placeholder>
            <w:showingPlcHdr/>
          </w:sdtPr>
          <w:sdtEndPr/>
          <w:sdtContent>
            <w:tc>
              <w:tcPr>
                <w:tcW w:w="4665" w:type="dxa"/>
                <w:shd w:val="clear" w:color="auto" w:fill="F4F3EE"/>
                <w:tcMar>
                  <w:top w:w="142" w:type="dxa"/>
                  <w:left w:w="170" w:type="dxa"/>
                  <w:bottom w:w="142" w:type="dxa"/>
                  <w:right w:w="170" w:type="dxa"/>
                </w:tcMar>
              </w:tcPr>
              <w:p w14:paraId="58B05DBD"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CDE1B72" wp14:editId="0FCF9BCA">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A9850C7" wp14:editId="305FA535">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108FD39"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60519D98" wp14:editId="3617CB07">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9D49A38" wp14:editId="7C2D258A">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50E713DA" w14:textId="77777777" w:rsidR="00280C5D" w:rsidRDefault="00504BD9" w:rsidP="003B0E72">
                <w:pPr>
                  <w:pStyle w:val="Bottomblocktext"/>
                  <w:rPr>
                    <w:sz w:val="20"/>
                    <w:szCs w:val="20"/>
                  </w:rPr>
                </w:pPr>
                <w:hyperlink r:id="rId29" w:history="1">
                  <w:r w:rsidR="00280C5D" w:rsidRPr="00350211">
                    <w:rPr>
                      <w:rStyle w:val="Hyperlink"/>
                      <w:sz w:val="20"/>
                      <w:szCs w:val="20"/>
                    </w:rPr>
                    <w:t>canberrahealthservices.act.gov.au/accessibility</w:t>
                  </w:r>
                </w:hyperlink>
              </w:p>
              <w:p w14:paraId="4BF1691D" w14:textId="77777777" w:rsidR="00280C5D" w:rsidRDefault="00280C5D" w:rsidP="003B0E72">
                <w:pPr>
                  <w:pStyle w:val="Bottomblocktext"/>
                </w:pPr>
                <w:r>
                  <w:rPr>
                    <w:b/>
                    <w:bCs w:val="0"/>
                    <w:noProof/>
                  </w:rPr>
                  <w:drawing>
                    <wp:inline distT="0" distB="0" distL="0" distR="0" wp14:anchorId="6B061F1C" wp14:editId="64E4584D">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7"/>
    </w:tbl>
    <w:p w14:paraId="2FD9AF6B" w14:textId="6D613168" w:rsidR="008165C9" w:rsidRDefault="008165C9" w:rsidP="000E7683">
      <w:pPr>
        <w:rPr>
          <w:lang w:eastAsia="en-US"/>
        </w:rPr>
      </w:pPr>
    </w:p>
    <w:p w14:paraId="44B157F8" w14:textId="77777777" w:rsidR="008165C9" w:rsidRDefault="008165C9">
      <w:pPr>
        <w:spacing w:before="0" w:after="0" w:line="240" w:lineRule="auto"/>
        <w:rPr>
          <w:lang w:eastAsia="en-US"/>
        </w:rPr>
      </w:pPr>
      <w:r>
        <w:rPr>
          <w:lang w:eastAsia="en-US"/>
        </w:rPr>
        <w:br w:type="page"/>
      </w:r>
    </w:p>
    <w:p w14:paraId="30281166" w14:textId="7D4B6888" w:rsidR="008165C9" w:rsidRPr="008165C9" w:rsidRDefault="008165C9" w:rsidP="008165C9">
      <w:pPr>
        <w:pStyle w:val="Heading4"/>
      </w:pPr>
      <w:bookmarkStart w:id="28" w:name="_Toc174436275"/>
      <w:r w:rsidRPr="008165C9">
        <w:lastRenderedPageBreak/>
        <w:t>Attachment A – DHR Ordering and Collection Procedures</w:t>
      </w:r>
      <w:bookmarkEnd w:id="28"/>
    </w:p>
    <w:p w14:paraId="0C304F86" w14:textId="3F8F4A75" w:rsidR="008165C9" w:rsidRPr="008165C9" w:rsidRDefault="008165C9" w:rsidP="008165C9">
      <w:pPr>
        <w:pStyle w:val="BodyCopy"/>
        <w:rPr>
          <w:lang w:eastAsia="en-US"/>
        </w:rPr>
      </w:pPr>
      <w:r w:rsidRPr="008165C9">
        <w:rPr>
          <w:lang w:eastAsia="en-US"/>
        </w:rPr>
        <w:t>DHR ordering and collection procedures can be found in the following locations</w:t>
      </w:r>
      <w:r>
        <w:rPr>
          <w:lang w:eastAsia="en-US"/>
        </w:rPr>
        <w:t>:</w:t>
      </w:r>
    </w:p>
    <w:p w14:paraId="34677683" w14:textId="77777777" w:rsidR="008165C9" w:rsidRPr="008165C9" w:rsidRDefault="008165C9" w:rsidP="008165C9">
      <w:pPr>
        <w:rPr>
          <w:lang w:eastAsia="en-US"/>
        </w:rPr>
      </w:pPr>
      <w:r w:rsidRPr="008165C9">
        <w:rPr>
          <w:lang w:eastAsia="en-US"/>
        </w:rPr>
        <w:t xml:space="preserve">Refer to the F1 – Help Function by pressing F1 when logged into the DHR through the following learning homes: </w:t>
      </w:r>
    </w:p>
    <w:p w14:paraId="003A473A" w14:textId="77777777" w:rsidR="008165C9" w:rsidRPr="008165C9" w:rsidRDefault="008165C9" w:rsidP="008165C9">
      <w:pPr>
        <w:pStyle w:val="Bullet"/>
        <w:rPr>
          <w:lang w:eastAsia="en-US"/>
        </w:rPr>
      </w:pPr>
      <w:r w:rsidRPr="008165C9">
        <w:rPr>
          <w:lang w:eastAsia="en-US"/>
        </w:rPr>
        <w:t>Doctor Learning Home &gt; Inpatient Doctor Guides</w:t>
      </w:r>
    </w:p>
    <w:p w14:paraId="56CB220F" w14:textId="7DF4E2D6" w:rsidR="008165C9" w:rsidRPr="008165C9" w:rsidRDefault="008165C9" w:rsidP="00B169CA">
      <w:pPr>
        <w:pStyle w:val="Numberedlist"/>
        <w:numPr>
          <w:ilvl w:val="0"/>
          <w:numId w:val="15"/>
        </w:numPr>
        <w:ind w:left="850"/>
        <w:rPr>
          <w:lang w:eastAsia="en-US"/>
        </w:rPr>
      </w:pPr>
      <w:r w:rsidRPr="008165C9">
        <w:rPr>
          <w:lang w:eastAsia="en-US"/>
        </w:rPr>
        <w:t>Fluid Ordering for Doctors</w:t>
      </w:r>
    </w:p>
    <w:p w14:paraId="49E676D0" w14:textId="77777777" w:rsidR="008165C9" w:rsidRPr="008165C9" w:rsidRDefault="008165C9" w:rsidP="008165C9">
      <w:pPr>
        <w:pStyle w:val="Numberedlist"/>
        <w:ind w:left="850"/>
        <w:rPr>
          <w:lang w:eastAsia="en-US"/>
        </w:rPr>
      </w:pPr>
      <w:r w:rsidRPr="008165C9">
        <w:rPr>
          <w:lang w:eastAsia="en-US"/>
        </w:rPr>
        <w:t>Order Microbiology swab specimens for bacterial/yeast culture</w:t>
      </w:r>
    </w:p>
    <w:p w14:paraId="2968D7DD" w14:textId="77777777" w:rsidR="008165C9" w:rsidRPr="008165C9" w:rsidRDefault="008165C9" w:rsidP="008165C9">
      <w:pPr>
        <w:pStyle w:val="Numberedlist"/>
        <w:ind w:left="850"/>
        <w:rPr>
          <w:lang w:eastAsia="en-US"/>
        </w:rPr>
      </w:pPr>
      <w:r w:rsidRPr="008165C9">
        <w:rPr>
          <w:lang w:eastAsia="en-US"/>
        </w:rPr>
        <w:t>Order Microbiology swab specimens for MRO surveillance</w:t>
      </w:r>
    </w:p>
    <w:p w14:paraId="362E0C02" w14:textId="77777777" w:rsidR="008165C9" w:rsidRPr="008165C9" w:rsidRDefault="008165C9" w:rsidP="008165C9">
      <w:pPr>
        <w:pStyle w:val="Numberedlist"/>
        <w:ind w:left="850"/>
        <w:rPr>
          <w:lang w:eastAsia="en-US"/>
        </w:rPr>
      </w:pPr>
      <w:r w:rsidRPr="008165C9">
        <w:rPr>
          <w:lang w:eastAsia="en-US"/>
        </w:rPr>
        <w:t>Ordering Respiratory Specimens in ICU</w:t>
      </w:r>
    </w:p>
    <w:p w14:paraId="1F8F7096" w14:textId="77777777" w:rsidR="008165C9" w:rsidRPr="008165C9" w:rsidRDefault="008165C9" w:rsidP="008165C9">
      <w:pPr>
        <w:pStyle w:val="Numberedlist"/>
        <w:ind w:left="850"/>
        <w:rPr>
          <w:lang w:eastAsia="en-US"/>
        </w:rPr>
      </w:pPr>
      <w:r w:rsidRPr="008165C9">
        <w:rPr>
          <w:lang w:eastAsia="en-US"/>
        </w:rPr>
        <w:t>Ordering basics for inpatient Doctors</w:t>
      </w:r>
    </w:p>
    <w:p w14:paraId="5CDEE562" w14:textId="77777777" w:rsidR="008165C9" w:rsidRPr="008165C9" w:rsidRDefault="008165C9" w:rsidP="008165C9">
      <w:pPr>
        <w:pStyle w:val="Numberedlist"/>
        <w:ind w:left="850"/>
        <w:rPr>
          <w:lang w:eastAsia="en-US"/>
        </w:rPr>
      </w:pPr>
      <w:r w:rsidRPr="008165C9">
        <w:rPr>
          <w:lang w:eastAsia="en-US"/>
        </w:rPr>
        <w:t>Ordering fluids for Microscopy and bacterial/yeast culture</w:t>
      </w:r>
    </w:p>
    <w:p w14:paraId="6E12D7F6" w14:textId="77777777" w:rsidR="008165C9" w:rsidRPr="008165C9" w:rsidRDefault="008165C9" w:rsidP="008165C9">
      <w:pPr>
        <w:pStyle w:val="Numberedlist"/>
        <w:ind w:left="850"/>
        <w:rPr>
          <w:lang w:eastAsia="en-US"/>
        </w:rPr>
      </w:pPr>
      <w:r w:rsidRPr="008165C9">
        <w:rPr>
          <w:lang w:eastAsia="en-US"/>
        </w:rPr>
        <w:t>Printing labels for VBG</w:t>
      </w:r>
    </w:p>
    <w:p w14:paraId="1DDC5585" w14:textId="2B602BD5" w:rsidR="008165C9" w:rsidRPr="008165C9" w:rsidRDefault="008165C9" w:rsidP="008165C9">
      <w:pPr>
        <w:pStyle w:val="Numberedlist"/>
        <w:ind w:left="850"/>
        <w:rPr>
          <w:lang w:eastAsia="en-US"/>
        </w:rPr>
      </w:pPr>
      <w:r w:rsidRPr="008165C9">
        <w:rPr>
          <w:lang w:eastAsia="en-US"/>
        </w:rPr>
        <w:t>Specimen Collection for Inpatient Doctors</w:t>
      </w:r>
    </w:p>
    <w:p w14:paraId="28C997B3" w14:textId="77777777" w:rsidR="008165C9" w:rsidRPr="008165C9" w:rsidRDefault="008165C9" w:rsidP="008165C9">
      <w:pPr>
        <w:pStyle w:val="Bullet"/>
        <w:rPr>
          <w:lang w:eastAsia="en-US"/>
        </w:rPr>
      </w:pPr>
      <w:r w:rsidRPr="008165C9">
        <w:rPr>
          <w:lang w:eastAsia="en-US"/>
        </w:rPr>
        <w:t>Doctor Learning Home / Outpatient Doctor Guides</w:t>
      </w:r>
    </w:p>
    <w:p w14:paraId="58CD7356" w14:textId="361B5F74" w:rsidR="008165C9" w:rsidRPr="008165C9" w:rsidRDefault="008165C9" w:rsidP="00B169CA">
      <w:pPr>
        <w:pStyle w:val="Numberedlist"/>
        <w:numPr>
          <w:ilvl w:val="0"/>
          <w:numId w:val="16"/>
        </w:numPr>
        <w:ind w:left="850"/>
        <w:rPr>
          <w:lang w:eastAsia="en-US"/>
        </w:rPr>
      </w:pPr>
      <w:r w:rsidRPr="008165C9">
        <w:rPr>
          <w:lang w:eastAsia="en-US"/>
        </w:rPr>
        <w:t>Collecting Specimens in Outpatient Clinics</w:t>
      </w:r>
    </w:p>
    <w:p w14:paraId="5CCE84C1" w14:textId="77777777" w:rsidR="008165C9" w:rsidRPr="008165C9" w:rsidRDefault="008165C9" w:rsidP="008165C9">
      <w:pPr>
        <w:pStyle w:val="Numberedlist"/>
        <w:ind w:left="850"/>
        <w:rPr>
          <w:lang w:eastAsia="en-US"/>
        </w:rPr>
      </w:pPr>
      <w:r w:rsidRPr="008165C9">
        <w:rPr>
          <w:lang w:eastAsia="en-US"/>
        </w:rPr>
        <w:t>Ordering Outpatient Pathology Tests</w:t>
      </w:r>
    </w:p>
    <w:p w14:paraId="00A27B62" w14:textId="6B3F2EC9" w:rsidR="008165C9" w:rsidRPr="008165C9" w:rsidRDefault="008165C9" w:rsidP="008165C9">
      <w:pPr>
        <w:pStyle w:val="Numberedlist"/>
        <w:ind w:left="850"/>
        <w:rPr>
          <w:lang w:eastAsia="en-US"/>
        </w:rPr>
      </w:pPr>
      <w:r w:rsidRPr="008165C9">
        <w:rPr>
          <w:lang w:eastAsia="en-US"/>
        </w:rPr>
        <w:t>Re-print Pathology Orders as Grouped</w:t>
      </w:r>
    </w:p>
    <w:p w14:paraId="746409FB" w14:textId="77777777" w:rsidR="008165C9" w:rsidRPr="008165C9" w:rsidRDefault="008165C9" w:rsidP="008165C9">
      <w:pPr>
        <w:pStyle w:val="Bullet"/>
        <w:rPr>
          <w:lang w:eastAsia="en-US"/>
        </w:rPr>
      </w:pPr>
      <w:r w:rsidRPr="008165C9">
        <w:rPr>
          <w:lang w:eastAsia="en-US"/>
        </w:rPr>
        <w:t>Nurse Learning Home &gt; Inpatient Nurse Guides &gt; Collect Specimens&gt;Outpatient Nurse Guides &gt;</w:t>
      </w:r>
    </w:p>
    <w:p w14:paraId="3CDFE8E8" w14:textId="6BE25E2B" w:rsidR="008165C9" w:rsidRPr="008165C9" w:rsidRDefault="008165C9" w:rsidP="00B169CA">
      <w:pPr>
        <w:pStyle w:val="Numberedlist"/>
        <w:numPr>
          <w:ilvl w:val="0"/>
          <w:numId w:val="19"/>
        </w:numPr>
        <w:rPr>
          <w:lang w:eastAsia="en-US"/>
        </w:rPr>
      </w:pPr>
      <w:r w:rsidRPr="008165C9">
        <w:rPr>
          <w:lang w:eastAsia="en-US"/>
        </w:rPr>
        <w:t>Ordering Outpatient Pathology Tests</w:t>
      </w:r>
    </w:p>
    <w:p w14:paraId="74F6E1EC" w14:textId="77777777" w:rsidR="008165C9" w:rsidRPr="008165C9" w:rsidRDefault="008165C9" w:rsidP="008165C9">
      <w:pPr>
        <w:pStyle w:val="Numberedlist"/>
        <w:rPr>
          <w:lang w:eastAsia="en-US"/>
        </w:rPr>
      </w:pPr>
      <w:r w:rsidRPr="008165C9">
        <w:rPr>
          <w:lang w:eastAsia="en-US"/>
        </w:rPr>
        <w:t>Ordering Outpatient Pathology Tests</w:t>
      </w:r>
    </w:p>
    <w:p w14:paraId="3E460C2D" w14:textId="77777777" w:rsidR="008165C9" w:rsidRPr="008165C9" w:rsidRDefault="008165C9" w:rsidP="008165C9">
      <w:pPr>
        <w:pStyle w:val="Numberedlist"/>
        <w:rPr>
          <w:lang w:eastAsia="en-US"/>
        </w:rPr>
      </w:pPr>
      <w:r w:rsidRPr="008165C9">
        <w:rPr>
          <w:lang w:eastAsia="en-US"/>
        </w:rPr>
        <w:t>Re-printing Pathology Requests as Grouped</w:t>
      </w:r>
    </w:p>
    <w:p w14:paraId="69A92697" w14:textId="07E597EA" w:rsidR="008165C9" w:rsidRPr="008165C9" w:rsidRDefault="008165C9" w:rsidP="008165C9">
      <w:pPr>
        <w:pStyle w:val="Numberedlist"/>
        <w:rPr>
          <w:lang w:eastAsia="en-US"/>
        </w:rPr>
      </w:pPr>
      <w:r w:rsidRPr="008165C9">
        <w:rPr>
          <w:lang w:eastAsia="en-US"/>
        </w:rPr>
        <w:t>Specimen Collection in the Outpatient Setting</w:t>
      </w:r>
    </w:p>
    <w:p w14:paraId="193A5E20" w14:textId="77777777" w:rsidR="008165C9" w:rsidRPr="008165C9" w:rsidRDefault="008165C9" w:rsidP="008165C9">
      <w:pPr>
        <w:pStyle w:val="Bullet"/>
        <w:rPr>
          <w:lang w:eastAsia="en-US"/>
        </w:rPr>
      </w:pPr>
      <w:r w:rsidRPr="008165C9">
        <w:rPr>
          <w:lang w:eastAsia="en-US"/>
        </w:rPr>
        <w:t>Phlebotomists</w:t>
      </w:r>
    </w:p>
    <w:p w14:paraId="6F39C159" w14:textId="3708AEBF" w:rsidR="008165C9" w:rsidRPr="008165C9" w:rsidRDefault="008165C9" w:rsidP="00B169CA">
      <w:pPr>
        <w:pStyle w:val="Numberedlist"/>
        <w:numPr>
          <w:ilvl w:val="0"/>
          <w:numId w:val="17"/>
        </w:numPr>
        <w:rPr>
          <w:lang w:eastAsia="en-US"/>
        </w:rPr>
      </w:pPr>
      <w:r w:rsidRPr="008165C9">
        <w:rPr>
          <w:lang w:eastAsia="en-US"/>
        </w:rPr>
        <w:t>OPCC – Add an Order</w:t>
      </w:r>
    </w:p>
    <w:p w14:paraId="15BB575D" w14:textId="77777777" w:rsidR="008165C9" w:rsidRPr="008165C9" w:rsidRDefault="008165C9" w:rsidP="008165C9">
      <w:pPr>
        <w:pStyle w:val="Numberedlist"/>
        <w:rPr>
          <w:lang w:eastAsia="en-US"/>
        </w:rPr>
      </w:pPr>
      <w:r w:rsidRPr="008165C9">
        <w:rPr>
          <w:lang w:eastAsia="en-US"/>
        </w:rPr>
        <w:t>OPCC – Schedule Walk-ins</w:t>
      </w:r>
    </w:p>
    <w:p w14:paraId="4F135124" w14:textId="77777777" w:rsidR="008165C9" w:rsidRPr="008165C9" w:rsidRDefault="008165C9" w:rsidP="008165C9">
      <w:pPr>
        <w:pStyle w:val="Numberedlist"/>
        <w:rPr>
          <w:lang w:eastAsia="en-US"/>
        </w:rPr>
      </w:pPr>
      <w:r w:rsidRPr="008165C9">
        <w:rPr>
          <w:lang w:eastAsia="en-US"/>
        </w:rPr>
        <w:t>OPCC – Collect and Outpatient Specimen</w:t>
      </w:r>
    </w:p>
    <w:p w14:paraId="331CC16C" w14:textId="77777777" w:rsidR="008165C9" w:rsidRPr="008165C9" w:rsidRDefault="008165C9" w:rsidP="008165C9">
      <w:pPr>
        <w:pStyle w:val="Numberedlist"/>
        <w:rPr>
          <w:lang w:eastAsia="en-US"/>
        </w:rPr>
      </w:pPr>
      <w:r w:rsidRPr="008165C9">
        <w:rPr>
          <w:lang w:eastAsia="en-US"/>
        </w:rPr>
        <w:t>OPCC – Collect and Inpatient Specimen Using a Handheld Device</w:t>
      </w:r>
    </w:p>
    <w:p w14:paraId="713522EC" w14:textId="77777777" w:rsidR="008165C9" w:rsidRPr="008165C9" w:rsidRDefault="008165C9" w:rsidP="008165C9">
      <w:pPr>
        <w:pStyle w:val="Numberedlist"/>
        <w:rPr>
          <w:lang w:eastAsia="en-US"/>
        </w:rPr>
      </w:pPr>
      <w:r w:rsidRPr="008165C9">
        <w:rPr>
          <w:lang w:eastAsia="en-US"/>
        </w:rPr>
        <w:t>OPCC – Collect and Inpatient Specimen in Hyperspace</w:t>
      </w:r>
    </w:p>
    <w:p w14:paraId="254B1963" w14:textId="35B40B02" w:rsidR="008165C9" w:rsidRPr="008165C9" w:rsidRDefault="008165C9" w:rsidP="008165C9">
      <w:pPr>
        <w:pStyle w:val="Numberedlist"/>
        <w:rPr>
          <w:lang w:eastAsia="en-US"/>
        </w:rPr>
      </w:pPr>
      <w:r w:rsidRPr="008165C9">
        <w:rPr>
          <w:lang w:eastAsia="en-US"/>
        </w:rPr>
        <w:t>OPCC – Domiciliary Collection and Receiving</w:t>
      </w:r>
    </w:p>
    <w:p w14:paraId="2F691541" w14:textId="77777777" w:rsidR="004A7A7F" w:rsidRPr="00481A6C" w:rsidRDefault="004A7A7F" w:rsidP="000E7683">
      <w:pPr>
        <w:rPr>
          <w:lang w:eastAsia="en-US"/>
        </w:rPr>
      </w:pPr>
    </w:p>
    <w:sectPr w:rsidR="004A7A7F" w:rsidRPr="00481A6C" w:rsidSect="00E3733D">
      <w:footerReference w:type="default" r:id="rId31"/>
      <w:headerReference w:type="first" r:id="rId32"/>
      <w:footerReference w:type="first" r:id="rId33"/>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5A1DD" w14:textId="77777777" w:rsidR="00A67829" w:rsidRDefault="00A67829" w:rsidP="00225769">
      <w:pPr>
        <w:spacing w:after="0" w:line="240" w:lineRule="auto"/>
      </w:pPr>
      <w:r>
        <w:separator/>
      </w:r>
    </w:p>
    <w:p w14:paraId="02CF9772" w14:textId="77777777" w:rsidR="00A67829" w:rsidRDefault="00A67829"/>
    <w:p w14:paraId="70F1A323" w14:textId="77777777" w:rsidR="00A67829" w:rsidRDefault="00A67829"/>
    <w:p w14:paraId="010C74CD" w14:textId="77777777" w:rsidR="00A67829" w:rsidRDefault="00A67829"/>
    <w:p w14:paraId="55E9830F" w14:textId="77777777" w:rsidR="00A67829" w:rsidRDefault="00A67829"/>
    <w:p w14:paraId="7A55C531" w14:textId="77777777" w:rsidR="00A67829" w:rsidRDefault="00A67829"/>
    <w:p w14:paraId="477ADFF0" w14:textId="77777777" w:rsidR="00A67829" w:rsidRDefault="00A67829"/>
  </w:endnote>
  <w:endnote w:type="continuationSeparator" w:id="0">
    <w:p w14:paraId="70D7EEA1" w14:textId="77777777" w:rsidR="00A67829" w:rsidRDefault="00A67829" w:rsidP="00225769">
      <w:pPr>
        <w:spacing w:after="0" w:line="240" w:lineRule="auto"/>
      </w:pPr>
      <w:r>
        <w:continuationSeparator/>
      </w:r>
    </w:p>
    <w:p w14:paraId="26EA7BDE" w14:textId="77777777" w:rsidR="00A67829" w:rsidRDefault="00A67829"/>
    <w:p w14:paraId="0C9EC45A" w14:textId="77777777" w:rsidR="00A67829" w:rsidRDefault="00A67829"/>
    <w:p w14:paraId="41DF55DC" w14:textId="77777777" w:rsidR="00A67829" w:rsidRDefault="00A67829"/>
    <w:p w14:paraId="2FEDB65C" w14:textId="77777777" w:rsidR="00A67829" w:rsidRDefault="00A67829"/>
    <w:p w14:paraId="4D79AE4E" w14:textId="77777777" w:rsidR="00A67829" w:rsidRDefault="00A67829"/>
    <w:p w14:paraId="5020B9BB" w14:textId="77777777" w:rsidR="00A67829" w:rsidRDefault="00A67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14B66E6C" w14:textId="77777777" w:rsidTr="003B0E72">
      <w:trPr>
        <w:jc w:val="center"/>
      </w:trPr>
      <w:tc>
        <w:tcPr>
          <w:tcW w:w="1515" w:type="dxa"/>
        </w:tcPr>
        <w:p w14:paraId="63DD3842"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38C42F11"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594E847A"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343D2C57"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29DACE4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A28A7B4"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10741658" w14:textId="77777777" w:rsidTr="003B0E72">
      <w:trPr>
        <w:jc w:val="center"/>
      </w:trPr>
      <w:tc>
        <w:tcPr>
          <w:tcW w:w="1515" w:type="dxa"/>
        </w:tcPr>
        <w:p w14:paraId="35B6EA65" w14:textId="61F19F46" w:rsidR="00481A6C" w:rsidRPr="00954F7B" w:rsidRDefault="00FB2C72"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581</w:t>
          </w:r>
        </w:p>
      </w:tc>
      <w:tc>
        <w:tcPr>
          <w:tcW w:w="965" w:type="dxa"/>
        </w:tcPr>
        <w:p w14:paraId="454AF145" w14:textId="586E62DE" w:rsidR="00481A6C" w:rsidRPr="00954F7B" w:rsidRDefault="00FB2C72" w:rsidP="00481A6C">
          <w:pPr>
            <w:pStyle w:val="Footer"/>
            <w:jc w:val="center"/>
            <w:rPr>
              <w:bCs/>
              <w:iCs/>
              <w:sz w:val="20"/>
              <w:szCs w:val="20"/>
            </w:rPr>
          </w:pPr>
          <w:r>
            <w:rPr>
              <w:bCs/>
              <w:iCs/>
              <w:sz w:val="20"/>
              <w:szCs w:val="20"/>
            </w:rPr>
            <w:t>1</w:t>
          </w:r>
        </w:p>
      </w:tc>
      <w:tc>
        <w:tcPr>
          <w:tcW w:w="1552" w:type="dxa"/>
        </w:tcPr>
        <w:p w14:paraId="6716AFF7" w14:textId="179638F0" w:rsidR="00481A6C" w:rsidRPr="00954F7B" w:rsidRDefault="00FB2C72" w:rsidP="00481A6C">
          <w:pPr>
            <w:pStyle w:val="Footer"/>
            <w:jc w:val="center"/>
            <w:rPr>
              <w:bCs/>
              <w:iCs/>
              <w:sz w:val="20"/>
              <w:szCs w:val="20"/>
            </w:rPr>
          </w:pPr>
          <w:r>
            <w:rPr>
              <w:bCs/>
              <w:iCs/>
              <w:sz w:val="20"/>
              <w:szCs w:val="20"/>
            </w:rPr>
            <w:t>02</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2024</w:t>
          </w:r>
        </w:p>
      </w:tc>
      <w:tc>
        <w:tcPr>
          <w:tcW w:w="1456" w:type="dxa"/>
        </w:tcPr>
        <w:p w14:paraId="6C699701" w14:textId="49D1FC77" w:rsidR="00481A6C" w:rsidRPr="00954F7B" w:rsidRDefault="00FB2C72"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2027</w:t>
          </w:r>
        </w:p>
      </w:tc>
      <w:tc>
        <w:tcPr>
          <w:tcW w:w="1746" w:type="dxa"/>
        </w:tcPr>
        <w:p w14:paraId="29D3005E" w14:textId="38469135" w:rsidR="00481A6C" w:rsidRPr="00954F7B" w:rsidRDefault="00FB2C72" w:rsidP="00481A6C">
          <w:pPr>
            <w:pStyle w:val="Footer"/>
            <w:jc w:val="center"/>
            <w:rPr>
              <w:bCs/>
              <w:iCs/>
              <w:sz w:val="20"/>
              <w:szCs w:val="20"/>
            </w:rPr>
          </w:pPr>
          <w:r>
            <w:rPr>
              <w:bCs/>
              <w:iCs/>
              <w:sz w:val="20"/>
              <w:szCs w:val="20"/>
            </w:rPr>
            <w:t>Pathology</w:t>
          </w:r>
        </w:p>
      </w:tc>
      <w:tc>
        <w:tcPr>
          <w:tcW w:w="1836" w:type="dxa"/>
        </w:tcPr>
        <w:p w14:paraId="1EC1EB7E"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5089F214"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1490A845" w14:textId="77777777" w:rsidTr="008E1ED9">
      <w:trPr>
        <w:jc w:val="center"/>
      </w:trPr>
      <w:tc>
        <w:tcPr>
          <w:tcW w:w="1515" w:type="dxa"/>
        </w:tcPr>
        <w:p w14:paraId="3154FED6" w14:textId="45881BB4"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24C12884"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213C2274"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1B026F18"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476CB2FA"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301AF0B2"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65FE9D99" w14:textId="77777777" w:rsidTr="008E1ED9">
      <w:trPr>
        <w:jc w:val="center"/>
      </w:trPr>
      <w:tc>
        <w:tcPr>
          <w:tcW w:w="1515" w:type="dxa"/>
        </w:tcPr>
        <w:p w14:paraId="0C941D1C" w14:textId="7CEE9134" w:rsidR="008A3DD8" w:rsidRPr="00954F7B" w:rsidRDefault="00FB2C72"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581</w:t>
          </w:r>
        </w:p>
      </w:tc>
      <w:tc>
        <w:tcPr>
          <w:tcW w:w="965" w:type="dxa"/>
        </w:tcPr>
        <w:p w14:paraId="292D7DEF" w14:textId="6DC13230" w:rsidR="008A3DD8" w:rsidRPr="00954F7B" w:rsidRDefault="00FB2C72" w:rsidP="008A3DD8">
          <w:pPr>
            <w:pStyle w:val="Footer"/>
            <w:jc w:val="center"/>
            <w:rPr>
              <w:bCs/>
              <w:iCs/>
              <w:sz w:val="20"/>
              <w:szCs w:val="20"/>
            </w:rPr>
          </w:pPr>
          <w:r>
            <w:rPr>
              <w:bCs/>
              <w:iCs/>
              <w:sz w:val="20"/>
              <w:szCs w:val="20"/>
            </w:rPr>
            <w:t>1</w:t>
          </w:r>
        </w:p>
      </w:tc>
      <w:tc>
        <w:tcPr>
          <w:tcW w:w="1552" w:type="dxa"/>
        </w:tcPr>
        <w:p w14:paraId="51450D98" w14:textId="0D9C9B80" w:rsidR="008A3DD8" w:rsidRPr="00954F7B" w:rsidRDefault="00FB2C72" w:rsidP="008A3DD8">
          <w:pPr>
            <w:pStyle w:val="Footer"/>
            <w:jc w:val="center"/>
            <w:rPr>
              <w:bCs/>
              <w:iCs/>
              <w:sz w:val="20"/>
              <w:szCs w:val="20"/>
            </w:rPr>
          </w:pPr>
          <w:r>
            <w:rPr>
              <w:bCs/>
              <w:iCs/>
              <w:sz w:val="20"/>
              <w:szCs w:val="20"/>
            </w:rPr>
            <w:t>02</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2024</w:t>
          </w:r>
        </w:p>
      </w:tc>
      <w:tc>
        <w:tcPr>
          <w:tcW w:w="1456" w:type="dxa"/>
        </w:tcPr>
        <w:p w14:paraId="61275CE7" w14:textId="620F3512" w:rsidR="008A3DD8" w:rsidRPr="00954F7B" w:rsidRDefault="00FB2C72"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2027</w:t>
          </w:r>
        </w:p>
      </w:tc>
      <w:tc>
        <w:tcPr>
          <w:tcW w:w="1746" w:type="dxa"/>
        </w:tcPr>
        <w:p w14:paraId="3E23FE35" w14:textId="66BE9427" w:rsidR="008A3DD8" w:rsidRPr="00954F7B" w:rsidRDefault="00FB2C72" w:rsidP="008A3DD8">
          <w:pPr>
            <w:pStyle w:val="Footer"/>
            <w:jc w:val="center"/>
            <w:rPr>
              <w:bCs/>
              <w:iCs/>
              <w:sz w:val="20"/>
              <w:szCs w:val="20"/>
            </w:rPr>
          </w:pPr>
          <w:r>
            <w:rPr>
              <w:bCs/>
              <w:iCs/>
              <w:sz w:val="20"/>
              <w:szCs w:val="20"/>
            </w:rPr>
            <w:t>Pathology</w:t>
          </w:r>
        </w:p>
      </w:tc>
      <w:tc>
        <w:tcPr>
          <w:tcW w:w="1836" w:type="dxa"/>
        </w:tcPr>
        <w:p w14:paraId="05DC0D8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73F0D5F7"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4651F" w14:textId="77777777" w:rsidR="00A67829" w:rsidRDefault="00A67829" w:rsidP="009D493B">
      <w:pPr>
        <w:spacing w:after="0" w:line="240" w:lineRule="auto"/>
      </w:pPr>
      <w:r>
        <w:separator/>
      </w:r>
    </w:p>
  </w:footnote>
  <w:footnote w:type="continuationSeparator" w:id="0">
    <w:p w14:paraId="1EF4DF81" w14:textId="77777777" w:rsidR="00A67829" w:rsidRDefault="00A67829" w:rsidP="00A9080B">
      <w:pPr>
        <w:spacing w:after="0" w:line="240" w:lineRule="auto"/>
      </w:pPr>
      <w:r>
        <w:continuationSeparator/>
      </w:r>
    </w:p>
    <w:p w14:paraId="332F2AF6" w14:textId="77777777" w:rsidR="00A67829" w:rsidRDefault="00A67829"/>
    <w:p w14:paraId="338FE3B4" w14:textId="77777777" w:rsidR="00A67829" w:rsidRDefault="00A67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8D1B" w14:textId="77777777" w:rsidR="008A3DD8" w:rsidRDefault="008A3DD8">
    <w:pPr>
      <w:pStyle w:val="Header"/>
    </w:pPr>
    <w:r w:rsidRPr="00324CF9">
      <w:rPr>
        <w:noProof/>
      </w:rPr>
      <w:drawing>
        <wp:inline distT="0" distB="0" distL="0" distR="0" wp14:anchorId="09C8DCCB" wp14:editId="79CB0C0B">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1AEFF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D1589"/>
    <w:multiLevelType w:val="multilevel"/>
    <w:tmpl w:val="A0A6AA30"/>
    <w:lvl w:ilvl="0">
      <w:start w:val="1"/>
      <w:numFmt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2"/>
      <w:numFmt w:val="bullet"/>
      <w:lvlText w:val="-"/>
      <w:lvlJc w:val="left"/>
      <w:pPr>
        <w:ind w:left="1210" w:hanging="360"/>
      </w:pPr>
      <w:rPr>
        <w:rFonts w:ascii="Calibri" w:eastAsia="Times New Roman" w:hAnsi="Calibri" w:cs="Calibri"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 w15:restartNumberingAfterBreak="0">
    <w:nsid w:val="0B9A3FD6"/>
    <w:multiLevelType w:val="hybridMultilevel"/>
    <w:tmpl w:val="4A52A3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4C15C87"/>
    <w:multiLevelType w:val="hybridMultilevel"/>
    <w:tmpl w:val="F4FAE2C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1D54617B"/>
    <w:multiLevelType w:val="multilevel"/>
    <w:tmpl w:val="0BC27ABA"/>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220F418A"/>
    <w:multiLevelType w:val="multilevel"/>
    <w:tmpl w:val="3880071C"/>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10" w:hanging="360"/>
      </w:pPr>
      <w:rPr>
        <w:rFonts w:ascii="Symbol" w:hAnsi="Symbol"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2342527A"/>
    <w:multiLevelType w:val="multilevel"/>
    <w:tmpl w:val="F2DA3E8A"/>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8"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74239A"/>
    <w:multiLevelType w:val="multilevel"/>
    <w:tmpl w:val="5A5E24DE"/>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0"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3691D"/>
    <w:multiLevelType w:val="hybridMultilevel"/>
    <w:tmpl w:val="3ED4D976"/>
    <w:lvl w:ilvl="0" w:tplc="17D0EBC2">
      <w:start w:val="1"/>
      <w:numFmt w:val="lowerRoman"/>
      <w:pStyle w:val="Romanlist"/>
      <w:lvlText w:val="%1)"/>
      <w:lvlJc w:val="left"/>
      <w:pPr>
        <w:ind w:left="78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2"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3" w15:restartNumberingAfterBreak="0">
    <w:nsid w:val="468A6CD3"/>
    <w:multiLevelType w:val="hybridMultilevel"/>
    <w:tmpl w:val="B1101F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5E1328"/>
    <w:multiLevelType w:val="multilevel"/>
    <w:tmpl w:val="9AE27E92"/>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52BA5D90"/>
    <w:multiLevelType w:val="hybridMultilevel"/>
    <w:tmpl w:val="99A4C674"/>
    <w:lvl w:ilvl="0" w:tplc="68924034">
      <w:start w:val="2"/>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5CDD5DE4"/>
    <w:multiLevelType w:val="hybridMultilevel"/>
    <w:tmpl w:val="745C52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3308F7"/>
    <w:multiLevelType w:val="multilevel"/>
    <w:tmpl w:val="94B093E2"/>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668E2FA2"/>
    <w:multiLevelType w:val="multilevel"/>
    <w:tmpl w:val="07E8A6EC"/>
    <w:lvl w:ilvl="0">
      <w:start w:val="1"/>
      <w:numFmt w:val="decimal"/>
      <w:pStyle w:val="Numberedlist"/>
      <w:lvlText w:val="%1."/>
      <w:lvlJc w:val="left"/>
      <w:pPr>
        <w:ind w:left="785" w:hanging="425"/>
      </w:pPr>
      <w:rPr>
        <w:rFonts w:hint="default"/>
        <w:b w:val="0"/>
        <w:bCs/>
      </w:rPr>
    </w:lvl>
    <w:lvl w:ilvl="1">
      <w:start w:val="1"/>
      <w:numFmt w:val="decimal"/>
      <w:lvlText w:val="%1.%2."/>
      <w:lvlJc w:val="left"/>
      <w:pPr>
        <w:ind w:left="1381" w:hanging="596"/>
      </w:pPr>
      <w:rPr>
        <w:rFonts w:hint="default"/>
      </w:rPr>
    </w:lvl>
    <w:lvl w:ilvl="2">
      <w:start w:val="1"/>
      <w:numFmt w:val="bullet"/>
      <w:lvlText w:val=""/>
      <w:lvlJc w:val="left"/>
      <w:pPr>
        <w:ind w:left="1635" w:hanging="425"/>
      </w:pPr>
      <w:rPr>
        <w:rFonts w:ascii="Wingdings" w:hAnsi="Wingdings" w:hint="default"/>
      </w:rPr>
    </w:lvl>
    <w:lvl w:ilvl="3">
      <w:start w:val="1"/>
      <w:numFmt w:val="bullet"/>
      <w:lvlText w:val=""/>
      <w:lvlJc w:val="left"/>
      <w:pPr>
        <w:ind w:left="2060" w:hanging="425"/>
      </w:pPr>
      <w:rPr>
        <w:rFonts w:ascii="Symbol" w:hAnsi="Symbol" w:hint="default"/>
      </w:rPr>
    </w:lvl>
    <w:lvl w:ilvl="4">
      <w:start w:val="1"/>
      <w:numFmt w:val="bullet"/>
      <w:lvlText w:val="-"/>
      <w:lvlJc w:val="left"/>
      <w:pPr>
        <w:ind w:left="2485" w:hanging="425"/>
      </w:pPr>
      <w:rPr>
        <w:rFonts w:ascii="Arial" w:hAnsi="Arial" w:hint="default"/>
      </w:rPr>
    </w:lvl>
    <w:lvl w:ilvl="5">
      <w:start w:val="1"/>
      <w:numFmt w:val="bullet"/>
      <w:lvlText w:val=""/>
      <w:lvlJc w:val="left"/>
      <w:pPr>
        <w:ind w:left="2910" w:hanging="425"/>
      </w:pPr>
      <w:rPr>
        <w:rFonts w:ascii="Wingdings" w:hAnsi="Wingdings" w:hint="default"/>
      </w:rPr>
    </w:lvl>
    <w:lvl w:ilvl="6">
      <w:start w:val="1"/>
      <w:numFmt w:val="bullet"/>
      <w:lvlText w:val=""/>
      <w:lvlJc w:val="left"/>
      <w:pPr>
        <w:ind w:left="3335" w:hanging="425"/>
      </w:pPr>
      <w:rPr>
        <w:rFonts w:ascii="Symbol" w:hAnsi="Symbol" w:hint="default"/>
      </w:rPr>
    </w:lvl>
    <w:lvl w:ilvl="7">
      <w:start w:val="1"/>
      <w:numFmt w:val="bullet"/>
      <w:lvlText w:val="-"/>
      <w:lvlJc w:val="left"/>
      <w:pPr>
        <w:ind w:left="3760" w:hanging="425"/>
      </w:pPr>
      <w:rPr>
        <w:rFonts w:ascii="Arial" w:hAnsi="Arial" w:hint="default"/>
      </w:rPr>
    </w:lvl>
    <w:lvl w:ilvl="8">
      <w:start w:val="1"/>
      <w:numFmt w:val="bullet"/>
      <w:lvlText w:val=""/>
      <w:lvlJc w:val="left"/>
      <w:pPr>
        <w:ind w:left="4185" w:hanging="425"/>
      </w:pPr>
      <w:rPr>
        <w:rFonts w:ascii="Wingdings" w:hAnsi="Wingdings" w:hint="default"/>
      </w:rPr>
    </w:lvl>
  </w:abstractNum>
  <w:abstractNum w:abstractNumId="19" w15:restartNumberingAfterBreak="0">
    <w:nsid w:val="6A1751A3"/>
    <w:multiLevelType w:val="hybridMultilevel"/>
    <w:tmpl w:val="58A075C0"/>
    <w:lvl w:ilvl="0" w:tplc="0C090001">
      <w:start w:val="1"/>
      <w:numFmt w:val="bullet"/>
      <w:lvlText w:val=""/>
      <w:lvlJc w:val="left"/>
      <w:pPr>
        <w:ind w:left="1145" w:hanging="360"/>
      </w:pPr>
      <w:rPr>
        <w:rFonts w:ascii="Symbol" w:hAnsi="Symbol"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0" w15:restartNumberingAfterBreak="0">
    <w:nsid w:val="6C1230BF"/>
    <w:multiLevelType w:val="multilevel"/>
    <w:tmpl w:val="EA6E0D42"/>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10" w:hanging="360"/>
      </w:pPr>
      <w:rPr>
        <w:rFonts w:ascii="Symbol" w:hAnsi="Symbol"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1" w15:restartNumberingAfterBreak="0">
    <w:nsid w:val="6C8A2A61"/>
    <w:multiLevelType w:val="multilevel"/>
    <w:tmpl w:val="6B923A44"/>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2" w15:restartNumberingAfterBreak="0">
    <w:nsid w:val="6CEE3F66"/>
    <w:multiLevelType w:val="hybridMultilevel"/>
    <w:tmpl w:val="0F6AD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8431774">
    <w:abstractNumId w:val="6"/>
  </w:num>
  <w:num w:numId="2" w16cid:durableId="842209657">
    <w:abstractNumId w:val="4"/>
  </w:num>
  <w:num w:numId="3" w16cid:durableId="1971085616">
    <w:abstractNumId w:val="10"/>
  </w:num>
  <w:num w:numId="4" w16cid:durableId="252517802">
    <w:abstractNumId w:val="11"/>
  </w:num>
  <w:num w:numId="5" w16cid:durableId="258952063">
    <w:abstractNumId w:val="18"/>
  </w:num>
  <w:num w:numId="6" w16cid:durableId="681904122">
    <w:abstractNumId w:val="8"/>
  </w:num>
  <w:num w:numId="7" w16cid:durableId="836698820">
    <w:abstractNumId w:val="12"/>
  </w:num>
  <w:num w:numId="8" w16cid:durableId="872618778">
    <w:abstractNumId w:val="11"/>
    <w:lvlOverride w:ilvl="0">
      <w:startOverride w:val="1"/>
    </w:lvlOverride>
  </w:num>
  <w:num w:numId="9" w16cid:durableId="1515261351">
    <w:abstractNumId w:val="18"/>
    <w:lvlOverride w:ilvl="0">
      <w:startOverride w:val="1"/>
    </w:lvlOverride>
  </w:num>
  <w:num w:numId="10" w16cid:durableId="1322192791">
    <w:abstractNumId w:val="18"/>
    <w:lvlOverride w:ilvl="0">
      <w:startOverride w:val="1"/>
    </w:lvlOverride>
  </w:num>
  <w:num w:numId="11" w16cid:durableId="2062168580">
    <w:abstractNumId w:val="18"/>
    <w:lvlOverride w:ilvl="0">
      <w:startOverride w:val="1"/>
    </w:lvlOverride>
  </w:num>
  <w:num w:numId="12" w16cid:durableId="2059894426">
    <w:abstractNumId w:val="18"/>
    <w:lvlOverride w:ilvl="0">
      <w:startOverride w:val="1"/>
    </w:lvlOverride>
  </w:num>
  <w:num w:numId="13" w16cid:durableId="965623616">
    <w:abstractNumId w:val="0"/>
  </w:num>
  <w:num w:numId="14" w16cid:durableId="1577517222">
    <w:abstractNumId w:val="18"/>
    <w:lvlOverride w:ilvl="0">
      <w:startOverride w:val="1"/>
    </w:lvlOverride>
  </w:num>
  <w:num w:numId="15" w16cid:durableId="20254607">
    <w:abstractNumId w:val="18"/>
    <w:lvlOverride w:ilvl="0">
      <w:startOverride w:val="1"/>
    </w:lvlOverride>
  </w:num>
  <w:num w:numId="16" w16cid:durableId="389233993">
    <w:abstractNumId w:val="18"/>
    <w:lvlOverride w:ilvl="0">
      <w:startOverride w:val="1"/>
    </w:lvlOverride>
  </w:num>
  <w:num w:numId="17" w16cid:durableId="601379586">
    <w:abstractNumId w:val="18"/>
    <w:lvlOverride w:ilvl="0">
      <w:startOverride w:val="1"/>
    </w:lvlOverride>
  </w:num>
  <w:num w:numId="18" w16cid:durableId="867526947">
    <w:abstractNumId w:val="18"/>
    <w:lvlOverride w:ilvl="0">
      <w:startOverride w:val="1"/>
    </w:lvlOverride>
  </w:num>
  <w:num w:numId="19" w16cid:durableId="1572078335">
    <w:abstractNumId w:val="18"/>
    <w:lvlOverride w:ilvl="0">
      <w:startOverride w:val="1"/>
    </w:lvlOverride>
  </w:num>
  <w:num w:numId="20" w16cid:durableId="1502964804">
    <w:abstractNumId w:val="18"/>
    <w:lvlOverride w:ilvl="0">
      <w:startOverride w:val="1"/>
    </w:lvlOverride>
  </w:num>
  <w:num w:numId="21" w16cid:durableId="428545856">
    <w:abstractNumId w:val="2"/>
  </w:num>
  <w:num w:numId="22" w16cid:durableId="591863712">
    <w:abstractNumId w:val="18"/>
    <w:lvlOverride w:ilvl="0">
      <w:startOverride w:val="1"/>
    </w:lvlOverride>
  </w:num>
  <w:num w:numId="23" w16cid:durableId="609898869">
    <w:abstractNumId w:val="17"/>
  </w:num>
  <w:num w:numId="24" w16cid:durableId="1689990193">
    <w:abstractNumId w:val="5"/>
  </w:num>
  <w:num w:numId="25" w16cid:durableId="1488663870">
    <w:abstractNumId w:val="1"/>
  </w:num>
  <w:num w:numId="26" w16cid:durableId="1581791925">
    <w:abstractNumId w:val="7"/>
  </w:num>
  <w:num w:numId="27" w16cid:durableId="125398504">
    <w:abstractNumId w:val="9"/>
  </w:num>
  <w:num w:numId="28" w16cid:durableId="425229645">
    <w:abstractNumId w:val="21"/>
  </w:num>
  <w:num w:numId="29" w16cid:durableId="132018982">
    <w:abstractNumId w:val="14"/>
  </w:num>
  <w:num w:numId="30" w16cid:durableId="1584294144">
    <w:abstractNumId w:val="20"/>
  </w:num>
  <w:num w:numId="31" w16cid:durableId="564142968">
    <w:abstractNumId w:val="19"/>
  </w:num>
  <w:num w:numId="32" w16cid:durableId="940379735">
    <w:abstractNumId w:val="3"/>
  </w:num>
  <w:num w:numId="33" w16cid:durableId="232660604">
    <w:abstractNumId w:val="15"/>
  </w:num>
  <w:num w:numId="34" w16cid:durableId="506947159">
    <w:abstractNumId w:val="13"/>
  </w:num>
  <w:num w:numId="35" w16cid:durableId="1050694291">
    <w:abstractNumId w:val="22"/>
  </w:num>
  <w:num w:numId="36" w16cid:durableId="736509737">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11"/>
    <w:rsid w:val="00000822"/>
    <w:rsid w:val="00003728"/>
    <w:rsid w:val="00003D1D"/>
    <w:rsid w:val="00004B91"/>
    <w:rsid w:val="00006344"/>
    <w:rsid w:val="000068B9"/>
    <w:rsid w:val="000115AB"/>
    <w:rsid w:val="00012DA7"/>
    <w:rsid w:val="00014646"/>
    <w:rsid w:val="0001473F"/>
    <w:rsid w:val="00014D0A"/>
    <w:rsid w:val="00015018"/>
    <w:rsid w:val="000246D6"/>
    <w:rsid w:val="00025C12"/>
    <w:rsid w:val="0003138A"/>
    <w:rsid w:val="0003479B"/>
    <w:rsid w:val="000347FB"/>
    <w:rsid w:val="00035A11"/>
    <w:rsid w:val="00040C3A"/>
    <w:rsid w:val="00041D05"/>
    <w:rsid w:val="00042268"/>
    <w:rsid w:val="00042DAA"/>
    <w:rsid w:val="00043534"/>
    <w:rsid w:val="00046D4C"/>
    <w:rsid w:val="00047707"/>
    <w:rsid w:val="00050A6B"/>
    <w:rsid w:val="00051318"/>
    <w:rsid w:val="000513FD"/>
    <w:rsid w:val="00052D11"/>
    <w:rsid w:val="00053BD7"/>
    <w:rsid w:val="00053CC3"/>
    <w:rsid w:val="00053D2F"/>
    <w:rsid w:val="0005461D"/>
    <w:rsid w:val="0005626F"/>
    <w:rsid w:val="0005685E"/>
    <w:rsid w:val="000570A6"/>
    <w:rsid w:val="00061582"/>
    <w:rsid w:val="00064B9E"/>
    <w:rsid w:val="000707E9"/>
    <w:rsid w:val="00070945"/>
    <w:rsid w:val="000717BA"/>
    <w:rsid w:val="00075506"/>
    <w:rsid w:val="00077AF3"/>
    <w:rsid w:val="00080F06"/>
    <w:rsid w:val="00080FC2"/>
    <w:rsid w:val="000825CF"/>
    <w:rsid w:val="00082C60"/>
    <w:rsid w:val="00082EB1"/>
    <w:rsid w:val="00083D66"/>
    <w:rsid w:val="000848B6"/>
    <w:rsid w:val="0008521F"/>
    <w:rsid w:val="000858DB"/>
    <w:rsid w:val="000905E4"/>
    <w:rsid w:val="0009157D"/>
    <w:rsid w:val="00096D01"/>
    <w:rsid w:val="000A3AA0"/>
    <w:rsid w:val="000A3F9B"/>
    <w:rsid w:val="000A4C7E"/>
    <w:rsid w:val="000A6268"/>
    <w:rsid w:val="000A64C5"/>
    <w:rsid w:val="000A7CDE"/>
    <w:rsid w:val="000B2DAA"/>
    <w:rsid w:val="000B3751"/>
    <w:rsid w:val="000B4346"/>
    <w:rsid w:val="000B4DF9"/>
    <w:rsid w:val="000B6A88"/>
    <w:rsid w:val="000C36A3"/>
    <w:rsid w:val="000C3973"/>
    <w:rsid w:val="000C48B1"/>
    <w:rsid w:val="000C57C6"/>
    <w:rsid w:val="000C68C0"/>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17F"/>
    <w:rsid w:val="000F5C20"/>
    <w:rsid w:val="000F79EA"/>
    <w:rsid w:val="00101556"/>
    <w:rsid w:val="0010164B"/>
    <w:rsid w:val="00107118"/>
    <w:rsid w:val="00110D97"/>
    <w:rsid w:val="00111ECA"/>
    <w:rsid w:val="00112DAD"/>
    <w:rsid w:val="0011426B"/>
    <w:rsid w:val="001171E4"/>
    <w:rsid w:val="0012007C"/>
    <w:rsid w:val="00120E2E"/>
    <w:rsid w:val="00121181"/>
    <w:rsid w:val="00122329"/>
    <w:rsid w:val="00122D80"/>
    <w:rsid w:val="001232C3"/>
    <w:rsid w:val="00124B00"/>
    <w:rsid w:val="00126471"/>
    <w:rsid w:val="00126ADF"/>
    <w:rsid w:val="00126BEE"/>
    <w:rsid w:val="00127D91"/>
    <w:rsid w:val="001324A3"/>
    <w:rsid w:val="00135EF0"/>
    <w:rsid w:val="00136608"/>
    <w:rsid w:val="0013675B"/>
    <w:rsid w:val="00136C50"/>
    <w:rsid w:val="00136F12"/>
    <w:rsid w:val="00137347"/>
    <w:rsid w:val="00143C66"/>
    <w:rsid w:val="00144787"/>
    <w:rsid w:val="00144A90"/>
    <w:rsid w:val="001473BE"/>
    <w:rsid w:val="001506AD"/>
    <w:rsid w:val="001525DF"/>
    <w:rsid w:val="00154D8C"/>
    <w:rsid w:val="001575C5"/>
    <w:rsid w:val="001600FA"/>
    <w:rsid w:val="001616DD"/>
    <w:rsid w:val="00161AE4"/>
    <w:rsid w:val="00161FDC"/>
    <w:rsid w:val="00162830"/>
    <w:rsid w:val="00164AA5"/>
    <w:rsid w:val="00164EF5"/>
    <w:rsid w:val="00166052"/>
    <w:rsid w:val="001660FE"/>
    <w:rsid w:val="00167C17"/>
    <w:rsid w:val="0017051B"/>
    <w:rsid w:val="00172D13"/>
    <w:rsid w:val="00172DCD"/>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195"/>
    <w:rsid w:val="00187537"/>
    <w:rsid w:val="00191413"/>
    <w:rsid w:val="0019193E"/>
    <w:rsid w:val="00192C70"/>
    <w:rsid w:val="001935B4"/>
    <w:rsid w:val="001935BF"/>
    <w:rsid w:val="00193907"/>
    <w:rsid w:val="00195EFB"/>
    <w:rsid w:val="001A0124"/>
    <w:rsid w:val="001A1DD6"/>
    <w:rsid w:val="001A2273"/>
    <w:rsid w:val="001B0DC3"/>
    <w:rsid w:val="001B1A6A"/>
    <w:rsid w:val="001B251F"/>
    <w:rsid w:val="001B3430"/>
    <w:rsid w:val="001C0F5C"/>
    <w:rsid w:val="001C108E"/>
    <w:rsid w:val="001C223C"/>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C86"/>
    <w:rsid w:val="001E4EF9"/>
    <w:rsid w:val="001E579B"/>
    <w:rsid w:val="001E5FF2"/>
    <w:rsid w:val="001E626E"/>
    <w:rsid w:val="001E7077"/>
    <w:rsid w:val="001E7434"/>
    <w:rsid w:val="001E7A17"/>
    <w:rsid w:val="001F0765"/>
    <w:rsid w:val="001F26B1"/>
    <w:rsid w:val="001F29F4"/>
    <w:rsid w:val="001F4369"/>
    <w:rsid w:val="001F49DF"/>
    <w:rsid w:val="001F5AE3"/>
    <w:rsid w:val="001F6034"/>
    <w:rsid w:val="001F656A"/>
    <w:rsid w:val="001F68D1"/>
    <w:rsid w:val="001F6D1A"/>
    <w:rsid w:val="002012D2"/>
    <w:rsid w:val="00202E98"/>
    <w:rsid w:val="0020360D"/>
    <w:rsid w:val="0020612C"/>
    <w:rsid w:val="00206209"/>
    <w:rsid w:val="00211BFA"/>
    <w:rsid w:val="00212F1D"/>
    <w:rsid w:val="002134A7"/>
    <w:rsid w:val="0022138F"/>
    <w:rsid w:val="00225769"/>
    <w:rsid w:val="00225E3B"/>
    <w:rsid w:val="00227104"/>
    <w:rsid w:val="00230054"/>
    <w:rsid w:val="002308ED"/>
    <w:rsid w:val="002336E3"/>
    <w:rsid w:val="0023668B"/>
    <w:rsid w:val="00240DC9"/>
    <w:rsid w:val="00242601"/>
    <w:rsid w:val="002427B0"/>
    <w:rsid w:val="00244149"/>
    <w:rsid w:val="00245BF4"/>
    <w:rsid w:val="00246EDC"/>
    <w:rsid w:val="00247BAF"/>
    <w:rsid w:val="0025048D"/>
    <w:rsid w:val="00251D96"/>
    <w:rsid w:val="00253A48"/>
    <w:rsid w:val="00253EC8"/>
    <w:rsid w:val="0025483C"/>
    <w:rsid w:val="00256701"/>
    <w:rsid w:val="0026085A"/>
    <w:rsid w:val="002700D3"/>
    <w:rsid w:val="0027262B"/>
    <w:rsid w:val="00274308"/>
    <w:rsid w:val="00280051"/>
    <w:rsid w:val="00280C5D"/>
    <w:rsid w:val="00281798"/>
    <w:rsid w:val="00281830"/>
    <w:rsid w:val="00281F3D"/>
    <w:rsid w:val="002827C4"/>
    <w:rsid w:val="00284CD5"/>
    <w:rsid w:val="00284D13"/>
    <w:rsid w:val="00292A6B"/>
    <w:rsid w:val="00293B6B"/>
    <w:rsid w:val="00294B76"/>
    <w:rsid w:val="00294C15"/>
    <w:rsid w:val="00294F1A"/>
    <w:rsid w:val="00295D79"/>
    <w:rsid w:val="0029655B"/>
    <w:rsid w:val="002A0163"/>
    <w:rsid w:val="002A295E"/>
    <w:rsid w:val="002A38BF"/>
    <w:rsid w:val="002B2713"/>
    <w:rsid w:val="002B3511"/>
    <w:rsid w:val="002B3D19"/>
    <w:rsid w:val="002B3F13"/>
    <w:rsid w:val="002B434C"/>
    <w:rsid w:val="002B5D29"/>
    <w:rsid w:val="002B6287"/>
    <w:rsid w:val="002C104D"/>
    <w:rsid w:val="002C297C"/>
    <w:rsid w:val="002C39F9"/>
    <w:rsid w:val="002C3F01"/>
    <w:rsid w:val="002C58B8"/>
    <w:rsid w:val="002C7500"/>
    <w:rsid w:val="002C75BC"/>
    <w:rsid w:val="002D1CA0"/>
    <w:rsid w:val="002D22CF"/>
    <w:rsid w:val="002D56A1"/>
    <w:rsid w:val="002D59A9"/>
    <w:rsid w:val="002D5A00"/>
    <w:rsid w:val="002E0BDF"/>
    <w:rsid w:val="002E1D32"/>
    <w:rsid w:val="002E1E63"/>
    <w:rsid w:val="002E1FA1"/>
    <w:rsid w:val="002E43FC"/>
    <w:rsid w:val="002E63E1"/>
    <w:rsid w:val="002E6515"/>
    <w:rsid w:val="002E6517"/>
    <w:rsid w:val="002E6687"/>
    <w:rsid w:val="002F2A26"/>
    <w:rsid w:val="002F6957"/>
    <w:rsid w:val="002F6CB3"/>
    <w:rsid w:val="002F7DE5"/>
    <w:rsid w:val="002F7DF1"/>
    <w:rsid w:val="003007EA"/>
    <w:rsid w:val="003027B6"/>
    <w:rsid w:val="00305D3E"/>
    <w:rsid w:val="00305D81"/>
    <w:rsid w:val="003062D5"/>
    <w:rsid w:val="00306981"/>
    <w:rsid w:val="00307FDA"/>
    <w:rsid w:val="0031196F"/>
    <w:rsid w:val="00312B51"/>
    <w:rsid w:val="00312C39"/>
    <w:rsid w:val="00314716"/>
    <w:rsid w:val="00314C2A"/>
    <w:rsid w:val="00316881"/>
    <w:rsid w:val="00317020"/>
    <w:rsid w:val="00317101"/>
    <w:rsid w:val="003172CB"/>
    <w:rsid w:val="00317F10"/>
    <w:rsid w:val="0032058B"/>
    <w:rsid w:val="00320673"/>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478F3"/>
    <w:rsid w:val="00350211"/>
    <w:rsid w:val="003518BF"/>
    <w:rsid w:val="00352DA1"/>
    <w:rsid w:val="0035392C"/>
    <w:rsid w:val="00354558"/>
    <w:rsid w:val="003551A7"/>
    <w:rsid w:val="00355444"/>
    <w:rsid w:val="00361DC1"/>
    <w:rsid w:val="00363564"/>
    <w:rsid w:val="00363D18"/>
    <w:rsid w:val="00363E43"/>
    <w:rsid w:val="003642D3"/>
    <w:rsid w:val="0036465D"/>
    <w:rsid w:val="00372477"/>
    <w:rsid w:val="00372544"/>
    <w:rsid w:val="0037341B"/>
    <w:rsid w:val="00376B5F"/>
    <w:rsid w:val="00377AD9"/>
    <w:rsid w:val="00380288"/>
    <w:rsid w:val="0038106F"/>
    <w:rsid w:val="003817A2"/>
    <w:rsid w:val="00385359"/>
    <w:rsid w:val="00385468"/>
    <w:rsid w:val="00390CE7"/>
    <w:rsid w:val="00390DAE"/>
    <w:rsid w:val="00393C61"/>
    <w:rsid w:val="00393FF3"/>
    <w:rsid w:val="0039618C"/>
    <w:rsid w:val="0039633A"/>
    <w:rsid w:val="00396B90"/>
    <w:rsid w:val="003A0746"/>
    <w:rsid w:val="003A0BC9"/>
    <w:rsid w:val="003A0D26"/>
    <w:rsid w:val="003A141B"/>
    <w:rsid w:val="003A21CD"/>
    <w:rsid w:val="003A2A9E"/>
    <w:rsid w:val="003A40A7"/>
    <w:rsid w:val="003A4D90"/>
    <w:rsid w:val="003A55FF"/>
    <w:rsid w:val="003A5ADA"/>
    <w:rsid w:val="003A6511"/>
    <w:rsid w:val="003B25E9"/>
    <w:rsid w:val="003B28A5"/>
    <w:rsid w:val="003B3F9A"/>
    <w:rsid w:val="003B57A1"/>
    <w:rsid w:val="003B5AD9"/>
    <w:rsid w:val="003B661D"/>
    <w:rsid w:val="003B720D"/>
    <w:rsid w:val="003B760C"/>
    <w:rsid w:val="003B78D4"/>
    <w:rsid w:val="003C2012"/>
    <w:rsid w:val="003C218A"/>
    <w:rsid w:val="003C4430"/>
    <w:rsid w:val="003C5F3E"/>
    <w:rsid w:val="003C7810"/>
    <w:rsid w:val="003D10DD"/>
    <w:rsid w:val="003D13F5"/>
    <w:rsid w:val="003D1C0C"/>
    <w:rsid w:val="003D1E02"/>
    <w:rsid w:val="003D3A43"/>
    <w:rsid w:val="003D3B16"/>
    <w:rsid w:val="003D60E0"/>
    <w:rsid w:val="003D709B"/>
    <w:rsid w:val="003D7463"/>
    <w:rsid w:val="003E0103"/>
    <w:rsid w:val="003E0A22"/>
    <w:rsid w:val="003E4F04"/>
    <w:rsid w:val="003E727F"/>
    <w:rsid w:val="003E765B"/>
    <w:rsid w:val="003E7D3D"/>
    <w:rsid w:val="003F01DF"/>
    <w:rsid w:val="003F2C18"/>
    <w:rsid w:val="003F3B59"/>
    <w:rsid w:val="003F6C0E"/>
    <w:rsid w:val="004052D8"/>
    <w:rsid w:val="00407C75"/>
    <w:rsid w:val="00411B14"/>
    <w:rsid w:val="00412C91"/>
    <w:rsid w:val="004132C5"/>
    <w:rsid w:val="00414064"/>
    <w:rsid w:val="00414914"/>
    <w:rsid w:val="00415DFF"/>
    <w:rsid w:val="00417745"/>
    <w:rsid w:val="00423CA6"/>
    <w:rsid w:val="00430454"/>
    <w:rsid w:val="004326A8"/>
    <w:rsid w:val="004328A4"/>
    <w:rsid w:val="00436B86"/>
    <w:rsid w:val="0043706A"/>
    <w:rsid w:val="0043785C"/>
    <w:rsid w:val="00437A37"/>
    <w:rsid w:val="004401B0"/>
    <w:rsid w:val="004408E4"/>
    <w:rsid w:val="00441154"/>
    <w:rsid w:val="00441D90"/>
    <w:rsid w:val="00442224"/>
    <w:rsid w:val="004444EE"/>
    <w:rsid w:val="004524CF"/>
    <w:rsid w:val="00452582"/>
    <w:rsid w:val="00454812"/>
    <w:rsid w:val="004549FE"/>
    <w:rsid w:val="00454D38"/>
    <w:rsid w:val="00455C81"/>
    <w:rsid w:val="004567A0"/>
    <w:rsid w:val="00457272"/>
    <w:rsid w:val="00457DCC"/>
    <w:rsid w:val="00460EA1"/>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56CE"/>
    <w:rsid w:val="00486165"/>
    <w:rsid w:val="0049014C"/>
    <w:rsid w:val="00492356"/>
    <w:rsid w:val="004957A2"/>
    <w:rsid w:val="004A0201"/>
    <w:rsid w:val="004A178D"/>
    <w:rsid w:val="004A1C33"/>
    <w:rsid w:val="004A7A7F"/>
    <w:rsid w:val="004B031B"/>
    <w:rsid w:val="004B19F0"/>
    <w:rsid w:val="004B474F"/>
    <w:rsid w:val="004C1C60"/>
    <w:rsid w:val="004C221A"/>
    <w:rsid w:val="004C39F8"/>
    <w:rsid w:val="004C416A"/>
    <w:rsid w:val="004C55B7"/>
    <w:rsid w:val="004C5D35"/>
    <w:rsid w:val="004D0A68"/>
    <w:rsid w:val="004D20BF"/>
    <w:rsid w:val="004D29A8"/>
    <w:rsid w:val="004D2C70"/>
    <w:rsid w:val="004D31D0"/>
    <w:rsid w:val="004D31F1"/>
    <w:rsid w:val="004D4066"/>
    <w:rsid w:val="004D4286"/>
    <w:rsid w:val="004D4733"/>
    <w:rsid w:val="004D4B45"/>
    <w:rsid w:val="004D6C3E"/>
    <w:rsid w:val="004D7B29"/>
    <w:rsid w:val="004E14DE"/>
    <w:rsid w:val="004E1B61"/>
    <w:rsid w:val="004E2562"/>
    <w:rsid w:val="004E2E2F"/>
    <w:rsid w:val="004E55A1"/>
    <w:rsid w:val="004E7CE8"/>
    <w:rsid w:val="004F1BEF"/>
    <w:rsid w:val="004F2430"/>
    <w:rsid w:val="004F2B91"/>
    <w:rsid w:val="004F3034"/>
    <w:rsid w:val="004F34F4"/>
    <w:rsid w:val="004F435E"/>
    <w:rsid w:val="00504BD9"/>
    <w:rsid w:val="00506D24"/>
    <w:rsid w:val="005077D2"/>
    <w:rsid w:val="005118F6"/>
    <w:rsid w:val="00511C08"/>
    <w:rsid w:val="0051350A"/>
    <w:rsid w:val="00517604"/>
    <w:rsid w:val="005178B2"/>
    <w:rsid w:val="00517DA5"/>
    <w:rsid w:val="00517FA4"/>
    <w:rsid w:val="00525801"/>
    <w:rsid w:val="00530642"/>
    <w:rsid w:val="00530F88"/>
    <w:rsid w:val="00532B1C"/>
    <w:rsid w:val="00532EB9"/>
    <w:rsid w:val="00533388"/>
    <w:rsid w:val="00534E1F"/>
    <w:rsid w:val="00537269"/>
    <w:rsid w:val="00537D10"/>
    <w:rsid w:val="005412CE"/>
    <w:rsid w:val="00541EC7"/>
    <w:rsid w:val="005443C8"/>
    <w:rsid w:val="0054654F"/>
    <w:rsid w:val="0054683B"/>
    <w:rsid w:val="00551103"/>
    <w:rsid w:val="00552527"/>
    <w:rsid w:val="005558E1"/>
    <w:rsid w:val="005564A4"/>
    <w:rsid w:val="0055674C"/>
    <w:rsid w:val="005606CB"/>
    <w:rsid w:val="00561DFD"/>
    <w:rsid w:val="005625DA"/>
    <w:rsid w:val="00563DB5"/>
    <w:rsid w:val="00563FD8"/>
    <w:rsid w:val="00564817"/>
    <w:rsid w:val="0056512E"/>
    <w:rsid w:val="0056561D"/>
    <w:rsid w:val="005706E9"/>
    <w:rsid w:val="00570849"/>
    <w:rsid w:val="0057158C"/>
    <w:rsid w:val="005730F2"/>
    <w:rsid w:val="00576416"/>
    <w:rsid w:val="005778BD"/>
    <w:rsid w:val="00577C65"/>
    <w:rsid w:val="00581121"/>
    <w:rsid w:val="005840B8"/>
    <w:rsid w:val="005867DF"/>
    <w:rsid w:val="005900D8"/>
    <w:rsid w:val="005903B0"/>
    <w:rsid w:val="005916F1"/>
    <w:rsid w:val="00592081"/>
    <w:rsid w:val="005922F3"/>
    <w:rsid w:val="00596EA4"/>
    <w:rsid w:val="005A0348"/>
    <w:rsid w:val="005A1FA3"/>
    <w:rsid w:val="005A27C0"/>
    <w:rsid w:val="005A4691"/>
    <w:rsid w:val="005A6D7F"/>
    <w:rsid w:val="005A74FF"/>
    <w:rsid w:val="005A7C67"/>
    <w:rsid w:val="005B194A"/>
    <w:rsid w:val="005B234E"/>
    <w:rsid w:val="005B3D8A"/>
    <w:rsid w:val="005B3EC2"/>
    <w:rsid w:val="005B6297"/>
    <w:rsid w:val="005B66A4"/>
    <w:rsid w:val="005C069A"/>
    <w:rsid w:val="005C1549"/>
    <w:rsid w:val="005C1D68"/>
    <w:rsid w:val="005C52A5"/>
    <w:rsid w:val="005C58FA"/>
    <w:rsid w:val="005C5F49"/>
    <w:rsid w:val="005C68B5"/>
    <w:rsid w:val="005C71BC"/>
    <w:rsid w:val="005D2629"/>
    <w:rsid w:val="005D4A78"/>
    <w:rsid w:val="005D54F1"/>
    <w:rsid w:val="005D5820"/>
    <w:rsid w:val="005E03EB"/>
    <w:rsid w:val="005E3D07"/>
    <w:rsid w:val="005E6B49"/>
    <w:rsid w:val="005E7252"/>
    <w:rsid w:val="005E7AA8"/>
    <w:rsid w:val="005F02C2"/>
    <w:rsid w:val="005F0525"/>
    <w:rsid w:val="005F70F7"/>
    <w:rsid w:val="005F797F"/>
    <w:rsid w:val="00604603"/>
    <w:rsid w:val="006046D3"/>
    <w:rsid w:val="00605E3B"/>
    <w:rsid w:val="006065E8"/>
    <w:rsid w:val="00607A1E"/>
    <w:rsid w:val="00607B4C"/>
    <w:rsid w:val="00610940"/>
    <w:rsid w:val="0061324B"/>
    <w:rsid w:val="006155F0"/>
    <w:rsid w:val="00616766"/>
    <w:rsid w:val="00620386"/>
    <w:rsid w:val="00620764"/>
    <w:rsid w:val="00622B15"/>
    <w:rsid w:val="006253B6"/>
    <w:rsid w:val="00625A15"/>
    <w:rsid w:val="00627BD8"/>
    <w:rsid w:val="00630035"/>
    <w:rsid w:val="006302B8"/>
    <w:rsid w:val="0063178C"/>
    <w:rsid w:val="006349C4"/>
    <w:rsid w:val="006359BB"/>
    <w:rsid w:val="00636177"/>
    <w:rsid w:val="006361D0"/>
    <w:rsid w:val="00637BE8"/>
    <w:rsid w:val="00637C90"/>
    <w:rsid w:val="00637D76"/>
    <w:rsid w:val="00640A07"/>
    <w:rsid w:val="00640E59"/>
    <w:rsid w:val="0064271E"/>
    <w:rsid w:val="00642B50"/>
    <w:rsid w:val="006431FF"/>
    <w:rsid w:val="0064333A"/>
    <w:rsid w:val="00644F89"/>
    <w:rsid w:val="00650DD2"/>
    <w:rsid w:val="0065497E"/>
    <w:rsid w:val="006553EC"/>
    <w:rsid w:val="00655674"/>
    <w:rsid w:val="00656027"/>
    <w:rsid w:val="00656746"/>
    <w:rsid w:val="006623D2"/>
    <w:rsid w:val="006660D6"/>
    <w:rsid w:val="0067005A"/>
    <w:rsid w:val="00674B5C"/>
    <w:rsid w:val="006771E0"/>
    <w:rsid w:val="00680130"/>
    <w:rsid w:val="006824E0"/>
    <w:rsid w:val="00683DA9"/>
    <w:rsid w:val="00684A68"/>
    <w:rsid w:val="00685883"/>
    <w:rsid w:val="00691C90"/>
    <w:rsid w:val="00692458"/>
    <w:rsid w:val="0069388D"/>
    <w:rsid w:val="00694934"/>
    <w:rsid w:val="00697D19"/>
    <w:rsid w:val="006A0160"/>
    <w:rsid w:val="006A31AB"/>
    <w:rsid w:val="006A5215"/>
    <w:rsid w:val="006B18B2"/>
    <w:rsid w:val="006B3640"/>
    <w:rsid w:val="006B61AC"/>
    <w:rsid w:val="006B6C90"/>
    <w:rsid w:val="006B7CA7"/>
    <w:rsid w:val="006C1521"/>
    <w:rsid w:val="006C2F6B"/>
    <w:rsid w:val="006C39B7"/>
    <w:rsid w:val="006C3C89"/>
    <w:rsid w:val="006C4E7E"/>
    <w:rsid w:val="006C7001"/>
    <w:rsid w:val="006C7362"/>
    <w:rsid w:val="006D10B9"/>
    <w:rsid w:val="006D11DF"/>
    <w:rsid w:val="006D2547"/>
    <w:rsid w:val="006D3EF5"/>
    <w:rsid w:val="006D40F3"/>
    <w:rsid w:val="006D47A7"/>
    <w:rsid w:val="006D5C36"/>
    <w:rsid w:val="006D7E30"/>
    <w:rsid w:val="006E03A1"/>
    <w:rsid w:val="006E0951"/>
    <w:rsid w:val="006E10A6"/>
    <w:rsid w:val="006E4456"/>
    <w:rsid w:val="006E462E"/>
    <w:rsid w:val="006E5856"/>
    <w:rsid w:val="006E67BB"/>
    <w:rsid w:val="006E6B6E"/>
    <w:rsid w:val="006E71A5"/>
    <w:rsid w:val="006E73F9"/>
    <w:rsid w:val="006F0585"/>
    <w:rsid w:val="006F231F"/>
    <w:rsid w:val="006F47AA"/>
    <w:rsid w:val="006F73C8"/>
    <w:rsid w:val="00700549"/>
    <w:rsid w:val="00700B1E"/>
    <w:rsid w:val="00700B46"/>
    <w:rsid w:val="00702088"/>
    <w:rsid w:val="00702564"/>
    <w:rsid w:val="007033DE"/>
    <w:rsid w:val="00703CCF"/>
    <w:rsid w:val="00705460"/>
    <w:rsid w:val="00705A6A"/>
    <w:rsid w:val="00706D61"/>
    <w:rsid w:val="00712F00"/>
    <w:rsid w:val="00713ABB"/>
    <w:rsid w:val="00715305"/>
    <w:rsid w:val="007169E7"/>
    <w:rsid w:val="00721B04"/>
    <w:rsid w:val="00721E2A"/>
    <w:rsid w:val="007229BF"/>
    <w:rsid w:val="00723124"/>
    <w:rsid w:val="00724D61"/>
    <w:rsid w:val="007277AF"/>
    <w:rsid w:val="00735204"/>
    <w:rsid w:val="00735CAA"/>
    <w:rsid w:val="0073719C"/>
    <w:rsid w:val="00742E09"/>
    <w:rsid w:val="00745452"/>
    <w:rsid w:val="00745956"/>
    <w:rsid w:val="00746818"/>
    <w:rsid w:val="00747FC4"/>
    <w:rsid w:val="00752457"/>
    <w:rsid w:val="0075311C"/>
    <w:rsid w:val="0075415F"/>
    <w:rsid w:val="00754753"/>
    <w:rsid w:val="00754898"/>
    <w:rsid w:val="00754A51"/>
    <w:rsid w:val="00760169"/>
    <w:rsid w:val="007606B4"/>
    <w:rsid w:val="00760845"/>
    <w:rsid w:val="00763A29"/>
    <w:rsid w:val="007640E0"/>
    <w:rsid w:val="00766E67"/>
    <w:rsid w:val="007678AC"/>
    <w:rsid w:val="00770769"/>
    <w:rsid w:val="0077225F"/>
    <w:rsid w:val="0077347E"/>
    <w:rsid w:val="00774042"/>
    <w:rsid w:val="00774FDE"/>
    <w:rsid w:val="00775D89"/>
    <w:rsid w:val="00777EE3"/>
    <w:rsid w:val="007812CF"/>
    <w:rsid w:val="0078367D"/>
    <w:rsid w:val="00784D38"/>
    <w:rsid w:val="00785234"/>
    <w:rsid w:val="00794435"/>
    <w:rsid w:val="00794ACF"/>
    <w:rsid w:val="00796860"/>
    <w:rsid w:val="007A1603"/>
    <w:rsid w:val="007A682A"/>
    <w:rsid w:val="007A7F29"/>
    <w:rsid w:val="007B03DA"/>
    <w:rsid w:val="007B3138"/>
    <w:rsid w:val="007B40DC"/>
    <w:rsid w:val="007B6F78"/>
    <w:rsid w:val="007B75F4"/>
    <w:rsid w:val="007C0DCD"/>
    <w:rsid w:val="007C10BA"/>
    <w:rsid w:val="007C2324"/>
    <w:rsid w:val="007C2806"/>
    <w:rsid w:val="007C5C1B"/>
    <w:rsid w:val="007D3448"/>
    <w:rsid w:val="007D58CE"/>
    <w:rsid w:val="007D5DDE"/>
    <w:rsid w:val="007E04CD"/>
    <w:rsid w:val="007E4E9A"/>
    <w:rsid w:val="007E6653"/>
    <w:rsid w:val="007E6CC8"/>
    <w:rsid w:val="007F29F8"/>
    <w:rsid w:val="007F2D82"/>
    <w:rsid w:val="007F43F2"/>
    <w:rsid w:val="007F48B2"/>
    <w:rsid w:val="007F4EF0"/>
    <w:rsid w:val="007F5CFF"/>
    <w:rsid w:val="00803C1F"/>
    <w:rsid w:val="008070A6"/>
    <w:rsid w:val="0081013E"/>
    <w:rsid w:val="008113B4"/>
    <w:rsid w:val="008114F0"/>
    <w:rsid w:val="00814D74"/>
    <w:rsid w:val="00814DE5"/>
    <w:rsid w:val="008165C9"/>
    <w:rsid w:val="00817B38"/>
    <w:rsid w:val="00820942"/>
    <w:rsid w:val="00821E5D"/>
    <w:rsid w:val="008248D1"/>
    <w:rsid w:val="0082586A"/>
    <w:rsid w:val="008261B4"/>
    <w:rsid w:val="00827EDE"/>
    <w:rsid w:val="008358B4"/>
    <w:rsid w:val="008360E7"/>
    <w:rsid w:val="008368E7"/>
    <w:rsid w:val="00841DAB"/>
    <w:rsid w:val="00842EF4"/>
    <w:rsid w:val="00845AA0"/>
    <w:rsid w:val="00850BD9"/>
    <w:rsid w:val="008510FF"/>
    <w:rsid w:val="008530BE"/>
    <w:rsid w:val="008540FA"/>
    <w:rsid w:val="0085764B"/>
    <w:rsid w:val="008606A0"/>
    <w:rsid w:val="00861E1B"/>
    <w:rsid w:val="00863446"/>
    <w:rsid w:val="00863E4E"/>
    <w:rsid w:val="00866EE6"/>
    <w:rsid w:val="00867895"/>
    <w:rsid w:val="00872233"/>
    <w:rsid w:val="00872E7B"/>
    <w:rsid w:val="00875FE9"/>
    <w:rsid w:val="0087684F"/>
    <w:rsid w:val="00876CAC"/>
    <w:rsid w:val="00877521"/>
    <w:rsid w:val="008833B6"/>
    <w:rsid w:val="00885A76"/>
    <w:rsid w:val="00886079"/>
    <w:rsid w:val="008876CA"/>
    <w:rsid w:val="00891F34"/>
    <w:rsid w:val="00895C04"/>
    <w:rsid w:val="008970B7"/>
    <w:rsid w:val="008970C5"/>
    <w:rsid w:val="00897129"/>
    <w:rsid w:val="00897221"/>
    <w:rsid w:val="008A0530"/>
    <w:rsid w:val="008A1B21"/>
    <w:rsid w:val="008A259C"/>
    <w:rsid w:val="008A3DD8"/>
    <w:rsid w:val="008A3F85"/>
    <w:rsid w:val="008A47BD"/>
    <w:rsid w:val="008A51E8"/>
    <w:rsid w:val="008B0AC9"/>
    <w:rsid w:val="008B0F37"/>
    <w:rsid w:val="008B15F5"/>
    <w:rsid w:val="008B45BE"/>
    <w:rsid w:val="008B55D2"/>
    <w:rsid w:val="008B5C21"/>
    <w:rsid w:val="008B791D"/>
    <w:rsid w:val="008C1C7C"/>
    <w:rsid w:val="008C208A"/>
    <w:rsid w:val="008C5E4F"/>
    <w:rsid w:val="008D0538"/>
    <w:rsid w:val="008D0D9A"/>
    <w:rsid w:val="008D2723"/>
    <w:rsid w:val="008D2CA8"/>
    <w:rsid w:val="008D4AA6"/>
    <w:rsid w:val="008E0CD4"/>
    <w:rsid w:val="008E2267"/>
    <w:rsid w:val="008F0F03"/>
    <w:rsid w:val="008F1341"/>
    <w:rsid w:val="008F2CF5"/>
    <w:rsid w:val="008F3034"/>
    <w:rsid w:val="008F3194"/>
    <w:rsid w:val="008F4721"/>
    <w:rsid w:val="008F5E84"/>
    <w:rsid w:val="008F65FF"/>
    <w:rsid w:val="00901E01"/>
    <w:rsid w:val="009038DA"/>
    <w:rsid w:val="00904BC8"/>
    <w:rsid w:val="00906D5B"/>
    <w:rsid w:val="00907133"/>
    <w:rsid w:val="009071E8"/>
    <w:rsid w:val="009118F6"/>
    <w:rsid w:val="00911EB8"/>
    <w:rsid w:val="00912168"/>
    <w:rsid w:val="009139C7"/>
    <w:rsid w:val="00913CAC"/>
    <w:rsid w:val="0091462B"/>
    <w:rsid w:val="009149B8"/>
    <w:rsid w:val="00914C9C"/>
    <w:rsid w:val="0091550B"/>
    <w:rsid w:val="0091658D"/>
    <w:rsid w:val="00917142"/>
    <w:rsid w:val="00920EF6"/>
    <w:rsid w:val="00921C0B"/>
    <w:rsid w:val="00921FF8"/>
    <w:rsid w:val="00922A50"/>
    <w:rsid w:val="00923EC8"/>
    <w:rsid w:val="00925F13"/>
    <w:rsid w:val="00926417"/>
    <w:rsid w:val="009277AD"/>
    <w:rsid w:val="00930012"/>
    <w:rsid w:val="009306ED"/>
    <w:rsid w:val="00932D30"/>
    <w:rsid w:val="00933BFA"/>
    <w:rsid w:val="00935581"/>
    <w:rsid w:val="00936C28"/>
    <w:rsid w:val="00936DC9"/>
    <w:rsid w:val="00936E45"/>
    <w:rsid w:val="00936F4C"/>
    <w:rsid w:val="0093796A"/>
    <w:rsid w:val="00940816"/>
    <w:rsid w:val="00942585"/>
    <w:rsid w:val="0094333E"/>
    <w:rsid w:val="0094446A"/>
    <w:rsid w:val="009448F7"/>
    <w:rsid w:val="00945A1D"/>
    <w:rsid w:val="00945CC4"/>
    <w:rsid w:val="00946533"/>
    <w:rsid w:val="00946644"/>
    <w:rsid w:val="00947A11"/>
    <w:rsid w:val="0095050A"/>
    <w:rsid w:val="0095266F"/>
    <w:rsid w:val="00953E59"/>
    <w:rsid w:val="0095533A"/>
    <w:rsid w:val="0095646B"/>
    <w:rsid w:val="00957565"/>
    <w:rsid w:val="00957A99"/>
    <w:rsid w:val="00957AA3"/>
    <w:rsid w:val="00957F97"/>
    <w:rsid w:val="009603AA"/>
    <w:rsid w:val="00964D8D"/>
    <w:rsid w:val="00964EDA"/>
    <w:rsid w:val="00965A01"/>
    <w:rsid w:val="00965EA8"/>
    <w:rsid w:val="00966C87"/>
    <w:rsid w:val="0096731B"/>
    <w:rsid w:val="0096785D"/>
    <w:rsid w:val="00970842"/>
    <w:rsid w:val="00971125"/>
    <w:rsid w:val="00971F4F"/>
    <w:rsid w:val="00972D70"/>
    <w:rsid w:val="0097363B"/>
    <w:rsid w:val="00975A13"/>
    <w:rsid w:val="00977BFB"/>
    <w:rsid w:val="00982385"/>
    <w:rsid w:val="00982810"/>
    <w:rsid w:val="009836CD"/>
    <w:rsid w:val="009903CC"/>
    <w:rsid w:val="0099394A"/>
    <w:rsid w:val="00995B1B"/>
    <w:rsid w:val="009A0C2E"/>
    <w:rsid w:val="009A1396"/>
    <w:rsid w:val="009A2981"/>
    <w:rsid w:val="009A336D"/>
    <w:rsid w:val="009A5010"/>
    <w:rsid w:val="009A63B5"/>
    <w:rsid w:val="009A7037"/>
    <w:rsid w:val="009B0566"/>
    <w:rsid w:val="009B2F2E"/>
    <w:rsid w:val="009B647E"/>
    <w:rsid w:val="009B7F8A"/>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E65D0"/>
    <w:rsid w:val="009F0691"/>
    <w:rsid w:val="009F72C8"/>
    <w:rsid w:val="00A006D5"/>
    <w:rsid w:val="00A01509"/>
    <w:rsid w:val="00A02216"/>
    <w:rsid w:val="00A02651"/>
    <w:rsid w:val="00A0337B"/>
    <w:rsid w:val="00A035E4"/>
    <w:rsid w:val="00A03809"/>
    <w:rsid w:val="00A0459A"/>
    <w:rsid w:val="00A07C43"/>
    <w:rsid w:val="00A10AA0"/>
    <w:rsid w:val="00A11209"/>
    <w:rsid w:val="00A116EA"/>
    <w:rsid w:val="00A11739"/>
    <w:rsid w:val="00A14311"/>
    <w:rsid w:val="00A14753"/>
    <w:rsid w:val="00A1579B"/>
    <w:rsid w:val="00A20CEA"/>
    <w:rsid w:val="00A24C42"/>
    <w:rsid w:val="00A2629A"/>
    <w:rsid w:val="00A26F1E"/>
    <w:rsid w:val="00A272D4"/>
    <w:rsid w:val="00A2737A"/>
    <w:rsid w:val="00A303C6"/>
    <w:rsid w:val="00A30B7E"/>
    <w:rsid w:val="00A32873"/>
    <w:rsid w:val="00A32B6F"/>
    <w:rsid w:val="00A333F2"/>
    <w:rsid w:val="00A34EAB"/>
    <w:rsid w:val="00A40F6D"/>
    <w:rsid w:val="00A41E01"/>
    <w:rsid w:val="00A43047"/>
    <w:rsid w:val="00A435C8"/>
    <w:rsid w:val="00A456A3"/>
    <w:rsid w:val="00A45D6C"/>
    <w:rsid w:val="00A470E3"/>
    <w:rsid w:val="00A60EED"/>
    <w:rsid w:val="00A6232E"/>
    <w:rsid w:val="00A64430"/>
    <w:rsid w:val="00A65C0A"/>
    <w:rsid w:val="00A67829"/>
    <w:rsid w:val="00A70AC6"/>
    <w:rsid w:val="00A721C0"/>
    <w:rsid w:val="00A7294C"/>
    <w:rsid w:val="00A72D91"/>
    <w:rsid w:val="00A731B8"/>
    <w:rsid w:val="00A73C5F"/>
    <w:rsid w:val="00A7517C"/>
    <w:rsid w:val="00A76B82"/>
    <w:rsid w:val="00A774B1"/>
    <w:rsid w:val="00A81AC4"/>
    <w:rsid w:val="00A84013"/>
    <w:rsid w:val="00A84E3E"/>
    <w:rsid w:val="00A856B1"/>
    <w:rsid w:val="00A870EB"/>
    <w:rsid w:val="00A875F3"/>
    <w:rsid w:val="00A9080B"/>
    <w:rsid w:val="00A90E16"/>
    <w:rsid w:val="00A94E61"/>
    <w:rsid w:val="00A957B0"/>
    <w:rsid w:val="00A96564"/>
    <w:rsid w:val="00A96CD8"/>
    <w:rsid w:val="00A979FD"/>
    <w:rsid w:val="00AA15EB"/>
    <w:rsid w:val="00AA2D7A"/>
    <w:rsid w:val="00AA2E86"/>
    <w:rsid w:val="00AA2F3B"/>
    <w:rsid w:val="00AA3549"/>
    <w:rsid w:val="00AA39B3"/>
    <w:rsid w:val="00AA5307"/>
    <w:rsid w:val="00AA5E9C"/>
    <w:rsid w:val="00AB3BAC"/>
    <w:rsid w:val="00AB4AD3"/>
    <w:rsid w:val="00AC0797"/>
    <w:rsid w:val="00AC53AF"/>
    <w:rsid w:val="00AD4F9D"/>
    <w:rsid w:val="00AD628A"/>
    <w:rsid w:val="00AD6F8D"/>
    <w:rsid w:val="00AE05E1"/>
    <w:rsid w:val="00AE0AC0"/>
    <w:rsid w:val="00AE2123"/>
    <w:rsid w:val="00AE34E0"/>
    <w:rsid w:val="00AE486F"/>
    <w:rsid w:val="00AE59E5"/>
    <w:rsid w:val="00AE629D"/>
    <w:rsid w:val="00AE6938"/>
    <w:rsid w:val="00AE6DBC"/>
    <w:rsid w:val="00AE708E"/>
    <w:rsid w:val="00AF0A65"/>
    <w:rsid w:val="00AF223D"/>
    <w:rsid w:val="00AF22E7"/>
    <w:rsid w:val="00AF3F61"/>
    <w:rsid w:val="00AF532B"/>
    <w:rsid w:val="00AF5C4F"/>
    <w:rsid w:val="00AF62FB"/>
    <w:rsid w:val="00AF67A9"/>
    <w:rsid w:val="00B019D9"/>
    <w:rsid w:val="00B024D9"/>
    <w:rsid w:val="00B03C4F"/>
    <w:rsid w:val="00B03FFF"/>
    <w:rsid w:val="00B0502D"/>
    <w:rsid w:val="00B0577D"/>
    <w:rsid w:val="00B058EF"/>
    <w:rsid w:val="00B07F75"/>
    <w:rsid w:val="00B10AB7"/>
    <w:rsid w:val="00B1151B"/>
    <w:rsid w:val="00B11A15"/>
    <w:rsid w:val="00B12A00"/>
    <w:rsid w:val="00B154D3"/>
    <w:rsid w:val="00B169CA"/>
    <w:rsid w:val="00B170A2"/>
    <w:rsid w:val="00B17F72"/>
    <w:rsid w:val="00B203FF"/>
    <w:rsid w:val="00B22277"/>
    <w:rsid w:val="00B22944"/>
    <w:rsid w:val="00B24E77"/>
    <w:rsid w:val="00B2758D"/>
    <w:rsid w:val="00B30482"/>
    <w:rsid w:val="00B31526"/>
    <w:rsid w:val="00B3226B"/>
    <w:rsid w:val="00B326A7"/>
    <w:rsid w:val="00B33322"/>
    <w:rsid w:val="00B33F30"/>
    <w:rsid w:val="00B33FA0"/>
    <w:rsid w:val="00B34124"/>
    <w:rsid w:val="00B3418C"/>
    <w:rsid w:val="00B34980"/>
    <w:rsid w:val="00B36C89"/>
    <w:rsid w:val="00B40174"/>
    <w:rsid w:val="00B419F5"/>
    <w:rsid w:val="00B41CEE"/>
    <w:rsid w:val="00B420B6"/>
    <w:rsid w:val="00B429CA"/>
    <w:rsid w:val="00B450AD"/>
    <w:rsid w:val="00B4570F"/>
    <w:rsid w:val="00B47F44"/>
    <w:rsid w:val="00B500E8"/>
    <w:rsid w:val="00B52163"/>
    <w:rsid w:val="00B537DD"/>
    <w:rsid w:val="00B54CCD"/>
    <w:rsid w:val="00B55EF6"/>
    <w:rsid w:val="00B61582"/>
    <w:rsid w:val="00B6217E"/>
    <w:rsid w:val="00B625F2"/>
    <w:rsid w:val="00B627C5"/>
    <w:rsid w:val="00B64367"/>
    <w:rsid w:val="00B64C8C"/>
    <w:rsid w:val="00B65F91"/>
    <w:rsid w:val="00B6769D"/>
    <w:rsid w:val="00B6772A"/>
    <w:rsid w:val="00B70B52"/>
    <w:rsid w:val="00B83559"/>
    <w:rsid w:val="00B853F1"/>
    <w:rsid w:val="00B85656"/>
    <w:rsid w:val="00B86A43"/>
    <w:rsid w:val="00B91976"/>
    <w:rsid w:val="00B92CED"/>
    <w:rsid w:val="00B94117"/>
    <w:rsid w:val="00B968C2"/>
    <w:rsid w:val="00B97035"/>
    <w:rsid w:val="00BA028D"/>
    <w:rsid w:val="00BA1722"/>
    <w:rsid w:val="00BA236B"/>
    <w:rsid w:val="00BA3E7C"/>
    <w:rsid w:val="00BA62AA"/>
    <w:rsid w:val="00BA6C5D"/>
    <w:rsid w:val="00BA6DD4"/>
    <w:rsid w:val="00BB1636"/>
    <w:rsid w:val="00BB1B98"/>
    <w:rsid w:val="00BB4F78"/>
    <w:rsid w:val="00BB5BAF"/>
    <w:rsid w:val="00BB6801"/>
    <w:rsid w:val="00BB7B1F"/>
    <w:rsid w:val="00BB7D74"/>
    <w:rsid w:val="00BC12C5"/>
    <w:rsid w:val="00BC4D26"/>
    <w:rsid w:val="00BC5518"/>
    <w:rsid w:val="00BD054F"/>
    <w:rsid w:val="00BD078D"/>
    <w:rsid w:val="00BD199F"/>
    <w:rsid w:val="00BD1BA5"/>
    <w:rsid w:val="00BD2CC9"/>
    <w:rsid w:val="00BD429D"/>
    <w:rsid w:val="00BD44A9"/>
    <w:rsid w:val="00BD6D69"/>
    <w:rsid w:val="00BE1539"/>
    <w:rsid w:val="00BE4EDA"/>
    <w:rsid w:val="00BF27FA"/>
    <w:rsid w:val="00BF35EB"/>
    <w:rsid w:val="00BF36A0"/>
    <w:rsid w:val="00BF3884"/>
    <w:rsid w:val="00BF4211"/>
    <w:rsid w:val="00BF52DE"/>
    <w:rsid w:val="00BF6116"/>
    <w:rsid w:val="00C00318"/>
    <w:rsid w:val="00C01BE9"/>
    <w:rsid w:val="00C020CB"/>
    <w:rsid w:val="00C034D3"/>
    <w:rsid w:val="00C049CA"/>
    <w:rsid w:val="00C055ED"/>
    <w:rsid w:val="00C07276"/>
    <w:rsid w:val="00C11030"/>
    <w:rsid w:val="00C111B1"/>
    <w:rsid w:val="00C11E48"/>
    <w:rsid w:val="00C12554"/>
    <w:rsid w:val="00C125C1"/>
    <w:rsid w:val="00C15F4D"/>
    <w:rsid w:val="00C202F8"/>
    <w:rsid w:val="00C20D92"/>
    <w:rsid w:val="00C221C1"/>
    <w:rsid w:val="00C24670"/>
    <w:rsid w:val="00C25557"/>
    <w:rsid w:val="00C32FD3"/>
    <w:rsid w:val="00C3347F"/>
    <w:rsid w:val="00C33876"/>
    <w:rsid w:val="00C338D7"/>
    <w:rsid w:val="00C33B14"/>
    <w:rsid w:val="00C34F92"/>
    <w:rsid w:val="00C36B93"/>
    <w:rsid w:val="00C36F3E"/>
    <w:rsid w:val="00C37A4C"/>
    <w:rsid w:val="00C40538"/>
    <w:rsid w:val="00C4197B"/>
    <w:rsid w:val="00C41A73"/>
    <w:rsid w:val="00C425F0"/>
    <w:rsid w:val="00C43EF4"/>
    <w:rsid w:val="00C4612C"/>
    <w:rsid w:val="00C47732"/>
    <w:rsid w:val="00C50963"/>
    <w:rsid w:val="00C50BD6"/>
    <w:rsid w:val="00C50FA2"/>
    <w:rsid w:val="00C51E26"/>
    <w:rsid w:val="00C54D16"/>
    <w:rsid w:val="00C55135"/>
    <w:rsid w:val="00C56B34"/>
    <w:rsid w:val="00C57A55"/>
    <w:rsid w:val="00C611AF"/>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2B90"/>
    <w:rsid w:val="00C84E28"/>
    <w:rsid w:val="00C84F08"/>
    <w:rsid w:val="00C90647"/>
    <w:rsid w:val="00C91310"/>
    <w:rsid w:val="00C93B4C"/>
    <w:rsid w:val="00C94623"/>
    <w:rsid w:val="00C97C47"/>
    <w:rsid w:val="00CA0192"/>
    <w:rsid w:val="00CA1505"/>
    <w:rsid w:val="00CA1FE0"/>
    <w:rsid w:val="00CA20F8"/>
    <w:rsid w:val="00CA43F1"/>
    <w:rsid w:val="00CA4FDE"/>
    <w:rsid w:val="00CA70E7"/>
    <w:rsid w:val="00CB228A"/>
    <w:rsid w:val="00CB2E17"/>
    <w:rsid w:val="00CB3056"/>
    <w:rsid w:val="00CB3987"/>
    <w:rsid w:val="00CB6008"/>
    <w:rsid w:val="00CB7E08"/>
    <w:rsid w:val="00CC4F4F"/>
    <w:rsid w:val="00CC5AD8"/>
    <w:rsid w:val="00CC76B2"/>
    <w:rsid w:val="00CD434F"/>
    <w:rsid w:val="00CD57AC"/>
    <w:rsid w:val="00CD66BC"/>
    <w:rsid w:val="00CE1D90"/>
    <w:rsid w:val="00CE2446"/>
    <w:rsid w:val="00CE5F47"/>
    <w:rsid w:val="00CE6986"/>
    <w:rsid w:val="00CE78F5"/>
    <w:rsid w:val="00CF24D4"/>
    <w:rsid w:val="00CF3925"/>
    <w:rsid w:val="00CF3C09"/>
    <w:rsid w:val="00CF49B2"/>
    <w:rsid w:val="00CF5218"/>
    <w:rsid w:val="00CF6DD2"/>
    <w:rsid w:val="00CF7B71"/>
    <w:rsid w:val="00D01536"/>
    <w:rsid w:val="00D027B9"/>
    <w:rsid w:val="00D0489B"/>
    <w:rsid w:val="00D052B4"/>
    <w:rsid w:val="00D06CB8"/>
    <w:rsid w:val="00D07A8B"/>
    <w:rsid w:val="00D10F72"/>
    <w:rsid w:val="00D17891"/>
    <w:rsid w:val="00D206E0"/>
    <w:rsid w:val="00D21BF1"/>
    <w:rsid w:val="00D223CA"/>
    <w:rsid w:val="00D228B8"/>
    <w:rsid w:val="00D25E0F"/>
    <w:rsid w:val="00D27637"/>
    <w:rsid w:val="00D27953"/>
    <w:rsid w:val="00D30343"/>
    <w:rsid w:val="00D3635A"/>
    <w:rsid w:val="00D36920"/>
    <w:rsid w:val="00D36B09"/>
    <w:rsid w:val="00D434D3"/>
    <w:rsid w:val="00D4358F"/>
    <w:rsid w:val="00D443D7"/>
    <w:rsid w:val="00D463EA"/>
    <w:rsid w:val="00D5188B"/>
    <w:rsid w:val="00D520E7"/>
    <w:rsid w:val="00D53C66"/>
    <w:rsid w:val="00D56DA0"/>
    <w:rsid w:val="00D60DAB"/>
    <w:rsid w:val="00D62793"/>
    <w:rsid w:val="00D627BE"/>
    <w:rsid w:val="00D6578B"/>
    <w:rsid w:val="00D65905"/>
    <w:rsid w:val="00D67195"/>
    <w:rsid w:val="00D67E6B"/>
    <w:rsid w:val="00D71B35"/>
    <w:rsid w:val="00D74A43"/>
    <w:rsid w:val="00D74DFD"/>
    <w:rsid w:val="00D75EB8"/>
    <w:rsid w:val="00D770C8"/>
    <w:rsid w:val="00D80302"/>
    <w:rsid w:val="00D81A2D"/>
    <w:rsid w:val="00D81CB0"/>
    <w:rsid w:val="00D82211"/>
    <w:rsid w:val="00D8365B"/>
    <w:rsid w:val="00D8559E"/>
    <w:rsid w:val="00D863DB"/>
    <w:rsid w:val="00D86A3E"/>
    <w:rsid w:val="00D87671"/>
    <w:rsid w:val="00D90346"/>
    <w:rsid w:val="00D9154A"/>
    <w:rsid w:val="00D92132"/>
    <w:rsid w:val="00D92CE7"/>
    <w:rsid w:val="00D931B6"/>
    <w:rsid w:val="00D95849"/>
    <w:rsid w:val="00D9595A"/>
    <w:rsid w:val="00D96077"/>
    <w:rsid w:val="00D967DA"/>
    <w:rsid w:val="00D96A05"/>
    <w:rsid w:val="00D96ACC"/>
    <w:rsid w:val="00D974FB"/>
    <w:rsid w:val="00DA031B"/>
    <w:rsid w:val="00DA0B8E"/>
    <w:rsid w:val="00DA48F8"/>
    <w:rsid w:val="00DA56A7"/>
    <w:rsid w:val="00DA60A4"/>
    <w:rsid w:val="00DB0295"/>
    <w:rsid w:val="00DB0B85"/>
    <w:rsid w:val="00DB207B"/>
    <w:rsid w:val="00DB3285"/>
    <w:rsid w:val="00DB48EF"/>
    <w:rsid w:val="00DB5138"/>
    <w:rsid w:val="00DB6108"/>
    <w:rsid w:val="00DC008F"/>
    <w:rsid w:val="00DC3F84"/>
    <w:rsid w:val="00DD4464"/>
    <w:rsid w:val="00DD53F7"/>
    <w:rsid w:val="00DD6074"/>
    <w:rsid w:val="00DD693A"/>
    <w:rsid w:val="00DE125D"/>
    <w:rsid w:val="00DE5620"/>
    <w:rsid w:val="00DE5C6B"/>
    <w:rsid w:val="00DE6056"/>
    <w:rsid w:val="00DE6090"/>
    <w:rsid w:val="00DF08F4"/>
    <w:rsid w:val="00DF195E"/>
    <w:rsid w:val="00DF1CBC"/>
    <w:rsid w:val="00DF3EFE"/>
    <w:rsid w:val="00E02685"/>
    <w:rsid w:val="00E0642F"/>
    <w:rsid w:val="00E10861"/>
    <w:rsid w:val="00E17DC5"/>
    <w:rsid w:val="00E21634"/>
    <w:rsid w:val="00E25BA6"/>
    <w:rsid w:val="00E27141"/>
    <w:rsid w:val="00E272E4"/>
    <w:rsid w:val="00E31382"/>
    <w:rsid w:val="00E31596"/>
    <w:rsid w:val="00E34D90"/>
    <w:rsid w:val="00E3510F"/>
    <w:rsid w:val="00E3663A"/>
    <w:rsid w:val="00E367AD"/>
    <w:rsid w:val="00E3733D"/>
    <w:rsid w:val="00E40792"/>
    <w:rsid w:val="00E41BFA"/>
    <w:rsid w:val="00E43DCB"/>
    <w:rsid w:val="00E45226"/>
    <w:rsid w:val="00E45436"/>
    <w:rsid w:val="00E47EAF"/>
    <w:rsid w:val="00E5332B"/>
    <w:rsid w:val="00E55664"/>
    <w:rsid w:val="00E563D9"/>
    <w:rsid w:val="00E56F2D"/>
    <w:rsid w:val="00E5710E"/>
    <w:rsid w:val="00E63BDC"/>
    <w:rsid w:val="00E63F4F"/>
    <w:rsid w:val="00E64DA3"/>
    <w:rsid w:val="00E679F9"/>
    <w:rsid w:val="00E710F2"/>
    <w:rsid w:val="00E72731"/>
    <w:rsid w:val="00E73110"/>
    <w:rsid w:val="00E73A87"/>
    <w:rsid w:val="00E76C52"/>
    <w:rsid w:val="00E77AD6"/>
    <w:rsid w:val="00E80B1C"/>
    <w:rsid w:val="00E870E4"/>
    <w:rsid w:val="00E8796B"/>
    <w:rsid w:val="00E90C07"/>
    <w:rsid w:val="00E910B2"/>
    <w:rsid w:val="00E914FD"/>
    <w:rsid w:val="00E93F27"/>
    <w:rsid w:val="00E94350"/>
    <w:rsid w:val="00E9760F"/>
    <w:rsid w:val="00E97B77"/>
    <w:rsid w:val="00EA060C"/>
    <w:rsid w:val="00EA4041"/>
    <w:rsid w:val="00EA4C6B"/>
    <w:rsid w:val="00EA7109"/>
    <w:rsid w:val="00EB02FC"/>
    <w:rsid w:val="00EB103A"/>
    <w:rsid w:val="00EB256E"/>
    <w:rsid w:val="00EB26B6"/>
    <w:rsid w:val="00EB70EE"/>
    <w:rsid w:val="00EC0190"/>
    <w:rsid w:val="00EC3146"/>
    <w:rsid w:val="00EC4BB0"/>
    <w:rsid w:val="00EC4C64"/>
    <w:rsid w:val="00EC4DD4"/>
    <w:rsid w:val="00EC60E5"/>
    <w:rsid w:val="00EC7202"/>
    <w:rsid w:val="00ED2843"/>
    <w:rsid w:val="00ED2DE6"/>
    <w:rsid w:val="00ED4AAB"/>
    <w:rsid w:val="00EE285A"/>
    <w:rsid w:val="00EE3372"/>
    <w:rsid w:val="00EE5549"/>
    <w:rsid w:val="00EE5A45"/>
    <w:rsid w:val="00EE6F7A"/>
    <w:rsid w:val="00EF166E"/>
    <w:rsid w:val="00EF1F94"/>
    <w:rsid w:val="00EF273A"/>
    <w:rsid w:val="00EF383A"/>
    <w:rsid w:val="00EF46D9"/>
    <w:rsid w:val="00EF6148"/>
    <w:rsid w:val="00EF7E3E"/>
    <w:rsid w:val="00F03A6B"/>
    <w:rsid w:val="00F04F4D"/>
    <w:rsid w:val="00F071B9"/>
    <w:rsid w:val="00F07604"/>
    <w:rsid w:val="00F109DA"/>
    <w:rsid w:val="00F122F6"/>
    <w:rsid w:val="00F14625"/>
    <w:rsid w:val="00F15189"/>
    <w:rsid w:val="00F15761"/>
    <w:rsid w:val="00F1598A"/>
    <w:rsid w:val="00F20F66"/>
    <w:rsid w:val="00F21E51"/>
    <w:rsid w:val="00F23DF3"/>
    <w:rsid w:val="00F25056"/>
    <w:rsid w:val="00F26716"/>
    <w:rsid w:val="00F26C97"/>
    <w:rsid w:val="00F30FA6"/>
    <w:rsid w:val="00F3287A"/>
    <w:rsid w:val="00F33FB5"/>
    <w:rsid w:val="00F34BCF"/>
    <w:rsid w:val="00F351DC"/>
    <w:rsid w:val="00F3576A"/>
    <w:rsid w:val="00F35D7B"/>
    <w:rsid w:val="00F35EB0"/>
    <w:rsid w:val="00F373D8"/>
    <w:rsid w:val="00F41308"/>
    <w:rsid w:val="00F41387"/>
    <w:rsid w:val="00F4308C"/>
    <w:rsid w:val="00F43818"/>
    <w:rsid w:val="00F43B50"/>
    <w:rsid w:val="00F44AAE"/>
    <w:rsid w:val="00F4545C"/>
    <w:rsid w:val="00F45746"/>
    <w:rsid w:val="00F4646E"/>
    <w:rsid w:val="00F53EE8"/>
    <w:rsid w:val="00F545A8"/>
    <w:rsid w:val="00F5475F"/>
    <w:rsid w:val="00F54857"/>
    <w:rsid w:val="00F5666F"/>
    <w:rsid w:val="00F56E41"/>
    <w:rsid w:val="00F571EC"/>
    <w:rsid w:val="00F57ABE"/>
    <w:rsid w:val="00F60D32"/>
    <w:rsid w:val="00F62053"/>
    <w:rsid w:val="00F622D7"/>
    <w:rsid w:val="00F62B72"/>
    <w:rsid w:val="00F658A9"/>
    <w:rsid w:val="00F65B2E"/>
    <w:rsid w:val="00F66DA6"/>
    <w:rsid w:val="00F67C57"/>
    <w:rsid w:val="00F71652"/>
    <w:rsid w:val="00F74407"/>
    <w:rsid w:val="00F764BE"/>
    <w:rsid w:val="00F77117"/>
    <w:rsid w:val="00F80A7C"/>
    <w:rsid w:val="00F826D8"/>
    <w:rsid w:val="00F84AF1"/>
    <w:rsid w:val="00F86B57"/>
    <w:rsid w:val="00F86E9A"/>
    <w:rsid w:val="00F8786C"/>
    <w:rsid w:val="00F879C4"/>
    <w:rsid w:val="00F87D53"/>
    <w:rsid w:val="00F9196B"/>
    <w:rsid w:val="00F942C6"/>
    <w:rsid w:val="00F94451"/>
    <w:rsid w:val="00F9448A"/>
    <w:rsid w:val="00F947D6"/>
    <w:rsid w:val="00F94CDC"/>
    <w:rsid w:val="00F9579E"/>
    <w:rsid w:val="00F961BE"/>
    <w:rsid w:val="00F9649C"/>
    <w:rsid w:val="00FA029F"/>
    <w:rsid w:val="00FA16AF"/>
    <w:rsid w:val="00FA3D8C"/>
    <w:rsid w:val="00FA4E6F"/>
    <w:rsid w:val="00FA5C1A"/>
    <w:rsid w:val="00FA6EFF"/>
    <w:rsid w:val="00FA732B"/>
    <w:rsid w:val="00FB0F2E"/>
    <w:rsid w:val="00FB2C72"/>
    <w:rsid w:val="00FB3E04"/>
    <w:rsid w:val="00FB4F23"/>
    <w:rsid w:val="00FB7092"/>
    <w:rsid w:val="00FC1860"/>
    <w:rsid w:val="00FC1B7F"/>
    <w:rsid w:val="00FC1F3B"/>
    <w:rsid w:val="00FC4A8E"/>
    <w:rsid w:val="00FC5688"/>
    <w:rsid w:val="00FD13BC"/>
    <w:rsid w:val="00FD3169"/>
    <w:rsid w:val="00FD4961"/>
    <w:rsid w:val="00FD7976"/>
    <w:rsid w:val="00FE0686"/>
    <w:rsid w:val="00FE655A"/>
    <w:rsid w:val="00FE70A6"/>
    <w:rsid w:val="00FE7FF1"/>
    <w:rsid w:val="00FF0FE9"/>
    <w:rsid w:val="00FF248A"/>
    <w:rsid w:val="00FF35A0"/>
    <w:rsid w:val="00FF3F96"/>
    <w:rsid w:val="00FF55B2"/>
    <w:rsid w:val="00FF674A"/>
    <w:rsid w:val="00FF680D"/>
    <w:rsid w:val="03E0EB54"/>
    <w:rsid w:val="05552D8F"/>
    <w:rsid w:val="0D5D67A6"/>
    <w:rsid w:val="0ECA26F3"/>
    <w:rsid w:val="10EEF916"/>
    <w:rsid w:val="27BD4CB7"/>
    <w:rsid w:val="2EDB9CE0"/>
    <w:rsid w:val="32085B3C"/>
    <w:rsid w:val="3561D7D7"/>
    <w:rsid w:val="385E299C"/>
    <w:rsid w:val="3C31571E"/>
    <w:rsid w:val="405F4AC0"/>
    <w:rsid w:val="43B29F29"/>
    <w:rsid w:val="457D4E0E"/>
    <w:rsid w:val="46A8B51D"/>
    <w:rsid w:val="4CC4BE57"/>
    <w:rsid w:val="51C0AFF9"/>
    <w:rsid w:val="54FA850D"/>
    <w:rsid w:val="56D83F3D"/>
    <w:rsid w:val="57DAF394"/>
    <w:rsid w:val="5ABB4146"/>
    <w:rsid w:val="5D027EF0"/>
    <w:rsid w:val="613D6BBD"/>
    <w:rsid w:val="652D0C31"/>
    <w:rsid w:val="675470E9"/>
    <w:rsid w:val="6D36E022"/>
    <w:rsid w:val="6F33998B"/>
    <w:rsid w:val="70D76034"/>
    <w:rsid w:val="7B12FA5D"/>
    <w:rsid w:val="7D424266"/>
    <w:rsid w:val="7D8DB5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716FE81"/>
  <w15:docId w15:val="{8C6189DD-8897-4826-ADD8-6FC57C67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640E59"/>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2"/>
    <w:next w:val="BodyCopy"/>
    <w:link w:val="Heading5Char"/>
    <w:unhideWhenUsed/>
    <w:qFormat/>
    <w:locked/>
    <w:rsid w:val="009A5010"/>
    <w:pPr>
      <w:spacing w:before="120" w:beforeAutospacing="0" w:after="240"/>
      <w:outlineLvl w:val="4"/>
    </w:pPr>
  </w:style>
  <w:style w:type="paragraph" w:styleId="Heading6">
    <w:name w:val="heading 6"/>
    <w:basedOn w:val="BodyText"/>
    <w:next w:val="BodyCopy"/>
    <w:link w:val="Heading6Char"/>
    <w:unhideWhenUsed/>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9A5010"/>
    <w:rPr>
      <w:rFonts w:eastAsia="Times New Roman"/>
      <w:b/>
      <w:color w:val="FFFFFF" w:themeColor="background1"/>
      <w:szCs w:val="80"/>
      <w:shd w:val="clear" w:color="auto" w:fill="3D2262" w:themeFill="accent1"/>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rsid w:val="008A47BD"/>
    <w:pPr>
      <w:keepLines/>
      <w:spacing w:before="60" w:after="120" w:line="240" w:lineRule="auto"/>
    </w:pPr>
    <w:rPr>
      <w:sz w:val="18"/>
    </w:rPr>
  </w:style>
  <w:style w:type="paragraph" w:customStyle="1" w:styleId="AlphaList">
    <w:name w:val="Alpha List"/>
    <w:basedOn w:val="Numberedlist"/>
    <w:next w:val="BodyCopy"/>
    <w:uiPriority w:val="3"/>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Paragraph">
    <w:name w:val="List Paragraph"/>
    <w:basedOn w:val="Normal"/>
    <w:link w:val="ListParagraphChar"/>
    <w:uiPriority w:val="99"/>
    <w:qFormat/>
    <w:locked/>
    <w:rsid w:val="005F0525"/>
    <w:pPr>
      <w:spacing w:before="0" w:after="0" w:line="240" w:lineRule="auto"/>
      <w:ind w:left="720"/>
      <w:contextualSpacing/>
    </w:pPr>
    <w:rPr>
      <w:rFonts w:ascii="Calibri" w:eastAsia="Times New Roman" w:hAnsi="Calibri" w:cs="Times New Roman"/>
      <w:color w:val="auto"/>
      <w:szCs w:val="20"/>
      <w:lang w:eastAsia="en-US"/>
    </w:rPr>
  </w:style>
  <w:style w:type="paragraph" w:styleId="ListBullet">
    <w:name w:val="List Bullet"/>
    <w:basedOn w:val="Normal"/>
    <w:uiPriority w:val="99"/>
    <w:qFormat/>
    <w:rsid w:val="00BB7D74"/>
    <w:pPr>
      <w:numPr>
        <w:numId w:val="13"/>
      </w:numPr>
      <w:tabs>
        <w:tab w:val="clear" w:pos="360"/>
      </w:tabs>
      <w:spacing w:before="0" w:after="0" w:line="240" w:lineRule="auto"/>
      <w:ind w:left="426" w:hanging="426"/>
    </w:pPr>
    <w:rPr>
      <w:rFonts w:ascii="Calibri" w:eastAsia="Times New Roman" w:hAnsi="Calibri" w:cs="Times New Roman"/>
      <w:color w:val="auto"/>
      <w:szCs w:val="20"/>
      <w:lang w:eastAsia="en-US"/>
    </w:rPr>
  </w:style>
  <w:style w:type="character" w:customStyle="1" w:styleId="ListParagraphChar">
    <w:name w:val="List Paragraph Char"/>
    <w:link w:val="ListParagraph"/>
    <w:uiPriority w:val="99"/>
    <w:locked/>
    <w:rsid w:val="00BB7D74"/>
    <w:rPr>
      <w:rFonts w:ascii="Calibri" w:eastAsia="Times New Roman" w:hAnsi="Calibri"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bsonline.gov.au/" TargetMode="External"/><Relationship Id="rId18" Type="http://schemas.openxmlformats.org/officeDocument/2006/relationships/image" Target="media/image4.jpe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afetyandquality.gov.au/" TargetMode="Externa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hyperlink" Target="https://www.canberrahealthservices.act.gov.au/accessi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o.org/standard/76677.html" TargetMode="External"/><Relationship Id="rId24" Type="http://schemas.openxmlformats.org/officeDocument/2006/relationships/hyperlink" Target="https://www.lifeblood.com.au/health-professionals/testing/transplantation-immunogenetics-service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actpathologyed@act.gov.au"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tyandquality.gov.au/" TargetMode="External"/><Relationship Id="rId22" Type="http://schemas.openxmlformats.org/officeDocument/2006/relationships/hyperlink" Target="mailto:anatpathbookings@act.gov.au" TargetMode="Externa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6.png"/><Relationship Id="rId5" Type="http://schemas.openxmlformats.org/officeDocument/2006/relationships/image" Target="../media/image15.png"/><Relationship Id="rId10" Type="http://schemas.openxmlformats.org/officeDocument/2006/relationships/fontTable" Target="fontTable.xml"/><Relationship Id="rId4" Type="http://schemas.openxmlformats.org/officeDocument/2006/relationships/image" Target="../media/image14.png"/><Relationship Id="rId9" Type="http://schemas.openxmlformats.org/officeDocument/2006/relationships/image" Target="../media/image18.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46129E8D5940C19DBAE0DB715EBCD9"/>
        <w:category>
          <w:name w:val="General"/>
          <w:gallery w:val="placeholder"/>
        </w:category>
        <w:types>
          <w:type w:val="bbPlcHdr"/>
        </w:types>
        <w:behaviors>
          <w:behavior w:val="content"/>
        </w:behaviors>
        <w:guid w:val="{41B89D27-C907-4539-8B38-D24119A5CE55}"/>
      </w:docPartPr>
      <w:docPartBody>
        <w:p w:rsidR="00414914" w:rsidRDefault="00414914">
          <w:pPr>
            <w:pStyle w:val="B846129E8D5940C19DBAE0DB715EBCD9"/>
          </w:pPr>
          <w:r>
            <w:rPr>
              <w:noProof/>
              <w:sz w:val="20"/>
              <w:szCs w:val="20"/>
            </w:rPr>
            <w:drawing>
              <wp:inline distT="0" distB="0" distL="0" distR="0" wp14:anchorId="27C010C9" wp14:editId="27C010CA">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861C79A08B8443029C7BFA1CC7F5ABDD"/>
        <w:category>
          <w:name w:val="General"/>
          <w:gallery w:val="placeholder"/>
        </w:category>
        <w:types>
          <w:type w:val="bbPlcHdr"/>
        </w:types>
        <w:behaviors>
          <w:behavior w:val="content"/>
        </w:behaviors>
        <w:guid w:val="{5F23C856-DF03-4725-99B1-4996CA793D62}"/>
      </w:docPartPr>
      <w:docPartBody>
        <w:p w:rsidR="00414914" w:rsidRDefault="00414914">
          <w:pPr>
            <w:pStyle w:val="861C79A08B8443029C7BFA1CC7F5ABDD"/>
          </w:pPr>
          <w:r w:rsidRPr="00EE29F8">
            <w:rPr>
              <w:rStyle w:val="PlaceholderText"/>
            </w:rPr>
            <w:t>Choose an item.</w:t>
          </w:r>
        </w:p>
      </w:docPartBody>
    </w:docPart>
    <w:docPart>
      <w:docPartPr>
        <w:name w:val="106BCD5D71864F2489CF3C7E493AD043"/>
        <w:category>
          <w:name w:val="General"/>
          <w:gallery w:val="placeholder"/>
        </w:category>
        <w:types>
          <w:type w:val="bbPlcHdr"/>
        </w:types>
        <w:behaviors>
          <w:behavior w:val="content"/>
        </w:behaviors>
        <w:guid w:val="{971915D8-9FF5-4AF7-8391-87A7BB3120D7}"/>
      </w:docPartPr>
      <w:docPartBody>
        <w:p w:rsidR="00414914" w:rsidRPr="00F26C97" w:rsidRDefault="00414914" w:rsidP="00185FE8">
          <w:pPr>
            <w:pStyle w:val="Bottomblocktext"/>
            <w:rPr>
              <w:b/>
              <w:bCs w:val="0"/>
              <w:sz w:val="20"/>
              <w:szCs w:val="20"/>
            </w:rPr>
          </w:pPr>
          <w:r>
            <w:rPr>
              <w:b/>
              <w:bCs w:val="0"/>
              <w:noProof/>
              <w:sz w:val="20"/>
              <w:szCs w:val="20"/>
            </w:rPr>
            <w:drawing>
              <wp:inline distT="0" distB="0" distL="0" distR="0" wp14:anchorId="27C010CB" wp14:editId="27C010CC">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7C010CD" wp14:editId="27C010CE">
                <wp:extent cx="143919" cy="139700"/>
                <wp:effectExtent l="0" t="0" r="8890" b="0"/>
                <wp:docPr id="70692244"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414914" w:rsidRPr="00F26C97" w:rsidRDefault="00414914" w:rsidP="00185FE8">
          <w:pPr>
            <w:pStyle w:val="Bottomblocktext"/>
            <w:rPr>
              <w:b/>
              <w:bCs w:val="0"/>
              <w:sz w:val="20"/>
              <w:szCs w:val="20"/>
            </w:rPr>
          </w:pPr>
          <w:r>
            <w:rPr>
              <w:b/>
              <w:bCs w:val="0"/>
              <w:noProof/>
              <w:sz w:val="20"/>
              <w:szCs w:val="20"/>
            </w:rPr>
            <w:drawing>
              <wp:inline distT="0" distB="0" distL="0" distR="0" wp14:anchorId="27C010CF" wp14:editId="27C010D0">
                <wp:extent cx="326104" cy="323850"/>
                <wp:effectExtent l="0" t="0" r="0" b="0"/>
                <wp:docPr id="510329175"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7C010D1" wp14:editId="27C010D2">
                <wp:extent cx="143919" cy="139700"/>
                <wp:effectExtent l="0" t="0" r="8890" b="0"/>
                <wp:docPr id="1518912197"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414914" w:rsidRDefault="00FC797A" w:rsidP="00185FE8">
          <w:pPr>
            <w:pStyle w:val="Bottomblocktext"/>
            <w:rPr>
              <w:sz w:val="20"/>
              <w:szCs w:val="20"/>
            </w:rPr>
          </w:pPr>
          <w:hyperlink r:id="rId8" w:history="1">
            <w:r w:rsidR="00414914" w:rsidRPr="00350211">
              <w:rPr>
                <w:rStyle w:val="Hyperlink"/>
                <w:sz w:val="20"/>
                <w:szCs w:val="20"/>
              </w:rPr>
              <w:t>canberrahealthservices.act.gov.au/accessibility</w:t>
            </w:r>
          </w:hyperlink>
        </w:p>
        <w:p w:rsidR="00414914" w:rsidRDefault="00414914">
          <w:pPr>
            <w:pStyle w:val="106BCD5D71864F2489CF3C7E493AD043"/>
          </w:pPr>
          <w:r>
            <w:rPr>
              <w:b/>
              <w:bCs/>
              <w:noProof/>
            </w:rPr>
            <w:drawing>
              <wp:inline distT="0" distB="0" distL="0" distR="0" wp14:anchorId="27C010D3" wp14:editId="27C010D4">
                <wp:extent cx="1323833" cy="309418"/>
                <wp:effectExtent l="0" t="0" r="0" b="0"/>
                <wp:docPr id="1204798536"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14"/>
    <w:rsid w:val="000A64C5"/>
    <w:rsid w:val="00140833"/>
    <w:rsid w:val="001F6034"/>
    <w:rsid w:val="00264B7F"/>
    <w:rsid w:val="00300E64"/>
    <w:rsid w:val="00305D3E"/>
    <w:rsid w:val="003A17CC"/>
    <w:rsid w:val="003C2012"/>
    <w:rsid w:val="003E0CAF"/>
    <w:rsid w:val="00414914"/>
    <w:rsid w:val="004D79D6"/>
    <w:rsid w:val="00576267"/>
    <w:rsid w:val="00634914"/>
    <w:rsid w:val="006829F8"/>
    <w:rsid w:val="006A065A"/>
    <w:rsid w:val="006D10B9"/>
    <w:rsid w:val="00730D8C"/>
    <w:rsid w:val="007E6653"/>
    <w:rsid w:val="00845BBF"/>
    <w:rsid w:val="008849B7"/>
    <w:rsid w:val="008F3B88"/>
    <w:rsid w:val="00994DD4"/>
    <w:rsid w:val="00A81AC4"/>
    <w:rsid w:val="00B537DD"/>
    <w:rsid w:val="00B602B4"/>
    <w:rsid w:val="00C56B34"/>
    <w:rsid w:val="00C94623"/>
    <w:rsid w:val="00D9154A"/>
    <w:rsid w:val="00DC3F84"/>
    <w:rsid w:val="00DE5341"/>
    <w:rsid w:val="00E00B3F"/>
    <w:rsid w:val="00E12CF1"/>
    <w:rsid w:val="00EC16B2"/>
    <w:rsid w:val="00EC198F"/>
    <w:rsid w:val="00EC1E9B"/>
    <w:rsid w:val="00FC7A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46129E8D5940C19DBAE0DB715EBCD9">
    <w:name w:val="B846129E8D5940C19DBAE0DB715EBCD9"/>
  </w:style>
  <w:style w:type="character" w:styleId="PlaceholderText">
    <w:name w:val="Placeholder Text"/>
    <w:basedOn w:val="DefaultParagraphFont"/>
    <w:uiPriority w:val="99"/>
    <w:semiHidden/>
    <w:rPr>
      <w:color w:val="808080"/>
    </w:rPr>
  </w:style>
  <w:style w:type="paragraph" w:customStyle="1" w:styleId="861C79A08B8443029C7BFA1CC7F5ABDD">
    <w:name w:val="861C79A08B8443029C7BFA1CC7F5ABDD"/>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106BCD5D71864F2489CF3C7E493AD043">
    <w:name w:val="106BCD5D71864F2489CF3C7E493AD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2024-10-24T13:00:00+00:00</Approval_x0020_Date>
    <Review_x0020_Date xmlns="690b2128-8961-48af-a473-22c34a9accba">2027-09-30T14:00:00+00:00</Review_x0020_Date>
    <TaxCatchAll xmlns="c0239a80-7f07-4ed7-82c3-24ad7d76ada5">
      <Value>436</Value>
      <Value>417</Value>
      <Value>416</Value>
      <Value>415</Value>
    </TaxCatchAll>
    <Version_x0020_Number xmlns="690b2128-8961-48af-a473-22c34a9accba">1</Version_x0020_Number>
    <Notes0 xmlns="690b2128-8961-48af-a473-22c34a9accba" xsi:nil="true"/>
    <Key_x0020_Words xmlns="690b2128-8961-48af-a473-22c34a9accba">Amputation, collection, disposal, e-Order, handling, identification, labelling, limb, misidentification, mislabelled, pathology, POCT, Point-of-Care Testing, request, sample, specimen, test, tissue, transport, unlabelled, WBIT</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CHS24/079 Patient Identification - Pathology Specimen Labelling
CHS23/149 - Pathology Specimen Handling and Transportation</Replaces_x003a_>
    <ISD_x0020_Submitted xmlns="690b2128-8961-48af-a473-22c34a9accba">Yes</ISD_x0020_Submitted>
    <Risk_x0020_Rating xmlns="690b2128-8961-48af-a473-22c34a9accba">High</Risk_x0020_Rating>
    <Description0 xmlns="690b2128-8961-48af-a473-22c34a9accba">This procedure outlines the processes for ordering, collecting, labelling, handling and transporting Pathology specimens at Canberra Health Services (CHS).</Description0>
    <Display_x0020_on_x0020_Internet xmlns="690b2128-8961-48af-a473-22c34a9accba">true</Display_x0020_on_x0020_Internet>
    <Related_x0020_Documents xmlns="690b2128-8961-48af-a473-22c34a9accba" xsi:nil="true"/>
    <Decision_x0020_Number xmlns="690b2128-8961-48af-a473-22c34a9accba">CHS24/581</Decision_x0020_Number>
    <RelatedPolicies_x002c_ProceduresGuidelines xmlns="690b2128-8961-48af-a473-22c34a9accba">
      <Value>14402</Value>
      <Value>15079</Value>
      <Value>15920</Value>
      <Value>13498</Value>
      <Value>17515</Value>
      <Value>14408</Value>
      <Value>17468</Value>
      <Value>17058</Value>
      <Value>17014</Value>
      <Value>17492</Value>
      <Value>15069</Value>
      <Value>15087</Value>
      <Value>16232</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 Recognition Act 2010 (Cth)</TermName>
          <TermId xmlns="http://schemas.microsoft.com/office/infopath/2007/PartnerControls">7e399963-a120-4fa2-8773-c52cd2bc7b82</TermId>
        </TermInfo>
      </Terms>
    </k0794e393e1f41c2810d090eedba34a0>
    <New_x0020_Owner xmlns="690b2128-8961-48af-a473-22c34a9accba">Pathology</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0F1F9-78DF-4D6F-98D0-ABBC0608E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070DC57A-F154-4D99-9FB4-4F43F7AE69D0}">
  <ds:schemaRefs>
    <ds:schemaRef ds:uri="http://schemas.microsoft.com/office/infopath/2007/PartnerControls"/>
    <ds:schemaRef ds:uri="http://www.w3.org/XML/1998/namespace"/>
    <ds:schemaRef ds:uri="http://purl.org/dc/terms/"/>
    <ds:schemaRef ds:uri="c0239a80-7f07-4ed7-82c3-24ad7d76ada5"/>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690b2128-8961-48af-a473-22c34a9accba"/>
    <ds:schemaRef ds:uri="http://purl.org/dc/dcmitype/"/>
  </ds:schemaRefs>
</ds:datastoreItem>
</file>

<file path=customXml/itemProps4.xml><?xml version="1.0" encoding="utf-8"?>
<ds:datastoreItem xmlns:ds="http://schemas.openxmlformats.org/officeDocument/2006/customXml" ds:itemID="{BC0259A6-EC25-42B3-8F73-487B8A7E11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9525</Words>
  <Characters>54299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63697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Pathology Specimen Management</dc:title>
  <dc:creator>Moran, Elizabeth (Health)</dc:creator>
  <cp:lastModifiedBy>Mathew, Jerrin</cp:lastModifiedBy>
  <cp:revision>12</cp:revision>
  <cp:lastPrinted>2017-05-22T07:29:00Z</cp:lastPrinted>
  <dcterms:created xsi:type="dcterms:W3CDTF">2024-11-27T20:47:00Z</dcterms:created>
  <dcterms:modified xsi:type="dcterms:W3CDTF">2024-12-02T00:23:00Z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(Territory)|ff017976-c7e7-4dc1-b890-63352415bc5e;#436;#Carer Recognition Act 2010 (Cth)|7e399963-a120-4fa2-8773-c52cd2bc7b82</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(Territory)|ff017976-c7e7-4dc1-b890-63352415bc5e;#436;#Carer Recognition Act 2010 (Cth)|7e399963-a120-4fa2-8773-c52cd2bc7b82</vt:lpwstr>
  </property>
</Properties>
</file>