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03FBB043" w:rsidR="009A534C" w:rsidRPr="00DA3910" w:rsidRDefault="009A534C" w:rsidP="009A534C">
      <w:pPr>
        <w:rPr>
          <w:rFonts w:cs="Arial"/>
          <w:b/>
          <w:sz w:val="40"/>
          <w:szCs w:val="40"/>
        </w:rPr>
      </w:pPr>
      <w:r>
        <w:rPr>
          <w:rFonts w:cs="Arial"/>
          <w:b/>
          <w:sz w:val="40"/>
          <w:szCs w:val="40"/>
        </w:rPr>
        <w:t>Guideline</w:t>
      </w:r>
    </w:p>
    <w:p w14:paraId="086829D2" w14:textId="6A180EE6" w:rsidR="009A534C" w:rsidRDefault="00112E35" w:rsidP="009A534C">
      <w:pPr>
        <w:rPr>
          <w:rFonts w:cs="Arial"/>
          <w:b/>
          <w:sz w:val="36"/>
          <w:szCs w:val="36"/>
        </w:rPr>
      </w:pPr>
      <w:r>
        <w:rPr>
          <w:rFonts w:cs="Arial"/>
          <w:b/>
          <w:i/>
          <w:sz w:val="36"/>
          <w:szCs w:val="36"/>
        </w:rPr>
        <w:t>Mental Health Justice Health Alcohol and Drug Services (MHJHADS) Custodial Mental Health – Adult Operational Guideline</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134692648"/>
            <w:r w:rsidRPr="00CD1C0E">
              <w:t>Contents</w:t>
            </w:r>
            <w:bookmarkEnd w:id="0"/>
            <w:bookmarkEnd w:id="1"/>
            <w:bookmarkEnd w:id="2"/>
            <w:bookmarkEnd w:id="3"/>
          </w:p>
        </w:tc>
      </w:tr>
    </w:tbl>
    <w:p w14:paraId="086829D5" w14:textId="77777777" w:rsidR="009A534C" w:rsidRDefault="009A534C" w:rsidP="00C13D33"/>
    <w:p w14:paraId="1D8AB7AB" w14:textId="43494DDE" w:rsidR="00DA66A1" w:rsidRDefault="00A063FE">
      <w:pPr>
        <w:pStyle w:val="TOC1"/>
        <w:rPr>
          <w:rFonts w:eastAsiaTheme="minorEastAsia" w:cstheme="minorBidi"/>
          <w:noProof/>
          <w:sz w:val="22"/>
          <w:szCs w:val="22"/>
          <w:lang w:eastAsia="en-AU"/>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134692648" w:history="1">
        <w:r w:rsidR="00DA66A1" w:rsidRPr="003A3DA8">
          <w:rPr>
            <w:rStyle w:val="Hyperlink"/>
            <w:noProof/>
          </w:rPr>
          <w:t>Contents</w:t>
        </w:r>
        <w:r w:rsidR="00DA66A1">
          <w:rPr>
            <w:noProof/>
            <w:webHidden/>
          </w:rPr>
          <w:tab/>
        </w:r>
        <w:r w:rsidR="00DA66A1">
          <w:rPr>
            <w:noProof/>
            <w:webHidden/>
          </w:rPr>
          <w:fldChar w:fldCharType="begin"/>
        </w:r>
        <w:r w:rsidR="00DA66A1">
          <w:rPr>
            <w:noProof/>
            <w:webHidden/>
          </w:rPr>
          <w:instrText xml:space="preserve"> PAGEREF _Toc134692648 \h </w:instrText>
        </w:r>
        <w:r w:rsidR="00DA66A1">
          <w:rPr>
            <w:noProof/>
            <w:webHidden/>
          </w:rPr>
        </w:r>
        <w:r w:rsidR="00DA66A1">
          <w:rPr>
            <w:noProof/>
            <w:webHidden/>
          </w:rPr>
          <w:fldChar w:fldCharType="separate"/>
        </w:r>
        <w:r w:rsidR="00DA66A1">
          <w:rPr>
            <w:noProof/>
            <w:webHidden/>
          </w:rPr>
          <w:t>1</w:t>
        </w:r>
        <w:r w:rsidR="00DA66A1">
          <w:rPr>
            <w:noProof/>
            <w:webHidden/>
          </w:rPr>
          <w:fldChar w:fldCharType="end"/>
        </w:r>
      </w:hyperlink>
    </w:p>
    <w:p w14:paraId="6DB4D484" w14:textId="58051E63" w:rsidR="00DA66A1" w:rsidRDefault="00846E6F">
      <w:pPr>
        <w:pStyle w:val="TOC1"/>
        <w:rPr>
          <w:rFonts w:eastAsiaTheme="minorEastAsia" w:cstheme="minorBidi"/>
          <w:noProof/>
          <w:sz w:val="22"/>
          <w:szCs w:val="22"/>
          <w:lang w:eastAsia="en-AU"/>
        </w:rPr>
      </w:pPr>
      <w:hyperlink w:anchor="_Toc134692649" w:history="1">
        <w:r w:rsidR="00DA66A1" w:rsidRPr="003A3DA8">
          <w:rPr>
            <w:rStyle w:val="Hyperlink"/>
            <w:noProof/>
          </w:rPr>
          <w:t>Purpose</w:t>
        </w:r>
        <w:r w:rsidR="00DA66A1">
          <w:rPr>
            <w:noProof/>
            <w:webHidden/>
          </w:rPr>
          <w:tab/>
        </w:r>
        <w:r w:rsidR="00DA66A1">
          <w:rPr>
            <w:noProof/>
            <w:webHidden/>
          </w:rPr>
          <w:fldChar w:fldCharType="begin"/>
        </w:r>
        <w:r w:rsidR="00DA66A1">
          <w:rPr>
            <w:noProof/>
            <w:webHidden/>
          </w:rPr>
          <w:instrText xml:space="preserve"> PAGEREF _Toc134692649 \h </w:instrText>
        </w:r>
        <w:r w:rsidR="00DA66A1">
          <w:rPr>
            <w:noProof/>
            <w:webHidden/>
          </w:rPr>
        </w:r>
        <w:r w:rsidR="00DA66A1">
          <w:rPr>
            <w:noProof/>
            <w:webHidden/>
          </w:rPr>
          <w:fldChar w:fldCharType="separate"/>
        </w:r>
        <w:r w:rsidR="00DA66A1">
          <w:rPr>
            <w:noProof/>
            <w:webHidden/>
          </w:rPr>
          <w:t>2</w:t>
        </w:r>
        <w:r w:rsidR="00DA66A1">
          <w:rPr>
            <w:noProof/>
            <w:webHidden/>
          </w:rPr>
          <w:fldChar w:fldCharType="end"/>
        </w:r>
      </w:hyperlink>
    </w:p>
    <w:p w14:paraId="4D49AB09" w14:textId="767898E1" w:rsidR="00DA66A1" w:rsidRDefault="00846E6F">
      <w:pPr>
        <w:pStyle w:val="TOC1"/>
        <w:rPr>
          <w:rFonts w:eastAsiaTheme="minorEastAsia" w:cstheme="minorBidi"/>
          <w:noProof/>
          <w:sz w:val="22"/>
          <w:szCs w:val="22"/>
          <w:lang w:eastAsia="en-AU"/>
        </w:rPr>
      </w:pPr>
      <w:hyperlink w:anchor="_Toc134692650" w:history="1">
        <w:r w:rsidR="00DA66A1" w:rsidRPr="003A3DA8">
          <w:rPr>
            <w:rStyle w:val="Hyperlink"/>
            <w:noProof/>
          </w:rPr>
          <w:t>Scope</w:t>
        </w:r>
        <w:r w:rsidR="00DA66A1">
          <w:rPr>
            <w:noProof/>
            <w:webHidden/>
          </w:rPr>
          <w:tab/>
        </w:r>
        <w:r w:rsidR="00DA66A1">
          <w:rPr>
            <w:noProof/>
            <w:webHidden/>
          </w:rPr>
          <w:fldChar w:fldCharType="begin"/>
        </w:r>
        <w:r w:rsidR="00DA66A1">
          <w:rPr>
            <w:noProof/>
            <w:webHidden/>
          </w:rPr>
          <w:instrText xml:space="preserve"> PAGEREF _Toc134692650 \h </w:instrText>
        </w:r>
        <w:r w:rsidR="00DA66A1">
          <w:rPr>
            <w:noProof/>
            <w:webHidden/>
          </w:rPr>
        </w:r>
        <w:r w:rsidR="00DA66A1">
          <w:rPr>
            <w:noProof/>
            <w:webHidden/>
          </w:rPr>
          <w:fldChar w:fldCharType="separate"/>
        </w:r>
        <w:r w:rsidR="00DA66A1">
          <w:rPr>
            <w:noProof/>
            <w:webHidden/>
          </w:rPr>
          <w:t>2</w:t>
        </w:r>
        <w:r w:rsidR="00DA66A1">
          <w:rPr>
            <w:noProof/>
            <w:webHidden/>
          </w:rPr>
          <w:fldChar w:fldCharType="end"/>
        </w:r>
      </w:hyperlink>
    </w:p>
    <w:p w14:paraId="1E336571" w14:textId="7FFC553E" w:rsidR="00DA66A1" w:rsidRDefault="00846E6F">
      <w:pPr>
        <w:pStyle w:val="TOC1"/>
        <w:rPr>
          <w:rFonts w:eastAsiaTheme="minorEastAsia" w:cstheme="minorBidi"/>
          <w:noProof/>
          <w:sz w:val="22"/>
          <w:szCs w:val="22"/>
          <w:lang w:eastAsia="en-AU"/>
        </w:rPr>
      </w:pPr>
      <w:hyperlink w:anchor="_Toc134692651" w:history="1">
        <w:r w:rsidR="00DA66A1" w:rsidRPr="003A3DA8">
          <w:rPr>
            <w:rStyle w:val="Hyperlink"/>
            <w:noProof/>
          </w:rPr>
          <w:t>Section 1 – Underlying Principles</w:t>
        </w:r>
        <w:r w:rsidR="00DA66A1">
          <w:rPr>
            <w:noProof/>
            <w:webHidden/>
          </w:rPr>
          <w:tab/>
        </w:r>
        <w:r w:rsidR="00DA66A1">
          <w:rPr>
            <w:noProof/>
            <w:webHidden/>
          </w:rPr>
          <w:fldChar w:fldCharType="begin"/>
        </w:r>
        <w:r w:rsidR="00DA66A1">
          <w:rPr>
            <w:noProof/>
            <w:webHidden/>
          </w:rPr>
          <w:instrText xml:space="preserve"> PAGEREF _Toc134692651 \h </w:instrText>
        </w:r>
        <w:r w:rsidR="00DA66A1">
          <w:rPr>
            <w:noProof/>
            <w:webHidden/>
          </w:rPr>
        </w:r>
        <w:r w:rsidR="00DA66A1">
          <w:rPr>
            <w:noProof/>
            <w:webHidden/>
          </w:rPr>
          <w:fldChar w:fldCharType="separate"/>
        </w:r>
        <w:r w:rsidR="00DA66A1">
          <w:rPr>
            <w:noProof/>
            <w:webHidden/>
          </w:rPr>
          <w:t>2</w:t>
        </w:r>
        <w:r w:rsidR="00DA66A1">
          <w:rPr>
            <w:noProof/>
            <w:webHidden/>
          </w:rPr>
          <w:fldChar w:fldCharType="end"/>
        </w:r>
      </w:hyperlink>
    </w:p>
    <w:p w14:paraId="34C76C7B" w14:textId="1D6DF32B" w:rsidR="00DA66A1" w:rsidRDefault="00846E6F">
      <w:pPr>
        <w:pStyle w:val="TOC1"/>
        <w:rPr>
          <w:rFonts w:eastAsiaTheme="minorEastAsia" w:cstheme="minorBidi"/>
          <w:noProof/>
          <w:sz w:val="22"/>
          <w:szCs w:val="22"/>
          <w:lang w:eastAsia="en-AU"/>
        </w:rPr>
      </w:pPr>
      <w:hyperlink w:anchor="_Toc134692652" w:history="1">
        <w:r w:rsidR="00DA66A1" w:rsidRPr="003A3DA8">
          <w:rPr>
            <w:rStyle w:val="Hyperlink"/>
            <w:noProof/>
          </w:rPr>
          <w:t>Section 2 – Stepped Care</w:t>
        </w:r>
        <w:r w:rsidR="00DA66A1">
          <w:rPr>
            <w:noProof/>
            <w:webHidden/>
          </w:rPr>
          <w:tab/>
        </w:r>
        <w:r w:rsidR="00DA66A1">
          <w:rPr>
            <w:noProof/>
            <w:webHidden/>
          </w:rPr>
          <w:fldChar w:fldCharType="begin"/>
        </w:r>
        <w:r w:rsidR="00DA66A1">
          <w:rPr>
            <w:noProof/>
            <w:webHidden/>
          </w:rPr>
          <w:instrText xml:space="preserve"> PAGEREF _Toc134692652 \h </w:instrText>
        </w:r>
        <w:r w:rsidR="00DA66A1">
          <w:rPr>
            <w:noProof/>
            <w:webHidden/>
          </w:rPr>
        </w:r>
        <w:r w:rsidR="00DA66A1">
          <w:rPr>
            <w:noProof/>
            <w:webHidden/>
          </w:rPr>
          <w:fldChar w:fldCharType="separate"/>
        </w:r>
        <w:r w:rsidR="00DA66A1">
          <w:rPr>
            <w:noProof/>
            <w:webHidden/>
          </w:rPr>
          <w:t>2</w:t>
        </w:r>
        <w:r w:rsidR="00DA66A1">
          <w:rPr>
            <w:noProof/>
            <w:webHidden/>
          </w:rPr>
          <w:fldChar w:fldCharType="end"/>
        </w:r>
      </w:hyperlink>
    </w:p>
    <w:p w14:paraId="619968A6" w14:textId="61E56D21" w:rsidR="00DA66A1" w:rsidRDefault="00846E6F">
      <w:pPr>
        <w:pStyle w:val="TOC1"/>
        <w:rPr>
          <w:rFonts w:eastAsiaTheme="minorEastAsia" w:cstheme="minorBidi"/>
          <w:noProof/>
          <w:sz w:val="22"/>
          <w:szCs w:val="22"/>
          <w:lang w:eastAsia="en-AU"/>
        </w:rPr>
      </w:pPr>
      <w:hyperlink w:anchor="_Toc134692653" w:history="1">
        <w:r w:rsidR="00DA66A1" w:rsidRPr="003A3DA8">
          <w:rPr>
            <w:rStyle w:val="Hyperlink"/>
            <w:noProof/>
          </w:rPr>
          <w:t>Section 3 – Special Population Groups</w:t>
        </w:r>
        <w:r w:rsidR="00DA66A1">
          <w:rPr>
            <w:noProof/>
            <w:webHidden/>
          </w:rPr>
          <w:tab/>
        </w:r>
        <w:r w:rsidR="00DA66A1">
          <w:rPr>
            <w:noProof/>
            <w:webHidden/>
          </w:rPr>
          <w:fldChar w:fldCharType="begin"/>
        </w:r>
        <w:r w:rsidR="00DA66A1">
          <w:rPr>
            <w:noProof/>
            <w:webHidden/>
          </w:rPr>
          <w:instrText xml:space="preserve"> PAGEREF _Toc134692653 \h </w:instrText>
        </w:r>
        <w:r w:rsidR="00DA66A1">
          <w:rPr>
            <w:noProof/>
            <w:webHidden/>
          </w:rPr>
        </w:r>
        <w:r w:rsidR="00DA66A1">
          <w:rPr>
            <w:noProof/>
            <w:webHidden/>
          </w:rPr>
          <w:fldChar w:fldCharType="separate"/>
        </w:r>
        <w:r w:rsidR="00DA66A1">
          <w:rPr>
            <w:noProof/>
            <w:webHidden/>
          </w:rPr>
          <w:t>6</w:t>
        </w:r>
        <w:r w:rsidR="00DA66A1">
          <w:rPr>
            <w:noProof/>
            <w:webHidden/>
          </w:rPr>
          <w:fldChar w:fldCharType="end"/>
        </w:r>
      </w:hyperlink>
    </w:p>
    <w:p w14:paraId="55508A76" w14:textId="5178D868" w:rsidR="00DA66A1" w:rsidRDefault="00846E6F">
      <w:pPr>
        <w:pStyle w:val="TOC1"/>
        <w:rPr>
          <w:rFonts w:eastAsiaTheme="minorEastAsia" w:cstheme="minorBidi"/>
          <w:noProof/>
          <w:sz w:val="22"/>
          <w:szCs w:val="22"/>
          <w:lang w:eastAsia="en-AU"/>
        </w:rPr>
      </w:pPr>
      <w:hyperlink w:anchor="_Toc134692654" w:history="1">
        <w:r w:rsidR="00DA66A1" w:rsidRPr="003A3DA8">
          <w:rPr>
            <w:rStyle w:val="Hyperlink"/>
            <w:noProof/>
          </w:rPr>
          <w:t>Section 4 – Access to Custodial MH Adult</w:t>
        </w:r>
        <w:r w:rsidR="00DA66A1">
          <w:rPr>
            <w:noProof/>
            <w:webHidden/>
          </w:rPr>
          <w:tab/>
        </w:r>
        <w:r w:rsidR="00DA66A1">
          <w:rPr>
            <w:noProof/>
            <w:webHidden/>
          </w:rPr>
          <w:fldChar w:fldCharType="begin"/>
        </w:r>
        <w:r w:rsidR="00DA66A1">
          <w:rPr>
            <w:noProof/>
            <w:webHidden/>
          </w:rPr>
          <w:instrText xml:space="preserve"> PAGEREF _Toc134692654 \h </w:instrText>
        </w:r>
        <w:r w:rsidR="00DA66A1">
          <w:rPr>
            <w:noProof/>
            <w:webHidden/>
          </w:rPr>
        </w:r>
        <w:r w:rsidR="00DA66A1">
          <w:rPr>
            <w:noProof/>
            <w:webHidden/>
          </w:rPr>
          <w:fldChar w:fldCharType="separate"/>
        </w:r>
        <w:r w:rsidR="00DA66A1">
          <w:rPr>
            <w:noProof/>
            <w:webHidden/>
          </w:rPr>
          <w:t>9</w:t>
        </w:r>
        <w:r w:rsidR="00DA66A1">
          <w:rPr>
            <w:noProof/>
            <w:webHidden/>
          </w:rPr>
          <w:fldChar w:fldCharType="end"/>
        </w:r>
      </w:hyperlink>
    </w:p>
    <w:p w14:paraId="0DDCA8C3" w14:textId="2F8EC010" w:rsidR="00DA66A1" w:rsidRDefault="00846E6F">
      <w:pPr>
        <w:pStyle w:val="TOC1"/>
        <w:rPr>
          <w:rFonts w:eastAsiaTheme="minorEastAsia" w:cstheme="minorBidi"/>
          <w:noProof/>
          <w:sz w:val="22"/>
          <w:szCs w:val="22"/>
          <w:lang w:eastAsia="en-AU"/>
        </w:rPr>
      </w:pPr>
      <w:hyperlink w:anchor="_Toc134692655" w:history="1">
        <w:r w:rsidR="00DA66A1" w:rsidRPr="003A3DA8">
          <w:rPr>
            <w:rStyle w:val="Hyperlink"/>
            <w:noProof/>
          </w:rPr>
          <w:t>Section 5 – Triage and Initial Assessment</w:t>
        </w:r>
        <w:r w:rsidR="00DA66A1">
          <w:rPr>
            <w:noProof/>
            <w:webHidden/>
          </w:rPr>
          <w:tab/>
        </w:r>
        <w:r w:rsidR="00DA66A1">
          <w:rPr>
            <w:noProof/>
            <w:webHidden/>
          </w:rPr>
          <w:fldChar w:fldCharType="begin"/>
        </w:r>
        <w:r w:rsidR="00DA66A1">
          <w:rPr>
            <w:noProof/>
            <w:webHidden/>
          </w:rPr>
          <w:instrText xml:space="preserve"> PAGEREF _Toc134692655 \h </w:instrText>
        </w:r>
        <w:r w:rsidR="00DA66A1">
          <w:rPr>
            <w:noProof/>
            <w:webHidden/>
          </w:rPr>
        </w:r>
        <w:r w:rsidR="00DA66A1">
          <w:rPr>
            <w:noProof/>
            <w:webHidden/>
          </w:rPr>
          <w:fldChar w:fldCharType="separate"/>
        </w:r>
        <w:r w:rsidR="00DA66A1">
          <w:rPr>
            <w:noProof/>
            <w:webHidden/>
          </w:rPr>
          <w:t>11</w:t>
        </w:r>
        <w:r w:rsidR="00DA66A1">
          <w:rPr>
            <w:noProof/>
            <w:webHidden/>
          </w:rPr>
          <w:fldChar w:fldCharType="end"/>
        </w:r>
      </w:hyperlink>
    </w:p>
    <w:p w14:paraId="6542F6C9" w14:textId="3DFD72A8" w:rsidR="00DA66A1" w:rsidRDefault="00846E6F">
      <w:pPr>
        <w:pStyle w:val="TOC1"/>
        <w:rPr>
          <w:rFonts w:eastAsiaTheme="minorEastAsia" w:cstheme="minorBidi"/>
          <w:noProof/>
          <w:sz w:val="22"/>
          <w:szCs w:val="22"/>
          <w:lang w:eastAsia="en-AU"/>
        </w:rPr>
      </w:pPr>
      <w:hyperlink w:anchor="_Toc134692656" w:history="1">
        <w:r w:rsidR="00DA66A1" w:rsidRPr="003A3DA8">
          <w:rPr>
            <w:rStyle w:val="Hyperlink"/>
            <w:noProof/>
          </w:rPr>
          <w:t>Section 6 – Deteriorating Clients</w:t>
        </w:r>
        <w:r w:rsidR="00DA66A1">
          <w:rPr>
            <w:noProof/>
            <w:webHidden/>
          </w:rPr>
          <w:tab/>
        </w:r>
        <w:r w:rsidR="00DA66A1">
          <w:rPr>
            <w:noProof/>
            <w:webHidden/>
          </w:rPr>
          <w:fldChar w:fldCharType="begin"/>
        </w:r>
        <w:r w:rsidR="00DA66A1">
          <w:rPr>
            <w:noProof/>
            <w:webHidden/>
          </w:rPr>
          <w:instrText xml:space="preserve"> PAGEREF _Toc134692656 \h </w:instrText>
        </w:r>
        <w:r w:rsidR="00DA66A1">
          <w:rPr>
            <w:noProof/>
            <w:webHidden/>
          </w:rPr>
        </w:r>
        <w:r w:rsidR="00DA66A1">
          <w:rPr>
            <w:noProof/>
            <w:webHidden/>
          </w:rPr>
          <w:fldChar w:fldCharType="separate"/>
        </w:r>
        <w:r w:rsidR="00DA66A1">
          <w:rPr>
            <w:noProof/>
            <w:webHidden/>
          </w:rPr>
          <w:t>14</w:t>
        </w:r>
        <w:r w:rsidR="00DA66A1">
          <w:rPr>
            <w:noProof/>
            <w:webHidden/>
          </w:rPr>
          <w:fldChar w:fldCharType="end"/>
        </w:r>
      </w:hyperlink>
    </w:p>
    <w:p w14:paraId="550274D4" w14:textId="020A6D46" w:rsidR="00DA66A1" w:rsidRDefault="00846E6F">
      <w:pPr>
        <w:pStyle w:val="TOC1"/>
        <w:rPr>
          <w:rFonts w:eastAsiaTheme="minorEastAsia" w:cstheme="minorBidi"/>
          <w:noProof/>
          <w:sz w:val="22"/>
          <w:szCs w:val="22"/>
          <w:lang w:eastAsia="en-AU"/>
        </w:rPr>
      </w:pPr>
      <w:hyperlink w:anchor="_Toc134692657" w:history="1">
        <w:r w:rsidR="00DA66A1" w:rsidRPr="003A3DA8">
          <w:rPr>
            <w:rStyle w:val="Hyperlink"/>
            <w:noProof/>
          </w:rPr>
          <w:t>Section 7 – Overview of Services</w:t>
        </w:r>
        <w:r w:rsidR="00DA66A1">
          <w:rPr>
            <w:noProof/>
            <w:webHidden/>
          </w:rPr>
          <w:tab/>
        </w:r>
        <w:r w:rsidR="00DA66A1">
          <w:rPr>
            <w:noProof/>
            <w:webHidden/>
          </w:rPr>
          <w:fldChar w:fldCharType="begin"/>
        </w:r>
        <w:r w:rsidR="00DA66A1">
          <w:rPr>
            <w:noProof/>
            <w:webHidden/>
          </w:rPr>
          <w:instrText xml:space="preserve"> PAGEREF _Toc134692657 \h </w:instrText>
        </w:r>
        <w:r w:rsidR="00DA66A1">
          <w:rPr>
            <w:noProof/>
            <w:webHidden/>
          </w:rPr>
        </w:r>
        <w:r w:rsidR="00DA66A1">
          <w:rPr>
            <w:noProof/>
            <w:webHidden/>
          </w:rPr>
          <w:fldChar w:fldCharType="separate"/>
        </w:r>
        <w:r w:rsidR="00DA66A1">
          <w:rPr>
            <w:noProof/>
            <w:webHidden/>
          </w:rPr>
          <w:t>15</w:t>
        </w:r>
        <w:r w:rsidR="00DA66A1">
          <w:rPr>
            <w:noProof/>
            <w:webHidden/>
          </w:rPr>
          <w:fldChar w:fldCharType="end"/>
        </w:r>
      </w:hyperlink>
    </w:p>
    <w:p w14:paraId="5A48D3DD" w14:textId="2857676F" w:rsidR="00DA66A1" w:rsidRDefault="00846E6F">
      <w:pPr>
        <w:pStyle w:val="TOC1"/>
        <w:rPr>
          <w:rFonts w:eastAsiaTheme="minorEastAsia" w:cstheme="minorBidi"/>
          <w:noProof/>
          <w:sz w:val="22"/>
          <w:szCs w:val="22"/>
          <w:lang w:eastAsia="en-AU"/>
        </w:rPr>
      </w:pPr>
      <w:hyperlink w:anchor="_Toc134692658" w:history="1">
        <w:r w:rsidR="00DA66A1" w:rsidRPr="003A3DA8">
          <w:rPr>
            <w:rStyle w:val="Hyperlink"/>
            <w:noProof/>
          </w:rPr>
          <w:t>Section 8 – Physical Health Care</w:t>
        </w:r>
        <w:r w:rsidR="00DA66A1">
          <w:rPr>
            <w:noProof/>
            <w:webHidden/>
          </w:rPr>
          <w:tab/>
        </w:r>
        <w:r w:rsidR="00DA66A1">
          <w:rPr>
            <w:noProof/>
            <w:webHidden/>
          </w:rPr>
          <w:fldChar w:fldCharType="begin"/>
        </w:r>
        <w:r w:rsidR="00DA66A1">
          <w:rPr>
            <w:noProof/>
            <w:webHidden/>
          </w:rPr>
          <w:instrText xml:space="preserve"> PAGEREF _Toc134692658 \h </w:instrText>
        </w:r>
        <w:r w:rsidR="00DA66A1">
          <w:rPr>
            <w:noProof/>
            <w:webHidden/>
          </w:rPr>
        </w:r>
        <w:r w:rsidR="00DA66A1">
          <w:rPr>
            <w:noProof/>
            <w:webHidden/>
          </w:rPr>
          <w:fldChar w:fldCharType="separate"/>
        </w:r>
        <w:r w:rsidR="00DA66A1">
          <w:rPr>
            <w:noProof/>
            <w:webHidden/>
          </w:rPr>
          <w:t>23</w:t>
        </w:r>
        <w:r w:rsidR="00DA66A1">
          <w:rPr>
            <w:noProof/>
            <w:webHidden/>
          </w:rPr>
          <w:fldChar w:fldCharType="end"/>
        </w:r>
      </w:hyperlink>
    </w:p>
    <w:p w14:paraId="36F49FE0" w14:textId="780EB35D" w:rsidR="00DA66A1" w:rsidRDefault="00846E6F">
      <w:pPr>
        <w:pStyle w:val="TOC1"/>
        <w:rPr>
          <w:rFonts w:eastAsiaTheme="minorEastAsia" w:cstheme="minorBidi"/>
          <w:noProof/>
          <w:sz w:val="22"/>
          <w:szCs w:val="22"/>
          <w:lang w:eastAsia="en-AU"/>
        </w:rPr>
      </w:pPr>
      <w:hyperlink w:anchor="_Toc134692659" w:history="1">
        <w:r w:rsidR="00DA66A1" w:rsidRPr="003A3DA8">
          <w:rPr>
            <w:rStyle w:val="Hyperlink"/>
            <w:noProof/>
          </w:rPr>
          <w:t>Section 9 – Management of People in custody under the Mental Health Act 2015</w:t>
        </w:r>
        <w:r w:rsidR="00DA66A1">
          <w:rPr>
            <w:noProof/>
            <w:webHidden/>
          </w:rPr>
          <w:tab/>
        </w:r>
        <w:r w:rsidR="00DA66A1">
          <w:rPr>
            <w:noProof/>
            <w:webHidden/>
          </w:rPr>
          <w:fldChar w:fldCharType="begin"/>
        </w:r>
        <w:r w:rsidR="00DA66A1">
          <w:rPr>
            <w:noProof/>
            <w:webHidden/>
          </w:rPr>
          <w:instrText xml:space="preserve"> PAGEREF _Toc134692659 \h </w:instrText>
        </w:r>
        <w:r w:rsidR="00DA66A1">
          <w:rPr>
            <w:noProof/>
            <w:webHidden/>
          </w:rPr>
        </w:r>
        <w:r w:rsidR="00DA66A1">
          <w:rPr>
            <w:noProof/>
            <w:webHidden/>
          </w:rPr>
          <w:fldChar w:fldCharType="separate"/>
        </w:r>
        <w:r w:rsidR="00DA66A1">
          <w:rPr>
            <w:noProof/>
            <w:webHidden/>
          </w:rPr>
          <w:t>24</w:t>
        </w:r>
        <w:r w:rsidR="00DA66A1">
          <w:rPr>
            <w:noProof/>
            <w:webHidden/>
          </w:rPr>
          <w:fldChar w:fldCharType="end"/>
        </w:r>
      </w:hyperlink>
    </w:p>
    <w:p w14:paraId="61A61F00" w14:textId="06B46F3B" w:rsidR="00DA66A1" w:rsidRDefault="00846E6F">
      <w:pPr>
        <w:pStyle w:val="TOC1"/>
        <w:rPr>
          <w:rFonts w:eastAsiaTheme="minorEastAsia" w:cstheme="minorBidi"/>
          <w:noProof/>
          <w:sz w:val="22"/>
          <w:szCs w:val="22"/>
          <w:lang w:eastAsia="en-AU"/>
        </w:rPr>
      </w:pPr>
      <w:hyperlink w:anchor="_Toc134692660" w:history="1">
        <w:r w:rsidR="00DA66A1" w:rsidRPr="003A3DA8">
          <w:rPr>
            <w:rStyle w:val="Hyperlink"/>
            <w:noProof/>
          </w:rPr>
          <w:t>Section 10 – Closure</w:t>
        </w:r>
        <w:r w:rsidR="00DA66A1">
          <w:rPr>
            <w:noProof/>
            <w:webHidden/>
          </w:rPr>
          <w:tab/>
        </w:r>
        <w:r w:rsidR="00DA66A1">
          <w:rPr>
            <w:noProof/>
            <w:webHidden/>
          </w:rPr>
          <w:fldChar w:fldCharType="begin"/>
        </w:r>
        <w:r w:rsidR="00DA66A1">
          <w:rPr>
            <w:noProof/>
            <w:webHidden/>
          </w:rPr>
          <w:instrText xml:space="preserve"> PAGEREF _Toc134692660 \h </w:instrText>
        </w:r>
        <w:r w:rsidR="00DA66A1">
          <w:rPr>
            <w:noProof/>
            <w:webHidden/>
          </w:rPr>
        </w:r>
        <w:r w:rsidR="00DA66A1">
          <w:rPr>
            <w:noProof/>
            <w:webHidden/>
          </w:rPr>
          <w:fldChar w:fldCharType="separate"/>
        </w:r>
        <w:r w:rsidR="00DA66A1">
          <w:rPr>
            <w:noProof/>
            <w:webHidden/>
          </w:rPr>
          <w:t>28</w:t>
        </w:r>
        <w:r w:rsidR="00DA66A1">
          <w:rPr>
            <w:noProof/>
            <w:webHidden/>
          </w:rPr>
          <w:fldChar w:fldCharType="end"/>
        </w:r>
      </w:hyperlink>
    </w:p>
    <w:p w14:paraId="3D003FE8" w14:textId="3B7C0101" w:rsidR="00DA66A1" w:rsidRDefault="00846E6F">
      <w:pPr>
        <w:pStyle w:val="TOC1"/>
        <w:rPr>
          <w:rFonts w:eastAsiaTheme="minorEastAsia" w:cstheme="minorBidi"/>
          <w:noProof/>
          <w:sz w:val="22"/>
          <w:szCs w:val="22"/>
          <w:lang w:eastAsia="en-AU"/>
        </w:rPr>
      </w:pPr>
      <w:hyperlink w:anchor="_Toc134692661" w:history="1">
        <w:r w:rsidR="00DA66A1" w:rsidRPr="003A3DA8">
          <w:rPr>
            <w:rStyle w:val="Hyperlink"/>
            <w:noProof/>
          </w:rPr>
          <w:t>Section 11 – Interagency Meetings and Interfaces</w:t>
        </w:r>
        <w:r w:rsidR="00DA66A1">
          <w:rPr>
            <w:noProof/>
            <w:webHidden/>
          </w:rPr>
          <w:tab/>
        </w:r>
        <w:r w:rsidR="00DA66A1">
          <w:rPr>
            <w:noProof/>
            <w:webHidden/>
          </w:rPr>
          <w:fldChar w:fldCharType="begin"/>
        </w:r>
        <w:r w:rsidR="00DA66A1">
          <w:rPr>
            <w:noProof/>
            <w:webHidden/>
          </w:rPr>
          <w:instrText xml:space="preserve"> PAGEREF _Toc134692661 \h </w:instrText>
        </w:r>
        <w:r w:rsidR="00DA66A1">
          <w:rPr>
            <w:noProof/>
            <w:webHidden/>
          </w:rPr>
        </w:r>
        <w:r w:rsidR="00DA66A1">
          <w:rPr>
            <w:noProof/>
            <w:webHidden/>
          </w:rPr>
          <w:fldChar w:fldCharType="separate"/>
        </w:r>
        <w:r w:rsidR="00DA66A1">
          <w:rPr>
            <w:noProof/>
            <w:webHidden/>
          </w:rPr>
          <w:t>29</w:t>
        </w:r>
        <w:r w:rsidR="00DA66A1">
          <w:rPr>
            <w:noProof/>
            <w:webHidden/>
          </w:rPr>
          <w:fldChar w:fldCharType="end"/>
        </w:r>
      </w:hyperlink>
    </w:p>
    <w:p w14:paraId="4DA07941" w14:textId="22576B7D" w:rsidR="00DA66A1" w:rsidRDefault="00846E6F">
      <w:pPr>
        <w:pStyle w:val="TOC1"/>
        <w:rPr>
          <w:rFonts w:eastAsiaTheme="minorEastAsia" w:cstheme="minorBidi"/>
          <w:noProof/>
          <w:sz w:val="22"/>
          <w:szCs w:val="22"/>
          <w:lang w:eastAsia="en-AU"/>
        </w:rPr>
      </w:pPr>
      <w:hyperlink w:anchor="_Toc134692662" w:history="1">
        <w:r w:rsidR="00DA66A1" w:rsidRPr="003A3DA8">
          <w:rPr>
            <w:rStyle w:val="Hyperlink"/>
            <w:noProof/>
          </w:rPr>
          <w:t>Section 12 – Sharing Information</w:t>
        </w:r>
        <w:r w:rsidR="00DA66A1">
          <w:rPr>
            <w:noProof/>
            <w:webHidden/>
          </w:rPr>
          <w:tab/>
        </w:r>
        <w:r w:rsidR="00DA66A1">
          <w:rPr>
            <w:noProof/>
            <w:webHidden/>
          </w:rPr>
          <w:fldChar w:fldCharType="begin"/>
        </w:r>
        <w:r w:rsidR="00DA66A1">
          <w:rPr>
            <w:noProof/>
            <w:webHidden/>
          </w:rPr>
          <w:instrText xml:space="preserve"> PAGEREF _Toc134692662 \h </w:instrText>
        </w:r>
        <w:r w:rsidR="00DA66A1">
          <w:rPr>
            <w:noProof/>
            <w:webHidden/>
          </w:rPr>
        </w:r>
        <w:r w:rsidR="00DA66A1">
          <w:rPr>
            <w:noProof/>
            <w:webHidden/>
          </w:rPr>
          <w:fldChar w:fldCharType="separate"/>
        </w:r>
        <w:r w:rsidR="00DA66A1">
          <w:rPr>
            <w:noProof/>
            <w:webHidden/>
          </w:rPr>
          <w:t>30</w:t>
        </w:r>
        <w:r w:rsidR="00DA66A1">
          <w:rPr>
            <w:noProof/>
            <w:webHidden/>
          </w:rPr>
          <w:fldChar w:fldCharType="end"/>
        </w:r>
      </w:hyperlink>
    </w:p>
    <w:p w14:paraId="20588184" w14:textId="0B2CADF9" w:rsidR="00DA66A1" w:rsidRDefault="00846E6F">
      <w:pPr>
        <w:pStyle w:val="TOC1"/>
        <w:rPr>
          <w:rFonts w:eastAsiaTheme="minorEastAsia" w:cstheme="minorBidi"/>
          <w:noProof/>
          <w:sz w:val="22"/>
          <w:szCs w:val="22"/>
          <w:lang w:eastAsia="en-AU"/>
        </w:rPr>
      </w:pPr>
      <w:hyperlink w:anchor="_Toc134692663" w:history="1">
        <w:r w:rsidR="00DA66A1" w:rsidRPr="003A3DA8">
          <w:rPr>
            <w:rStyle w:val="Hyperlink"/>
            <w:noProof/>
          </w:rPr>
          <w:t>Section 13 – Release of Information</w:t>
        </w:r>
        <w:r w:rsidR="00DA66A1">
          <w:rPr>
            <w:noProof/>
            <w:webHidden/>
          </w:rPr>
          <w:tab/>
        </w:r>
        <w:r w:rsidR="00DA66A1">
          <w:rPr>
            <w:noProof/>
            <w:webHidden/>
          </w:rPr>
          <w:fldChar w:fldCharType="begin"/>
        </w:r>
        <w:r w:rsidR="00DA66A1">
          <w:rPr>
            <w:noProof/>
            <w:webHidden/>
          </w:rPr>
          <w:instrText xml:space="preserve"> PAGEREF _Toc134692663 \h </w:instrText>
        </w:r>
        <w:r w:rsidR="00DA66A1">
          <w:rPr>
            <w:noProof/>
            <w:webHidden/>
          </w:rPr>
        </w:r>
        <w:r w:rsidR="00DA66A1">
          <w:rPr>
            <w:noProof/>
            <w:webHidden/>
          </w:rPr>
          <w:fldChar w:fldCharType="separate"/>
        </w:r>
        <w:r w:rsidR="00DA66A1">
          <w:rPr>
            <w:noProof/>
            <w:webHidden/>
          </w:rPr>
          <w:t>31</w:t>
        </w:r>
        <w:r w:rsidR="00DA66A1">
          <w:rPr>
            <w:noProof/>
            <w:webHidden/>
          </w:rPr>
          <w:fldChar w:fldCharType="end"/>
        </w:r>
      </w:hyperlink>
    </w:p>
    <w:p w14:paraId="7E6D62B1" w14:textId="068F80CA" w:rsidR="00DA66A1" w:rsidRDefault="00846E6F">
      <w:pPr>
        <w:pStyle w:val="TOC1"/>
        <w:rPr>
          <w:rFonts w:eastAsiaTheme="minorEastAsia" w:cstheme="minorBidi"/>
          <w:noProof/>
          <w:sz w:val="22"/>
          <w:szCs w:val="22"/>
          <w:lang w:eastAsia="en-AU"/>
        </w:rPr>
      </w:pPr>
      <w:hyperlink w:anchor="_Toc134692664" w:history="1">
        <w:r w:rsidR="00DA66A1" w:rsidRPr="003A3DA8">
          <w:rPr>
            <w:rStyle w:val="Hyperlink"/>
            <w:noProof/>
          </w:rPr>
          <w:t>Evaluation</w:t>
        </w:r>
        <w:r w:rsidR="00DA66A1">
          <w:rPr>
            <w:noProof/>
            <w:webHidden/>
          </w:rPr>
          <w:tab/>
        </w:r>
        <w:r w:rsidR="00DA66A1">
          <w:rPr>
            <w:noProof/>
            <w:webHidden/>
          </w:rPr>
          <w:fldChar w:fldCharType="begin"/>
        </w:r>
        <w:r w:rsidR="00DA66A1">
          <w:rPr>
            <w:noProof/>
            <w:webHidden/>
          </w:rPr>
          <w:instrText xml:space="preserve"> PAGEREF _Toc134692664 \h </w:instrText>
        </w:r>
        <w:r w:rsidR="00DA66A1">
          <w:rPr>
            <w:noProof/>
            <w:webHidden/>
          </w:rPr>
        </w:r>
        <w:r w:rsidR="00DA66A1">
          <w:rPr>
            <w:noProof/>
            <w:webHidden/>
          </w:rPr>
          <w:fldChar w:fldCharType="separate"/>
        </w:r>
        <w:r w:rsidR="00DA66A1">
          <w:rPr>
            <w:noProof/>
            <w:webHidden/>
          </w:rPr>
          <w:t>31</w:t>
        </w:r>
        <w:r w:rsidR="00DA66A1">
          <w:rPr>
            <w:noProof/>
            <w:webHidden/>
          </w:rPr>
          <w:fldChar w:fldCharType="end"/>
        </w:r>
      </w:hyperlink>
    </w:p>
    <w:p w14:paraId="457013EA" w14:textId="39025ECF" w:rsidR="00DA66A1" w:rsidRDefault="00846E6F">
      <w:pPr>
        <w:pStyle w:val="TOC1"/>
        <w:rPr>
          <w:rFonts w:eastAsiaTheme="minorEastAsia" w:cstheme="minorBidi"/>
          <w:noProof/>
          <w:sz w:val="22"/>
          <w:szCs w:val="22"/>
          <w:lang w:eastAsia="en-AU"/>
        </w:rPr>
      </w:pPr>
      <w:hyperlink w:anchor="_Toc134692665" w:history="1">
        <w:r w:rsidR="00DA66A1" w:rsidRPr="003A3DA8">
          <w:rPr>
            <w:rStyle w:val="Hyperlink"/>
            <w:noProof/>
          </w:rPr>
          <w:t>Related Policies, Procedures, Guidelines and Legislation</w:t>
        </w:r>
        <w:r w:rsidR="00DA66A1">
          <w:rPr>
            <w:noProof/>
            <w:webHidden/>
          </w:rPr>
          <w:tab/>
        </w:r>
        <w:r w:rsidR="00DA66A1">
          <w:rPr>
            <w:noProof/>
            <w:webHidden/>
          </w:rPr>
          <w:fldChar w:fldCharType="begin"/>
        </w:r>
        <w:r w:rsidR="00DA66A1">
          <w:rPr>
            <w:noProof/>
            <w:webHidden/>
          </w:rPr>
          <w:instrText xml:space="preserve"> PAGEREF _Toc134692665 \h </w:instrText>
        </w:r>
        <w:r w:rsidR="00DA66A1">
          <w:rPr>
            <w:noProof/>
            <w:webHidden/>
          </w:rPr>
        </w:r>
        <w:r w:rsidR="00DA66A1">
          <w:rPr>
            <w:noProof/>
            <w:webHidden/>
          </w:rPr>
          <w:fldChar w:fldCharType="separate"/>
        </w:r>
        <w:r w:rsidR="00DA66A1">
          <w:rPr>
            <w:noProof/>
            <w:webHidden/>
          </w:rPr>
          <w:t>32</w:t>
        </w:r>
        <w:r w:rsidR="00DA66A1">
          <w:rPr>
            <w:noProof/>
            <w:webHidden/>
          </w:rPr>
          <w:fldChar w:fldCharType="end"/>
        </w:r>
      </w:hyperlink>
    </w:p>
    <w:p w14:paraId="77B8DC55" w14:textId="5D77E876" w:rsidR="00DA66A1" w:rsidRDefault="00846E6F">
      <w:pPr>
        <w:pStyle w:val="TOC1"/>
        <w:rPr>
          <w:rFonts w:eastAsiaTheme="minorEastAsia" w:cstheme="minorBidi"/>
          <w:noProof/>
          <w:sz w:val="22"/>
          <w:szCs w:val="22"/>
          <w:lang w:eastAsia="en-AU"/>
        </w:rPr>
      </w:pPr>
      <w:hyperlink w:anchor="_Toc134692666" w:history="1">
        <w:r w:rsidR="00DA66A1" w:rsidRPr="003A3DA8">
          <w:rPr>
            <w:rStyle w:val="Hyperlink"/>
            <w:noProof/>
          </w:rPr>
          <w:t>References</w:t>
        </w:r>
        <w:r w:rsidR="00DA66A1">
          <w:rPr>
            <w:noProof/>
            <w:webHidden/>
          </w:rPr>
          <w:tab/>
        </w:r>
        <w:r w:rsidR="00DA66A1">
          <w:rPr>
            <w:noProof/>
            <w:webHidden/>
          </w:rPr>
          <w:fldChar w:fldCharType="begin"/>
        </w:r>
        <w:r w:rsidR="00DA66A1">
          <w:rPr>
            <w:noProof/>
            <w:webHidden/>
          </w:rPr>
          <w:instrText xml:space="preserve"> PAGEREF _Toc134692666 \h </w:instrText>
        </w:r>
        <w:r w:rsidR="00DA66A1">
          <w:rPr>
            <w:noProof/>
            <w:webHidden/>
          </w:rPr>
        </w:r>
        <w:r w:rsidR="00DA66A1">
          <w:rPr>
            <w:noProof/>
            <w:webHidden/>
          </w:rPr>
          <w:fldChar w:fldCharType="separate"/>
        </w:r>
        <w:r w:rsidR="00DA66A1">
          <w:rPr>
            <w:noProof/>
            <w:webHidden/>
          </w:rPr>
          <w:t>33</w:t>
        </w:r>
        <w:r w:rsidR="00DA66A1">
          <w:rPr>
            <w:noProof/>
            <w:webHidden/>
          </w:rPr>
          <w:fldChar w:fldCharType="end"/>
        </w:r>
      </w:hyperlink>
    </w:p>
    <w:p w14:paraId="09E9B167" w14:textId="2CF426B3" w:rsidR="00DA66A1" w:rsidRDefault="00846E6F">
      <w:pPr>
        <w:pStyle w:val="TOC1"/>
        <w:rPr>
          <w:rFonts w:eastAsiaTheme="minorEastAsia" w:cstheme="minorBidi"/>
          <w:noProof/>
          <w:sz w:val="22"/>
          <w:szCs w:val="22"/>
          <w:lang w:eastAsia="en-AU"/>
        </w:rPr>
      </w:pPr>
      <w:hyperlink w:anchor="_Toc134692667" w:history="1">
        <w:r w:rsidR="00DA66A1" w:rsidRPr="003A3DA8">
          <w:rPr>
            <w:rStyle w:val="Hyperlink"/>
            <w:noProof/>
          </w:rPr>
          <w:t>Definition of Terms (if applicable)</w:t>
        </w:r>
        <w:r w:rsidR="00DA66A1">
          <w:rPr>
            <w:noProof/>
            <w:webHidden/>
          </w:rPr>
          <w:tab/>
        </w:r>
        <w:r w:rsidR="00DA66A1">
          <w:rPr>
            <w:noProof/>
            <w:webHidden/>
          </w:rPr>
          <w:fldChar w:fldCharType="begin"/>
        </w:r>
        <w:r w:rsidR="00DA66A1">
          <w:rPr>
            <w:noProof/>
            <w:webHidden/>
          </w:rPr>
          <w:instrText xml:space="preserve"> PAGEREF _Toc134692667 \h </w:instrText>
        </w:r>
        <w:r w:rsidR="00DA66A1">
          <w:rPr>
            <w:noProof/>
            <w:webHidden/>
          </w:rPr>
        </w:r>
        <w:r w:rsidR="00DA66A1">
          <w:rPr>
            <w:noProof/>
            <w:webHidden/>
          </w:rPr>
          <w:fldChar w:fldCharType="separate"/>
        </w:r>
        <w:r w:rsidR="00DA66A1">
          <w:rPr>
            <w:noProof/>
            <w:webHidden/>
          </w:rPr>
          <w:t>33</w:t>
        </w:r>
        <w:r w:rsidR="00DA66A1">
          <w:rPr>
            <w:noProof/>
            <w:webHidden/>
          </w:rPr>
          <w:fldChar w:fldCharType="end"/>
        </w:r>
      </w:hyperlink>
    </w:p>
    <w:p w14:paraId="65476E18" w14:textId="190FFFCB" w:rsidR="00DA66A1" w:rsidRDefault="00846E6F">
      <w:pPr>
        <w:pStyle w:val="TOC1"/>
        <w:rPr>
          <w:rFonts w:eastAsiaTheme="minorEastAsia" w:cstheme="minorBidi"/>
          <w:noProof/>
          <w:sz w:val="22"/>
          <w:szCs w:val="22"/>
          <w:lang w:eastAsia="en-AU"/>
        </w:rPr>
      </w:pPr>
      <w:hyperlink w:anchor="_Toc134692668" w:history="1">
        <w:r w:rsidR="00DA66A1" w:rsidRPr="003A3DA8">
          <w:rPr>
            <w:rStyle w:val="Hyperlink"/>
            <w:noProof/>
          </w:rPr>
          <w:t>Search Terms</w:t>
        </w:r>
        <w:r w:rsidR="00DA66A1">
          <w:rPr>
            <w:noProof/>
            <w:webHidden/>
          </w:rPr>
          <w:tab/>
        </w:r>
        <w:r w:rsidR="00DA66A1">
          <w:rPr>
            <w:noProof/>
            <w:webHidden/>
          </w:rPr>
          <w:fldChar w:fldCharType="begin"/>
        </w:r>
        <w:r w:rsidR="00DA66A1">
          <w:rPr>
            <w:noProof/>
            <w:webHidden/>
          </w:rPr>
          <w:instrText xml:space="preserve"> PAGEREF _Toc134692668 \h </w:instrText>
        </w:r>
        <w:r w:rsidR="00DA66A1">
          <w:rPr>
            <w:noProof/>
            <w:webHidden/>
          </w:rPr>
        </w:r>
        <w:r w:rsidR="00DA66A1">
          <w:rPr>
            <w:noProof/>
            <w:webHidden/>
          </w:rPr>
          <w:fldChar w:fldCharType="separate"/>
        </w:r>
        <w:r w:rsidR="00DA66A1">
          <w:rPr>
            <w:noProof/>
            <w:webHidden/>
          </w:rPr>
          <w:t>34</w:t>
        </w:r>
        <w:r w:rsidR="00DA66A1">
          <w:rPr>
            <w:noProof/>
            <w:webHidden/>
          </w:rPr>
          <w:fldChar w:fldCharType="end"/>
        </w:r>
      </w:hyperlink>
    </w:p>
    <w:p w14:paraId="005778F9" w14:textId="74B04947" w:rsidR="00DA66A1" w:rsidRDefault="00846E6F">
      <w:pPr>
        <w:pStyle w:val="TOC1"/>
        <w:rPr>
          <w:rFonts w:eastAsiaTheme="minorEastAsia" w:cstheme="minorBidi"/>
          <w:noProof/>
          <w:sz w:val="22"/>
          <w:szCs w:val="22"/>
          <w:lang w:eastAsia="en-AU"/>
        </w:rPr>
      </w:pPr>
      <w:hyperlink w:anchor="_Toc134692669" w:history="1">
        <w:r w:rsidR="00DA66A1" w:rsidRPr="003A3DA8">
          <w:rPr>
            <w:rStyle w:val="Hyperlink"/>
            <w:noProof/>
          </w:rPr>
          <w:t>Attachments</w:t>
        </w:r>
        <w:r w:rsidR="00DA66A1">
          <w:rPr>
            <w:noProof/>
            <w:webHidden/>
          </w:rPr>
          <w:tab/>
        </w:r>
        <w:r w:rsidR="00DA66A1">
          <w:rPr>
            <w:noProof/>
            <w:webHidden/>
          </w:rPr>
          <w:fldChar w:fldCharType="begin"/>
        </w:r>
        <w:r w:rsidR="00DA66A1">
          <w:rPr>
            <w:noProof/>
            <w:webHidden/>
          </w:rPr>
          <w:instrText xml:space="preserve"> PAGEREF _Toc134692669 \h </w:instrText>
        </w:r>
        <w:r w:rsidR="00DA66A1">
          <w:rPr>
            <w:noProof/>
            <w:webHidden/>
          </w:rPr>
        </w:r>
        <w:r w:rsidR="00DA66A1">
          <w:rPr>
            <w:noProof/>
            <w:webHidden/>
          </w:rPr>
          <w:fldChar w:fldCharType="separate"/>
        </w:r>
        <w:r w:rsidR="00DA66A1">
          <w:rPr>
            <w:noProof/>
            <w:webHidden/>
          </w:rPr>
          <w:t>34</w:t>
        </w:r>
        <w:r w:rsidR="00DA66A1">
          <w:rPr>
            <w:noProof/>
            <w:webHidden/>
          </w:rPr>
          <w:fldChar w:fldCharType="end"/>
        </w:r>
      </w:hyperlink>
    </w:p>
    <w:p w14:paraId="086829E2" w14:textId="36C88B4D" w:rsidR="009A534C" w:rsidRDefault="00A063FE" w:rsidP="006743DB">
      <w: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43E51B2C" w:rsidR="009A534C" w:rsidRPr="002E3BFE" w:rsidRDefault="00112E35" w:rsidP="00B10F87">
            <w:pPr>
              <w:pStyle w:val="Heading1"/>
            </w:pPr>
            <w:bookmarkStart w:id="4" w:name="_Toc134692649"/>
            <w:r>
              <w:lastRenderedPageBreak/>
              <w:t>Purpose</w:t>
            </w:r>
            <w:bookmarkEnd w:id="4"/>
          </w:p>
        </w:tc>
      </w:tr>
    </w:tbl>
    <w:p w14:paraId="086829E6" w14:textId="77777777" w:rsidR="009A534C" w:rsidRDefault="009A534C" w:rsidP="005D6F52">
      <w:pPr>
        <w:rPr>
          <w:rFonts w:cs="Arial"/>
          <w:b/>
          <w:szCs w:val="24"/>
        </w:rPr>
      </w:pPr>
    </w:p>
    <w:p w14:paraId="086829F1" w14:textId="46641834" w:rsidR="00010E74" w:rsidRPr="00112E35" w:rsidRDefault="00112E35" w:rsidP="005D6F52">
      <w:pPr>
        <w:rPr>
          <w:rFonts w:asciiTheme="minorHAnsi" w:hAnsiTheme="minorHAnsi" w:cstheme="minorHAnsi"/>
          <w:szCs w:val="24"/>
        </w:rPr>
      </w:pPr>
      <w:r w:rsidRPr="00112E35">
        <w:rPr>
          <w:rFonts w:asciiTheme="minorHAnsi" w:hAnsiTheme="minorHAnsi"/>
        </w:rPr>
        <w:t>The purpose of this document is to provide an overview of the operational and clinical procedures that are undertaken within Custodial Mental Health - Adult (Custodial MH- Adult) within MHJHADS.</w:t>
      </w:r>
    </w:p>
    <w:p w14:paraId="086829F2" w14:textId="77777777" w:rsidR="0098579F" w:rsidRDefault="00846E6F" w:rsidP="005D6F52">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5D6F52">
            <w:pPr>
              <w:pStyle w:val="Heading1"/>
            </w:pPr>
            <w:bookmarkStart w:id="5" w:name="_Toc134692650"/>
            <w:r>
              <w:t>Scope</w:t>
            </w:r>
            <w:bookmarkEnd w:id="5"/>
          </w:p>
        </w:tc>
      </w:tr>
    </w:tbl>
    <w:p w14:paraId="086829F5" w14:textId="77777777" w:rsidR="0098579F" w:rsidRDefault="0098579F" w:rsidP="005D6F52"/>
    <w:p w14:paraId="170CA40E" w14:textId="09BE8060" w:rsidR="00112E35" w:rsidRDefault="00112E35" w:rsidP="005D6F52">
      <w:pPr>
        <w:rPr>
          <w:rFonts w:asciiTheme="minorHAnsi" w:hAnsiTheme="minorHAnsi" w:cstheme="minorHAnsi"/>
          <w:szCs w:val="24"/>
        </w:rPr>
      </w:pPr>
      <w:r w:rsidRPr="00112E35">
        <w:rPr>
          <w:rFonts w:asciiTheme="minorHAnsi" w:hAnsiTheme="minorHAnsi" w:cstheme="minorHAnsi"/>
          <w:szCs w:val="24"/>
        </w:rPr>
        <w:t>The procedures outlined in the document apply to all mental health clinicians working within Custodial MH–Adult service.</w:t>
      </w:r>
    </w:p>
    <w:p w14:paraId="6C4F9C91" w14:textId="77777777" w:rsidR="00527302" w:rsidRPr="00527302" w:rsidRDefault="00527302" w:rsidP="005D6F52">
      <w:pPr>
        <w:rPr>
          <w:rFonts w:asciiTheme="minorHAnsi" w:hAnsiTheme="minorHAnsi" w:cstheme="minorHAnsi"/>
          <w:szCs w:val="24"/>
        </w:rPr>
      </w:pPr>
    </w:p>
    <w:p w14:paraId="086829FF" w14:textId="77777777" w:rsidR="00C13D33" w:rsidRPr="00032890" w:rsidRDefault="00846E6F" w:rsidP="005D6F52">
      <w:pPr>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34B7A5F5" w:rsidR="009A534C" w:rsidRPr="00C76688" w:rsidRDefault="009A534C" w:rsidP="005D6F52">
            <w:pPr>
              <w:pStyle w:val="Heading1"/>
            </w:pPr>
            <w:bookmarkStart w:id="6" w:name="_Toc389473278"/>
            <w:bookmarkStart w:id="7" w:name="_Toc393203334"/>
            <w:bookmarkStart w:id="8" w:name="_Toc134692651"/>
            <w:r w:rsidRPr="00C76688">
              <w:t>Section 1 –</w:t>
            </w:r>
            <w:r>
              <w:t xml:space="preserve"> </w:t>
            </w:r>
            <w:bookmarkEnd w:id="6"/>
            <w:bookmarkEnd w:id="7"/>
            <w:r w:rsidR="00112E35">
              <w:t>Underlying Principles</w:t>
            </w:r>
            <w:bookmarkEnd w:id="8"/>
          </w:p>
        </w:tc>
      </w:tr>
    </w:tbl>
    <w:p w14:paraId="08682A02" w14:textId="77777777" w:rsidR="009A534C" w:rsidRDefault="009A534C" w:rsidP="005D6F52">
      <w:pPr>
        <w:spacing w:before="60" w:after="60"/>
        <w:outlineLvl w:val="0"/>
        <w:rPr>
          <w:szCs w:val="24"/>
        </w:rPr>
      </w:pPr>
    </w:p>
    <w:p w14:paraId="23D96B52" w14:textId="77777777" w:rsidR="00112E35" w:rsidRPr="00112E35" w:rsidRDefault="00112E35" w:rsidP="005D6F52">
      <w:pPr>
        <w:rPr>
          <w:rFonts w:asciiTheme="minorHAnsi" w:hAnsiTheme="minorHAnsi"/>
        </w:rPr>
      </w:pPr>
      <w:r w:rsidRPr="00112E35">
        <w:rPr>
          <w:rFonts w:asciiTheme="minorHAnsi" w:hAnsiTheme="minorHAnsi"/>
        </w:rPr>
        <w:t xml:space="preserve">Custodial MH-Adult provides specialist mental health services to people in ACT adult correctional centres who require mental health assessment and/or specialised treatment for a mental illness or disorder. People in custody are referred to as ‘detainees’ under s6(1) of the </w:t>
      </w:r>
      <w:r w:rsidRPr="00112E35">
        <w:rPr>
          <w:rFonts w:asciiTheme="minorHAnsi" w:hAnsiTheme="minorHAnsi"/>
          <w:i/>
          <w:iCs/>
        </w:rPr>
        <w:t>Corrections Management Act (2007)</w:t>
      </w:r>
      <w:r w:rsidRPr="00112E35">
        <w:rPr>
          <w:rFonts w:asciiTheme="minorHAnsi" w:hAnsiTheme="minorHAnsi"/>
        </w:rPr>
        <w:t xml:space="preserve">, though will be referred to as ‘people’ herein. </w:t>
      </w:r>
    </w:p>
    <w:p w14:paraId="66F6F178" w14:textId="77777777" w:rsidR="00112E35" w:rsidRPr="00112E35" w:rsidRDefault="00112E35" w:rsidP="005D6F52">
      <w:pPr>
        <w:rPr>
          <w:rFonts w:asciiTheme="minorHAnsi" w:hAnsiTheme="minorHAnsi"/>
        </w:rPr>
      </w:pPr>
    </w:p>
    <w:p w14:paraId="2A9A69C7" w14:textId="4F9BDCC1" w:rsidR="00112E35" w:rsidRPr="00112E35" w:rsidRDefault="00112E35" w:rsidP="005D6F52">
      <w:pPr>
        <w:rPr>
          <w:rFonts w:asciiTheme="minorHAnsi" w:hAnsiTheme="minorHAnsi" w:cstheme="minorHAnsi"/>
          <w:b/>
          <w:bCs/>
          <w:szCs w:val="24"/>
        </w:rPr>
      </w:pPr>
      <w:r w:rsidRPr="00112E35">
        <w:rPr>
          <w:rFonts w:asciiTheme="minorHAnsi" w:hAnsiTheme="minorHAnsi"/>
        </w:rPr>
        <w:t xml:space="preserve">Custodial MH-Adult </w:t>
      </w:r>
      <w:r w:rsidRPr="00112E35">
        <w:rPr>
          <w:rFonts w:asciiTheme="minorHAnsi" w:hAnsiTheme="minorHAnsi" w:cstheme="minorHAnsi"/>
          <w:szCs w:val="24"/>
        </w:rPr>
        <w:t xml:space="preserve">is informed by the </w:t>
      </w:r>
      <w:r w:rsidRPr="00112E35">
        <w:rPr>
          <w:rFonts w:asciiTheme="minorHAnsi" w:hAnsiTheme="minorHAnsi" w:cstheme="minorHAnsi"/>
          <w:i/>
          <w:iCs/>
          <w:szCs w:val="24"/>
        </w:rPr>
        <w:t>National Statement of Principles for Forensic Mental Health 2006</w:t>
      </w:r>
      <w:r w:rsidRPr="00112E35">
        <w:rPr>
          <w:rFonts w:asciiTheme="minorHAnsi" w:hAnsiTheme="minorHAnsi" w:cstheme="minorHAnsi"/>
          <w:szCs w:val="24"/>
        </w:rPr>
        <w:t xml:space="preserve"> which </w:t>
      </w:r>
      <w:r w:rsidRPr="00112E35">
        <w:rPr>
          <w:rFonts w:asciiTheme="minorHAnsi" w:hAnsiTheme="minorHAnsi" w:cstheme="minorHAnsi"/>
          <w:color w:val="111111"/>
          <w:szCs w:val="24"/>
          <w:shd w:val="clear" w:color="auto" w:fill="FFFFFF"/>
        </w:rPr>
        <w:t>aims to provide cohesion and integrity to the resourcing and delivery of forensic mental health services so that optimal diagnosis, treatment</w:t>
      </w:r>
      <w:r w:rsidR="0015575D">
        <w:rPr>
          <w:rFonts w:asciiTheme="minorHAnsi" w:hAnsiTheme="minorHAnsi" w:cstheme="minorHAnsi"/>
          <w:color w:val="111111"/>
          <w:szCs w:val="24"/>
          <w:shd w:val="clear" w:color="auto" w:fill="FFFFFF"/>
        </w:rPr>
        <w:t>,</w:t>
      </w:r>
      <w:r w:rsidRPr="00112E35">
        <w:rPr>
          <w:rFonts w:asciiTheme="minorHAnsi" w:hAnsiTheme="minorHAnsi" w:cstheme="minorHAnsi"/>
          <w:color w:val="111111"/>
          <w:szCs w:val="24"/>
          <w:shd w:val="clear" w:color="auto" w:fill="FFFFFF"/>
        </w:rPr>
        <w:t xml:space="preserve"> and rehabilitation can be provided to clients of Forensic Mental Health Services (FMHS).</w:t>
      </w:r>
    </w:p>
    <w:p w14:paraId="00D8C154" w14:textId="77777777" w:rsidR="00112E35" w:rsidRPr="00112E35" w:rsidRDefault="00112E35" w:rsidP="005D6F52">
      <w:pPr>
        <w:rPr>
          <w:rFonts w:asciiTheme="minorHAnsi" w:hAnsiTheme="minorHAnsi" w:cstheme="minorHAnsi"/>
          <w:szCs w:val="24"/>
        </w:rPr>
      </w:pPr>
    </w:p>
    <w:p w14:paraId="167D5250" w14:textId="77777777" w:rsidR="00112E35" w:rsidRPr="00112E35" w:rsidRDefault="00112E35" w:rsidP="005D6F52">
      <w:pPr>
        <w:rPr>
          <w:rFonts w:asciiTheme="minorHAnsi" w:hAnsiTheme="minorHAnsi"/>
        </w:rPr>
      </w:pPr>
      <w:r w:rsidRPr="00112E35">
        <w:rPr>
          <w:rFonts w:asciiTheme="minorHAnsi" w:hAnsiTheme="minorHAnsi" w:cstheme="minorHAnsi"/>
          <w:szCs w:val="24"/>
        </w:rPr>
        <w:t xml:space="preserve">Custodial MH-Adult service provision aligns with the overall principles of the </w:t>
      </w:r>
      <w:r w:rsidRPr="00112E35">
        <w:rPr>
          <w:rFonts w:asciiTheme="minorHAnsi" w:hAnsiTheme="minorHAnsi" w:cstheme="minorHAnsi"/>
          <w:i/>
          <w:iCs/>
          <w:szCs w:val="24"/>
        </w:rPr>
        <w:t>FMHS Model of Care 2019</w:t>
      </w:r>
      <w:r w:rsidRPr="00112E35">
        <w:rPr>
          <w:rFonts w:asciiTheme="minorHAnsi" w:hAnsiTheme="minorHAnsi" w:cstheme="minorHAnsi"/>
          <w:szCs w:val="24"/>
        </w:rPr>
        <w:t>, to provide and/or ensure:</w:t>
      </w:r>
    </w:p>
    <w:p w14:paraId="60CB93A4" w14:textId="77777777" w:rsidR="00112E35" w:rsidRPr="00112E35" w:rsidRDefault="00112E35" w:rsidP="005D6F52">
      <w:pPr>
        <w:ind w:left="426" w:hanging="426"/>
        <w:rPr>
          <w:rFonts w:asciiTheme="minorHAnsi" w:hAnsiTheme="minorHAnsi" w:cstheme="minorHAnsi"/>
          <w:b/>
          <w:szCs w:val="24"/>
        </w:rPr>
      </w:pPr>
    </w:p>
    <w:p w14:paraId="7CEBD1FB" w14:textId="11CDE50F" w:rsidR="00112E35" w:rsidRPr="0015575D" w:rsidRDefault="00112E35" w:rsidP="005D6F52">
      <w:pPr>
        <w:pStyle w:val="ListParagraph"/>
        <w:numPr>
          <w:ilvl w:val="0"/>
          <w:numId w:val="41"/>
        </w:numPr>
        <w:autoSpaceDE w:val="0"/>
        <w:autoSpaceDN w:val="0"/>
        <w:adjustRightInd w:val="0"/>
        <w:ind w:left="426" w:hanging="426"/>
        <w:rPr>
          <w:rFonts w:cs="Calibri"/>
          <w:iCs/>
          <w:color w:val="000000"/>
          <w:szCs w:val="24"/>
          <w:lang w:eastAsia="en-AU"/>
        </w:rPr>
      </w:pPr>
      <w:r w:rsidRPr="0015575D">
        <w:rPr>
          <w:rFonts w:cs="Calibri"/>
          <w:iCs/>
          <w:color w:val="000000"/>
          <w:szCs w:val="24"/>
          <w:lang w:eastAsia="en-AU"/>
        </w:rPr>
        <w:t xml:space="preserve">High quality, person-centred, recovery-oriented care </w:t>
      </w:r>
    </w:p>
    <w:p w14:paraId="7DE372C8" w14:textId="6490BAD2" w:rsidR="00112E35" w:rsidRPr="0015575D" w:rsidRDefault="00112E35" w:rsidP="005D6F52">
      <w:pPr>
        <w:pStyle w:val="ListParagraph"/>
        <w:numPr>
          <w:ilvl w:val="0"/>
          <w:numId w:val="41"/>
        </w:numPr>
        <w:autoSpaceDE w:val="0"/>
        <w:autoSpaceDN w:val="0"/>
        <w:adjustRightInd w:val="0"/>
        <w:ind w:left="426" w:hanging="426"/>
        <w:rPr>
          <w:rFonts w:cs="Calibri"/>
          <w:color w:val="000000"/>
          <w:szCs w:val="24"/>
          <w:lang w:eastAsia="en-AU"/>
        </w:rPr>
      </w:pPr>
      <w:r w:rsidRPr="0015575D">
        <w:rPr>
          <w:rFonts w:cs="Calibri"/>
          <w:iCs/>
          <w:color w:val="000000"/>
          <w:szCs w:val="24"/>
          <w:lang w:eastAsia="en-AU"/>
        </w:rPr>
        <w:t xml:space="preserve">Timely and responsive service access and provision </w:t>
      </w:r>
    </w:p>
    <w:p w14:paraId="19B75261" w14:textId="15F68082" w:rsidR="00112E35" w:rsidRPr="0015575D" w:rsidRDefault="00112E35" w:rsidP="005D6F52">
      <w:pPr>
        <w:pStyle w:val="ListParagraph"/>
        <w:numPr>
          <w:ilvl w:val="0"/>
          <w:numId w:val="41"/>
        </w:numPr>
        <w:autoSpaceDE w:val="0"/>
        <w:autoSpaceDN w:val="0"/>
        <w:adjustRightInd w:val="0"/>
        <w:ind w:left="426" w:hanging="426"/>
        <w:rPr>
          <w:rFonts w:cs="Calibri"/>
          <w:color w:val="000000"/>
          <w:szCs w:val="24"/>
          <w:lang w:eastAsia="en-AU"/>
        </w:rPr>
      </w:pPr>
      <w:r w:rsidRPr="0015575D">
        <w:rPr>
          <w:rFonts w:cs="Calibri"/>
          <w:iCs/>
          <w:color w:val="000000"/>
          <w:szCs w:val="24"/>
          <w:lang w:eastAsia="en-AU"/>
        </w:rPr>
        <w:t xml:space="preserve">A comprehensive service in which care pathways are integrated, multidisciplinary and evidence-based </w:t>
      </w:r>
    </w:p>
    <w:p w14:paraId="28E0001F" w14:textId="49C01288" w:rsidR="00112E35" w:rsidRPr="0015575D" w:rsidRDefault="00112E35" w:rsidP="005D6F52">
      <w:pPr>
        <w:pStyle w:val="ListParagraph"/>
        <w:numPr>
          <w:ilvl w:val="0"/>
          <w:numId w:val="41"/>
        </w:numPr>
        <w:autoSpaceDE w:val="0"/>
        <w:autoSpaceDN w:val="0"/>
        <w:adjustRightInd w:val="0"/>
        <w:ind w:left="426" w:hanging="426"/>
        <w:rPr>
          <w:rFonts w:cs="Calibri"/>
          <w:color w:val="000000"/>
          <w:szCs w:val="24"/>
          <w:lang w:eastAsia="en-AU"/>
        </w:rPr>
      </w:pPr>
      <w:r w:rsidRPr="0015575D">
        <w:rPr>
          <w:rFonts w:cs="Calibri"/>
          <w:iCs/>
          <w:color w:val="000000"/>
          <w:szCs w:val="24"/>
          <w:lang w:eastAsia="en-AU"/>
        </w:rPr>
        <w:t xml:space="preserve">Service provision that is ethical, transparent, and accountable </w:t>
      </w:r>
    </w:p>
    <w:p w14:paraId="34717789" w14:textId="1E96AA6C" w:rsidR="00112E35" w:rsidRPr="0015575D" w:rsidRDefault="00112E35" w:rsidP="005D6F52">
      <w:pPr>
        <w:pStyle w:val="ListParagraph"/>
        <w:numPr>
          <w:ilvl w:val="0"/>
          <w:numId w:val="41"/>
        </w:numPr>
        <w:autoSpaceDE w:val="0"/>
        <w:autoSpaceDN w:val="0"/>
        <w:adjustRightInd w:val="0"/>
        <w:ind w:left="426" w:hanging="426"/>
        <w:rPr>
          <w:rFonts w:cs="Calibri"/>
          <w:color w:val="000000"/>
          <w:szCs w:val="24"/>
          <w:lang w:eastAsia="en-AU"/>
        </w:rPr>
      </w:pPr>
      <w:r w:rsidRPr="0015575D">
        <w:rPr>
          <w:rFonts w:cs="Calibri"/>
          <w:iCs/>
          <w:color w:val="000000"/>
          <w:szCs w:val="24"/>
          <w:lang w:eastAsia="en-AU"/>
        </w:rPr>
        <w:t>An increased focus on quality improvement</w:t>
      </w:r>
      <w:r w:rsidR="00527302">
        <w:rPr>
          <w:rFonts w:cs="Calibri"/>
          <w:iCs/>
          <w:color w:val="000000"/>
          <w:szCs w:val="24"/>
          <w:lang w:eastAsia="en-AU"/>
        </w:rPr>
        <w:t xml:space="preserve">, </w:t>
      </w:r>
      <w:r w:rsidRPr="0015575D">
        <w:rPr>
          <w:rFonts w:cs="Calibri"/>
          <w:iCs/>
          <w:color w:val="000000"/>
          <w:szCs w:val="24"/>
          <w:lang w:eastAsia="en-AU"/>
        </w:rPr>
        <w:t xml:space="preserve">research development and evaluation </w:t>
      </w:r>
    </w:p>
    <w:p w14:paraId="0003872F" w14:textId="5680AEF3" w:rsidR="00112E35" w:rsidRPr="0015575D" w:rsidRDefault="00112E35" w:rsidP="005D6F52">
      <w:pPr>
        <w:pStyle w:val="ListParagraph"/>
        <w:numPr>
          <w:ilvl w:val="0"/>
          <w:numId w:val="41"/>
        </w:numPr>
        <w:autoSpaceDE w:val="0"/>
        <w:autoSpaceDN w:val="0"/>
        <w:adjustRightInd w:val="0"/>
        <w:ind w:left="426" w:hanging="426"/>
        <w:rPr>
          <w:rFonts w:cs="Calibri"/>
          <w:iCs/>
          <w:color w:val="000000"/>
          <w:szCs w:val="24"/>
          <w:lang w:eastAsia="en-AU"/>
        </w:rPr>
      </w:pPr>
      <w:r w:rsidRPr="0015575D">
        <w:rPr>
          <w:rFonts w:cs="Calibri"/>
          <w:iCs/>
          <w:color w:val="000000"/>
          <w:szCs w:val="24"/>
          <w:lang w:eastAsia="en-AU"/>
        </w:rPr>
        <w:t>Staff expertise is acknowledged and developed</w:t>
      </w:r>
      <w:r w:rsidR="00527302">
        <w:rPr>
          <w:rFonts w:cs="Calibri"/>
          <w:iCs/>
          <w:color w:val="000000"/>
          <w:szCs w:val="24"/>
          <w:lang w:eastAsia="en-AU"/>
        </w:rPr>
        <w:t>.</w:t>
      </w:r>
    </w:p>
    <w:p w14:paraId="692BC8AF" w14:textId="77777777" w:rsidR="00112E35" w:rsidRDefault="00112E35" w:rsidP="005D6F52">
      <w:pPr>
        <w:rPr>
          <w:rFonts w:cs="Arial"/>
          <w:i/>
          <w:szCs w:val="24"/>
        </w:rPr>
      </w:pPr>
    </w:p>
    <w:p w14:paraId="0F7881B2" w14:textId="3ED563E2" w:rsidR="00527302" w:rsidRPr="00DA3910" w:rsidRDefault="00846E6F" w:rsidP="005D6F52">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1049D6E3" w:rsidR="009A534C" w:rsidRPr="00C76688" w:rsidRDefault="009A534C" w:rsidP="005D6F52">
            <w:pPr>
              <w:pStyle w:val="Heading1"/>
            </w:pPr>
            <w:bookmarkStart w:id="9" w:name="_Toc389473281"/>
            <w:bookmarkStart w:id="10" w:name="_Toc393203337"/>
            <w:bookmarkStart w:id="11" w:name="_Toc134692652"/>
            <w:r w:rsidRPr="00C76688">
              <w:t xml:space="preserve">Section 2 – </w:t>
            </w:r>
            <w:bookmarkEnd w:id="9"/>
            <w:bookmarkEnd w:id="10"/>
            <w:r w:rsidR="00112E35">
              <w:t>Stepped Care</w:t>
            </w:r>
            <w:bookmarkEnd w:id="11"/>
          </w:p>
        </w:tc>
      </w:tr>
    </w:tbl>
    <w:p w14:paraId="08682A0B" w14:textId="77777777" w:rsidR="008E74FD" w:rsidRPr="00AD6A05" w:rsidRDefault="008E74FD" w:rsidP="005D6F52">
      <w:pPr>
        <w:rPr>
          <w:rFonts w:cs="Arial"/>
          <w:iCs/>
          <w:szCs w:val="24"/>
        </w:rPr>
      </w:pPr>
    </w:p>
    <w:p w14:paraId="5330E597" w14:textId="1DE1AE8C" w:rsidR="00112E35" w:rsidRPr="00112E35" w:rsidRDefault="00112E35" w:rsidP="005D6F52">
      <w:pPr>
        <w:ind w:right="96"/>
        <w:rPr>
          <w:rFonts w:asciiTheme="minorHAnsi" w:hAnsiTheme="minorHAnsi" w:cstheme="minorHAnsi"/>
          <w:spacing w:val="-1"/>
          <w:szCs w:val="24"/>
        </w:rPr>
      </w:pPr>
      <w:r w:rsidRPr="00112E35">
        <w:rPr>
          <w:rFonts w:asciiTheme="minorHAnsi" w:hAnsiTheme="minorHAnsi" w:cstheme="minorHAnsi"/>
          <w:spacing w:val="-1"/>
          <w:szCs w:val="24"/>
        </w:rPr>
        <w:t xml:space="preserve">Services provided by Custodial </w:t>
      </w:r>
      <w:r w:rsidR="0015575D">
        <w:rPr>
          <w:rFonts w:asciiTheme="minorHAnsi" w:hAnsiTheme="minorHAnsi" w:cstheme="minorHAnsi"/>
          <w:spacing w:val="-1"/>
          <w:szCs w:val="24"/>
        </w:rPr>
        <w:t>MH Adult</w:t>
      </w:r>
      <w:r w:rsidRPr="00112E35">
        <w:rPr>
          <w:rFonts w:asciiTheme="minorHAnsi" w:hAnsiTheme="minorHAnsi" w:cstheme="minorHAnsi"/>
          <w:spacing w:val="-1"/>
          <w:szCs w:val="24"/>
        </w:rPr>
        <w:t xml:space="preserve"> adhere to the Stepped Care approach to Mental Health services. Stepped care is defined as an evidence-based, staged system comprising a hierarchy of interventions from the least to the most intensive</w:t>
      </w:r>
      <w:r w:rsidR="0066605A">
        <w:rPr>
          <w:rFonts w:asciiTheme="minorHAnsi" w:hAnsiTheme="minorHAnsi" w:cstheme="minorHAnsi"/>
          <w:spacing w:val="-1"/>
          <w:szCs w:val="24"/>
        </w:rPr>
        <w:t>,</w:t>
      </w:r>
      <w:r w:rsidR="00527302">
        <w:rPr>
          <w:rFonts w:asciiTheme="minorHAnsi" w:hAnsiTheme="minorHAnsi" w:cstheme="minorHAnsi"/>
          <w:spacing w:val="-1"/>
          <w:szCs w:val="24"/>
        </w:rPr>
        <w:t xml:space="preserve"> </w:t>
      </w:r>
      <w:r w:rsidRPr="00112E35">
        <w:rPr>
          <w:rFonts w:asciiTheme="minorHAnsi" w:hAnsiTheme="minorHAnsi" w:cstheme="minorHAnsi"/>
          <w:spacing w:val="-1"/>
          <w:szCs w:val="24"/>
        </w:rPr>
        <w:t xml:space="preserve">matched to people’s needs. While there are multiple levels within a stepped care approach, they do not operate in silos or as one directional </w:t>
      </w:r>
      <w:r w:rsidR="00527302" w:rsidRPr="00112E35">
        <w:rPr>
          <w:rFonts w:asciiTheme="minorHAnsi" w:hAnsiTheme="minorHAnsi" w:cstheme="minorHAnsi"/>
          <w:spacing w:val="-1"/>
          <w:szCs w:val="24"/>
        </w:rPr>
        <w:t>step</w:t>
      </w:r>
      <w:r w:rsidRPr="00112E35">
        <w:rPr>
          <w:rFonts w:asciiTheme="minorHAnsi" w:hAnsiTheme="minorHAnsi" w:cstheme="minorHAnsi"/>
          <w:spacing w:val="-1"/>
          <w:szCs w:val="24"/>
        </w:rPr>
        <w:t xml:space="preserve">, but offer a continuum of service interventions, matched to the </w:t>
      </w:r>
      <w:r w:rsidRPr="00112E35">
        <w:rPr>
          <w:rFonts w:asciiTheme="minorHAnsi" w:hAnsiTheme="minorHAnsi" w:cstheme="minorHAnsi"/>
          <w:spacing w:val="-1"/>
          <w:szCs w:val="24"/>
        </w:rPr>
        <w:lastRenderedPageBreak/>
        <w:t xml:space="preserve">spectrum of mental illness. This spectrum, and the levels of need associated with it at a population level are illustrated in Figure 1 below.  </w:t>
      </w:r>
    </w:p>
    <w:p w14:paraId="15E4C014" w14:textId="79B37F0A" w:rsidR="00112E35" w:rsidRPr="00112E35" w:rsidRDefault="00112E35" w:rsidP="005D6F52">
      <w:pPr>
        <w:ind w:right="217"/>
        <w:rPr>
          <w:rFonts w:asciiTheme="minorHAnsi" w:hAnsiTheme="minorHAnsi" w:cstheme="minorHAnsi"/>
          <w:szCs w:val="24"/>
        </w:rPr>
      </w:pPr>
      <w:r w:rsidRPr="00112E35">
        <w:rPr>
          <w:rFonts w:asciiTheme="minorHAnsi" w:hAnsiTheme="minorHAnsi" w:cstheme="minorHAnsi"/>
          <w:szCs w:val="24"/>
        </w:rPr>
        <w:t>A</w:t>
      </w:r>
      <w:r w:rsidRPr="00112E35">
        <w:rPr>
          <w:rFonts w:asciiTheme="minorHAnsi" w:hAnsiTheme="minorHAnsi" w:cstheme="minorHAnsi"/>
          <w:spacing w:val="-3"/>
          <w:szCs w:val="24"/>
        </w:rPr>
        <w:t xml:space="preserve"> </w:t>
      </w:r>
      <w:r w:rsidRPr="00112E35">
        <w:rPr>
          <w:rFonts w:asciiTheme="minorHAnsi" w:hAnsiTheme="minorHAnsi" w:cstheme="minorHAnsi"/>
          <w:spacing w:val="-1"/>
          <w:szCs w:val="24"/>
        </w:rPr>
        <w:t>stepped</w:t>
      </w:r>
      <w:r w:rsidRPr="00112E35">
        <w:rPr>
          <w:rFonts w:asciiTheme="minorHAnsi" w:hAnsiTheme="minorHAnsi" w:cstheme="minorHAnsi"/>
          <w:spacing w:val="-2"/>
          <w:szCs w:val="24"/>
        </w:rPr>
        <w:t xml:space="preserve"> </w:t>
      </w:r>
      <w:r w:rsidRPr="00112E35">
        <w:rPr>
          <w:rFonts w:asciiTheme="minorHAnsi" w:hAnsiTheme="minorHAnsi" w:cstheme="minorHAnsi"/>
          <w:spacing w:val="-1"/>
          <w:szCs w:val="24"/>
        </w:rPr>
        <w:t>care</w:t>
      </w:r>
      <w:r w:rsidRPr="00112E35">
        <w:rPr>
          <w:rFonts w:asciiTheme="minorHAnsi" w:hAnsiTheme="minorHAnsi" w:cstheme="minorHAnsi"/>
          <w:spacing w:val="-5"/>
          <w:szCs w:val="24"/>
        </w:rPr>
        <w:t xml:space="preserve"> </w:t>
      </w:r>
      <w:r w:rsidRPr="00112E35">
        <w:rPr>
          <w:rFonts w:asciiTheme="minorHAnsi" w:hAnsiTheme="minorHAnsi" w:cstheme="minorHAnsi"/>
          <w:spacing w:val="-1"/>
          <w:szCs w:val="24"/>
        </w:rPr>
        <w:t>approach</w:t>
      </w:r>
      <w:r w:rsidRPr="00112E35">
        <w:rPr>
          <w:rFonts w:asciiTheme="minorHAnsi" w:hAnsiTheme="minorHAnsi" w:cstheme="minorHAnsi"/>
          <w:spacing w:val="-2"/>
          <w:szCs w:val="24"/>
        </w:rPr>
        <w:t xml:space="preserve"> </w:t>
      </w:r>
      <w:r w:rsidRPr="00112E35">
        <w:rPr>
          <w:rFonts w:asciiTheme="minorHAnsi" w:hAnsiTheme="minorHAnsi" w:cstheme="minorHAnsi"/>
          <w:spacing w:val="-1"/>
          <w:szCs w:val="24"/>
        </w:rPr>
        <w:t>promotes</w:t>
      </w:r>
      <w:r w:rsidRPr="00112E35">
        <w:rPr>
          <w:rFonts w:asciiTheme="minorHAnsi" w:hAnsiTheme="minorHAnsi" w:cstheme="minorHAnsi"/>
          <w:spacing w:val="-5"/>
          <w:szCs w:val="24"/>
        </w:rPr>
        <w:t xml:space="preserve"> </w:t>
      </w:r>
      <w:r w:rsidRPr="00112E35">
        <w:rPr>
          <w:rFonts w:asciiTheme="minorHAnsi" w:hAnsiTheme="minorHAnsi" w:cstheme="minorHAnsi"/>
          <w:spacing w:val="-1"/>
          <w:szCs w:val="24"/>
        </w:rPr>
        <w:t>person-centred</w:t>
      </w:r>
      <w:r w:rsidRPr="00112E35">
        <w:rPr>
          <w:rFonts w:asciiTheme="minorHAnsi" w:hAnsiTheme="minorHAnsi" w:cstheme="minorHAnsi"/>
          <w:spacing w:val="-2"/>
          <w:szCs w:val="24"/>
        </w:rPr>
        <w:t xml:space="preserve"> </w:t>
      </w:r>
      <w:r w:rsidRPr="00112E35">
        <w:rPr>
          <w:rFonts w:asciiTheme="minorHAnsi" w:hAnsiTheme="minorHAnsi" w:cstheme="minorHAnsi"/>
          <w:spacing w:val="-1"/>
          <w:szCs w:val="24"/>
        </w:rPr>
        <w:t>care</w:t>
      </w:r>
      <w:r w:rsidRPr="00112E35">
        <w:rPr>
          <w:rFonts w:asciiTheme="minorHAnsi" w:hAnsiTheme="minorHAnsi" w:cstheme="minorHAnsi"/>
          <w:spacing w:val="-2"/>
          <w:szCs w:val="24"/>
        </w:rPr>
        <w:t xml:space="preserve"> which</w:t>
      </w:r>
      <w:r w:rsidRPr="00112E35">
        <w:rPr>
          <w:rFonts w:asciiTheme="minorHAnsi" w:hAnsiTheme="minorHAnsi" w:cstheme="minorHAnsi"/>
          <w:spacing w:val="-3"/>
          <w:szCs w:val="24"/>
        </w:rPr>
        <w:t xml:space="preserve"> </w:t>
      </w:r>
      <w:r w:rsidRPr="00112E35">
        <w:rPr>
          <w:rFonts w:asciiTheme="minorHAnsi" w:hAnsiTheme="minorHAnsi" w:cstheme="minorHAnsi"/>
          <w:spacing w:val="-1"/>
          <w:szCs w:val="24"/>
        </w:rPr>
        <w:t>targets</w:t>
      </w:r>
      <w:r w:rsidRPr="00112E35">
        <w:rPr>
          <w:rFonts w:asciiTheme="minorHAnsi" w:hAnsiTheme="minorHAnsi" w:cstheme="minorHAnsi"/>
          <w:spacing w:val="-5"/>
          <w:szCs w:val="24"/>
        </w:rPr>
        <w:t xml:space="preserve"> </w:t>
      </w:r>
      <w:r w:rsidRPr="00112E35">
        <w:rPr>
          <w:rFonts w:asciiTheme="minorHAnsi" w:hAnsiTheme="minorHAnsi" w:cstheme="minorHAnsi"/>
          <w:spacing w:val="-1"/>
          <w:szCs w:val="24"/>
        </w:rPr>
        <w:t>the</w:t>
      </w:r>
      <w:r w:rsidRPr="00112E35">
        <w:rPr>
          <w:rFonts w:asciiTheme="minorHAnsi" w:hAnsiTheme="minorHAnsi" w:cstheme="minorHAnsi"/>
          <w:spacing w:val="-4"/>
          <w:szCs w:val="24"/>
        </w:rPr>
        <w:t xml:space="preserve"> </w:t>
      </w:r>
      <w:r w:rsidRPr="00112E35">
        <w:rPr>
          <w:rFonts w:asciiTheme="minorHAnsi" w:hAnsiTheme="minorHAnsi" w:cstheme="minorHAnsi"/>
          <w:szCs w:val="24"/>
        </w:rPr>
        <w:t>needs</w:t>
      </w:r>
      <w:r w:rsidRPr="00112E35">
        <w:rPr>
          <w:rFonts w:asciiTheme="minorHAnsi" w:hAnsiTheme="minorHAnsi" w:cstheme="minorHAnsi"/>
          <w:spacing w:val="-5"/>
          <w:szCs w:val="24"/>
        </w:rPr>
        <w:t xml:space="preserve"> </w:t>
      </w:r>
      <w:r w:rsidRPr="00112E35">
        <w:rPr>
          <w:rFonts w:asciiTheme="minorHAnsi" w:hAnsiTheme="minorHAnsi" w:cstheme="minorHAnsi"/>
          <w:szCs w:val="24"/>
        </w:rPr>
        <w:t>of</w:t>
      </w:r>
      <w:r w:rsidRPr="00112E35">
        <w:rPr>
          <w:rFonts w:asciiTheme="minorHAnsi" w:hAnsiTheme="minorHAnsi" w:cstheme="minorHAnsi"/>
          <w:spacing w:val="-5"/>
          <w:szCs w:val="24"/>
        </w:rPr>
        <w:t xml:space="preserve"> </w:t>
      </w:r>
      <w:r w:rsidRPr="00112E35">
        <w:rPr>
          <w:rFonts w:asciiTheme="minorHAnsi" w:hAnsiTheme="minorHAnsi" w:cstheme="minorHAnsi"/>
          <w:spacing w:val="-1"/>
          <w:szCs w:val="24"/>
        </w:rPr>
        <w:t>the individual</w:t>
      </w:r>
      <w:r w:rsidR="00527302">
        <w:rPr>
          <w:rFonts w:asciiTheme="minorHAnsi" w:hAnsiTheme="minorHAnsi" w:cstheme="minorHAnsi"/>
          <w:spacing w:val="-1"/>
          <w:szCs w:val="24"/>
        </w:rPr>
        <w:t xml:space="preserve"> to ensure they receive </w:t>
      </w:r>
      <w:r w:rsidR="00527302">
        <w:rPr>
          <w:rFonts w:asciiTheme="minorHAnsi" w:hAnsiTheme="minorHAnsi" w:cstheme="minorHAnsi"/>
          <w:szCs w:val="24"/>
        </w:rPr>
        <w:t xml:space="preserve">the </w:t>
      </w:r>
      <w:r w:rsidRPr="00112E35">
        <w:rPr>
          <w:rFonts w:asciiTheme="minorHAnsi" w:hAnsiTheme="minorHAnsi" w:cstheme="minorHAnsi"/>
          <w:spacing w:val="-1"/>
          <w:szCs w:val="24"/>
        </w:rPr>
        <w:t>service</w:t>
      </w:r>
      <w:r w:rsidRPr="00112E35">
        <w:rPr>
          <w:rFonts w:asciiTheme="minorHAnsi" w:hAnsiTheme="minorHAnsi" w:cstheme="minorHAnsi"/>
          <w:spacing w:val="-5"/>
          <w:szCs w:val="24"/>
        </w:rPr>
        <w:t xml:space="preserve"> </w:t>
      </w:r>
      <w:r w:rsidR="00527302">
        <w:rPr>
          <w:rFonts w:asciiTheme="minorHAnsi" w:hAnsiTheme="minorHAnsi" w:cstheme="minorHAnsi"/>
          <w:spacing w:val="-5"/>
          <w:szCs w:val="24"/>
        </w:rPr>
        <w:t xml:space="preserve">that </w:t>
      </w:r>
      <w:r w:rsidRPr="00112E35">
        <w:rPr>
          <w:rFonts w:asciiTheme="minorHAnsi" w:hAnsiTheme="minorHAnsi" w:cstheme="minorHAnsi"/>
          <w:spacing w:val="-1"/>
          <w:szCs w:val="24"/>
        </w:rPr>
        <w:t>optimally</w:t>
      </w:r>
      <w:r w:rsidRPr="00112E35">
        <w:rPr>
          <w:rFonts w:asciiTheme="minorHAnsi" w:hAnsiTheme="minorHAnsi" w:cstheme="minorHAnsi"/>
          <w:spacing w:val="-3"/>
          <w:szCs w:val="24"/>
        </w:rPr>
        <w:t xml:space="preserve"> </w:t>
      </w:r>
      <w:r w:rsidRPr="00112E35">
        <w:rPr>
          <w:rFonts w:asciiTheme="minorHAnsi" w:hAnsiTheme="minorHAnsi" w:cstheme="minorHAnsi"/>
          <w:spacing w:val="-1"/>
          <w:szCs w:val="24"/>
        </w:rPr>
        <w:t>matches</w:t>
      </w:r>
      <w:r w:rsidRPr="00112E35">
        <w:rPr>
          <w:rFonts w:asciiTheme="minorHAnsi" w:hAnsiTheme="minorHAnsi" w:cstheme="minorHAnsi"/>
          <w:spacing w:val="-5"/>
          <w:szCs w:val="24"/>
        </w:rPr>
        <w:t xml:space="preserve"> </w:t>
      </w:r>
      <w:r w:rsidRPr="00112E35">
        <w:rPr>
          <w:rFonts w:asciiTheme="minorHAnsi" w:hAnsiTheme="minorHAnsi" w:cstheme="minorHAnsi"/>
          <w:spacing w:val="-1"/>
          <w:szCs w:val="24"/>
        </w:rPr>
        <w:t>their</w:t>
      </w:r>
      <w:r w:rsidRPr="00112E35">
        <w:rPr>
          <w:rFonts w:asciiTheme="minorHAnsi" w:hAnsiTheme="minorHAnsi" w:cstheme="minorHAnsi"/>
          <w:spacing w:val="-5"/>
          <w:szCs w:val="24"/>
        </w:rPr>
        <w:t xml:space="preserve"> </w:t>
      </w:r>
      <w:r w:rsidRPr="00112E35">
        <w:rPr>
          <w:rFonts w:asciiTheme="minorHAnsi" w:hAnsiTheme="minorHAnsi" w:cstheme="minorHAnsi"/>
          <w:spacing w:val="-1"/>
          <w:szCs w:val="24"/>
        </w:rPr>
        <w:t>needs</w:t>
      </w:r>
      <w:r w:rsidR="00527302">
        <w:rPr>
          <w:rFonts w:asciiTheme="minorHAnsi" w:hAnsiTheme="minorHAnsi" w:cstheme="minorHAnsi"/>
          <w:spacing w:val="-1"/>
          <w:szCs w:val="24"/>
        </w:rPr>
        <w:t xml:space="preserve">. This will prevent </w:t>
      </w:r>
      <w:r w:rsidRPr="00112E35">
        <w:rPr>
          <w:rFonts w:asciiTheme="minorHAnsi" w:hAnsiTheme="minorHAnsi" w:cstheme="minorHAnsi"/>
          <w:spacing w:val="-1"/>
          <w:szCs w:val="24"/>
        </w:rPr>
        <w:t>under</w:t>
      </w:r>
      <w:r w:rsidR="00527302">
        <w:rPr>
          <w:rFonts w:asciiTheme="minorHAnsi" w:hAnsiTheme="minorHAnsi" w:cstheme="minorHAnsi"/>
          <w:spacing w:val="-1"/>
          <w:szCs w:val="24"/>
        </w:rPr>
        <w:t xml:space="preserve"> or</w:t>
      </w:r>
      <w:r w:rsidRPr="00112E35">
        <w:rPr>
          <w:rFonts w:asciiTheme="minorHAnsi" w:hAnsiTheme="minorHAnsi" w:cstheme="minorHAnsi"/>
          <w:spacing w:val="-4"/>
          <w:szCs w:val="24"/>
        </w:rPr>
        <w:t xml:space="preserve"> </w:t>
      </w:r>
      <w:r w:rsidRPr="00112E35">
        <w:rPr>
          <w:rFonts w:asciiTheme="minorHAnsi" w:hAnsiTheme="minorHAnsi" w:cstheme="minorHAnsi"/>
          <w:szCs w:val="24"/>
        </w:rPr>
        <w:t>over</w:t>
      </w:r>
      <w:r w:rsidRPr="00112E35">
        <w:rPr>
          <w:rFonts w:asciiTheme="minorHAnsi" w:hAnsiTheme="minorHAnsi" w:cstheme="minorHAnsi"/>
          <w:spacing w:val="-1"/>
          <w:szCs w:val="24"/>
        </w:rPr>
        <w:t xml:space="preserve"> </w:t>
      </w:r>
      <w:r w:rsidR="0007787B">
        <w:rPr>
          <w:rFonts w:asciiTheme="minorHAnsi" w:hAnsiTheme="minorHAnsi" w:cstheme="minorHAnsi"/>
          <w:spacing w:val="-1"/>
          <w:szCs w:val="24"/>
        </w:rPr>
        <w:t>servicing and</w:t>
      </w:r>
      <w:r w:rsidRPr="00112E35">
        <w:rPr>
          <w:rFonts w:asciiTheme="minorHAnsi" w:hAnsiTheme="minorHAnsi" w:cstheme="minorHAnsi"/>
          <w:spacing w:val="-4"/>
          <w:szCs w:val="24"/>
        </w:rPr>
        <w:t xml:space="preserve"> </w:t>
      </w:r>
      <w:r w:rsidR="00527302">
        <w:rPr>
          <w:rFonts w:asciiTheme="minorHAnsi" w:hAnsiTheme="minorHAnsi" w:cstheme="minorHAnsi"/>
          <w:spacing w:val="-1"/>
          <w:szCs w:val="24"/>
        </w:rPr>
        <w:t>ensures t</w:t>
      </w:r>
      <w:r w:rsidRPr="00112E35">
        <w:rPr>
          <w:rFonts w:asciiTheme="minorHAnsi" w:hAnsiTheme="minorHAnsi" w:cstheme="minorHAnsi"/>
          <w:szCs w:val="24"/>
        </w:rPr>
        <w:t>he</w:t>
      </w:r>
      <w:r w:rsidRPr="00112E35">
        <w:rPr>
          <w:rFonts w:asciiTheme="minorHAnsi" w:hAnsiTheme="minorHAnsi" w:cstheme="minorHAnsi"/>
          <w:spacing w:val="-5"/>
          <w:szCs w:val="24"/>
        </w:rPr>
        <w:t xml:space="preserve"> </w:t>
      </w:r>
      <w:r w:rsidRPr="00112E35">
        <w:rPr>
          <w:rFonts w:asciiTheme="minorHAnsi" w:hAnsiTheme="minorHAnsi" w:cstheme="minorHAnsi"/>
          <w:spacing w:val="-1"/>
          <w:szCs w:val="24"/>
        </w:rPr>
        <w:t>best</w:t>
      </w:r>
      <w:r w:rsidRPr="00112E35">
        <w:rPr>
          <w:rFonts w:asciiTheme="minorHAnsi" w:hAnsiTheme="minorHAnsi" w:cstheme="minorHAnsi"/>
          <w:spacing w:val="-4"/>
          <w:szCs w:val="24"/>
        </w:rPr>
        <w:t xml:space="preserve"> </w:t>
      </w:r>
      <w:r w:rsidRPr="00112E35">
        <w:rPr>
          <w:rFonts w:asciiTheme="minorHAnsi" w:hAnsiTheme="minorHAnsi" w:cstheme="minorHAnsi"/>
          <w:spacing w:val="1"/>
          <w:szCs w:val="24"/>
        </w:rPr>
        <w:t>use</w:t>
      </w:r>
      <w:r w:rsidRPr="00112E35">
        <w:rPr>
          <w:rFonts w:asciiTheme="minorHAnsi" w:hAnsiTheme="minorHAnsi" w:cstheme="minorHAnsi"/>
          <w:spacing w:val="-2"/>
          <w:szCs w:val="24"/>
        </w:rPr>
        <w:t xml:space="preserve"> </w:t>
      </w:r>
      <w:r w:rsidRPr="00112E35">
        <w:rPr>
          <w:rFonts w:asciiTheme="minorHAnsi" w:hAnsiTheme="minorHAnsi" w:cstheme="minorHAnsi"/>
          <w:spacing w:val="-1"/>
          <w:szCs w:val="24"/>
        </w:rPr>
        <w:t>of</w:t>
      </w:r>
      <w:r w:rsidRPr="00112E35">
        <w:rPr>
          <w:rFonts w:asciiTheme="minorHAnsi" w:hAnsiTheme="minorHAnsi" w:cstheme="minorHAnsi"/>
          <w:spacing w:val="-2"/>
          <w:szCs w:val="24"/>
        </w:rPr>
        <w:t xml:space="preserve"> </w:t>
      </w:r>
      <w:r w:rsidRPr="00112E35">
        <w:rPr>
          <w:rFonts w:asciiTheme="minorHAnsi" w:hAnsiTheme="minorHAnsi" w:cstheme="minorHAnsi"/>
          <w:spacing w:val="-1"/>
          <w:szCs w:val="24"/>
        </w:rPr>
        <w:t>workforce</w:t>
      </w:r>
      <w:r w:rsidRPr="00112E35">
        <w:rPr>
          <w:rFonts w:asciiTheme="minorHAnsi" w:hAnsiTheme="minorHAnsi" w:cstheme="minorHAnsi"/>
          <w:spacing w:val="-3"/>
          <w:szCs w:val="24"/>
        </w:rPr>
        <w:t xml:space="preserve"> </w:t>
      </w:r>
      <w:r w:rsidRPr="00112E35">
        <w:rPr>
          <w:rFonts w:asciiTheme="minorHAnsi" w:hAnsiTheme="minorHAnsi" w:cstheme="minorHAnsi"/>
          <w:spacing w:val="-1"/>
          <w:szCs w:val="24"/>
        </w:rPr>
        <w:t>and</w:t>
      </w:r>
      <w:r w:rsidRPr="00112E35">
        <w:rPr>
          <w:rFonts w:asciiTheme="minorHAnsi" w:hAnsiTheme="minorHAnsi" w:cstheme="minorHAnsi"/>
          <w:spacing w:val="-3"/>
          <w:szCs w:val="24"/>
        </w:rPr>
        <w:t xml:space="preserve"> </w:t>
      </w:r>
      <w:r w:rsidRPr="00112E35">
        <w:rPr>
          <w:rFonts w:asciiTheme="minorHAnsi" w:hAnsiTheme="minorHAnsi" w:cstheme="minorHAnsi"/>
          <w:spacing w:val="-1"/>
          <w:szCs w:val="24"/>
        </w:rPr>
        <w:t>resources.</w:t>
      </w:r>
      <w:r w:rsidRPr="00112E35">
        <w:rPr>
          <w:rFonts w:asciiTheme="minorHAnsi" w:hAnsiTheme="minorHAnsi" w:cstheme="minorHAnsi"/>
          <w:spacing w:val="49"/>
          <w:szCs w:val="24"/>
        </w:rPr>
        <w:t xml:space="preserve"> </w:t>
      </w:r>
      <w:r w:rsidRPr="00112E35">
        <w:rPr>
          <w:rFonts w:asciiTheme="minorHAnsi" w:hAnsiTheme="minorHAnsi" w:cstheme="minorHAnsi"/>
          <w:szCs w:val="24"/>
        </w:rPr>
        <w:t>A</w:t>
      </w:r>
      <w:r w:rsidRPr="00112E35">
        <w:rPr>
          <w:rFonts w:asciiTheme="minorHAnsi" w:hAnsiTheme="minorHAnsi" w:cstheme="minorHAnsi"/>
          <w:spacing w:val="-2"/>
          <w:szCs w:val="24"/>
        </w:rPr>
        <w:t xml:space="preserve"> </w:t>
      </w:r>
      <w:r w:rsidRPr="00112E35">
        <w:rPr>
          <w:rFonts w:asciiTheme="minorHAnsi" w:hAnsiTheme="minorHAnsi" w:cstheme="minorHAnsi"/>
          <w:spacing w:val="-1"/>
          <w:szCs w:val="24"/>
        </w:rPr>
        <w:t>stepped</w:t>
      </w:r>
      <w:r w:rsidRPr="00112E35">
        <w:rPr>
          <w:rFonts w:asciiTheme="minorHAnsi" w:hAnsiTheme="minorHAnsi" w:cstheme="minorHAnsi"/>
          <w:spacing w:val="-2"/>
          <w:szCs w:val="24"/>
        </w:rPr>
        <w:t xml:space="preserve"> </w:t>
      </w:r>
      <w:r w:rsidRPr="00112E35">
        <w:rPr>
          <w:rFonts w:asciiTheme="minorHAnsi" w:hAnsiTheme="minorHAnsi" w:cstheme="minorHAnsi"/>
          <w:spacing w:val="-1"/>
          <w:szCs w:val="24"/>
        </w:rPr>
        <w:t>care</w:t>
      </w:r>
      <w:r w:rsidRPr="00112E35">
        <w:rPr>
          <w:rFonts w:asciiTheme="minorHAnsi" w:hAnsiTheme="minorHAnsi" w:cstheme="minorHAnsi"/>
          <w:spacing w:val="47"/>
          <w:w w:val="99"/>
          <w:szCs w:val="24"/>
        </w:rPr>
        <w:t xml:space="preserve"> </w:t>
      </w:r>
      <w:r w:rsidRPr="00112E35">
        <w:rPr>
          <w:rFonts w:asciiTheme="minorHAnsi" w:hAnsiTheme="minorHAnsi" w:cstheme="minorHAnsi"/>
          <w:spacing w:val="-1"/>
          <w:szCs w:val="24"/>
        </w:rPr>
        <w:t>approach</w:t>
      </w:r>
      <w:r w:rsidRPr="00112E35">
        <w:rPr>
          <w:rFonts w:asciiTheme="minorHAnsi" w:hAnsiTheme="minorHAnsi" w:cstheme="minorHAnsi"/>
          <w:spacing w:val="-3"/>
          <w:szCs w:val="24"/>
        </w:rPr>
        <w:t xml:space="preserve"> </w:t>
      </w:r>
      <w:r w:rsidRPr="00112E35">
        <w:rPr>
          <w:rFonts w:asciiTheme="minorHAnsi" w:hAnsiTheme="minorHAnsi" w:cstheme="minorHAnsi"/>
          <w:spacing w:val="-1"/>
          <w:szCs w:val="24"/>
        </w:rPr>
        <w:t>provides</w:t>
      </w:r>
      <w:r w:rsidRPr="00112E35">
        <w:rPr>
          <w:rFonts w:asciiTheme="minorHAnsi" w:hAnsiTheme="minorHAnsi" w:cstheme="minorHAnsi"/>
          <w:spacing w:val="-5"/>
          <w:szCs w:val="24"/>
        </w:rPr>
        <w:t xml:space="preserve"> </w:t>
      </w:r>
      <w:r w:rsidRPr="00112E35">
        <w:rPr>
          <w:rFonts w:asciiTheme="minorHAnsi" w:hAnsiTheme="minorHAnsi" w:cstheme="minorHAnsi"/>
          <w:spacing w:val="-1"/>
          <w:szCs w:val="24"/>
        </w:rPr>
        <w:t>the</w:t>
      </w:r>
      <w:r w:rsidRPr="00112E35">
        <w:rPr>
          <w:rFonts w:asciiTheme="minorHAnsi" w:hAnsiTheme="minorHAnsi" w:cstheme="minorHAnsi"/>
          <w:spacing w:val="-2"/>
          <w:szCs w:val="24"/>
        </w:rPr>
        <w:t xml:space="preserve"> </w:t>
      </w:r>
      <w:r w:rsidRPr="00112E35">
        <w:rPr>
          <w:rFonts w:asciiTheme="minorHAnsi" w:hAnsiTheme="minorHAnsi" w:cstheme="minorHAnsi"/>
          <w:spacing w:val="-1"/>
          <w:szCs w:val="24"/>
        </w:rPr>
        <w:t>right</w:t>
      </w:r>
      <w:r w:rsidRPr="00112E35">
        <w:rPr>
          <w:rFonts w:asciiTheme="minorHAnsi" w:hAnsiTheme="minorHAnsi" w:cstheme="minorHAnsi"/>
          <w:spacing w:val="-2"/>
          <w:szCs w:val="24"/>
        </w:rPr>
        <w:t xml:space="preserve"> </w:t>
      </w:r>
      <w:r w:rsidRPr="00112E35">
        <w:rPr>
          <w:rFonts w:asciiTheme="minorHAnsi" w:hAnsiTheme="minorHAnsi" w:cstheme="minorHAnsi"/>
          <w:spacing w:val="-1"/>
          <w:szCs w:val="24"/>
        </w:rPr>
        <w:t>service</w:t>
      </w:r>
      <w:r w:rsidRPr="00112E35">
        <w:rPr>
          <w:rFonts w:asciiTheme="minorHAnsi" w:hAnsiTheme="minorHAnsi" w:cstheme="minorHAnsi"/>
          <w:spacing w:val="-3"/>
          <w:szCs w:val="24"/>
        </w:rPr>
        <w:t xml:space="preserve"> </w:t>
      </w:r>
      <w:r w:rsidRPr="00112E35">
        <w:rPr>
          <w:rFonts w:asciiTheme="minorHAnsi" w:hAnsiTheme="minorHAnsi" w:cstheme="minorHAnsi"/>
          <w:szCs w:val="24"/>
        </w:rPr>
        <w:t>at</w:t>
      </w:r>
      <w:r w:rsidRPr="00112E35">
        <w:rPr>
          <w:rFonts w:asciiTheme="minorHAnsi" w:hAnsiTheme="minorHAnsi" w:cstheme="minorHAnsi"/>
          <w:spacing w:val="-6"/>
          <w:szCs w:val="24"/>
        </w:rPr>
        <w:t xml:space="preserve"> </w:t>
      </w:r>
      <w:r w:rsidRPr="00112E35">
        <w:rPr>
          <w:rFonts w:asciiTheme="minorHAnsi" w:hAnsiTheme="minorHAnsi" w:cstheme="minorHAnsi"/>
          <w:szCs w:val="24"/>
        </w:rPr>
        <w:t>the</w:t>
      </w:r>
      <w:r w:rsidRPr="00112E35">
        <w:rPr>
          <w:rFonts w:asciiTheme="minorHAnsi" w:hAnsiTheme="minorHAnsi" w:cstheme="minorHAnsi"/>
          <w:spacing w:val="-5"/>
          <w:szCs w:val="24"/>
        </w:rPr>
        <w:t xml:space="preserve"> </w:t>
      </w:r>
      <w:r w:rsidRPr="00112E35">
        <w:rPr>
          <w:rFonts w:asciiTheme="minorHAnsi" w:hAnsiTheme="minorHAnsi" w:cstheme="minorHAnsi"/>
          <w:spacing w:val="-1"/>
          <w:szCs w:val="24"/>
        </w:rPr>
        <w:t>right</w:t>
      </w:r>
      <w:r w:rsidRPr="00112E35">
        <w:rPr>
          <w:rFonts w:asciiTheme="minorHAnsi" w:hAnsiTheme="minorHAnsi" w:cstheme="minorHAnsi"/>
          <w:spacing w:val="-4"/>
          <w:szCs w:val="24"/>
        </w:rPr>
        <w:t xml:space="preserve"> </w:t>
      </w:r>
      <w:r w:rsidRPr="00112E35">
        <w:rPr>
          <w:rFonts w:asciiTheme="minorHAnsi" w:hAnsiTheme="minorHAnsi" w:cstheme="minorHAnsi"/>
          <w:szCs w:val="24"/>
        </w:rPr>
        <w:t>time, with</w:t>
      </w:r>
      <w:r w:rsidRPr="00112E35">
        <w:rPr>
          <w:rFonts w:asciiTheme="minorHAnsi" w:hAnsiTheme="minorHAnsi" w:cstheme="minorHAnsi"/>
          <w:spacing w:val="-4"/>
          <w:szCs w:val="24"/>
        </w:rPr>
        <w:t xml:space="preserve"> </w:t>
      </w:r>
      <w:r w:rsidRPr="00112E35">
        <w:rPr>
          <w:rFonts w:asciiTheme="minorHAnsi" w:hAnsiTheme="minorHAnsi" w:cstheme="minorHAnsi"/>
          <w:szCs w:val="24"/>
        </w:rPr>
        <w:t>lower</w:t>
      </w:r>
      <w:r w:rsidRPr="00112E35">
        <w:rPr>
          <w:rFonts w:asciiTheme="minorHAnsi" w:hAnsiTheme="minorHAnsi" w:cstheme="minorHAnsi"/>
          <w:spacing w:val="-3"/>
          <w:szCs w:val="24"/>
        </w:rPr>
        <w:t xml:space="preserve"> </w:t>
      </w:r>
      <w:r w:rsidRPr="00112E35">
        <w:rPr>
          <w:rFonts w:asciiTheme="minorHAnsi" w:hAnsiTheme="minorHAnsi" w:cstheme="minorHAnsi"/>
          <w:spacing w:val="-1"/>
          <w:szCs w:val="24"/>
        </w:rPr>
        <w:t>intensity</w:t>
      </w:r>
      <w:r w:rsidRPr="00112E35">
        <w:rPr>
          <w:rFonts w:asciiTheme="minorHAnsi" w:hAnsiTheme="minorHAnsi" w:cstheme="minorHAnsi"/>
          <w:spacing w:val="-2"/>
          <w:szCs w:val="24"/>
        </w:rPr>
        <w:t xml:space="preserve"> </w:t>
      </w:r>
      <w:r w:rsidRPr="00112E35">
        <w:rPr>
          <w:rFonts w:asciiTheme="minorHAnsi" w:hAnsiTheme="minorHAnsi" w:cstheme="minorHAnsi"/>
          <w:spacing w:val="-1"/>
          <w:szCs w:val="24"/>
        </w:rPr>
        <w:t>steps</w:t>
      </w:r>
      <w:r w:rsidRPr="00112E35">
        <w:rPr>
          <w:rFonts w:asciiTheme="minorHAnsi" w:hAnsiTheme="minorHAnsi" w:cstheme="minorHAnsi"/>
          <w:spacing w:val="-3"/>
          <w:szCs w:val="24"/>
        </w:rPr>
        <w:t xml:space="preserve"> </w:t>
      </w:r>
      <w:r w:rsidRPr="00112E35">
        <w:rPr>
          <w:rFonts w:asciiTheme="minorHAnsi" w:hAnsiTheme="minorHAnsi" w:cstheme="minorHAnsi"/>
          <w:spacing w:val="-1"/>
          <w:szCs w:val="24"/>
        </w:rPr>
        <w:t>available</w:t>
      </w:r>
      <w:r w:rsidRPr="00112E35">
        <w:rPr>
          <w:rFonts w:asciiTheme="minorHAnsi" w:hAnsiTheme="minorHAnsi" w:cstheme="minorHAnsi"/>
          <w:spacing w:val="-3"/>
          <w:szCs w:val="24"/>
        </w:rPr>
        <w:t xml:space="preserve"> </w:t>
      </w:r>
      <w:r w:rsidRPr="00112E35">
        <w:rPr>
          <w:rFonts w:asciiTheme="minorHAnsi" w:hAnsiTheme="minorHAnsi" w:cstheme="minorHAnsi"/>
          <w:szCs w:val="24"/>
        </w:rPr>
        <w:t>to</w:t>
      </w:r>
      <w:r w:rsidRPr="00112E35">
        <w:rPr>
          <w:rFonts w:asciiTheme="minorHAnsi" w:hAnsiTheme="minorHAnsi" w:cstheme="minorHAnsi"/>
          <w:spacing w:val="-2"/>
          <w:szCs w:val="24"/>
        </w:rPr>
        <w:t xml:space="preserve"> </w:t>
      </w:r>
      <w:r w:rsidRPr="00112E35">
        <w:rPr>
          <w:rFonts w:asciiTheme="minorHAnsi" w:hAnsiTheme="minorHAnsi" w:cstheme="minorHAnsi"/>
          <w:spacing w:val="-1"/>
          <w:szCs w:val="24"/>
        </w:rPr>
        <w:t>support</w:t>
      </w:r>
      <w:r w:rsidRPr="00112E35">
        <w:rPr>
          <w:rFonts w:asciiTheme="minorHAnsi" w:hAnsiTheme="minorHAnsi" w:cstheme="minorHAnsi"/>
          <w:spacing w:val="-3"/>
          <w:szCs w:val="24"/>
        </w:rPr>
        <w:t xml:space="preserve"> </w:t>
      </w:r>
      <w:r w:rsidRPr="00112E35">
        <w:rPr>
          <w:rFonts w:asciiTheme="minorHAnsi" w:hAnsiTheme="minorHAnsi" w:cstheme="minorHAnsi"/>
          <w:spacing w:val="-1"/>
          <w:szCs w:val="24"/>
        </w:rPr>
        <w:t>people</w:t>
      </w:r>
      <w:r w:rsidRPr="00112E35">
        <w:rPr>
          <w:rFonts w:asciiTheme="minorHAnsi" w:hAnsiTheme="minorHAnsi" w:cstheme="minorHAnsi"/>
          <w:spacing w:val="-3"/>
          <w:szCs w:val="24"/>
        </w:rPr>
        <w:t xml:space="preserve"> </w:t>
      </w:r>
      <w:r w:rsidRPr="00112E35">
        <w:rPr>
          <w:rFonts w:asciiTheme="minorHAnsi" w:hAnsiTheme="minorHAnsi" w:cstheme="minorHAnsi"/>
          <w:spacing w:val="-1"/>
          <w:szCs w:val="24"/>
        </w:rPr>
        <w:t>before illness</w:t>
      </w:r>
      <w:r w:rsidRPr="00112E35">
        <w:rPr>
          <w:rFonts w:asciiTheme="minorHAnsi" w:hAnsiTheme="minorHAnsi" w:cstheme="minorHAnsi"/>
          <w:spacing w:val="-3"/>
          <w:szCs w:val="24"/>
        </w:rPr>
        <w:t xml:space="preserve"> </w:t>
      </w:r>
      <w:r w:rsidRPr="00112E35">
        <w:rPr>
          <w:rFonts w:asciiTheme="minorHAnsi" w:hAnsiTheme="minorHAnsi" w:cstheme="minorHAnsi"/>
          <w:szCs w:val="24"/>
        </w:rPr>
        <w:t>manifests.</w:t>
      </w:r>
    </w:p>
    <w:p w14:paraId="03A97A2A" w14:textId="4128A162" w:rsidR="00112E35" w:rsidRDefault="00112E35" w:rsidP="005D6F52">
      <w:pPr>
        <w:ind w:right="217"/>
        <w:rPr>
          <w:rFonts w:asciiTheme="minorHAnsi" w:hAnsiTheme="minorHAnsi" w:cstheme="minorHAnsi"/>
          <w:spacing w:val="-1"/>
          <w:szCs w:val="24"/>
        </w:rPr>
      </w:pPr>
      <w:r w:rsidRPr="00112E35">
        <w:rPr>
          <w:rFonts w:asciiTheme="minorHAnsi" w:hAnsiTheme="minorHAnsi" w:cstheme="minorHAnsi"/>
          <w:spacing w:val="-1"/>
          <w:szCs w:val="24"/>
        </w:rPr>
        <w:t xml:space="preserve">The </w:t>
      </w:r>
      <w:r w:rsidRPr="00112E35">
        <w:rPr>
          <w:rFonts w:asciiTheme="minorHAnsi" w:hAnsiTheme="minorHAnsi" w:cstheme="minorHAnsi"/>
          <w:i/>
          <w:iCs/>
          <w:spacing w:val="-1"/>
          <w:szCs w:val="24"/>
        </w:rPr>
        <w:t>National PHN Guidance on Initial Assessment and Referral for Mental Health Care</w:t>
      </w:r>
      <w:r w:rsidRPr="00112E35">
        <w:rPr>
          <w:rFonts w:asciiTheme="minorHAnsi" w:hAnsiTheme="minorHAnsi" w:cstheme="minorHAnsi"/>
          <w:spacing w:val="-1"/>
          <w:szCs w:val="24"/>
        </w:rPr>
        <w:t xml:space="preserve"> identifies five levels of mental health care, based on the intensity of resources required (Figure 1).</w:t>
      </w:r>
    </w:p>
    <w:p w14:paraId="4EC41427" w14:textId="77777777" w:rsidR="005D6F52" w:rsidRPr="00112E35" w:rsidRDefault="005D6F52" w:rsidP="005D6F52">
      <w:pPr>
        <w:ind w:right="217"/>
        <w:rPr>
          <w:rFonts w:asciiTheme="minorHAnsi" w:hAnsiTheme="minorHAnsi" w:cstheme="minorHAnsi"/>
          <w:szCs w:val="24"/>
        </w:rPr>
      </w:pPr>
    </w:p>
    <w:p w14:paraId="17C047E5" w14:textId="77777777" w:rsidR="00112E35" w:rsidRPr="00112E35" w:rsidRDefault="00112E35" w:rsidP="005D6F52">
      <w:pPr>
        <w:ind w:right="217"/>
        <w:rPr>
          <w:rFonts w:asciiTheme="minorHAnsi" w:hAnsiTheme="minorHAnsi" w:cstheme="minorHAnsi"/>
          <w:spacing w:val="-1"/>
          <w:szCs w:val="24"/>
        </w:rPr>
      </w:pPr>
      <w:r w:rsidRPr="00112E35">
        <w:rPr>
          <w:rFonts w:asciiTheme="minorHAnsi" w:hAnsiTheme="minorHAnsi" w:cstheme="minorHAnsi"/>
          <w:b/>
          <w:szCs w:val="24"/>
        </w:rPr>
        <w:t xml:space="preserve">Figure 1 </w:t>
      </w:r>
      <w:r w:rsidRPr="00112E35">
        <w:rPr>
          <w:rFonts w:asciiTheme="minorHAnsi" w:hAnsiTheme="minorHAnsi" w:cstheme="minorHAnsi"/>
          <w:szCs w:val="24"/>
        </w:rPr>
        <w:t>-</w:t>
      </w:r>
      <w:r w:rsidRPr="00112E35">
        <w:rPr>
          <w:rFonts w:asciiTheme="minorHAnsi" w:hAnsiTheme="minorHAnsi" w:cstheme="minorHAnsi"/>
          <w:b/>
          <w:szCs w:val="24"/>
        </w:rPr>
        <w:t xml:space="preserve"> </w:t>
      </w:r>
      <w:r w:rsidRPr="00112E35">
        <w:rPr>
          <w:rFonts w:asciiTheme="minorHAnsi" w:hAnsiTheme="minorHAnsi" w:cstheme="minorHAnsi"/>
          <w:szCs w:val="24"/>
        </w:rPr>
        <w:t>Schematic representation of 5 levels of mental health care</w:t>
      </w:r>
    </w:p>
    <w:p w14:paraId="4692DD3B" w14:textId="77777777" w:rsidR="00112E35" w:rsidRPr="00112E35" w:rsidRDefault="00112E35" w:rsidP="00112E35">
      <w:pPr>
        <w:spacing w:after="200"/>
        <w:jc w:val="center"/>
        <w:rPr>
          <w:rFonts w:asciiTheme="minorHAnsi" w:eastAsiaTheme="minorHAnsi" w:hAnsiTheme="minorHAnsi" w:cstheme="minorHAnsi"/>
          <w:i/>
          <w:iCs/>
          <w:color w:val="1F497D" w:themeColor="text2"/>
          <w:szCs w:val="24"/>
        </w:rPr>
      </w:pPr>
      <w:bookmarkStart w:id="12" w:name="_Ref528702791"/>
      <w:r w:rsidRPr="00112E35">
        <w:rPr>
          <w:rFonts w:asciiTheme="minorHAnsi" w:eastAsiaTheme="minorHAnsi" w:hAnsiTheme="minorHAnsi" w:cstheme="minorHAnsi"/>
          <w:i/>
          <w:iCs/>
          <w:noProof/>
          <w:color w:val="1F497D" w:themeColor="text2"/>
          <w:szCs w:val="24"/>
          <w:lang w:eastAsia="en-AU"/>
        </w:rPr>
        <w:drawing>
          <wp:inline distT="0" distB="0" distL="0" distR="0" wp14:anchorId="6FE76291" wp14:editId="1ABD4213">
            <wp:extent cx="5370830" cy="3387255"/>
            <wp:effectExtent l="0" t="0" r="1270" b="3810"/>
            <wp:docPr id="1" name="Picture 1" descr="This figure shows the different levels of care from self-management, to low-intensity services, to moderate-intensity services, to high-intensity services, to acute and specialist comunity mental health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401" b="1805"/>
                    <a:stretch/>
                  </pic:blipFill>
                  <pic:spPr bwMode="auto">
                    <a:xfrm>
                      <a:off x="0" y="0"/>
                      <a:ext cx="5385889" cy="3396752"/>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bookmarkEnd w:id="12"/>
    </w:p>
    <w:p w14:paraId="0B3DED63" w14:textId="77777777" w:rsidR="00112E35" w:rsidRPr="00112E35" w:rsidRDefault="00112E35" w:rsidP="005D6F52">
      <w:pPr>
        <w:ind w:right="113"/>
        <w:rPr>
          <w:rFonts w:asciiTheme="minorHAnsi" w:hAnsiTheme="minorHAnsi" w:cstheme="minorHAnsi"/>
          <w:szCs w:val="24"/>
        </w:rPr>
      </w:pPr>
      <w:r w:rsidRPr="00112E35">
        <w:rPr>
          <w:rFonts w:asciiTheme="minorHAnsi" w:hAnsiTheme="minorHAnsi" w:cstheme="minorHAnsi"/>
          <w:spacing w:val="-1"/>
          <w:szCs w:val="24"/>
        </w:rPr>
        <w:t>A stepped care approach to mental health service planning generally involves the following five core elements</w:t>
      </w:r>
      <w:r w:rsidRPr="00112E35">
        <w:rPr>
          <w:rFonts w:asciiTheme="minorHAnsi" w:hAnsiTheme="minorHAnsi" w:cstheme="minorHAnsi"/>
          <w:szCs w:val="24"/>
        </w:rPr>
        <w:t>:</w:t>
      </w:r>
    </w:p>
    <w:p w14:paraId="61C8B758" w14:textId="29B0E2AA" w:rsidR="00112E35" w:rsidRPr="00112E35" w:rsidRDefault="00112E35" w:rsidP="005D6F52">
      <w:pPr>
        <w:widowControl w:val="0"/>
        <w:numPr>
          <w:ilvl w:val="0"/>
          <w:numId w:val="5"/>
        </w:numPr>
        <w:ind w:left="426" w:right="333" w:hanging="426"/>
        <w:rPr>
          <w:rFonts w:asciiTheme="minorHAnsi" w:hAnsiTheme="minorHAnsi" w:cstheme="minorHAnsi"/>
          <w:spacing w:val="-1"/>
          <w:szCs w:val="24"/>
        </w:rPr>
      </w:pPr>
      <w:r w:rsidRPr="00112E35">
        <w:rPr>
          <w:rFonts w:asciiTheme="minorHAnsi" w:hAnsiTheme="minorHAnsi" w:cstheme="minorHAnsi"/>
          <w:spacing w:val="-1"/>
          <w:szCs w:val="24"/>
        </w:rPr>
        <w:t>Adoption of the principle of using the least restrictive or intensive treatment option appropriate to the person’s needs</w:t>
      </w:r>
    </w:p>
    <w:p w14:paraId="6C2E96A3" w14:textId="2DC0792D" w:rsidR="00112E35" w:rsidRPr="00112E35" w:rsidRDefault="00112E35" w:rsidP="005D6F52">
      <w:pPr>
        <w:widowControl w:val="0"/>
        <w:numPr>
          <w:ilvl w:val="0"/>
          <w:numId w:val="5"/>
        </w:numPr>
        <w:ind w:left="426" w:right="333" w:hanging="426"/>
        <w:rPr>
          <w:rFonts w:asciiTheme="minorHAnsi" w:hAnsiTheme="minorHAnsi" w:cstheme="minorHAnsi"/>
          <w:szCs w:val="24"/>
        </w:rPr>
      </w:pPr>
      <w:r w:rsidRPr="00112E35">
        <w:rPr>
          <w:rFonts w:asciiTheme="minorHAnsi" w:hAnsiTheme="minorHAnsi" w:cstheme="minorHAnsi"/>
          <w:spacing w:val="-1"/>
          <w:szCs w:val="24"/>
        </w:rPr>
        <w:t>Stratification</w:t>
      </w:r>
      <w:r w:rsidRPr="00112E35">
        <w:rPr>
          <w:rFonts w:asciiTheme="minorHAnsi" w:hAnsiTheme="minorHAnsi" w:cstheme="minorHAnsi"/>
          <w:szCs w:val="24"/>
        </w:rPr>
        <w:t xml:space="preserve"> </w:t>
      </w:r>
      <w:r w:rsidRPr="00112E35">
        <w:rPr>
          <w:rFonts w:asciiTheme="minorHAnsi" w:hAnsiTheme="minorHAnsi" w:cstheme="minorHAnsi"/>
          <w:spacing w:val="-1"/>
          <w:szCs w:val="24"/>
        </w:rPr>
        <w:t>of</w:t>
      </w:r>
      <w:r w:rsidRPr="00112E35">
        <w:rPr>
          <w:rFonts w:asciiTheme="minorHAnsi" w:hAnsiTheme="minorHAnsi" w:cstheme="minorHAnsi"/>
          <w:spacing w:val="-2"/>
          <w:szCs w:val="24"/>
        </w:rPr>
        <w:t xml:space="preserve"> </w:t>
      </w:r>
      <w:r w:rsidRPr="00112E35">
        <w:rPr>
          <w:rFonts w:asciiTheme="minorHAnsi" w:hAnsiTheme="minorHAnsi" w:cstheme="minorHAnsi"/>
          <w:szCs w:val="24"/>
        </w:rPr>
        <w:t>the</w:t>
      </w:r>
      <w:r w:rsidRPr="00112E35">
        <w:rPr>
          <w:rFonts w:asciiTheme="minorHAnsi" w:hAnsiTheme="minorHAnsi" w:cstheme="minorHAnsi"/>
          <w:spacing w:val="-3"/>
          <w:szCs w:val="24"/>
        </w:rPr>
        <w:t xml:space="preserve"> </w:t>
      </w:r>
      <w:r w:rsidRPr="00112E35">
        <w:rPr>
          <w:rFonts w:asciiTheme="minorHAnsi" w:hAnsiTheme="minorHAnsi" w:cstheme="minorHAnsi"/>
          <w:spacing w:val="-1"/>
          <w:szCs w:val="24"/>
        </w:rPr>
        <w:t>population</w:t>
      </w:r>
      <w:r w:rsidRPr="00112E35">
        <w:rPr>
          <w:rFonts w:asciiTheme="minorHAnsi" w:hAnsiTheme="minorHAnsi" w:cstheme="minorHAnsi"/>
          <w:szCs w:val="24"/>
        </w:rPr>
        <w:t xml:space="preserve"> </w:t>
      </w:r>
      <w:r w:rsidRPr="00112E35">
        <w:rPr>
          <w:rFonts w:asciiTheme="minorHAnsi" w:hAnsiTheme="minorHAnsi" w:cstheme="minorHAnsi"/>
          <w:spacing w:val="-1"/>
          <w:szCs w:val="24"/>
        </w:rPr>
        <w:t>into</w:t>
      </w:r>
      <w:r w:rsidRPr="00112E35">
        <w:rPr>
          <w:rFonts w:asciiTheme="minorHAnsi" w:hAnsiTheme="minorHAnsi" w:cstheme="minorHAnsi"/>
          <w:spacing w:val="-2"/>
          <w:szCs w:val="24"/>
        </w:rPr>
        <w:t xml:space="preserve"> </w:t>
      </w:r>
      <w:r w:rsidRPr="00112E35">
        <w:rPr>
          <w:rFonts w:asciiTheme="minorHAnsi" w:hAnsiTheme="minorHAnsi" w:cstheme="minorHAnsi"/>
          <w:spacing w:val="-1"/>
          <w:szCs w:val="24"/>
        </w:rPr>
        <w:t>different</w:t>
      </w:r>
      <w:r w:rsidRPr="00112E35">
        <w:rPr>
          <w:rFonts w:asciiTheme="minorHAnsi" w:hAnsiTheme="minorHAnsi" w:cstheme="minorHAnsi"/>
          <w:szCs w:val="24"/>
        </w:rPr>
        <w:t xml:space="preserve"> </w:t>
      </w:r>
      <w:r w:rsidRPr="00112E35">
        <w:rPr>
          <w:rFonts w:asciiTheme="minorHAnsi" w:hAnsiTheme="minorHAnsi" w:cstheme="minorHAnsi"/>
          <w:spacing w:val="-1"/>
          <w:szCs w:val="24"/>
        </w:rPr>
        <w:t xml:space="preserve">‘needs </w:t>
      </w:r>
      <w:r w:rsidRPr="00112E35">
        <w:rPr>
          <w:rFonts w:asciiTheme="minorHAnsi" w:hAnsiTheme="minorHAnsi" w:cstheme="minorHAnsi"/>
          <w:szCs w:val="24"/>
        </w:rPr>
        <w:t xml:space="preserve">groups’, </w:t>
      </w:r>
      <w:r w:rsidRPr="00112E35">
        <w:rPr>
          <w:rFonts w:asciiTheme="minorHAnsi" w:hAnsiTheme="minorHAnsi" w:cstheme="minorHAnsi"/>
          <w:spacing w:val="-1"/>
          <w:szCs w:val="24"/>
        </w:rPr>
        <w:t>ranging</w:t>
      </w:r>
      <w:r w:rsidRPr="00112E35">
        <w:rPr>
          <w:rFonts w:asciiTheme="minorHAnsi" w:hAnsiTheme="minorHAnsi" w:cstheme="minorHAnsi"/>
          <w:spacing w:val="-3"/>
          <w:szCs w:val="24"/>
        </w:rPr>
        <w:t xml:space="preserve"> </w:t>
      </w:r>
      <w:r w:rsidRPr="00112E35">
        <w:rPr>
          <w:rFonts w:asciiTheme="minorHAnsi" w:hAnsiTheme="minorHAnsi" w:cstheme="minorHAnsi"/>
          <w:spacing w:val="-1"/>
          <w:szCs w:val="24"/>
        </w:rPr>
        <w:t>from</w:t>
      </w:r>
      <w:r w:rsidRPr="00112E35">
        <w:rPr>
          <w:rFonts w:asciiTheme="minorHAnsi" w:hAnsiTheme="minorHAnsi" w:cstheme="minorHAnsi"/>
          <w:spacing w:val="-3"/>
          <w:szCs w:val="24"/>
        </w:rPr>
        <w:t xml:space="preserve"> </w:t>
      </w:r>
      <w:r w:rsidRPr="00112E35">
        <w:rPr>
          <w:rFonts w:asciiTheme="minorHAnsi" w:hAnsiTheme="minorHAnsi" w:cstheme="minorHAnsi"/>
          <w:spacing w:val="-1"/>
          <w:szCs w:val="24"/>
        </w:rPr>
        <w:t>whole</w:t>
      </w:r>
      <w:r w:rsidRPr="00112E35">
        <w:rPr>
          <w:rFonts w:asciiTheme="minorHAnsi" w:hAnsiTheme="minorHAnsi" w:cstheme="minorHAnsi"/>
          <w:szCs w:val="24"/>
        </w:rPr>
        <w:t xml:space="preserve"> </w:t>
      </w:r>
      <w:r w:rsidRPr="00112E35">
        <w:rPr>
          <w:rFonts w:asciiTheme="minorHAnsi" w:hAnsiTheme="minorHAnsi" w:cstheme="minorHAnsi"/>
          <w:spacing w:val="-1"/>
          <w:szCs w:val="24"/>
        </w:rPr>
        <w:t>of</w:t>
      </w:r>
      <w:r w:rsidRPr="00112E35">
        <w:rPr>
          <w:rFonts w:asciiTheme="minorHAnsi" w:hAnsiTheme="minorHAnsi" w:cstheme="minorHAnsi"/>
          <w:spacing w:val="73"/>
          <w:szCs w:val="24"/>
        </w:rPr>
        <w:t xml:space="preserve"> </w:t>
      </w:r>
      <w:r w:rsidRPr="00112E35">
        <w:rPr>
          <w:rFonts w:asciiTheme="minorHAnsi" w:hAnsiTheme="minorHAnsi" w:cstheme="minorHAnsi"/>
          <w:spacing w:val="-1"/>
          <w:szCs w:val="24"/>
        </w:rPr>
        <w:t>population</w:t>
      </w:r>
      <w:r w:rsidRPr="00112E35">
        <w:rPr>
          <w:rFonts w:asciiTheme="minorHAnsi" w:hAnsiTheme="minorHAnsi" w:cstheme="minorHAnsi"/>
          <w:spacing w:val="-4"/>
          <w:szCs w:val="24"/>
        </w:rPr>
        <w:t xml:space="preserve"> </w:t>
      </w:r>
      <w:r w:rsidRPr="00112E35">
        <w:rPr>
          <w:rFonts w:asciiTheme="minorHAnsi" w:hAnsiTheme="minorHAnsi" w:cstheme="minorHAnsi"/>
          <w:spacing w:val="-1"/>
          <w:szCs w:val="24"/>
        </w:rPr>
        <w:t>needs</w:t>
      </w:r>
      <w:r w:rsidRPr="00112E35">
        <w:rPr>
          <w:rFonts w:asciiTheme="minorHAnsi" w:hAnsiTheme="minorHAnsi" w:cstheme="minorHAnsi"/>
          <w:spacing w:val="-5"/>
          <w:szCs w:val="24"/>
        </w:rPr>
        <w:t xml:space="preserve"> </w:t>
      </w:r>
      <w:r w:rsidRPr="00112E35">
        <w:rPr>
          <w:rFonts w:asciiTheme="minorHAnsi" w:hAnsiTheme="minorHAnsi" w:cstheme="minorHAnsi"/>
          <w:szCs w:val="24"/>
        </w:rPr>
        <w:t>for</w:t>
      </w:r>
      <w:r w:rsidRPr="00112E35">
        <w:rPr>
          <w:rFonts w:asciiTheme="minorHAnsi" w:hAnsiTheme="minorHAnsi" w:cstheme="minorHAnsi"/>
          <w:spacing w:val="-2"/>
          <w:szCs w:val="24"/>
        </w:rPr>
        <w:t xml:space="preserve"> </w:t>
      </w:r>
      <w:r w:rsidRPr="00112E35">
        <w:rPr>
          <w:rFonts w:asciiTheme="minorHAnsi" w:hAnsiTheme="minorHAnsi" w:cstheme="minorHAnsi"/>
          <w:spacing w:val="-1"/>
          <w:szCs w:val="24"/>
        </w:rPr>
        <w:t>mental</w:t>
      </w:r>
      <w:r w:rsidRPr="00112E35">
        <w:rPr>
          <w:rFonts w:asciiTheme="minorHAnsi" w:hAnsiTheme="minorHAnsi" w:cstheme="minorHAnsi"/>
          <w:spacing w:val="-4"/>
          <w:szCs w:val="24"/>
        </w:rPr>
        <w:t xml:space="preserve"> </w:t>
      </w:r>
      <w:r w:rsidRPr="00112E35">
        <w:rPr>
          <w:rFonts w:asciiTheme="minorHAnsi" w:hAnsiTheme="minorHAnsi" w:cstheme="minorHAnsi"/>
          <w:spacing w:val="-1"/>
          <w:szCs w:val="24"/>
        </w:rPr>
        <w:t>health</w:t>
      </w:r>
      <w:r w:rsidRPr="00112E35">
        <w:rPr>
          <w:rFonts w:asciiTheme="minorHAnsi" w:hAnsiTheme="minorHAnsi" w:cstheme="minorHAnsi"/>
          <w:spacing w:val="-4"/>
          <w:szCs w:val="24"/>
        </w:rPr>
        <w:t xml:space="preserve"> </w:t>
      </w:r>
      <w:r w:rsidRPr="00112E35">
        <w:rPr>
          <w:rFonts w:asciiTheme="minorHAnsi" w:hAnsiTheme="minorHAnsi" w:cstheme="minorHAnsi"/>
          <w:spacing w:val="-1"/>
          <w:szCs w:val="24"/>
        </w:rPr>
        <w:t>promotion</w:t>
      </w:r>
      <w:r w:rsidRPr="00112E35">
        <w:rPr>
          <w:rFonts w:asciiTheme="minorHAnsi" w:hAnsiTheme="minorHAnsi" w:cstheme="minorHAnsi"/>
          <w:spacing w:val="-4"/>
          <w:szCs w:val="24"/>
        </w:rPr>
        <w:t xml:space="preserve"> </w:t>
      </w:r>
      <w:r w:rsidRPr="00112E35">
        <w:rPr>
          <w:rFonts w:asciiTheme="minorHAnsi" w:hAnsiTheme="minorHAnsi" w:cstheme="minorHAnsi"/>
          <w:spacing w:val="-1"/>
          <w:szCs w:val="24"/>
        </w:rPr>
        <w:t>and prevention,</w:t>
      </w:r>
      <w:r w:rsidRPr="00112E35">
        <w:rPr>
          <w:rFonts w:asciiTheme="minorHAnsi" w:hAnsiTheme="minorHAnsi" w:cstheme="minorHAnsi"/>
          <w:spacing w:val="-3"/>
          <w:szCs w:val="24"/>
        </w:rPr>
        <w:t xml:space="preserve"> </w:t>
      </w:r>
      <w:r w:rsidRPr="00112E35">
        <w:rPr>
          <w:rFonts w:asciiTheme="minorHAnsi" w:hAnsiTheme="minorHAnsi" w:cstheme="minorHAnsi"/>
          <w:spacing w:val="-1"/>
          <w:szCs w:val="24"/>
        </w:rPr>
        <w:t>through</w:t>
      </w:r>
      <w:r w:rsidRPr="00112E35">
        <w:rPr>
          <w:rFonts w:asciiTheme="minorHAnsi" w:hAnsiTheme="minorHAnsi" w:cstheme="minorHAnsi"/>
          <w:spacing w:val="4"/>
          <w:szCs w:val="24"/>
        </w:rPr>
        <w:t xml:space="preserve"> </w:t>
      </w:r>
      <w:r w:rsidRPr="00112E35">
        <w:rPr>
          <w:rFonts w:asciiTheme="minorHAnsi" w:hAnsiTheme="minorHAnsi" w:cstheme="minorHAnsi"/>
          <w:szCs w:val="24"/>
        </w:rPr>
        <w:t>to</w:t>
      </w:r>
      <w:r w:rsidRPr="00112E35">
        <w:rPr>
          <w:rFonts w:asciiTheme="minorHAnsi" w:hAnsiTheme="minorHAnsi" w:cstheme="minorHAnsi"/>
          <w:spacing w:val="-5"/>
          <w:szCs w:val="24"/>
        </w:rPr>
        <w:t xml:space="preserve"> </w:t>
      </w:r>
      <w:r w:rsidRPr="00112E35">
        <w:rPr>
          <w:rFonts w:asciiTheme="minorHAnsi" w:hAnsiTheme="minorHAnsi" w:cstheme="minorHAnsi"/>
          <w:spacing w:val="-1"/>
          <w:szCs w:val="24"/>
        </w:rPr>
        <w:t>those</w:t>
      </w:r>
      <w:r w:rsidRPr="00112E35">
        <w:rPr>
          <w:rFonts w:asciiTheme="minorHAnsi" w:hAnsiTheme="minorHAnsi" w:cstheme="minorHAnsi"/>
          <w:spacing w:val="54"/>
          <w:w w:val="99"/>
          <w:szCs w:val="24"/>
        </w:rPr>
        <w:t xml:space="preserve"> </w:t>
      </w:r>
      <w:r w:rsidRPr="00112E35">
        <w:rPr>
          <w:rFonts w:asciiTheme="minorHAnsi" w:hAnsiTheme="minorHAnsi" w:cstheme="minorHAnsi"/>
          <w:spacing w:val="-1"/>
          <w:szCs w:val="24"/>
        </w:rPr>
        <w:t>with</w:t>
      </w:r>
      <w:r w:rsidRPr="00112E35">
        <w:rPr>
          <w:rFonts w:asciiTheme="minorHAnsi" w:hAnsiTheme="minorHAnsi" w:cstheme="minorHAnsi"/>
          <w:spacing w:val="-4"/>
          <w:szCs w:val="24"/>
        </w:rPr>
        <w:t xml:space="preserve"> </w:t>
      </w:r>
      <w:r w:rsidRPr="00112E35">
        <w:rPr>
          <w:rFonts w:asciiTheme="minorHAnsi" w:hAnsiTheme="minorHAnsi" w:cstheme="minorHAnsi"/>
          <w:spacing w:val="-1"/>
          <w:szCs w:val="24"/>
        </w:rPr>
        <w:t>severe,</w:t>
      </w:r>
      <w:r w:rsidRPr="00112E35">
        <w:rPr>
          <w:rFonts w:asciiTheme="minorHAnsi" w:hAnsiTheme="minorHAnsi" w:cstheme="minorHAnsi"/>
          <w:spacing w:val="-4"/>
          <w:szCs w:val="24"/>
        </w:rPr>
        <w:t xml:space="preserve"> </w:t>
      </w:r>
      <w:r w:rsidR="006A79DC" w:rsidRPr="00112E35">
        <w:rPr>
          <w:rFonts w:asciiTheme="minorHAnsi" w:hAnsiTheme="minorHAnsi" w:cstheme="minorHAnsi"/>
          <w:spacing w:val="-1"/>
          <w:szCs w:val="24"/>
        </w:rPr>
        <w:t>persistent,</w:t>
      </w:r>
      <w:r w:rsidRPr="00112E35">
        <w:rPr>
          <w:rFonts w:asciiTheme="minorHAnsi" w:hAnsiTheme="minorHAnsi" w:cstheme="minorHAnsi"/>
          <w:spacing w:val="-5"/>
          <w:szCs w:val="24"/>
        </w:rPr>
        <w:t xml:space="preserve"> </w:t>
      </w:r>
      <w:r w:rsidRPr="00112E35">
        <w:rPr>
          <w:rFonts w:asciiTheme="minorHAnsi" w:hAnsiTheme="minorHAnsi" w:cstheme="minorHAnsi"/>
          <w:spacing w:val="-1"/>
          <w:szCs w:val="24"/>
        </w:rPr>
        <w:t>and</w:t>
      </w:r>
      <w:r w:rsidRPr="00112E35">
        <w:rPr>
          <w:rFonts w:asciiTheme="minorHAnsi" w:hAnsiTheme="minorHAnsi" w:cstheme="minorHAnsi"/>
          <w:spacing w:val="-4"/>
          <w:szCs w:val="24"/>
        </w:rPr>
        <w:t xml:space="preserve"> </w:t>
      </w:r>
      <w:r w:rsidRPr="00112E35">
        <w:rPr>
          <w:rFonts w:asciiTheme="minorHAnsi" w:hAnsiTheme="minorHAnsi" w:cstheme="minorHAnsi"/>
          <w:spacing w:val="-1"/>
          <w:szCs w:val="24"/>
        </w:rPr>
        <w:t>complex</w:t>
      </w:r>
      <w:r w:rsidRPr="00112E35">
        <w:rPr>
          <w:rFonts w:asciiTheme="minorHAnsi" w:hAnsiTheme="minorHAnsi" w:cstheme="minorHAnsi"/>
          <w:spacing w:val="-4"/>
          <w:szCs w:val="24"/>
        </w:rPr>
        <w:t xml:space="preserve"> </w:t>
      </w:r>
      <w:r w:rsidRPr="00112E35">
        <w:rPr>
          <w:rFonts w:asciiTheme="minorHAnsi" w:hAnsiTheme="minorHAnsi" w:cstheme="minorHAnsi"/>
          <w:spacing w:val="-1"/>
          <w:szCs w:val="24"/>
        </w:rPr>
        <w:t>conditions</w:t>
      </w:r>
    </w:p>
    <w:p w14:paraId="5255EC17" w14:textId="3F701D91" w:rsidR="00112E35" w:rsidRPr="00112E35" w:rsidRDefault="00112E35" w:rsidP="005D6F52">
      <w:pPr>
        <w:widowControl w:val="0"/>
        <w:numPr>
          <w:ilvl w:val="0"/>
          <w:numId w:val="5"/>
        </w:numPr>
        <w:ind w:left="426" w:right="206" w:hanging="426"/>
        <w:rPr>
          <w:rFonts w:asciiTheme="minorHAnsi" w:hAnsiTheme="minorHAnsi" w:cstheme="minorHAnsi"/>
          <w:szCs w:val="24"/>
        </w:rPr>
      </w:pPr>
      <w:r w:rsidRPr="00112E35">
        <w:rPr>
          <w:rFonts w:asciiTheme="minorHAnsi" w:hAnsiTheme="minorHAnsi" w:cstheme="minorHAnsi"/>
          <w:spacing w:val="-1"/>
          <w:szCs w:val="24"/>
        </w:rPr>
        <w:t>Setting</w:t>
      </w:r>
      <w:r w:rsidRPr="00112E35">
        <w:rPr>
          <w:rFonts w:asciiTheme="minorHAnsi" w:hAnsiTheme="minorHAnsi" w:cstheme="minorHAnsi"/>
          <w:spacing w:val="-4"/>
          <w:szCs w:val="24"/>
        </w:rPr>
        <w:t xml:space="preserve"> </w:t>
      </w:r>
      <w:r w:rsidRPr="00112E35">
        <w:rPr>
          <w:rFonts w:asciiTheme="minorHAnsi" w:hAnsiTheme="minorHAnsi" w:cstheme="minorHAnsi"/>
          <w:spacing w:val="-1"/>
          <w:szCs w:val="24"/>
        </w:rPr>
        <w:t>interventions</w:t>
      </w:r>
      <w:r w:rsidRPr="00112E35">
        <w:rPr>
          <w:rFonts w:asciiTheme="minorHAnsi" w:hAnsiTheme="minorHAnsi" w:cstheme="minorHAnsi"/>
          <w:spacing w:val="-5"/>
          <w:szCs w:val="24"/>
        </w:rPr>
        <w:t xml:space="preserve"> </w:t>
      </w:r>
      <w:r w:rsidRPr="00112E35">
        <w:rPr>
          <w:rFonts w:asciiTheme="minorHAnsi" w:hAnsiTheme="minorHAnsi" w:cstheme="minorHAnsi"/>
          <w:szCs w:val="24"/>
        </w:rPr>
        <w:t>for</w:t>
      </w:r>
      <w:r w:rsidRPr="00112E35">
        <w:rPr>
          <w:rFonts w:asciiTheme="minorHAnsi" w:hAnsiTheme="minorHAnsi" w:cstheme="minorHAnsi"/>
          <w:spacing w:val="-7"/>
          <w:szCs w:val="24"/>
        </w:rPr>
        <w:t xml:space="preserve"> </w:t>
      </w:r>
      <w:r w:rsidRPr="00112E35">
        <w:rPr>
          <w:rFonts w:asciiTheme="minorHAnsi" w:hAnsiTheme="minorHAnsi" w:cstheme="minorHAnsi"/>
          <w:spacing w:val="-1"/>
          <w:szCs w:val="24"/>
        </w:rPr>
        <w:t>each</w:t>
      </w:r>
      <w:r w:rsidRPr="00112E35">
        <w:rPr>
          <w:rFonts w:asciiTheme="minorHAnsi" w:hAnsiTheme="minorHAnsi" w:cstheme="minorHAnsi"/>
          <w:spacing w:val="-2"/>
          <w:szCs w:val="24"/>
        </w:rPr>
        <w:t xml:space="preserve"> </w:t>
      </w:r>
      <w:r w:rsidRPr="00112E35">
        <w:rPr>
          <w:rFonts w:asciiTheme="minorHAnsi" w:hAnsiTheme="minorHAnsi" w:cstheme="minorHAnsi"/>
          <w:spacing w:val="-1"/>
          <w:szCs w:val="24"/>
        </w:rPr>
        <w:t>group</w:t>
      </w:r>
      <w:r w:rsidRPr="00112E35">
        <w:rPr>
          <w:rFonts w:asciiTheme="minorHAnsi" w:hAnsiTheme="minorHAnsi" w:cstheme="minorHAnsi"/>
          <w:spacing w:val="-3"/>
          <w:szCs w:val="24"/>
        </w:rPr>
        <w:t xml:space="preserve"> </w:t>
      </w:r>
      <w:r w:rsidR="006A79DC">
        <w:rPr>
          <w:rFonts w:asciiTheme="minorHAnsi" w:hAnsiTheme="minorHAnsi" w:cstheme="minorHAnsi"/>
          <w:spacing w:val="-3"/>
          <w:szCs w:val="24"/>
        </w:rPr>
        <w:t xml:space="preserve">is </w:t>
      </w:r>
      <w:r w:rsidRPr="00112E35">
        <w:rPr>
          <w:rFonts w:asciiTheme="minorHAnsi" w:hAnsiTheme="minorHAnsi" w:cstheme="minorHAnsi"/>
          <w:spacing w:val="-1"/>
          <w:szCs w:val="24"/>
        </w:rPr>
        <w:t>necessary</w:t>
      </w:r>
      <w:r w:rsidRPr="00112E35">
        <w:rPr>
          <w:rFonts w:asciiTheme="minorHAnsi" w:hAnsiTheme="minorHAnsi" w:cstheme="minorHAnsi"/>
          <w:spacing w:val="-3"/>
          <w:szCs w:val="24"/>
        </w:rPr>
        <w:t xml:space="preserve"> </w:t>
      </w:r>
      <w:r w:rsidRPr="00112E35">
        <w:rPr>
          <w:rFonts w:asciiTheme="minorHAnsi" w:hAnsiTheme="minorHAnsi" w:cstheme="minorHAnsi"/>
          <w:spacing w:val="-1"/>
          <w:szCs w:val="24"/>
        </w:rPr>
        <w:t>because</w:t>
      </w:r>
      <w:r w:rsidRPr="00112E35">
        <w:rPr>
          <w:rFonts w:asciiTheme="minorHAnsi" w:hAnsiTheme="minorHAnsi" w:cstheme="minorHAnsi"/>
          <w:spacing w:val="-5"/>
          <w:szCs w:val="24"/>
        </w:rPr>
        <w:t xml:space="preserve"> </w:t>
      </w:r>
      <w:r w:rsidRPr="00112E35">
        <w:rPr>
          <w:rFonts w:asciiTheme="minorHAnsi" w:hAnsiTheme="minorHAnsi" w:cstheme="minorHAnsi"/>
          <w:spacing w:val="-1"/>
          <w:szCs w:val="24"/>
        </w:rPr>
        <w:t>not</w:t>
      </w:r>
      <w:r w:rsidRPr="00112E35">
        <w:rPr>
          <w:rFonts w:asciiTheme="minorHAnsi" w:hAnsiTheme="minorHAnsi" w:cstheme="minorHAnsi"/>
          <w:spacing w:val="-2"/>
          <w:szCs w:val="24"/>
        </w:rPr>
        <w:t xml:space="preserve"> </w:t>
      </w:r>
      <w:r w:rsidRPr="00112E35">
        <w:rPr>
          <w:rFonts w:asciiTheme="minorHAnsi" w:hAnsiTheme="minorHAnsi" w:cstheme="minorHAnsi"/>
          <w:szCs w:val="24"/>
        </w:rPr>
        <w:t>all</w:t>
      </w:r>
      <w:r w:rsidRPr="00112E35">
        <w:rPr>
          <w:rFonts w:asciiTheme="minorHAnsi" w:hAnsiTheme="minorHAnsi" w:cstheme="minorHAnsi"/>
          <w:spacing w:val="-5"/>
          <w:szCs w:val="24"/>
        </w:rPr>
        <w:t xml:space="preserve"> </w:t>
      </w:r>
      <w:r w:rsidRPr="00112E35">
        <w:rPr>
          <w:rFonts w:asciiTheme="minorHAnsi" w:hAnsiTheme="minorHAnsi" w:cstheme="minorHAnsi"/>
          <w:spacing w:val="-1"/>
          <w:szCs w:val="24"/>
        </w:rPr>
        <w:t>needs</w:t>
      </w:r>
      <w:r w:rsidRPr="00112E35">
        <w:rPr>
          <w:rFonts w:asciiTheme="minorHAnsi" w:hAnsiTheme="minorHAnsi" w:cstheme="minorHAnsi"/>
          <w:spacing w:val="-3"/>
          <w:szCs w:val="24"/>
        </w:rPr>
        <w:t xml:space="preserve"> </w:t>
      </w:r>
      <w:r w:rsidRPr="00112E35">
        <w:rPr>
          <w:rFonts w:asciiTheme="minorHAnsi" w:hAnsiTheme="minorHAnsi" w:cstheme="minorHAnsi"/>
          <w:spacing w:val="-1"/>
          <w:szCs w:val="24"/>
        </w:rPr>
        <w:t>require</w:t>
      </w:r>
      <w:r w:rsidR="006A79DC">
        <w:rPr>
          <w:rFonts w:asciiTheme="minorHAnsi" w:hAnsiTheme="minorHAnsi" w:cstheme="minorHAnsi"/>
          <w:spacing w:val="-1"/>
          <w:szCs w:val="24"/>
        </w:rPr>
        <w:t xml:space="preserve"> </w:t>
      </w:r>
      <w:r w:rsidRPr="00112E35">
        <w:rPr>
          <w:rFonts w:asciiTheme="minorHAnsi" w:hAnsiTheme="minorHAnsi" w:cstheme="minorHAnsi"/>
          <w:szCs w:val="24"/>
        </w:rPr>
        <w:t>formal</w:t>
      </w:r>
      <w:r w:rsidRPr="00112E35">
        <w:rPr>
          <w:rFonts w:asciiTheme="minorHAnsi" w:hAnsiTheme="minorHAnsi" w:cstheme="minorHAnsi"/>
          <w:spacing w:val="-16"/>
          <w:szCs w:val="24"/>
        </w:rPr>
        <w:t xml:space="preserve"> </w:t>
      </w:r>
      <w:r w:rsidRPr="00112E35">
        <w:rPr>
          <w:rFonts w:asciiTheme="minorHAnsi" w:hAnsiTheme="minorHAnsi" w:cstheme="minorHAnsi"/>
          <w:spacing w:val="-1"/>
          <w:szCs w:val="24"/>
        </w:rPr>
        <w:t>intervention</w:t>
      </w:r>
    </w:p>
    <w:p w14:paraId="454F1861" w14:textId="600CC3C6" w:rsidR="00112E35" w:rsidRPr="00112E35" w:rsidRDefault="00112E35" w:rsidP="005D6F52">
      <w:pPr>
        <w:widowControl w:val="0"/>
        <w:numPr>
          <w:ilvl w:val="0"/>
          <w:numId w:val="5"/>
        </w:numPr>
        <w:ind w:left="426" w:right="271" w:hanging="426"/>
        <w:rPr>
          <w:rFonts w:asciiTheme="minorHAnsi" w:hAnsiTheme="minorHAnsi" w:cstheme="minorHAnsi"/>
          <w:szCs w:val="24"/>
        </w:rPr>
      </w:pPr>
      <w:r w:rsidRPr="00112E35">
        <w:rPr>
          <w:rFonts w:asciiTheme="minorHAnsi" w:hAnsiTheme="minorHAnsi" w:cstheme="minorHAnsi"/>
          <w:spacing w:val="-1"/>
          <w:szCs w:val="24"/>
        </w:rPr>
        <w:t>Defining</w:t>
      </w:r>
      <w:r w:rsidRPr="00112E35">
        <w:rPr>
          <w:rFonts w:asciiTheme="minorHAnsi" w:hAnsiTheme="minorHAnsi" w:cstheme="minorHAnsi"/>
          <w:spacing w:val="-3"/>
          <w:szCs w:val="24"/>
        </w:rPr>
        <w:t xml:space="preserve"> </w:t>
      </w:r>
      <w:r w:rsidRPr="00112E35">
        <w:rPr>
          <w:rFonts w:asciiTheme="minorHAnsi" w:hAnsiTheme="minorHAnsi" w:cstheme="minorHAnsi"/>
          <w:szCs w:val="24"/>
        </w:rPr>
        <w:t>a</w:t>
      </w:r>
      <w:r w:rsidRPr="00112E35">
        <w:rPr>
          <w:rFonts w:asciiTheme="minorHAnsi" w:hAnsiTheme="minorHAnsi" w:cstheme="minorHAnsi"/>
          <w:spacing w:val="-1"/>
          <w:szCs w:val="24"/>
        </w:rPr>
        <w:t xml:space="preserve"> comprehensive</w:t>
      </w:r>
      <w:r w:rsidRPr="00112E35">
        <w:rPr>
          <w:rFonts w:asciiTheme="minorHAnsi" w:hAnsiTheme="minorHAnsi" w:cstheme="minorHAnsi"/>
          <w:spacing w:val="1"/>
          <w:szCs w:val="24"/>
        </w:rPr>
        <w:t xml:space="preserve"> </w:t>
      </w:r>
      <w:r w:rsidRPr="00112E35">
        <w:rPr>
          <w:rFonts w:asciiTheme="minorHAnsi" w:hAnsiTheme="minorHAnsi" w:cstheme="minorHAnsi"/>
          <w:spacing w:val="-1"/>
          <w:szCs w:val="24"/>
        </w:rPr>
        <w:t>‘menu’</w:t>
      </w:r>
      <w:r w:rsidRPr="00112E35">
        <w:rPr>
          <w:rFonts w:asciiTheme="minorHAnsi" w:hAnsiTheme="minorHAnsi" w:cstheme="minorHAnsi"/>
          <w:spacing w:val="-3"/>
          <w:szCs w:val="24"/>
        </w:rPr>
        <w:t xml:space="preserve"> </w:t>
      </w:r>
      <w:r w:rsidRPr="00112E35">
        <w:rPr>
          <w:rFonts w:asciiTheme="minorHAnsi" w:hAnsiTheme="minorHAnsi" w:cstheme="minorHAnsi"/>
          <w:szCs w:val="24"/>
        </w:rPr>
        <w:t>of</w:t>
      </w:r>
      <w:r w:rsidRPr="00112E35">
        <w:rPr>
          <w:rFonts w:asciiTheme="minorHAnsi" w:hAnsiTheme="minorHAnsi" w:cstheme="minorHAnsi"/>
          <w:spacing w:val="-2"/>
          <w:szCs w:val="24"/>
        </w:rPr>
        <w:t xml:space="preserve"> </w:t>
      </w:r>
      <w:r w:rsidR="006A79DC" w:rsidRPr="00112E35">
        <w:rPr>
          <w:rFonts w:asciiTheme="minorHAnsi" w:hAnsiTheme="minorHAnsi" w:cstheme="minorHAnsi"/>
          <w:spacing w:val="-1"/>
          <w:szCs w:val="24"/>
        </w:rPr>
        <w:t>evidence-based</w:t>
      </w:r>
      <w:r w:rsidRPr="00112E35">
        <w:rPr>
          <w:rFonts w:asciiTheme="minorHAnsi" w:hAnsiTheme="minorHAnsi" w:cstheme="minorHAnsi"/>
          <w:spacing w:val="1"/>
          <w:szCs w:val="24"/>
        </w:rPr>
        <w:t xml:space="preserve"> </w:t>
      </w:r>
      <w:r w:rsidRPr="00112E35">
        <w:rPr>
          <w:rFonts w:asciiTheme="minorHAnsi" w:hAnsiTheme="minorHAnsi" w:cstheme="minorHAnsi"/>
          <w:szCs w:val="24"/>
        </w:rPr>
        <w:t>services</w:t>
      </w:r>
      <w:r w:rsidRPr="00112E35">
        <w:rPr>
          <w:rFonts w:asciiTheme="minorHAnsi" w:hAnsiTheme="minorHAnsi" w:cstheme="minorHAnsi"/>
          <w:spacing w:val="-3"/>
          <w:szCs w:val="24"/>
        </w:rPr>
        <w:t xml:space="preserve"> </w:t>
      </w:r>
      <w:r w:rsidRPr="00112E35">
        <w:rPr>
          <w:rFonts w:asciiTheme="minorHAnsi" w:hAnsiTheme="minorHAnsi" w:cstheme="minorHAnsi"/>
          <w:spacing w:val="-1"/>
          <w:szCs w:val="24"/>
        </w:rPr>
        <w:t xml:space="preserve">required </w:t>
      </w:r>
      <w:r w:rsidRPr="00112E35">
        <w:rPr>
          <w:rFonts w:asciiTheme="minorHAnsi" w:hAnsiTheme="minorHAnsi" w:cstheme="minorHAnsi"/>
          <w:szCs w:val="24"/>
        </w:rPr>
        <w:t xml:space="preserve">to </w:t>
      </w:r>
      <w:r w:rsidRPr="00112E35">
        <w:rPr>
          <w:rFonts w:asciiTheme="minorHAnsi" w:hAnsiTheme="minorHAnsi" w:cstheme="minorHAnsi"/>
          <w:spacing w:val="-1"/>
          <w:szCs w:val="24"/>
        </w:rPr>
        <w:t>respond</w:t>
      </w:r>
      <w:r w:rsidRPr="00112E35">
        <w:rPr>
          <w:rFonts w:asciiTheme="minorHAnsi" w:hAnsiTheme="minorHAnsi" w:cstheme="minorHAnsi"/>
          <w:spacing w:val="-2"/>
          <w:szCs w:val="24"/>
        </w:rPr>
        <w:t xml:space="preserve"> </w:t>
      </w:r>
      <w:r w:rsidRPr="00112E35">
        <w:rPr>
          <w:rFonts w:asciiTheme="minorHAnsi" w:hAnsiTheme="minorHAnsi" w:cstheme="minorHAnsi"/>
          <w:szCs w:val="24"/>
        </w:rPr>
        <w:t>to</w:t>
      </w:r>
      <w:r w:rsidRPr="00112E35">
        <w:rPr>
          <w:rFonts w:asciiTheme="minorHAnsi" w:hAnsiTheme="minorHAnsi" w:cstheme="minorHAnsi"/>
          <w:spacing w:val="67"/>
          <w:szCs w:val="24"/>
        </w:rPr>
        <w:t xml:space="preserve"> </w:t>
      </w:r>
      <w:r w:rsidRPr="00112E35">
        <w:rPr>
          <w:rFonts w:asciiTheme="minorHAnsi" w:hAnsiTheme="minorHAnsi" w:cstheme="minorHAnsi"/>
          <w:szCs w:val="24"/>
        </w:rPr>
        <w:t>the</w:t>
      </w:r>
      <w:r w:rsidRPr="00112E35">
        <w:rPr>
          <w:rFonts w:asciiTheme="minorHAnsi" w:hAnsiTheme="minorHAnsi" w:cstheme="minorHAnsi"/>
          <w:spacing w:val="-5"/>
          <w:szCs w:val="24"/>
        </w:rPr>
        <w:t xml:space="preserve"> </w:t>
      </w:r>
      <w:r w:rsidRPr="00112E35">
        <w:rPr>
          <w:rFonts w:asciiTheme="minorHAnsi" w:hAnsiTheme="minorHAnsi" w:cstheme="minorHAnsi"/>
          <w:spacing w:val="-1"/>
          <w:szCs w:val="24"/>
        </w:rPr>
        <w:t>spectrum</w:t>
      </w:r>
      <w:r w:rsidRPr="00112E35">
        <w:rPr>
          <w:rFonts w:asciiTheme="minorHAnsi" w:hAnsiTheme="minorHAnsi" w:cstheme="minorHAnsi"/>
          <w:spacing w:val="-5"/>
          <w:szCs w:val="24"/>
        </w:rPr>
        <w:t xml:space="preserve"> </w:t>
      </w:r>
      <w:r w:rsidRPr="00112E35">
        <w:rPr>
          <w:rFonts w:asciiTheme="minorHAnsi" w:hAnsiTheme="minorHAnsi" w:cstheme="minorHAnsi"/>
          <w:szCs w:val="24"/>
        </w:rPr>
        <w:t>of</w:t>
      </w:r>
      <w:r w:rsidRPr="00112E35">
        <w:rPr>
          <w:rFonts w:asciiTheme="minorHAnsi" w:hAnsiTheme="minorHAnsi" w:cstheme="minorHAnsi"/>
          <w:spacing w:val="-4"/>
          <w:szCs w:val="24"/>
        </w:rPr>
        <w:t xml:space="preserve"> </w:t>
      </w:r>
      <w:r w:rsidRPr="00112E35">
        <w:rPr>
          <w:rFonts w:asciiTheme="minorHAnsi" w:hAnsiTheme="minorHAnsi" w:cstheme="minorHAnsi"/>
          <w:szCs w:val="24"/>
        </w:rPr>
        <w:t>need</w:t>
      </w:r>
    </w:p>
    <w:p w14:paraId="06671BE8" w14:textId="77777777" w:rsidR="00112E35" w:rsidRPr="00112E35" w:rsidRDefault="00112E35" w:rsidP="005D6F52">
      <w:pPr>
        <w:widowControl w:val="0"/>
        <w:numPr>
          <w:ilvl w:val="0"/>
          <w:numId w:val="5"/>
        </w:numPr>
        <w:ind w:left="426" w:right="1247" w:hanging="426"/>
        <w:rPr>
          <w:rFonts w:asciiTheme="minorHAnsi" w:hAnsiTheme="minorHAnsi" w:cstheme="minorHAnsi"/>
          <w:szCs w:val="24"/>
        </w:rPr>
      </w:pPr>
      <w:r w:rsidRPr="00112E35">
        <w:rPr>
          <w:rFonts w:asciiTheme="minorHAnsi" w:hAnsiTheme="minorHAnsi" w:cstheme="minorHAnsi"/>
          <w:szCs w:val="24"/>
        </w:rPr>
        <w:t>Matching</w:t>
      </w:r>
      <w:r w:rsidRPr="00112E35">
        <w:rPr>
          <w:rFonts w:asciiTheme="minorHAnsi" w:hAnsiTheme="minorHAnsi" w:cstheme="minorHAnsi"/>
          <w:spacing w:val="-5"/>
          <w:szCs w:val="24"/>
        </w:rPr>
        <w:t xml:space="preserve"> </w:t>
      </w:r>
      <w:r w:rsidRPr="00112E35">
        <w:rPr>
          <w:rFonts w:asciiTheme="minorHAnsi" w:hAnsiTheme="minorHAnsi" w:cstheme="minorHAnsi"/>
          <w:spacing w:val="-1"/>
          <w:szCs w:val="24"/>
        </w:rPr>
        <w:t>service</w:t>
      </w:r>
      <w:r w:rsidRPr="00112E35">
        <w:rPr>
          <w:rFonts w:asciiTheme="minorHAnsi" w:hAnsiTheme="minorHAnsi" w:cstheme="minorHAnsi"/>
          <w:spacing w:val="-5"/>
          <w:szCs w:val="24"/>
        </w:rPr>
        <w:t xml:space="preserve"> </w:t>
      </w:r>
      <w:r w:rsidRPr="00112E35">
        <w:rPr>
          <w:rFonts w:asciiTheme="minorHAnsi" w:hAnsiTheme="minorHAnsi" w:cstheme="minorHAnsi"/>
          <w:szCs w:val="24"/>
        </w:rPr>
        <w:t>types</w:t>
      </w:r>
      <w:r w:rsidRPr="00112E35">
        <w:rPr>
          <w:rFonts w:asciiTheme="minorHAnsi" w:hAnsiTheme="minorHAnsi" w:cstheme="minorHAnsi"/>
          <w:spacing w:val="-6"/>
          <w:szCs w:val="24"/>
        </w:rPr>
        <w:t xml:space="preserve"> </w:t>
      </w:r>
      <w:r w:rsidRPr="00112E35">
        <w:rPr>
          <w:rFonts w:asciiTheme="minorHAnsi" w:hAnsiTheme="minorHAnsi" w:cstheme="minorHAnsi"/>
          <w:spacing w:val="-1"/>
          <w:szCs w:val="24"/>
        </w:rPr>
        <w:t>to</w:t>
      </w:r>
      <w:r w:rsidRPr="00112E35">
        <w:rPr>
          <w:rFonts w:asciiTheme="minorHAnsi" w:hAnsiTheme="minorHAnsi" w:cstheme="minorHAnsi"/>
          <w:spacing w:val="-3"/>
          <w:szCs w:val="24"/>
        </w:rPr>
        <w:t xml:space="preserve"> </w:t>
      </w:r>
      <w:r w:rsidRPr="00112E35">
        <w:rPr>
          <w:rFonts w:asciiTheme="minorHAnsi" w:hAnsiTheme="minorHAnsi" w:cstheme="minorHAnsi"/>
          <w:spacing w:val="-1"/>
          <w:szCs w:val="24"/>
        </w:rPr>
        <w:t>the</w:t>
      </w:r>
      <w:r w:rsidRPr="00112E35">
        <w:rPr>
          <w:rFonts w:asciiTheme="minorHAnsi" w:hAnsiTheme="minorHAnsi" w:cstheme="minorHAnsi"/>
          <w:spacing w:val="-5"/>
          <w:szCs w:val="24"/>
        </w:rPr>
        <w:t xml:space="preserve"> </w:t>
      </w:r>
      <w:r w:rsidRPr="00112E35">
        <w:rPr>
          <w:rFonts w:asciiTheme="minorHAnsi" w:hAnsiTheme="minorHAnsi" w:cstheme="minorHAnsi"/>
          <w:spacing w:val="-1"/>
          <w:szCs w:val="24"/>
        </w:rPr>
        <w:t>treatment</w:t>
      </w:r>
      <w:r w:rsidRPr="00112E35">
        <w:rPr>
          <w:rFonts w:asciiTheme="minorHAnsi" w:hAnsiTheme="minorHAnsi" w:cstheme="minorHAnsi"/>
          <w:spacing w:val="-5"/>
          <w:szCs w:val="24"/>
        </w:rPr>
        <w:t xml:space="preserve"> </w:t>
      </w:r>
      <w:r w:rsidRPr="00112E35">
        <w:rPr>
          <w:rFonts w:asciiTheme="minorHAnsi" w:hAnsiTheme="minorHAnsi" w:cstheme="minorHAnsi"/>
          <w:spacing w:val="-1"/>
          <w:szCs w:val="24"/>
        </w:rPr>
        <w:t>targets</w:t>
      </w:r>
      <w:r w:rsidRPr="00112E35">
        <w:rPr>
          <w:rFonts w:asciiTheme="minorHAnsi" w:hAnsiTheme="minorHAnsi" w:cstheme="minorHAnsi"/>
          <w:spacing w:val="-6"/>
          <w:szCs w:val="24"/>
        </w:rPr>
        <w:t xml:space="preserve"> </w:t>
      </w:r>
      <w:r w:rsidRPr="00112E35">
        <w:rPr>
          <w:rFonts w:asciiTheme="minorHAnsi" w:hAnsiTheme="minorHAnsi" w:cstheme="minorHAnsi"/>
          <w:spacing w:val="-1"/>
          <w:szCs w:val="24"/>
        </w:rPr>
        <w:t>for</w:t>
      </w:r>
      <w:r w:rsidRPr="00112E35">
        <w:rPr>
          <w:rFonts w:asciiTheme="minorHAnsi" w:hAnsiTheme="minorHAnsi" w:cstheme="minorHAnsi"/>
          <w:spacing w:val="-3"/>
          <w:szCs w:val="24"/>
        </w:rPr>
        <w:t xml:space="preserve"> </w:t>
      </w:r>
      <w:r w:rsidRPr="00112E35">
        <w:rPr>
          <w:rFonts w:asciiTheme="minorHAnsi" w:hAnsiTheme="minorHAnsi" w:cstheme="minorHAnsi"/>
          <w:spacing w:val="-1"/>
          <w:szCs w:val="24"/>
        </w:rPr>
        <w:t>each</w:t>
      </w:r>
      <w:r w:rsidRPr="00112E35">
        <w:rPr>
          <w:rFonts w:asciiTheme="minorHAnsi" w:hAnsiTheme="minorHAnsi" w:cstheme="minorHAnsi"/>
          <w:spacing w:val="-5"/>
          <w:szCs w:val="24"/>
        </w:rPr>
        <w:t xml:space="preserve"> </w:t>
      </w:r>
      <w:r w:rsidRPr="00112E35">
        <w:rPr>
          <w:rFonts w:asciiTheme="minorHAnsi" w:hAnsiTheme="minorHAnsi" w:cstheme="minorHAnsi"/>
          <w:spacing w:val="-1"/>
          <w:szCs w:val="24"/>
        </w:rPr>
        <w:t>needs</w:t>
      </w:r>
      <w:r w:rsidRPr="00112E35">
        <w:rPr>
          <w:rFonts w:asciiTheme="minorHAnsi" w:hAnsiTheme="minorHAnsi" w:cstheme="minorHAnsi"/>
          <w:spacing w:val="-4"/>
          <w:szCs w:val="24"/>
        </w:rPr>
        <w:t xml:space="preserve"> </w:t>
      </w:r>
      <w:r w:rsidRPr="00112E35">
        <w:rPr>
          <w:rFonts w:asciiTheme="minorHAnsi" w:hAnsiTheme="minorHAnsi" w:cstheme="minorHAnsi"/>
          <w:spacing w:val="-1"/>
          <w:szCs w:val="24"/>
        </w:rPr>
        <w:t>group</w:t>
      </w:r>
      <w:r w:rsidRPr="00112E35">
        <w:rPr>
          <w:rFonts w:asciiTheme="minorHAnsi" w:hAnsiTheme="minorHAnsi" w:cstheme="minorHAnsi"/>
          <w:spacing w:val="-3"/>
          <w:szCs w:val="24"/>
        </w:rPr>
        <w:t xml:space="preserve"> </w:t>
      </w:r>
      <w:r w:rsidRPr="00112E35">
        <w:rPr>
          <w:rFonts w:asciiTheme="minorHAnsi" w:hAnsiTheme="minorHAnsi" w:cstheme="minorHAnsi"/>
          <w:spacing w:val="-1"/>
          <w:szCs w:val="24"/>
        </w:rPr>
        <w:t>and commissioning/delivering</w:t>
      </w:r>
      <w:r w:rsidRPr="00112E35">
        <w:rPr>
          <w:rFonts w:asciiTheme="minorHAnsi" w:hAnsiTheme="minorHAnsi" w:cstheme="minorHAnsi"/>
          <w:spacing w:val="-11"/>
          <w:szCs w:val="24"/>
        </w:rPr>
        <w:t xml:space="preserve"> </w:t>
      </w:r>
      <w:r w:rsidRPr="00112E35">
        <w:rPr>
          <w:rFonts w:asciiTheme="minorHAnsi" w:hAnsiTheme="minorHAnsi" w:cstheme="minorHAnsi"/>
          <w:spacing w:val="-1"/>
          <w:szCs w:val="24"/>
        </w:rPr>
        <w:t>services</w:t>
      </w:r>
      <w:r w:rsidRPr="00112E35">
        <w:rPr>
          <w:rFonts w:asciiTheme="minorHAnsi" w:hAnsiTheme="minorHAnsi" w:cstheme="minorHAnsi"/>
          <w:spacing w:val="-11"/>
          <w:szCs w:val="24"/>
        </w:rPr>
        <w:t xml:space="preserve"> </w:t>
      </w:r>
      <w:r w:rsidRPr="00112E35">
        <w:rPr>
          <w:rFonts w:asciiTheme="minorHAnsi" w:hAnsiTheme="minorHAnsi" w:cstheme="minorHAnsi"/>
          <w:spacing w:val="-1"/>
          <w:szCs w:val="24"/>
        </w:rPr>
        <w:t>accordingly.</w:t>
      </w:r>
    </w:p>
    <w:p w14:paraId="3CA63E84" w14:textId="77777777" w:rsidR="00112E35" w:rsidRPr="00112E35" w:rsidRDefault="00112E35" w:rsidP="005D6F52">
      <w:pPr>
        <w:rPr>
          <w:rFonts w:asciiTheme="minorHAnsi" w:hAnsiTheme="minorHAnsi" w:cstheme="minorHAnsi"/>
          <w:b/>
          <w:bCs/>
        </w:rPr>
      </w:pPr>
      <w:r w:rsidRPr="00112E35">
        <w:rPr>
          <w:rFonts w:asciiTheme="minorHAnsi" w:hAnsiTheme="minorHAnsi" w:cstheme="minorHAnsi"/>
          <w:b/>
          <w:bCs/>
        </w:rPr>
        <w:t xml:space="preserve">Link between the Initial Assessment and Referral Guidance and Stepped Care </w:t>
      </w:r>
    </w:p>
    <w:p w14:paraId="50B92060" w14:textId="7E19ABDE" w:rsidR="00112E35" w:rsidRPr="00112E35" w:rsidRDefault="00112E35" w:rsidP="005D6F52">
      <w:pPr>
        <w:ind w:right="206"/>
        <w:rPr>
          <w:rFonts w:asciiTheme="minorHAnsi" w:hAnsiTheme="minorHAnsi" w:cstheme="minorHAnsi"/>
          <w:spacing w:val="-1"/>
          <w:szCs w:val="24"/>
        </w:rPr>
      </w:pPr>
      <w:r w:rsidRPr="00112E35">
        <w:rPr>
          <w:rFonts w:asciiTheme="minorHAnsi" w:hAnsiTheme="minorHAnsi" w:cstheme="minorHAnsi"/>
          <w:spacing w:val="-1"/>
          <w:szCs w:val="24"/>
        </w:rPr>
        <w:t xml:space="preserve">Applying the stepped care </w:t>
      </w:r>
      <w:r w:rsidR="00B34070">
        <w:rPr>
          <w:rFonts w:asciiTheme="minorHAnsi" w:hAnsiTheme="minorHAnsi" w:cstheme="minorHAnsi"/>
          <w:spacing w:val="-1"/>
          <w:szCs w:val="24"/>
        </w:rPr>
        <w:t xml:space="preserve">approach </w:t>
      </w:r>
      <w:r w:rsidRPr="00112E35">
        <w:rPr>
          <w:rFonts w:asciiTheme="minorHAnsi" w:hAnsiTheme="minorHAnsi" w:cstheme="minorHAnsi"/>
          <w:spacing w:val="-1"/>
          <w:szCs w:val="24"/>
        </w:rPr>
        <w:t xml:space="preserve">to people in custodial settings begins at the </w:t>
      </w:r>
      <w:r w:rsidR="00B34070">
        <w:rPr>
          <w:rFonts w:asciiTheme="minorHAnsi" w:hAnsiTheme="minorHAnsi" w:cstheme="minorHAnsi"/>
          <w:spacing w:val="-1"/>
          <w:szCs w:val="24"/>
        </w:rPr>
        <w:t xml:space="preserve">initial </w:t>
      </w:r>
      <w:r w:rsidRPr="00112E35">
        <w:rPr>
          <w:rFonts w:asciiTheme="minorHAnsi" w:hAnsiTheme="minorHAnsi" w:cstheme="minorHAnsi"/>
          <w:spacing w:val="-1"/>
          <w:szCs w:val="24"/>
        </w:rPr>
        <w:t xml:space="preserve">induction health assessment. The initial assessment can be used to assign a level of care and inform subsequent referral decisions. While higher levels of care are associated with </w:t>
      </w:r>
      <w:r w:rsidRPr="00112E35">
        <w:rPr>
          <w:rFonts w:asciiTheme="minorHAnsi" w:hAnsiTheme="minorHAnsi" w:cstheme="minorHAnsi"/>
          <w:spacing w:val="-1"/>
          <w:szCs w:val="24"/>
        </w:rPr>
        <w:lastRenderedPageBreak/>
        <w:t xml:space="preserve">increasing severity of symptoms and distress, multiple factors need to be </w:t>
      </w:r>
      <w:r w:rsidR="00B34070" w:rsidRPr="00112E35">
        <w:rPr>
          <w:rFonts w:asciiTheme="minorHAnsi" w:hAnsiTheme="minorHAnsi" w:cstheme="minorHAnsi"/>
          <w:spacing w:val="-1"/>
          <w:szCs w:val="24"/>
        </w:rPr>
        <w:t>considered</w:t>
      </w:r>
      <w:r w:rsidRPr="00112E35">
        <w:rPr>
          <w:rFonts w:asciiTheme="minorHAnsi" w:hAnsiTheme="minorHAnsi" w:cstheme="minorHAnsi"/>
          <w:spacing w:val="-1"/>
          <w:szCs w:val="24"/>
        </w:rPr>
        <w:t xml:space="preserve"> when matching a person’s needs to a particular level of care. A person may require a single service or intervention or several levels of service at the same </w:t>
      </w:r>
      <w:r w:rsidR="009603C0" w:rsidRPr="00112E35">
        <w:rPr>
          <w:rFonts w:asciiTheme="minorHAnsi" w:hAnsiTheme="minorHAnsi" w:cstheme="minorHAnsi"/>
          <w:spacing w:val="-1"/>
          <w:szCs w:val="24"/>
        </w:rPr>
        <w:t>time and</w:t>
      </w:r>
      <w:r w:rsidRPr="00112E35">
        <w:rPr>
          <w:rFonts w:asciiTheme="minorHAnsi" w:hAnsiTheme="minorHAnsi" w:cstheme="minorHAnsi"/>
          <w:spacing w:val="-1"/>
          <w:szCs w:val="24"/>
        </w:rPr>
        <w:t xml:space="preserve"> move between levels of care as required. </w:t>
      </w:r>
    </w:p>
    <w:p w14:paraId="691BD538" w14:textId="39E36307" w:rsidR="00112E35" w:rsidRPr="00112E35" w:rsidRDefault="00112E35" w:rsidP="005D6F52">
      <w:pPr>
        <w:ind w:right="206"/>
        <w:rPr>
          <w:rFonts w:asciiTheme="minorHAnsi" w:hAnsiTheme="minorHAnsi" w:cstheme="minorHAnsi"/>
          <w:spacing w:val="-1"/>
          <w:szCs w:val="24"/>
        </w:rPr>
      </w:pPr>
      <w:r w:rsidRPr="00112E35">
        <w:rPr>
          <w:rFonts w:asciiTheme="minorHAnsi" w:hAnsiTheme="minorHAnsi"/>
        </w:rPr>
        <w:t>Custodial MH-Adult</w:t>
      </w:r>
      <w:r w:rsidRPr="00112E35">
        <w:rPr>
          <w:rFonts w:asciiTheme="minorHAnsi" w:hAnsiTheme="minorHAnsi" w:cstheme="minorHAnsi"/>
          <w:spacing w:val="-1"/>
          <w:szCs w:val="24"/>
        </w:rPr>
        <w:t xml:space="preserve"> provides mental health care and services to people requiring higher levels of mental health care at Levels 4 and 5 </w:t>
      </w:r>
      <w:r w:rsidR="009603C0">
        <w:rPr>
          <w:rFonts w:asciiTheme="minorHAnsi" w:hAnsiTheme="minorHAnsi" w:cstheme="minorHAnsi"/>
          <w:spacing w:val="-1"/>
          <w:szCs w:val="24"/>
        </w:rPr>
        <w:t xml:space="preserve">in </w:t>
      </w:r>
      <w:r w:rsidR="009603C0" w:rsidRPr="009603C0">
        <w:rPr>
          <w:rFonts w:asciiTheme="minorHAnsi" w:hAnsiTheme="minorHAnsi" w:cstheme="minorHAnsi"/>
          <w:i/>
          <w:iCs/>
          <w:spacing w:val="-1"/>
          <w:szCs w:val="24"/>
        </w:rPr>
        <w:t>Figure 2</w:t>
      </w:r>
      <w:r w:rsidR="009603C0">
        <w:rPr>
          <w:rFonts w:asciiTheme="minorHAnsi" w:hAnsiTheme="minorHAnsi" w:cstheme="minorHAnsi"/>
          <w:spacing w:val="-1"/>
          <w:szCs w:val="24"/>
        </w:rPr>
        <w:t xml:space="preserve"> below, </w:t>
      </w:r>
      <w:r w:rsidRPr="00112E35">
        <w:rPr>
          <w:rFonts w:asciiTheme="minorHAnsi" w:hAnsiTheme="minorHAnsi" w:cstheme="minorHAnsi"/>
          <w:spacing w:val="-1"/>
          <w:szCs w:val="24"/>
        </w:rPr>
        <w:t xml:space="preserve">with consideration of Level 3 in some cases where complexity may exist. </w:t>
      </w:r>
      <w:r w:rsidR="009603C0" w:rsidRPr="00112E35">
        <w:rPr>
          <w:rFonts w:asciiTheme="minorHAnsi" w:hAnsiTheme="minorHAnsi" w:cstheme="minorHAnsi"/>
          <w:spacing w:val="-1"/>
          <w:szCs w:val="24"/>
        </w:rPr>
        <w:t>Usually</w:t>
      </w:r>
      <w:r w:rsidR="009603C0">
        <w:rPr>
          <w:rFonts w:asciiTheme="minorHAnsi" w:hAnsiTheme="minorHAnsi" w:cstheme="minorHAnsi"/>
          <w:spacing w:val="-1"/>
          <w:szCs w:val="24"/>
        </w:rPr>
        <w:t>,</w:t>
      </w:r>
      <w:r w:rsidRPr="00112E35">
        <w:rPr>
          <w:rFonts w:asciiTheme="minorHAnsi" w:hAnsiTheme="minorHAnsi" w:cstheme="minorHAnsi"/>
          <w:spacing w:val="-1"/>
          <w:szCs w:val="24"/>
        </w:rPr>
        <w:t xml:space="preserve"> people requiring this level of care will present with serious and enduring mental illness and/or acute mental health or self-harm crisis. </w:t>
      </w:r>
    </w:p>
    <w:p w14:paraId="6BCFB715" w14:textId="66FA6025" w:rsidR="00112E35" w:rsidRPr="00112E35" w:rsidRDefault="00112E35" w:rsidP="005D6F52">
      <w:pPr>
        <w:ind w:right="206"/>
        <w:rPr>
          <w:rFonts w:asciiTheme="minorHAnsi" w:hAnsiTheme="minorHAnsi" w:cstheme="minorHAnsi"/>
          <w:spacing w:val="-1"/>
          <w:szCs w:val="24"/>
        </w:rPr>
      </w:pPr>
      <w:r w:rsidRPr="009603C0">
        <w:rPr>
          <w:rFonts w:asciiTheme="minorHAnsi" w:hAnsiTheme="minorHAnsi" w:cstheme="minorHAnsi"/>
          <w:i/>
          <w:iCs/>
          <w:spacing w:val="-1"/>
          <w:szCs w:val="24"/>
        </w:rPr>
        <w:t>Figure 2</w:t>
      </w:r>
      <w:r w:rsidRPr="00112E35">
        <w:rPr>
          <w:rFonts w:asciiTheme="minorHAnsi" w:hAnsiTheme="minorHAnsi" w:cstheme="minorHAnsi"/>
          <w:spacing w:val="-1"/>
          <w:szCs w:val="24"/>
        </w:rPr>
        <w:t xml:space="preserve"> </w:t>
      </w:r>
      <w:r w:rsidR="009603C0">
        <w:rPr>
          <w:rFonts w:asciiTheme="minorHAnsi" w:hAnsiTheme="minorHAnsi" w:cstheme="minorHAnsi"/>
          <w:spacing w:val="-1"/>
          <w:szCs w:val="24"/>
        </w:rPr>
        <w:t xml:space="preserve">below </w:t>
      </w:r>
      <w:r w:rsidRPr="00112E35">
        <w:rPr>
          <w:rFonts w:asciiTheme="minorHAnsi" w:hAnsiTheme="minorHAnsi" w:cstheme="minorHAnsi"/>
          <w:spacing w:val="-1"/>
          <w:szCs w:val="24"/>
        </w:rPr>
        <w:t xml:space="preserve">summarises the five levels of care, the severity of mental illness </w:t>
      </w:r>
      <w:r w:rsidR="009603C0" w:rsidRPr="00112E35">
        <w:rPr>
          <w:rFonts w:asciiTheme="minorHAnsi" w:hAnsiTheme="minorHAnsi" w:cstheme="minorHAnsi"/>
          <w:spacing w:val="-1"/>
          <w:szCs w:val="24"/>
        </w:rPr>
        <w:t>most associated</w:t>
      </w:r>
      <w:r w:rsidRPr="00112E35">
        <w:rPr>
          <w:rFonts w:asciiTheme="minorHAnsi" w:hAnsiTheme="minorHAnsi" w:cstheme="minorHAnsi"/>
          <w:spacing w:val="-1"/>
          <w:szCs w:val="24"/>
        </w:rPr>
        <w:t xml:space="preserve"> with each level and the package of care </w:t>
      </w:r>
      <w:r w:rsidR="0007787B" w:rsidRPr="00112E35">
        <w:rPr>
          <w:rFonts w:asciiTheme="minorHAnsi" w:hAnsiTheme="minorHAnsi" w:cstheme="minorHAnsi"/>
          <w:spacing w:val="-1"/>
          <w:szCs w:val="24"/>
        </w:rPr>
        <w:t>most required</w:t>
      </w:r>
      <w:r w:rsidRPr="00112E35">
        <w:rPr>
          <w:rFonts w:asciiTheme="minorHAnsi" w:hAnsiTheme="minorHAnsi" w:cstheme="minorHAnsi"/>
          <w:spacing w:val="-1"/>
          <w:szCs w:val="24"/>
        </w:rPr>
        <w:t xml:space="preserve"> at each level. The highlighted levels </w:t>
      </w:r>
      <w:r w:rsidR="009603C0" w:rsidRPr="00112E35">
        <w:rPr>
          <w:rFonts w:asciiTheme="minorHAnsi" w:hAnsiTheme="minorHAnsi" w:cstheme="minorHAnsi"/>
          <w:spacing w:val="-1"/>
          <w:szCs w:val="24"/>
        </w:rPr>
        <w:t>indicate</w:t>
      </w:r>
      <w:r w:rsidRPr="00112E35">
        <w:rPr>
          <w:rFonts w:asciiTheme="minorHAnsi" w:hAnsiTheme="minorHAnsi" w:cstheme="minorHAnsi"/>
          <w:spacing w:val="-1"/>
          <w:szCs w:val="24"/>
        </w:rPr>
        <w:t xml:space="preserve"> services provided by Custodial MH</w:t>
      </w:r>
      <w:r w:rsidR="009603C0">
        <w:rPr>
          <w:rFonts w:asciiTheme="minorHAnsi" w:hAnsiTheme="minorHAnsi" w:cstheme="minorHAnsi"/>
          <w:spacing w:val="-1"/>
          <w:szCs w:val="24"/>
        </w:rPr>
        <w:t xml:space="preserve"> Adult</w:t>
      </w:r>
      <w:r w:rsidRPr="00112E35">
        <w:rPr>
          <w:rFonts w:asciiTheme="minorHAnsi" w:hAnsiTheme="minorHAnsi" w:cstheme="minorHAnsi"/>
          <w:spacing w:val="-1"/>
          <w:szCs w:val="24"/>
        </w:rPr>
        <w:t xml:space="preserve">. </w:t>
      </w:r>
    </w:p>
    <w:p w14:paraId="6DC92E96" w14:textId="77777777" w:rsidR="005D6F52" w:rsidRDefault="005D6F52" w:rsidP="005D6F52">
      <w:pPr>
        <w:rPr>
          <w:rFonts w:asciiTheme="minorHAnsi" w:hAnsiTheme="minorHAnsi" w:cstheme="minorHAnsi"/>
          <w:b/>
        </w:rPr>
      </w:pPr>
    </w:p>
    <w:p w14:paraId="1AAF967E" w14:textId="64500B2A" w:rsidR="00112E35" w:rsidRPr="00112E35" w:rsidRDefault="00112E35" w:rsidP="005D6F52">
      <w:pPr>
        <w:rPr>
          <w:rFonts w:asciiTheme="minorHAnsi" w:hAnsiTheme="minorHAnsi" w:cstheme="minorHAnsi"/>
        </w:rPr>
      </w:pPr>
      <w:r w:rsidRPr="00112E35">
        <w:rPr>
          <w:rFonts w:asciiTheme="minorHAnsi" w:hAnsiTheme="minorHAnsi" w:cstheme="minorHAnsi"/>
          <w:b/>
        </w:rPr>
        <w:t xml:space="preserve">Figure 2 </w:t>
      </w:r>
      <w:r w:rsidRPr="00112E35">
        <w:rPr>
          <w:rFonts w:asciiTheme="minorHAnsi" w:hAnsiTheme="minorHAnsi" w:cstheme="minorHAnsi"/>
        </w:rPr>
        <w:t>- Broad alignment of Initial Assessment and Triage Levels of Care to severity of mental illness and need for services.</w:t>
      </w:r>
    </w:p>
    <w:p w14:paraId="5D2D2EF9" w14:textId="77777777" w:rsidR="00112E35" w:rsidRPr="00112E35" w:rsidRDefault="00112E35" w:rsidP="005D6F52">
      <w:pPr>
        <w:rPr>
          <w:rFonts w:asciiTheme="minorHAnsi" w:hAnsiTheme="minorHAnsi" w:cstheme="minorHAnsi"/>
          <w:b/>
        </w:rPr>
      </w:pPr>
      <w:r w:rsidRPr="00112E35">
        <w:rPr>
          <w:rFonts w:asciiTheme="minorHAnsi" w:hAnsiTheme="minorHAnsi" w:cstheme="minorHAnsi"/>
          <w:b/>
          <w:color w:val="365F91" w:themeColor="accent1" w:themeShade="BF"/>
        </w:rPr>
        <w:t xml:space="preserve"> </w:t>
      </w:r>
    </w:p>
    <w:tbl>
      <w:tblPr>
        <w:tblStyle w:val="PHNPurpleTable"/>
        <w:tblW w:w="9356" w:type="dxa"/>
        <w:tblInd w:w="-5" w:type="dxa"/>
        <w:tblLook w:val="04A0" w:firstRow="1" w:lastRow="0" w:firstColumn="1" w:lastColumn="0" w:noHBand="0" w:noVBand="1"/>
        <w:tblDescription w:val="This table shows the different levels of care"/>
      </w:tblPr>
      <w:tblGrid>
        <w:gridCol w:w="1560"/>
        <w:gridCol w:w="2551"/>
        <w:gridCol w:w="2693"/>
        <w:gridCol w:w="2552"/>
      </w:tblGrid>
      <w:tr w:rsidR="009603C0" w:rsidRPr="009603C0" w14:paraId="33867AA4" w14:textId="77777777" w:rsidTr="009603C0">
        <w:trPr>
          <w:cnfStyle w:val="100000000000" w:firstRow="1" w:lastRow="0" w:firstColumn="0" w:lastColumn="0" w:oddVBand="0" w:evenVBand="0" w:oddHBand="0" w:evenHBand="0" w:firstRowFirstColumn="0" w:firstRowLastColumn="0" w:lastRowFirstColumn="0" w:lastRowLastColumn="0"/>
          <w:cantSplit/>
          <w:tblHeader/>
        </w:trPr>
        <w:tc>
          <w:tcPr>
            <w:tcW w:w="1560" w:type="dxa"/>
            <w:shd w:val="clear" w:color="auto" w:fill="D9D9D9" w:themeFill="background1" w:themeFillShade="D9"/>
          </w:tcPr>
          <w:p w14:paraId="296FE013" w14:textId="77777777" w:rsidR="00112E35" w:rsidRPr="009603C0" w:rsidRDefault="00112E35" w:rsidP="00112E35">
            <w:pPr>
              <w:spacing w:after="120"/>
              <w:rPr>
                <w:rFonts w:asciiTheme="minorHAnsi" w:hAnsiTheme="minorHAnsi" w:cstheme="minorHAnsi"/>
                <w:color w:val="auto"/>
                <w:szCs w:val="24"/>
              </w:rPr>
            </w:pPr>
            <w:r w:rsidRPr="009603C0">
              <w:rPr>
                <w:rFonts w:asciiTheme="minorHAnsi" w:hAnsiTheme="minorHAnsi" w:cstheme="minorHAnsi"/>
                <w:color w:val="auto"/>
                <w:szCs w:val="24"/>
              </w:rPr>
              <w:t>Level of Care</w:t>
            </w:r>
          </w:p>
        </w:tc>
        <w:tc>
          <w:tcPr>
            <w:tcW w:w="2551" w:type="dxa"/>
            <w:shd w:val="clear" w:color="auto" w:fill="D9D9D9" w:themeFill="background1" w:themeFillShade="D9"/>
          </w:tcPr>
          <w:p w14:paraId="43F3F5AB" w14:textId="75674CEE" w:rsidR="00112E35" w:rsidRPr="009603C0" w:rsidRDefault="00112E35" w:rsidP="00112E35">
            <w:pPr>
              <w:spacing w:after="120"/>
              <w:rPr>
                <w:rFonts w:asciiTheme="minorHAnsi" w:hAnsiTheme="minorHAnsi" w:cstheme="minorHAnsi"/>
                <w:color w:val="auto"/>
                <w:szCs w:val="24"/>
              </w:rPr>
            </w:pPr>
            <w:r w:rsidRPr="009603C0">
              <w:rPr>
                <w:rFonts w:asciiTheme="minorHAnsi" w:hAnsiTheme="minorHAnsi" w:cstheme="minorHAnsi"/>
                <w:color w:val="auto"/>
                <w:szCs w:val="24"/>
              </w:rPr>
              <w:t xml:space="preserve">Levels of severity </w:t>
            </w:r>
            <w:r w:rsidR="009603C0" w:rsidRPr="009603C0">
              <w:rPr>
                <w:rFonts w:asciiTheme="minorHAnsi" w:hAnsiTheme="minorHAnsi" w:cstheme="minorHAnsi"/>
                <w:color w:val="auto"/>
                <w:szCs w:val="24"/>
              </w:rPr>
              <w:t>most associated</w:t>
            </w:r>
            <w:r w:rsidRPr="009603C0">
              <w:rPr>
                <w:rFonts w:asciiTheme="minorHAnsi" w:hAnsiTheme="minorHAnsi" w:cstheme="minorHAnsi"/>
                <w:color w:val="auto"/>
                <w:szCs w:val="24"/>
              </w:rPr>
              <w:t xml:space="preserve"> with the level of care</w:t>
            </w:r>
          </w:p>
        </w:tc>
        <w:tc>
          <w:tcPr>
            <w:tcW w:w="2693" w:type="dxa"/>
            <w:shd w:val="clear" w:color="auto" w:fill="D9D9D9" w:themeFill="background1" w:themeFillShade="D9"/>
          </w:tcPr>
          <w:p w14:paraId="012486E1" w14:textId="77777777" w:rsidR="00112E35" w:rsidRPr="009603C0" w:rsidRDefault="00112E35" w:rsidP="00112E35">
            <w:pPr>
              <w:spacing w:after="120"/>
              <w:rPr>
                <w:rFonts w:asciiTheme="minorHAnsi" w:hAnsiTheme="minorHAnsi" w:cstheme="minorHAnsi"/>
                <w:color w:val="auto"/>
                <w:szCs w:val="24"/>
              </w:rPr>
            </w:pPr>
            <w:r w:rsidRPr="009603C0">
              <w:rPr>
                <w:rFonts w:asciiTheme="minorHAnsi" w:hAnsiTheme="minorHAnsi" w:cstheme="minorHAnsi"/>
                <w:color w:val="auto"/>
                <w:szCs w:val="24"/>
              </w:rPr>
              <w:t>Description of clinical services</w:t>
            </w:r>
          </w:p>
        </w:tc>
        <w:tc>
          <w:tcPr>
            <w:tcW w:w="2552" w:type="dxa"/>
            <w:shd w:val="clear" w:color="auto" w:fill="D9D9D9" w:themeFill="background1" w:themeFillShade="D9"/>
          </w:tcPr>
          <w:p w14:paraId="71570C79" w14:textId="77777777" w:rsidR="00112E35" w:rsidRPr="009603C0" w:rsidRDefault="00112E35" w:rsidP="00112E35">
            <w:pPr>
              <w:spacing w:after="120"/>
              <w:rPr>
                <w:rFonts w:asciiTheme="minorHAnsi" w:hAnsiTheme="minorHAnsi" w:cstheme="minorHAnsi"/>
                <w:color w:val="auto"/>
                <w:szCs w:val="24"/>
              </w:rPr>
            </w:pPr>
            <w:r w:rsidRPr="009603C0">
              <w:rPr>
                <w:rFonts w:asciiTheme="minorHAnsi" w:hAnsiTheme="minorHAnsi" w:cstheme="minorHAnsi"/>
                <w:color w:val="auto"/>
                <w:szCs w:val="24"/>
              </w:rPr>
              <w:t>Wider clinical services and additional supports likely to be needed</w:t>
            </w:r>
          </w:p>
        </w:tc>
      </w:tr>
      <w:tr w:rsidR="00112E35" w:rsidRPr="009603C0" w14:paraId="6FBCF95D" w14:textId="77777777" w:rsidTr="00C01B14">
        <w:tc>
          <w:tcPr>
            <w:tcW w:w="1560" w:type="dxa"/>
          </w:tcPr>
          <w:p w14:paraId="491BAE2F" w14:textId="77777777" w:rsidR="00112E35" w:rsidRPr="009603C0" w:rsidRDefault="00112E35" w:rsidP="009603C0">
            <w:pPr>
              <w:spacing w:after="120"/>
              <w:rPr>
                <w:rFonts w:asciiTheme="minorHAnsi" w:hAnsiTheme="minorHAnsi" w:cstheme="minorHAnsi"/>
                <w:b/>
                <w:szCs w:val="24"/>
              </w:rPr>
            </w:pPr>
            <w:r w:rsidRPr="009603C0">
              <w:rPr>
                <w:rFonts w:asciiTheme="minorHAnsi" w:hAnsiTheme="minorHAnsi" w:cstheme="minorHAnsi"/>
                <w:b/>
                <w:szCs w:val="24"/>
              </w:rPr>
              <w:t>Level 5 – Acute Specialist Mental Health Services</w:t>
            </w:r>
          </w:p>
        </w:tc>
        <w:tc>
          <w:tcPr>
            <w:tcW w:w="2551" w:type="dxa"/>
          </w:tcPr>
          <w:p w14:paraId="45F61B4A" w14:textId="54E11413" w:rsidR="00112E35" w:rsidRPr="009603C0" w:rsidRDefault="00112E35" w:rsidP="009603C0">
            <w:pPr>
              <w:spacing w:after="120"/>
              <w:rPr>
                <w:rFonts w:asciiTheme="minorHAnsi" w:hAnsiTheme="minorHAnsi" w:cstheme="minorHAnsi"/>
                <w:szCs w:val="24"/>
              </w:rPr>
            </w:pPr>
            <w:r w:rsidRPr="009603C0">
              <w:rPr>
                <w:rFonts w:asciiTheme="minorHAnsi" w:hAnsiTheme="minorHAnsi" w:cstheme="minorHAnsi"/>
                <w:szCs w:val="24"/>
              </w:rPr>
              <w:t>Acute mental health crisis where there is a high level of risk or suicide or serious self-harm</w:t>
            </w:r>
          </w:p>
          <w:p w14:paraId="0D81B409" w14:textId="6ACBA07D" w:rsidR="00112E35" w:rsidRPr="009603C0" w:rsidRDefault="00112E35" w:rsidP="009603C0">
            <w:pPr>
              <w:spacing w:after="120"/>
              <w:rPr>
                <w:rFonts w:asciiTheme="minorHAnsi" w:hAnsiTheme="minorHAnsi" w:cstheme="minorHAnsi"/>
                <w:szCs w:val="24"/>
              </w:rPr>
            </w:pPr>
            <w:r w:rsidRPr="009603C0">
              <w:rPr>
                <w:rFonts w:asciiTheme="minorHAnsi" w:hAnsiTheme="minorHAnsi" w:cstheme="minorHAnsi"/>
                <w:szCs w:val="24"/>
              </w:rPr>
              <w:t>Severe and persistent mental illness with complex multiagency needs</w:t>
            </w:r>
          </w:p>
          <w:p w14:paraId="43E4820E" w14:textId="7FE43AEA" w:rsidR="00112E35" w:rsidRPr="009603C0" w:rsidRDefault="00112E35" w:rsidP="009603C0">
            <w:pPr>
              <w:spacing w:after="120"/>
              <w:rPr>
                <w:rFonts w:asciiTheme="minorHAnsi" w:hAnsiTheme="minorHAnsi" w:cstheme="minorHAnsi"/>
                <w:szCs w:val="24"/>
              </w:rPr>
            </w:pPr>
            <w:r w:rsidRPr="009603C0">
              <w:rPr>
                <w:rFonts w:asciiTheme="minorHAnsi" w:hAnsiTheme="minorHAnsi" w:cstheme="minorHAnsi"/>
                <w:szCs w:val="24"/>
              </w:rPr>
              <w:t xml:space="preserve">Other severe conditions that include high level of risk, </w:t>
            </w:r>
            <w:r w:rsidR="009603C0" w:rsidRPr="009603C0">
              <w:rPr>
                <w:rFonts w:asciiTheme="minorHAnsi" w:hAnsiTheme="minorHAnsi" w:cstheme="minorHAnsi"/>
                <w:szCs w:val="24"/>
              </w:rPr>
              <w:t>disability,</w:t>
            </w:r>
            <w:r w:rsidRPr="009603C0">
              <w:rPr>
                <w:rFonts w:asciiTheme="minorHAnsi" w:hAnsiTheme="minorHAnsi" w:cstheme="minorHAnsi"/>
                <w:szCs w:val="24"/>
              </w:rPr>
              <w:t xml:space="preserve"> or complexity.</w:t>
            </w:r>
          </w:p>
        </w:tc>
        <w:tc>
          <w:tcPr>
            <w:tcW w:w="2693" w:type="dxa"/>
          </w:tcPr>
          <w:p w14:paraId="305E2330" w14:textId="1A2EF888" w:rsidR="00112E35" w:rsidRPr="009603C0" w:rsidRDefault="00112E35" w:rsidP="009603C0">
            <w:pPr>
              <w:spacing w:after="120"/>
              <w:rPr>
                <w:rFonts w:asciiTheme="minorHAnsi" w:hAnsiTheme="minorHAnsi" w:cstheme="minorHAnsi"/>
                <w:szCs w:val="24"/>
              </w:rPr>
            </w:pPr>
            <w:r w:rsidRPr="009603C0">
              <w:rPr>
                <w:rFonts w:asciiTheme="minorHAnsi" w:hAnsiTheme="minorHAnsi" w:cstheme="minorHAnsi"/>
                <w:szCs w:val="24"/>
              </w:rPr>
              <w:t xml:space="preserve">Intensive team-based specialist assessment and intervention (typically public mental health services) with involvement from a range of different mental health professionals </w:t>
            </w:r>
            <w:r w:rsidR="00066222" w:rsidRPr="009603C0">
              <w:rPr>
                <w:rFonts w:asciiTheme="minorHAnsi" w:hAnsiTheme="minorHAnsi" w:cstheme="minorHAnsi"/>
                <w:szCs w:val="24"/>
              </w:rPr>
              <w:t>including</w:t>
            </w:r>
            <w:r w:rsidR="00066222">
              <w:rPr>
                <w:rFonts w:asciiTheme="minorHAnsi" w:hAnsiTheme="minorHAnsi" w:cstheme="minorHAnsi"/>
                <w:szCs w:val="24"/>
              </w:rPr>
              <w:t xml:space="preserve"> </w:t>
            </w:r>
            <w:r w:rsidR="00066222" w:rsidRPr="009603C0">
              <w:rPr>
                <w:rFonts w:asciiTheme="minorHAnsi" w:hAnsiTheme="minorHAnsi" w:cstheme="minorHAnsi"/>
                <w:szCs w:val="24"/>
              </w:rPr>
              <w:t>clinical</w:t>
            </w:r>
            <w:r w:rsidRPr="009603C0">
              <w:rPr>
                <w:rFonts w:asciiTheme="minorHAnsi" w:hAnsiTheme="minorHAnsi" w:cstheme="minorHAnsi"/>
                <w:szCs w:val="24"/>
              </w:rPr>
              <w:t xml:space="preserve"> managers, psychiatrists, allied health workers, and GPs</w:t>
            </w:r>
          </w:p>
          <w:p w14:paraId="2678A295" w14:textId="77777777" w:rsidR="00112E35" w:rsidRPr="009603C0" w:rsidRDefault="00112E35" w:rsidP="009603C0">
            <w:pPr>
              <w:spacing w:after="120"/>
              <w:rPr>
                <w:rFonts w:asciiTheme="minorHAnsi" w:hAnsiTheme="minorHAnsi" w:cstheme="minorHAnsi"/>
                <w:szCs w:val="24"/>
              </w:rPr>
            </w:pPr>
            <w:r w:rsidRPr="009603C0">
              <w:rPr>
                <w:rFonts w:asciiTheme="minorHAnsi" w:hAnsiTheme="minorHAnsi" w:cstheme="minorHAnsi"/>
                <w:szCs w:val="24"/>
              </w:rPr>
              <w:t>May involve enhanced multi-agency care planning.</w:t>
            </w:r>
          </w:p>
        </w:tc>
        <w:tc>
          <w:tcPr>
            <w:tcW w:w="2552" w:type="dxa"/>
          </w:tcPr>
          <w:p w14:paraId="51B389DE" w14:textId="59AB1437" w:rsidR="00112E35" w:rsidRPr="009603C0" w:rsidRDefault="00112E35" w:rsidP="009603C0">
            <w:pPr>
              <w:spacing w:after="120"/>
              <w:rPr>
                <w:rFonts w:asciiTheme="minorHAnsi" w:hAnsiTheme="minorHAnsi" w:cstheme="minorHAnsi"/>
                <w:szCs w:val="24"/>
              </w:rPr>
            </w:pPr>
            <w:r w:rsidRPr="009603C0">
              <w:rPr>
                <w:rFonts w:asciiTheme="minorHAnsi" w:hAnsiTheme="minorHAnsi" w:cstheme="minorHAnsi"/>
                <w:szCs w:val="24"/>
              </w:rPr>
              <w:t xml:space="preserve">Psychosocial disability support services and community supports such as those provided by </w:t>
            </w:r>
            <w:r w:rsidR="00A22CB3">
              <w:rPr>
                <w:rFonts w:asciiTheme="minorHAnsi" w:hAnsiTheme="minorHAnsi" w:cstheme="minorHAnsi"/>
                <w:szCs w:val="24"/>
              </w:rPr>
              <w:t>ACT Corrective Services (ACTCS)</w:t>
            </w:r>
            <w:r w:rsidR="00A22CB3" w:rsidRPr="009603C0">
              <w:rPr>
                <w:rFonts w:asciiTheme="minorHAnsi" w:hAnsiTheme="minorHAnsi" w:cstheme="minorHAnsi"/>
                <w:szCs w:val="24"/>
              </w:rPr>
              <w:t xml:space="preserve"> </w:t>
            </w:r>
            <w:r w:rsidRPr="009603C0">
              <w:rPr>
                <w:rFonts w:asciiTheme="minorHAnsi" w:hAnsiTheme="minorHAnsi" w:cstheme="minorHAnsi"/>
                <w:szCs w:val="24"/>
              </w:rPr>
              <w:t>Supports and Interventions Unit including</w:t>
            </w:r>
            <w:r w:rsidR="009603C0">
              <w:rPr>
                <w:rFonts w:asciiTheme="minorHAnsi" w:hAnsiTheme="minorHAnsi" w:cstheme="minorHAnsi"/>
                <w:szCs w:val="24"/>
              </w:rPr>
              <w:t xml:space="preserve"> </w:t>
            </w:r>
            <w:r w:rsidRPr="009603C0">
              <w:rPr>
                <w:rFonts w:asciiTheme="minorHAnsi" w:hAnsiTheme="minorHAnsi" w:cstheme="minorHAnsi"/>
                <w:szCs w:val="24"/>
              </w:rPr>
              <w:t>Disability liaison support, complex care coordination, counselling, peer support, daily living support, social participation, or lifestyle interventions.</w:t>
            </w:r>
          </w:p>
        </w:tc>
      </w:tr>
      <w:tr w:rsidR="00112E35" w:rsidRPr="009603C0" w14:paraId="7D830C8D" w14:textId="77777777" w:rsidTr="00C01B14">
        <w:tc>
          <w:tcPr>
            <w:tcW w:w="1560" w:type="dxa"/>
          </w:tcPr>
          <w:p w14:paraId="3FB75E52" w14:textId="77777777" w:rsidR="00112E35" w:rsidRPr="009603C0" w:rsidRDefault="00112E35" w:rsidP="00112E35">
            <w:pPr>
              <w:spacing w:after="120"/>
              <w:rPr>
                <w:rFonts w:asciiTheme="minorHAnsi" w:hAnsiTheme="minorHAnsi" w:cstheme="minorHAnsi"/>
                <w:b/>
                <w:szCs w:val="24"/>
              </w:rPr>
            </w:pPr>
            <w:r w:rsidRPr="009603C0">
              <w:rPr>
                <w:rFonts w:asciiTheme="minorHAnsi" w:hAnsiTheme="minorHAnsi" w:cstheme="minorHAnsi"/>
                <w:b/>
                <w:szCs w:val="24"/>
              </w:rPr>
              <w:t>Level 4 – High Intensity services</w:t>
            </w:r>
          </w:p>
        </w:tc>
        <w:tc>
          <w:tcPr>
            <w:tcW w:w="2551" w:type="dxa"/>
          </w:tcPr>
          <w:p w14:paraId="78AA3B3D" w14:textId="77777777" w:rsidR="00112E35" w:rsidRPr="009603C0" w:rsidRDefault="00112E35" w:rsidP="00112E35">
            <w:pPr>
              <w:spacing w:after="120"/>
              <w:rPr>
                <w:rFonts w:asciiTheme="minorHAnsi" w:hAnsiTheme="minorHAnsi" w:cstheme="minorHAnsi"/>
                <w:szCs w:val="24"/>
              </w:rPr>
            </w:pPr>
            <w:r w:rsidRPr="009603C0">
              <w:rPr>
                <w:rFonts w:asciiTheme="minorHAnsi" w:hAnsiTheme="minorHAnsi" w:cstheme="minorHAnsi"/>
                <w:szCs w:val="24"/>
              </w:rPr>
              <w:t>Active mental health crisis or severe mental illness (may be persistent or episodic) where there is not a high level of risk, complexity or disability</w:t>
            </w:r>
          </w:p>
        </w:tc>
        <w:tc>
          <w:tcPr>
            <w:tcW w:w="2693" w:type="dxa"/>
          </w:tcPr>
          <w:p w14:paraId="35AF8FFE" w14:textId="77777777" w:rsidR="00112E35" w:rsidRPr="009603C0" w:rsidRDefault="00112E35" w:rsidP="00112E35">
            <w:pPr>
              <w:spacing w:after="120"/>
              <w:rPr>
                <w:rFonts w:asciiTheme="minorHAnsi" w:hAnsiTheme="minorHAnsi" w:cstheme="minorHAnsi"/>
                <w:szCs w:val="24"/>
              </w:rPr>
            </w:pPr>
            <w:r w:rsidRPr="009603C0">
              <w:rPr>
                <w:rFonts w:asciiTheme="minorHAnsi" w:hAnsiTheme="minorHAnsi" w:cstheme="minorHAnsi"/>
                <w:szCs w:val="24"/>
              </w:rPr>
              <w:t xml:space="preserve">Clinical management and psychiatry services including periods of intensive mental health monitoring and intervention that may involve multi-disciplinary support. Brief crisis interventions. </w:t>
            </w:r>
          </w:p>
        </w:tc>
        <w:tc>
          <w:tcPr>
            <w:tcW w:w="2552" w:type="dxa"/>
          </w:tcPr>
          <w:p w14:paraId="2B33CE6E" w14:textId="2299DB6C" w:rsidR="00112E35" w:rsidRPr="009603C0" w:rsidRDefault="00112E35" w:rsidP="00112E35">
            <w:pPr>
              <w:spacing w:after="120"/>
              <w:rPr>
                <w:rFonts w:asciiTheme="minorHAnsi" w:hAnsiTheme="minorHAnsi" w:cstheme="minorHAnsi"/>
                <w:szCs w:val="24"/>
              </w:rPr>
            </w:pPr>
            <w:r w:rsidRPr="009603C0">
              <w:rPr>
                <w:rFonts w:asciiTheme="minorHAnsi" w:hAnsiTheme="minorHAnsi" w:cstheme="minorHAnsi"/>
                <w:szCs w:val="24"/>
              </w:rPr>
              <w:t xml:space="preserve">Psychosocial support such as cultural and peer support, spiritual services, social participation or lifestyle interventions. Examples include ACTCS Supports and </w:t>
            </w:r>
            <w:r w:rsidR="00C54DD9" w:rsidRPr="009603C0">
              <w:rPr>
                <w:rFonts w:asciiTheme="minorHAnsi" w:hAnsiTheme="minorHAnsi" w:cstheme="minorHAnsi"/>
                <w:szCs w:val="24"/>
              </w:rPr>
              <w:t>Interventions</w:t>
            </w:r>
            <w:r w:rsidRPr="009603C0">
              <w:rPr>
                <w:rFonts w:asciiTheme="minorHAnsi" w:hAnsiTheme="minorHAnsi" w:cstheme="minorHAnsi"/>
                <w:szCs w:val="24"/>
              </w:rPr>
              <w:t xml:space="preserve"> Unit, </w:t>
            </w:r>
            <w:r w:rsidRPr="009603C0">
              <w:rPr>
                <w:rFonts w:asciiTheme="minorHAnsi" w:hAnsiTheme="minorHAnsi" w:cstheme="minorHAnsi"/>
                <w:szCs w:val="24"/>
              </w:rPr>
              <w:lastRenderedPageBreak/>
              <w:t>Women’s Health, Winnunga Social and Wellbeing service, etc.</w:t>
            </w:r>
          </w:p>
        </w:tc>
      </w:tr>
      <w:tr w:rsidR="00112E35" w:rsidRPr="009603C0" w14:paraId="6385B6CF" w14:textId="77777777" w:rsidTr="009603C0">
        <w:tc>
          <w:tcPr>
            <w:tcW w:w="1560" w:type="dxa"/>
            <w:shd w:val="clear" w:color="auto" w:fill="FFFFFF" w:themeFill="background1"/>
          </w:tcPr>
          <w:p w14:paraId="27857F13" w14:textId="77777777" w:rsidR="00112E35" w:rsidRPr="009603C0" w:rsidRDefault="00112E35" w:rsidP="00112E35">
            <w:pPr>
              <w:spacing w:after="120"/>
              <w:rPr>
                <w:rFonts w:asciiTheme="minorHAnsi" w:hAnsiTheme="minorHAnsi" w:cstheme="minorHAnsi"/>
                <w:b/>
                <w:szCs w:val="24"/>
              </w:rPr>
            </w:pPr>
            <w:r w:rsidRPr="009603C0">
              <w:rPr>
                <w:rFonts w:asciiTheme="minorHAnsi" w:hAnsiTheme="minorHAnsi" w:cstheme="minorHAnsi"/>
                <w:b/>
                <w:szCs w:val="24"/>
              </w:rPr>
              <w:lastRenderedPageBreak/>
              <w:t>Level 3 – Moderate Intensity services</w:t>
            </w:r>
          </w:p>
        </w:tc>
        <w:tc>
          <w:tcPr>
            <w:tcW w:w="2551" w:type="dxa"/>
            <w:shd w:val="clear" w:color="auto" w:fill="FFFFFF" w:themeFill="background1"/>
          </w:tcPr>
          <w:p w14:paraId="4768CD80" w14:textId="77777777" w:rsidR="00112E35" w:rsidRPr="009603C0" w:rsidRDefault="00112E35" w:rsidP="00112E35">
            <w:pPr>
              <w:spacing w:after="120"/>
              <w:rPr>
                <w:rFonts w:asciiTheme="minorHAnsi" w:hAnsiTheme="minorHAnsi" w:cstheme="minorHAnsi"/>
                <w:szCs w:val="24"/>
              </w:rPr>
            </w:pPr>
            <w:r w:rsidRPr="009603C0">
              <w:rPr>
                <w:rFonts w:asciiTheme="minorHAnsi" w:hAnsiTheme="minorHAnsi" w:cstheme="minorHAnsi"/>
                <w:szCs w:val="24"/>
              </w:rPr>
              <w:t>Mild to moderate to mental illness</w:t>
            </w:r>
          </w:p>
          <w:p w14:paraId="1AA079EC" w14:textId="77777777" w:rsidR="00112E35" w:rsidRPr="009603C0" w:rsidRDefault="00112E35" w:rsidP="00112E35">
            <w:pPr>
              <w:spacing w:after="120"/>
              <w:rPr>
                <w:rFonts w:asciiTheme="minorHAnsi" w:hAnsiTheme="minorHAnsi" w:cstheme="minorHAnsi"/>
                <w:szCs w:val="24"/>
              </w:rPr>
            </w:pPr>
          </w:p>
        </w:tc>
        <w:tc>
          <w:tcPr>
            <w:tcW w:w="2693" w:type="dxa"/>
            <w:shd w:val="clear" w:color="auto" w:fill="FFFFFF" w:themeFill="background1"/>
          </w:tcPr>
          <w:p w14:paraId="19722515" w14:textId="77777777" w:rsidR="00112E35" w:rsidRPr="009603C0" w:rsidRDefault="00112E35" w:rsidP="00112E35">
            <w:pPr>
              <w:spacing w:after="120"/>
              <w:rPr>
                <w:rFonts w:asciiTheme="minorHAnsi" w:hAnsiTheme="minorHAnsi" w:cstheme="minorHAnsi"/>
                <w:szCs w:val="24"/>
              </w:rPr>
            </w:pPr>
            <w:r w:rsidRPr="009603C0">
              <w:rPr>
                <w:rFonts w:asciiTheme="minorHAnsi" w:hAnsiTheme="minorHAnsi" w:cstheme="minorHAnsi"/>
                <w:szCs w:val="24"/>
              </w:rPr>
              <w:t xml:space="preserve">Structured, reasonably frequent and intensive interventions. </w:t>
            </w:r>
          </w:p>
          <w:p w14:paraId="4B056202" w14:textId="77777777" w:rsidR="00112E35" w:rsidRPr="009603C0" w:rsidRDefault="00112E35" w:rsidP="00112E35">
            <w:pPr>
              <w:spacing w:after="120"/>
              <w:rPr>
                <w:rFonts w:asciiTheme="minorHAnsi" w:hAnsiTheme="minorHAnsi" w:cstheme="minorHAnsi"/>
                <w:szCs w:val="24"/>
              </w:rPr>
            </w:pPr>
            <w:r w:rsidRPr="009603C0">
              <w:rPr>
                <w:rFonts w:asciiTheme="minorHAnsi" w:hAnsiTheme="minorHAnsi" w:cstheme="minorHAnsi"/>
                <w:szCs w:val="24"/>
              </w:rPr>
              <w:t xml:space="preserve">Primary care from GP services. May involve tertiary psychiatry support. </w:t>
            </w:r>
          </w:p>
          <w:p w14:paraId="288DB63A" w14:textId="77777777" w:rsidR="00112E35" w:rsidRPr="009603C0" w:rsidRDefault="00112E35" w:rsidP="00112E35">
            <w:pPr>
              <w:spacing w:after="120"/>
              <w:rPr>
                <w:rFonts w:asciiTheme="minorHAnsi" w:hAnsiTheme="minorHAnsi" w:cstheme="minorHAnsi"/>
                <w:szCs w:val="24"/>
              </w:rPr>
            </w:pPr>
            <w:r w:rsidRPr="009603C0">
              <w:rPr>
                <w:rFonts w:asciiTheme="minorHAnsi" w:hAnsiTheme="minorHAnsi" w:cstheme="minorHAnsi"/>
                <w:szCs w:val="24"/>
              </w:rPr>
              <w:t>Includes group or individual psychological interventions, programs, and counselling.</w:t>
            </w:r>
          </w:p>
        </w:tc>
        <w:tc>
          <w:tcPr>
            <w:tcW w:w="2552" w:type="dxa"/>
            <w:shd w:val="clear" w:color="auto" w:fill="FFFFFF" w:themeFill="background1"/>
          </w:tcPr>
          <w:p w14:paraId="5F949E31" w14:textId="77777777" w:rsidR="00112E35" w:rsidRPr="009603C0" w:rsidRDefault="00112E35" w:rsidP="00112E35">
            <w:pPr>
              <w:spacing w:after="120"/>
              <w:rPr>
                <w:rFonts w:asciiTheme="minorHAnsi" w:hAnsiTheme="minorHAnsi" w:cstheme="minorHAnsi"/>
                <w:szCs w:val="24"/>
                <w:lang w:val="en-US"/>
              </w:rPr>
            </w:pPr>
            <w:r w:rsidRPr="009603C0">
              <w:rPr>
                <w:rFonts w:asciiTheme="minorHAnsi" w:hAnsiTheme="minorHAnsi" w:cstheme="minorHAnsi"/>
                <w:szCs w:val="24"/>
              </w:rPr>
              <w:t>Psychosocial supports, counselling and therapeutic intervention, or community supports such as social participation, peer support or lifestyle interventions. Examples include ACTCS Supports and Interventions Unit, Women’s Health, Winnunga Social and Wellbeing services, Chaplaincy services etc.</w:t>
            </w:r>
          </w:p>
        </w:tc>
      </w:tr>
      <w:tr w:rsidR="00112E35" w:rsidRPr="009603C0" w14:paraId="770A80E9" w14:textId="77777777" w:rsidTr="009603C0">
        <w:tc>
          <w:tcPr>
            <w:tcW w:w="1560" w:type="dxa"/>
            <w:shd w:val="clear" w:color="auto" w:fill="FFFFFF" w:themeFill="background1"/>
          </w:tcPr>
          <w:p w14:paraId="1BC30A74" w14:textId="77777777" w:rsidR="00112E35" w:rsidRPr="009603C0" w:rsidRDefault="00112E35" w:rsidP="00112E35">
            <w:pPr>
              <w:spacing w:after="120"/>
              <w:rPr>
                <w:rFonts w:asciiTheme="minorHAnsi" w:hAnsiTheme="minorHAnsi" w:cstheme="minorHAnsi"/>
                <w:b/>
                <w:szCs w:val="24"/>
              </w:rPr>
            </w:pPr>
            <w:r w:rsidRPr="009603C0">
              <w:rPr>
                <w:rFonts w:asciiTheme="minorHAnsi" w:hAnsiTheme="minorHAnsi" w:cstheme="minorHAnsi"/>
                <w:b/>
                <w:szCs w:val="24"/>
              </w:rPr>
              <w:t>Level 2 – Low intensity services</w:t>
            </w:r>
          </w:p>
        </w:tc>
        <w:tc>
          <w:tcPr>
            <w:tcW w:w="2551" w:type="dxa"/>
            <w:shd w:val="clear" w:color="auto" w:fill="FFFFFF" w:themeFill="background1"/>
          </w:tcPr>
          <w:p w14:paraId="2474C328" w14:textId="77777777" w:rsidR="00112E35" w:rsidRPr="009603C0" w:rsidRDefault="00112E35" w:rsidP="00112E35">
            <w:pPr>
              <w:spacing w:after="120"/>
              <w:rPr>
                <w:rFonts w:asciiTheme="minorHAnsi" w:hAnsiTheme="minorHAnsi" w:cstheme="minorHAnsi"/>
                <w:szCs w:val="24"/>
              </w:rPr>
            </w:pPr>
            <w:r w:rsidRPr="009603C0">
              <w:rPr>
                <w:rFonts w:asciiTheme="minorHAnsi" w:hAnsiTheme="minorHAnsi" w:cstheme="minorHAnsi"/>
                <w:szCs w:val="24"/>
              </w:rPr>
              <w:t>Mild to moderate mental illness</w:t>
            </w:r>
          </w:p>
        </w:tc>
        <w:tc>
          <w:tcPr>
            <w:tcW w:w="2693" w:type="dxa"/>
            <w:shd w:val="clear" w:color="auto" w:fill="FFFFFF" w:themeFill="background1"/>
          </w:tcPr>
          <w:p w14:paraId="2E6FA628" w14:textId="2F5F961C" w:rsidR="00112E35" w:rsidRPr="009603C0" w:rsidRDefault="00112E35" w:rsidP="00112E35">
            <w:pPr>
              <w:spacing w:after="120"/>
              <w:rPr>
                <w:rFonts w:asciiTheme="minorHAnsi" w:hAnsiTheme="minorHAnsi" w:cstheme="minorHAnsi"/>
                <w:szCs w:val="24"/>
              </w:rPr>
            </w:pPr>
            <w:r w:rsidRPr="009603C0">
              <w:rPr>
                <w:rFonts w:asciiTheme="minorHAnsi" w:hAnsiTheme="minorHAnsi" w:cstheme="minorHAnsi"/>
                <w:szCs w:val="24"/>
              </w:rPr>
              <w:t>Services designed to be accessed quickly</w:t>
            </w:r>
            <w:r w:rsidR="00066222">
              <w:rPr>
                <w:rFonts w:asciiTheme="minorHAnsi" w:hAnsiTheme="minorHAnsi" w:cstheme="minorHAnsi"/>
                <w:szCs w:val="24"/>
              </w:rPr>
              <w:t xml:space="preserve"> and easily</w:t>
            </w:r>
            <w:r w:rsidRPr="009603C0">
              <w:rPr>
                <w:rFonts w:asciiTheme="minorHAnsi" w:hAnsiTheme="minorHAnsi" w:cstheme="minorHAnsi"/>
                <w:szCs w:val="24"/>
              </w:rPr>
              <w:t>, without need for formal referral, through a range of modalities and involve</w:t>
            </w:r>
            <w:r w:rsidR="00066222">
              <w:rPr>
                <w:rFonts w:asciiTheme="minorHAnsi" w:hAnsiTheme="minorHAnsi" w:cstheme="minorHAnsi"/>
                <w:szCs w:val="24"/>
              </w:rPr>
              <w:t>s</w:t>
            </w:r>
            <w:r w:rsidRPr="009603C0">
              <w:rPr>
                <w:rFonts w:asciiTheme="minorHAnsi" w:hAnsiTheme="minorHAnsi" w:cstheme="minorHAnsi"/>
                <w:szCs w:val="24"/>
              </w:rPr>
              <w:t xml:space="preserve"> few short sessions.</w:t>
            </w:r>
          </w:p>
        </w:tc>
        <w:tc>
          <w:tcPr>
            <w:tcW w:w="2552" w:type="dxa"/>
            <w:shd w:val="clear" w:color="auto" w:fill="FFFFFF" w:themeFill="background1"/>
          </w:tcPr>
          <w:p w14:paraId="0C461118" w14:textId="0BAFB4D8" w:rsidR="00112E35" w:rsidRPr="009603C0" w:rsidRDefault="00112E35" w:rsidP="00112E35">
            <w:pPr>
              <w:spacing w:after="120"/>
              <w:rPr>
                <w:rFonts w:asciiTheme="minorHAnsi" w:hAnsiTheme="minorHAnsi" w:cstheme="minorHAnsi"/>
                <w:szCs w:val="24"/>
              </w:rPr>
            </w:pPr>
            <w:r w:rsidRPr="009603C0">
              <w:rPr>
                <w:rFonts w:asciiTheme="minorHAnsi" w:hAnsiTheme="minorHAnsi" w:cstheme="minorHAnsi"/>
                <w:szCs w:val="24"/>
              </w:rPr>
              <w:t>Routine social supports (peers and staff) and supports targeting situational stressors (</w:t>
            </w:r>
            <w:r w:rsidR="00C54DD9" w:rsidRPr="009603C0">
              <w:rPr>
                <w:rFonts w:asciiTheme="minorHAnsi" w:hAnsiTheme="minorHAnsi" w:cstheme="minorHAnsi"/>
                <w:szCs w:val="24"/>
              </w:rPr>
              <w:t>e.g.,</w:t>
            </w:r>
            <w:r w:rsidRPr="009603C0">
              <w:rPr>
                <w:rFonts w:asciiTheme="minorHAnsi" w:hAnsiTheme="minorHAnsi" w:cstheme="minorHAnsi"/>
                <w:szCs w:val="24"/>
              </w:rPr>
              <w:t xml:space="preserve"> financial issues, family issues). Examples include</w:t>
            </w:r>
            <w:r w:rsidR="00C35C03">
              <w:rPr>
                <w:rFonts w:asciiTheme="minorHAnsi" w:hAnsiTheme="minorHAnsi" w:cstheme="minorHAnsi"/>
                <w:szCs w:val="24"/>
              </w:rPr>
              <w:t xml:space="preserve"> Indigenous Liaison Officer (</w:t>
            </w:r>
            <w:r w:rsidRPr="009603C0">
              <w:rPr>
                <w:rFonts w:asciiTheme="minorHAnsi" w:hAnsiTheme="minorHAnsi" w:cstheme="minorHAnsi"/>
                <w:szCs w:val="24"/>
              </w:rPr>
              <w:t xml:space="preserve">ILO </w:t>
            </w:r>
            <w:r w:rsidR="00C35C03">
              <w:rPr>
                <w:rFonts w:asciiTheme="minorHAnsi" w:hAnsiTheme="minorHAnsi" w:cstheme="minorHAnsi"/>
                <w:szCs w:val="24"/>
              </w:rPr>
              <w:t>)</w:t>
            </w:r>
            <w:r w:rsidRPr="009603C0">
              <w:rPr>
                <w:rFonts w:asciiTheme="minorHAnsi" w:hAnsiTheme="minorHAnsi" w:cstheme="minorHAnsi"/>
                <w:szCs w:val="24"/>
              </w:rPr>
              <w:t>support, chaplaincy, peer mentors, activity staff.</w:t>
            </w:r>
          </w:p>
        </w:tc>
      </w:tr>
      <w:tr w:rsidR="00112E35" w:rsidRPr="009603C0" w14:paraId="797C1BDB" w14:textId="77777777" w:rsidTr="009603C0">
        <w:tc>
          <w:tcPr>
            <w:tcW w:w="1560" w:type="dxa"/>
            <w:shd w:val="clear" w:color="auto" w:fill="FFFFFF" w:themeFill="background1"/>
          </w:tcPr>
          <w:p w14:paraId="69005783" w14:textId="77777777" w:rsidR="00112E35" w:rsidRPr="009603C0" w:rsidRDefault="00112E35" w:rsidP="00112E35">
            <w:pPr>
              <w:spacing w:after="120"/>
              <w:rPr>
                <w:rFonts w:asciiTheme="minorHAnsi" w:hAnsiTheme="minorHAnsi" w:cstheme="minorHAnsi"/>
                <w:b/>
                <w:szCs w:val="24"/>
              </w:rPr>
            </w:pPr>
            <w:r w:rsidRPr="009603C0">
              <w:rPr>
                <w:rFonts w:asciiTheme="minorHAnsi" w:hAnsiTheme="minorHAnsi" w:cstheme="minorHAnsi"/>
                <w:b/>
                <w:szCs w:val="24"/>
              </w:rPr>
              <w:t>Level 1 – Self management</w:t>
            </w:r>
          </w:p>
        </w:tc>
        <w:tc>
          <w:tcPr>
            <w:tcW w:w="2551" w:type="dxa"/>
            <w:shd w:val="clear" w:color="auto" w:fill="FFFFFF" w:themeFill="background1"/>
          </w:tcPr>
          <w:p w14:paraId="4D2A39F2" w14:textId="51E5CC14" w:rsidR="00112E35" w:rsidRPr="009603C0" w:rsidRDefault="00112E35" w:rsidP="00112E35">
            <w:pPr>
              <w:spacing w:after="120"/>
              <w:rPr>
                <w:rFonts w:asciiTheme="minorHAnsi" w:hAnsiTheme="minorHAnsi" w:cstheme="minorHAnsi"/>
                <w:szCs w:val="24"/>
              </w:rPr>
            </w:pPr>
            <w:r w:rsidRPr="009603C0">
              <w:rPr>
                <w:rFonts w:asciiTheme="minorHAnsi" w:hAnsiTheme="minorHAnsi" w:cstheme="minorHAnsi"/>
                <w:szCs w:val="24"/>
              </w:rPr>
              <w:t>Subsyndromal or mild mental illness; or no mental illness</w:t>
            </w:r>
            <w:r w:rsidR="00066222">
              <w:rPr>
                <w:rFonts w:asciiTheme="minorHAnsi" w:hAnsiTheme="minorHAnsi" w:cstheme="minorHAnsi"/>
                <w:szCs w:val="24"/>
              </w:rPr>
              <w:t>. R</w:t>
            </w:r>
            <w:r w:rsidRPr="009603C0">
              <w:rPr>
                <w:rFonts w:asciiTheme="minorHAnsi" w:hAnsiTheme="minorHAnsi" w:cstheme="minorHAnsi"/>
                <w:szCs w:val="24"/>
              </w:rPr>
              <w:t>elapse prevention</w:t>
            </w:r>
          </w:p>
        </w:tc>
        <w:tc>
          <w:tcPr>
            <w:tcW w:w="2693" w:type="dxa"/>
            <w:shd w:val="clear" w:color="auto" w:fill="FFFFFF" w:themeFill="background1"/>
          </w:tcPr>
          <w:p w14:paraId="67FDCE55" w14:textId="77777777" w:rsidR="00112E35" w:rsidRPr="009603C0" w:rsidRDefault="00112E35" w:rsidP="00112E35">
            <w:pPr>
              <w:spacing w:after="120"/>
              <w:rPr>
                <w:rFonts w:asciiTheme="minorHAnsi" w:hAnsiTheme="minorHAnsi" w:cstheme="minorHAnsi"/>
                <w:szCs w:val="24"/>
              </w:rPr>
            </w:pPr>
            <w:r w:rsidRPr="009603C0">
              <w:rPr>
                <w:rFonts w:asciiTheme="minorHAnsi" w:hAnsiTheme="minorHAnsi" w:cstheme="minorHAnsi"/>
                <w:szCs w:val="24"/>
              </w:rPr>
              <w:t xml:space="preserve">Services designed to prevent the onset of illness, or prevent further escalation, and focused on supporting symptom self-management </w:t>
            </w:r>
          </w:p>
        </w:tc>
        <w:tc>
          <w:tcPr>
            <w:tcW w:w="2552" w:type="dxa"/>
            <w:shd w:val="clear" w:color="auto" w:fill="FFFFFF" w:themeFill="background1"/>
          </w:tcPr>
          <w:p w14:paraId="0EE16F6B" w14:textId="3914A83A" w:rsidR="00112E35" w:rsidRPr="009603C0" w:rsidRDefault="00112E35" w:rsidP="00112E35">
            <w:pPr>
              <w:spacing w:after="120"/>
              <w:rPr>
                <w:rFonts w:asciiTheme="minorHAnsi" w:hAnsiTheme="minorHAnsi" w:cstheme="minorHAnsi"/>
                <w:szCs w:val="24"/>
              </w:rPr>
            </w:pPr>
            <w:r w:rsidRPr="009603C0">
              <w:rPr>
                <w:rFonts w:asciiTheme="minorHAnsi" w:hAnsiTheme="minorHAnsi" w:cstheme="minorHAnsi"/>
                <w:szCs w:val="24"/>
              </w:rPr>
              <w:t xml:space="preserve">Routine social supports (family and friends) and supports targeting situational stressors </w:t>
            </w:r>
            <w:r w:rsidR="00C54DD9" w:rsidRPr="009603C0">
              <w:rPr>
                <w:rFonts w:asciiTheme="minorHAnsi" w:hAnsiTheme="minorHAnsi" w:cstheme="minorHAnsi"/>
                <w:szCs w:val="24"/>
              </w:rPr>
              <w:t>e.g.,</w:t>
            </w:r>
            <w:r w:rsidRPr="009603C0">
              <w:rPr>
                <w:rFonts w:asciiTheme="minorHAnsi" w:hAnsiTheme="minorHAnsi" w:cstheme="minorHAnsi"/>
                <w:szCs w:val="24"/>
              </w:rPr>
              <w:t xml:space="preserve"> financial issues.</w:t>
            </w:r>
          </w:p>
        </w:tc>
      </w:tr>
    </w:tbl>
    <w:p w14:paraId="63E83216" w14:textId="77777777" w:rsidR="00112E35" w:rsidRDefault="00112E35" w:rsidP="009A534C">
      <w:pPr>
        <w:rPr>
          <w:rFonts w:cs="Arial"/>
          <w:b/>
          <w:szCs w:val="24"/>
        </w:rPr>
      </w:pPr>
    </w:p>
    <w:bookmarkStart w:id="13" w:name="_Hlk129260697"/>
    <w:p w14:paraId="08682A10" w14:textId="77777777" w:rsidR="009A534C" w:rsidRPr="00DA3910" w:rsidRDefault="00C46A91" w:rsidP="009A534C">
      <w:pPr>
        <w:jc w:val="right"/>
        <w:rPr>
          <w:rFonts w:cs="Arial"/>
          <w:i/>
          <w:szCs w:val="24"/>
        </w:rPr>
      </w:pPr>
      <w:r>
        <w:fldChar w:fldCharType="begin"/>
      </w:r>
      <w:r>
        <w:instrText xml:space="preserve"> HYPERLINK \l "Contents" </w:instrText>
      </w:r>
      <w:r>
        <w:fldChar w:fldCharType="separate"/>
      </w:r>
      <w:r w:rsidR="009A534C" w:rsidRPr="00C91F3F">
        <w:rPr>
          <w:rStyle w:val="Hyperlink"/>
          <w:rFonts w:eastAsiaTheme="majorEastAsia" w:cs="Arial"/>
          <w:i/>
          <w:szCs w:val="24"/>
        </w:rPr>
        <w:t>Back to Table of Contents</w:t>
      </w:r>
      <w:r>
        <w:rPr>
          <w:rStyle w:val="Hyperlink"/>
          <w:rFonts w:eastAsiaTheme="majorEastAsia" w:cs="Arial"/>
          <w:i/>
          <w:szCs w:val="24"/>
        </w:rPr>
        <w:fldChar w:fldCharType="end"/>
      </w:r>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62E565B9" w:rsidR="009A534C" w:rsidRPr="003D2D06" w:rsidRDefault="00010E74" w:rsidP="00B10F87">
            <w:pPr>
              <w:pStyle w:val="Heading1"/>
            </w:pPr>
            <w:bookmarkStart w:id="14" w:name="_Toc389473284"/>
            <w:bookmarkStart w:id="15" w:name="_Toc393203340"/>
            <w:bookmarkStart w:id="16" w:name="_Toc134692653"/>
            <w:bookmarkStart w:id="17" w:name="_Hlk129260762"/>
            <w:r w:rsidRPr="003D2D06">
              <w:lastRenderedPageBreak/>
              <w:t xml:space="preserve">Section </w:t>
            </w:r>
            <w:r w:rsidR="00112E35">
              <w:t>3</w:t>
            </w:r>
            <w:r w:rsidR="009A534C" w:rsidRPr="003D2D06">
              <w:t xml:space="preserve"> – </w:t>
            </w:r>
            <w:bookmarkEnd w:id="14"/>
            <w:bookmarkEnd w:id="15"/>
            <w:r w:rsidR="00112E35">
              <w:t>Special Population Groups</w:t>
            </w:r>
            <w:bookmarkEnd w:id="16"/>
          </w:p>
        </w:tc>
      </w:tr>
    </w:tbl>
    <w:p w14:paraId="08682A13" w14:textId="77777777" w:rsidR="009A534C" w:rsidRDefault="009A534C" w:rsidP="005D6F52"/>
    <w:bookmarkEnd w:id="13"/>
    <w:p w14:paraId="4E8F9E25" w14:textId="7F9A6126" w:rsidR="00112E35" w:rsidRPr="00112E35" w:rsidRDefault="00112E35" w:rsidP="005D6F52">
      <w:pPr>
        <w:rPr>
          <w:rFonts w:asciiTheme="minorHAnsi" w:hAnsiTheme="minorHAnsi"/>
          <w:i/>
          <w:iCs/>
          <w:szCs w:val="24"/>
        </w:rPr>
      </w:pPr>
      <w:r w:rsidRPr="00112E35">
        <w:rPr>
          <w:rFonts w:asciiTheme="minorHAnsi" w:hAnsiTheme="minorHAnsi"/>
          <w:szCs w:val="24"/>
        </w:rPr>
        <w:t>Specific population groups within the cohort of people who access Custodial MH-Adult services may have unique mental and physical health care requirements and consideration should be given to these in the planning and provision of care. These may include</w:t>
      </w:r>
      <w:r w:rsidR="009603C0">
        <w:rPr>
          <w:rFonts w:asciiTheme="minorHAnsi" w:hAnsiTheme="minorHAnsi"/>
          <w:szCs w:val="24"/>
        </w:rPr>
        <w:t xml:space="preserve"> the following:</w:t>
      </w:r>
    </w:p>
    <w:p w14:paraId="76B2CC2D" w14:textId="77777777" w:rsidR="00112E35" w:rsidRPr="00112E35" w:rsidRDefault="00112E35" w:rsidP="005D6F52">
      <w:pPr>
        <w:rPr>
          <w:rFonts w:asciiTheme="minorHAnsi" w:hAnsiTheme="minorHAnsi"/>
          <w:i/>
          <w:iCs/>
          <w:szCs w:val="24"/>
          <w:highlight w:val="yellow"/>
        </w:rPr>
      </w:pPr>
    </w:p>
    <w:p w14:paraId="444FD947" w14:textId="77777777" w:rsidR="00112E35" w:rsidRPr="00112E35" w:rsidRDefault="00112E35" w:rsidP="005D6F52">
      <w:pPr>
        <w:rPr>
          <w:rFonts w:asciiTheme="minorHAnsi" w:hAnsiTheme="minorHAnsi"/>
          <w:b/>
          <w:bCs/>
          <w:szCs w:val="24"/>
        </w:rPr>
      </w:pPr>
      <w:bookmarkStart w:id="18" w:name="_Hlk117068237"/>
      <w:r w:rsidRPr="00112E35">
        <w:rPr>
          <w:rFonts w:asciiTheme="minorHAnsi" w:hAnsiTheme="minorHAnsi"/>
          <w:b/>
          <w:bCs/>
          <w:szCs w:val="24"/>
        </w:rPr>
        <w:t xml:space="preserve">Aboriginal and Torres Strait Islander Peoples   </w:t>
      </w:r>
    </w:p>
    <w:bookmarkEnd w:id="18"/>
    <w:p w14:paraId="464F473E" w14:textId="599E87D4" w:rsidR="00112E35" w:rsidRPr="00112E35" w:rsidRDefault="00112E35" w:rsidP="005D6F52">
      <w:pPr>
        <w:rPr>
          <w:rFonts w:asciiTheme="minorHAnsi" w:hAnsiTheme="minorHAnsi" w:cstheme="minorHAnsi"/>
          <w:iCs/>
          <w:szCs w:val="24"/>
        </w:rPr>
      </w:pPr>
      <w:r w:rsidRPr="00112E35">
        <w:rPr>
          <w:rFonts w:asciiTheme="minorHAnsi" w:hAnsiTheme="minorHAnsi" w:cstheme="minorHAnsi"/>
          <w:iCs/>
          <w:szCs w:val="24"/>
        </w:rPr>
        <w:t>Custodial MH-Adult acknowledges the Ngunnawal and Ngambri people as traditional custodians of the Canberra region and that the region remains a significant meeting place.</w:t>
      </w:r>
      <w:r w:rsidRPr="00112E35">
        <w:rPr>
          <w:rFonts w:asciiTheme="minorHAnsi" w:hAnsiTheme="minorHAnsi" w:cstheme="minorHAnsi"/>
        </w:rPr>
        <w:t xml:space="preserve"> </w:t>
      </w:r>
      <w:r w:rsidRPr="00112E35">
        <w:rPr>
          <w:rFonts w:asciiTheme="minorHAnsi" w:hAnsiTheme="minorHAnsi" w:cstheme="minorHAnsi"/>
          <w:iCs/>
          <w:szCs w:val="24"/>
        </w:rPr>
        <w:t xml:space="preserve">Our service respectfully acknowledges the diversity of all Aboriginal and Torres Strait Islander people who reside within the Canberra region and in the </w:t>
      </w:r>
      <w:r w:rsidR="00416BD3">
        <w:rPr>
          <w:rFonts w:asciiTheme="minorHAnsi" w:hAnsiTheme="minorHAnsi" w:cstheme="minorHAnsi"/>
          <w:iCs/>
          <w:szCs w:val="24"/>
        </w:rPr>
        <w:t>Alexander Maconochie Centre (</w:t>
      </w:r>
      <w:r w:rsidRPr="00112E35">
        <w:rPr>
          <w:rFonts w:asciiTheme="minorHAnsi" w:hAnsiTheme="minorHAnsi" w:cstheme="minorHAnsi"/>
          <w:iCs/>
          <w:szCs w:val="24"/>
        </w:rPr>
        <w:t>AMC</w:t>
      </w:r>
      <w:r w:rsidR="00416BD3">
        <w:rPr>
          <w:rFonts w:asciiTheme="minorHAnsi" w:hAnsiTheme="minorHAnsi" w:cstheme="minorHAnsi"/>
          <w:iCs/>
          <w:szCs w:val="24"/>
        </w:rPr>
        <w:t>)</w:t>
      </w:r>
      <w:r w:rsidRPr="00112E35">
        <w:rPr>
          <w:rFonts w:asciiTheme="minorHAnsi" w:hAnsiTheme="minorHAnsi" w:cstheme="minorHAnsi"/>
          <w:iCs/>
          <w:szCs w:val="24"/>
        </w:rPr>
        <w:t>.</w:t>
      </w:r>
    </w:p>
    <w:p w14:paraId="6A6CF62E" w14:textId="77777777" w:rsidR="00112E35" w:rsidRPr="00112E35" w:rsidRDefault="00112E35" w:rsidP="005D6F52">
      <w:pPr>
        <w:rPr>
          <w:rFonts w:asciiTheme="minorHAnsi" w:hAnsiTheme="minorHAnsi" w:cstheme="minorHAnsi"/>
          <w:iCs/>
          <w:szCs w:val="24"/>
        </w:rPr>
      </w:pPr>
    </w:p>
    <w:p w14:paraId="712D28B0" w14:textId="77777777" w:rsidR="00112E35" w:rsidRPr="00112E35" w:rsidRDefault="00112E35" w:rsidP="005D6F52">
      <w:pPr>
        <w:rPr>
          <w:rFonts w:asciiTheme="minorHAnsi" w:hAnsiTheme="minorHAnsi" w:cstheme="minorHAnsi"/>
          <w:szCs w:val="24"/>
        </w:rPr>
      </w:pPr>
      <w:r w:rsidRPr="00112E35">
        <w:rPr>
          <w:rFonts w:asciiTheme="minorHAnsi" w:hAnsiTheme="minorHAnsi" w:cstheme="minorHAnsi"/>
          <w:szCs w:val="24"/>
        </w:rPr>
        <w:t xml:space="preserve">Custodial MH-Adult </w:t>
      </w:r>
      <w:r w:rsidRPr="00112E35">
        <w:rPr>
          <w:rFonts w:asciiTheme="minorHAnsi" w:hAnsiTheme="minorHAnsi" w:cstheme="minorHAnsi"/>
          <w:iCs/>
          <w:szCs w:val="24"/>
        </w:rPr>
        <w:t xml:space="preserve">supports the implementation of the </w:t>
      </w:r>
      <w:r w:rsidRPr="00112E35">
        <w:rPr>
          <w:rFonts w:asciiTheme="minorHAnsi" w:hAnsiTheme="minorHAnsi" w:cstheme="minorHAnsi"/>
          <w:i/>
          <w:szCs w:val="24"/>
        </w:rPr>
        <w:t>ACT Aboriginal and Torres Strait Islander Agreement 2019-2028,</w:t>
      </w:r>
      <w:r w:rsidRPr="00112E35">
        <w:rPr>
          <w:rFonts w:asciiTheme="minorHAnsi" w:hAnsiTheme="minorHAnsi" w:cstheme="minorHAnsi"/>
          <w:iCs/>
          <w:szCs w:val="24"/>
        </w:rPr>
        <w:t xml:space="preserve"> which identifies three key strategies to improve the Health and Wellbeing of </w:t>
      </w:r>
      <w:r w:rsidRPr="00112E35">
        <w:rPr>
          <w:rFonts w:asciiTheme="minorHAnsi" w:hAnsiTheme="minorHAnsi" w:cstheme="minorHAnsi"/>
          <w:szCs w:val="24"/>
        </w:rPr>
        <w:t>Aboriginal and Torres Strait Islander people:</w:t>
      </w:r>
    </w:p>
    <w:p w14:paraId="6C7EC9F1" w14:textId="5D115721" w:rsidR="00112E35" w:rsidRPr="00112E35" w:rsidRDefault="00112E35" w:rsidP="005D6F52">
      <w:pPr>
        <w:pStyle w:val="ListParagraph"/>
        <w:numPr>
          <w:ilvl w:val="0"/>
          <w:numId w:val="42"/>
        </w:numPr>
        <w:ind w:left="426" w:hanging="426"/>
      </w:pPr>
      <w:r w:rsidRPr="00112E35">
        <w:t>Simplifying or Enabling access to health and wellbeing services and programs</w:t>
      </w:r>
    </w:p>
    <w:p w14:paraId="571612DE" w14:textId="7D4870F0" w:rsidR="00112E35" w:rsidRPr="00112E35" w:rsidRDefault="00112E35" w:rsidP="005D6F52">
      <w:pPr>
        <w:pStyle w:val="ListParagraph"/>
        <w:numPr>
          <w:ilvl w:val="0"/>
          <w:numId w:val="42"/>
        </w:numPr>
        <w:ind w:left="426" w:hanging="426"/>
      </w:pPr>
      <w:r w:rsidRPr="00112E35">
        <w:t>Providing information and early support to enable informed decision making</w:t>
      </w:r>
    </w:p>
    <w:p w14:paraId="04DEB348" w14:textId="77777777" w:rsidR="00112E35" w:rsidRPr="00112E35" w:rsidRDefault="00112E35" w:rsidP="005D6F52">
      <w:pPr>
        <w:pStyle w:val="ListParagraph"/>
        <w:numPr>
          <w:ilvl w:val="0"/>
          <w:numId w:val="42"/>
        </w:numPr>
        <w:ind w:left="426" w:hanging="426"/>
      </w:pPr>
      <w:r w:rsidRPr="00112E35">
        <w:t>Having Aboriginal and Torres Strait Islander service providers for Aboriginal and Torres Strait Islander people.</w:t>
      </w:r>
    </w:p>
    <w:p w14:paraId="6E908275" w14:textId="77777777" w:rsidR="00112E35" w:rsidRPr="00112E35" w:rsidRDefault="00112E35" w:rsidP="005D6F52">
      <w:pPr>
        <w:rPr>
          <w:rFonts w:asciiTheme="minorHAnsi" w:hAnsiTheme="minorHAnsi" w:cstheme="minorHAnsi"/>
          <w:szCs w:val="24"/>
        </w:rPr>
      </w:pPr>
    </w:p>
    <w:p w14:paraId="38E9B046" w14:textId="04A5A5CB" w:rsidR="00112E35" w:rsidRPr="00112E35" w:rsidRDefault="00112E35" w:rsidP="005D6F52">
      <w:pPr>
        <w:rPr>
          <w:rFonts w:asciiTheme="minorHAnsi" w:hAnsiTheme="minorHAnsi" w:cstheme="minorHAnsi"/>
          <w:iCs/>
          <w:szCs w:val="24"/>
        </w:rPr>
      </w:pPr>
      <w:r w:rsidRPr="00112E35">
        <w:rPr>
          <w:rFonts w:asciiTheme="minorHAnsi" w:hAnsiTheme="minorHAnsi" w:cstheme="minorHAnsi"/>
          <w:szCs w:val="24"/>
        </w:rPr>
        <w:t xml:space="preserve">Custodial MH-Adult commits to the goals of the </w:t>
      </w:r>
      <w:r w:rsidR="0030385C" w:rsidRPr="00112E35">
        <w:rPr>
          <w:rFonts w:asciiTheme="minorHAnsi" w:hAnsiTheme="minorHAnsi" w:cstheme="minorHAnsi"/>
          <w:i/>
          <w:szCs w:val="24"/>
        </w:rPr>
        <w:t>Aboriginal and Torres Strait Islander Agreement 2019-</w:t>
      </w:r>
      <w:r w:rsidR="0030385C">
        <w:rPr>
          <w:rFonts w:asciiTheme="minorHAnsi" w:hAnsiTheme="minorHAnsi" w:cstheme="minorHAnsi"/>
          <w:i/>
          <w:szCs w:val="24"/>
        </w:rPr>
        <w:t>2028</w:t>
      </w:r>
      <w:r w:rsidRPr="00112E35">
        <w:rPr>
          <w:rFonts w:asciiTheme="minorHAnsi" w:hAnsiTheme="minorHAnsi" w:cstheme="minorHAnsi"/>
          <w:i/>
          <w:iCs/>
          <w:szCs w:val="24"/>
        </w:rPr>
        <w:t xml:space="preserve"> </w:t>
      </w:r>
      <w:r w:rsidRPr="00112E35">
        <w:rPr>
          <w:rFonts w:asciiTheme="minorHAnsi" w:hAnsiTheme="minorHAnsi" w:cstheme="minorHAnsi"/>
          <w:szCs w:val="24"/>
        </w:rPr>
        <w:t xml:space="preserve">to </w:t>
      </w:r>
      <w:r w:rsidRPr="00112E35">
        <w:rPr>
          <w:rFonts w:asciiTheme="minorHAnsi" w:hAnsiTheme="minorHAnsi" w:cstheme="minorHAnsi"/>
          <w:iCs/>
          <w:szCs w:val="24"/>
        </w:rPr>
        <w:t>improve the health and wellbeing of Aboriginal and Torres Strait Islander people and to close the gap in health outcomes between Aboriginal and Torres Strait Islander and non-Indigenous people. A key principle of the Declaration is to “e</w:t>
      </w:r>
      <w:r w:rsidRPr="00112E35">
        <w:rPr>
          <w:rFonts w:asciiTheme="minorHAnsi" w:hAnsiTheme="minorHAnsi" w:cstheme="minorHAnsi"/>
        </w:rPr>
        <w:t>nsure cultural consultations are embedded in clinical practices.”</w:t>
      </w:r>
    </w:p>
    <w:p w14:paraId="781C4B50" w14:textId="77777777" w:rsidR="00112E35" w:rsidRPr="00112E35" w:rsidRDefault="00112E35" w:rsidP="005D6F52">
      <w:pPr>
        <w:rPr>
          <w:rFonts w:asciiTheme="minorHAnsi" w:hAnsiTheme="minorHAnsi" w:cstheme="minorHAnsi"/>
          <w:iCs/>
          <w:szCs w:val="24"/>
        </w:rPr>
      </w:pPr>
    </w:p>
    <w:p w14:paraId="70822CC1" w14:textId="77777777" w:rsidR="00112E35" w:rsidRPr="00112E35" w:rsidRDefault="00112E35" w:rsidP="005D6F52">
      <w:pPr>
        <w:rPr>
          <w:rFonts w:asciiTheme="minorHAnsi" w:hAnsiTheme="minorHAnsi" w:cstheme="minorHAnsi"/>
          <w:iCs/>
          <w:szCs w:val="24"/>
        </w:rPr>
      </w:pPr>
      <w:r w:rsidRPr="00112E35">
        <w:rPr>
          <w:rFonts w:asciiTheme="minorHAnsi" w:hAnsiTheme="minorHAnsi" w:cstheme="minorHAnsi"/>
          <w:iCs/>
          <w:szCs w:val="24"/>
        </w:rPr>
        <w:t>Evidence shows Aboriginal and Torres Strait Islander people are more likely to access health services where service providers:</w:t>
      </w:r>
    </w:p>
    <w:p w14:paraId="4CFBC925" w14:textId="5B1D221E" w:rsidR="00112E35" w:rsidRPr="004644F4" w:rsidRDefault="001E78CA" w:rsidP="005D6F52">
      <w:pPr>
        <w:pStyle w:val="ListParagraph"/>
        <w:numPr>
          <w:ilvl w:val="0"/>
          <w:numId w:val="43"/>
        </w:numPr>
        <w:ind w:left="426" w:hanging="426"/>
        <w:rPr>
          <w:rFonts w:asciiTheme="minorHAnsi" w:hAnsiTheme="minorHAnsi" w:cstheme="minorHAnsi"/>
        </w:rPr>
      </w:pPr>
      <w:r>
        <w:rPr>
          <w:rFonts w:asciiTheme="minorHAnsi" w:hAnsiTheme="minorHAnsi" w:cstheme="minorHAnsi"/>
        </w:rPr>
        <w:t>C</w:t>
      </w:r>
      <w:r w:rsidR="00112E35" w:rsidRPr="004644F4">
        <w:rPr>
          <w:rFonts w:asciiTheme="minorHAnsi" w:hAnsiTheme="minorHAnsi" w:cstheme="minorHAnsi"/>
        </w:rPr>
        <w:t>ommunicate respectfully</w:t>
      </w:r>
    </w:p>
    <w:p w14:paraId="726072F8" w14:textId="70A1CA3F" w:rsidR="00112E35" w:rsidRPr="004644F4" w:rsidRDefault="001E78CA" w:rsidP="005D6F52">
      <w:pPr>
        <w:pStyle w:val="ListParagraph"/>
        <w:numPr>
          <w:ilvl w:val="0"/>
          <w:numId w:val="43"/>
        </w:numPr>
        <w:ind w:left="426" w:hanging="426"/>
        <w:rPr>
          <w:rFonts w:asciiTheme="minorHAnsi" w:hAnsiTheme="minorHAnsi" w:cstheme="minorHAnsi"/>
        </w:rPr>
      </w:pPr>
      <w:r>
        <w:rPr>
          <w:rFonts w:asciiTheme="minorHAnsi" w:hAnsiTheme="minorHAnsi" w:cstheme="minorHAnsi"/>
        </w:rPr>
        <w:t>B</w:t>
      </w:r>
      <w:r w:rsidR="00112E35" w:rsidRPr="004644F4">
        <w:rPr>
          <w:rFonts w:asciiTheme="minorHAnsi" w:hAnsiTheme="minorHAnsi" w:cstheme="minorHAnsi"/>
        </w:rPr>
        <w:t>uild good relationships</w:t>
      </w:r>
    </w:p>
    <w:p w14:paraId="79278ED3" w14:textId="5E40C9DD" w:rsidR="00112E35" w:rsidRPr="004644F4" w:rsidRDefault="001E78CA" w:rsidP="005D6F52">
      <w:pPr>
        <w:pStyle w:val="ListParagraph"/>
        <w:numPr>
          <w:ilvl w:val="0"/>
          <w:numId w:val="43"/>
        </w:numPr>
        <w:ind w:left="426" w:hanging="426"/>
        <w:rPr>
          <w:rFonts w:asciiTheme="minorHAnsi" w:hAnsiTheme="minorHAnsi" w:cstheme="minorHAnsi"/>
        </w:rPr>
      </w:pPr>
      <w:r>
        <w:rPr>
          <w:rFonts w:asciiTheme="minorHAnsi" w:hAnsiTheme="minorHAnsi" w:cstheme="minorHAnsi"/>
        </w:rPr>
        <w:t>P</w:t>
      </w:r>
      <w:r w:rsidR="00112E35" w:rsidRPr="004644F4">
        <w:rPr>
          <w:rFonts w:asciiTheme="minorHAnsi" w:hAnsiTheme="minorHAnsi" w:cstheme="minorHAnsi"/>
        </w:rPr>
        <w:t>rovide a culturally safe environment</w:t>
      </w:r>
    </w:p>
    <w:p w14:paraId="7D9F22DE" w14:textId="19F724E0" w:rsidR="00112E35" w:rsidRPr="004644F4" w:rsidRDefault="001E78CA" w:rsidP="005D6F52">
      <w:pPr>
        <w:pStyle w:val="ListParagraph"/>
        <w:numPr>
          <w:ilvl w:val="0"/>
          <w:numId w:val="43"/>
        </w:numPr>
        <w:ind w:left="426" w:hanging="426"/>
        <w:rPr>
          <w:rFonts w:asciiTheme="minorHAnsi" w:hAnsiTheme="minorHAnsi" w:cstheme="minorHAnsi"/>
        </w:rPr>
      </w:pPr>
      <w:r>
        <w:rPr>
          <w:rFonts w:asciiTheme="minorHAnsi" w:hAnsiTheme="minorHAnsi" w:cstheme="minorHAnsi"/>
        </w:rPr>
        <w:t>H</w:t>
      </w:r>
      <w:r w:rsidR="00112E35" w:rsidRPr="004644F4">
        <w:rPr>
          <w:rFonts w:asciiTheme="minorHAnsi" w:hAnsiTheme="minorHAnsi" w:cstheme="minorHAnsi"/>
        </w:rPr>
        <w:t>ave an awareness of the underlying social issues</w:t>
      </w:r>
    </w:p>
    <w:p w14:paraId="5D09A658" w14:textId="12597F54" w:rsidR="00112E35" w:rsidRPr="004644F4" w:rsidRDefault="001E78CA" w:rsidP="005D6F52">
      <w:pPr>
        <w:pStyle w:val="ListParagraph"/>
        <w:numPr>
          <w:ilvl w:val="0"/>
          <w:numId w:val="43"/>
        </w:numPr>
        <w:ind w:left="426" w:hanging="426"/>
        <w:rPr>
          <w:rFonts w:asciiTheme="minorHAnsi" w:hAnsiTheme="minorHAnsi" w:cstheme="minorHAnsi"/>
        </w:rPr>
      </w:pPr>
      <w:r>
        <w:rPr>
          <w:rFonts w:asciiTheme="minorHAnsi" w:hAnsiTheme="minorHAnsi" w:cstheme="minorHAnsi"/>
        </w:rPr>
        <w:t>D</w:t>
      </w:r>
      <w:r w:rsidR="00112E35" w:rsidRPr="004644F4">
        <w:rPr>
          <w:rFonts w:asciiTheme="minorHAnsi" w:hAnsiTheme="minorHAnsi" w:cstheme="minorHAnsi"/>
        </w:rPr>
        <w:t>isplay some understanding of Aboriginal and Torres Strait Islander culture include Aboriginal and Torres Strait Islander people as part of the health care team.</w:t>
      </w:r>
    </w:p>
    <w:p w14:paraId="563F5602" w14:textId="77777777" w:rsidR="00112E35" w:rsidRPr="00112E35" w:rsidRDefault="00112E35" w:rsidP="005D6F52">
      <w:pPr>
        <w:rPr>
          <w:rFonts w:asciiTheme="minorHAnsi" w:hAnsiTheme="minorHAnsi"/>
          <w:szCs w:val="24"/>
        </w:rPr>
      </w:pPr>
    </w:p>
    <w:p w14:paraId="56D374F9" w14:textId="7336FBCD" w:rsidR="00112E35" w:rsidRPr="00112E35" w:rsidRDefault="00112E35" w:rsidP="005D6F52">
      <w:pPr>
        <w:rPr>
          <w:rFonts w:asciiTheme="minorHAnsi" w:hAnsiTheme="minorHAnsi"/>
          <w:szCs w:val="24"/>
        </w:rPr>
      </w:pPr>
      <w:r w:rsidRPr="00112E35">
        <w:rPr>
          <w:rFonts w:asciiTheme="minorHAnsi" w:hAnsiTheme="minorHAnsi"/>
          <w:szCs w:val="24"/>
        </w:rPr>
        <w:t xml:space="preserve">Custodial MH-Adult engages with the </w:t>
      </w:r>
      <w:r w:rsidR="001E78CA" w:rsidRPr="00112E35">
        <w:rPr>
          <w:rFonts w:asciiTheme="minorHAnsi" w:hAnsiTheme="minorHAnsi"/>
          <w:szCs w:val="24"/>
        </w:rPr>
        <w:t>following range</w:t>
      </w:r>
      <w:r w:rsidRPr="00112E35">
        <w:rPr>
          <w:rFonts w:asciiTheme="minorHAnsi" w:hAnsiTheme="minorHAnsi"/>
          <w:szCs w:val="24"/>
        </w:rPr>
        <w:t xml:space="preserve"> of Aboriginal and Torres Strait Islander services in the AMC:</w:t>
      </w:r>
    </w:p>
    <w:p w14:paraId="093B6407" w14:textId="77777777" w:rsidR="00112E35" w:rsidRPr="00112E35" w:rsidRDefault="00112E35" w:rsidP="005D6F52">
      <w:pPr>
        <w:rPr>
          <w:rFonts w:asciiTheme="minorHAnsi" w:hAnsiTheme="minorHAnsi"/>
          <w:szCs w:val="24"/>
        </w:rPr>
      </w:pPr>
    </w:p>
    <w:p w14:paraId="467925C7" w14:textId="63350DE9" w:rsidR="00112E35" w:rsidRPr="00416BD3" w:rsidRDefault="00112E35" w:rsidP="005D6F52">
      <w:pPr>
        <w:pStyle w:val="ListParagraph"/>
        <w:numPr>
          <w:ilvl w:val="0"/>
          <w:numId w:val="44"/>
        </w:numPr>
        <w:ind w:left="426" w:hanging="426"/>
        <w:rPr>
          <w:rFonts w:asciiTheme="minorHAnsi" w:hAnsiTheme="minorHAnsi"/>
          <w:szCs w:val="24"/>
        </w:rPr>
      </w:pPr>
      <w:r w:rsidRPr="00416BD3">
        <w:rPr>
          <w:rFonts w:asciiTheme="minorHAnsi" w:hAnsiTheme="minorHAnsi"/>
          <w:szCs w:val="24"/>
        </w:rPr>
        <w:t xml:space="preserve">The MHJHADS Aboriginal and Torres Strait Islander Health and Wellbeing Team provide cultural support to Aboriginal Torres Strait Islander people who are undergoing treatment and care from MHJHADS Services. Aboriginal Liaison officers (ALO’s) are able to provide advocacy, support, and cultural liaison to facilitate improved access, communication, and engagement with health services in the AMC and support existing health services to provide </w:t>
      </w:r>
      <w:r w:rsidR="00416BD3" w:rsidRPr="00416BD3">
        <w:rPr>
          <w:rFonts w:asciiTheme="minorHAnsi" w:hAnsiTheme="minorHAnsi"/>
          <w:szCs w:val="24"/>
        </w:rPr>
        <w:t>culturally informed</w:t>
      </w:r>
      <w:r w:rsidRPr="00416BD3">
        <w:rPr>
          <w:rFonts w:asciiTheme="minorHAnsi" w:hAnsiTheme="minorHAnsi"/>
          <w:szCs w:val="24"/>
        </w:rPr>
        <w:t xml:space="preserve"> care. To ensure culturally informed care, Custodial MH clinicians should:</w:t>
      </w:r>
    </w:p>
    <w:p w14:paraId="30AB16D7" w14:textId="0ACF95FC" w:rsidR="00112E35" w:rsidRPr="00112E35" w:rsidRDefault="00112E35" w:rsidP="005D6F52">
      <w:pPr>
        <w:numPr>
          <w:ilvl w:val="0"/>
          <w:numId w:val="45"/>
        </w:numPr>
        <w:ind w:left="851" w:hanging="491"/>
        <w:contextualSpacing/>
        <w:rPr>
          <w:rFonts w:asciiTheme="minorHAnsi" w:hAnsiTheme="minorHAnsi"/>
          <w:szCs w:val="24"/>
        </w:rPr>
      </w:pPr>
      <w:r w:rsidRPr="00112E35">
        <w:rPr>
          <w:rFonts w:asciiTheme="minorHAnsi" w:hAnsiTheme="minorHAnsi"/>
          <w:szCs w:val="24"/>
        </w:rPr>
        <w:lastRenderedPageBreak/>
        <w:t>Provide Information regarding the ALO service at induction</w:t>
      </w:r>
    </w:p>
    <w:p w14:paraId="2E97FDE3" w14:textId="05638BF3" w:rsidR="00112E35" w:rsidRPr="00112E35" w:rsidRDefault="00112E35" w:rsidP="005D6F52">
      <w:pPr>
        <w:numPr>
          <w:ilvl w:val="0"/>
          <w:numId w:val="45"/>
        </w:numPr>
        <w:ind w:left="851" w:hanging="491"/>
        <w:contextualSpacing/>
        <w:rPr>
          <w:rFonts w:asciiTheme="minorHAnsi" w:hAnsiTheme="minorHAnsi"/>
          <w:szCs w:val="24"/>
        </w:rPr>
      </w:pPr>
      <w:r w:rsidRPr="00112E35">
        <w:rPr>
          <w:rFonts w:asciiTheme="minorHAnsi" w:hAnsiTheme="minorHAnsi"/>
          <w:szCs w:val="24"/>
        </w:rPr>
        <w:t xml:space="preserve">Refer all Aboriginal and Torres Strait Islander peoples identified as requiring ongoing case management by Custodial MH-Adult to the ALO team </w:t>
      </w:r>
      <w:r w:rsidRPr="00416BD3">
        <w:rPr>
          <w:rFonts w:asciiTheme="minorHAnsi" w:hAnsiTheme="minorHAnsi"/>
          <w:szCs w:val="24"/>
        </w:rPr>
        <w:t>within 7 days</w:t>
      </w:r>
      <w:r w:rsidRPr="00112E35">
        <w:rPr>
          <w:rFonts w:asciiTheme="minorHAnsi" w:hAnsiTheme="minorHAnsi"/>
          <w:szCs w:val="24"/>
        </w:rPr>
        <w:t xml:space="preserve"> from the time of registration with the CM service, or sooner where clinically indicated by acuity or communication or engagement barriers</w:t>
      </w:r>
    </w:p>
    <w:p w14:paraId="17F3C7C2" w14:textId="56FC96C2" w:rsidR="00112E35" w:rsidRPr="00112E35" w:rsidRDefault="00112E35" w:rsidP="005D6F52">
      <w:pPr>
        <w:numPr>
          <w:ilvl w:val="0"/>
          <w:numId w:val="45"/>
        </w:numPr>
        <w:ind w:left="851" w:hanging="491"/>
        <w:contextualSpacing/>
        <w:rPr>
          <w:rFonts w:asciiTheme="minorHAnsi" w:hAnsiTheme="minorHAnsi"/>
          <w:szCs w:val="24"/>
        </w:rPr>
      </w:pPr>
      <w:r w:rsidRPr="00112E35">
        <w:rPr>
          <w:rFonts w:asciiTheme="minorHAnsi" w:hAnsiTheme="minorHAnsi"/>
          <w:szCs w:val="24"/>
        </w:rPr>
        <w:t>Include JHS ALO in all care plan reviews of clinically managed Aboriginal and Torres Strait Islander peoples</w:t>
      </w:r>
    </w:p>
    <w:p w14:paraId="7E430C3A" w14:textId="33307422" w:rsidR="00112E35" w:rsidRPr="00112E35" w:rsidRDefault="00112E35" w:rsidP="005D6F52">
      <w:pPr>
        <w:numPr>
          <w:ilvl w:val="0"/>
          <w:numId w:val="45"/>
        </w:numPr>
        <w:ind w:left="851" w:hanging="491"/>
        <w:contextualSpacing/>
        <w:rPr>
          <w:rFonts w:asciiTheme="minorHAnsi" w:hAnsiTheme="minorHAnsi"/>
          <w:szCs w:val="24"/>
        </w:rPr>
      </w:pPr>
      <w:r w:rsidRPr="00112E35">
        <w:rPr>
          <w:rFonts w:asciiTheme="minorHAnsi" w:hAnsiTheme="minorHAnsi"/>
          <w:szCs w:val="24"/>
        </w:rPr>
        <w:t>Liaise with JHS ALO regularly regarding the care of Aboriginal and Torres Strait Islander peoples</w:t>
      </w:r>
    </w:p>
    <w:p w14:paraId="6D391A75" w14:textId="2FA41ABD" w:rsidR="00112E35" w:rsidRPr="00112E35" w:rsidRDefault="00112E35" w:rsidP="005D6F52">
      <w:pPr>
        <w:numPr>
          <w:ilvl w:val="0"/>
          <w:numId w:val="45"/>
        </w:numPr>
        <w:ind w:left="851" w:hanging="491"/>
        <w:contextualSpacing/>
        <w:rPr>
          <w:rFonts w:asciiTheme="minorHAnsi" w:hAnsiTheme="minorHAnsi"/>
          <w:szCs w:val="24"/>
        </w:rPr>
      </w:pPr>
      <w:r w:rsidRPr="00112E35">
        <w:rPr>
          <w:rFonts w:asciiTheme="minorHAnsi" w:hAnsiTheme="minorHAnsi"/>
          <w:szCs w:val="24"/>
        </w:rPr>
        <w:t xml:space="preserve">Consider involving the JHS ALO in at-risk or mental health reviews </w:t>
      </w:r>
    </w:p>
    <w:p w14:paraId="42B8F16A" w14:textId="77777777" w:rsidR="00112E35" w:rsidRPr="00112E35" w:rsidRDefault="00112E35" w:rsidP="005D6F52">
      <w:pPr>
        <w:numPr>
          <w:ilvl w:val="0"/>
          <w:numId w:val="45"/>
        </w:numPr>
        <w:ind w:left="851" w:hanging="491"/>
        <w:contextualSpacing/>
        <w:rPr>
          <w:rFonts w:asciiTheme="minorHAnsi" w:hAnsiTheme="minorHAnsi"/>
          <w:szCs w:val="24"/>
        </w:rPr>
      </w:pPr>
      <w:r w:rsidRPr="00112E35">
        <w:rPr>
          <w:rFonts w:asciiTheme="minorHAnsi" w:hAnsiTheme="minorHAnsi"/>
          <w:szCs w:val="24"/>
        </w:rPr>
        <w:t>Consider involving the JHS ALO in complex care or multi-agency meetings.</w:t>
      </w:r>
    </w:p>
    <w:p w14:paraId="4C125389" w14:textId="77777777" w:rsidR="00112E35" w:rsidRPr="00112E35" w:rsidRDefault="00112E35" w:rsidP="005D6F52">
      <w:pPr>
        <w:rPr>
          <w:rFonts w:asciiTheme="minorHAnsi" w:hAnsiTheme="minorHAnsi"/>
          <w:szCs w:val="24"/>
        </w:rPr>
      </w:pPr>
    </w:p>
    <w:p w14:paraId="42890685" w14:textId="00ECC70B" w:rsidR="00416BD3" w:rsidRPr="00416BD3" w:rsidRDefault="00112E35" w:rsidP="005D6F52">
      <w:pPr>
        <w:pStyle w:val="ListParagraph"/>
        <w:numPr>
          <w:ilvl w:val="0"/>
          <w:numId w:val="45"/>
        </w:numPr>
        <w:ind w:left="426" w:hanging="426"/>
        <w:rPr>
          <w:rFonts w:asciiTheme="minorHAnsi" w:hAnsiTheme="minorHAnsi"/>
          <w:szCs w:val="24"/>
        </w:rPr>
      </w:pPr>
      <w:r w:rsidRPr="00416BD3">
        <w:rPr>
          <w:rFonts w:asciiTheme="minorHAnsi" w:hAnsiTheme="minorHAnsi"/>
          <w:szCs w:val="24"/>
        </w:rPr>
        <w:t xml:space="preserve">Winnunga Nimmityjah Aboriginal Health and Community Services (Winnunga) provides primary care services and social and wellbeing services to Aboriginal and Torres Strait Islander people in the AMC. Eligible people engaged with Custodial Mental Health should be offered, or can request, to have their primary care and/or primary care mental health care needs managed by Winnunga whilst in custody. Where a person is receiving primary care for a mental health concern by Winnunga, tertiary psychiatric consultation from Custodial MH-Adult can be provided upon request from a Winnunga GP. Referrals to Winnunga can be made by completing an ISBAR handover and emailing it to </w:t>
      </w:r>
      <w:hyperlink r:id="rId12" w:history="1">
        <w:r w:rsidRPr="00416BD3">
          <w:rPr>
            <w:rFonts w:asciiTheme="minorHAnsi" w:hAnsiTheme="minorHAnsi"/>
            <w:color w:val="0000FF"/>
            <w:szCs w:val="24"/>
            <w:u w:val="single"/>
          </w:rPr>
          <w:t>amcwinnunga@winnunga.org.au</w:t>
        </w:r>
      </w:hyperlink>
      <w:r w:rsidRPr="00416BD3">
        <w:rPr>
          <w:rFonts w:asciiTheme="minorHAnsi" w:hAnsiTheme="minorHAnsi"/>
          <w:color w:val="0000FF"/>
          <w:szCs w:val="24"/>
          <w:u w:val="single"/>
        </w:rPr>
        <w:t>.</w:t>
      </w:r>
    </w:p>
    <w:p w14:paraId="1DCBE3BA" w14:textId="77777777" w:rsidR="00416BD3" w:rsidRPr="00416BD3" w:rsidRDefault="00416BD3" w:rsidP="005D6F52">
      <w:pPr>
        <w:pStyle w:val="ListParagraph"/>
        <w:rPr>
          <w:rFonts w:asciiTheme="minorHAnsi" w:hAnsiTheme="minorHAnsi"/>
          <w:szCs w:val="24"/>
        </w:rPr>
      </w:pPr>
    </w:p>
    <w:p w14:paraId="103F2D92" w14:textId="576CA8B6" w:rsidR="00112E35" w:rsidRPr="00416BD3" w:rsidRDefault="00112E35" w:rsidP="005D6F52">
      <w:pPr>
        <w:pStyle w:val="ListParagraph"/>
        <w:numPr>
          <w:ilvl w:val="0"/>
          <w:numId w:val="45"/>
        </w:numPr>
        <w:ind w:left="426" w:hanging="426"/>
        <w:rPr>
          <w:rFonts w:asciiTheme="minorHAnsi" w:hAnsiTheme="minorHAnsi"/>
          <w:szCs w:val="24"/>
        </w:rPr>
      </w:pPr>
      <w:r w:rsidRPr="00416BD3">
        <w:rPr>
          <w:rFonts w:asciiTheme="minorHAnsi" w:hAnsiTheme="minorHAnsi"/>
          <w:szCs w:val="24"/>
        </w:rPr>
        <w:t>ACTCS Indigenous Liaison Service provides cultural support and programs to Aboriginal and Torres Strait Islander people in the AMC including social and wellbeing services</w:t>
      </w:r>
      <w:r w:rsidR="00416BD3">
        <w:rPr>
          <w:rFonts w:asciiTheme="minorHAnsi" w:hAnsiTheme="minorHAnsi"/>
          <w:szCs w:val="24"/>
        </w:rPr>
        <w:t>;</w:t>
      </w:r>
      <w:r w:rsidRPr="00416BD3">
        <w:rPr>
          <w:rFonts w:asciiTheme="minorHAnsi" w:hAnsiTheme="minorHAnsi"/>
          <w:szCs w:val="24"/>
        </w:rPr>
        <w:t xml:space="preserve"> cultural activities</w:t>
      </w:r>
      <w:r w:rsidR="00416BD3">
        <w:rPr>
          <w:rFonts w:asciiTheme="minorHAnsi" w:hAnsiTheme="minorHAnsi"/>
          <w:szCs w:val="24"/>
        </w:rPr>
        <w:t>;</w:t>
      </w:r>
      <w:r w:rsidRPr="00416BD3">
        <w:rPr>
          <w:rFonts w:asciiTheme="minorHAnsi" w:hAnsiTheme="minorHAnsi"/>
          <w:szCs w:val="24"/>
        </w:rPr>
        <w:t xml:space="preserve"> peer mentoring</w:t>
      </w:r>
      <w:r w:rsidR="00416BD3">
        <w:rPr>
          <w:rFonts w:asciiTheme="minorHAnsi" w:hAnsiTheme="minorHAnsi"/>
          <w:szCs w:val="24"/>
        </w:rPr>
        <w:t>;</w:t>
      </w:r>
      <w:r w:rsidRPr="00416BD3">
        <w:rPr>
          <w:rFonts w:asciiTheme="minorHAnsi" w:hAnsiTheme="minorHAnsi"/>
          <w:szCs w:val="24"/>
        </w:rPr>
        <w:t xml:space="preserve"> yarning circles</w:t>
      </w:r>
      <w:r w:rsidR="00416BD3">
        <w:rPr>
          <w:rFonts w:asciiTheme="minorHAnsi" w:hAnsiTheme="minorHAnsi"/>
          <w:szCs w:val="24"/>
        </w:rPr>
        <w:t>;</w:t>
      </w:r>
      <w:r w:rsidRPr="00416BD3">
        <w:rPr>
          <w:rFonts w:asciiTheme="minorHAnsi" w:hAnsiTheme="minorHAnsi"/>
          <w:szCs w:val="24"/>
        </w:rPr>
        <w:t xml:space="preserve"> storyline counselling</w:t>
      </w:r>
      <w:r w:rsidR="00416BD3">
        <w:rPr>
          <w:rFonts w:asciiTheme="minorHAnsi" w:hAnsiTheme="minorHAnsi"/>
          <w:szCs w:val="24"/>
        </w:rPr>
        <w:t>;</w:t>
      </w:r>
      <w:r w:rsidRPr="00416BD3">
        <w:rPr>
          <w:rFonts w:asciiTheme="minorHAnsi" w:hAnsiTheme="minorHAnsi"/>
          <w:szCs w:val="24"/>
        </w:rPr>
        <w:t xml:space="preserve"> celebrations of cultural events and family and community liaison. In addition, Indigenous Liaison Officers (ILOs) </w:t>
      </w:r>
      <w:r w:rsidR="00416BD3" w:rsidRPr="00416BD3">
        <w:rPr>
          <w:rFonts w:asciiTheme="minorHAnsi" w:hAnsiTheme="minorHAnsi"/>
          <w:szCs w:val="24"/>
        </w:rPr>
        <w:t>can</w:t>
      </w:r>
      <w:r w:rsidRPr="00416BD3">
        <w:rPr>
          <w:rFonts w:asciiTheme="minorHAnsi" w:hAnsiTheme="minorHAnsi"/>
          <w:szCs w:val="24"/>
        </w:rPr>
        <w:t xml:space="preserve"> provide advice and support to staff and agencies on cultural issues and culturally appropriate care and engagement.</w:t>
      </w:r>
    </w:p>
    <w:p w14:paraId="62C3E725" w14:textId="77777777" w:rsidR="00112E35" w:rsidRPr="00112E35" w:rsidRDefault="00112E35" w:rsidP="005D6F52">
      <w:pPr>
        <w:rPr>
          <w:rFonts w:asciiTheme="minorHAnsi" w:hAnsiTheme="minorHAnsi"/>
          <w:szCs w:val="24"/>
          <w:highlight w:val="yellow"/>
        </w:rPr>
      </w:pPr>
    </w:p>
    <w:p w14:paraId="10875D9F" w14:textId="77777777" w:rsidR="00112E35" w:rsidRPr="00112E35" w:rsidRDefault="00112E35" w:rsidP="005D6F52">
      <w:pPr>
        <w:rPr>
          <w:rFonts w:asciiTheme="minorHAnsi" w:hAnsiTheme="minorHAnsi"/>
          <w:b/>
          <w:bCs/>
          <w:szCs w:val="24"/>
        </w:rPr>
      </w:pPr>
      <w:r w:rsidRPr="00112E35">
        <w:rPr>
          <w:rFonts w:asciiTheme="minorHAnsi" w:hAnsiTheme="minorHAnsi"/>
          <w:b/>
          <w:bCs/>
          <w:szCs w:val="24"/>
        </w:rPr>
        <w:t>Women</w:t>
      </w:r>
    </w:p>
    <w:p w14:paraId="341F54CF" w14:textId="3CAA91B7" w:rsidR="00112E35" w:rsidRPr="00112E35" w:rsidRDefault="00112E35" w:rsidP="005D6F52">
      <w:pPr>
        <w:rPr>
          <w:rFonts w:asciiTheme="minorHAnsi" w:hAnsiTheme="minorHAnsi"/>
          <w:szCs w:val="24"/>
        </w:rPr>
      </w:pPr>
      <w:r w:rsidRPr="00112E35">
        <w:rPr>
          <w:rFonts w:asciiTheme="minorHAnsi" w:hAnsiTheme="minorHAnsi"/>
          <w:szCs w:val="24"/>
        </w:rPr>
        <w:t>Custodial MH–Adult recognises that women in prison are a particularly vulnerable group due to a variety of factors that are prevalent among this cohort, including socioeconomic disadvantage</w:t>
      </w:r>
      <w:r w:rsidR="003B1C6D">
        <w:rPr>
          <w:rFonts w:asciiTheme="minorHAnsi" w:hAnsiTheme="minorHAnsi"/>
          <w:szCs w:val="24"/>
        </w:rPr>
        <w:t>;</w:t>
      </w:r>
      <w:r w:rsidRPr="00112E35">
        <w:rPr>
          <w:rFonts w:asciiTheme="minorHAnsi" w:hAnsiTheme="minorHAnsi"/>
          <w:szCs w:val="24"/>
        </w:rPr>
        <w:t xml:space="preserve"> trauma history</w:t>
      </w:r>
      <w:r w:rsidR="003B1C6D">
        <w:rPr>
          <w:rFonts w:asciiTheme="minorHAnsi" w:hAnsiTheme="minorHAnsi"/>
          <w:szCs w:val="24"/>
        </w:rPr>
        <w:t>;</w:t>
      </w:r>
      <w:r w:rsidRPr="00112E35">
        <w:rPr>
          <w:rFonts w:asciiTheme="minorHAnsi" w:hAnsiTheme="minorHAnsi"/>
          <w:szCs w:val="24"/>
        </w:rPr>
        <w:t xml:space="preserve"> violence history</w:t>
      </w:r>
      <w:r w:rsidR="003B1C6D">
        <w:rPr>
          <w:rFonts w:asciiTheme="minorHAnsi" w:hAnsiTheme="minorHAnsi"/>
          <w:szCs w:val="24"/>
        </w:rPr>
        <w:t>;</w:t>
      </w:r>
      <w:r w:rsidRPr="00112E35">
        <w:rPr>
          <w:rFonts w:asciiTheme="minorHAnsi" w:hAnsiTheme="minorHAnsi"/>
          <w:szCs w:val="24"/>
        </w:rPr>
        <w:t xml:space="preserve"> drug and alcohol use</w:t>
      </w:r>
      <w:r w:rsidR="003B1C6D">
        <w:rPr>
          <w:rFonts w:asciiTheme="minorHAnsi" w:hAnsiTheme="minorHAnsi"/>
          <w:szCs w:val="24"/>
        </w:rPr>
        <w:t>;</w:t>
      </w:r>
      <w:r w:rsidRPr="00112E35">
        <w:rPr>
          <w:rFonts w:asciiTheme="minorHAnsi" w:hAnsiTheme="minorHAnsi"/>
          <w:szCs w:val="24"/>
        </w:rPr>
        <w:t xml:space="preserve"> and mental disorder. </w:t>
      </w:r>
      <w:r w:rsidR="003B1C6D">
        <w:rPr>
          <w:rFonts w:asciiTheme="minorHAnsi" w:hAnsiTheme="minorHAnsi"/>
          <w:szCs w:val="24"/>
        </w:rPr>
        <w:t>W</w:t>
      </w:r>
      <w:r w:rsidRPr="00112E35">
        <w:rPr>
          <w:rFonts w:asciiTheme="minorHAnsi" w:hAnsiTheme="minorHAnsi"/>
          <w:szCs w:val="24"/>
        </w:rPr>
        <w:t xml:space="preserve">omen in prison </w:t>
      </w:r>
      <w:r w:rsidR="003B1C6D">
        <w:rPr>
          <w:rFonts w:asciiTheme="minorHAnsi" w:hAnsiTheme="minorHAnsi"/>
          <w:szCs w:val="24"/>
        </w:rPr>
        <w:t>usually</w:t>
      </w:r>
      <w:r w:rsidRPr="00112E35">
        <w:rPr>
          <w:rFonts w:asciiTheme="minorHAnsi" w:hAnsiTheme="minorHAnsi"/>
          <w:szCs w:val="24"/>
        </w:rPr>
        <w:t xml:space="preserve"> experience greater challenges to their health and wellbeing than women in the general community. Trauma-informed care is a cornerstone of health and wellbeing service provision for women and should be considered in all aspects of treatment and care planning. </w:t>
      </w:r>
    </w:p>
    <w:p w14:paraId="31055DF2" w14:textId="77777777" w:rsidR="00112E35" w:rsidRPr="00112E35" w:rsidRDefault="00112E35" w:rsidP="005D6F52">
      <w:pPr>
        <w:rPr>
          <w:rFonts w:asciiTheme="minorHAnsi" w:hAnsiTheme="minorHAnsi"/>
          <w:szCs w:val="24"/>
        </w:rPr>
      </w:pPr>
    </w:p>
    <w:p w14:paraId="690DAA60" w14:textId="1A42AD8A" w:rsidR="003B1C6D" w:rsidRDefault="00112E35" w:rsidP="005D6F52">
      <w:pPr>
        <w:pStyle w:val="ListParagraph"/>
        <w:numPr>
          <w:ilvl w:val="0"/>
          <w:numId w:val="46"/>
        </w:numPr>
        <w:ind w:left="426" w:hanging="426"/>
        <w:rPr>
          <w:rFonts w:asciiTheme="minorHAnsi" w:hAnsiTheme="minorHAnsi"/>
          <w:szCs w:val="24"/>
        </w:rPr>
      </w:pPr>
      <w:r w:rsidRPr="003B1C6D">
        <w:rPr>
          <w:rFonts w:asciiTheme="minorHAnsi" w:hAnsiTheme="minorHAnsi"/>
          <w:szCs w:val="24"/>
        </w:rPr>
        <w:t xml:space="preserve">CHS Women’s Health Service provides </w:t>
      </w:r>
      <w:r w:rsidR="003B1C6D" w:rsidRPr="003B1C6D">
        <w:rPr>
          <w:rFonts w:asciiTheme="minorHAnsi" w:hAnsiTheme="minorHAnsi"/>
          <w:szCs w:val="24"/>
        </w:rPr>
        <w:t>in reach</w:t>
      </w:r>
      <w:r w:rsidRPr="003B1C6D">
        <w:rPr>
          <w:rFonts w:asciiTheme="minorHAnsi" w:hAnsiTheme="minorHAnsi"/>
          <w:szCs w:val="24"/>
        </w:rPr>
        <w:t xml:space="preserve"> services to women in the AMC. This service provides a specialised medical, nursing and counselling service to women who experience or have experienced violence and/or </w:t>
      </w:r>
      <w:r w:rsidR="003B1C6D" w:rsidRPr="003B1C6D">
        <w:rPr>
          <w:rFonts w:asciiTheme="minorHAnsi" w:hAnsiTheme="minorHAnsi"/>
          <w:szCs w:val="24"/>
        </w:rPr>
        <w:t>abuse and</w:t>
      </w:r>
      <w:r w:rsidRPr="003B1C6D">
        <w:rPr>
          <w:rFonts w:asciiTheme="minorHAnsi" w:hAnsiTheme="minorHAnsi"/>
          <w:szCs w:val="24"/>
        </w:rPr>
        <w:t xml:space="preserve"> specialises in working with vulnerable women who experience barriers to accessing mainstream services.</w:t>
      </w:r>
      <w:r w:rsidR="003B1C6D">
        <w:rPr>
          <w:rFonts w:asciiTheme="minorHAnsi" w:hAnsiTheme="minorHAnsi"/>
          <w:szCs w:val="24"/>
        </w:rPr>
        <w:br/>
      </w:r>
    </w:p>
    <w:p w14:paraId="7210F271" w14:textId="0F31CC85" w:rsidR="003B1C6D" w:rsidRDefault="00112E35" w:rsidP="005D6F52">
      <w:pPr>
        <w:pStyle w:val="ListParagraph"/>
        <w:numPr>
          <w:ilvl w:val="0"/>
          <w:numId w:val="46"/>
        </w:numPr>
        <w:ind w:left="426" w:hanging="426"/>
        <w:rPr>
          <w:rFonts w:asciiTheme="minorHAnsi" w:hAnsiTheme="minorHAnsi"/>
          <w:szCs w:val="24"/>
        </w:rPr>
      </w:pPr>
      <w:r w:rsidRPr="003B1C6D">
        <w:rPr>
          <w:rFonts w:asciiTheme="minorHAnsi" w:hAnsiTheme="minorHAnsi"/>
          <w:szCs w:val="24"/>
          <w:u w:val="single"/>
        </w:rPr>
        <w:t xml:space="preserve">Winnunga </w:t>
      </w:r>
      <w:r w:rsidRPr="003B1C6D">
        <w:rPr>
          <w:rFonts w:asciiTheme="minorHAnsi" w:hAnsiTheme="minorHAnsi"/>
          <w:szCs w:val="24"/>
        </w:rPr>
        <w:t xml:space="preserve">offers primary health care services, social and wellbeing services, and therapeutic groups to all women in the AMC, regardless of aboriginal heritage. Specialist services are restricted to Aboriginal and Torres Strait Islander women. Custodial MH-Adult </w:t>
      </w:r>
      <w:r w:rsidR="003B1C6D" w:rsidRPr="003B1C6D">
        <w:rPr>
          <w:rFonts w:asciiTheme="minorHAnsi" w:hAnsiTheme="minorHAnsi"/>
          <w:szCs w:val="24"/>
        </w:rPr>
        <w:t>can</w:t>
      </w:r>
      <w:r w:rsidRPr="003B1C6D">
        <w:rPr>
          <w:rFonts w:asciiTheme="minorHAnsi" w:hAnsiTheme="minorHAnsi"/>
          <w:szCs w:val="24"/>
        </w:rPr>
        <w:t xml:space="preserve"> provide specialist mental health care for non-aboriginal women accessing </w:t>
      </w:r>
      <w:r w:rsidRPr="003B1C6D">
        <w:rPr>
          <w:rFonts w:asciiTheme="minorHAnsi" w:hAnsiTheme="minorHAnsi"/>
          <w:szCs w:val="24"/>
        </w:rPr>
        <w:lastRenderedPageBreak/>
        <w:t>Winnunga primary care following referral from a Winnunga GP.</w:t>
      </w:r>
      <w:r w:rsidR="003B1C6D">
        <w:rPr>
          <w:rFonts w:asciiTheme="minorHAnsi" w:hAnsiTheme="minorHAnsi"/>
          <w:szCs w:val="24"/>
        </w:rPr>
        <w:br/>
      </w:r>
    </w:p>
    <w:p w14:paraId="53B637A0" w14:textId="2AF01BEB" w:rsidR="00112E35" w:rsidRPr="003B1C6D" w:rsidRDefault="00112E35" w:rsidP="005D6F52">
      <w:pPr>
        <w:pStyle w:val="ListParagraph"/>
        <w:numPr>
          <w:ilvl w:val="0"/>
          <w:numId w:val="46"/>
        </w:numPr>
        <w:ind w:left="426" w:hanging="426"/>
        <w:rPr>
          <w:rFonts w:asciiTheme="minorHAnsi" w:hAnsiTheme="minorHAnsi"/>
          <w:szCs w:val="24"/>
        </w:rPr>
      </w:pPr>
      <w:r w:rsidRPr="003B1C6D">
        <w:rPr>
          <w:rFonts w:asciiTheme="minorHAnsi" w:hAnsiTheme="minorHAnsi"/>
          <w:szCs w:val="24"/>
        </w:rPr>
        <w:t xml:space="preserve">Custodial Primary Health Population Health team oversee the care and management of </w:t>
      </w:r>
      <w:r w:rsidR="00E67D35">
        <w:rPr>
          <w:rFonts w:asciiTheme="minorHAnsi" w:hAnsiTheme="minorHAnsi"/>
          <w:szCs w:val="24"/>
        </w:rPr>
        <w:t xml:space="preserve">pregnant </w:t>
      </w:r>
      <w:r w:rsidRPr="003B1C6D">
        <w:rPr>
          <w:rFonts w:asciiTheme="minorHAnsi" w:hAnsiTheme="minorHAnsi"/>
          <w:szCs w:val="24"/>
        </w:rPr>
        <w:t>women during their time in custody. Custodial MH-Adult works collaboratively with the primary health services and ACTCS to monitor and manage comorbid mental health conditions and the safety and wellbeing of the mother during pregnancy and after birth.</w:t>
      </w:r>
    </w:p>
    <w:p w14:paraId="1080C9B9" w14:textId="77777777" w:rsidR="00112E35" w:rsidRPr="00112E35" w:rsidRDefault="00112E35" w:rsidP="005D6F52">
      <w:pPr>
        <w:rPr>
          <w:rFonts w:asciiTheme="minorHAnsi" w:hAnsiTheme="minorHAnsi"/>
          <w:b/>
          <w:bCs/>
          <w:szCs w:val="24"/>
        </w:rPr>
      </w:pPr>
    </w:p>
    <w:p w14:paraId="37C77475" w14:textId="231075E3" w:rsidR="00112E35" w:rsidRPr="00112E35" w:rsidRDefault="00112E35" w:rsidP="005D6F52">
      <w:pPr>
        <w:rPr>
          <w:rFonts w:asciiTheme="minorHAnsi" w:hAnsiTheme="minorHAnsi"/>
          <w:b/>
          <w:bCs/>
          <w:szCs w:val="24"/>
        </w:rPr>
      </w:pPr>
      <w:r w:rsidRPr="00112E35">
        <w:rPr>
          <w:rFonts w:asciiTheme="minorHAnsi" w:hAnsiTheme="minorHAnsi"/>
          <w:b/>
          <w:bCs/>
          <w:szCs w:val="24"/>
        </w:rPr>
        <w:t>LGBT</w:t>
      </w:r>
      <w:r w:rsidR="008F2353">
        <w:rPr>
          <w:rFonts w:asciiTheme="minorHAnsi" w:hAnsiTheme="minorHAnsi"/>
          <w:b/>
          <w:bCs/>
          <w:szCs w:val="24"/>
        </w:rPr>
        <w:t>QIA+</w:t>
      </w:r>
    </w:p>
    <w:p w14:paraId="79CB7375" w14:textId="77777777" w:rsidR="00112E35" w:rsidRPr="00112E35" w:rsidRDefault="00112E35" w:rsidP="005D6F52">
      <w:pPr>
        <w:rPr>
          <w:rFonts w:asciiTheme="minorHAnsi" w:hAnsiTheme="minorHAnsi"/>
          <w:szCs w:val="24"/>
        </w:rPr>
      </w:pPr>
      <w:r w:rsidRPr="00112E35">
        <w:rPr>
          <w:rFonts w:asciiTheme="minorHAnsi" w:hAnsiTheme="minorHAnsi"/>
          <w:szCs w:val="24"/>
        </w:rPr>
        <w:t>Custodial MH–Adult acknowledges that people of diverse sexuality, sex and gender are more vulnerable to mental health issues and higher rates of suicide than other Australians. While sexuality, sex and gender diversity are not inherently causal factors for mental illness and disorder, the discrimination that people who identify as LGBTIQ+ experience is associated with higher rates of depression, suicidality, substance misuse and psychological distress.</w:t>
      </w:r>
    </w:p>
    <w:p w14:paraId="0D19503C" w14:textId="77777777" w:rsidR="00112E35" w:rsidRPr="00112E35" w:rsidRDefault="00112E35" w:rsidP="005D6F52">
      <w:pPr>
        <w:rPr>
          <w:rFonts w:asciiTheme="minorHAnsi" w:hAnsiTheme="minorHAnsi"/>
          <w:szCs w:val="24"/>
        </w:rPr>
      </w:pPr>
    </w:p>
    <w:p w14:paraId="1F27C3AC" w14:textId="77777777" w:rsidR="00112E35" w:rsidRPr="00112E35" w:rsidRDefault="00112E35" w:rsidP="005D6F52">
      <w:pPr>
        <w:rPr>
          <w:rFonts w:asciiTheme="minorHAnsi" w:hAnsiTheme="minorHAnsi"/>
          <w:szCs w:val="24"/>
        </w:rPr>
      </w:pPr>
      <w:r w:rsidRPr="00112E35">
        <w:rPr>
          <w:rFonts w:asciiTheme="minorHAnsi" w:hAnsiTheme="minorHAnsi"/>
          <w:szCs w:val="24"/>
        </w:rPr>
        <w:t xml:space="preserve">As outlined in the </w:t>
      </w:r>
      <w:r w:rsidRPr="00112E35">
        <w:rPr>
          <w:rFonts w:asciiTheme="minorHAnsi" w:hAnsiTheme="minorHAnsi"/>
          <w:i/>
          <w:iCs/>
          <w:szCs w:val="24"/>
        </w:rPr>
        <w:t>FMHS Model of Care 2019</w:t>
      </w:r>
      <w:r w:rsidRPr="00112E35">
        <w:rPr>
          <w:rFonts w:asciiTheme="minorHAnsi" w:hAnsiTheme="minorHAnsi"/>
          <w:szCs w:val="24"/>
        </w:rPr>
        <w:t>, Custodial MH-Adult commits to providing safe and supportive care for LGBTIQ+ people by:</w:t>
      </w:r>
    </w:p>
    <w:p w14:paraId="538A67F6" w14:textId="756797CE" w:rsidR="00112E35" w:rsidRPr="00112E35" w:rsidRDefault="00112E35" w:rsidP="005D6F52">
      <w:pPr>
        <w:pStyle w:val="ListParagraph"/>
        <w:numPr>
          <w:ilvl w:val="0"/>
          <w:numId w:val="47"/>
        </w:numPr>
        <w:ind w:left="426" w:hanging="426"/>
      </w:pPr>
      <w:r w:rsidRPr="00112E35">
        <w:t>Engaging in delivery of services that consider people’s sexuality, sex and gender diversity in order to address mental health issues that are prevalent among LGBTIQ+ people</w:t>
      </w:r>
    </w:p>
    <w:p w14:paraId="7FC33755" w14:textId="774B7EE6" w:rsidR="00112E35" w:rsidRPr="00112E35" w:rsidRDefault="00112E35" w:rsidP="005D6F52">
      <w:pPr>
        <w:pStyle w:val="ListParagraph"/>
        <w:numPr>
          <w:ilvl w:val="0"/>
          <w:numId w:val="47"/>
        </w:numPr>
        <w:ind w:left="426" w:hanging="426"/>
      </w:pPr>
      <w:r w:rsidRPr="00112E35">
        <w:t xml:space="preserve">Promoting inclusive language and practices, cultural </w:t>
      </w:r>
      <w:r w:rsidR="007E0F8C" w:rsidRPr="00112E35">
        <w:t>competency,</w:t>
      </w:r>
      <w:r w:rsidRPr="00112E35">
        <w:t xml:space="preserve"> and staff education in order to support LGBTIQ+ people</w:t>
      </w:r>
    </w:p>
    <w:p w14:paraId="7F2EB874" w14:textId="77777777" w:rsidR="00112E35" w:rsidRPr="00112E35" w:rsidRDefault="00112E35" w:rsidP="005D6F52">
      <w:pPr>
        <w:pStyle w:val="ListParagraph"/>
        <w:numPr>
          <w:ilvl w:val="0"/>
          <w:numId w:val="47"/>
        </w:numPr>
        <w:ind w:left="426" w:hanging="426"/>
      </w:pPr>
      <w:r w:rsidRPr="00112E35">
        <w:t xml:space="preserve">Affirming and valuing diverse gender identities and sexual identities by promoting LGBTIQ+ inclusion. </w:t>
      </w:r>
    </w:p>
    <w:p w14:paraId="3E672EA8" w14:textId="77777777" w:rsidR="00112E35" w:rsidRPr="00112E35" w:rsidRDefault="00112E35" w:rsidP="005D6F52">
      <w:pPr>
        <w:rPr>
          <w:rFonts w:asciiTheme="minorHAnsi" w:hAnsiTheme="minorHAnsi"/>
          <w:szCs w:val="24"/>
          <w:highlight w:val="yellow"/>
        </w:rPr>
      </w:pPr>
    </w:p>
    <w:p w14:paraId="1775A7E5" w14:textId="77777777" w:rsidR="00112E35" w:rsidRPr="00112E35" w:rsidRDefault="00112E35" w:rsidP="005D6F52">
      <w:pPr>
        <w:rPr>
          <w:rFonts w:asciiTheme="minorHAnsi" w:hAnsiTheme="minorHAnsi"/>
          <w:b/>
          <w:bCs/>
          <w:szCs w:val="24"/>
        </w:rPr>
      </w:pPr>
      <w:r w:rsidRPr="00112E35">
        <w:rPr>
          <w:rFonts w:asciiTheme="minorHAnsi" w:hAnsiTheme="minorHAnsi"/>
          <w:b/>
          <w:bCs/>
          <w:szCs w:val="24"/>
        </w:rPr>
        <w:t>Complex care needs</w:t>
      </w:r>
    </w:p>
    <w:p w14:paraId="17B6ACE6" w14:textId="4F8BD62B" w:rsidR="00112E35" w:rsidRPr="00112E35" w:rsidRDefault="00112E35" w:rsidP="005D6F52">
      <w:pPr>
        <w:rPr>
          <w:rFonts w:asciiTheme="minorHAnsi" w:hAnsiTheme="minorHAnsi"/>
          <w:szCs w:val="24"/>
        </w:rPr>
      </w:pPr>
      <w:r w:rsidRPr="00112E35">
        <w:rPr>
          <w:rFonts w:asciiTheme="minorHAnsi" w:hAnsiTheme="minorHAnsi"/>
          <w:szCs w:val="24"/>
        </w:rPr>
        <w:t xml:space="preserve">Specialised input may be required for screening, consultation, and interventions for people with complex needs. Custodial MH-Adult works cooperatively with a range of services including </w:t>
      </w:r>
      <w:r w:rsidR="007E0F8C">
        <w:rPr>
          <w:rFonts w:asciiTheme="minorHAnsi" w:hAnsiTheme="minorHAnsi"/>
          <w:szCs w:val="24"/>
        </w:rPr>
        <w:t>Custodial Primary Health (</w:t>
      </w:r>
      <w:r w:rsidRPr="00112E35">
        <w:rPr>
          <w:rFonts w:asciiTheme="minorHAnsi" w:hAnsiTheme="minorHAnsi"/>
          <w:szCs w:val="24"/>
        </w:rPr>
        <w:t>CPH</w:t>
      </w:r>
      <w:r w:rsidR="007E0F8C">
        <w:rPr>
          <w:rFonts w:asciiTheme="minorHAnsi" w:hAnsiTheme="minorHAnsi"/>
          <w:szCs w:val="24"/>
        </w:rPr>
        <w:t>)</w:t>
      </w:r>
      <w:r w:rsidRPr="00112E35">
        <w:rPr>
          <w:rFonts w:asciiTheme="minorHAnsi" w:hAnsiTheme="minorHAnsi"/>
          <w:szCs w:val="24"/>
        </w:rPr>
        <w:t xml:space="preserve"> Population Health, ACTCS Custodial Operations, and</w:t>
      </w:r>
      <w:r w:rsidR="007E0F8C">
        <w:rPr>
          <w:rFonts w:asciiTheme="minorHAnsi" w:hAnsiTheme="minorHAnsi"/>
          <w:szCs w:val="24"/>
        </w:rPr>
        <w:t xml:space="preserve"> ACT Corrective Services (</w:t>
      </w:r>
      <w:r w:rsidRPr="00112E35">
        <w:rPr>
          <w:rFonts w:asciiTheme="minorHAnsi" w:hAnsiTheme="minorHAnsi"/>
          <w:szCs w:val="24"/>
        </w:rPr>
        <w:t>ACTCS</w:t>
      </w:r>
      <w:r w:rsidR="007E0F8C">
        <w:rPr>
          <w:rFonts w:asciiTheme="minorHAnsi" w:hAnsiTheme="minorHAnsi"/>
          <w:szCs w:val="24"/>
        </w:rPr>
        <w:t>)</w:t>
      </w:r>
      <w:r w:rsidRPr="00112E35">
        <w:rPr>
          <w:rFonts w:asciiTheme="minorHAnsi" w:hAnsiTheme="minorHAnsi"/>
          <w:szCs w:val="24"/>
        </w:rPr>
        <w:t xml:space="preserve"> Supports and Interventions Unit to support people with complex care needs in custody including via assessment, clinical management, intervention, or referral to external services. In cases of complex behavioural problems, this can be referred to the Intensive Case Management Group (see </w:t>
      </w:r>
      <w:r w:rsidR="008A388C">
        <w:rPr>
          <w:rFonts w:asciiTheme="minorHAnsi" w:hAnsiTheme="minorHAnsi"/>
          <w:szCs w:val="24"/>
        </w:rPr>
        <w:t>Section 11 of this Guideline</w:t>
      </w:r>
      <w:r w:rsidRPr="00112E35">
        <w:rPr>
          <w:rFonts w:asciiTheme="minorHAnsi" w:hAnsiTheme="minorHAnsi"/>
          <w:szCs w:val="24"/>
        </w:rPr>
        <w:t>).</w:t>
      </w:r>
    </w:p>
    <w:p w14:paraId="5613A994" w14:textId="77777777" w:rsidR="00112E35" w:rsidRPr="00112E35" w:rsidRDefault="00112E35" w:rsidP="005D6F52">
      <w:pPr>
        <w:rPr>
          <w:rFonts w:asciiTheme="minorHAnsi" w:hAnsiTheme="minorHAnsi"/>
          <w:szCs w:val="24"/>
        </w:rPr>
      </w:pPr>
    </w:p>
    <w:p w14:paraId="4B5D6B2E" w14:textId="77777777" w:rsidR="00112E35" w:rsidRPr="00112E35" w:rsidRDefault="00112E35" w:rsidP="005D6F52">
      <w:pPr>
        <w:rPr>
          <w:rFonts w:asciiTheme="minorHAnsi" w:hAnsiTheme="minorHAnsi"/>
          <w:szCs w:val="24"/>
        </w:rPr>
      </w:pPr>
      <w:r w:rsidRPr="00112E35">
        <w:rPr>
          <w:rFonts w:asciiTheme="minorHAnsi" w:hAnsiTheme="minorHAnsi"/>
          <w:b/>
          <w:bCs/>
          <w:szCs w:val="24"/>
        </w:rPr>
        <w:t>Refugee Health</w:t>
      </w:r>
      <w:r w:rsidRPr="00112E35">
        <w:rPr>
          <w:rFonts w:asciiTheme="minorHAnsi" w:hAnsiTheme="minorHAnsi"/>
          <w:szCs w:val="24"/>
        </w:rPr>
        <w:t xml:space="preserve"> </w:t>
      </w:r>
    </w:p>
    <w:p w14:paraId="59E5AA70" w14:textId="77777777" w:rsidR="00112E35" w:rsidRPr="00112E35" w:rsidRDefault="00112E35" w:rsidP="005D6F52">
      <w:pPr>
        <w:rPr>
          <w:rFonts w:asciiTheme="minorHAnsi" w:hAnsiTheme="minorHAnsi"/>
          <w:szCs w:val="24"/>
        </w:rPr>
      </w:pPr>
      <w:r w:rsidRPr="00112E35">
        <w:rPr>
          <w:rFonts w:asciiTheme="minorHAnsi" w:hAnsiTheme="minorHAnsi"/>
          <w:szCs w:val="24"/>
        </w:rPr>
        <w:t xml:space="preserve">Custodial Mental Health recognise that some people may be refugees. Custodial MH-Adult aims to provide trauma informed, culturally safe and respectful care to this group. Refugees may have poorer health than their peers, may experience stigma about mental ill-health, and may experience communication barriers that can impact on their ability to seek and access mental health care. </w:t>
      </w:r>
    </w:p>
    <w:p w14:paraId="5AC865A6" w14:textId="77777777" w:rsidR="00112E35" w:rsidRPr="00112E35" w:rsidRDefault="00112E35" w:rsidP="005D6F52">
      <w:pPr>
        <w:rPr>
          <w:rFonts w:asciiTheme="minorHAnsi" w:hAnsiTheme="minorHAnsi"/>
          <w:szCs w:val="24"/>
        </w:rPr>
      </w:pPr>
    </w:p>
    <w:p w14:paraId="54F07EC6" w14:textId="3326941B" w:rsidR="00112E35" w:rsidRPr="00112E35" w:rsidRDefault="00112E35" w:rsidP="005D6F52">
      <w:pPr>
        <w:rPr>
          <w:rFonts w:asciiTheme="minorHAnsi" w:hAnsiTheme="minorHAnsi" w:cstheme="minorHAnsi"/>
          <w:szCs w:val="24"/>
        </w:rPr>
      </w:pPr>
      <w:r w:rsidRPr="009E241B">
        <w:rPr>
          <w:rFonts w:asciiTheme="minorHAnsi" w:hAnsiTheme="minorHAnsi"/>
          <w:szCs w:val="24"/>
        </w:rPr>
        <w:t>The Translating and Interpreting Service</w:t>
      </w:r>
      <w:r w:rsidRPr="00112E35">
        <w:rPr>
          <w:rFonts w:asciiTheme="minorHAnsi" w:hAnsiTheme="minorHAnsi"/>
          <w:szCs w:val="24"/>
        </w:rPr>
        <w:t xml:space="preserve"> (TIS) </w:t>
      </w:r>
      <w:r w:rsidR="008A388C" w:rsidRPr="00112E35">
        <w:rPr>
          <w:rFonts w:asciiTheme="minorHAnsi" w:hAnsiTheme="minorHAnsi"/>
          <w:szCs w:val="24"/>
        </w:rPr>
        <w:t>can</w:t>
      </w:r>
      <w:r w:rsidRPr="00112E35">
        <w:rPr>
          <w:rFonts w:asciiTheme="minorHAnsi" w:hAnsiTheme="minorHAnsi"/>
          <w:szCs w:val="24"/>
        </w:rPr>
        <w:t xml:space="preserve"> provide interpreters over the phone or in person. They can be contacted on 13 14 50 or book an interpreter via the CHS Health </w:t>
      </w:r>
      <w:r w:rsidRPr="00112E35">
        <w:rPr>
          <w:rFonts w:asciiTheme="minorHAnsi" w:hAnsiTheme="minorHAnsi" w:cstheme="minorHAnsi"/>
          <w:szCs w:val="24"/>
        </w:rPr>
        <w:t xml:space="preserve">Hub: </w:t>
      </w:r>
      <w:hyperlink r:id="rId13" w:history="1">
        <w:r w:rsidRPr="00112E35">
          <w:rPr>
            <w:rFonts w:asciiTheme="minorHAnsi" w:hAnsiTheme="minorHAnsi" w:cstheme="minorHAnsi"/>
            <w:color w:val="0000FF"/>
            <w:u w:val="single"/>
          </w:rPr>
          <w:t>Translating and Interpreting Services (sharepoint.com)</w:t>
        </w:r>
      </w:hyperlink>
      <w:r w:rsidRPr="00112E35">
        <w:rPr>
          <w:rFonts w:asciiTheme="minorHAnsi" w:hAnsiTheme="minorHAnsi" w:cstheme="minorHAnsi"/>
        </w:rPr>
        <w:t>.</w:t>
      </w:r>
    </w:p>
    <w:p w14:paraId="293C5A3B" w14:textId="77777777" w:rsidR="00112E35" w:rsidRPr="00112E35" w:rsidRDefault="00112E35" w:rsidP="005D6F52">
      <w:pPr>
        <w:rPr>
          <w:rFonts w:asciiTheme="minorHAnsi" w:hAnsiTheme="minorHAnsi"/>
          <w:szCs w:val="24"/>
        </w:rPr>
      </w:pPr>
    </w:p>
    <w:p w14:paraId="0B5E5D48" w14:textId="77D49DBA" w:rsidR="00112E35" w:rsidRPr="00112E35" w:rsidRDefault="00112E35" w:rsidP="005D6F52">
      <w:pPr>
        <w:rPr>
          <w:rFonts w:asciiTheme="minorHAnsi" w:hAnsiTheme="minorHAnsi"/>
          <w:szCs w:val="24"/>
        </w:rPr>
      </w:pPr>
      <w:r w:rsidRPr="00112E35">
        <w:rPr>
          <w:rFonts w:asciiTheme="minorHAnsi" w:hAnsiTheme="minorHAnsi"/>
          <w:szCs w:val="24"/>
        </w:rPr>
        <w:t xml:space="preserve">ACTCS Case Managers also </w:t>
      </w:r>
      <w:r w:rsidR="009E241B" w:rsidRPr="00112E35">
        <w:rPr>
          <w:rFonts w:asciiTheme="minorHAnsi" w:hAnsiTheme="minorHAnsi"/>
          <w:szCs w:val="24"/>
        </w:rPr>
        <w:t>can</w:t>
      </w:r>
      <w:r w:rsidRPr="00112E35">
        <w:rPr>
          <w:rFonts w:asciiTheme="minorHAnsi" w:hAnsiTheme="minorHAnsi"/>
          <w:szCs w:val="24"/>
        </w:rPr>
        <w:t xml:space="preserve"> link people to specific cultural support services in custody as required.</w:t>
      </w:r>
    </w:p>
    <w:p w14:paraId="3E2D5073" w14:textId="77777777" w:rsidR="00112E35" w:rsidRPr="00112E35" w:rsidRDefault="00112E35" w:rsidP="005D6F52">
      <w:pPr>
        <w:rPr>
          <w:rFonts w:asciiTheme="minorHAnsi" w:hAnsiTheme="minorHAnsi"/>
          <w:b/>
          <w:bCs/>
          <w:szCs w:val="24"/>
        </w:rPr>
      </w:pPr>
    </w:p>
    <w:p w14:paraId="6B741594" w14:textId="77777777" w:rsidR="00112E35" w:rsidRPr="00112E35" w:rsidRDefault="00112E35" w:rsidP="005D6F52">
      <w:pPr>
        <w:rPr>
          <w:rFonts w:asciiTheme="minorHAnsi" w:hAnsiTheme="minorHAnsi"/>
          <w:b/>
          <w:bCs/>
          <w:szCs w:val="24"/>
        </w:rPr>
      </w:pPr>
      <w:r w:rsidRPr="00112E35">
        <w:rPr>
          <w:rFonts w:asciiTheme="minorHAnsi" w:hAnsiTheme="minorHAnsi"/>
          <w:b/>
          <w:bCs/>
          <w:szCs w:val="24"/>
        </w:rPr>
        <w:t>People with a Disability</w:t>
      </w:r>
    </w:p>
    <w:p w14:paraId="5F6CCBBF" w14:textId="1432D335" w:rsidR="00112E35" w:rsidRPr="00112E35" w:rsidRDefault="00112E35" w:rsidP="005D6F52">
      <w:pPr>
        <w:rPr>
          <w:rFonts w:asciiTheme="minorHAnsi" w:hAnsiTheme="minorHAnsi" w:cstheme="minorHAnsi"/>
          <w:i/>
          <w:iCs/>
          <w:color w:val="000000"/>
          <w:szCs w:val="24"/>
          <w:lang w:eastAsia="en-AU"/>
        </w:rPr>
      </w:pPr>
      <w:r w:rsidRPr="00112E35">
        <w:rPr>
          <w:rFonts w:asciiTheme="minorHAnsi" w:hAnsiTheme="minorHAnsi"/>
          <w:szCs w:val="24"/>
        </w:rPr>
        <w:lastRenderedPageBreak/>
        <w:t xml:space="preserve">In line with the </w:t>
      </w:r>
      <w:r w:rsidRPr="00112E35">
        <w:rPr>
          <w:rFonts w:asciiTheme="minorHAnsi" w:hAnsiTheme="minorHAnsi"/>
          <w:i/>
          <w:iCs/>
          <w:szCs w:val="24"/>
        </w:rPr>
        <w:t>Justice Disability Strategy (2019-2029)</w:t>
      </w:r>
      <w:r w:rsidRPr="00112E35">
        <w:rPr>
          <w:rFonts w:asciiTheme="minorHAnsi" w:hAnsiTheme="minorHAnsi"/>
          <w:szCs w:val="24"/>
        </w:rPr>
        <w:t xml:space="preserve">, all </w:t>
      </w:r>
      <w:r w:rsidR="00E67D35">
        <w:rPr>
          <w:rFonts w:asciiTheme="minorHAnsi" w:hAnsiTheme="minorHAnsi"/>
          <w:szCs w:val="24"/>
        </w:rPr>
        <w:t xml:space="preserve">people </w:t>
      </w:r>
      <w:r w:rsidRPr="00112E35">
        <w:rPr>
          <w:rFonts w:asciiTheme="minorHAnsi" w:hAnsiTheme="minorHAnsi"/>
          <w:szCs w:val="24"/>
        </w:rPr>
        <w:t xml:space="preserve">entering custody are required to undergo screening for disability as part of the </w:t>
      </w:r>
      <w:r w:rsidRPr="00112E35">
        <w:rPr>
          <w:rFonts w:cs="Tahoma"/>
          <w:i/>
          <w:iCs/>
          <w:szCs w:val="24"/>
        </w:rPr>
        <w:t>Access, Triage and Health Induction Assessment (Justice Health Service</w:t>
      </w:r>
      <w:r w:rsidRPr="00112E35">
        <w:rPr>
          <w:rFonts w:asciiTheme="minorHAnsi" w:hAnsiTheme="minorHAnsi" w:cstheme="minorHAnsi"/>
          <w:i/>
          <w:iCs/>
          <w:color w:val="000000"/>
          <w:szCs w:val="24"/>
          <w:lang w:eastAsia="en-AU"/>
        </w:rPr>
        <w:t>)</w:t>
      </w:r>
      <w:r w:rsidR="009E241B">
        <w:rPr>
          <w:rFonts w:asciiTheme="minorHAnsi" w:hAnsiTheme="minorHAnsi" w:cstheme="minorHAnsi"/>
          <w:i/>
          <w:iCs/>
          <w:color w:val="000000"/>
          <w:szCs w:val="24"/>
          <w:lang w:eastAsia="en-AU"/>
        </w:rPr>
        <w:t xml:space="preserve"> procedure</w:t>
      </w:r>
      <w:r w:rsidRPr="00112E35">
        <w:rPr>
          <w:rFonts w:asciiTheme="minorHAnsi" w:hAnsiTheme="minorHAnsi" w:cstheme="minorHAnsi"/>
          <w:i/>
          <w:iCs/>
          <w:color w:val="000000"/>
          <w:szCs w:val="24"/>
          <w:lang w:eastAsia="en-AU"/>
        </w:rPr>
        <w:t>.</w:t>
      </w:r>
      <w:r w:rsidRPr="00112E35">
        <w:rPr>
          <w:rFonts w:asciiTheme="minorHAnsi" w:hAnsiTheme="minorHAnsi" w:cstheme="minorHAnsi"/>
          <w:color w:val="000000"/>
          <w:szCs w:val="24"/>
          <w:lang w:eastAsia="en-AU"/>
        </w:rPr>
        <w:t xml:space="preserve"> This aims to identify difficulties with vision</w:t>
      </w:r>
      <w:r w:rsidR="009E241B">
        <w:rPr>
          <w:rFonts w:asciiTheme="minorHAnsi" w:hAnsiTheme="minorHAnsi" w:cstheme="minorHAnsi"/>
          <w:color w:val="000000"/>
          <w:szCs w:val="24"/>
          <w:lang w:eastAsia="en-AU"/>
        </w:rPr>
        <w:t>;</w:t>
      </w:r>
      <w:r w:rsidRPr="00112E35">
        <w:rPr>
          <w:rFonts w:asciiTheme="minorHAnsi" w:hAnsiTheme="minorHAnsi" w:cstheme="minorHAnsi"/>
          <w:color w:val="000000"/>
          <w:szCs w:val="24"/>
          <w:lang w:eastAsia="en-AU"/>
        </w:rPr>
        <w:t xml:space="preserve"> hearing</w:t>
      </w:r>
      <w:r w:rsidR="009E241B">
        <w:rPr>
          <w:rFonts w:asciiTheme="minorHAnsi" w:hAnsiTheme="minorHAnsi" w:cstheme="minorHAnsi"/>
          <w:color w:val="000000"/>
          <w:szCs w:val="24"/>
          <w:lang w:eastAsia="en-AU"/>
        </w:rPr>
        <w:t>;</w:t>
      </w:r>
      <w:r w:rsidRPr="00112E35">
        <w:rPr>
          <w:rFonts w:asciiTheme="minorHAnsi" w:hAnsiTheme="minorHAnsi" w:cstheme="minorHAnsi"/>
          <w:color w:val="000000"/>
          <w:szCs w:val="24"/>
          <w:lang w:eastAsia="en-AU"/>
        </w:rPr>
        <w:t xml:space="preserve"> mobility</w:t>
      </w:r>
      <w:r w:rsidR="009E241B">
        <w:rPr>
          <w:rFonts w:asciiTheme="minorHAnsi" w:hAnsiTheme="minorHAnsi" w:cstheme="minorHAnsi"/>
          <w:color w:val="000000"/>
          <w:szCs w:val="24"/>
          <w:lang w:eastAsia="en-AU"/>
        </w:rPr>
        <w:t>;</w:t>
      </w:r>
      <w:r w:rsidRPr="00112E35">
        <w:rPr>
          <w:rFonts w:asciiTheme="minorHAnsi" w:hAnsiTheme="minorHAnsi" w:cstheme="minorHAnsi"/>
          <w:color w:val="000000"/>
          <w:szCs w:val="24"/>
          <w:lang w:eastAsia="en-AU"/>
        </w:rPr>
        <w:t xml:space="preserve"> cognition and activities of daily living early in the person’s period in custody </w:t>
      </w:r>
      <w:r w:rsidR="00F637A5">
        <w:rPr>
          <w:rFonts w:asciiTheme="minorHAnsi" w:hAnsiTheme="minorHAnsi" w:cstheme="minorHAnsi"/>
          <w:color w:val="000000"/>
          <w:szCs w:val="24"/>
          <w:lang w:eastAsia="en-AU"/>
        </w:rPr>
        <w:t>to ensure</w:t>
      </w:r>
      <w:r w:rsidRPr="00112E35">
        <w:rPr>
          <w:rFonts w:asciiTheme="minorHAnsi" w:hAnsiTheme="minorHAnsi" w:cstheme="minorHAnsi"/>
          <w:color w:val="000000"/>
          <w:szCs w:val="24"/>
          <w:lang w:eastAsia="en-AU"/>
        </w:rPr>
        <w:t xml:space="preserve"> reasonable adjustments </w:t>
      </w:r>
      <w:r w:rsidR="00F637A5">
        <w:rPr>
          <w:rFonts w:asciiTheme="minorHAnsi" w:hAnsiTheme="minorHAnsi" w:cstheme="minorHAnsi"/>
          <w:color w:val="000000"/>
          <w:szCs w:val="24"/>
          <w:lang w:eastAsia="en-AU"/>
        </w:rPr>
        <w:t>are</w:t>
      </w:r>
      <w:r w:rsidRPr="00112E35">
        <w:rPr>
          <w:rFonts w:asciiTheme="minorHAnsi" w:hAnsiTheme="minorHAnsi" w:cstheme="minorHAnsi"/>
          <w:color w:val="000000"/>
          <w:szCs w:val="24"/>
          <w:lang w:eastAsia="en-AU"/>
        </w:rPr>
        <w:t xml:space="preserve"> made to support t</w:t>
      </w:r>
      <w:r w:rsidR="00F637A5">
        <w:rPr>
          <w:rFonts w:asciiTheme="minorHAnsi" w:hAnsiTheme="minorHAnsi" w:cstheme="minorHAnsi"/>
          <w:color w:val="000000"/>
          <w:szCs w:val="24"/>
          <w:lang w:eastAsia="en-AU"/>
        </w:rPr>
        <w:t>he person</w:t>
      </w:r>
      <w:r w:rsidRPr="00112E35">
        <w:rPr>
          <w:rFonts w:asciiTheme="minorHAnsi" w:hAnsiTheme="minorHAnsi" w:cstheme="minorHAnsi"/>
          <w:color w:val="000000"/>
          <w:szCs w:val="24"/>
          <w:lang w:eastAsia="en-AU"/>
        </w:rPr>
        <w:t xml:space="preserve"> and avoid unduly harsh treatment or disadvantage due to </w:t>
      </w:r>
      <w:r w:rsidR="009E241B" w:rsidRPr="00112E35">
        <w:rPr>
          <w:rFonts w:asciiTheme="minorHAnsi" w:hAnsiTheme="minorHAnsi" w:cstheme="minorHAnsi"/>
          <w:color w:val="000000"/>
          <w:szCs w:val="24"/>
          <w:lang w:eastAsia="en-AU"/>
        </w:rPr>
        <w:t>disability</w:t>
      </w:r>
      <w:r w:rsidRPr="00112E35">
        <w:rPr>
          <w:rFonts w:asciiTheme="minorHAnsi" w:hAnsiTheme="minorHAnsi" w:cstheme="minorHAnsi"/>
          <w:color w:val="000000"/>
          <w:szCs w:val="24"/>
          <w:lang w:eastAsia="en-AU"/>
        </w:rPr>
        <w:t>.</w:t>
      </w:r>
    </w:p>
    <w:p w14:paraId="6BD13753" w14:textId="77777777" w:rsidR="00112E35" w:rsidRPr="00112E35" w:rsidRDefault="00112E35" w:rsidP="005D6F52">
      <w:pPr>
        <w:rPr>
          <w:rFonts w:asciiTheme="minorHAnsi" w:hAnsiTheme="minorHAnsi" w:cstheme="minorHAnsi"/>
          <w:i/>
          <w:iCs/>
          <w:color w:val="000000"/>
          <w:szCs w:val="24"/>
          <w:lang w:eastAsia="en-AU"/>
        </w:rPr>
      </w:pPr>
    </w:p>
    <w:p w14:paraId="54445C4B" w14:textId="77ACA785" w:rsidR="00112E35" w:rsidRPr="00112E35" w:rsidRDefault="00F637A5" w:rsidP="005D6F52">
      <w:pPr>
        <w:rPr>
          <w:rFonts w:asciiTheme="minorHAnsi" w:hAnsiTheme="minorHAnsi"/>
          <w:szCs w:val="24"/>
        </w:rPr>
      </w:pPr>
      <w:r>
        <w:rPr>
          <w:rFonts w:asciiTheme="minorHAnsi" w:hAnsiTheme="minorHAnsi"/>
          <w:szCs w:val="24"/>
        </w:rPr>
        <w:t>When a person</w:t>
      </w:r>
      <w:r w:rsidR="00112E35" w:rsidRPr="00112E35">
        <w:rPr>
          <w:rFonts w:asciiTheme="minorHAnsi" w:hAnsiTheme="minorHAnsi"/>
          <w:szCs w:val="24"/>
        </w:rPr>
        <w:t xml:space="preserve"> has been identified as presenting with a cognitive or physical disability, Custodial MH-Adult will liaise with relevant stakeholders</w:t>
      </w:r>
      <w:r>
        <w:rPr>
          <w:rFonts w:asciiTheme="minorHAnsi" w:hAnsiTheme="minorHAnsi"/>
          <w:szCs w:val="24"/>
        </w:rPr>
        <w:t xml:space="preserve"> regarding a functional assessment, reasonable adjustments and accessing additional internal and external services. Relevant stakeholders include CPH</w:t>
      </w:r>
      <w:r w:rsidR="00112E35" w:rsidRPr="00112E35">
        <w:rPr>
          <w:rFonts w:asciiTheme="minorHAnsi" w:hAnsiTheme="minorHAnsi"/>
          <w:szCs w:val="24"/>
        </w:rPr>
        <w:t>, ACTCS Custodial Operations</w:t>
      </w:r>
      <w:r>
        <w:rPr>
          <w:rFonts w:asciiTheme="minorHAnsi" w:hAnsiTheme="minorHAnsi"/>
          <w:szCs w:val="24"/>
        </w:rPr>
        <w:t xml:space="preserve">; </w:t>
      </w:r>
      <w:r w:rsidR="00112E35" w:rsidRPr="00112E35">
        <w:rPr>
          <w:rFonts w:asciiTheme="minorHAnsi" w:hAnsiTheme="minorHAnsi"/>
          <w:szCs w:val="24"/>
        </w:rPr>
        <w:t>ACTCS Supports and Interventions Units</w:t>
      </w:r>
      <w:r>
        <w:rPr>
          <w:rFonts w:asciiTheme="minorHAnsi" w:hAnsiTheme="minorHAnsi"/>
          <w:szCs w:val="24"/>
        </w:rPr>
        <w:t>;</w:t>
      </w:r>
      <w:r w:rsidR="00112E35" w:rsidRPr="00112E35">
        <w:rPr>
          <w:rFonts w:asciiTheme="minorHAnsi" w:hAnsiTheme="minorHAnsi"/>
          <w:szCs w:val="24"/>
        </w:rPr>
        <w:t xml:space="preserve"> Disability Liaison Officers and Disability and Complex Care Coordinator Occupational Therapist. </w:t>
      </w:r>
    </w:p>
    <w:p w14:paraId="5D958DE0" w14:textId="77777777" w:rsidR="00112E35" w:rsidRPr="00112E35" w:rsidRDefault="00112E35" w:rsidP="005D6F52">
      <w:pPr>
        <w:rPr>
          <w:rFonts w:asciiTheme="minorHAnsi" w:hAnsiTheme="minorHAnsi"/>
          <w:szCs w:val="24"/>
        </w:rPr>
      </w:pPr>
    </w:p>
    <w:p w14:paraId="4D70A20A" w14:textId="3E000B6F" w:rsidR="00112E35" w:rsidRPr="00112E35" w:rsidRDefault="00112E35" w:rsidP="005D6F52">
      <w:pPr>
        <w:rPr>
          <w:rFonts w:asciiTheme="minorHAnsi" w:hAnsiTheme="minorHAnsi"/>
          <w:szCs w:val="24"/>
        </w:rPr>
      </w:pPr>
      <w:r w:rsidRPr="00112E35">
        <w:rPr>
          <w:rFonts w:asciiTheme="minorHAnsi" w:hAnsiTheme="minorHAnsi"/>
          <w:szCs w:val="24"/>
        </w:rPr>
        <w:t xml:space="preserve">The </w:t>
      </w:r>
      <w:r w:rsidRPr="003F2EDE">
        <w:rPr>
          <w:rFonts w:asciiTheme="minorHAnsi" w:hAnsiTheme="minorHAnsi"/>
          <w:szCs w:val="24"/>
        </w:rPr>
        <w:t xml:space="preserve">MHJHADS Neuropsychology Service </w:t>
      </w:r>
      <w:r w:rsidR="003F2EDE" w:rsidRPr="003F2EDE">
        <w:rPr>
          <w:rFonts w:asciiTheme="minorHAnsi" w:hAnsiTheme="minorHAnsi"/>
          <w:szCs w:val="24"/>
        </w:rPr>
        <w:t>can</w:t>
      </w:r>
      <w:r w:rsidRPr="00112E35">
        <w:rPr>
          <w:rFonts w:asciiTheme="minorHAnsi" w:hAnsiTheme="minorHAnsi"/>
          <w:szCs w:val="24"/>
        </w:rPr>
        <w:t xml:space="preserve"> provide formal neuropsychological assessment for people clinically managed by Custodial MH-Adult. Referrals can be made via the </w:t>
      </w:r>
      <w:r w:rsidR="003F2EDE">
        <w:rPr>
          <w:rFonts w:asciiTheme="minorHAnsi" w:hAnsiTheme="minorHAnsi"/>
          <w:szCs w:val="24"/>
        </w:rPr>
        <w:t xml:space="preserve">clinical record system </w:t>
      </w:r>
      <w:r w:rsidRPr="00112E35">
        <w:rPr>
          <w:rFonts w:asciiTheme="minorHAnsi" w:hAnsiTheme="minorHAnsi"/>
          <w:szCs w:val="24"/>
        </w:rPr>
        <w:t xml:space="preserve">and should clearly document the reason for referral and details of any previous assessments. Similarly, the MHJHADS Mental Health – Intellectual Disability Service (MH-IDS) </w:t>
      </w:r>
      <w:r w:rsidR="003F2EDE" w:rsidRPr="00112E35">
        <w:rPr>
          <w:rFonts w:asciiTheme="minorHAnsi" w:hAnsiTheme="minorHAnsi"/>
          <w:szCs w:val="24"/>
        </w:rPr>
        <w:t>can</w:t>
      </w:r>
      <w:r w:rsidRPr="00112E35">
        <w:rPr>
          <w:rFonts w:asciiTheme="minorHAnsi" w:hAnsiTheme="minorHAnsi"/>
          <w:szCs w:val="24"/>
        </w:rPr>
        <w:t xml:space="preserve"> provide tertiary consultation regarding the treatment and management of clinically managed people with comorbid intellectual disability and serious mental </w:t>
      </w:r>
      <w:r w:rsidR="003F2EDE" w:rsidRPr="00112E35">
        <w:rPr>
          <w:rFonts w:asciiTheme="minorHAnsi" w:hAnsiTheme="minorHAnsi"/>
          <w:szCs w:val="24"/>
        </w:rPr>
        <w:t>illness</w:t>
      </w:r>
      <w:r w:rsidRPr="00112E35">
        <w:rPr>
          <w:rFonts w:asciiTheme="minorHAnsi" w:hAnsiTheme="minorHAnsi"/>
          <w:szCs w:val="24"/>
        </w:rPr>
        <w:t xml:space="preserve">. </w:t>
      </w:r>
    </w:p>
    <w:p w14:paraId="75054766" w14:textId="77777777" w:rsidR="00112E35" w:rsidRPr="00112E35" w:rsidRDefault="00112E35" w:rsidP="005D6F52">
      <w:pPr>
        <w:rPr>
          <w:rFonts w:asciiTheme="minorHAnsi" w:hAnsiTheme="minorHAnsi"/>
          <w:szCs w:val="24"/>
        </w:rPr>
      </w:pPr>
    </w:p>
    <w:p w14:paraId="6691183A" w14:textId="582C7EC5" w:rsidR="00112E35" w:rsidRPr="00112E35" w:rsidRDefault="00112E35" w:rsidP="005D6F52">
      <w:pPr>
        <w:rPr>
          <w:rFonts w:asciiTheme="minorHAnsi" w:hAnsiTheme="minorHAnsi"/>
          <w:szCs w:val="24"/>
        </w:rPr>
      </w:pPr>
      <w:r w:rsidRPr="00112E35">
        <w:rPr>
          <w:rFonts w:asciiTheme="minorHAnsi" w:hAnsiTheme="minorHAnsi"/>
          <w:szCs w:val="24"/>
        </w:rPr>
        <w:t xml:space="preserve">The </w:t>
      </w:r>
      <w:r w:rsidRPr="003F2EDE">
        <w:rPr>
          <w:rFonts w:asciiTheme="minorHAnsi" w:hAnsiTheme="minorHAnsi"/>
          <w:szCs w:val="24"/>
        </w:rPr>
        <w:t>ACTCS Disability Liaison Officer</w:t>
      </w:r>
      <w:r w:rsidRPr="00112E35">
        <w:rPr>
          <w:rFonts w:asciiTheme="minorHAnsi" w:hAnsiTheme="minorHAnsi"/>
          <w:szCs w:val="24"/>
        </w:rPr>
        <w:t xml:space="preserve"> (via Supports and Interventions Unit) and the NDIS Justice </w:t>
      </w:r>
      <w:r w:rsidR="003F2EDE" w:rsidRPr="00112E35">
        <w:rPr>
          <w:rFonts w:asciiTheme="minorHAnsi" w:hAnsiTheme="minorHAnsi"/>
          <w:szCs w:val="24"/>
        </w:rPr>
        <w:t>Liaison</w:t>
      </w:r>
      <w:r w:rsidRPr="00112E35">
        <w:rPr>
          <w:rFonts w:asciiTheme="minorHAnsi" w:hAnsiTheme="minorHAnsi"/>
          <w:szCs w:val="24"/>
        </w:rPr>
        <w:t xml:space="preserve"> Officer (via the NDIA) </w:t>
      </w:r>
      <w:r w:rsidR="004356BC" w:rsidRPr="00112E35">
        <w:rPr>
          <w:rFonts w:asciiTheme="minorHAnsi" w:hAnsiTheme="minorHAnsi"/>
          <w:szCs w:val="24"/>
        </w:rPr>
        <w:t>can</w:t>
      </w:r>
      <w:r w:rsidRPr="00112E35">
        <w:rPr>
          <w:rFonts w:asciiTheme="minorHAnsi" w:hAnsiTheme="minorHAnsi"/>
          <w:szCs w:val="24"/>
        </w:rPr>
        <w:t xml:space="preserve"> assist with accessing NDIS supports in custody and following release.  </w:t>
      </w:r>
    </w:p>
    <w:p w14:paraId="08682A18" w14:textId="63A10F4D" w:rsidR="009A534C" w:rsidRPr="00D951A5" w:rsidRDefault="009A534C" w:rsidP="00112E35">
      <w:pPr>
        <w:rPr>
          <w:rFonts w:cs="Arial"/>
          <w:iCs/>
          <w:szCs w:val="24"/>
        </w:rPr>
      </w:pPr>
    </w:p>
    <w:p w14:paraId="306F8AC7" w14:textId="77777777" w:rsidR="00112E35" w:rsidRPr="00DA3910" w:rsidRDefault="00846E6F" w:rsidP="00112E35">
      <w:pPr>
        <w:jc w:val="right"/>
        <w:rPr>
          <w:rFonts w:cs="Arial"/>
          <w:i/>
          <w:szCs w:val="24"/>
        </w:rPr>
      </w:pPr>
      <w:hyperlink w:anchor="Contents" w:history="1">
        <w:r w:rsidR="00112E35" w:rsidRPr="00C91F3F">
          <w:rPr>
            <w:rStyle w:val="Hyperlink"/>
            <w:rFonts w:eastAsiaTheme="majorEastAsia" w:cs="Arial"/>
            <w:i/>
            <w:szCs w:val="24"/>
          </w:rPr>
          <w:t>Back to Table of Contents</w:t>
        </w:r>
      </w:hyperlink>
      <w:r w:rsidR="00112E35">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112E35" w:rsidRPr="00CD1C0E" w14:paraId="262DD8EA" w14:textId="77777777" w:rsidTr="00C01B14">
        <w:trPr>
          <w:cantSplit/>
          <w:trHeight w:val="285"/>
        </w:trPr>
        <w:tc>
          <w:tcPr>
            <w:tcW w:w="9158" w:type="dxa"/>
            <w:shd w:val="clear" w:color="auto" w:fill="D9D9D9" w:themeFill="background1" w:themeFillShade="D9"/>
          </w:tcPr>
          <w:p w14:paraId="422BD241" w14:textId="4F370677" w:rsidR="00112E35" w:rsidRPr="003D2D06" w:rsidRDefault="00112E35" w:rsidP="00C01B14">
            <w:pPr>
              <w:pStyle w:val="Heading1"/>
            </w:pPr>
            <w:bookmarkStart w:id="19" w:name="_Toc134692654"/>
            <w:bookmarkEnd w:id="17"/>
            <w:r w:rsidRPr="003D2D06">
              <w:t xml:space="preserve">Section </w:t>
            </w:r>
            <w:r>
              <w:t>4</w:t>
            </w:r>
            <w:r w:rsidRPr="003D2D06">
              <w:t xml:space="preserve"> – </w:t>
            </w:r>
            <w:r>
              <w:t>Access to Custodial MH Adult</w:t>
            </w:r>
            <w:bookmarkEnd w:id="19"/>
          </w:p>
        </w:tc>
      </w:tr>
    </w:tbl>
    <w:p w14:paraId="47E73F8E" w14:textId="77777777" w:rsidR="00112E35" w:rsidRDefault="00112E35" w:rsidP="00D951A5"/>
    <w:p w14:paraId="2A710051" w14:textId="77777777" w:rsidR="00112E35" w:rsidRPr="00112E35" w:rsidRDefault="00112E35" w:rsidP="00112E35">
      <w:pPr>
        <w:rPr>
          <w:rFonts w:asciiTheme="minorHAnsi" w:hAnsiTheme="minorHAnsi" w:cstheme="minorHAnsi"/>
          <w:b/>
          <w:bCs/>
        </w:rPr>
      </w:pPr>
      <w:r w:rsidRPr="00112E35">
        <w:rPr>
          <w:rFonts w:asciiTheme="minorHAnsi" w:hAnsiTheme="minorHAnsi" w:cstheme="minorHAnsi"/>
          <w:b/>
          <w:bCs/>
        </w:rPr>
        <w:t>Principles Underpinning Service Access</w:t>
      </w:r>
    </w:p>
    <w:p w14:paraId="4C25E523" w14:textId="2647EADF" w:rsidR="00112E35" w:rsidRPr="00112E35" w:rsidRDefault="00112E35" w:rsidP="00112E35">
      <w:pPr>
        <w:rPr>
          <w:rFonts w:asciiTheme="minorHAnsi" w:hAnsiTheme="minorHAnsi"/>
          <w:szCs w:val="24"/>
        </w:rPr>
      </w:pPr>
      <w:r w:rsidRPr="00112E35">
        <w:rPr>
          <w:rFonts w:asciiTheme="minorHAnsi" w:hAnsiTheme="minorHAnsi"/>
          <w:szCs w:val="24"/>
        </w:rPr>
        <w:t xml:space="preserve">Access to Custodial MH–Adult is underpinned by the </w:t>
      </w:r>
      <w:bookmarkStart w:id="20" w:name="_Hlk129783682"/>
      <w:r w:rsidRPr="00112E35">
        <w:rPr>
          <w:rFonts w:asciiTheme="minorHAnsi" w:hAnsiTheme="minorHAnsi"/>
          <w:i/>
          <w:szCs w:val="24"/>
        </w:rPr>
        <w:t>National Standards of Mental Health Services 2010</w:t>
      </w:r>
      <w:r w:rsidRPr="00112E35">
        <w:rPr>
          <w:rFonts w:asciiTheme="minorHAnsi" w:hAnsiTheme="minorHAnsi"/>
          <w:szCs w:val="24"/>
        </w:rPr>
        <w:t xml:space="preserve"> and the </w:t>
      </w:r>
      <w:r w:rsidRPr="00112E35">
        <w:rPr>
          <w:rFonts w:asciiTheme="minorHAnsi" w:hAnsiTheme="minorHAnsi"/>
          <w:i/>
          <w:szCs w:val="24"/>
        </w:rPr>
        <w:t xml:space="preserve">National Statement of Principles for Forensic Mental Health </w:t>
      </w:r>
      <w:bookmarkEnd w:id="20"/>
      <w:r w:rsidR="00C54DD9" w:rsidRPr="00112E35">
        <w:rPr>
          <w:rFonts w:asciiTheme="minorHAnsi" w:hAnsiTheme="minorHAnsi"/>
          <w:i/>
          <w:szCs w:val="24"/>
        </w:rPr>
        <w:t>2006</w:t>
      </w:r>
      <w:r w:rsidR="00C54DD9" w:rsidRPr="00112E35">
        <w:rPr>
          <w:rFonts w:asciiTheme="minorHAnsi" w:hAnsiTheme="minorHAnsi"/>
          <w:szCs w:val="24"/>
        </w:rPr>
        <w:t xml:space="preserve"> and</w:t>
      </w:r>
      <w:r w:rsidRPr="00112E35">
        <w:rPr>
          <w:rFonts w:asciiTheme="minorHAnsi" w:hAnsiTheme="minorHAnsi"/>
          <w:szCs w:val="24"/>
        </w:rPr>
        <w:t xml:space="preserve"> required by legislation. </w:t>
      </w:r>
    </w:p>
    <w:p w14:paraId="64D45504" w14:textId="77777777" w:rsidR="00112E35" w:rsidRPr="00112E35" w:rsidRDefault="00112E35" w:rsidP="00112E35">
      <w:pPr>
        <w:rPr>
          <w:rFonts w:asciiTheme="minorHAnsi" w:hAnsiTheme="minorHAnsi"/>
          <w:szCs w:val="24"/>
        </w:rPr>
      </w:pPr>
    </w:p>
    <w:p w14:paraId="40CE6A79" w14:textId="77777777" w:rsidR="00112E35" w:rsidRPr="00112E35" w:rsidRDefault="00112E35" w:rsidP="00112E35">
      <w:pPr>
        <w:rPr>
          <w:rFonts w:asciiTheme="minorHAnsi" w:hAnsiTheme="minorHAnsi" w:cstheme="minorHAnsi"/>
          <w:szCs w:val="24"/>
        </w:rPr>
      </w:pPr>
      <w:r w:rsidRPr="00112E35">
        <w:rPr>
          <w:rFonts w:asciiTheme="minorHAnsi" w:hAnsiTheme="minorHAnsi"/>
          <w:szCs w:val="24"/>
        </w:rPr>
        <w:t>The Custodial MH–Adult key access criteria are for people who are:</w:t>
      </w:r>
    </w:p>
    <w:p w14:paraId="49D76CA3" w14:textId="55606A3F" w:rsidR="00112E35" w:rsidRPr="00D951A5" w:rsidRDefault="00112E35" w:rsidP="00A81535">
      <w:pPr>
        <w:numPr>
          <w:ilvl w:val="0"/>
          <w:numId w:val="7"/>
        </w:numPr>
        <w:autoSpaceDE w:val="0"/>
        <w:autoSpaceDN w:val="0"/>
        <w:adjustRightInd w:val="0"/>
        <w:ind w:left="426" w:hanging="426"/>
        <w:contextualSpacing/>
        <w:rPr>
          <w:rFonts w:asciiTheme="minorHAnsi" w:eastAsiaTheme="minorHAnsi" w:hAnsiTheme="minorHAnsi" w:cs="Calibri"/>
          <w:color w:val="000000"/>
          <w:szCs w:val="24"/>
        </w:rPr>
      </w:pPr>
      <w:r w:rsidRPr="00D951A5">
        <w:rPr>
          <w:rFonts w:asciiTheme="minorHAnsi" w:eastAsiaTheme="minorHAnsi" w:hAnsiTheme="minorHAnsi" w:cs="Calibri"/>
          <w:color w:val="000000"/>
          <w:szCs w:val="24"/>
        </w:rPr>
        <w:t>In custody</w:t>
      </w:r>
    </w:p>
    <w:p w14:paraId="686F8A65" w14:textId="67072701" w:rsidR="00112E35" w:rsidRPr="00D951A5" w:rsidRDefault="00112E35" w:rsidP="00A81535">
      <w:pPr>
        <w:numPr>
          <w:ilvl w:val="0"/>
          <w:numId w:val="7"/>
        </w:numPr>
        <w:autoSpaceDE w:val="0"/>
        <w:autoSpaceDN w:val="0"/>
        <w:adjustRightInd w:val="0"/>
        <w:ind w:left="426" w:hanging="426"/>
        <w:contextualSpacing/>
        <w:rPr>
          <w:rFonts w:asciiTheme="minorHAnsi" w:eastAsiaTheme="minorHAnsi" w:hAnsiTheme="minorHAnsi" w:cs="Calibri"/>
          <w:color w:val="000000"/>
          <w:szCs w:val="24"/>
        </w:rPr>
      </w:pPr>
      <w:r w:rsidRPr="00D951A5">
        <w:rPr>
          <w:rFonts w:asciiTheme="minorHAnsi" w:eastAsiaTheme="minorHAnsi" w:hAnsiTheme="minorHAnsi" w:cs="Calibri"/>
          <w:color w:val="000000"/>
          <w:szCs w:val="24"/>
        </w:rPr>
        <w:t>Experiencing serious mental illness and/or disorder requiring psychiatric care, including those subject</w:t>
      </w:r>
      <w:r w:rsidR="004C2B3E">
        <w:rPr>
          <w:rFonts w:asciiTheme="minorHAnsi" w:eastAsiaTheme="minorHAnsi" w:hAnsiTheme="minorHAnsi" w:cs="Calibri"/>
          <w:color w:val="000000"/>
          <w:szCs w:val="24"/>
        </w:rPr>
        <w:t>ed</w:t>
      </w:r>
      <w:r w:rsidRPr="00D951A5">
        <w:rPr>
          <w:rFonts w:asciiTheme="minorHAnsi" w:eastAsiaTheme="minorHAnsi" w:hAnsiTheme="minorHAnsi" w:cs="Calibri"/>
          <w:color w:val="000000"/>
          <w:szCs w:val="24"/>
        </w:rPr>
        <w:t xml:space="preserve"> to involuntary treatment orders (i.e., P</w:t>
      </w:r>
      <w:r w:rsidR="004C2B3E">
        <w:rPr>
          <w:rFonts w:asciiTheme="minorHAnsi" w:eastAsiaTheme="minorHAnsi" w:hAnsiTheme="minorHAnsi" w:cs="Calibri"/>
          <w:color w:val="000000"/>
          <w:szCs w:val="24"/>
        </w:rPr>
        <w:t xml:space="preserve">sychiatric Treatment Orders, </w:t>
      </w:r>
      <w:r w:rsidRPr="00D951A5">
        <w:rPr>
          <w:rFonts w:asciiTheme="minorHAnsi" w:eastAsiaTheme="minorHAnsi" w:hAnsiTheme="minorHAnsi" w:cs="Calibri"/>
          <w:color w:val="000000"/>
          <w:szCs w:val="24"/>
        </w:rPr>
        <w:t>F</w:t>
      </w:r>
      <w:r w:rsidR="004C2B3E">
        <w:rPr>
          <w:rFonts w:asciiTheme="minorHAnsi" w:eastAsiaTheme="minorHAnsi" w:hAnsiTheme="minorHAnsi" w:cs="Calibri"/>
          <w:color w:val="000000"/>
          <w:szCs w:val="24"/>
        </w:rPr>
        <w:t>orensic Psychiatric Treatment Order)</w:t>
      </w:r>
      <w:r w:rsidR="002D7C0A">
        <w:rPr>
          <w:rFonts w:asciiTheme="minorHAnsi" w:eastAsiaTheme="minorHAnsi" w:hAnsiTheme="minorHAnsi" w:cs="Calibri"/>
          <w:color w:val="000000"/>
          <w:szCs w:val="24"/>
        </w:rPr>
        <w:t xml:space="preserve"> with:</w:t>
      </w:r>
    </w:p>
    <w:p w14:paraId="1A1D3516" w14:textId="5DC80538" w:rsidR="00112E35" w:rsidRPr="00D951A5" w:rsidRDefault="00112E35" w:rsidP="002D7C0A">
      <w:pPr>
        <w:pStyle w:val="ListBullet"/>
        <w:tabs>
          <w:tab w:val="clear" w:pos="1080"/>
          <w:tab w:val="num" w:pos="1506"/>
        </w:tabs>
        <w:ind w:left="852"/>
        <w:rPr>
          <w:rFonts w:eastAsiaTheme="minorHAnsi"/>
        </w:rPr>
      </w:pPr>
      <w:r w:rsidRPr="00D951A5">
        <w:rPr>
          <w:rFonts w:eastAsiaTheme="minorHAnsi"/>
        </w:rPr>
        <w:t>Significant psychosocial functional impairment</w:t>
      </w:r>
    </w:p>
    <w:p w14:paraId="6D8A5226" w14:textId="77777777" w:rsidR="00112E35" w:rsidRPr="00D951A5" w:rsidRDefault="00112E35" w:rsidP="002D7C0A">
      <w:pPr>
        <w:pStyle w:val="ListBullet"/>
        <w:tabs>
          <w:tab w:val="clear" w:pos="1080"/>
          <w:tab w:val="num" w:pos="1506"/>
        </w:tabs>
        <w:ind w:left="852"/>
        <w:rPr>
          <w:rFonts w:eastAsiaTheme="minorHAnsi"/>
        </w:rPr>
      </w:pPr>
      <w:r w:rsidRPr="00D951A5">
        <w:rPr>
          <w:rFonts w:eastAsiaTheme="minorHAnsi"/>
        </w:rPr>
        <w:t>High risk of harm to self or others, or of misadventure; and have</w:t>
      </w:r>
    </w:p>
    <w:p w14:paraId="6E7E6EBE" w14:textId="77777777" w:rsidR="00112E35" w:rsidRPr="00D951A5" w:rsidRDefault="00112E35" w:rsidP="002D7C0A">
      <w:pPr>
        <w:pStyle w:val="ListBullet"/>
        <w:tabs>
          <w:tab w:val="clear" w:pos="1080"/>
          <w:tab w:val="num" w:pos="1506"/>
        </w:tabs>
        <w:ind w:left="852"/>
        <w:rPr>
          <w:rFonts w:ascii="Times New Roman" w:eastAsiaTheme="minorHAnsi" w:hAnsi="Times New Roman"/>
        </w:rPr>
      </w:pPr>
      <w:r w:rsidRPr="00D951A5">
        <w:rPr>
          <w:rFonts w:eastAsiaTheme="minorHAnsi"/>
        </w:rPr>
        <w:t xml:space="preserve">Complex needs and intervention requirements that cannot feasibly be provided by primary health services. </w:t>
      </w:r>
    </w:p>
    <w:p w14:paraId="036B6171" w14:textId="77777777" w:rsidR="00112E35" w:rsidRPr="00112E35" w:rsidRDefault="00112E35" w:rsidP="00112E35">
      <w:pPr>
        <w:rPr>
          <w:rFonts w:asciiTheme="minorHAnsi" w:hAnsiTheme="minorHAnsi" w:cstheme="minorHAnsi"/>
          <w:color w:val="000000"/>
          <w:szCs w:val="24"/>
          <w:lang w:eastAsia="en-AU"/>
        </w:rPr>
      </w:pPr>
    </w:p>
    <w:p w14:paraId="4985ED9D" w14:textId="478303A4" w:rsidR="00112E35" w:rsidRPr="00112E35" w:rsidRDefault="00112E35" w:rsidP="00112E35">
      <w:pPr>
        <w:rPr>
          <w:rFonts w:asciiTheme="minorHAnsi" w:hAnsiTheme="minorHAnsi" w:cstheme="minorHAnsi"/>
          <w:b/>
          <w:bCs/>
        </w:rPr>
      </w:pPr>
      <w:r w:rsidRPr="00112E35">
        <w:rPr>
          <w:rFonts w:asciiTheme="minorHAnsi" w:hAnsiTheme="minorHAnsi" w:cstheme="minorHAnsi"/>
          <w:b/>
          <w:bCs/>
        </w:rPr>
        <w:t>Stepped Care Approach to Mental Health Care in the AMC</w:t>
      </w:r>
    </w:p>
    <w:p w14:paraId="31F97767" w14:textId="55DB2269" w:rsidR="00112E35" w:rsidRPr="00112E35" w:rsidRDefault="00112E35" w:rsidP="00112E35">
      <w:pPr>
        <w:rPr>
          <w:rFonts w:asciiTheme="minorHAnsi" w:eastAsiaTheme="minorHAnsi" w:hAnsiTheme="minorHAnsi" w:cs="Calibri"/>
          <w:color w:val="000000"/>
          <w:szCs w:val="24"/>
        </w:rPr>
      </w:pPr>
      <w:r w:rsidRPr="00112E35">
        <w:rPr>
          <w:rFonts w:asciiTheme="minorHAnsi" w:hAnsiTheme="minorHAnsi"/>
        </w:rPr>
        <w:t xml:space="preserve">Whilst all people who experience mental health concerns should have timely access to high quality treatment and support, not all will require specialist mental health services. People who do not meet </w:t>
      </w:r>
      <w:r w:rsidR="00110128">
        <w:rPr>
          <w:rFonts w:asciiTheme="minorHAnsi" w:hAnsiTheme="minorHAnsi"/>
        </w:rPr>
        <w:t xml:space="preserve">the criteria </w:t>
      </w:r>
      <w:r w:rsidRPr="00112E35">
        <w:rPr>
          <w:rFonts w:asciiTheme="minorHAnsi" w:hAnsiTheme="minorHAnsi"/>
        </w:rPr>
        <w:t xml:space="preserve">for </w:t>
      </w:r>
      <w:r w:rsidRPr="00112E35">
        <w:rPr>
          <w:rFonts w:asciiTheme="minorHAnsi" w:hAnsiTheme="minorHAnsi" w:cstheme="minorHAnsi"/>
          <w:color w:val="000000"/>
          <w:szCs w:val="24"/>
          <w:lang w:eastAsia="en-AU"/>
        </w:rPr>
        <w:t xml:space="preserve">Custodial MH-Adult </w:t>
      </w:r>
      <w:r w:rsidRPr="00112E35">
        <w:rPr>
          <w:rFonts w:asciiTheme="minorHAnsi" w:hAnsiTheme="minorHAnsi"/>
        </w:rPr>
        <w:t xml:space="preserve">may access lower levels of mental </w:t>
      </w:r>
      <w:r w:rsidRPr="00112E35">
        <w:rPr>
          <w:rFonts w:asciiTheme="minorHAnsi" w:hAnsiTheme="minorHAnsi"/>
        </w:rPr>
        <w:lastRenderedPageBreak/>
        <w:t xml:space="preserve">health care including General Practitioner (GP) primary health services </w:t>
      </w:r>
      <w:r w:rsidRPr="00112E35">
        <w:rPr>
          <w:rFonts w:asciiTheme="minorHAnsi" w:eastAsiaTheme="minorHAnsi" w:hAnsiTheme="minorHAnsi" w:cs="Calibri"/>
          <w:color w:val="000000"/>
          <w:szCs w:val="24"/>
        </w:rPr>
        <w:t xml:space="preserve">(i.e., Custodial Primary Health, Winnunga) or a range of other counselling and psychosocial support services (see Attachment 1). Primary health service providers may access tertiary psychiatry consultation from Custodial MH-Adult where required to support their ongoing primary mental health care of a person. Similarly, people may at times require a higher level of care such as that offered by </w:t>
      </w:r>
      <w:r w:rsidRPr="00112E35">
        <w:rPr>
          <w:rFonts w:asciiTheme="minorHAnsi" w:hAnsiTheme="minorHAnsi" w:cstheme="minorHAnsi"/>
          <w:color w:val="000000"/>
          <w:szCs w:val="24"/>
          <w:lang w:eastAsia="en-AU"/>
        </w:rPr>
        <w:t>Custodial MH-Adult</w:t>
      </w:r>
      <w:r w:rsidRPr="00112E35">
        <w:rPr>
          <w:rFonts w:asciiTheme="minorHAnsi" w:eastAsiaTheme="minorHAnsi" w:hAnsiTheme="minorHAnsi" w:cs="Calibri"/>
          <w:color w:val="000000"/>
          <w:szCs w:val="24"/>
        </w:rPr>
        <w:t>.</w:t>
      </w:r>
    </w:p>
    <w:p w14:paraId="4119D0E2" w14:textId="77777777" w:rsidR="00112E35" w:rsidRPr="00112E35" w:rsidRDefault="00112E35" w:rsidP="00112E35">
      <w:pPr>
        <w:rPr>
          <w:rFonts w:asciiTheme="minorHAnsi" w:eastAsiaTheme="minorHAnsi" w:hAnsiTheme="minorHAnsi" w:cs="Calibri"/>
          <w:color w:val="000000"/>
          <w:szCs w:val="24"/>
        </w:rPr>
      </w:pPr>
    </w:p>
    <w:p w14:paraId="58BBF75B" w14:textId="77777777" w:rsidR="00112E35" w:rsidRPr="00112E35" w:rsidRDefault="00112E35" w:rsidP="00A81535">
      <w:pPr>
        <w:numPr>
          <w:ilvl w:val="0"/>
          <w:numId w:val="8"/>
        </w:numPr>
        <w:contextualSpacing/>
        <w:rPr>
          <w:rFonts w:asciiTheme="minorHAnsi" w:hAnsiTheme="minorHAnsi" w:cstheme="minorHAnsi"/>
          <w:b/>
          <w:bCs/>
        </w:rPr>
      </w:pPr>
      <w:r w:rsidRPr="00112E35">
        <w:rPr>
          <w:rFonts w:asciiTheme="minorHAnsi" w:hAnsiTheme="minorHAnsi" w:cstheme="minorHAnsi"/>
          <w:b/>
          <w:bCs/>
        </w:rPr>
        <w:t xml:space="preserve">People Entering Custody </w:t>
      </w:r>
    </w:p>
    <w:p w14:paraId="3E0D4649" w14:textId="08908ABD" w:rsidR="00112E35" w:rsidRPr="00112E35" w:rsidRDefault="00110128" w:rsidP="00112E35">
      <w:pPr>
        <w:rPr>
          <w:rFonts w:asciiTheme="minorHAnsi" w:hAnsiTheme="minorHAnsi" w:cstheme="minorHAnsi"/>
          <w:color w:val="000000"/>
          <w:szCs w:val="24"/>
          <w:lang w:eastAsia="en-AU"/>
        </w:rPr>
      </w:pPr>
      <w:r w:rsidRPr="00112E35">
        <w:rPr>
          <w:rFonts w:asciiTheme="minorHAnsi" w:hAnsiTheme="minorHAnsi" w:cstheme="minorHAnsi"/>
          <w:color w:val="000000"/>
          <w:szCs w:val="24"/>
          <w:lang w:eastAsia="en-AU"/>
        </w:rPr>
        <w:t>To</w:t>
      </w:r>
      <w:r w:rsidR="00112E35" w:rsidRPr="00112E35">
        <w:rPr>
          <w:rFonts w:asciiTheme="minorHAnsi" w:hAnsiTheme="minorHAnsi" w:cstheme="minorHAnsi"/>
          <w:color w:val="000000"/>
          <w:szCs w:val="24"/>
          <w:lang w:eastAsia="en-AU"/>
        </w:rPr>
        <w:t xml:space="preserve"> best identify those people requiring specialised mental health services, Custodial MH-Adult undertakes an induction mental health assessment with every person upon their entry to custody. This should be completed within the first 24 hours of their admission into custody and should consider their mental health needs and risk. Refer to th</w:t>
      </w:r>
      <w:r>
        <w:rPr>
          <w:rFonts w:asciiTheme="minorHAnsi" w:hAnsiTheme="minorHAnsi" w:cstheme="minorHAnsi"/>
          <w:color w:val="000000"/>
          <w:szCs w:val="24"/>
          <w:lang w:eastAsia="en-AU"/>
        </w:rPr>
        <w:t>e</w:t>
      </w:r>
      <w:r w:rsidR="00112E35" w:rsidRPr="00112E35">
        <w:rPr>
          <w:rFonts w:cs="Tahoma"/>
          <w:i/>
          <w:iCs/>
          <w:szCs w:val="24"/>
        </w:rPr>
        <w:t xml:space="preserve"> Access, Triage and Health Induction Assessment (Justice Health Service</w:t>
      </w:r>
      <w:r w:rsidR="00112E35" w:rsidRPr="00112E35">
        <w:rPr>
          <w:rFonts w:asciiTheme="minorHAnsi" w:hAnsiTheme="minorHAnsi" w:cstheme="minorHAnsi"/>
          <w:i/>
          <w:iCs/>
          <w:color w:val="000000"/>
          <w:szCs w:val="24"/>
          <w:lang w:eastAsia="en-AU"/>
        </w:rPr>
        <w:t>)</w:t>
      </w:r>
      <w:r w:rsidR="00112E35" w:rsidRPr="00112E35">
        <w:rPr>
          <w:rFonts w:asciiTheme="minorHAnsi" w:hAnsiTheme="minorHAnsi" w:cstheme="minorHAnsi"/>
          <w:color w:val="000000"/>
          <w:szCs w:val="24"/>
          <w:lang w:eastAsia="en-AU"/>
        </w:rPr>
        <w:t xml:space="preserve"> procedure. </w:t>
      </w:r>
    </w:p>
    <w:p w14:paraId="1E4E2B66" w14:textId="77777777" w:rsidR="00112E35" w:rsidRPr="00112E35" w:rsidRDefault="00112E35" w:rsidP="00112E35">
      <w:pPr>
        <w:rPr>
          <w:rFonts w:asciiTheme="minorHAnsi" w:hAnsiTheme="minorHAnsi" w:cstheme="minorHAnsi"/>
          <w:color w:val="000000"/>
          <w:szCs w:val="24"/>
          <w:lang w:eastAsia="en-AU"/>
        </w:rPr>
      </w:pPr>
    </w:p>
    <w:p w14:paraId="37E3A978" w14:textId="6AE9FA61" w:rsidR="00112E35" w:rsidRPr="00112E35" w:rsidRDefault="00112E35" w:rsidP="00112E35">
      <w:pPr>
        <w:rPr>
          <w:rFonts w:asciiTheme="minorHAnsi" w:hAnsiTheme="minorHAnsi"/>
          <w:szCs w:val="24"/>
        </w:rPr>
      </w:pPr>
      <w:r w:rsidRPr="00112E35">
        <w:rPr>
          <w:rFonts w:asciiTheme="minorHAnsi" w:hAnsiTheme="minorHAnsi"/>
          <w:szCs w:val="24"/>
        </w:rPr>
        <w:t xml:space="preserve">High standards of screening at point of entry </w:t>
      </w:r>
      <w:r w:rsidR="00110128" w:rsidRPr="00112E35">
        <w:rPr>
          <w:rFonts w:asciiTheme="minorHAnsi" w:hAnsiTheme="minorHAnsi"/>
          <w:szCs w:val="24"/>
        </w:rPr>
        <w:t>are</w:t>
      </w:r>
      <w:r w:rsidRPr="00112E35">
        <w:rPr>
          <w:rFonts w:asciiTheme="minorHAnsi" w:hAnsiTheme="minorHAnsi"/>
          <w:szCs w:val="24"/>
        </w:rPr>
        <w:t xml:space="preserve"> paramount so that:</w:t>
      </w:r>
    </w:p>
    <w:p w14:paraId="33E92A06" w14:textId="2D374A49" w:rsidR="00112E35" w:rsidRPr="00112E35" w:rsidRDefault="00112E35" w:rsidP="00A81535">
      <w:pPr>
        <w:numPr>
          <w:ilvl w:val="0"/>
          <w:numId w:val="6"/>
        </w:numPr>
        <w:ind w:left="426" w:hanging="426"/>
        <w:contextualSpacing/>
        <w:rPr>
          <w:rFonts w:asciiTheme="minorHAnsi" w:hAnsiTheme="minorHAnsi"/>
          <w:szCs w:val="24"/>
        </w:rPr>
      </w:pPr>
      <w:r w:rsidRPr="00112E35">
        <w:rPr>
          <w:rFonts w:asciiTheme="minorHAnsi" w:hAnsiTheme="minorHAnsi"/>
          <w:szCs w:val="24"/>
        </w:rPr>
        <w:t>People with mental health needs are correctly triaged and directed to the appropriate health care setting, minimising the likelihood of people ‘falling through the cracks’</w:t>
      </w:r>
    </w:p>
    <w:p w14:paraId="12FE0252" w14:textId="3D29A46B" w:rsidR="00112E35" w:rsidRPr="00112E35" w:rsidRDefault="00112E35" w:rsidP="00A81535">
      <w:pPr>
        <w:numPr>
          <w:ilvl w:val="0"/>
          <w:numId w:val="6"/>
        </w:numPr>
        <w:ind w:left="426" w:hanging="426"/>
        <w:contextualSpacing/>
        <w:rPr>
          <w:rFonts w:asciiTheme="minorHAnsi" w:hAnsiTheme="minorHAnsi"/>
          <w:szCs w:val="24"/>
        </w:rPr>
      </w:pPr>
      <w:r w:rsidRPr="00112E35">
        <w:rPr>
          <w:rFonts w:asciiTheme="minorHAnsi" w:hAnsiTheme="minorHAnsi"/>
          <w:szCs w:val="24"/>
        </w:rPr>
        <w:t>Direct psychiatric care and clinical management can be targeted to those people with high needs, ensuring Custodial MH – Adult has the capacity for quality and assertive treatment for people with serious mental illness</w:t>
      </w:r>
    </w:p>
    <w:p w14:paraId="35ABCAF9" w14:textId="6C99C50F" w:rsidR="00112E35" w:rsidRPr="00112E35" w:rsidRDefault="00112E35" w:rsidP="00A81535">
      <w:pPr>
        <w:numPr>
          <w:ilvl w:val="0"/>
          <w:numId w:val="6"/>
        </w:numPr>
        <w:ind w:left="426" w:hanging="426"/>
        <w:contextualSpacing/>
        <w:rPr>
          <w:rFonts w:asciiTheme="minorHAnsi" w:hAnsiTheme="minorHAnsi"/>
          <w:szCs w:val="24"/>
        </w:rPr>
      </w:pPr>
      <w:r w:rsidRPr="00112E35">
        <w:rPr>
          <w:rFonts w:asciiTheme="minorHAnsi" w:hAnsiTheme="minorHAnsi"/>
          <w:szCs w:val="24"/>
        </w:rPr>
        <w:t>Recommendations made to ACTCS regarding the mental health needs of people in custody can be tailored to the person</w:t>
      </w:r>
    </w:p>
    <w:p w14:paraId="1A967B5D" w14:textId="77777777" w:rsidR="00112E35" w:rsidRPr="00112E35" w:rsidRDefault="00112E35" w:rsidP="00A81535">
      <w:pPr>
        <w:numPr>
          <w:ilvl w:val="0"/>
          <w:numId w:val="6"/>
        </w:numPr>
        <w:ind w:left="426" w:hanging="426"/>
        <w:contextualSpacing/>
        <w:rPr>
          <w:rFonts w:asciiTheme="minorHAnsi" w:hAnsiTheme="minorHAnsi"/>
          <w:szCs w:val="24"/>
        </w:rPr>
      </w:pPr>
      <w:r w:rsidRPr="00112E35">
        <w:rPr>
          <w:rFonts w:asciiTheme="minorHAnsi" w:hAnsiTheme="minorHAnsi"/>
          <w:szCs w:val="24"/>
        </w:rPr>
        <w:t xml:space="preserve">To provide continuity of care from community mental health services. </w:t>
      </w:r>
    </w:p>
    <w:p w14:paraId="1A076E83" w14:textId="77777777" w:rsidR="00112E35" w:rsidRPr="00112E35" w:rsidRDefault="00112E35" w:rsidP="00112E35">
      <w:pPr>
        <w:rPr>
          <w:rFonts w:asciiTheme="minorHAnsi" w:hAnsiTheme="minorHAnsi"/>
          <w:szCs w:val="24"/>
        </w:rPr>
      </w:pPr>
    </w:p>
    <w:p w14:paraId="2A275542" w14:textId="77777777" w:rsidR="00112E35" w:rsidRPr="00112E35" w:rsidRDefault="00112E35" w:rsidP="00112E35">
      <w:pPr>
        <w:rPr>
          <w:rFonts w:asciiTheme="minorHAnsi" w:hAnsiTheme="minorHAnsi"/>
          <w:szCs w:val="24"/>
        </w:rPr>
      </w:pPr>
      <w:r w:rsidRPr="00112E35">
        <w:rPr>
          <w:rFonts w:asciiTheme="minorHAnsi" w:hAnsiTheme="minorHAnsi"/>
          <w:szCs w:val="24"/>
        </w:rPr>
        <w:t xml:space="preserve">For people who enter custody having been engaged with a MHJHADS mental health service in the community (e.g., Community Recovery Services) it is expected these services will provide a handover of care in the form of an ISBAR +SS. </w:t>
      </w:r>
    </w:p>
    <w:p w14:paraId="41FE8B42" w14:textId="77777777" w:rsidR="00112E35" w:rsidRPr="00112E35" w:rsidRDefault="00112E35" w:rsidP="00112E35">
      <w:pPr>
        <w:rPr>
          <w:rFonts w:asciiTheme="minorHAnsi" w:hAnsiTheme="minorHAnsi"/>
          <w:szCs w:val="24"/>
        </w:rPr>
      </w:pPr>
    </w:p>
    <w:p w14:paraId="5D314B5A" w14:textId="77777777" w:rsidR="00112E35" w:rsidRPr="00112E35" w:rsidRDefault="00112E35" w:rsidP="00A81535">
      <w:pPr>
        <w:numPr>
          <w:ilvl w:val="0"/>
          <w:numId w:val="8"/>
        </w:numPr>
        <w:contextualSpacing/>
        <w:rPr>
          <w:rFonts w:asciiTheme="minorHAnsi" w:hAnsiTheme="minorHAnsi" w:cstheme="minorHAnsi"/>
          <w:b/>
          <w:bCs/>
        </w:rPr>
      </w:pPr>
      <w:r w:rsidRPr="00112E35">
        <w:rPr>
          <w:rFonts w:asciiTheme="minorHAnsi" w:hAnsiTheme="minorHAnsi" w:cstheme="minorHAnsi"/>
          <w:b/>
          <w:bCs/>
        </w:rPr>
        <w:t>At-Risk Referrals</w:t>
      </w:r>
    </w:p>
    <w:p w14:paraId="47249682" w14:textId="2DA7E800" w:rsidR="00112E35" w:rsidRPr="00112E35" w:rsidRDefault="00112E35" w:rsidP="00112E35">
      <w:pPr>
        <w:rPr>
          <w:rFonts w:asciiTheme="minorHAnsi" w:hAnsiTheme="minorHAnsi" w:cstheme="minorHAnsi"/>
          <w:szCs w:val="24"/>
        </w:rPr>
      </w:pPr>
      <w:r w:rsidRPr="00112E35">
        <w:rPr>
          <w:rFonts w:asciiTheme="minorHAnsi" w:hAnsiTheme="minorHAnsi" w:cstheme="minorHAnsi"/>
          <w:szCs w:val="24"/>
        </w:rPr>
        <w:t xml:space="preserve">Custodial MH-Adult provides assessment and management of suicide and self-harm risk for people in custody in conjunction with ACTCS. The Assertive Response Team (ART) is responsible for the assessment of at-risk persons and for providing advice and liaison on the safe management of persons at-risk. At-risk persons are assessed and allocated a suicide risk rating or ‘S-rating’ which communicates the assessed imminence and seriousness of the risk. The Interim Risk Management Plan communicates the risk along with any recommendations for safety management to ACTCS. The risk assessment and management plan </w:t>
      </w:r>
      <w:r w:rsidR="004703D9" w:rsidRPr="00112E35">
        <w:rPr>
          <w:rFonts w:asciiTheme="minorHAnsi" w:hAnsiTheme="minorHAnsi" w:cstheme="minorHAnsi"/>
          <w:szCs w:val="24"/>
        </w:rPr>
        <w:t>are</w:t>
      </w:r>
      <w:r w:rsidRPr="00112E35">
        <w:rPr>
          <w:rFonts w:asciiTheme="minorHAnsi" w:hAnsiTheme="minorHAnsi" w:cstheme="minorHAnsi"/>
          <w:szCs w:val="24"/>
        </w:rPr>
        <w:t xml:space="preserve"> reviewed daily on </w:t>
      </w:r>
      <w:r w:rsidR="001415E8" w:rsidRPr="00112E35">
        <w:rPr>
          <w:rFonts w:asciiTheme="minorHAnsi" w:hAnsiTheme="minorHAnsi" w:cstheme="minorHAnsi"/>
          <w:szCs w:val="24"/>
        </w:rPr>
        <w:t>weekdays</w:t>
      </w:r>
      <w:r w:rsidR="004703D9" w:rsidRPr="00112E35">
        <w:rPr>
          <w:rFonts w:asciiTheme="minorHAnsi" w:hAnsiTheme="minorHAnsi" w:cstheme="minorHAnsi"/>
          <w:szCs w:val="24"/>
        </w:rPr>
        <w:t xml:space="preserve"> in</w:t>
      </w:r>
      <w:r w:rsidRPr="00112E35">
        <w:rPr>
          <w:rFonts w:asciiTheme="minorHAnsi" w:hAnsiTheme="minorHAnsi" w:cstheme="minorHAnsi"/>
          <w:szCs w:val="24"/>
        </w:rPr>
        <w:t xml:space="preserve"> consultation with the ACTCS H</w:t>
      </w:r>
      <w:r w:rsidR="004703D9">
        <w:rPr>
          <w:rFonts w:asciiTheme="minorHAnsi" w:hAnsiTheme="minorHAnsi" w:cstheme="minorHAnsi"/>
          <w:szCs w:val="24"/>
        </w:rPr>
        <w:t>igh Risk Assessment Team (H</w:t>
      </w:r>
      <w:r w:rsidRPr="00112E35">
        <w:rPr>
          <w:rFonts w:asciiTheme="minorHAnsi" w:hAnsiTheme="minorHAnsi" w:cstheme="minorHAnsi"/>
          <w:szCs w:val="24"/>
        </w:rPr>
        <w:t>RAT</w:t>
      </w:r>
      <w:r w:rsidR="004703D9">
        <w:rPr>
          <w:rFonts w:asciiTheme="minorHAnsi" w:hAnsiTheme="minorHAnsi" w:cstheme="minorHAnsi"/>
          <w:szCs w:val="24"/>
        </w:rPr>
        <w:t>)</w:t>
      </w:r>
      <w:r w:rsidRPr="00112E35">
        <w:rPr>
          <w:rFonts w:asciiTheme="minorHAnsi" w:hAnsiTheme="minorHAnsi" w:cstheme="minorHAnsi"/>
          <w:szCs w:val="24"/>
        </w:rPr>
        <w:t xml:space="preserve">. </w:t>
      </w:r>
      <w:r w:rsidR="009B2E52">
        <w:rPr>
          <w:rFonts w:asciiTheme="minorHAnsi" w:hAnsiTheme="minorHAnsi" w:cstheme="minorHAnsi"/>
          <w:szCs w:val="24"/>
        </w:rPr>
        <w:t xml:space="preserve">A </w:t>
      </w:r>
      <w:r w:rsidRPr="00112E35">
        <w:rPr>
          <w:rFonts w:asciiTheme="minorHAnsi" w:hAnsiTheme="minorHAnsi" w:cstheme="minorHAnsi"/>
          <w:i/>
          <w:szCs w:val="24"/>
        </w:rPr>
        <w:t>Suicide Prevention and Intervention Framework at the Alexander Maconochie Centre</w:t>
      </w:r>
      <w:r w:rsidRPr="00112E35">
        <w:rPr>
          <w:rFonts w:asciiTheme="minorHAnsi" w:hAnsiTheme="minorHAnsi" w:cstheme="minorHAnsi"/>
          <w:szCs w:val="24"/>
        </w:rPr>
        <w:t xml:space="preserve"> </w:t>
      </w:r>
      <w:r w:rsidR="009B2E52">
        <w:rPr>
          <w:rFonts w:asciiTheme="minorHAnsi" w:hAnsiTheme="minorHAnsi" w:cstheme="minorHAnsi"/>
          <w:szCs w:val="24"/>
        </w:rPr>
        <w:t xml:space="preserve">will be developed and referenced in this Guideline when completed which will outline the </w:t>
      </w:r>
      <w:r w:rsidRPr="00112E35">
        <w:rPr>
          <w:rFonts w:asciiTheme="minorHAnsi" w:hAnsiTheme="minorHAnsi" w:cstheme="minorHAnsi"/>
          <w:szCs w:val="24"/>
        </w:rPr>
        <w:t xml:space="preserve">at-risk referral pathway and at-risk rating categories. </w:t>
      </w:r>
    </w:p>
    <w:p w14:paraId="61AED8C2" w14:textId="77777777" w:rsidR="00112E35" w:rsidRPr="00112E35" w:rsidRDefault="00112E35" w:rsidP="00112E35">
      <w:pPr>
        <w:rPr>
          <w:rFonts w:asciiTheme="minorHAnsi" w:hAnsiTheme="minorHAnsi" w:cstheme="minorHAnsi"/>
          <w:szCs w:val="24"/>
        </w:rPr>
      </w:pPr>
    </w:p>
    <w:p w14:paraId="0BBE7B06" w14:textId="77777777" w:rsidR="00112E35" w:rsidRPr="00112E35" w:rsidRDefault="00112E35" w:rsidP="00112E35">
      <w:pPr>
        <w:rPr>
          <w:rFonts w:asciiTheme="minorHAnsi" w:hAnsiTheme="minorHAnsi" w:cstheme="minorHAnsi"/>
        </w:rPr>
      </w:pPr>
      <w:r w:rsidRPr="00112E35">
        <w:rPr>
          <w:rFonts w:asciiTheme="minorHAnsi" w:hAnsiTheme="minorHAnsi" w:cstheme="minorHAnsi"/>
          <w:szCs w:val="24"/>
          <w:lang w:eastAsia="en-AU"/>
        </w:rPr>
        <w:t xml:space="preserve">Referrals are made by email to the At-Risk inbox: </w:t>
      </w:r>
      <w:hyperlink r:id="rId14" w:history="1">
        <w:r w:rsidRPr="00112E35">
          <w:rPr>
            <w:rFonts w:asciiTheme="minorHAnsi" w:hAnsiTheme="minorHAnsi" w:cstheme="minorHAnsi"/>
            <w:color w:val="0000FF"/>
            <w:u w:val="single"/>
          </w:rPr>
          <w:t>CMHSATRISK@act.gov.au</w:t>
        </w:r>
      </w:hyperlink>
      <w:r w:rsidRPr="00112E35">
        <w:rPr>
          <w:rFonts w:asciiTheme="minorHAnsi" w:hAnsiTheme="minorHAnsi" w:cstheme="minorHAnsi"/>
        </w:rPr>
        <w:t xml:space="preserve"> and </w:t>
      </w:r>
      <w:r w:rsidRPr="00112E35">
        <w:rPr>
          <w:rFonts w:asciiTheme="minorHAnsi" w:hAnsiTheme="minorHAnsi" w:cstheme="minorHAnsi"/>
          <w:szCs w:val="24"/>
          <w:lang w:eastAsia="en-AU"/>
        </w:rPr>
        <w:t>phone call to the at-risk mobile 0497 568 208.</w:t>
      </w:r>
    </w:p>
    <w:p w14:paraId="258241EA" w14:textId="77777777" w:rsidR="00112E35" w:rsidRPr="00112E35" w:rsidRDefault="00112E35" w:rsidP="00112E35">
      <w:pPr>
        <w:rPr>
          <w:rFonts w:asciiTheme="minorHAnsi" w:hAnsiTheme="minorHAnsi" w:cstheme="minorHAnsi"/>
          <w:szCs w:val="24"/>
        </w:rPr>
      </w:pPr>
    </w:p>
    <w:p w14:paraId="11277258" w14:textId="00AD5A8E" w:rsidR="00112E35" w:rsidRPr="00112E35" w:rsidRDefault="00112E35" w:rsidP="00112E35">
      <w:pPr>
        <w:rPr>
          <w:rFonts w:asciiTheme="minorHAnsi" w:hAnsiTheme="minorHAnsi" w:cstheme="minorHAnsi"/>
          <w:szCs w:val="24"/>
        </w:rPr>
      </w:pPr>
      <w:r w:rsidRPr="00112E35">
        <w:rPr>
          <w:rFonts w:asciiTheme="minorHAnsi" w:hAnsiTheme="minorHAnsi" w:cstheme="minorHAnsi"/>
          <w:szCs w:val="24"/>
        </w:rPr>
        <w:t xml:space="preserve">People may be simultaneously assigned to both the Clinical Management and the ART service; however, ART maintains responsibility for the monitoring and management of self-harm and suicide risk. </w:t>
      </w:r>
      <w:r w:rsidR="004703D9">
        <w:rPr>
          <w:rFonts w:asciiTheme="minorHAnsi" w:hAnsiTheme="minorHAnsi" w:cstheme="minorHAnsi"/>
          <w:szCs w:val="24"/>
        </w:rPr>
        <w:t>Usually</w:t>
      </w:r>
      <w:r w:rsidR="004703D9" w:rsidRPr="00112E35">
        <w:rPr>
          <w:rFonts w:asciiTheme="minorHAnsi" w:hAnsiTheme="minorHAnsi" w:cstheme="minorHAnsi"/>
          <w:szCs w:val="24"/>
        </w:rPr>
        <w:t>,</w:t>
      </w:r>
      <w:r w:rsidRPr="00112E35">
        <w:rPr>
          <w:rFonts w:asciiTheme="minorHAnsi" w:hAnsiTheme="minorHAnsi" w:cstheme="minorHAnsi"/>
          <w:szCs w:val="24"/>
        </w:rPr>
        <w:t xml:space="preserve"> people will be closed to ART when they are no longer deemed </w:t>
      </w:r>
      <w:r w:rsidRPr="00112E35">
        <w:rPr>
          <w:rFonts w:asciiTheme="minorHAnsi" w:hAnsiTheme="minorHAnsi" w:cstheme="minorHAnsi"/>
          <w:szCs w:val="24"/>
        </w:rPr>
        <w:lastRenderedPageBreak/>
        <w:t xml:space="preserve">to be an immediate or significant risk of suicide and self-harm or requiring </w:t>
      </w:r>
      <w:r w:rsidR="004703D9" w:rsidRPr="00112E35">
        <w:rPr>
          <w:rFonts w:asciiTheme="minorHAnsi" w:hAnsiTheme="minorHAnsi" w:cstheme="minorHAnsi"/>
          <w:szCs w:val="24"/>
        </w:rPr>
        <w:t>enhanced</w:t>
      </w:r>
      <w:r w:rsidRPr="00112E35">
        <w:rPr>
          <w:rFonts w:asciiTheme="minorHAnsi" w:hAnsiTheme="minorHAnsi" w:cstheme="minorHAnsi"/>
          <w:szCs w:val="24"/>
        </w:rPr>
        <w:t xml:space="preserve"> monitoring for acute symptoms of mental illness. </w:t>
      </w:r>
    </w:p>
    <w:p w14:paraId="29096994" w14:textId="77777777" w:rsidR="00112E35" w:rsidRPr="00112E35" w:rsidRDefault="00112E35" w:rsidP="00112E35">
      <w:pPr>
        <w:rPr>
          <w:rFonts w:asciiTheme="minorHAnsi" w:hAnsiTheme="minorHAnsi" w:cstheme="minorHAnsi"/>
          <w:color w:val="000000"/>
          <w:szCs w:val="24"/>
          <w:lang w:eastAsia="en-AU"/>
        </w:rPr>
      </w:pPr>
    </w:p>
    <w:p w14:paraId="741FB4A1" w14:textId="77777777" w:rsidR="00112E35" w:rsidRPr="00112E35" w:rsidRDefault="00112E35" w:rsidP="00A81535">
      <w:pPr>
        <w:numPr>
          <w:ilvl w:val="0"/>
          <w:numId w:val="8"/>
        </w:numPr>
        <w:contextualSpacing/>
        <w:rPr>
          <w:rFonts w:asciiTheme="minorHAnsi" w:hAnsiTheme="minorHAnsi" w:cstheme="minorHAnsi"/>
          <w:b/>
          <w:bCs/>
        </w:rPr>
      </w:pPr>
      <w:r w:rsidRPr="00112E35">
        <w:rPr>
          <w:rFonts w:asciiTheme="minorHAnsi" w:hAnsiTheme="minorHAnsi" w:cstheme="minorHAnsi"/>
          <w:b/>
          <w:bCs/>
        </w:rPr>
        <w:t>Psychiatry Referrals</w:t>
      </w:r>
    </w:p>
    <w:p w14:paraId="7F6180A4" w14:textId="2F7860DB" w:rsidR="00112E35" w:rsidRPr="00112E35" w:rsidRDefault="00112E35" w:rsidP="00112E35">
      <w:pPr>
        <w:rPr>
          <w:rFonts w:asciiTheme="minorHAnsi" w:hAnsiTheme="minorHAnsi" w:cstheme="minorHAnsi"/>
          <w:color w:val="000000"/>
          <w:szCs w:val="24"/>
          <w:lang w:eastAsia="en-AU"/>
        </w:rPr>
      </w:pPr>
      <w:r w:rsidRPr="00112E35">
        <w:rPr>
          <w:rFonts w:asciiTheme="minorHAnsi" w:hAnsiTheme="minorHAnsi" w:cstheme="minorHAnsi"/>
          <w:color w:val="000000"/>
          <w:szCs w:val="24"/>
          <w:lang w:eastAsia="en-AU"/>
        </w:rPr>
        <w:t xml:space="preserve">Though Custodial MH-Adult accepts referrals from a variety of sources, the service primarily receives referrals from </w:t>
      </w:r>
      <w:r w:rsidR="009767D4" w:rsidRPr="00112E35">
        <w:rPr>
          <w:rFonts w:asciiTheme="minorHAnsi" w:hAnsiTheme="minorHAnsi" w:cstheme="minorHAnsi"/>
          <w:color w:val="000000"/>
          <w:szCs w:val="24"/>
          <w:lang w:eastAsia="en-AU"/>
        </w:rPr>
        <w:t>C</w:t>
      </w:r>
      <w:r w:rsidR="009767D4">
        <w:rPr>
          <w:rFonts w:asciiTheme="minorHAnsi" w:hAnsiTheme="minorHAnsi" w:cstheme="minorHAnsi"/>
          <w:color w:val="000000"/>
          <w:szCs w:val="24"/>
          <w:lang w:eastAsia="en-AU"/>
        </w:rPr>
        <w:t xml:space="preserve">PH </w:t>
      </w:r>
      <w:r w:rsidR="009767D4" w:rsidRPr="00112E35">
        <w:rPr>
          <w:rFonts w:asciiTheme="minorHAnsi" w:hAnsiTheme="minorHAnsi" w:cstheme="minorHAnsi"/>
          <w:color w:val="000000"/>
          <w:szCs w:val="24"/>
          <w:lang w:eastAsia="en-AU"/>
        </w:rPr>
        <w:t>seeking</w:t>
      </w:r>
      <w:r w:rsidRPr="00112E35">
        <w:rPr>
          <w:rFonts w:asciiTheme="minorHAnsi" w:hAnsiTheme="minorHAnsi" w:cstheme="minorHAnsi"/>
          <w:color w:val="000000"/>
          <w:szCs w:val="24"/>
          <w:lang w:eastAsia="en-AU"/>
        </w:rPr>
        <w:t xml:space="preserve"> specialised mental health consultation or a higher intensity mental health care. </w:t>
      </w:r>
    </w:p>
    <w:p w14:paraId="5A911308" w14:textId="77777777" w:rsidR="00112E35" w:rsidRPr="00112E35" w:rsidRDefault="00112E35" w:rsidP="00112E35">
      <w:pPr>
        <w:rPr>
          <w:lang w:eastAsia="en-AU"/>
        </w:rPr>
      </w:pPr>
    </w:p>
    <w:p w14:paraId="0A93F2B3" w14:textId="23B7E40F" w:rsidR="00112E35" w:rsidRPr="00112E35" w:rsidRDefault="00112E35" w:rsidP="00112E35">
      <w:pPr>
        <w:rPr>
          <w:lang w:eastAsia="en-AU"/>
        </w:rPr>
      </w:pPr>
      <w:r w:rsidRPr="00112E35">
        <w:rPr>
          <w:rFonts w:asciiTheme="minorHAnsi" w:hAnsiTheme="minorHAnsi" w:cstheme="minorHAnsi"/>
          <w:color w:val="000000"/>
          <w:szCs w:val="24"/>
          <w:lang w:eastAsia="en-AU"/>
        </w:rPr>
        <w:t xml:space="preserve">People can self-refer for mental health assessment or care via a </w:t>
      </w:r>
      <w:r w:rsidRPr="00112E35">
        <w:rPr>
          <w:rFonts w:asciiTheme="minorHAnsi" w:hAnsiTheme="minorHAnsi" w:cstheme="minorHAnsi"/>
          <w:i/>
          <w:iCs/>
          <w:color w:val="000000"/>
          <w:szCs w:val="24"/>
          <w:lang w:eastAsia="en-AU"/>
        </w:rPr>
        <w:t xml:space="preserve">Health Appointment Request </w:t>
      </w:r>
      <w:r w:rsidRPr="00112E35">
        <w:rPr>
          <w:rFonts w:asciiTheme="minorHAnsi" w:hAnsiTheme="minorHAnsi" w:cstheme="minorHAnsi"/>
          <w:color w:val="000000"/>
          <w:szCs w:val="24"/>
          <w:lang w:eastAsia="en-AU"/>
        </w:rPr>
        <w:t>form. Referrals are triaged by C</w:t>
      </w:r>
      <w:r w:rsidR="009767D4">
        <w:rPr>
          <w:rFonts w:asciiTheme="minorHAnsi" w:hAnsiTheme="minorHAnsi" w:cstheme="minorHAnsi"/>
          <w:color w:val="000000"/>
          <w:szCs w:val="24"/>
          <w:lang w:eastAsia="en-AU"/>
        </w:rPr>
        <w:t>PH</w:t>
      </w:r>
      <w:r w:rsidRPr="00112E35">
        <w:rPr>
          <w:rFonts w:asciiTheme="minorHAnsi" w:hAnsiTheme="minorHAnsi" w:cstheme="minorHAnsi"/>
          <w:color w:val="000000"/>
          <w:szCs w:val="24"/>
          <w:lang w:eastAsia="en-AU"/>
        </w:rPr>
        <w:t xml:space="preserve"> and allocated to the appropriate service as per the principles of stepped care. If the person is already registered with Custodial MH-Adult or an urgent requirement for mental health intervention is identified, the referral will be sent directly to Custodial MH-Adult. In all other cases, JHS Custodial Primary Health will undertake an initial assessment, usually by a GP, who can then refer to Custodial MH-Adult for specialist psychiatric assessment.</w:t>
      </w:r>
    </w:p>
    <w:p w14:paraId="68D279DE" w14:textId="77777777" w:rsidR="00112E35" w:rsidRPr="00112E35" w:rsidRDefault="00112E35" w:rsidP="00112E35">
      <w:pPr>
        <w:contextualSpacing/>
        <w:rPr>
          <w:lang w:eastAsia="en-AU"/>
        </w:rPr>
      </w:pPr>
    </w:p>
    <w:p w14:paraId="6D9A265E" w14:textId="77777777" w:rsidR="00112E35" w:rsidRPr="00112E35" w:rsidRDefault="00112E35" w:rsidP="00112E35">
      <w:pPr>
        <w:rPr>
          <w:rFonts w:asciiTheme="minorHAnsi" w:hAnsiTheme="minorHAnsi"/>
          <w:szCs w:val="24"/>
          <w:lang w:eastAsia="en-AU"/>
        </w:rPr>
      </w:pPr>
      <w:r w:rsidRPr="00112E35">
        <w:rPr>
          <w:rFonts w:asciiTheme="minorHAnsi" w:hAnsiTheme="minorHAnsi"/>
          <w:szCs w:val="24"/>
          <w:lang w:eastAsia="en-AU"/>
        </w:rPr>
        <w:t xml:space="preserve">Phone referrals are made to Custodial MH phone line on 5124 4677 or via email to the </w:t>
      </w:r>
      <w:bookmarkStart w:id="21" w:name="_Hlk46133617"/>
      <w:r w:rsidRPr="00112E35">
        <w:rPr>
          <w:rFonts w:asciiTheme="minorHAnsi" w:hAnsiTheme="minorHAnsi"/>
          <w:szCs w:val="24"/>
          <w:lang w:eastAsia="en-AU"/>
        </w:rPr>
        <w:t xml:space="preserve">Custodial Mental Health Service </w:t>
      </w:r>
      <w:bookmarkEnd w:id="21"/>
      <w:r w:rsidRPr="00112E35">
        <w:rPr>
          <w:rFonts w:asciiTheme="minorHAnsi" w:hAnsiTheme="minorHAnsi"/>
          <w:szCs w:val="24"/>
          <w:lang w:eastAsia="en-AU"/>
        </w:rPr>
        <w:t xml:space="preserve">inbox: </w:t>
      </w:r>
      <w:hyperlink r:id="rId15" w:history="1">
        <w:r w:rsidRPr="00112E35">
          <w:rPr>
            <w:rFonts w:asciiTheme="minorHAnsi" w:hAnsiTheme="minorHAnsi"/>
            <w:color w:val="0000FF"/>
            <w:szCs w:val="24"/>
            <w:u w:val="single"/>
            <w:lang w:eastAsia="en-AU"/>
          </w:rPr>
          <w:t>CMHSAMC@act.gov.au</w:t>
        </w:r>
      </w:hyperlink>
      <w:r w:rsidRPr="00112E35">
        <w:rPr>
          <w:rFonts w:asciiTheme="minorHAnsi" w:hAnsiTheme="minorHAnsi"/>
          <w:szCs w:val="24"/>
          <w:lang w:eastAsia="en-AU"/>
        </w:rPr>
        <w:t>.</w:t>
      </w:r>
    </w:p>
    <w:p w14:paraId="4DBED37E" w14:textId="77777777" w:rsidR="00112E35" w:rsidRPr="00112E35" w:rsidRDefault="00112E35" w:rsidP="00112E35">
      <w:pPr>
        <w:rPr>
          <w:rFonts w:asciiTheme="minorHAnsi" w:hAnsiTheme="minorHAnsi"/>
          <w:szCs w:val="24"/>
          <w:lang w:eastAsia="en-AU"/>
        </w:rPr>
      </w:pPr>
    </w:p>
    <w:p w14:paraId="2CC45F9E" w14:textId="77777777" w:rsidR="00112E35" w:rsidRPr="00112E35" w:rsidRDefault="00112E35" w:rsidP="00112E35">
      <w:pPr>
        <w:rPr>
          <w:rFonts w:asciiTheme="minorHAnsi" w:hAnsiTheme="minorHAnsi"/>
          <w:szCs w:val="24"/>
          <w:lang w:eastAsia="en-AU"/>
        </w:rPr>
      </w:pPr>
      <w:r w:rsidRPr="00112E35">
        <w:rPr>
          <w:rFonts w:asciiTheme="minorHAnsi" w:hAnsiTheme="minorHAnsi"/>
          <w:szCs w:val="24"/>
          <w:lang w:eastAsia="en-AU"/>
        </w:rPr>
        <w:t xml:space="preserve">The Custodial MH Clinical Nurse Consultant (CNC) will liaise with primary health care providers including Custodial Primary Health and Winnunga Nimmityjah Aboriginal Health Service regularly or as indicated regarding referrals that may require Custodial Mental Health input and /or further consultation. GP and psychiatrist consultations will be organised by the Custodial MH CNC as required. </w:t>
      </w:r>
    </w:p>
    <w:p w14:paraId="7A504316" w14:textId="77777777" w:rsidR="00112E35" w:rsidRDefault="00112E35" w:rsidP="00112E35">
      <w:pPr>
        <w:rPr>
          <w:rFonts w:cs="Arial"/>
          <w:b/>
          <w:szCs w:val="24"/>
        </w:rPr>
      </w:pPr>
    </w:p>
    <w:p w14:paraId="510E5EAB" w14:textId="371602CF" w:rsidR="00112E35" w:rsidRDefault="00846E6F" w:rsidP="00112E35">
      <w:pPr>
        <w:jc w:val="right"/>
        <w:rPr>
          <w:rFonts w:cs="Arial"/>
          <w:i/>
          <w:szCs w:val="24"/>
        </w:rPr>
      </w:pPr>
      <w:hyperlink w:anchor="Contents" w:history="1">
        <w:r w:rsidR="00112E35" w:rsidRPr="00C91F3F">
          <w:rPr>
            <w:rStyle w:val="Hyperlink"/>
            <w:rFonts w:eastAsiaTheme="majorEastAsia" w:cs="Arial"/>
            <w:i/>
            <w:szCs w:val="24"/>
          </w:rPr>
          <w:t>Back to Table of Contents</w:t>
        </w:r>
      </w:hyperlink>
      <w:r w:rsidR="00112E35">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112E35" w:rsidRPr="00CD1C0E" w14:paraId="08D18676" w14:textId="77777777" w:rsidTr="00C01B14">
        <w:trPr>
          <w:cantSplit/>
          <w:trHeight w:val="285"/>
        </w:trPr>
        <w:tc>
          <w:tcPr>
            <w:tcW w:w="9158" w:type="dxa"/>
            <w:shd w:val="clear" w:color="auto" w:fill="D9D9D9" w:themeFill="background1" w:themeFillShade="D9"/>
          </w:tcPr>
          <w:p w14:paraId="647C1F81" w14:textId="4E7CB83A" w:rsidR="00112E35" w:rsidRPr="003D2D06" w:rsidRDefault="00112E35" w:rsidP="00C01B14">
            <w:pPr>
              <w:pStyle w:val="Heading1"/>
            </w:pPr>
            <w:bookmarkStart w:id="22" w:name="_Toc134692655"/>
            <w:r w:rsidRPr="003D2D06">
              <w:t xml:space="preserve">Section </w:t>
            </w:r>
            <w:r>
              <w:t>5</w:t>
            </w:r>
            <w:r w:rsidRPr="003D2D06">
              <w:t xml:space="preserve"> – </w:t>
            </w:r>
            <w:r>
              <w:t>Triage and Initial Assessment</w:t>
            </w:r>
            <w:bookmarkEnd w:id="22"/>
          </w:p>
        </w:tc>
      </w:tr>
    </w:tbl>
    <w:p w14:paraId="6920143D" w14:textId="77777777" w:rsidR="00112E35" w:rsidRDefault="00112E35" w:rsidP="00112E35">
      <w:pPr>
        <w:pStyle w:val="Heading2"/>
      </w:pPr>
    </w:p>
    <w:p w14:paraId="4C313C1E" w14:textId="77777777" w:rsidR="00221F06" w:rsidRPr="00221F06" w:rsidRDefault="00221F06" w:rsidP="00221F06">
      <w:pPr>
        <w:rPr>
          <w:rFonts w:asciiTheme="minorHAnsi" w:hAnsiTheme="minorHAnsi" w:cstheme="minorHAnsi"/>
          <w:b/>
          <w:bCs/>
        </w:rPr>
      </w:pPr>
      <w:r w:rsidRPr="00221F06">
        <w:rPr>
          <w:rFonts w:asciiTheme="minorHAnsi" w:hAnsiTheme="minorHAnsi" w:cstheme="minorHAnsi"/>
          <w:b/>
          <w:bCs/>
        </w:rPr>
        <w:t>Triage Process</w:t>
      </w:r>
    </w:p>
    <w:p w14:paraId="17DC1694" w14:textId="5A040D45" w:rsidR="00221F06" w:rsidRPr="00221F06" w:rsidRDefault="00221F06" w:rsidP="00221F06">
      <w:pPr>
        <w:contextualSpacing/>
        <w:rPr>
          <w:rFonts w:ascii="Times New Roman" w:hAnsi="Times New Roman"/>
          <w:i/>
        </w:rPr>
      </w:pPr>
      <w:r w:rsidRPr="00221F06">
        <w:rPr>
          <w:lang w:eastAsia="en-AU"/>
        </w:rPr>
        <w:t xml:space="preserve">The triage process is the process of initial brief assessment of the referral information to determine the need for mental health services and the nature and urgency of the care required </w:t>
      </w:r>
      <w:r w:rsidRPr="00221F06">
        <w:rPr>
          <w:rFonts w:asciiTheme="minorHAnsi" w:hAnsiTheme="minorHAnsi" w:cstheme="minorHAnsi"/>
          <w:lang w:eastAsia="en-AU"/>
        </w:rPr>
        <w:t>(</w:t>
      </w:r>
      <w:r w:rsidRPr="00221F06">
        <w:rPr>
          <w:rFonts w:asciiTheme="minorHAnsi" w:hAnsiTheme="minorHAnsi" w:cstheme="minorHAnsi"/>
          <w:i/>
        </w:rPr>
        <w:t xml:space="preserve">Victorian Government </w:t>
      </w:r>
      <w:r w:rsidR="00FD57D1" w:rsidRPr="00221F06">
        <w:rPr>
          <w:rFonts w:asciiTheme="minorHAnsi" w:hAnsiTheme="minorHAnsi" w:cstheme="minorHAnsi"/>
          <w:i/>
        </w:rPr>
        <w:t>State-wide</w:t>
      </w:r>
      <w:r w:rsidRPr="00221F06">
        <w:rPr>
          <w:rFonts w:asciiTheme="minorHAnsi" w:hAnsiTheme="minorHAnsi" w:cstheme="minorHAnsi"/>
          <w:i/>
        </w:rPr>
        <w:t xml:space="preserve"> mental health triage Scale: Guidelines 2010). </w:t>
      </w:r>
    </w:p>
    <w:p w14:paraId="6BB9E951" w14:textId="77777777" w:rsidR="001415E8" w:rsidRDefault="001415E8" w:rsidP="001415E8">
      <w:pPr>
        <w:rPr>
          <w:rFonts w:asciiTheme="minorHAnsi" w:hAnsiTheme="minorHAnsi"/>
          <w:iCs/>
          <w:color w:val="000000"/>
          <w:szCs w:val="24"/>
          <w:lang w:eastAsia="en-AU"/>
        </w:rPr>
      </w:pPr>
    </w:p>
    <w:p w14:paraId="715AF0C6" w14:textId="5638AACE" w:rsidR="00221F06" w:rsidRDefault="00221F06" w:rsidP="001415E8">
      <w:pPr>
        <w:rPr>
          <w:rFonts w:asciiTheme="minorHAnsi" w:hAnsiTheme="minorHAnsi"/>
          <w:iCs/>
          <w:color w:val="000000"/>
          <w:szCs w:val="24"/>
          <w:lang w:eastAsia="en-AU"/>
        </w:rPr>
      </w:pPr>
      <w:r w:rsidRPr="00221F06">
        <w:rPr>
          <w:rFonts w:asciiTheme="minorHAnsi" w:hAnsiTheme="minorHAnsi"/>
          <w:iCs/>
          <w:color w:val="000000"/>
          <w:szCs w:val="24"/>
          <w:lang w:eastAsia="en-AU"/>
        </w:rPr>
        <w:t>The At Risk clinician for the day is responsible for triaging all at risk referrals and general referrals received using</w:t>
      </w:r>
      <w:r w:rsidRPr="00221F06">
        <w:rPr>
          <w:rFonts w:asciiTheme="minorHAnsi" w:hAnsiTheme="minorHAnsi"/>
          <w:color w:val="000000"/>
          <w:szCs w:val="24"/>
          <w:lang w:eastAsia="en-AU"/>
        </w:rPr>
        <w:t xml:space="preserve"> the MHJHADS approved Mental Health Triage Scales identified in the </w:t>
      </w:r>
      <w:r w:rsidRPr="00221F06">
        <w:rPr>
          <w:rFonts w:asciiTheme="minorHAnsi" w:hAnsiTheme="minorHAnsi"/>
          <w:i/>
          <w:iCs/>
          <w:color w:val="000000"/>
          <w:szCs w:val="24"/>
          <w:lang w:eastAsia="en-AU"/>
        </w:rPr>
        <w:t>Mental Health Triage Scales – Use within MHJHADS</w:t>
      </w:r>
      <w:r w:rsidRPr="00221F06">
        <w:rPr>
          <w:rFonts w:asciiTheme="minorHAnsi" w:hAnsiTheme="minorHAnsi"/>
          <w:color w:val="000000"/>
          <w:szCs w:val="24"/>
          <w:lang w:eastAsia="en-AU"/>
        </w:rPr>
        <w:t xml:space="preserve"> (see Attachment 2).</w:t>
      </w:r>
      <w:r w:rsidRPr="00221F06">
        <w:rPr>
          <w:rFonts w:asciiTheme="minorHAnsi" w:hAnsiTheme="minorHAnsi"/>
          <w:i/>
          <w:iCs/>
          <w:color w:val="000000"/>
          <w:szCs w:val="24"/>
          <w:lang w:eastAsia="en-AU"/>
        </w:rPr>
        <w:t xml:space="preserve"> </w:t>
      </w:r>
      <w:r w:rsidRPr="00221F06">
        <w:rPr>
          <w:rFonts w:asciiTheme="minorHAnsi" w:hAnsiTheme="minorHAnsi"/>
          <w:iCs/>
          <w:color w:val="000000"/>
          <w:szCs w:val="24"/>
          <w:lang w:eastAsia="en-AU"/>
        </w:rPr>
        <w:t xml:space="preserve">Attachment 2 identifies local area actions for the management or at-risk people according to each triage categories. </w:t>
      </w:r>
    </w:p>
    <w:p w14:paraId="56FD8DB5" w14:textId="77777777" w:rsidR="001415E8" w:rsidRPr="00221F06" w:rsidRDefault="001415E8" w:rsidP="001415E8">
      <w:pPr>
        <w:rPr>
          <w:rFonts w:asciiTheme="minorHAnsi" w:hAnsiTheme="minorHAnsi"/>
          <w:iCs/>
          <w:color w:val="000000"/>
          <w:szCs w:val="24"/>
          <w:lang w:eastAsia="en-AU"/>
        </w:rPr>
      </w:pPr>
    </w:p>
    <w:p w14:paraId="48D3C0EF" w14:textId="77777777" w:rsidR="00221F06" w:rsidRPr="00221F06" w:rsidRDefault="00221F06" w:rsidP="00221F06">
      <w:pPr>
        <w:contextualSpacing/>
        <w:rPr>
          <w:lang w:eastAsia="en-AU"/>
        </w:rPr>
      </w:pPr>
      <w:r w:rsidRPr="00221F06">
        <w:rPr>
          <w:lang w:eastAsia="en-AU"/>
        </w:rPr>
        <w:t>Upon receipt of a referral for Custodial MH- Adult, the At Risk clinician:</w:t>
      </w:r>
    </w:p>
    <w:p w14:paraId="7E9D64F7" w14:textId="2EF4F1D6" w:rsidR="00221F06" w:rsidRPr="00221F06" w:rsidRDefault="00221F06" w:rsidP="001415E8">
      <w:pPr>
        <w:numPr>
          <w:ilvl w:val="0"/>
          <w:numId w:val="9"/>
        </w:numPr>
        <w:ind w:left="426" w:hanging="426"/>
        <w:contextualSpacing/>
        <w:rPr>
          <w:lang w:eastAsia="en-AU"/>
        </w:rPr>
      </w:pPr>
      <w:r w:rsidRPr="00221F06">
        <w:rPr>
          <w:lang w:eastAsia="en-AU"/>
        </w:rPr>
        <w:t>Determines if the person referred is already an open client of Custodial MH- Adult</w:t>
      </w:r>
    </w:p>
    <w:p w14:paraId="77375741" w14:textId="695555A0" w:rsidR="00221F06" w:rsidRPr="00221F06" w:rsidRDefault="00221F06" w:rsidP="001415E8">
      <w:pPr>
        <w:numPr>
          <w:ilvl w:val="0"/>
          <w:numId w:val="9"/>
        </w:numPr>
        <w:ind w:left="426" w:hanging="426"/>
        <w:contextualSpacing/>
        <w:rPr>
          <w:lang w:eastAsia="en-AU"/>
        </w:rPr>
      </w:pPr>
      <w:r w:rsidRPr="00221F06">
        <w:rPr>
          <w:lang w:eastAsia="en-AU"/>
        </w:rPr>
        <w:t>If the person is an open client</w:t>
      </w:r>
      <w:r w:rsidR="001415E8">
        <w:rPr>
          <w:lang w:eastAsia="en-AU"/>
        </w:rPr>
        <w:t>,</w:t>
      </w:r>
      <w:r w:rsidRPr="00221F06">
        <w:rPr>
          <w:lang w:eastAsia="en-AU"/>
        </w:rPr>
        <w:t xml:space="preserve"> the At Risk clinician advises the assigned clinician who takes responsibility for the referral at that point</w:t>
      </w:r>
    </w:p>
    <w:p w14:paraId="211B5ED0" w14:textId="1B6F7CBF" w:rsidR="00221F06" w:rsidRPr="00221F06" w:rsidRDefault="00221F06" w:rsidP="001415E8">
      <w:pPr>
        <w:numPr>
          <w:ilvl w:val="0"/>
          <w:numId w:val="9"/>
        </w:numPr>
        <w:ind w:left="426" w:hanging="426"/>
        <w:contextualSpacing/>
        <w:rPr>
          <w:lang w:eastAsia="en-AU"/>
        </w:rPr>
      </w:pPr>
      <w:r w:rsidRPr="00221F06">
        <w:rPr>
          <w:lang w:eastAsia="en-AU"/>
        </w:rPr>
        <w:t>If the clinician is not on shift or the person is not already a client of Custodial MH-Adult</w:t>
      </w:r>
      <w:r w:rsidR="001415E8">
        <w:rPr>
          <w:lang w:eastAsia="en-AU"/>
        </w:rPr>
        <w:t>,</w:t>
      </w:r>
      <w:r w:rsidRPr="00221F06">
        <w:rPr>
          <w:lang w:eastAsia="en-AU"/>
        </w:rPr>
        <w:t xml:space="preserve"> the At Risk clinician triages the referral according to the MHJHADS approved Mental Health Triage Scale using information on the referral form, any available collateral they </w:t>
      </w:r>
      <w:r w:rsidRPr="00221F06">
        <w:rPr>
          <w:lang w:eastAsia="en-AU"/>
        </w:rPr>
        <w:lastRenderedPageBreak/>
        <w:t xml:space="preserve">can gather from the referrer or other sources and information available on the </w:t>
      </w:r>
      <w:r w:rsidR="001415E8">
        <w:rPr>
          <w:lang w:eastAsia="en-AU"/>
        </w:rPr>
        <w:t>clinical record system</w:t>
      </w:r>
    </w:p>
    <w:p w14:paraId="32111154" w14:textId="084CF7E2" w:rsidR="00221F06" w:rsidRPr="00221F06" w:rsidRDefault="00221F06" w:rsidP="001415E8">
      <w:pPr>
        <w:numPr>
          <w:ilvl w:val="0"/>
          <w:numId w:val="9"/>
        </w:numPr>
        <w:ind w:left="426" w:hanging="426"/>
        <w:contextualSpacing/>
        <w:rPr>
          <w:lang w:eastAsia="en-AU"/>
        </w:rPr>
      </w:pPr>
      <w:r w:rsidRPr="00221F06">
        <w:rPr>
          <w:lang w:eastAsia="en-AU"/>
        </w:rPr>
        <w:t>For referrals triaged as category A to E</w:t>
      </w:r>
      <w:r w:rsidR="001415E8">
        <w:rPr>
          <w:lang w:eastAsia="en-AU"/>
        </w:rPr>
        <w:t>,</w:t>
      </w:r>
      <w:r w:rsidRPr="00221F06">
        <w:rPr>
          <w:lang w:eastAsia="en-AU"/>
        </w:rPr>
        <w:t xml:space="preserve"> the At Risk clinician </w:t>
      </w:r>
      <w:r w:rsidR="001415E8" w:rsidRPr="00221F06">
        <w:rPr>
          <w:lang w:eastAsia="en-AU"/>
        </w:rPr>
        <w:t>plans</w:t>
      </w:r>
      <w:r w:rsidRPr="00221F06">
        <w:rPr>
          <w:lang w:eastAsia="en-AU"/>
        </w:rPr>
        <w:t xml:space="preserve"> for further assessment and/or intervention within the triage category timeframe, advises the referrer of the plan and adds the person to the Custodial MH-Adult dashboard</w:t>
      </w:r>
    </w:p>
    <w:p w14:paraId="53D28D18" w14:textId="3D53E8D9" w:rsidR="00221F06" w:rsidRPr="00221F06" w:rsidRDefault="00221F06" w:rsidP="001415E8">
      <w:pPr>
        <w:numPr>
          <w:ilvl w:val="0"/>
          <w:numId w:val="9"/>
        </w:numPr>
        <w:ind w:left="426" w:hanging="426"/>
        <w:contextualSpacing/>
        <w:rPr>
          <w:lang w:eastAsia="en-AU"/>
        </w:rPr>
      </w:pPr>
      <w:r w:rsidRPr="00221F06">
        <w:rPr>
          <w:rFonts w:asciiTheme="minorHAnsi" w:hAnsiTheme="minorHAnsi" w:cstheme="minorHAnsi"/>
          <w:color w:val="000000"/>
          <w:szCs w:val="24"/>
          <w:lang w:eastAsia="en-AU"/>
        </w:rPr>
        <w:t>For referrals triaged as category F or G</w:t>
      </w:r>
      <w:r w:rsidR="001415E8">
        <w:rPr>
          <w:rFonts w:asciiTheme="minorHAnsi" w:hAnsiTheme="minorHAnsi" w:cstheme="minorHAnsi"/>
          <w:color w:val="000000"/>
          <w:szCs w:val="24"/>
          <w:lang w:eastAsia="en-AU"/>
        </w:rPr>
        <w:t>,</w:t>
      </w:r>
      <w:r w:rsidRPr="00221F06">
        <w:rPr>
          <w:rFonts w:asciiTheme="minorHAnsi" w:hAnsiTheme="minorHAnsi" w:cstheme="minorHAnsi"/>
          <w:color w:val="000000"/>
          <w:szCs w:val="24"/>
          <w:lang w:eastAsia="en-AU"/>
        </w:rPr>
        <w:t xml:space="preserve"> the At Risk clinician discusses the referral and information informing the triage category decision with a senior clinician (HP03, RN3.1 or above). If there is consensus that the triage category should be F or G</w:t>
      </w:r>
      <w:r w:rsidR="001415E8">
        <w:rPr>
          <w:rFonts w:asciiTheme="minorHAnsi" w:hAnsiTheme="minorHAnsi" w:cstheme="minorHAnsi"/>
          <w:color w:val="000000"/>
          <w:szCs w:val="24"/>
          <w:lang w:eastAsia="en-AU"/>
        </w:rPr>
        <w:t>,</w:t>
      </w:r>
      <w:r w:rsidRPr="00221F06">
        <w:rPr>
          <w:rFonts w:asciiTheme="minorHAnsi" w:hAnsiTheme="minorHAnsi" w:cstheme="minorHAnsi"/>
          <w:color w:val="000000"/>
          <w:szCs w:val="24"/>
          <w:lang w:eastAsia="en-AU"/>
        </w:rPr>
        <w:t xml:space="preserve"> the At Risk clinician provides feedback to the referrer including advice such as the recommended alternative treatment pathway. </w:t>
      </w:r>
    </w:p>
    <w:p w14:paraId="4F7BB9CB" w14:textId="1728AB55" w:rsidR="00221F06" w:rsidRPr="00221F06" w:rsidRDefault="00221F06" w:rsidP="001415E8">
      <w:pPr>
        <w:numPr>
          <w:ilvl w:val="0"/>
          <w:numId w:val="9"/>
        </w:numPr>
        <w:ind w:left="426" w:hanging="426"/>
        <w:contextualSpacing/>
        <w:rPr>
          <w:rFonts w:ascii="Times New Roman" w:hAnsi="Times New Roman"/>
          <w:b/>
          <w:lang w:eastAsia="en-AU"/>
        </w:rPr>
      </w:pPr>
      <w:r w:rsidRPr="00221F06">
        <w:rPr>
          <w:lang w:eastAsia="en-AU"/>
        </w:rPr>
        <w:t>For all referrals the triage category, the information informing the triage category decision and the plan is recorded in a file note on the</w:t>
      </w:r>
      <w:r w:rsidR="001415E8">
        <w:rPr>
          <w:lang w:eastAsia="en-AU"/>
        </w:rPr>
        <w:t xml:space="preserve"> clinical record system</w:t>
      </w:r>
      <w:r w:rsidRPr="00221F06">
        <w:rPr>
          <w:lang w:eastAsia="en-AU"/>
        </w:rPr>
        <w:t>.</w:t>
      </w:r>
    </w:p>
    <w:p w14:paraId="5893860C" w14:textId="77777777" w:rsidR="00221F06" w:rsidRPr="005D6F52" w:rsidRDefault="00221F06" w:rsidP="00221F06">
      <w:pPr>
        <w:rPr>
          <w:rFonts w:cs="Calibri"/>
          <w:bCs/>
          <w:lang w:eastAsia="en-AU"/>
        </w:rPr>
      </w:pPr>
    </w:p>
    <w:p w14:paraId="2E8A6A61" w14:textId="77777777" w:rsidR="00221F06" w:rsidRPr="00221F06" w:rsidRDefault="00221F06" w:rsidP="00221F06">
      <w:pPr>
        <w:rPr>
          <w:rFonts w:asciiTheme="minorHAnsi" w:hAnsiTheme="minorHAnsi" w:cstheme="minorHAnsi"/>
          <w:b/>
          <w:lang w:eastAsia="en-AU"/>
        </w:rPr>
      </w:pPr>
      <w:r w:rsidRPr="00221F06">
        <w:rPr>
          <w:rFonts w:asciiTheme="minorHAnsi" w:hAnsiTheme="minorHAnsi" w:cstheme="minorHAnsi"/>
          <w:b/>
          <w:lang w:eastAsia="en-AU"/>
        </w:rPr>
        <w:t>Prisoner At Risk (PAR)</w:t>
      </w:r>
    </w:p>
    <w:p w14:paraId="0F1FD3EC" w14:textId="77777777" w:rsidR="00221F06" w:rsidRPr="00221F06" w:rsidRDefault="00221F06" w:rsidP="00221F06">
      <w:pPr>
        <w:rPr>
          <w:rFonts w:asciiTheme="minorHAnsi" w:hAnsiTheme="minorHAnsi"/>
          <w:iCs/>
          <w:color w:val="000000"/>
          <w:szCs w:val="24"/>
          <w:lang w:eastAsia="en-AU"/>
        </w:rPr>
      </w:pPr>
      <w:r w:rsidRPr="00221F06">
        <w:rPr>
          <w:rFonts w:asciiTheme="minorHAnsi" w:hAnsiTheme="minorHAnsi"/>
          <w:iCs/>
          <w:color w:val="000000"/>
          <w:szCs w:val="24"/>
          <w:lang w:eastAsia="en-AU"/>
        </w:rPr>
        <w:t>Some people will have already been identified as at-risk prior to entering custody either by the Mental Health Court Assessment and Liaison Service (MHCALS), the magistrate or judge at court, or by the ACTCS Court Transport Unit (CTU). In this case, an at-risk referral will be submitted by CTU officers prior to arrival.</w:t>
      </w:r>
    </w:p>
    <w:p w14:paraId="5311BF8D" w14:textId="77777777" w:rsidR="00221F06" w:rsidRPr="00221F06" w:rsidRDefault="00221F06" w:rsidP="00221F06">
      <w:pPr>
        <w:rPr>
          <w:rFonts w:asciiTheme="minorHAnsi" w:hAnsiTheme="minorHAnsi"/>
          <w:iCs/>
          <w:color w:val="000000"/>
          <w:szCs w:val="24"/>
          <w:lang w:eastAsia="en-AU"/>
        </w:rPr>
      </w:pPr>
    </w:p>
    <w:p w14:paraId="6AEE749D" w14:textId="77777777" w:rsidR="00221F06" w:rsidRPr="00221F06" w:rsidRDefault="00221F06" w:rsidP="00221F06">
      <w:pPr>
        <w:rPr>
          <w:rFonts w:asciiTheme="minorHAnsi" w:hAnsiTheme="minorHAnsi" w:cstheme="minorHAnsi"/>
          <w:b/>
          <w:lang w:eastAsia="en-AU"/>
        </w:rPr>
      </w:pPr>
      <w:r w:rsidRPr="00221F06">
        <w:rPr>
          <w:rFonts w:asciiTheme="minorHAnsi" w:hAnsiTheme="minorHAnsi"/>
          <w:iCs/>
          <w:color w:val="000000"/>
          <w:szCs w:val="24"/>
          <w:lang w:eastAsia="en-AU"/>
        </w:rPr>
        <w:t>All people entering custody having been identified as a “Prisoners at Risk” (PAR), are considered at-risk until assessed by ART. If they are unable to be assessed by ART due to late arrival or other reasons, they must be housed in CSU with 15min observations until they are able to be assessed and a management plan documented.</w:t>
      </w:r>
    </w:p>
    <w:p w14:paraId="58FC968E" w14:textId="77777777" w:rsidR="00221F06" w:rsidRPr="00221F06" w:rsidRDefault="00221F06" w:rsidP="00221F06">
      <w:pPr>
        <w:keepNext/>
        <w:keepLines/>
        <w:spacing w:before="40"/>
        <w:ind w:left="576" w:hanging="576"/>
        <w:outlineLvl w:val="1"/>
        <w:rPr>
          <w:rFonts w:asciiTheme="minorHAnsi" w:eastAsiaTheme="majorEastAsia" w:hAnsiTheme="minorHAnsi" w:cstheme="majorBidi"/>
          <w:b/>
          <w:szCs w:val="24"/>
        </w:rPr>
      </w:pPr>
    </w:p>
    <w:p w14:paraId="6D28B899" w14:textId="77777777" w:rsidR="00221F06" w:rsidRPr="00221F06" w:rsidRDefault="00221F06" w:rsidP="00221F06">
      <w:pPr>
        <w:rPr>
          <w:rFonts w:asciiTheme="minorHAnsi" w:hAnsiTheme="minorHAnsi" w:cstheme="minorHAnsi"/>
          <w:b/>
          <w:bCs/>
        </w:rPr>
      </w:pPr>
      <w:r w:rsidRPr="00221F06">
        <w:rPr>
          <w:rFonts w:asciiTheme="minorHAnsi" w:hAnsiTheme="minorHAnsi" w:cstheme="minorHAnsi"/>
          <w:b/>
          <w:bCs/>
        </w:rPr>
        <w:t>Initial Assessment</w:t>
      </w:r>
    </w:p>
    <w:p w14:paraId="4E3EBED1" w14:textId="2363D9D1" w:rsidR="00221F06" w:rsidRPr="00221F06" w:rsidRDefault="00221F06" w:rsidP="006A40F8">
      <w:pPr>
        <w:autoSpaceDE w:val="0"/>
        <w:autoSpaceDN w:val="0"/>
        <w:adjustRightInd w:val="0"/>
        <w:rPr>
          <w:rFonts w:asciiTheme="minorHAnsi" w:hAnsiTheme="minorHAnsi" w:cstheme="minorHAnsi"/>
          <w:color w:val="000000"/>
          <w:szCs w:val="24"/>
          <w:lang w:eastAsia="en-AU"/>
        </w:rPr>
      </w:pPr>
      <w:r w:rsidRPr="00221F06">
        <w:rPr>
          <w:rFonts w:asciiTheme="minorHAnsi" w:hAnsiTheme="minorHAnsi" w:cstheme="minorHAnsi"/>
          <w:color w:val="000000"/>
          <w:szCs w:val="24"/>
          <w:lang w:eastAsia="en-AU"/>
        </w:rPr>
        <w:t xml:space="preserve">Initial assessment occurs following the triage of a referral. All referrals triaged as category A </w:t>
      </w:r>
      <w:r w:rsidR="00541125">
        <w:rPr>
          <w:rFonts w:asciiTheme="minorHAnsi" w:hAnsiTheme="minorHAnsi" w:cstheme="minorHAnsi"/>
          <w:color w:val="000000"/>
          <w:szCs w:val="24"/>
          <w:lang w:eastAsia="en-AU"/>
        </w:rPr>
        <w:t>to</w:t>
      </w:r>
      <w:r w:rsidRPr="00221F06">
        <w:rPr>
          <w:rFonts w:asciiTheme="minorHAnsi" w:hAnsiTheme="minorHAnsi" w:cstheme="minorHAnsi"/>
          <w:color w:val="000000"/>
          <w:szCs w:val="24"/>
          <w:lang w:eastAsia="en-AU"/>
        </w:rPr>
        <w:t xml:space="preserve"> E require a </w:t>
      </w:r>
      <w:r w:rsidR="00541125" w:rsidRPr="00221F06">
        <w:rPr>
          <w:rFonts w:asciiTheme="minorHAnsi" w:hAnsiTheme="minorHAnsi" w:cstheme="minorHAnsi"/>
          <w:color w:val="000000"/>
          <w:szCs w:val="24"/>
          <w:lang w:eastAsia="en-AU"/>
        </w:rPr>
        <w:t>face-to-face</w:t>
      </w:r>
      <w:r w:rsidRPr="00221F06">
        <w:rPr>
          <w:rFonts w:asciiTheme="minorHAnsi" w:hAnsiTheme="minorHAnsi" w:cstheme="minorHAnsi"/>
          <w:color w:val="000000"/>
          <w:szCs w:val="24"/>
          <w:lang w:eastAsia="en-AU"/>
        </w:rPr>
        <w:t xml:space="preserve"> mental health assessment to identify the mental health care requirements of the person. Category G are typically for information only or may be referrals where the issues raised are not related to risk. These should be redirected as </w:t>
      </w:r>
      <w:r w:rsidR="006A40F8" w:rsidRPr="00221F06">
        <w:rPr>
          <w:rFonts w:asciiTheme="minorHAnsi" w:hAnsiTheme="minorHAnsi" w:cstheme="minorHAnsi"/>
          <w:color w:val="000000"/>
          <w:szCs w:val="24"/>
          <w:lang w:eastAsia="en-AU"/>
        </w:rPr>
        <w:t>appropriate,</w:t>
      </w:r>
      <w:r w:rsidRPr="00221F06">
        <w:rPr>
          <w:rFonts w:asciiTheme="minorHAnsi" w:hAnsiTheme="minorHAnsi" w:cstheme="minorHAnsi"/>
          <w:color w:val="000000"/>
          <w:szCs w:val="24"/>
          <w:lang w:eastAsia="en-AU"/>
        </w:rPr>
        <w:t xml:space="preserve"> and feedback provided to the referrer. </w:t>
      </w:r>
    </w:p>
    <w:p w14:paraId="582B2DDE" w14:textId="77777777" w:rsidR="00221F06" w:rsidRPr="00221F06" w:rsidRDefault="00221F06" w:rsidP="006A40F8">
      <w:pPr>
        <w:autoSpaceDE w:val="0"/>
        <w:autoSpaceDN w:val="0"/>
        <w:adjustRightInd w:val="0"/>
        <w:rPr>
          <w:rFonts w:asciiTheme="minorHAnsi" w:hAnsiTheme="minorHAnsi" w:cstheme="minorHAnsi"/>
          <w:color w:val="000000"/>
          <w:szCs w:val="24"/>
          <w:lang w:eastAsia="en-AU"/>
        </w:rPr>
      </w:pPr>
    </w:p>
    <w:p w14:paraId="0B8B849A" w14:textId="36655EA8" w:rsidR="00221F06" w:rsidRPr="00221F06" w:rsidRDefault="00221F06" w:rsidP="006A40F8">
      <w:pPr>
        <w:autoSpaceDE w:val="0"/>
        <w:autoSpaceDN w:val="0"/>
        <w:adjustRightInd w:val="0"/>
        <w:rPr>
          <w:rFonts w:asciiTheme="minorHAnsi" w:hAnsiTheme="minorHAnsi" w:cstheme="minorHAnsi"/>
          <w:color w:val="000000"/>
          <w:szCs w:val="24"/>
          <w:lang w:eastAsia="en-AU"/>
        </w:rPr>
      </w:pPr>
      <w:r w:rsidRPr="00221F06">
        <w:rPr>
          <w:rFonts w:asciiTheme="minorHAnsi" w:hAnsiTheme="minorHAnsi" w:cstheme="minorHAnsi"/>
          <w:color w:val="000000"/>
          <w:szCs w:val="24"/>
          <w:lang w:eastAsia="en-AU"/>
        </w:rPr>
        <w:t>The initial assessment informs initial care and safety planning for the person including ongoing consideration of appropriate care pathways within AMC and following release in the event the person is released whilst they are still engaged with Custodial MH-A</w:t>
      </w:r>
      <w:r w:rsidR="0082786E">
        <w:rPr>
          <w:rFonts w:asciiTheme="minorHAnsi" w:hAnsiTheme="minorHAnsi" w:cstheme="minorHAnsi"/>
          <w:color w:val="000000"/>
          <w:szCs w:val="24"/>
          <w:lang w:eastAsia="en-AU"/>
        </w:rPr>
        <w:t>dult.</w:t>
      </w:r>
    </w:p>
    <w:p w14:paraId="026AD174" w14:textId="77777777" w:rsidR="00221F06" w:rsidRPr="00221F06" w:rsidRDefault="00221F06" w:rsidP="006A40F8">
      <w:pPr>
        <w:autoSpaceDE w:val="0"/>
        <w:autoSpaceDN w:val="0"/>
        <w:adjustRightInd w:val="0"/>
        <w:rPr>
          <w:rFonts w:asciiTheme="minorHAnsi" w:hAnsiTheme="minorHAnsi" w:cstheme="minorHAnsi"/>
          <w:color w:val="000000"/>
          <w:szCs w:val="24"/>
          <w:lang w:eastAsia="en-AU"/>
        </w:rPr>
      </w:pPr>
    </w:p>
    <w:p w14:paraId="56F209E2" w14:textId="77777777" w:rsidR="00221F06" w:rsidRPr="00221F06" w:rsidRDefault="00221F06" w:rsidP="006A40F8">
      <w:pPr>
        <w:autoSpaceDE w:val="0"/>
        <w:autoSpaceDN w:val="0"/>
        <w:adjustRightInd w:val="0"/>
        <w:rPr>
          <w:rFonts w:asciiTheme="minorHAnsi" w:hAnsiTheme="minorHAnsi" w:cstheme="minorHAnsi"/>
          <w:color w:val="000000"/>
          <w:szCs w:val="24"/>
          <w:lang w:eastAsia="en-AU"/>
        </w:rPr>
      </w:pPr>
      <w:r w:rsidRPr="00221F06">
        <w:rPr>
          <w:rFonts w:asciiTheme="minorHAnsi" w:hAnsiTheme="minorHAnsi" w:cstheme="minorHAnsi"/>
          <w:color w:val="000000"/>
          <w:szCs w:val="24"/>
          <w:lang w:eastAsia="en-AU"/>
        </w:rPr>
        <w:t xml:space="preserve">The initial assessment will be informed by a biopsychosocial approach. The assessment will also include an assessment of the person’s suicide and self-harm risk. </w:t>
      </w:r>
    </w:p>
    <w:p w14:paraId="1E720C88" w14:textId="77777777" w:rsidR="00221F06" w:rsidRPr="00221F06" w:rsidRDefault="00221F06" w:rsidP="006A40F8">
      <w:pPr>
        <w:autoSpaceDE w:val="0"/>
        <w:autoSpaceDN w:val="0"/>
        <w:adjustRightInd w:val="0"/>
        <w:rPr>
          <w:rFonts w:asciiTheme="minorHAnsi" w:hAnsiTheme="minorHAnsi" w:cstheme="minorHAnsi"/>
          <w:color w:val="000000"/>
          <w:szCs w:val="24"/>
          <w:lang w:eastAsia="en-AU"/>
        </w:rPr>
      </w:pPr>
    </w:p>
    <w:p w14:paraId="18577754" w14:textId="11437B31" w:rsidR="00221F06" w:rsidRPr="00221F06" w:rsidRDefault="00221F06" w:rsidP="006A40F8">
      <w:pPr>
        <w:rPr>
          <w:rFonts w:ascii="Times New Roman" w:hAnsi="Times New Roman"/>
        </w:rPr>
      </w:pPr>
      <w:r w:rsidRPr="00221F06">
        <w:rPr>
          <w:rFonts w:asciiTheme="minorHAnsi" w:hAnsiTheme="minorHAnsi" w:cstheme="minorHAnsi"/>
          <w:color w:val="000000"/>
          <w:szCs w:val="24"/>
          <w:lang w:eastAsia="en-AU"/>
        </w:rPr>
        <w:t xml:space="preserve">A new episode of care is created in the </w:t>
      </w:r>
      <w:r w:rsidR="006A40F8">
        <w:rPr>
          <w:rFonts w:asciiTheme="minorHAnsi" w:hAnsiTheme="minorHAnsi" w:cstheme="minorHAnsi"/>
          <w:color w:val="000000"/>
          <w:szCs w:val="24"/>
          <w:lang w:eastAsia="en-AU"/>
        </w:rPr>
        <w:t>clinical record system</w:t>
      </w:r>
      <w:r w:rsidRPr="00221F06">
        <w:rPr>
          <w:rFonts w:asciiTheme="minorHAnsi" w:hAnsiTheme="minorHAnsi" w:cstheme="minorHAnsi"/>
          <w:color w:val="000000"/>
          <w:szCs w:val="24"/>
          <w:lang w:eastAsia="en-AU"/>
        </w:rPr>
        <w:t xml:space="preserve"> for the person being assessed. The initial assessment is documented using the Initial Presentation template in the </w:t>
      </w:r>
      <w:r w:rsidR="0082786E">
        <w:rPr>
          <w:rFonts w:asciiTheme="minorHAnsi" w:hAnsiTheme="minorHAnsi" w:cstheme="minorHAnsi"/>
          <w:color w:val="000000"/>
          <w:szCs w:val="24"/>
          <w:lang w:eastAsia="en-AU"/>
        </w:rPr>
        <w:t>clinical record system</w:t>
      </w:r>
      <w:r w:rsidRPr="00221F06">
        <w:rPr>
          <w:rFonts w:asciiTheme="minorHAnsi" w:hAnsiTheme="minorHAnsi" w:cstheme="minorHAnsi"/>
          <w:color w:val="000000"/>
          <w:szCs w:val="24"/>
          <w:lang w:eastAsia="en-AU"/>
        </w:rPr>
        <w:t xml:space="preserve"> and includes:</w:t>
      </w:r>
    </w:p>
    <w:p w14:paraId="6E8994A6" w14:textId="0F47CD6B" w:rsidR="00221F06" w:rsidRPr="00221F06" w:rsidRDefault="00221F06" w:rsidP="0082786E">
      <w:pPr>
        <w:numPr>
          <w:ilvl w:val="0"/>
          <w:numId w:val="10"/>
        </w:numPr>
        <w:ind w:left="426" w:hanging="426"/>
        <w:contextualSpacing/>
        <w:rPr>
          <w:rFonts w:asciiTheme="minorHAnsi" w:hAnsiTheme="minorHAnsi"/>
        </w:rPr>
      </w:pPr>
      <w:r w:rsidRPr="00221F06">
        <w:rPr>
          <w:rFonts w:asciiTheme="minorHAnsi" w:hAnsiTheme="minorHAnsi"/>
        </w:rPr>
        <w:t>circumstances of the presenting problem and potential triggers</w:t>
      </w:r>
    </w:p>
    <w:p w14:paraId="2F189AEB" w14:textId="50A032A6" w:rsidR="00221F06" w:rsidRPr="00221F06" w:rsidRDefault="00221F06" w:rsidP="0082786E">
      <w:pPr>
        <w:numPr>
          <w:ilvl w:val="0"/>
          <w:numId w:val="10"/>
        </w:numPr>
        <w:ind w:left="426" w:hanging="426"/>
        <w:contextualSpacing/>
        <w:rPr>
          <w:rFonts w:asciiTheme="minorHAnsi" w:hAnsiTheme="minorHAnsi"/>
        </w:rPr>
      </w:pPr>
      <w:r w:rsidRPr="00221F06">
        <w:rPr>
          <w:rFonts w:asciiTheme="minorHAnsi" w:hAnsiTheme="minorHAnsi"/>
        </w:rPr>
        <w:t>mental state examination</w:t>
      </w:r>
    </w:p>
    <w:p w14:paraId="5DFBF187" w14:textId="738140B0" w:rsidR="00221F06" w:rsidRPr="00221F06" w:rsidRDefault="00221F06" w:rsidP="0082786E">
      <w:pPr>
        <w:numPr>
          <w:ilvl w:val="0"/>
          <w:numId w:val="10"/>
        </w:numPr>
        <w:ind w:left="426" w:hanging="426"/>
        <w:contextualSpacing/>
        <w:rPr>
          <w:rFonts w:asciiTheme="minorHAnsi" w:hAnsiTheme="minorHAnsi"/>
        </w:rPr>
      </w:pPr>
      <w:r w:rsidRPr="00221F06">
        <w:rPr>
          <w:rFonts w:asciiTheme="minorHAnsi" w:hAnsiTheme="minorHAnsi"/>
        </w:rPr>
        <w:t>description of physical health issues</w:t>
      </w:r>
    </w:p>
    <w:p w14:paraId="256D9ED0" w14:textId="55F74BC4" w:rsidR="00221F06" w:rsidRPr="00221F06" w:rsidRDefault="00221F06" w:rsidP="0082786E">
      <w:pPr>
        <w:numPr>
          <w:ilvl w:val="0"/>
          <w:numId w:val="10"/>
        </w:numPr>
        <w:ind w:left="426" w:hanging="426"/>
        <w:contextualSpacing/>
        <w:rPr>
          <w:rFonts w:asciiTheme="minorHAnsi" w:hAnsiTheme="minorHAnsi"/>
        </w:rPr>
      </w:pPr>
      <w:r w:rsidRPr="00221F06">
        <w:rPr>
          <w:rFonts w:asciiTheme="minorHAnsi" w:hAnsiTheme="minorHAnsi"/>
        </w:rPr>
        <w:t>description of symptom</w:t>
      </w:r>
      <w:r w:rsidR="0082786E">
        <w:rPr>
          <w:rFonts w:asciiTheme="minorHAnsi" w:hAnsiTheme="minorHAnsi"/>
        </w:rPr>
        <w:t>s</w:t>
      </w:r>
    </w:p>
    <w:p w14:paraId="79725213" w14:textId="0B228861" w:rsidR="00221F06" w:rsidRPr="00221F06" w:rsidRDefault="00221F06" w:rsidP="0082786E">
      <w:pPr>
        <w:numPr>
          <w:ilvl w:val="0"/>
          <w:numId w:val="10"/>
        </w:numPr>
        <w:ind w:left="426" w:hanging="426"/>
        <w:contextualSpacing/>
        <w:rPr>
          <w:rFonts w:asciiTheme="minorHAnsi" w:hAnsiTheme="minorHAnsi"/>
        </w:rPr>
      </w:pPr>
      <w:r w:rsidRPr="00221F06">
        <w:rPr>
          <w:rFonts w:asciiTheme="minorHAnsi" w:hAnsiTheme="minorHAnsi"/>
        </w:rPr>
        <w:t>current medications and adherence</w:t>
      </w:r>
    </w:p>
    <w:p w14:paraId="31C38BCE" w14:textId="35B018AD" w:rsidR="00221F06" w:rsidRPr="00221F06" w:rsidRDefault="00221F06" w:rsidP="0082786E">
      <w:pPr>
        <w:numPr>
          <w:ilvl w:val="0"/>
          <w:numId w:val="10"/>
        </w:numPr>
        <w:ind w:left="426" w:hanging="426"/>
        <w:contextualSpacing/>
        <w:rPr>
          <w:rFonts w:asciiTheme="minorHAnsi" w:hAnsiTheme="minorHAnsi"/>
        </w:rPr>
      </w:pPr>
      <w:r w:rsidRPr="00221F06">
        <w:rPr>
          <w:rFonts w:asciiTheme="minorHAnsi" w:hAnsiTheme="minorHAnsi"/>
        </w:rPr>
        <w:t>legal status</w:t>
      </w:r>
    </w:p>
    <w:p w14:paraId="35D71CB4" w14:textId="3FAF7805" w:rsidR="00221F06" w:rsidRPr="00221F06" w:rsidRDefault="00221F06" w:rsidP="0082786E">
      <w:pPr>
        <w:numPr>
          <w:ilvl w:val="0"/>
          <w:numId w:val="10"/>
        </w:numPr>
        <w:ind w:left="426" w:hanging="426"/>
        <w:contextualSpacing/>
        <w:rPr>
          <w:rFonts w:asciiTheme="minorHAnsi" w:hAnsiTheme="minorHAnsi"/>
        </w:rPr>
      </w:pPr>
      <w:r w:rsidRPr="00221F06">
        <w:rPr>
          <w:rFonts w:asciiTheme="minorHAnsi" w:hAnsiTheme="minorHAnsi"/>
        </w:rPr>
        <w:t>information on family and social supports</w:t>
      </w:r>
    </w:p>
    <w:p w14:paraId="1874E814" w14:textId="1AA8AC8C" w:rsidR="00221F06" w:rsidRPr="00221F06" w:rsidRDefault="00221F06" w:rsidP="0082786E">
      <w:pPr>
        <w:numPr>
          <w:ilvl w:val="0"/>
          <w:numId w:val="10"/>
        </w:numPr>
        <w:ind w:left="426" w:hanging="426"/>
        <w:contextualSpacing/>
        <w:rPr>
          <w:rFonts w:asciiTheme="minorHAnsi" w:hAnsiTheme="minorHAnsi"/>
        </w:rPr>
      </w:pPr>
      <w:r w:rsidRPr="00221F06">
        <w:rPr>
          <w:rFonts w:asciiTheme="minorHAnsi" w:hAnsiTheme="minorHAnsi"/>
        </w:rPr>
        <w:lastRenderedPageBreak/>
        <w:t xml:space="preserve">social functioning including difficulties with employment, </w:t>
      </w:r>
      <w:r w:rsidR="0082786E" w:rsidRPr="00221F06">
        <w:rPr>
          <w:rFonts w:asciiTheme="minorHAnsi" w:hAnsiTheme="minorHAnsi"/>
        </w:rPr>
        <w:t>housing,</w:t>
      </w:r>
      <w:r w:rsidRPr="00221F06">
        <w:rPr>
          <w:rFonts w:asciiTheme="minorHAnsi" w:hAnsiTheme="minorHAnsi"/>
        </w:rPr>
        <w:t xml:space="preserve"> and finances,</w:t>
      </w:r>
    </w:p>
    <w:p w14:paraId="57F81411" w14:textId="499C231E" w:rsidR="00221F06" w:rsidRPr="00221F06" w:rsidRDefault="00221F06" w:rsidP="0082786E">
      <w:pPr>
        <w:numPr>
          <w:ilvl w:val="0"/>
          <w:numId w:val="10"/>
        </w:numPr>
        <w:ind w:left="426" w:hanging="426"/>
        <w:contextualSpacing/>
        <w:rPr>
          <w:rFonts w:asciiTheme="minorHAnsi" w:hAnsiTheme="minorHAnsi"/>
        </w:rPr>
      </w:pPr>
      <w:r w:rsidRPr="00221F06">
        <w:rPr>
          <w:rFonts w:asciiTheme="minorHAnsi" w:hAnsiTheme="minorHAnsi"/>
        </w:rPr>
        <w:t>substance use</w:t>
      </w:r>
    </w:p>
    <w:p w14:paraId="6326B0FB" w14:textId="77777777" w:rsidR="00221F06" w:rsidRPr="00221F06" w:rsidRDefault="00221F06" w:rsidP="0082786E">
      <w:pPr>
        <w:numPr>
          <w:ilvl w:val="0"/>
          <w:numId w:val="10"/>
        </w:numPr>
        <w:ind w:left="426" w:hanging="426"/>
        <w:contextualSpacing/>
        <w:rPr>
          <w:rFonts w:asciiTheme="minorHAnsi" w:hAnsiTheme="minorHAnsi"/>
        </w:rPr>
      </w:pPr>
      <w:r w:rsidRPr="00221F06">
        <w:rPr>
          <w:rFonts w:asciiTheme="minorHAnsi" w:hAnsiTheme="minorHAnsi"/>
        </w:rPr>
        <w:t>risks and safety assessment,</w:t>
      </w:r>
    </w:p>
    <w:p w14:paraId="5E608119" w14:textId="2AFAC3B0" w:rsidR="00221F06" w:rsidRPr="00221F06" w:rsidRDefault="00221F06" w:rsidP="0082786E">
      <w:pPr>
        <w:numPr>
          <w:ilvl w:val="0"/>
          <w:numId w:val="10"/>
        </w:numPr>
        <w:ind w:left="426" w:hanging="426"/>
        <w:contextualSpacing/>
        <w:rPr>
          <w:rFonts w:asciiTheme="minorHAnsi" w:hAnsiTheme="minorHAnsi"/>
        </w:rPr>
      </w:pPr>
      <w:r w:rsidRPr="00221F06">
        <w:rPr>
          <w:rFonts w:asciiTheme="minorHAnsi" w:hAnsiTheme="minorHAnsi"/>
        </w:rPr>
        <w:t xml:space="preserve">strengths, </w:t>
      </w:r>
      <w:r w:rsidR="0082786E" w:rsidRPr="00221F06">
        <w:rPr>
          <w:rFonts w:asciiTheme="minorHAnsi" w:hAnsiTheme="minorHAnsi"/>
        </w:rPr>
        <w:t>goals,</w:t>
      </w:r>
      <w:r w:rsidRPr="00221F06">
        <w:rPr>
          <w:rFonts w:asciiTheme="minorHAnsi" w:hAnsiTheme="minorHAnsi"/>
        </w:rPr>
        <w:t xml:space="preserve"> and treatment preferences,</w:t>
      </w:r>
    </w:p>
    <w:p w14:paraId="374575D9" w14:textId="3CA7BC50" w:rsidR="00221F06" w:rsidRPr="00221F06" w:rsidRDefault="00221F06" w:rsidP="0082786E">
      <w:pPr>
        <w:numPr>
          <w:ilvl w:val="0"/>
          <w:numId w:val="10"/>
        </w:numPr>
        <w:ind w:left="426" w:hanging="426"/>
        <w:contextualSpacing/>
        <w:rPr>
          <w:rFonts w:asciiTheme="minorHAnsi" w:hAnsiTheme="minorHAnsi"/>
        </w:rPr>
      </w:pPr>
      <w:r w:rsidRPr="00221F06">
        <w:rPr>
          <w:rFonts w:asciiTheme="minorHAnsi" w:hAnsiTheme="minorHAnsi"/>
        </w:rPr>
        <w:t xml:space="preserve">personal and psychiatric history (or reference to where it is already accessible in </w:t>
      </w:r>
      <w:r w:rsidR="0082786E">
        <w:rPr>
          <w:rFonts w:asciiTheme="minorHAnsi" w:hAnsiTheme="minorHAnsi"/>
        </w:rPr>
        <w:t>the clinical record)</w:t>
      </w:r>
    </w:p>
    <w:p w14:paraId="7EC6D088" w14:textId="5B41578E" w:rsidR="00221F06" w:rsidRPr="00221F06" w:rsidRDefault="00221F06" w:rsidP="0082786E">
      <w:pPr>
        <w:numPr>
          <w:ilvl w:val="0"/>
          <w:numId w:val="10"/>
        </w:numPr>
        <w:ind w:left="426" w:hanging="426"/>
        <w:contextualSpacing/>
        <w:rPr>
          <w:rFonts w:asciiTheme="minorHAnsi" w:hAnsiTheme="minorHAnsi"/>
        </w:rPr>
      </w:pPr>
      <w:r w:rsidRPr="00221F06">
        <w:rPr>
          <w:rFonts w:asciiTheme="minorHAnsi" w:hAnsiTheme="minorHAnsi"/>
        </w:rPr>
        <w:t>care plan</w:t>
      </w:r>
    </w:p>
    <w:p w14:paraId="2C3AF548" w14:textId="74C8D30D" w:rsidR="00221F06" w:rsidRPr="00221F06" w:rsidRDefault="00221F06" w:rsidP="0082786E">
      <w:pPr>
        <w:numPr>
          <w:ilvl w:val="0"/>
          <w:numId w:val="10"/>
        </w:numPr>
        <w:ind w:left="426" w:hanging="426"/>
        <w:contextualSpacing/>
        <w:rPr>
          <w:rFonts w:asciiTheme="minorHAnsi" w:hAnsiTheme="minorHAnsi"/>
        </w:rPr>
      </w:pPr>
      <w:r w:rsidRPr="00221F06">
        <w:rPr>
          <w:rFonts w:asciiTheme="minorHAnsi" w:hAnsiTheme="minorHAnsi"/>
        </w:rPr>
        <w:t>initial release plan</w:t>
      </w:r>
    </w:p>
    <w:p w14:paraId="6CE09901" w14:textId="77777777" w:rsidR="00221F06" w:rsidRPr="00221F06" w:rsidRDefault="00221F06" w:rsidP="0082786E">
      <w:pPr>
        <w:numPr>
          <w:ilvl w:val="0"/>
          <w:numId w:val="10"/>
        </w:numPr>
        <w:ind w:left="426" w:hanging="426"/>
        <w:contextualSpacing/>
        <w:rPr>
          <w:rFonts w:asciiTheme="minorHAnsi" w:hAnsiTheme="minorHAnsi"/>
        </w:rPr>
      </w:pPr>
      <w:r w:rsidRPr="00221F06">
        <w:rPr>
          <w:rFonts w:asciiTheme="minorHAnsi" w:hAnsiTheme="minorHAnsi"/>
        </w:rPr>
        <w:t>recommended P &amp; S ratings (see Attachment 3).</w:t>
      </w:r>
    </w:p>
    <w:p w14:paraId="7536A79A" w14:textId="77777777" w:rsidR="0082786E" w:rsidRDefault="0082786E" w:rsidP="006A40F8">
      <w:pPr>
        <w:autoSpaceDE w:val="0"/>
        <w:autoSpaceDN w:val="0"/>
        <w:adjustRightInd w:val="0"/>
        <w:rPr>
          <w:rFonts w:asciiTheme="minorHAnsi" w:hAnsiTheme="minorHAnsi" w:cstheme="minorHAnsi"/>
          <w:color w:val="000000"/>
          <w:szCs w:val="24"/>
          <w:lang w:eastAsia="en-AU"/>
        </w:rPr>
      </w:pPr>
    </w:p>
    <w:p w14:paraId="7F5AB0FF" w14:textId="6ACA7D52" w:rsidR="00221F06" w:rsidRPr="00221F06" w:rsidRDefault="00221F06" w:rsidP="0082786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color w:val="000000"/>
          <w:szCs w:val="24"/>
          <w:lang w:eastAsia="en-AU"/>
        </w:rPr>
      </w:pPr>
      <w:r w:rsidRPr="00221F06">
        <w:rPr>
          <w:rFonts w:asciiTheme="minorHAnsi" w:hAnsiTheme="minorHAnsi" w:cstheme="minorHAnsi"/>
          <w:color w:val="000000"/>
          <w:szCs w:val="24"/>
          <w:lang w:eastAsia="en-AU"/>
        </w:rPr>
        <w:t>Note it is critical that clinicians collect as much demographic information as possible during the initial assessment to help support a successful transfer of care if the person is released from custody. See Initial Presentation template (Attachment 4).</w:t>
      </w:r>
    </w:p>
    <w:p w14:paraId="55452DBB" w14:textId="77777777" w:rsidR="00221F06" w:rsidRPr="00221F06" w:rsidRDefault="00221F06" w:rsidP="006A40F8">
      <w:pPr>
        <w:autoSpaceDE w:val="0"/>
        <w:autoSpaceDN w:val="0"/>
        <w:adjustRightInd w:val="0"/>
        <w:rPr>
          <w:rFonts w:asciiTheme="minorHAnsi" w:hAnsiTheme="minorHAnsi" w:cstheme="minorHAnsi"/>
          <w:color w:val="000000"/>
          <w:szCs w:val="24"/>
          <w:lang w:eastAsia="en-AU"/>
        </w:rPr>
      </w:pPr>
    </w:p>
    <w:p w14:paraId="59F84BF4" w14:textId="1CE8EFF6" w:rsidR="00221F06" w:rsidRPr="00221F06" w:rsidRDefault="00A968CC" w:rsidP="006A40F8">
      <w:pPr>
        <w:autoSpaceDE w:val="0"/>
        <w:autoSpaceDN w:val="0"/>
        <w:adjustRightInd w:val="0"/>
        <w:rPr>
          <w:rFonts w:asciiTheme="minorHAnsi" w:hAnsiTheme="minorHAnsi" w:cstheme="minorHAnsi"/>
          <w:color w:val="000000"/>
          <w:szCs w:val="24"/>
          <w:lang w:eastAsia="en-AU"/>
        </w:rPr>
      </w:pPr>
      <w:r w:rsidRPr="00221F06">
        <w:rPr>
          <w:rFonts w:asciiTheme="minorHAnsi" w:hAnsiTheme="minorHAnsi" w:cstheme="minorHAnsi"/>
          <w:color w:val="000000"/>
          <w:szCs w:val="24"/>
          <w:lang w:eastAsia="en-AU"/>
        </w:rPr>
        <w:t>The clinician</w:t>
      </w:r>
      <w:r w:rsidR="00221F06" w:rsidRPr="00221F06">
        <w:rPr>
          <w:rFonts w:asciiTheme="minorHAnsi" w:hAnsiTheme="minorHAnsi" w:cstheme="minorHAnsi"/>
          <w:color w:val="000000"/>
          <w:szCs w:val="24"/>
          <w:lang w:eastAsia="en-AU"/>
        </w:rPr>
        <w:t xml:space="preserve"> completes a risk assessment using the MHJHADS endorsed suicide assessment tool and the outcome measures for a new episode of care as identified in the</w:t>
      </w:r>
      <w:r w:rsidR="00221F06" w:rsidRPr="00221F06">
        <w:rPr>
          <w:rFonts w:asciiTheme="minorHAnsi" w:hAnsiTheme="minorHAnsi" w:cstheme="minorHAnsi"/>
          <w:i/>
          <w:iCs/>
          <w:color w:val="000000"/>
          <w:szCs w:val="24"/>
          <w:lang w:eastAsia="en-AU"/>
        </w:rPr>
        <w:t xml:space="preserve"> Use of Mandatory National Outcome Measures in Mental Health Service Delivery Areas</w:t>
      </w:r>
      <w:r w:rsidR="00221F06" w:rsidRPr="00221F06">
        <w:rPr>
          <w:rFonts w:asciiTheme="minorHAnsi" w:hAnsiTheme="minorHAnsi" w:cstheme="minorHAnsi"/>
          <w:color w:val="000000"/>
          <w:szCs w:val="24"/>
          <w:lang w:eastAsia="en-AU"/>
        </w:rPr>
        <w:t>. See Initial Assessment checklist (Attachment 5).</w:t>
      </w:r>
    </w:p>
    <w:p w14:paraId="2586B47F" w14:textId="77777777" w:rsidR="00221F06" w:rsidRPr="00221F06" w:rsidRDefault="00221F06" w:rsidP="006A40F8">
      <w:pPr>
        <w:autoSpaceDE w:val="0"/>
        <w:autoSpaceDN w:val="0"/>
        <w:adjustRightInd w:val="0"/>
        <w:rPr>
          <w:rFonts w:asciiTheme="minorHAnsi" w:hAnsiTheme="minorHAnsi" w:cstheme="minorHAnsi"/>
          <w:color w:val="000000"/>
          <w:szCs w:val="24"/>
          <w:lang w:eastAsia="en-AU"/>
        </w:rPr>
      </w:pPr>
    </w:p>
    <w:p w14:paraId="3BC73258" w14:textId="4151934C" w:rsidR="00221F06" w:rsidRPr="00221F06" w:rsidRDefault="00221F06" w:rsidP="006A40F8">
      <w:pPr>
        <w:autoSpaceDE w:val="0"/>
        <w:autoSpaceDN w:val="0"/>
        <w:adjustRightInd w:val="0"/>
        <w:rPr>
          <w:rFonts w:asciiTheme="minorHAnsi" w:hAnsiTheme="minorHAnsi" w:cstheme="minorHAnsi"/>
          <w:color w:val="000000"/>
          <w:szCs w:val="24"/>
          <w:lang w:eastAsia="en-AU"/>
        </w:rPr>
      </w:pPr>
      <w:r w:rsidRPr="00221F06">
        <w:rPr>
          <w:rFonts w:asciiTheme="minorHAnsi" w:hAnsiTheme="minorHAnsi" w:cstheme="minorHAnsi"/>
          <w:color w:val="000000"/>
          <w:szCs w:val="24"/>
          <w:lang w:eastAsia="en-AU"/>
        </w:rPr>
        <w:t xml:space="preserve">The clinician presents their assessment and interim care plan at the </w:t>
      </w:r>
      <w:r w:rsidR="00F577D2" w:rsidRPr="00221F06">
        <w:rPr>
          <w:rFonts w:asciiTheme="minorHAnsi" w:hAnsiTheme="minorHAnsi" w:cstheme="minorHAnsi"/>
          <w:color w:val="000000"/>
          <w:szCs w:val="24"/>
          <w:lang w:eastAsia="en-AU"/>
        </w:rPr>
        <w:t>Multi-Disciplinary</w:t>
      </w:r>
      <w:r w:rsidRPr="00221F06">
        <w:rPr>
          <w:rFonts w:asciiTheme="minorHAnsi" w:hAnsiTheme="minorHAnsi" w:cstheme="minorHAnsi"/>
          <w:color w:val="000000"/>
          <w:szCs w:val="24"/>
          <w:lang w:eastAsia="en-AU"/>
        </w:rPr>
        <w:t xml:space="preserve"> Team (MDT) meeting for discussion and endorsement of the plan. Note that if during the assessment the clinician identifies action is required before it is practicable to discuss the matter at MDT they can initiate the interim care </w:t>
      </w:r>
      <w:r w:rsidR="00C54DD9" w:rsidRPr="00221F06">
        <w:rPr>
          <w:rFonts w:asciiTheme="minorHAnsi" w:hAnsiTheme="minorHAnsi" w:cstheme="minorHAnsi"/>
          <w:color w:val="000000"/>
          <w:szCs w:val="24"/>
          <w:lang w:eastAsia="en-AU"/>
        </w:rPr>
        <w:t>plan For</w:t>
      </w:r>
      <w:r w:rsidRPr="00221F06">
        <w:rPr>
          <w:rFonts w:asciiTheme="minorHAnsi" w:hAnsiTheme="minorHAnsi" w:cstheme="minorHAnsi"/>
          <w:color w:val="000000"/>
          <w:szCs w:val="24"/>
          <w:lang w:eastAsia="en-AU"/>
        </w:rPr>
        <w:t xml:space="preserve"> example, an urgent psychiatric assessment can be arranged prior to MDT if required.  </w:t>
      </w:r>
    </w:p>
    <w:p w14:paraId="63E33B60" w14:textId="77777777" w:rsidR="00221F06" w:rsidRPr="00221F06" w:rsidRDefault="00221F06" w:rsidP="006A40F8">
      <w:pPr>
        <w:autoSpaceDE w:val="0"/>
        <w:autoSpaceDN w:val="0"/>
        <w:adjustRightInd w:val="0"/>
        <w:rPr>
          <w:rFonts w:asciiTheme="minorHAnsi" w:hAnsiTheme="minorHAnsi" w:cstheme="minorHAnsi"/>
          <w:color w:val="000000"/>
          <w:szCs w:val="24"/>
          <w:lang w:eastAsia="en-AU"/>
        </w:rPr>
      </w:pPr>
    </w:p>
    <w:p w14:paraId="1F69B0D0" w14:textId="77777777" w:rsidR="00221F06" w:rsidRPr="00F577D2" w:rsidRDefault="00221F06" w:rsidP="00F577D2">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color w:val="000000"/>
          <w:szCs w:val="24"/>
          <w:lang w:eastAsia="en-AU"/>
        </w:rPr>
      </w:pPr>
      <w:r w:rsidRPr="00F577D2">
        <w:rPr>
          <w:rFonts w:asciiTheme="minorHAnsi" w:hAnsiTheme="minorHAnsi" w:cstheme="minorHAnsi"/>
          <w:color w:val="000000"/>
          <w:szCs w:val="24"/>
          <w:lang w:eastAsia="en-AU"/>
        </w:rPr>
        <w:t>The initial care plan must include an initial release plan in the event the person is released from custody.</w:t>
      </w:r>
    </w:p>
    <w:p w14:paraId="34B0D45C" w14:textId="77777777" w:rsidR="00221F06" w:rsidRPr="00221F06" w:rsidRDefault="00221F06" w:rsidP="006A40F8">
      <w:pPr>
        <w:autoSpaceDE w:val="0"/>
        <w:autoSpaceDN w:val="0"/>
        <w:adjustRightInd w:val="0"/>
        <w:rPr>
          <w:rFonts w:asciiTheme="minorHAnsi" w:hAnsiTheme="minorHAnsi" w:cstheme="minorHAnsi"/>
          <w:color w:val="000000"/>
          <w:szCs w:val="24"/>
          <w:lang w:eastAsia="en-AU"/>
        </w:rPr>
      </w:pPr>
    </w:p>
    <w:p w14:paraId="7D7EDBF6" w14:textId="77777777" w:rsidR="00221F06" w:rsidRPr="00221F06" w:rsidRDefault="00221F06" w:rsidP="00221F06">
      <w:pPr>
        <w:autoSpaceDE w:val="0"/>
        <w:autoSpaceDN w:val="0"/>
        <w:adjustRightInd w:val="0"/>
        <w:rPr>
          <w:rFonts w:asciiTheme="minorHAnsi" w:hAnsiTheme="minorHAnsi" w:cstheme="minorHAnsi"/>
          <w:b/>
          <w:bCs/>
          <w:color w:val="000000"/>
          <w:szCs w:val="24"/>
          <w:lang w:eastAsia="en-AU"/>
        </w:rPr>
      </w:pPr>
      <w:r w:rsidRPr="00221F06">
        <w:rPr>
          <w:rFonts w:asciiTheme="minorHAnsi" w:hAnsiTheme="minorHAnsi" w:cstheme="minorHAnsi"/>
          <w:b/>
          <w:bCs/>
          <w:color w:val="000000"/>
          <w:szCs w:val="24"/>
          <w:lang w:eastAsia="en-AU"/>
        </w:rPr>
        <w:t>P-ratings for Psychiatric Concerns</w:t>
      </w:r>
    </w:p>
    <w:p w14:paraId="06C95532" w14:textId="77777777" w:rsidR="00221F06" w:rsidRPr="00221F06" w:rsidRDefault="00221F06" w:rsidP="00221F06">
      <w:pPr>
        <w:autoSpaceDE w:val="0"/>
        <w:autoSpaceDN w:val="0"/>
        <w:adjustRightInd w:val="0"/>
        <w:rPr>
          <w:rFonts w:asciiTheme="minorHAnsi" w:hAnsiTheme="minorHAnsi" w:cstheme="minorHAnsi"/>
          <w:color w:val="000000"/>
          <w:szCs w:val="24"/>
          <w:lang w:eastAsia="en-AU"/>
        </w:rPr>
      </w:pPr>
      <w:r w:rsidRPr="00221F06">
        <w:rPr>
          <w:rFonts w:asciiTheme="minorHAnsi" w:hAnsiTheme="minorHAnsi" w:cstheme="minorHAnsi"/>
          <w:color w:val="000000"/>
          <w:szCs w:val="24"/>
          <w:lang w:eastAsia="en-AU"/>
        </w:rPr>
        <w:t>Following assessment, the assessing clinician will consider the appropriateness of a Psychiatric (P) rating for the person (see Attachment 3). The P-rating is an indicator to ACTCS that Custodial MH are assessing and/or treating a person’s mental health needs.</w:t>
      </w:r>
    </w:p>
    <w:p w14:paraId="74D61722" w14:textId="77777777" w:rsidR="00221F06" w:rsidRPr="00221F06" w:rsidRDefault="00221F06" w:rsidP="00221F06">
      <w:pPr>
        <w:autoSpaceDE w:val="0"/>
        <w:autoSpaceDN w:val="0"/>
        <w:adjustRightInd w:val="0"/>
        <w:rPr>
          <w:rFonts w:asciiTheme="minorHAnsi" w:hAnsiTheme="minorHAnsi" w:cstheme="minorHAnsi"/>
          <w:color w:val="000000"/>
          <w:szCs w:val="24"/>
          <w:lang w:eastAsia="en-AU"/>
        </w:rPr>
      </w:pPr>
    </w:p>
    <w:p w14:paraId="5442677D" w14:textId="422378E3" w:rsidR="00221F06" w:rsidRPr="00221F06" w:rsidRDefault="00221F06" w:rsidP="00221F06">
      <w:pPr>
        <w:autoSpaceDE w:val="0"/>
        <w:autoSpaceDN w:val="0"/>
        <w:adjustRightInd w:val="0"/>
        <w:rPr>
          <w:rFonts w:asciiTheme="minorHAnsi" w:hAnsiTheme="minorHAnsi" w:cstheme="minorHAnsi"/>
          <w:color w:val="000000"/>
          <w:szCs w:val="24"/>
          <w:lang w:eastAsia="en-AU"/>
        </w:rPr>
      </w:pPr>
      <w:r w:rsidRPr="00221F06">
        <w:rPr>
          <w:rFonts w:asciiTheme="minorHAnsi" w:hAnsiTheme="minorHAnsi" w:cstheme="minorHAnsi"/>
          <w:color w:val="000000"/>
          <w:szCs w:val="24"/>
          <w:lang w:eastAsia="en-AU"/>
        </w:rPr>
        <w:t xml:space="preserve">A P-rating can be assigned at the point of induction, a new referral, or updated as a person’s </w:t>
      </w:r>
      <w:r w:rsidR="00F577D2" w:rsidRPr="00221F06">
        <w:rPr>
          <w:rFonts w:asciiTheme="minorHAnsi" w:hAnsiTheme="minorHAnsi" w:cstheme="minorHAnsi"/>
          <w:color w:val="000000"/>
          <w:szCs w:val="24"/>
          <w:lang w:eastAsia="en-AU"/>
        </w:rPr>
        <w:t>presentation</w:t>
      </w:r>
      <w:r w:rsidRPr="00221F06">
        <w:rPr>
          <w:rFonts w:asciiTheme="minorHAnsi" w:hAnsiTheme="minorHAnsi" w:cstheme="minorHAnsi"/>
          <w:color w:val="000000"/>
          <w:szCs w:val="24"/>
          <w:lang w:eastAsia="en-AU"/>
        </w:rPr>
        <w:t xml:space="preserve"> changes. It provides an indication of the acuity of the mental health concerns and the frequency of clinical contact required.</w:t>
      </w:r>
    </w:p>
    <w:p w14:paraId="1289153B" w14:textId="77777777" w:rsidR="00221F06" w:rsidRPr="00221F06" w:rsidRDefault="00221F06" w:rsidP="00221F06">
      <w:pPr>
        <w:autoSpaceDE w:val="0"/>
        <w:autoSpaceDN w:val="0"/>
        <w:adjustRightInd w:val="0"/>
        <w:rPr>
          <w:rFonts w:asciiTheme="minorHAnsi" w:hAnsiTheme="minorHAnsi" w:cstheme="minorHAnsi"/>
          <w:color w:val="000000"/>
          <w:szCs w:val="24"/>
          <w:lang w:eastAsia="en-AU"/>
        </w:rPr>
      </w:pPr>
    </w:p>
    <w:p w14:paraId="300044B6" w14:textId="2AB40509" w:rsidR="00221F06" w:rsidRPr="00221F06" w:rsidRDefault="00221F06" w:rsidP="00221F06">
      <w:pPr>
        <w:autoSpaceDE w:val="0"/>
        <w:autoSpaceDN w:val="0"/>
        <w:adjustRightInd w:val="0"/>
        <w:rPr>
          <w:rFonts w:asciiTheme="minorHAnsi" w:hAnsiTheme="minorHAnsi" w:cstheme="minorHAnsi"/>
          <w:color w:val="000000"/>
          <w:szCs w:val="24"/>
          <w:lang w:eastAsia="en-AU"/>
        </w:rPr>
      </w:pPr>
      <w:r w:rsidRPr="00221F06">
        <w:rPr>
          <w:rFonts w:asciiTheme="minorHAnsi" w:hAnsiTheme="minorHAnsi" w:cstheme="minorHAnsi"/>
          <w:color w:val="000000"/>
          <w:szCs w:val="24"/>
          <w:lang w:eastAsia="en-AU"/>
        </w:rPr>
        <w:t xml:space="preserve">A P rating is assigned on the induction paperwork, via the </w:t>
      </w:r>
      <w:r w:rsidRPr="00221F06">
        <w:rPr>
          <w:rFonts w:asciiTheme="minorHAnsi" w:hAnsiTheme="minorHAnsi" w:cstheme="minorHAnsi"/>
          <w:i/>
          <w:iCs/>
          <w:color w:val="000000"/>
          <w:szCs w:val="24"/>
          <w:lang w:eastAsia="en-AU"/>
        </w:rPr>
        <w:t>Interim Risk Management Plan</w:t>
      </w:r>
      <w:r w:rsidRPr="00221F06">
        <w:rPr>
          <w:rFonts w:asciiTheme="minorHAnsi" w:hAnsiTheme="minorHAnsi" w:cstheme="minorHAnsi"/>
          <w:color w:val="000000"/>
          <w:szCs w:val="24"/>
          <w:lang w:eastAsia="en-AU"/>
        </w:rPr>
        <w:t xml:space="preserve"> (IRMP) and should also be clearly documented in a person’s</w:t>
      </w:r>
      <w:r w:rsidR="00F577D2">
        <w:rPr>
          <w:rFonts w:asciiTheme="minorHAnsi" w:hAnsiTheme="minorHAnsi" w:cstheme="minorHAnsi"/>
          <w:color w:val="000000"/>
          <w:szCs w:val="24"/>
          <w:lang w:eastAsia="en-AU"/>
        </w:rPr>
        <w:t xml:space="preserve"> clinical record</w:t>
      </w:r>
      <w:r w:rsidRPr="00221F06">
        <w:rPr>
          <w:rFonts w:asciiTheme="minorHAnsi" w:hAnsiTheme="minorHAnsi" w:cstheme="minorHAnsi"/>
          <w:color w:val="000000"/>
          <w:szCs w:val="24"/>
          <w:lang w:eastAsia="en-AU"/>
        </w:rPr>
        <w:t>.</w:t>
      </w:r>
    </w:p>
    <w:p w14:paraId="1558D083" w14:textId="77777777" w:rsidR="00221F06" w:rsidRPr="00221F06" w:rsidRDefault="00221F06" w:rsidP="00221F06">
      <w:pPr>
        <w:autoSpaceDE w:val="0"/>
        <w:autoSpaceDN w:val="0"/>
        <w:adjustRightInd w:val="0"/>
        <w:rPr>
          <w:rFonts w:asciiTheme="minorHAnsi" w:hAnsiTheme="minorHAnsi" w:cstheme="minorHAnsi"/>
          <w:color w:val="000000"/>
          <w:szCs w:val="24"/>
          <w:lang w:eastAsia="en-AU"/>
        </w:rPr>
      </w:pPr>
    </w:p>
    <w:p w14:paraId="0B43F5A1" w14:textId="77777777" w:rsidR="00221F06" w:rsidRPr="00221F06" w:rsidRDefault="00221F06" w:rsidP="00221F06">
      <w:pPr>
        <w:autoSpaceDE w:val="0"/>
        <w:autoSpaceDN w:val="0"/>
        <w:adjustRightInd w:val="0"/>
        <w:rPr>
          <w:rFonts w:asciiTheme="minorHAnsi" w:hAnsiTheme="minorHAnsi" w:cstheme="minorHAnsi"/>
          <w:b/>
          <w:bCs/>
          <w:color w:val="000000"/>
          <w:szCs w:val="24"/>
          <w:lang w:eastAsia="en-AU"/>
        </w:rPr>
      </w:pPr>
      <w:r w:rsidRPr="00221F06">
        <w:rPr>
          <w:rFonts w:asciiTheme="minorHAnsi" w:hAnsiTheme="minorHAnsi" w:cstheme="minorHAnsi"/>
          <w:b/>
          <w:bCs/>
          <w:color w:val="000000"/>
          <w:szCs w:val="24"/>
          <w:lang w:eastAsia="en-AU"/>
        </w:rPr>
        <w:t xml:space="preserve">S-ratings for Suicide and Self-Harm Risk </w:t>
      </w:r>
    </w:p>
    <w:p w14:paraId="4932D244" w14:textId="77777777" w:rsidR="00221F06" w:rsidRPr="00221F06" w:rsidRDefault="00221F06" w:rsidP="00221F06">
      <w:pPr>
        <w:autoSpaceDE w:val="0"/>
        <w:autoSpaceDN w:val="0"/>
        <w:adjustRightInd w:val="0"/>
        <w:rPr>
          <w:rFonts w:asciiTheme="minorHAnsi" w:hAnsiTheme="minorHAnsi" w:cstheme="minorHAnsi"/>
          <w:color w:val="000000"/>
          <w:szCs w:val="24"/>
          <w:lang w:eastAsia="en-AU"/>
        </w:rPr>
      </w:pPr>
      <w:r w:rsidRPr="00221F06">
        <w:rPr>
          <w:rFonts w:asciiTheme="minorHAnsi" w:hAnsiTheme="minorHAnsi" w:cstheme="minorHAnsi"/>
          <w:color w:val="000000"/>
          <w:szCs w:val="24"/>
          <w:lang w:eastAsia="en-AU"/>
        </w:rPr>
        <w:t>Following assessment, the assessing clinician will consider the appropriateness of a Suicide and Self-Harm risk (S) rating for the person (see Attachment 3). The S-rating is an indicator to ACTCS that Custodial MH have assessed the person as at-risk of suicide and self-harm.</w:t>
      </w:r>
    </w:p>
    <w:p w14:paraId="3DB95E0F" w14:textId="77777777" w:rsidR="00221F06" w:rsidRPr="00221F06" w:rsidRDefault="00221F06" w:rsidP="00221F06">
      <w:pPr>
        <w:autoSpaceDE w:val="0"/>
        <w:autoSpaceDN w:val="0"/>
        <w:adjustRightInd w:val="0"/>
        <w:rPr>
          <w:rFonts w:asciiTheme="minorHAnsi" w:hAnsiTheme="minorHAnsi" w:cstheme="minorHAnsi"/>
          <w:color w:val="000000"/>
          <w:szCs w:val="24"/>
          <w:lang w:eastAsia="en-AU"/>
        </w:rPr>
      </w:pPr>
    </w:p>
    <w:p w14:paraId="0B5A39BF" w14:textId="1D2B0583" w:rsidR="00221F06" w:rsidRPr="00221F06" w:rsidRDefault="00221F06" w:rsidP="00221F06">
      <w:pPr>
        <w:autoSpaceDE w:val="0"/>
        <w:autoSpaceDN w:val="0"/>
        <w:adjustRightInd w:val="0"/>
        <w:rPr>
          <w:rFonts w:asciiTheme="minorHAnsi" w:hAnsiTheme="minorHAnsi" w:cstheme="minorHAnsi"/>
          <w:color w:val="000000"/>
          <w:szCs w:val="24"/>
          <w:lang w:eastAsia="en-AU"/>
        </w:rPr>
      </w:pPr>
      <w:r w:rsidRPr="00221F06">
        <w:rPr>
          <w:rFonts w:asciiTheme="minorHAnsi" w:hAnsiTheme="minorHAnsi" w:cstheme="minorHAnsi"/>
          <w:color w:val="000000"/>
          <w:szCs w:val="24"/>
          <w:lang w:eastAsia="en-AU"/>
        </w:rPr>
        <w:t xml:space="preserve">An S-rating can be assigned at the point of induction, a new at-risk referral, or updated as a person’s </w:t>
      </w:r>
      <w:r w:rsidR="00F577D2" w:rsidRPr="00221F06">
        <w:rPr>
          <w:rFonts w:asciiTheme="minorHAnsi" w:hAnsiTheme="minorHAnsi" w:cstheme="minorHAnsi"/>
          <w:color w:val="000000"/>
          <w:szCs w:val="24"/>
          <w:lang w:eastAsia="en-AU"/>
        </w:rPr>
        <w:t>presentation</w:t>
      </w:r>
      <w:r w:rsidRPr="00221F06">
        <w:rPr>
          <w:rFonts w:asciiTheme="minorHAnsi" w:hAnsiTheme="minorHAnsi" w:cstheme="minorHAnsi"/>
          <w:color w:val="000000"/>
          <w:szCs w:val="24"/>
          <w:lang w:eastAsia="en-AU"/>
        </w:rPr>
        <w:t xml:space="preserve"> changes. It denotes the immediacy and severity of the concern and </w:t>
      </w:r>
      <w:r w:rsidRPr="00221F06">
        <w:rPr>
          <w:rFonts w:asciiTheme="minorHAnsi" w:hAnsiTheme="minorHAnsi" w:cstheme="minorHAnsi"/>
          <w:color w:val="000000"/>
          <w:szCs w:val="24"/>
          <w:lang w:eastAsia="en-AU"/>
        </w:rPr>
        <w:lastRenderedPageBreak/>
        <w:t>determines the local safety management procedures. S-ratings can be increased at any time but can only be reduced in consultation with ACTCS.</w:t>
      </w:r>
    </w:p>
    <w:p w14:paraId="1F661521" w14:textId="77777777" w:rsidR="00221F06" w:rsidRPr="00221F06" w:rsidRDefault="00221F06" w:rsidP="00221F06">
      <w:pPr>
        <w:autoSpaceDE w:val="0"/>
        <w:autoSpaceDN w:val="0"/>
        <w:adjustRightInd w:val="0"/>
        <w:rPr>
          <w:rFonts w:asciiTheme="minorHAnsi" w:hAnsiTheme="minorHAnsi" w:cstheme="minorHAnsi"/>
          <w:color w:val="000000"/>
          <w:szCs w:val="24"/>
          <w:lang w:eastAsia="en-AU"/>
        </w:rPr>
      </w:pPr>
    </w:p>
    <w:p w14:paraId="2A454411" w14:textId="0A032557" w:rsidR="00221F06" w:rsidRPr="00221F06" w:rsidRDefault="00221F06" w:rsidP="00221F06">
      <w:pPr>
        <w:autoSpaceDE w:val="0"/>
        <w:autoSpaceDN w:val="0"/>
        <w:adjustRightInd w:val="0"/>
        <w:rPr>
          <w:rFonts w:asciiTheme="minorHAnsi" w:hAnsiTheme="minorHAnsi" w:cstheme="minorHAnsi"/>
          <w:color w:val="000000"/>
          <w:szCs w:val="24"/>
          <w:lang w:eastAsia="en-AU"/>
        </w:rPr>
      </w:pPr>
      <w:r w:rsidRPr="00221F06">
        <w:rPr>
          <w:rFonts w:asciiTheme="minorHAnsi" w:hAnsiTheme="minorHAnsi" w:cstheme="minorHAnsi"/>
          <w:color w:val="000000"/>
          <w:szCs w:val="24"/>
          <w:lang w:eastAsia="en-AU"/>
        </w:rPr>
        <w:t xml:space="preserve">An S-rating is assigned on the induction paperwork, via the </w:t>
      </w:r>
      <w:r w:rsidRPr="00221F06">
        <w:rPr>
          <w:rFonts w:asciiTheme="minorHAnsi" w:hAnsiTheme="minorHAnsi" w:cstheme="minorHAnsi"/>
          <w:i/>
          <w:iCs/>
          <w:color w:val="000000"/>
          <w:szCs w:val="24"/>
          <w:lang w:eastAsia="en-AU"/>
        </w:rPr>
        <w:t>Interim Risk Management Plan</w:t>
      </w:r>
      <w:r w:rsidRPr="00221F06">
        <w:rPr>
          <w:rFonts w:asciiTheme="minorHAnsi" w:hAnsiTheme="minorHAnsi" w:cstheme="minorHAnsi"/>
          <w:color w:val="000000"/>
          <w:szCs w:val="24"/>
          <w:lang w:eastAsia="en-AU"/>
        </w:rPr>
        <w:t xml:space="preserve"> (IRMP) and should also be clearly documented in a person’s </w:t>
      </w:r>
      <w:r w:rsidR="00A53A66">
        <w:rPr>
          <w:rFonts w:asciiTheme="minorHAnsi" w:hAnsiTheme="minorHAnsi" w:cstheme="minorHAnsi"/>
          <w:color w:val="000000"/>
          <w:szCs w:val="24"/>
          <w:lang w:eastAsia="en-AU"/>
        </w:rPr>
        <w:t>clinical record</w:t>
      </w:r>
      <w:r w:rsidRPr="00221F06">
        <w:rPr>
          <w:rFonts w:asciiTheme="minorHAnsi" w:hAnsiTheme="minorHAnsi" w:cstheme="minorHAnsi"/>
          <w:color w:val="000000"/>
          <w:szCs w:val="24"/>
          <w:lang w:eastAsia="en-AU"/>
        </w:rPr>
        <w:t>.</w:t>
      </w:r>
    </w:p>
    <w:p w14:paraId="3E51190B" w14:textId="77777777" w:rsidR="00221F06" w:rsidRPr="00221F06" w:rsidRDefault="00221F06" w:rsidP="00221F06">
      <w:pPr>
        <w:autoSpaceDE w:val="0"/>
        <w:autoSpaceDN w:val="0"/>
        <w:adjustRightInd w:val="0"/>
        <w:rPr>
          <w:b/>
          <w:bCs/>
          <w:lang w:eastAsia="en-AU"/>
        </w:rPr>
      </w:pPr>
    </w:p>
    <w:p w14:paraId="483A7ECE" w14:textId="77777777" w:rsidR="00221F06" w:rsidRPr="00221F06" w:rsidRDefault="00221F06" w:rsidP="00221F06">
      <w:pPr>
        <w:autoSpaceDE w:val="0"/>
        <w:autoSpaceDN w:val="0"/>
        <w:adjustRightInd w:val="0"/>
        <w:rPr>
          <w:b/>
          <w:bCs/>
          <w:lang w:eastAsia="en-AU"/>
        </w:rPr>
      </w:pPr>
      <w:r w:rsidRPr="00221F06">
        <w:rPr>
          <w:b/>
          <w:bCs/>
          <w:lang w:eastAsia="en-AU"/>
        </w:rPr>
        <w:t>Frequency and duration of service contact</w:t>
      </w:r>
    </w:p>
    <w:p w14:paraId="071F8D71" w14:textId="77777777" w:rsidR="00221F06" w:rsidRPr="00221F06" w:rsidRDefault="00221F06" w:rsidP="00221F06">
      <w:pPr>
        <w:autoSpaceDE w:val="0"/>
        <w:autoSpaceDN w:val="0"/>
        <w:adjustRightInd w:val="0"/>
        <w:rPr>
          <w:rFonts w:asciiTheme="minorHAnsi" w:hAnsiTheme="minorHAnsi" w:cstheme="minorHAnsi"/>
          <w:color w:val="000000"/>
          <w:szCs w:val="24"/>
          <w:lang w:eastAsia="en-AU"/>
        </w:rPr>
      </w:pPr>
      <w:r w:rsidRPr="00221F06">
        <w:rPr>
          <w:lang w:eastAsia="en-AU"/>
        </w:rPr>
        <w:t xml:space="preserve">Following the initial assessment, the frequency of contact for people who receive services from </w:t>
      </w:r>
      <w:r w:rsidRPr="00221F06">
        <w:rPr>
          <w:rFonts w:asciiTheme="minorHAnsi" w:hAnsiTheme="minorHAnsi" w:cstheme="minorHAnsi"/>
          <w:color w:val="000000"/>
          <w:szCs w:val="24"/>
          <w:lang w:eastAsia="en-AU"/>
        </w:rPr>
        <w:t xml:space="preserve">Custodial MH-Adult will generally vary depending on the person’s clinical needs. Typically, a person will require more frequent contact early in their episode of care as initial assessments are conducted and rapport and care planning are developed. Additionally, it could be expected that they may require a higher frequency of contact during periods of acute exacerbations in their illness or other mental health crisis. </w:t>
      </w:r>
    </w:p>
    <w:p w14:paraId="6081CB0A" w14:textId="77777777" w:rsidR="00221F06" w:rsidRPr="00221F06" w:rsidRDefault="00221F06" w:rsidP="00221F06">
      <w:pPr>
        <w:autoSpaceDE w:val="0"/>
        <w:autoSpaceDN w:val="0"/>
        <w:adjustRightInd w:val="0"/>
        <w:rPr>
          <w:rFonts w:asciiTheme="minorHAnsi" w:hAnsiTheme="minorHAnsi" w:cstheme="minorHAnsi"/>
          <w:color w:val="000000"/>
          <w:szCs w:val="24"/>
          <w:lang w:eastAsia="en-AU"/>
        </w:rPr>
      </w:pPr>
    </w:p>
    <w:p w14:paraId="6E57382A" w14:textId="77777777" w:rsidR="00221F06" w:rsidRPr="00221F06" w:rsidRDefault="00221F06" w:rsidP="00221F06">
      <w:pPr>
        <w:autoSpaceDE w:val="0"/>
        <w:autoSpaceDN w:val="0"/>
        <w:adjustRightInd w:val="0"/>
        <w:rPr>
          <w:rFonts w:asciiTheme="minorHAnsi" w:hAnsiTheme="minorHAnsi" w:cstheme="minorHAnsi"/>
          <w:color w:val="000000"/>
          <w:szCs w:val="24"/>
          <w:lang w:eastAsia="en-AU"/>
        </w:rPr>
      </w:pPr>
      <w:r w:rsidRPr="00221F06">
        <w:rPr>
          <w:rFonts w:asciiTheme="minorHAnsi" w:hAnsiTheme="minorHAnsi" w:cstheme="minorHAnsi"/>
          <w:color w:val="000000"/>
          <w:szCs w:val="24"/>
          <w:lang w:eastAsia="en-AU"/>
        </w:rPr>
        <w:t xml:space="preserve">Clients subject to mandatory treatment under a Mental Health Order (MHO) will be clinically managed for the duration of their order and likely for their entire period in custody. Clients subject to a MHO must be reviewed at a minimum of fortnightly by a mental health clinician and three monthly by a psychiatrist.  </w:t>
      </w:r>
    </w:p>
    <w:p w14:paraId="231294ED" w14:textId="77777777" w:rsidR="00221F06" w:rsidRPr="00221F06" w:rsidRDefault="00221F06" w:rsidP="00221F06">
      <w:pPr>
        <w:autoSpaceDE w:val="0"/>
        <w:autoSpaceDN w:val="0"/>
        <w:adjustRightInd w:val="0"/>
        <w:rPr>
          <w:rFonts w:asciiTheme="minorHAnsi" w:hAnsiTheme="minorHAnsi" w:cstheme="minorHAnsi"/>
          <w:color w:val="000000"/>
          <w:szCs w:val="24"/>
          <w:lang w:eastAsia="en-AU"/>
        </w:rPr>
      </w:pPr>
    </w:p>
    <w:p w14:paraId="1AE810B5" w14:textId="77777777" w:rsidR="00221F06" w:rsidRPr="00221F06" w:rsidRDefault="00221F06" w:rsidP="00221F06">
      <w:pPr>
        <w:autoSpaceDE w:val="0"/>
        <w:autoSpaceDN w:val="0"/>
        <w:adjustRightInd w:val="0"/>
        <w:rPr>
          <w:rFonts w:asciiTheme="minorHAnsi" w:hAnsiTheme="minorHAnsi" w:cstheme="minorHAnsi"/>
          <w:color w:val="000000"/>
          <w:szCs w:val="24"/>
          <w:lang w:eastAsia="en-AU"/>
        </w:rPr>
      </w:pPr>
      <w:r w:rsidRPr="00221F06">
        <w:rPr>
          <w:rFonts w:asciiTheme="minorHAnsi" w:hAnsiTheme="minorHAnsi" w:cstheme="minorHAnsi"/>
          <w:color w:val="000000"/>
          <w:szCs w:val="24"/>
          <w:lang w:eastAsia="en-AU"/>
        </w:rPr>
        <w:t xml:space="preserve">Guidance on the frequency of review by Custodial MH-Adult in cases where a P-rating or S-rating is in place is outlined in Attachment 3. </w:t>
      </w:r>
    </w:p>
    <w:p w14:paraId="29C0CDBB" w14:textId="7DE55DAF" w:rsidR="00112E35" w:rsidRDefault="00112E35" w:rsidP="00112E35">
      <w:pPr>
        <w:jc w:val="right"/>
        <w:rPr>
          <w:rFonts w:cs="Arial"/>
          <w:i/>
          <w:szCs w:val="24"/>
        </w:rPr>
      </w:pPr>
    </w:p>
    <w:p w14:paraId="64A14D9B" w14:textId="77777777" w:rsidR="00112E35" w:rsidRPr="00DA3910" w:rsidRDefault="00846E6F" w:rsidP="00112E35">
      <w:pPr>
        <w:jc w:val="right"/>
        <w:rPr>
          <w:rFonts w:cs="Arial"/>
          <w:i/>
          <w:szCs w:val="24"/>
        </w:rPr>
      </w:pPr>
      <w:hyperlink w:anchor="Contents" w:history="1">
        <w:r w:rsidR="00112E35" w:rsidRPr="00C91F3F">
          <w:rPr>
            <w:rStyle w:val="Hyperlink"/>
            <w:rFonts w:eastAsiaTheme="majorEastAsia" w:cs="Arial"/>
            <w:i/>
            <w:szCs w:val="24"/>
          </w:rPr>
          <w:t>Back to Table of Contents</w:t>
        </w:r>
      </w:hyperlink>
      <w:r w:rsidR="00112E35">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112E35" w:rsidRPr="00CD1C0E" w14:paraId="424A657F" w14:textId="77777777" w:rsidTr="00C01B14">
        <w:trPr>
          <w:cantSplit/>
          <w:trHeight w:val="285"/>
        </w:trPr>
        <w:tc>
          <w:tcPr>
            <w:tcW w:w="9158" w:type="dxa"/>
            <w:shd w:val="clear" w:color="auto" w:fill="D9D9D9" w:themeFill="background1" w:themeFillShade="D9"/>
          </w:tcPr>
          <w:p w14:paraId="5DCDFC06" w14:textId="2590EA14" w:rsidR="00112E35" w:rsidRPr="003D2D06" w:rsidRDefault="00112E35" w:rsidP="00C01B14">
            <w:pPr>
              <w:pStyle w:val="Heading1"/>
            </w:pPr>
            <w:bookmarkStart w:id="23" w:name="_Toc134692656"/>
            <w:r w:rsidRPr="003D2D06">
              <w:t>Section</w:t>
            </w:r>
            <w:r w:rsidR="00F251D4">
              <w:t xml:space="preserve"> 6</w:t>
            </w:r>
            <w:r w:rsidRPr="003D2D06">
              <w:t xml:space="preserve"> – </w:t>
            </w:r>
            <w:r w:rsidR="00F251D4">
              <w:t>Deteriorating Clients</w:t>
            </w:r>
            <w:bookmarkEnd w:id="23"/>
          </w:p>
        </w:tc>
      </w:tr>
    </w:tbl>
    <w:p w14:paraId="3B248185" w14:textId="77777777" w:rsidR="00112E35" w:rsidRDefault="00112E35" w:rsidP="00112E35">
      <w:pPr>
        <w:pStyle w:val="Heading2"/>
      </w:pPr>
    </w:p>
    <w:p w14:paraId="1396F3B7" w14:textId="77777777" w:rsidR="00F251D4" w:rsidRPr="00F251D4" w:rsidRDefault="00F251D4" w:rsidP="00F251D4">
      <w:pPr>
        <w:autoSpaceDE w:val="0"/>
        <w:autoSpaceDN w:val="0"/>
        <w:adjustRightInd w:val="0"/>
        <w:spacing w:before="120"/>
        <w:rPr>
          <w:rFonts w:asciiTheme="minorHAnsi" w:hAnsiTheme="minorHAnsi" w:cstheme="minorHAnsi"/>
          <w:i/>
          <w:iCs/>
          <w:color w:val="000000"/>
          <w:szCs w:val="24"/>
          <w:lang w:eastAsia="en-AU"/>
        </w:rPr>
      </w:pPr>
      <w:r w:rsidRPr="00F251D4">
        <w:rPr>
          <w:rFonts w:asciiTheme="minorHAnsi" w:hAnsiTheme="minorHAnsi" w:cstheme="minorHAnsi"/>
          <w:color w:val="000000"/>
          <w:szCs w:val="24"/>
          <w:lang w:eastAsia="en-AU"/>
        </w:rPr>
        <w:t xml:space="preserve">Custodial MH-Adult have mechanisms in place to assertively respond to deteriorating clients and escalate responses as clinically indicated. In addition to monitoring provided by regular clinical review, deteriorating clients may be referred for sooner review or re-review via a general referral or an at-risk referral at any time during their period in custody. Current or former Custodial MH-Adult clients do not require GP referral. Please refer to </w:t>
      </w:r>
      <w:r w:rsidRPr="00F251D4">
        <w:rPr>
          <w:rFonts w:asciiTheme="minorHAnsi" w:hAnsiTheme="minorHAnsi" w:cstheme="minorHAnsi"/>
          <w:i/>
          <w:iCs/>
          <w:color w:val="000000"/>
          <w:szCs w:val="24"/>
          <w:lang w:eastAsia="en-AU"/>
        </w:rPr>
        <w:t>Management of</w:t>
      </w:r>
      <w:r w:rsidRPr="00F251D4">
        <w:rPr>
          <w:rFonts w:asciiTheme="minorHAnsi" w:hAnsiTheme="minorHAnsi" w:cstheme="minorHAnsi"/>
          <w:color w:val="000000"/>
          <w:szCs w:val="24"/>
          <w:lang w:eastAsia="en-AU"/>
        </w:rPr>
        <w:t xml:space="preserve"> </w:t>
      </w:r>
      <w:r w:rsidRPr="00F251D4">
        <w:rPr>
          <w:rFonts w:asciiTheme="minorHAnsi" w:hAnsiTheme="minorHAnsi" w:cstheme="minorHAnsi"/>
          <w:i/>
          <w:iCs/>
          <w:color w:val="000000"/>
          <w:szCs w:val="24"/>
          <w:lang w:eastAsia="en-AU"/>
        </w:rPr>
        <w:t>Suicide and Self Harm in the Alexander Maconochie Centre.</w:t>
      </w:r>
    </w:p>
    <w:p w14:paraId="21105FB1" w14:textId="77777777" w:rsidR="00F251D4" w:rsidRPr="00F251D4" w:rsidRDefault="00F251D4" w:rsidP="00F251D4">
      <w:pPr>
        <w:autoSpaceDE w:val="0"/>
        <w:autoSpaceDN w:val="0"/>
        <w:adjustRightInd w:val="0"/>
        <w:rPr>
          <w:rFonts w:asciiTheme="minorHAnsi" w:hAnsiTheme="minorHAnsi" w:cstheme="minorHAnsi"/>
          <w:color w:val="000000"/>
          <w:szCs w:val="24"/>
          <w:lang w:eastAsia="en-AU"/>
        </w:rPr>
      </w:pPr>
    </w:p>
    <w:p w14:paraId="0C33C339" w14:textId="77777777" w:rsidR="00F251D4" w:rsidRPr="00F251D4" w:rsidRDefault="00F251D4" w:rsidP="00F251D4">
      <w:pPr>
        <w:autoSpaceDE w:val="0"/>
        <w:autoSpaceDN w:val="0"/>
        <w:adjustRightInd w:val="0"/>
        <w:rPr>
          <w:rFonts w:asciiTheme="minorHAnsi" w:hAnsiTheme="minorHAnsi" w:cstheme="minorHAnsi"/>
          <w:color w:val="000000"/>
          <w:szCs w:val="24"/>
          <w:lang w:eastAsia="en-AU"/>
        </w:rPr>
      </w:pPr>
      <w:r w:rsidRPr="00F251D4">
        <w:rPr>
          <w:rFonts w:asciiTheme="minorHAnsi" w:hAnsiTheme="minorHAnsi" w:cstheme="minorHAnsi"/>
          <w:color w:val="000000"/>
          <w:szCs w:val="24"/>
          <w:lang w:eastAsia="en-AU"/>
        </w:rPr>
        <w:t>Concerns regarding deteriorating clients should consider the following communication, intervention, or management actions:</w:t>
      </w:r>
    </w:p>
    <w:p w14:paraId="38D524D8" w14:textId="77777777" w:rsidR="00F251D4" w:rsidRPr="00F251D4" w:rsidRDefault="00F251D4" w:rsidP="00A53A66">
      <w:pPr>
        <w:numPr>
          <w:ilvl w:val="0"/>
          <w:numId w:val="11"/>
        </w:numPr>
        <w:autoSpaceDE w:val="0"/>
        <w:autoSpaceDN w:val="0"/>
        <w:adjustRightInd w:val="0"/>
        <w:ind w:left="426" w:hanging="426"/>
        <w:contextualSpacing/>
        <w:rPr>
          <w:rFonts w:asciiTheme="minorHAnsi" w:hAnsiTheme="minorHAnsi" w:cstheme="minorHAnsi"/>
          <w:color w:val="000000"/>
          <w:szCs w:val="24"/>
          <w:lang w:eastAsia="en-AU"/>
        </w:rPr>
      </w:pPr>
      <w:r w:rsidRPr="00F251D4">
        <w:rPr>
          <w:rFonts w:asciiTheme="minorHAnsi" w:hAnsiTheme="minorHAnsi" w:cstheme="minorHAnsi"/>
          <w:color w:val="000000"/>
          <w:szCs w:val="24"/>
          <w:lang w:eastAsia="en-AU"/>
        </w:rPr>
        <w:t>Increase of P rating</w:t>
      </w:r>
    </w:p>
    <w:p w14:paraId="63F342B7" w14:textId="77777777" w:rsidR="00F251D4" w:rsidRPr="00F251D4" w:rsidRDefault="00F251D4" w:rsidP="00A53A66">
      <w:pPr>
        <w:numPr>
          <w:ilvl w:val="0"/>
          <w:numId w:val="11"/>
        </w:numPr>
        <w:autoSpaceDE w:val="0"/>
        <w:autoSpaceDN w:val="0"/>
        <w:adjustRightInd w:val="0"/>
        <w:ind w:left="426" w:hanging="426"/>
        <w:contextualSpacing/>
        <w:rPr>
          <w:rFonts w:asciiTheme="minorHAnsi" w:hAnsiTheme="minorHAnsi" w:cstheme="minorHAnsi"/>
          <w:color w:val="000000"/>
          <w:szCs w:val="24"/>
          <w:lang w:eastAsia="en-AU"/>
        </w:rPr>
      </w:pPr>
      <w:r w:rsidRPr="00F251D4">
        <w:rPr>
          <w:rFonts w:asciiTheme="minorHAnsi" w:hAnsiTheme="minorHAnsi" w:cstheme="minorHAnsi"/>
          <w:color w:val="000000"/>
          <w:szCs w:val="24"/>
          <w:lang w:eastAsia="en-AU"/>
        </w:rPr>
        <w:t>Increase frequency of clinical contact</w:t>
      </w:r>
    </w:p>
    <w:p w14:paraId="065354EE" w14:textId="77777777" w:rsidR="00F251D4" w:rsidRPr="00F251D4" w:rsidRDefault="00F251D4" w:rsidP="00A53A66">
      <w:pPr>
        <w:numPr>
          <w:ilvl w:val="0"/>
          <w:numId w:val="11"/>
        </w:numPr>
        <w:autoSpaceDE w:val="0"/>
        <w:autoSpaceDN w:val="0"/>
        <w:adjustRightInd w:val="0"/>
        <w:ind w:left="426" w:hanging="426"/>
        <w:contextualSpacing/>
        <w:rPr>
          <w:rFonts w:asciiTheme="minorHAnsi" w:hAnsiTheme="minorHAnsi" w:cstheme="minorHAnsi"/>
          <w:color w:val="000000"/>
          <w:szCs w:val="24"/>
          <w:lang w:eastAsia="en-AU"/>
        </w:rPr>
      </w:pPr>
      <w:r w:rsidRPr="00F251D4">
        <w:rPr>
          <w:rFonts w:asciiTheme="minorHAnsi" w:hAnsiTheme="minorHAnsi" w:cstheme="minorHAnsi"/>
          <w:color w:val="000000"/>
          <w:szCs w:val="24"/>
          <w:lang w:eastAsia="en-AU"/>
        </w:rPr>
        <w:t xml:space="preserve">Allocation of higher triage rating </w:t>
      </w:r>
    </w:p>
    <w:p w14:paraId="45EDD7E5" w14:textId="77777777" w:rsidR="00F251D4" w:rsidRPr="00F251D4" w:rsidRDefault="00F251D4" w:rsidP="00A53A66">
      <w:pPr>
        <w:numPr>
          <w:ilvl w:val="0"/>
          <w:numId w:val="11"/>
        </w:numPr>
        <w:autoSpaceDE w:val="0"/>
        <w:autoSpaceDN w:val="0"/>
        <w:adjustRightInd w:val="0"/>
        <w:ind w:left="426" w:hanging="426"/>
        <w:contextualSpacing/>
        <w:rPr>
          <w:rFonts w:asciiTheme="minorHAnsi" w:hAnsiTheme="minorHAnsi" w:cstheme="minorHAnsi"/>
          <w:color w:val="000000"/>
          <w:szCs w:val="24"/>
          <w:lang w:eastAsia="en-AU"/>
        </w:rPr>
      </w:pPr>
      <w:r w:rsidRPr="00F251D4">
        <w:rPr>
          <w:rFonts w:asciiTheme="minorHAnsi" w:hAnsiTheme="minorHAnsi" w:cstheme="minorHAnsi"/>
          <w:color w:val="000000"/>
          <w:szCs w:val="24"/>
          <w:lang w:eastAsia="en-AU"/>
        </w:rPr>
        <w:t>Offering PRN medication</w:t>
      </w:r>
    </w:p>
    <w:p w14:paraId="50805730" w14:textId="77777777" w:rsidR="00F251D4" w:rsidRPr="00F251D4" w:rsidRDefault="00F251D4" w:rsidP="00A53A66">
      <w:pPr>
        <w:numPr>
          <w:ilvl w:val="0"/>
          <w:numId w:val="11"/>
        </w:numPr>
        <w:autoSpaceDE w:val="0"/>
        <w:autoSpaceDN w:val="0"/>
        <w:adjustRightInd w:val="0"/>
        <w:ind w:left="426" w:hanging="426"/>
        <w:contextualSpacing/>
        <w:rPr>
          <w:rFonts w:asciiTheme="minorHAnsi" w:hAnsiTheme="minorHAnsi" w:cstheme="minorHAnsi"/>
          <w:color w:val="000000"/>
          <w:szCs w:val="24"/>
          <w:lang w:eastAsia="en-AU"/>
        </w:rPr>
      </w:pPr>
      <w:r w:rsidRPr="00F251D4">
        <w:rPr>
          <w:rFonts w:asciiTheme="minorHAnsi" w:hAnsiTheme="minorHAnsi" w:cstheme="minorHAnsi"/>
          <w:color w:val="000000"/>
          <w:szCs w:val="24"/>
          <w:lang w:eastAsia="en-AU"/>
        </w:rPr>
        <w:t xml:space="preserve">Urgent psychiatrist/psychiatric registrar review </w:t>
      </w:r>
    </w:p>
    <w:p w14:paraId="669DB4F6" w14:textId="77777777" w:rsidR="00F251D4" w:rsidRPr="00F251D4" w:rsidRDefault="00F251D4" w:rsidP="00A53A66">
      <w:pPr>
        <w:numPr>
          <w:ilvl w:val="0"/>
          <w:numId w:val="11"/>
        </w:numPr>
        <w:autoSpaceDE w:val="0"/>
        <w:autoSpaceDN w:val="0"/>
        <w:adjustRightInd w:val="0"/>
        <w:ind w:left="426" w:hanging="426"/>
        <w:contextualSpacing/>
        <w:rPr>
          <w:rFonts w:asciiTheme="minorHAnsi" w:hAnsiTheme="minorHAnsi" w:cstheme="minorHAnsi"/>
          <w:color w:val="000000"/>
          <w:szCs w:val="24"/>
          <w:lang w:eastAsia="en-AU"/>
        </w:rPr>
      </w:pPr>
      <w:r w:rsidRPr="00F251D4">
        <w:rPr>
          <w:rFonts w:asciiTheme="minorHAnsi" w:hAnsiTheme="minorHAnsi" w:cstheme="minorHAnsi"/>
          <w:color w:val="000000"/>
          <w:szCs w:val="24"/>
          <w:lang w:eastAsia="en-AU"/>
        </w:rPr>
        <w:t xml:space="preserve">Moving person out of their current unit into the Crisis Support Unit (CSU) </w:t>
      </w:r>
    </w:p>
    <w:p w14:paraId="4B342A1E" w14:textId="77777777" w:rsidR="00F251D4" w:rsidRPr="00F251D4" w:rsidRDefault="00F251D4" w:rsidP="00A53A66">
      <w:pPr>
        <w:numPr>
          <w:ilvl w:val="0"/>
          <w:numId w:val="11"/>
        </w:numPr>
        <w:autoSpaceDE w:val="0"/>
        <w:autoSpaceDN w:val="0"/>
        <w:adjustRightInd w:val="0"/>
        <w:ind w:left="426" w:hanging="426"/>
        <w:contextualSpacing/>
        <w:rPr>
          <w:rFonts w:asciiTheme="minorHAnsi" w:hAnsiTheme="minorHAnsi" w:cstheme="minorHAnsi"/>
          <w:color w:val="000000"/>
          <w:szCs w:val="24"/>
          <w:lang w:eastAsia="en-AU"/>
        </w:rPr>
      </w:pPr>
      <w:r w:rsidRPr="00F251D4">
        <w:rPr>
          <w:rFonts w:asciiTheme="minorHAnsi" w:hAnsiTheme="minorHAnsi" w:cstheme="minorHAnsi"/>
          <w:color w:val="000000"/>
          <w:szCs w:val="24"/>
          <w:lang w:eastAsia="en-AU"/>
        </w:rPr>
        <w:t>Urgent MDT/clinical discussions</w:t>
      </w:r>
    </w:p>
    <w:p w14:paraId="2B409831" w14:textId="77777777" w:rsidR="00F251D4" w:rsidRPr="00F251D4" w:rsidRDefault="00F251D4" w:rsidP="00A53A66">
      <w:pPr>
        <w:numPr>
          <w:ilvl w:val="0"/>
          <w:numId w:val="11"/>
        </w:numPr>
        <w:autoSpaceDE w:val="0"/>
        <w:autoSpaceDN w:val="0"/>
        <w:adjustRightInd w:val="0"/>
        <w:ind w:left="426" w:hanging="426"/>
        <w:contextualSpacing/>
        <w:rPr>
          <w:rFonts w:asciiTheme="minorHAnsi" w:hAnsiTheme="minorHAnsi" w:cstheme="minorHAnsi"/>
          <w:color w:val="000000"/>
          <w:szCs w:val="24"/>
          <w:lang w:eastAsia="en-AU"/>
        </w:rPr>
      </w:pPr>
      <w:r w:rsidRPr="00F251D4">
        <w:rPr>
          <w:rFonts w:asciiTheme="minorHAnsi" w:hAnsiTheme="minorHAnsi" w:cstheme="minorHAnsi"/>
          <w:color w:val="000000"/>
          <w:szCs w:val="24"/>
          <w:lang w:eastAsia="en-AU"/>
        </w:rPr>
        <w:t>Discussion at HRAT (ACTCS process)</w:t>
      </w:r>
    </w:p>
    <w:p w14:paraId="681B5ABA" w14:textId="77777777" w:rsidR="00F251D4" w:rsidRPr="00F251D4" w:rsidRDefault="00F251D4" w:rsidP="00A53A66">
      <w:pPr>
        <w:numPr>
          <w:ilvl w:val="0"/>
          <w:numId w:val="11"/>
        </w:numPr>
        <w:autoSpaceDE w:val="0"/>
        <w:autoSpaceDN w:val="0"/>
        <w:adjustRightInd w:val="0"/>
        <w:ind w:left="426" w:hanging="426"/>
        <w:contextualSpacing/>
        <w:rPr>
          <w:rFonts w:asciiTheme="minorHAnsi" w:hAnsiTheme="minorHAnsi" w:cstheme="minorHAnsi"/>
          <w:color w:val="000000"/>
          <w:szCs w:val="24"/>
          <w:lang w:eastAsia="en-AU"/>
        </w:rPr>
      </w:pPr>
      <w:r w:rsidRPr="00F251D4">
        <w:rPr>
          <w:rFonts w:asciiTheme="minorHAnsi" w:hAnsiTheme="minorHAnsi" w:cstheme="minorHAnsi"/>
          <w:color w:val="000000"/>
          <w:szCs w:val="24"/>
          <w:lang w:eastAsia="en-AU"/>
        </w:rPr>
        <w:t>Any other appropriate action that may be warranted at the time</w:t>
      </w:r>
    </w:p>
    <w:p w14:paraId="7C7483FC" w14:textId="77777777" w:rsidR="00F251D4" w:rsidRPr="00F251D4" w:rsidRDefault="00F251D4" w:rsidP="00F251D4">
      <w:pPr>
        <w:autoSpaceDE w:val="0"/>
        <w:autoSpaceDN w:val="0"/>
        <w:adjustRightInd w:val="0"/>
        <w:rPr>
          <w:rFonts w:asciiTheme="minorHAnsi" w:hAnsiTheme="minorHAnsi" w:cstheme="minorHAnsi"/>
          <w:color w:val="000000"/>
          <w:szCs w:val="24"/>
          <w:lang w:eastAsia="en-AU"/>
        </w:rPr>
      </w:pPr>
    </w:p>
    <w:p w14:paraId="1CF84266" w14:textId="77777777" w:rsidR="00F251D4" w:rsidRPr="00F251D4" w:rsidRDefault="00F251D4" w:rsidP="00F251D4">
      <w:pPr>
        <w:autoSpaceDE w:val="0"/>
        <w:autoSpaceDN w:val="0"/>
        <w:adjustRightInd w:val="0"/>
        <w:rPr>
          <w:rFonts w:asciiTheme="minorHAnsi" w:hAnsiTheme="minorHAnsi" w:cstheme="minorHAnsi"/>
          <w:color w:val="000000"/>
          <w:szCs w:val="24"/>
          <w:lang w:eastAsia="en-AU"/>
        </w:rPr>
      </w:pPr>
      <w:r w:rsidRPr="00F251D4">
        <w:rPr>
          <w:rFonts w:asciiTheme="minorHAnsi" w:hAnsiTheme="minorHAnsi" w:cstheme="minorHAnsi"/>
          <w:color w:val="000000"/>
          <w:szCs w:val="24"/>
          <w:lang w:eastAsia="en-AU"/>
        </w:rPr>
        <w:t xml:space="preserve">Other escalation considerations include discussions with the on-call GP or the on-call psychiatric registrar, transfer to hospital, or referral to Dhulwa. </w:t>
      </w:r>
    </w:p>
    <w:p w14:paraId="7B181399" w14:textId="77777777" w:rsidR="00F251D4" w:rsidRPr="00F251D4" w:rsidRDefault="00F251D4" w:rsidP="00F251D4">
      <w:pPr>
        <w:autoSpaceDE w:val="0"/>
        <w:autoSpaceDN w:val="0"/>
        <w:adjustRightInd w:val="0"/>
        <w:rPr>
          <w:rFonts w:asciiTheme="minorHAnsi" w:hAnsiTheme="minorHAnsi" w:cstheme="minorHAnsi"/>
          <w:color w:val="000000"/>
          <w:szCs w:val="24"/>
          <w:lang w:eastAsia="en-AU"/>
        </w:rPr>
      </w:pPr>
    </w:p>
    <w:p w14:paraId="65B4DEE6" w14:textId="77777777" w:rsidR="00F251D4" w:rsidRPr="00F251D4" w:rsidRDefault="00F251D4" w:rsidP="00F251D4">
      <w:pPr>
        <w:autoSpaceDE w:val="0"/>
        <w:autoSpaceDN w:val="0"/>
        <w:adjustRightInd w:val="0"/>
        <w:rPr>
          <w:rFonts w:asciiTheme="minorHAnsi" w:hAnsiTheme="minorHAnsi" w:cstheme="minorHAnsi"/>
          <w:color w:val="000000"/>
          <w:szCs w:val="24"/>
          <w:lang w:eastAsia="en-AU"/>
        </w:rPr>
      </w:pPr>
      <w:r w:rsidRPr="00F251D4">
        <w:rPr>
          <w:rFonts w:asciiTheme="minorHAnsi" w:hAnsiTheme="minorHAnsi" w:cstheme="minorHAnsi"/>
          <w:color w:val="000000"/>
          <w:szCs w:val="24"/>
          <w:lang w:eastAsia="en-AU"/>
        </w:rPr>
        <w:t>Physical deterioration requiring a medical response will be referred to Custodial Primary Health.</w:t>
      </w:r>
    </w:p>
    <w:p w14:paraId="57C11873" w14:textId="77777777" w:rsidR="00F251D4" w:rsidRDefault="00F251D4" w:rsidP="00112E35">
      <w:pPr>
        <w:jc w:val="right"/>
      </w:pPr>
    </w:p>
    <w:p w14:paraId="7873319E" w14:textId="4370C1A1" w:rsidR="00112E35" w:rsidRPr="00DA3910" w:rsidRDefault="00846E6F" w:rsidP="00112E35">
      <w:pPr>
        <w:jc w:val="right"/>
        <w:rPr>
          <w:rFonts w:cs="Arial"/>
          <w:i/>
          <w:szCs w:val="24"/>
        </w:rPr>
      </w:pPr>
      <w:hyperlink w:anchor="Contents" w:history="1">
        <w:r w:rsidR="00112E35" w:rsidRPr="00C91F3F">
          <w:rPr>
            <w:rStyle w:val="Hyperlink"/>
            <w:rFonts w:eastAsiaTheme="majorEastAsia" w:cs="Arial"/>
            <w:i/>
            <w:szCs w:val="24"/>
          </w:rPr>
          <w:t>Back to Table of Contents</w:t>
        </w:r>
      </w:hyperlink>
      <w:r w:rsidR="00112E35">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112E35" w:rsidRPr="00CD1C0E" w14:paraId="15D196F9" w14:textId="77777777" w:rsidTr="00C01B14">
        <w:trPr>
          <w:cantSplit/>
          <w:trHeight w:val="285"/>
        </w:trPr>
        <w:tc>
          <w:tcPr>
            <w:tcW w:w="9158" w:type="dxa"/>
            <w:shd w:val="clear" w:color="auto" w:fill="D9D9D9" w:themeFill="background1" w:themeFillShade="D9"/>
          </w:tcPr>
          <w:p w14:paraId="76437AF9" w14:textId="27806B52" w:rsidR="00112E35" w:rsidRPr="003D2D06" w:rsidRDefault="00112E35" w:rsidP="00C01B14">
            <w:pPr>
              <w:pStyle w:val="Heading1"/>
            </w:pPr>
            <w:bookmarkStart w:id="24" w:name="_Toc134692657"/>
            <w:r w:rsidRPr="003D2D06">
              <w:t xml:space="preserve">Section </w:t>
            </w:r>
            <w:r w:rsidR="00F251D4">
              <w:t>7</w:t>
            </w:r>
            <w:r w:rsidRPr="003D2D06">
              <w:t xml:space="preserve"> – </w:t>
            </w:r>
            <w:r w:rsidR="00F251D4">
              <w:t>Overview of Services</w:t>
            </w:r>
            <w:bookmarkEnd w:id="24"/>
          </w:p>
        </w:tc>
      </w:tr>
    </w:tbl>
    <w:p w14:paraId="24999351" w14:textId="77777777" w:rsidR="00112E35" w:rsidRDefault="00112E35" w:rsidP="00112E35">
      <w:pPr>
        <w:pStyle w:val="Heading2"/>
      </w:pPr>
    </w:p>
    <w:p w14:paraId="778F1E8E" w14:textId="77777777" w:rsidR="00F251D4" w:rsidRPr="00F251D4" w:rsidRDefault="00F251D4" w:rsidP="001C0AD2">
      <w:pPr>
        <w:pStyle w:val="Heading2"/>
      </w:pPr>
      <w:bookmarkStart w:id="25" w:name="_Toc127455749"/>
      <w:r w:rsidRPr="00F251D4">
        <w:t>Custodial MH-Adult encompasses several separate but linked services:</w:t>
      </w:r>
      <w:bookmarkEnd w:id="25"/>
    </w:p>
    <w:p w14:paraId="74439771" w14:textId="6202FD64" w:rsidR="00F251D4" w:rsidRPr="007D6AC4" w:rsidRDefault="00F251D4" w:rsidP="007D6AC4">
      <w:pPr>
        <w:numPr>
          <w:ilvl w:val="0"/>
          <w:numId w:val="12"/>
        </w:numPr>
        <w:spacing w:before="120"/>
        <w:ind w:left="426" w:hanging="426"/>
        <w:contextualSpacing/>
        <w:rPr>
          <w:rFonts w:asciiTheme="minorHAnsi" w:hAnsiTheme="minorHAnsi" w:cstheme="minorHAnsi"/>
        </w:rPr>
      </w:pPr>
      <w:r w:rsidRPr="00F251D4">
        <w:rPr>
          <w:rFonts w:asciiTheme="minorHAnsi" w:hAnsiTheme="minorHAnsi" w:cstheme="minorHAnsi"/>
        </w:rPr>
        <w:t>Assertive Response Team (ART) provides mental health screening and crisis assessment and management for people at risk of suicide and self-harm.</w:t>
      </w:r>
    </w:p>
    <w:p w14:paraId="68B6F5EC" w14:textId="520C5399" w:rsidR="00F251D4" w:rsidRPr="007D6AC4" w:rsidRDefault="00F251D4" w:rsidP="007D6AC4">
      <w:pPr>
        <w:numPr>
          <w:ilvl w:val="0"/>
          <w:numId w:val="12"/>
        </w:numPr>
        <w:ind w:left="426" w:hanging="426"/>
        <w:contextualSpacing/>
        <w:rPr>
          <w:rFonts w:ascii="Times New Roman" w:hAnsi="Times New Roman"/>
        </w:rPr>
      </w:pPr>
      <w:r w:rsidRPr="00F251D4">
        <w:rPr>
          <w:rFonts w:asciiTheme="minorHAnsi" w:hAnsiTheme="minorHAnsi" w:cstheme="minorHAnsi"/>
        </w:rPr>
        <w:t>Brief Intervention Clinic (BIC) provides brief crisis intervention for people in crisis who are at risk-of suicide and self-harm.</w:t>
      </w:r>
    </w:p>
    <w:p w14:paraId="33ED66F3" w14:textId="77777777" w:rsidR="00234B91" w:rsidRPr="00F251D4" w:rsidRDefault="00234B91" w:rsidP="007D6AC4">
      <w:pPr>
        <w:numPr>
          <w:ilvl w:val="0"/>
          <w:numId w:val="12"/>
        </w:numPr>
        <w:ind w:left="426" w:hanging="426"/>
        <w:contextualSpacing/>
        <w:rPr>
          <w:rFonts w:asciiTheme="minorHAnsi" w:hAnsiTheme="minorHAnsi" w:cstheme="minorHAnsi"/>
        </w:rPr>
      </w:pPr>
      <w:r w:rsidRPr="00F251D4">
        <w:rPr>
          <w:rFonts w:asciiTheme="minorHAnsi" w:hAnsiTheme="minorHAnsi" w:cstheme="minorHAnsi"/>
        </w:rPr>
        <w:t>Psychiatry and Clinical Management Team provides psychiatry and clinical management services to people experiencing moderate to severe mental illness.</w:t>
      </w:r>
    </w:p>
    <w:p w14:paraId="0BBB8516" w14:textId="77777777" w:rsidR="00234B91" w:rsidRPr="00234B91" w:rsidRDefault="00234B91" w:rsidP="00234B91">
      <w:pPr>
        <w:rPr>
          <w:rFonts w:cs="Arial"/>
          <w:i/>
          <w:szCs w:val="24"/>
        </w:rPr>
      </w:pPr>
    </w:p>
    <w:p w14:paraId="6411B96D" w14:textId="48103163" w:rsidR="00112E35" w:rsidRPr="00F251D4" w:rsidRDefault="00F251D4" w:rsidP="00F251D4">
      <w:pPr>
        <w:pStyle w:val="Heading2"/>
      </w:pPr>
      <w:r w:rsidRPr="00F251D4">
        <w:t>Assertive Response Team (ART) Service</w:t>
      </w:r>
    </w:p>
    <w:p w14:paraId="31F05C8A" w14:textId="77777777" w:rsidR="00F251D4" w:rsidRPr="00F251D4" w:rsidRDefault="00F251D4" w:rsidP="00F251D4">
      <w:pPr>
        <w:spacing w:before="120" w:after="120"/>
        <w:rPr>
          <w:rFonts w:asciiTheme="minorHAnsi" w:hAnsiTheme="minorHAnsi"/>
        </w:rPr>
      </w:pPr>
      <w:r w:rsidRPr="00F251D4">
        <w:rPr>
          <w:rFonts w:asciiTheme="minorHAnsi" w:hAnsiTheme="minorHAnsi"/>
        </w:rPr>
        <w:t>The Assertive Response Team (ART) is responsible for:</w:t>
      </w:r>
    </w:p>
    <w:p w14:paraId="6D1AEB81" w14:textId="77777777" w:rsidR="00F251D4" w:rsidRPr="00F251D4" w:rsidRDefault="00F251D4" w:rsidP="007D6AC4">
      <w:pPr>
        <w:numPr>
          <w:ilvl w:val="0"/>
          <w:numId w:val="13"/>
        </w:numPr>
        <w:autoSpaceDE w:val="0"/>
        <w:autoSpaceDN w:val="0"/>
        <w:adjustRightInd w:val="0"/>
        <w:ind w:left="426" w:hanging="426"/>
        <w:contextualSpacing/>
        <w:rPr>
          <w:rFonts w:asciiTheme="minorHAnsi" w:hAnsiTheme="minorHAnsi" w:cstheme="minorHAnsi"/>
          <w:color w:val="000000"/>
          <w:szCs w:val="24"/>
          <w:lang w:eastAsia="en-AU"/>
        </w:rPr>
      </w:pPr>
      <w:r w:rsidRPr="00F251D4">
        <w:rPr>
          <w:rFonts w:cs="Tahoma"/>
          <w:szCs w:val="24"/>
        </w:rPr>
        <w:t xml:space="preserve">Conducting mental health screening assessments for all people who come into custody (Refer to: </w:t>
      </w:r>
      <w:r w:rsidRPr="00F251D4">
        <w:rPr>
          <w:rFonts w:cs="Tahoma"/>
          <w:i/>
          <w:iCs/>
          <w:szCs w:val="24"/>
        </w:rPr>
        <w:t>Canberra Health Services Clinical Procedure: Access, Triage and Health Induction Assessment (Justice Health Service</w:t>
      </w:r>
      <w:r w:rsidRPr="00F251D4">
        <w:rPr>
          <w:rFonts w:cs="Tahoma"/>
          <w:szCs w:val="24"/>
        </w:rPr>
        <w:t>);</w:t>
      </w:r>
    </w:p>
    <w:p w14:paraId="3CC997BE" w14:textId="62584FDA" w:rsidR="00F251D4" w:rsidRPr="00F251D4" w:rsidRDefault="00F251D4" w:rsidP="007D6AC4">
      <w:pPr>
        <w:numPr>
          <w:ilvl w:val="0"/>
          <w:numId w:val="13"/>
        </w:numPr>
        <w:autoSpaceDE w:val="0"/>
        <w:autoSpaceDN w:val="0"/>
        <w:adjustRightInd w:val="0"/>
        <w:ind w:left="426" w:hanging="426"/>
        <w:contextualSpacing/>
        <w:rPr>
          <w:rFonts w:asciiTheme="minorHAnsi" w:hAnsiTheme="minorHAnsi" w:cstheme="minorHAnsi"/>
          <w:color w:val="000000"/>
          <w:szCs w:val="24"/>
          <w:lang w:eastAsia="en-AU"/>
        </w:rPr>
      </w:pPr>
      <w:r w:rsidRPr="00F251D4">
        <w:rPr>
          <w:rFonts w:cs="Tahoma"/>
          <w:szCs w:val="24"/>
        </w:rPr>
        <w:t>Participation in multi-agency meetings including Hight Risk Assessment Team (HRAT</w:t>
      </w:r>
      <w:r w:rsidR="00AA1D43">
        <w:rPr>
          <w:rFonts w:cs="Tahoma"/>
          <w:szCs w:val="24"/>
        </w:rPr>
        <w:t>)</w:t>
      </w:r>
      <w:r w:rsidRPr="00F251D4">
        <w:rPr>
          <w:rFonts w:cs="Tahoma"/>
          <w:szCs w:val="24"/>
        </w:rPr>
        <w:t>;</w:t>
      </w:r>
    </w:p>
    <w:p w14:paraId="1CCF32CF" w14:textId="77777777" w:rsidR="00F251D4" w:rsidRPr="00F251D4" w:rsidRDefault="00F251D4" w:rsidP="007D6AC4">
      <w:pPr>
        <w:numPr>
          <w:ilvl w:val="0"/>
          <w:numId w:val="13"/>
        </w:numPr>
        <w:autoSpaceDE w:val="0"/>
        <w:autoSpaceDN w:val="0"/>
        <w:adjustRightInd w:val="0"/>
        <w:ind w:left="426" w:hanging="426"/>
        <w:contextualSpacing/>
        <w:rPr>
          <w:rFonts w:asciiTheme="minorHAnsi" w:hAnsiTheme="minorHAnsi" w:cstheme="minorHAnsi"/>
          <w:color w:val="000000"/>
          <w:szCs w:val="24"/>
          <w:lang w:eastAsia="en-AU"/>
        </w:rPr>
      </w:pPr>
      <w:r w:rsidRPr="00F251D4">
        <w:rPr>
          <w:rFonts w:cs="Tahoma"/>
          <w:szCs w:val="24"/>
        </w:rPr>
        <w:t>Offer brief interventions for crisis management and safety planning;</w:t>
      </w:r>
    </w:p>
    <w:p w14:paraId="53DD006C" w14:textId="65DF57B5" w:rsidR="00F251D4" w:rsidRPr="00F251D4" w:rsidRDefault="00F251D4" w:rsidP="007D6AC4">
      <w:pPr>
        <w:numPr>
          <w:ilvl w:val="0"/>
          <w:numId w:val="13"/>
        </w:numPr>
        <w:autoSpaceDE w:val="0"/>
        <w:autoSpaceDN w:val="0"/>
        <w:adjustRightInd w:val="0"/>
        <w:ind w:left="426" w:hanging="426"/>
        <w:contextualSpacing/>
        <w:rPr>
          <w:rFonts w:asciiTheme="minorHAnsi" w:hAnsiTheme="minorHAnsi"/>
        </w:rPr>
      </w:pPr>
      <w:r w:rsidRPr="00F251D4">
        <w:rPr>
          <w:rFonts w:cs="Tahoma"/>
          <w:szCs w:val="24"/>
        </w:rPr>
        <w:t>Undertaking suicide and self-harm assessments and implementing care plans for people identified as being at-risk of self-harm or suicide</w:t>
      </w:r>
      <w:r w:rsidR="009B2E52">
        <w:rPr>
          <w:rFonts w:cs="Tahoma"/>
          <w:szCs w:val="24"/>
        </w:rPr>
        <w:t xml:space="preserve">. A </w:t>
      </w:r>
      <w:r w:rsidRPr="00F251D4">
        <w:rPr>
          <w:rFonts w:cs="Tahoma"/>
          <w:i/>
          <w:szCs w:val="24"/>
        </w:rPr>
        <w:t>Suicide Prevention and Intervention Framework at the Alexander Maconochie Centre/ACT Court Cells</w:t>
      </w:r>
      <w:r w:rsidRPr="00F251D4">
        <w:rPr>
          <w:rFonts w:cs="Tahoma"/>
          <w:szCs w:val="24"/>
        </w:rPr>
        <w:t>)</w:t>
      </w:r>
      <w:r w:rsidR="009B2E52">
        <w:rPr>
          <w:rFonts w:cs="Tahoma"/>
          <w:szCs w:val="24"/>
        </w:rPr>
        <w:t xml:space="preserve"> will be developed and referenced in this Guideline when completed</w:t>
      </w:r>
      <w:r w:rsidRPr="00F251D4">
        <w:rPr>
          <w:rFonts w:cs="Tahoma"/>
          <w:szCs w:val="24"/>
        </w:rPr>
        <w:t xml:space="preserve">; </w:t>
      </w:r>
    </w:p>
    <w:p w14:paraId="6066052D" w14:textId="77777777" w:rsidR="00F251D4" w:rsidRPr="00F251D4" w:rsidRDefault="00F251D4" w:rsidP="007D6AC4">
      <w:pPr>
        <w:numPr>
          <w:ilvl w:val="0"/>
          <w:numId w:val="13"/>
        </w:numPr>
        <w:autoSpaceDE w:val="0"/>
        <w:autoSpaceDN w:val="0"/>
        <w:adjustRightInd w:val="0"/>
        <w:ind w:left="426" w:hanging="426"/>
        <w:contextualSpacing/>
        <w:rPr>
          <w:rFonts w:asciiTheme="minorHAnsi" w:hAnsiTheme="minorHAnsi"/>
        </w:rPr>
      </w:pPr>
      <w:r w:rsidRPr="00F251D4">
        <w:rPr>
          <w:rFonts w:cs="Tahoma"/>
          <w:szCs w:val="24"/>
        </w:rPr>
        <w:t>Providing and coordinating assertive care to people presenting with a deteriorated mental state related to a major mental illness or mental disorder;</w:t>
      </w:r>
    </w:p>
    <w:p w14:paraId="44E1764D" w14:textId="77777777" w:rsidR="00F251D4" w:rsidRPr="00F251D4" w:rsidRDefault="00F251D4" w:rsidP="007D6AC4">
      <w:pPr>
        <w:numPr>
          <w:ilvl w:val="0"/>
          <w:numId w:val="13"/>
        </w:numPr>
        <w:autoSpaceDE w:val="0"/>
        <w:autoSpaceDN w:val="0"/>
        <w:adjustRightInd w:val="0"/>
        <w:ind w:left="426" w:hanging="426"/>
        <w:contextualSpacing/>
        <w:rPr>
          <w:rFonts w:asciiTheme="minorHAnsi" w:hAnsiTheme="minorHAnsi"/>
        </w:rPr>
      </w:pPr>
      <w:r w:rsidRPr="00F251D4">
        <w:rPr>
          <w:rFonts w:cs="Tahoma"/>
          <w:szCs w:val="24"/>
        </w:rPr>
        <w:t xml:space="preserve">Triaging referrals to the Custodial MH-Adult; and </w:t>
      </w:r>
    </w:p>
    <w:p w14:paraId="1884317B" w14:textId="7C37A146" w:rsidR="00F251D4" w:rsidRPr="00F251D4" w:rsidRDefault="00F251D4" w:rsidP="007D6AC4">
      <w:pPr>
        <w:numPr>
          <w:ilvl w:val="0"/>
          <w:numId w:val="13"/>
        </w:numPr>
        <w:autoSpaceDE w:val="0"/>
        <w:autoSpaceDN w:val="0"/>
        <w:adjustRightInd w:val="0"/>
        <w:ind w:left="426" w:hanging="426"/>
        <w:contextualSpacing/>
        <w:rPr>
          <w:rFonts w:cs="Tahoma"/>
          <w:szCs w:val="24"/>
        </w:rPr>
      </w:pPr>
      <w:r w:rsidRPr="00F251D4">
        <w:rPr>
          <w:rFonts w:cs="Tahoma"/>
          <w:szCs w:val="24"/>
        </w:rPr>
        <w:t xml:space="preserve">Fulfilling the functions as required under the </w:t>
      </w:r>
      <w:r w:rsidRPr="00F251D4">
        <w:rPr>
          <w:rFonts w:cs="Tahoma"/>
          <w:i/>
          <w:iCs/>
          <w:szCs w:val="24"/>
        </w:rPr>
        <w:t>Mental Health Act 2015</w:t>
      </w:r>
      <w:r w:rsidR="006666C9">
        <w:rPr>
          <w:rFonts w:cs="Tahoma"/>
          <w:i/>
          <w:iCs/>
          <w:szCs w:val="24"/>
        </w:rPr>
        <w:t xml:space="preserve"> </w:t>
      </w:r>
      <w:r w:rsidR="006666C9">
        <w:rPr>
          <w:rFonts w:cs="Tahoma"/>
          <w:szCs w:val="24"/>
        </w:rPr>
        <w:t>(the Act)</w:t>
      </w:r>
      <w:r w:rsidRPr="00F251D4">
        <w:rPr>
          <w:rFonts w:cs="Tahoma"/>
          <w:szCs w:val="24"/>
        </w:rPr>
        <w:t xml:space="preserve"> in relation to involuntary assessment, treatment and care.</w:t>
      </w:r>
    </w:p>
    <w:p w14:paraId="226AF66E" w14:textId="77777777" w:rsidR="00F251D4" w:rsidRPr="00F251D4" w:rsidRDefault="00F251D4" w:rsidP="00F251D4">
      <w:pPr>
        <w:keepNext/>
        <w:keepLines/>
        <w:spacing w:before="40"/>
        <w:outlineLvl w:val="1"/>
        <w:rPr>
          <w:rFonts w:asciiTheme="minorHAnsi" w:eastAsiaTheme="majorEastAsia" w:hAnsiTheme="minorHAnsi" w:cstheme="majorBidi"/>
          <w:b/>
          <w:szCs w:val="24"/>
        </w:rPr>
      </w:pPr>
    </w:p>
    <w:p w14:paraId="7C7C9D05" w14:textId="77777777" w:rsidR="00F251D4" w:rsidRPr="00F251D4" w:rsidRDefault="00F251D4" w:rsidP="001C0AD2">
      <w:pPr>
        <w:pStyle w:val="Heading2"/>
      </w:pPr>
      <w:bookmarkStart w:id="26" w:name="_Toc127455751"/>
      <w:r w:rsidRPr="00F251D4">
        <w:t>Criteria for Assertive Response team</w:t>
      </w:r>
      <w:bookmarkEnd w:id="26"/>
    </w:p>
    <w:p w14:paraId="53A0B875" w14:textId="1A4AC1E7" w:rsidR="00F251D4" w:rsidRPr="00F251D4" w:rsidRDefault="00F251D4" w:rsidP="00F251D4">
      <w:pPr>
        <w:autoSpaceDE w:val="0"/>
        <w:autoSpaceDN w:val="0"/>
        <w:adjustRightInd w:val="0"/>
        <w:rPr>
          <w:rFonts w:asciiTheme="minorHAnsi" w:hAnsiTheme="minorHAnsi" w:cstheme="minorHAnsi"/>
          <w:color w:val="000000"/>
          <w:szCs w:val="24"/>
          <w:lang w:eastAsia="en-AU"/>
        </w:rPr>
      </w:pPr>
      <w:r w:rsidRPr="00F251D4">
        <w:rPr>
          <w:rFonts w:asciiTheme="minorHAnsi" w:hAnsiTheme="minorHAnsi" w:cstheme="minorHAnsi"/>
          <w:color w:val="000000"/>
          <w:szCs w:val="24"/>
          <w:lang w:eastAsia="en-AU"/>
        </w:rPr>
        <w:t xml:space="preserve">The Assertive Response Team (ART) is responsible for </w:t>
      </w:r>
      <w:r w:rsidR="007D6AC4" w:rsidRPr="00F251D4">
        <w:rPr>
          <w:rFonts w:asciiTheme="minorHAnsi" w:hAnsiTheme="minorHAnsi" w:cstheme="minorHAnsi"/>
          <w:color w:val="000000"/>
          <w:szCs w:val="24"/>
          <w:lang w:eastAsia="en-AU"/>
        </w:rPr>
        <w:t>all</w:t>
      </w:r>
      <w:r w:rsidRPr="00F251D4">
        <w:rPr>
          <w:rFonts w:asciiTheme="minorHAnsi" w:hAnsiTheme="minorHAnsi" w:cstheme="minorHAnsi"/>
          <w:color w:val="000000"/>
          <w:szCs w:val="24"/>
          <w:lang w:eastAsia="en-AU"/>
        </w:rPr>
        <w:t xml:space="preserve"> the functions related to accessing Custodial MH-Adult services including at risk referrals, general referrals and mental health assessments of all people entering custody.  ART is the primary Custodial MH-adult team involved with people from the point of access to the point of either release or referral to Clinical Management Services. </w:t>
      </w:r>
    </w:p>
    <w:p w14:paraId="57D15338" w14:textId="77777777" w:rsidR="00F251D4" w:rsidRPr="00F251D4" w:rsidRDefault="00F251D4" w:rsidP="00F251D4">
      <w:pPr>
        <w:autoSpaceDE w:val="0"/>
        <w:autoSpaceDN w:val="0"/>
        <w:adjustRightInd w:val="0"/>
        <w:rPr>
          <w:rFonts w:asciiTheme="minorHAnsi" w:hAnsiTheme="minorHAnsi" w:cstheme="minorHAnsi"/>
          <w:color w:val="000000"/>
          <w:szCs w:val="24"/>
          <w:lang w:eastAsia="en-AU"/>
        </w:rPr>
      </w:pPr>
    </w:p>
    <w:p w14:paraId="147268B5" w14:textId="1C85A5A1" w:rsidR="00F251D4" w:rsidRPr="00F251D4" w:rsidRDefault="00F251D4" w:rsidP="007D6AC4">
      <w:pPr>
        <w:rPr>
          <w:rFonts w:asciiTheme="minorHAnsi" w:hAnsiTheme="minorHAnsi" w:cstheme="minorHAnsi"/>
          <w:color w:val="000000"/>
          <w:szCs w:val="24"/>
          <w:lang w:eastAsia="en-AU"/>
        </w:rPr>
      </w:pPr>
      <w:r w:rsidRPr="00F251D4">
        <w:rPr>
          <w:rFonts w:asciiTheme="minorHAnsi" w:hAnsiTheme="minorHAnsi" w:cstheme="minorHAnsi"/>
          <w:color w:val="000000"/>
          <w:szCs w:val="24"/>
          <w:lang w:eastAsia="en-AU"/>
        </w:rPr>
        <w:t xml:space="preserve">ART also provides step up care to people requiring assertive care due to a deterioration in mental state. This includes people who may already be clinically managed by Custodial MH-Adult. All persons on a P1 or P2 rating must be engaged with ART to monitor their mental state, monitor their response to changes in treatment and work collaboratively with the clinical manager and the person to meet the goals of the care plan for that person. </w:t>
      </w:r>
    </w:p>
    <w:p w14:paraId="0427A7AC" w14:textId="511E5052" w:rsidR="00F251D4" w:rsidRDefault="00F251D4" w:rsidP="007D6AC4">
      <w:pPr>
        <w:rPr>
          <w:rFonts w:asciiTheme="minorHAnsi" w:hAnsiTheme="minorHAnsi"/>
          <w:iCs/>
          <w:color w:val="000000"/>
          <w:szCs w:val="24"/>
          <w:lang w:eastAsia="en-AU"/>
        </w:rPr>
      </w:pPr>
      <w:r w:rsidRPr="00F251D4">
        <w:rPr>
          <w:rFonts w:asciiTheme="minorHAnsi" w:hAnsiTheme="minorHAnsi"/>
          <w:iCs/>
          <w:color w:val="000000"/>
          <w:szCs w:val="24"/>
          <w:lang w:eastAsia="en-AU"/>
        </w:rPr>
        <w:lastRenderedPageBreak/>
        <w:t>All people entering custody having been identified by the court or Court Transport Unit as a “Prisoners at Risk” (PAR), are considered at-risk until assessed by ART.</w:t>
      </w:r>
    </w:p>
    <w:p w14:paraId="12FC3AD3" w14:textId="77777777" w:rsidR="007D6AC4" w:rsidRPr="00F251D4" w:rsidRDefault="007D6AC4" w:rsidP="007D6AC4">
      <w:pPr>
        <w:rPr>
          <w:rFonts w:asciiTheme="minorHAnsi" w:hAnsiTheme="minorHAnsi"/>
          <w:iCs/>
          <w:color w:val="000000"/>
          <w:szCs w:val="24"/>
          <w:lang w:eastAsia="en-AU"/>
        </w:rPr>
      </w:pPr>
    </w:p>
    <w:p w14:paraId="005822A4" w14:textId="44349CE9" w:rsidR="00F251D4" w:rsidRPr="00F251D4" w:rsidRDefault="00F251D4" w:rsidP="007D6AC4">
      <w:pPr>
        <w:rPr>
          <w:rFonts w:asciiTheme="minorHAnsi" w:hAnsiTheme="minorHAnsi" w:cstheme="minorHAnsi"/>
          <w:color w:val="000000"/>
          <w:szCs w:val="24"/>
          <w:lang w:eastAsia="en-AU"/>
        </w:rPr>
      </w:pPr>
      <w:r w:rsidRPr="00F251D4">
        <w:rPr>
          <w:rFonts w:asciiTheme="minorHAnsi" w:hAnsiTheme="minorHAnsi" w:cstheme="minorHAnsi"/>
          <w:color w:val="000000"/>
          <w:szCs w:val="24"/>
          <w:lang w:eastAsia="en-AU"/>
        </w:rPr>
        <w:t>All people subject to an S-rating of S1 to S3 remain the responsibility of ART</w:t>
      </w:r>
      <w:r w:rsidRPr="00F251D4">
        <w:rPr>
          <w:rFonts w:asciiTheme="minorHAnsi" w:hAnsiTheme="minorHAnsi" w:cstheme="minorHAnsi"/>
          <w:i/>
          <w:iCs/>
          <w:color w:val="000000"/>
          <w:szCs w:val="24"/>
          <w:lang w:eastAsia="en-AU"/>
        </w:rPr>
        <w:t>.</w:t>
      </w:r>
      <w:r w:rsidRPr="00F251D4">
        <w:rPr>
          <w:rFonts w:asciiTheme="minorHAnsi" w:hAnsiTheme="minorHAnsi" w:cstheme="minorHAnsi"/>
          <w:color w:val="000000"/>
          <w:szCs w:val="24"/>
          <w:lang w:eastAsia="en-AU"/>
        </w:rPr>
        <w:t xml:space="preserve"> </w:t>
      </w:r>
    </w:p>
    <w:p w14:paraId="5035A70C" w14:textId="77777777" w:rsidR="00F251D4" w:rsidRPr="00F251D4" w:rsidRDefault="00F251D4" w:rsidP="007D6AC4">
      <w:pPr>
        <w:autoSpaceDE w:val="0"/>
        <w:autoSpaceDN w:val="0"/>
        <w:adjustRightInd w:val="0"/>
        <w:rPr>
          <w:rFonts w:asciiTheme="minorHAnsi" w:hAnsiTheme="minorHAnsi" w:cstheme="minorHAnsi"/>
          <w:color w:val="000000"/>
          <w:szCs w:val="24"/>
          <w:lang w:eastAsia="en-AU"/>
        </w:rPr>
      </w:pPr>
    </w:p>
    <w:p w14:paraId="35565D6A" w14:textId="77777777" w:rsidR="00F251D4" w:rsidRPr="00F251D4" w:rsidRDefault="00F251D4" w:rsidP="001C0AD2">
      <w:pPr>
        <w:pStyle w:val="Heading2"/>
      </w:pPr>
      <w:bookmarkStart w:id="27" w:name="_Toc127455752"/>
      <w:r w:rsidRPr="00F251D4">
        <w:t>ART Collaborative Care Planning</w:t>
      </w:r>
      <w:bookmarkEnd w:id="27"/>
    </w:p>
    <w:p w14:paraId="4D4A7C81" w14:textId="3514F144" w:rsidR="00F251D4" w:rsidRPr="00F251D4" w:rsidRDefault="00F251D4" w:rsidP="00F251D4">
      <w:pPr>
        <w:rPr>
          <w:rFonts w:asciiTheme="minorHAnsi" w:hAnsiTheme="minorHAnsi"/>
          <w:szCs w:val="24"/>
        </w:rPr>
      </w:pPr>
      <w:r w:rsidRPr="00F251D4">
        <w:rPr>
          <w:rFonts w:asciiTheme="minorHAnsi" w:hAnsiTheme="minorHAnsi"/>
          <w:szCs w:val="24"/>
        </w:rPr>
        <w:t xml:space="preserve">The ART will develop an initial care plan for all people assessed as either P1, P2 or PA. The plan is developed in collaboration with the person and their supports, including carers, community organisations or health providers and Justice Health Custodial Health whenever possible and be clearly documented in </w:t>
      </w:r>
      <w:r w:rsidR="00D87526">
        <w:rPr>
          <w:rFonts w:asciiTheme="minorHAnsi" w:hAnsiTheme="minorHAnsi"/>
          <w:szCs w:val="24"/>
        </w:rPr>
        <w:t>the clinical record.</w:t>
      </w:r>
      <w:r w:rsidRPr="00F251D4">
        <w:rPr>
          <w:rFonts w:asciiTheme="minorHAnsi" w:hAnsiTheme="minorHAnsi"/>
          <w:szCs w:val="24"/>
        </w:rPr>
        <w:t xml:space="preserve"> </w:t>
      </w:r>
    </w:p>
    <w:p w14:paraId="3D974844" w14:textId="77777777" w:rsidR="00F251D4" w:rsidRPr="00F251D4" w:rsidRDefault="00F251D4" w:rsidP="00F251D4">
      <w:pPr>
        <w:rPr>
          <w:rFonts w:asciiTheme="minorHAnsi" w:hAnsiTheme="minorHAnsi"/>
          <w:szCs w:val="24"/>
        </w:rPr>
      </w:pPr>
    </w:p>
    <w:p w14:paraId="6FBC25A7" w14:textId="12A00A69" w:rsidR="00F251D4" w:rsidRPr="00F251D4" w:rsidRDefault="00F251D4" w:rsidP="00F251D4">
      <w:pPr>
        <w:rPr>
          <w:rFonts w:asciiTheme="minorHAnsi" w:hAnsiTheme="minorHAnsi"/>
          <w:szCs w:val="24"/>
        </w:rPr>
      </w:pPr>
      <w:r w:rsidRPr="00F251D4">
        <w:rPr>
          <w:rFonts w:asciiTheme="minorHAnsi" w:hAnsiTheme="minorHAnsi"/>
          <w:szCs w:val="24"/>
        </w:rPr>
        <w:t xml:space="preserve">The care plan for people supported by the ART who are assessed as having elevated risk of serious </w:t>
      </w:r>
      <w:r w:rsidR="007D6AC4" w:rsidRPr="00F251D4">
        <w:rPr>
          <w:rFonts w:asciiTheme="minorHAnsi" w:hAnsiTheme="minorHAnsi"/>
          <w:szCs w:val="24"/>
        </w:rPr>
        <w:t>self-harm</w:t>
      </w:r>
      <w:r w:rsidRPr="00F251D4">
        <w:rPr>
          <w:rFonts w:asciiTheme="minorHAnsi" w:hAnsiTheme="minorHAnsi"/>
          <w:szCs w:val="24"/>
        </w:rPr>
        <w:t xml:space="preserve"> or suicide (S1, S2 or S3) is documented in the Interim Risk Management Plan and Modified Risk Management Plan </w:t>
      </w:r>
      <w:r w:rsidR="009B2E52">
        <w:rPr>
          <w:rFonts w:asciiTheme="minorHAnsi" w:hAnsiTheme="minorHAnsi"/>
          <w:szCs w:val="24"/>
        </w:rPr>
        <w:t>which will be included in the</w:t>
      </w:r>
      <w:r w:rsidRPr="00F251D4">
        <w:rPr>
          <w:rFonts w:asciiTheme="minorHAnsi" w:hAnsiTheme="minorHAnsi"/>
          <w:szCs w:val="24"/>
        </w:rPr>
        <w:t xml:space="preserve"> </w:t>
      </w:r>
      <w:r w:rsidRPr="00F251D4">
        <w:rPr>
          <w:rFonts w:asciiTheme="minorHAnsi" w:hAnsiTheme="minorHAnsi" w:cstheme="minorHAnsi"/>
          <w:i/>
          <w:szCs w:val="24"/>
        </w:rPr>
        <w:t>Suicide Prevention and Intervention Framework at the Alexander Maconochie Centre</w:t>
      </w:r>
      <w:r w:rsidR="00A46707">
        <w:rPr>
          <w:rFonts w:asciiTheme="minorHAnsi" w:hAnsiTheme="minorHAnsi" w:cstheme="minorHAnsi"/>
          <w:szCs w:val="24"/>
        </w:rPr>
        <w:t xml:space="preserve"> when it is developed and completed.</w:t>
      </w:r>
    </w:p>
    <w:p w14:paraId="1FFD666A" w14:textId="77777777" w:rsidR="00F251D4" w:rsidRPr="00F251D4" w:rsidRDefault="00F251D4" w:rsidP="00F251D4">
      <w:pPr>
        <w:autoSpaceDE w:val="0"/>
        <w:autoSpaceDN w:val="0"/>
        <w:adjustRightInd w:val="0"/>
        <w:rPr>
          <w:rFonts w:asciiTheme="minorHAnsi" w:hAnsiTheme="minorHAnsi"/>
          <w:szCs w:val="24"/>
        </w:rPr>
      </w:pPr>
    </w:p>
    <w:p w14:paraId="574EB5F7" w14:textId="77777777" w:rsidR="00F251D4" w:rsidRPr="00F251D4" w:rsidRDefault="00F251D4" w:rsidP="001C0AD2">
      <w:pPr>
        <w:pStyle w:val="Heading2"/>
      </w:pPr>
      <w:bookmarkStart w:id="28" w:name="_Toc127455753"/>
      <w:r w:rsidRPr="00F251D4">
        <w:t>ART Treatment and Interventions</w:t>
      </w:r>
      <w:bookmarkEnd w:id="28"/>
    </w:p>
    <w:p w14:paraId="01A7AD2F" w14:textId="0E0D5B8C" w:rsidR="00F251D4" w:rsidRPr="00F251D4" w:rsidRDefault="00F251D4" w:rsidP="00F251D4">
      <w:pPr>
        <w:autoSpaceDE w:val="0"/>
        <w:autoSpaceDN w:val="0"/>
        <w:adjustRightInd w:val="0"/>
        <w:rPr>
          <w:rFonts w:asciiTheme="minorHAnsi" w:hAnsiTheme="minorHAnsi" w:cstheme="minorHAnsi"/>
          <w:iCs/>
          <w:color w:val="000000"/>
          <w:szCs w:val="24"/>
          <w:lang w:eastAsia="en-AU"/>
        </w:rPr>
      </w:pPr>
      <w:r w:rsidRPr="00F251D4">
        <w:rPr>
          <w:rFonts w:asciiTheme="minorHAnsi" w:hAnsiTheme="minorHAnsi" w:cstheme="minorHAnsi"/>
          <w:iCs/>
          <w:color w:val="000000"/>
          <w:szCs w:val="24"/>
          <w:lang w:eastAsia="en-AU"/>
        </w:rPr>
        <w:t xml:space="preserve">Interventions provided by the ART target people in crisis and at risk of suicide or serious </w:t>
      </w:r>
      <w:r w:rsidR="007D6AC4" w:rsidRPr="00F251D4">
        <w:rPr>
          <w:rFonts w:asciiTheme="minorHAnsi" w:hAnsiTheme="minorHAnsi" w:cstheme="minorHAnsi"/>
          <w:iCs/>
          <w:color w:val="000000"/>
          <w:szCs w:val="24"/>
          <w:lang w:eastAsia="en-AU"/>
        </w:rPr>
        <w:t>self-harm</w:t>
      </w:r>
      <w:r w:rsidRPr="00F251D4">
        <w:rPr>
          <w:rFonts w:asciiTheme="minorHAnsi" w:hAnsiTheme="minorHAnsi" w:cstheme="minorHAnsi"/>
          <w:iCs/>
          <w:color w:val="000000"/>
          <w:szCs w:val="24"/>
          <w:lang w:eastAsia="en-AU"/>
        </w:rPr>
        <w:t xml:space="preserve"> and/or people with deteriorated mental state requiring acute or </w:t>
      </w:r>
      <w:r w:rsidR="007D6AC4" w:rsidRPr="00F251D4">
        <w:rPr>
          <w:rFonts w:asciiTheme="minorHAnsi" w:hAnsiTheme="minorHAnsi" w:cstheme="minorHAnsi"/>
          <w:iCs/>
          <w:color w:val="000000"/>
          <w:szCs w:val="24"/>
          <w:lang w:eastAsia="en-AU"/>
        </w:rPr>
        <w:t>sub-acute</w:t>
      </w:r>
      <w:r w:rsidRPr="00F251D4">
        <w:rPr>
          <w:rFonts w:asciiTheme="minorHAnsi" w:hAnsiTheme="minorHAnsi" w:cstheme="minorHAnsi"/>
          <w:iCs/>
          <w:color w:val="000000"/>
          <w:szCs w:val="24"/>
          <w:lang w:eastAsia="en-AU"/>
        </w:rPr>
        <w:t xml:space="preserve"> interventions. Interventions include but are not limited to:</w:t>
      </w:r>
    </w:p>
    <w:p w14:paraId="18AB9F7F" w14:textId="0D775804" w:rsidR="00F251D4" w:rsidRPr="00F251D4" w:rsidRDefault="00F251D4" w:rsidP="007D6AC4">
      <w:pPr>
        <w:numPr>
          <w:ilvl w:val="0"/>
          <w:numId w:val="14"/>
        </w:numPr>
        <w:autoSpaceDE w:val="0"/>
        <w:autoSpaceDN w:val="0"/>
        <w:adjustRightInd w:val="0"/>
        <w:ind w:left="426" w:hanging="426"/>
        <w:contextualSpacing/>
        <w:rPr>
          <w:rFonts w:asciiTheme="minorHAnsi" w:hAnsiTheme="minorHAnsi" w:cstheme="minorHAnsi"/>
          <w:iCs/>
          <w:color w:val="000000"/>
          <w:szCs w:val="24"/>
          <w:lang w:eastAsia="en-AU"/>
        </w:rPr>
      </w:pPr>
      <w:r w:rsidRPr="00F251D4">
        <w:rPr>
          <w:rFonts w:asciiTheme="minorHAnsi" w:hAnsiTheme="minorHAnsi" w:cstheme="minorHAnsi"/>
          <w:iCs/>
          <w:color w:val="000000"/>
          <w:szCs w:val="24"/>
          <w:lang w:eastAsia="en-AU"/>
        </w:rPr>
        <w:t>Psychiatric assessment and pharmacological interventions</w:t>
      </w:r>
    </w:p>
    <w:p w14:paraId="0B128031" w14:textId="36783831" w:rsidR="00F251D4" w:rsidRPr="00F251D4" w:rsidRDefault="00F251D4" w:rsidP="007D6AC4">
      <w:pPr>
        <w:numPr>
          <w:ilvl w:val="0"/>
          <w:numId w:val="14"/>
        </w:numPr>
        <w:autoSpaceDE w:val="0"/>
        <w:autoSpaceDN w:val="0"/>
        <w:adjustRightInd w:val="0"/>
        <w:ind w:left="426" w:hanging="426"/>
        <w:contextualSpacing/>
        <w:rPr>
          <w:rFonts w:asciiTheme="minorHAnsi" w:hAnsiTheme="minorHAnsi" w:cstheme="minorHAnsi"/>
          <w:iCs/>
          <w:color w:val="000000"/>
          <w:szCs w:val="24"/>
          <w:lang w:eastAsia="en-AU"/>
        </w:rPr>
      </w:pPr>
      <w:r w:rsidRPr="00F251D4">
        <w:rPr>
          <w:rFonts w:asciiTheme="minorHAnsi" w:hAnsiTheme="minorHAnsi" w:cstheme="minorHAnsi"/>
          <w:iCs/>
          <w:color w:val="000000"/>
          <w:szCs w:val="24"/>
          <w:lang w:eastAsia="en-AU"/>
        </w:rPr>
        <w:t>Assessment and monitoring of pharmacological interventions including side effects and effectiveness</w:t>
      </w:r>
    </w:p>
    <w:p w14:paraId="5FCC877E" w14:textId="3439FFD3" w:rsidR="00F251D4" w:rsidRPr="00F251D4" w:rsidRDefault="00F251D4" w:rsidP="007D6AC4">
      <w:pPr>
        <w:numPr>
          <w:ilvl w:val="0"/>
          <w:numId w:val="14"/>
        </w:numPr>
        <w:autoSpaceDE w:val="0"/>
        <w:autoSpaceDN w:val="0"/>
        <w:adjustRightInd w:val="0"/>
        <w:ind w:left="426" w:hanging="426"/>
        <w:contextualSpacing/>
        <w:rPr>
          <w:rFonts w:asciiTheme="minorHAnsi" w:hAnsiTheme="minorHAnsi" w:cstheme="minorHAnsi"/>
          <w:iCs/>
          <w:color w:val="000000"/>
          <w:szCs w:val="24"/>
          <w:lang w:eastAsia="en-AU"/>
        </w:rPr>
      </w:pPr>
      <w:r w:rsidRPr="00F251D4">
        <w:rPr>
          <w:rFonts w:asciiTheme="minorHAnsi" w:hAnsiTheme="minorHAnsi" w:cstheme="minorHAnsi"/>
          <w:iCs/>
          <w:color w:val="000000"/>
          <w:szCs w:val="24"/>
          <w:lang w:eastAsia="en-AU"/>
        </w:rPr>
        <w:t>Regular risk assessment and risk management planning</w:t>
      </w:r>
      <w:r w:rsidR="00A46707">
        <w:rPr>
          <w:rFonts w:asciiTheme="minorHAnsi" w:hAnsiTheme="minorHAnsi" w:cstheme="minorHAnsi"/>
          <w:iCs/>
          <w:color w:val="000000"/>
          <w:szCs w:val="24"/>
          <w:lang w:eastAsia="en-AU"/>
        </w:rPr>
        <w:t>. A</w:t>
      </w:r>
      <w:r w:rsidRPr="00F251D4">
        <w:rPr>
          <w:rFonts w:asciiTheme="minorHAnsi" w:hAnsiTheme="minorHAnsi" w:cstheme="minorHAnsi"/>
          <w:iCs/>
          <w:color w:val="000000"/>
          <w:szCs w:val="24"/>
          <w:lang w:eastAsia="en-AU"/>
        </w:rPr>
        <w:t xml:space="preserve"> </w:t>
      </w:r>
      <w:r w:rsidRPr="00F251D4">
        <w:rPr>
          <w:rFonts w:asciiTheme="minorHAnsi" w:hAnsiTheme="minorHAnsi" w:cstheme="minorHAnsi"/>
          <w:i/>
          <w:szCs w:val="24"/>
        </w:rPr>
        <w:t>Suicide Prevention and Intervention Framework at the Alexander Maconochie Centre</w:t>
      </w:r>
      <w:r w:rsidRPr="00F251D4">
        <w:rPr>
          <w:rFonts w:asciiTheme="minorHAnsi" w:hAnsiTheme="minorHAnsi" w:cstheme="minorHAnsi"/>
          <w:szCs w:val="24"/>
        </w:rPr>
        <w:t xml:space="preserve"> </w:t>
      </w:r>
      <w:r w:rsidR="00A46707">
        <w:rPr>
          <w:rFonts w:asciiTheme="minorHAnsi" w:hAnsiTheme="minorHAnsi" w:cstheme="minorHAnsi"/>
          <w:szCs w:val="24"/>
        </w:rPr>
        <w:t>will be developed and when complete, will include the pr</w:t>
      </w:r>
      <w:r w:rsidRPr="00F251D4">
        <w:rPr>
          <w:rFonts w:asciiTheme="minorHAnsi" w:hAnsiTheme="minorHAnsi" w:cstheme="minorHAnsi"/>
          <w:szCs w:val="24"/>
        </w:rPr>
        <w:t xml:space="preserve">ocedure for the processes supporting the ongoing management a person identified as at risk of suicide or serious </w:t>
      </w:r>
      <w:r w:rsidR="007D6AC4" w:rsidRPr="00F251D4">
        <w:rPr>
          <w:rFonts w:asciiTheme="minorHAnsi" w:hAnsiTheme="minorHAnsi" w:cstheme="minorHAnsi"/>
          <w:szCs w:val="24"/>
        </w:rPr>
        <w:t>self-harm</w:t>
      </w:r>
    </w:p>
    <w:p w14:paraId="4476CAFF" w14:textId="7171893A" w:rsidR="00F251D4" w:rsidRPr="00F251D4" w:rsidRDefault="00F251D4" w:rsidP="007D6AC4">
      <w:pPr>
        <w:numPr>
          <w:ilvl w:val="0"/>
          <w:numId w:val="14"/>
        </w:numPr>
        <w:autoSpaceDE w:val="0"/>
        <w:autoSpaceDN w:val="0"/>
        <w:adjustRightInd w:val="0"/>
        <w:ind w:left="426" w:hanging="426"/>
        <w:contextualSpacing/>
        <w:rPr>
          <w:rFonts w:asciiTheme="minorHAnsi" w:hAnsiTheme="minorHAnsi" w:cstheme="minorHAnsi"/>
          <w:iCs/>
          <w:color w:val="000000"/>
          <w:szCs w:val="24"/>
          <w:lang w:eastAsia="en-AU"/>
        </w:rPr>
      </w:pPr>
      <w:r w:rsidRPr="00F251D4">
        <w:rPr>
          <w:rFonts w:asciiTheme="minorHAnsi" w:hAnsiTheme="minorHAnsi" w:cstheme="minorHAnsi"/>
          <w:iCs/>
          <w:color w:val="000000"/>
          <w:szCs w:val="24"/>
          <w:lang w:eastAsia="en-AU"/>
        </w:rPr>
        <w:t>Solution focused brief therapy</w:t>
      </w:r>
    </w:p>
    <w:p w14:paraId="1C566F1B" w14:textId="512E1F3F" w:rsidR="00F251D4" w:rsidRPr="00F251D4" w:rsidRDefault="00F251D4" w:rsidP="007D6AC4">
      <w:pPr>
        <w:numPr>
          <w:ilvl w:val="0"/>
          <w:numId w:val="14"/>
        </w:numPr>
        <w:autoSpaceDE w:val="0"/>
        <w:autoSpaceDN w:val="0"/>
        <w:adjustRightInd w:val="0"/>
        <w:ind w:left="426" w:hanging="426"/>
        <w:contextualSpacing/>
        <w:rPr>
          <w:rFonts w:asciiTheme="minorHAnsi" w:hAnsiTheme="minorHAnsi" w:cstheme="minorHAnsi"/>
          <w:iCs/>
          <w:color w:val="000000"/>
          <w:szCs w:val="24"/>
          <w:lang w:eastAsia="en-AU"/>
        </w:rPr>
      </w:pPr>
      <w:r w:rsidRPr="00F251D4">
        <w:rPr>
          <w:rFonts w:asciiTheme="minorHAnsi" w:hAnsiTheme="minorHAnsi" w:cstheme="minorHAnsi"/>
          <w:iCs/>
          <w:color w:val="000000"/>
          <w:szCs w:val="24"/>
          <w:lang w:eastAsia="en-AU"/>
        </w:rPr>
        <w:t>Trauma informed crisis oriented psychological interventions</w:t>
      </w:r>
    </w:p>
    <w:p w14:paraId="3AF129D0" w14:textId="2BAA7201" w:rsidR="00F251D4" w:rsidRPr="00F251D4" w:rsidRDefault="00F251D4" w:rsidP="007D6AC4">
      <w:pPr>
        <w:numPr>
          <w:ilvl w:val="0"/>
          <w:numId w:val="14"/>
        </w:numPr>
        <w:autoSpaceDE w:val="0"/>
        <w:autoSpaceDN w:val="0"/>
        <w:adjustRightInd w:val="0"/>
        <w:ind w:left="426" w:hanging="426"/>
        <w:contextualSpacing/>
        <w:rPr>
          <w:rFonts w:asciiTheme="minorHAnsi" w:hAnsiTheme="minorHAnsi" w:cstheme="minorHAnsi"/>
          <w:iCs/>
          <w:color w:val="000000"/>
          <w:szCs w:val="24"/>
          <w:lang w:eastAsia="en-AU"/>
        </w:rPr>
      </w:pPr>
      <w:r w:rsidRPr="00F251D4">
        <w:rPr>
          <w:rFonts w:asciiTheme="minorHAnsi" w:hAnsiTheme="minorHAnsi" w:cstheme="minorHAnsi"/>
          <w:iCs/>
          <w:color w:val="000000"/>
          <w:szCs w:val="24"/>
          <w:lang w:eastAsia="en-AU"/>
        </w:rPr>
        <w:t>Psychoeducation</w:t>
      </w:r>
    </w:p>
    <w:p w14:paraId="50DDE395" w14:textId="44E4549F" w:rsidR="00F251D4" w:rsidRPr="00F251D4" w:rsidRDefault="00F251D4" w:rsidP="007D6AC4">
      <w:pPr>
        <w:numPr>
          <w:ilvl w:val="0"/>
          <w:numId w:val="14"/>
        </w:numPr>
        <w:autoSpaceDE w:val="0"/>
        <w:autoSpaceDN w:val="0"/>
        <w:adjustRightInd w:val="0"/>
        <w:ind w:left="426" w:hanging="426"/>
        <w:contextualSpacing/>
        <w:rPr>
          <w:rFonts w:asciiTheme="minorHAnsi" w:hAnsiTheme="minorHAnsi" w:cstheme="minorHAnsi"/>
          <w:iCs/>
          <w:color w:val="000000"/>
          <w:szCs w:val="24"/>
          <w:lang w:eastAsia="en-AU"/>
        </w:rPr>
      </w:pPr>
      <w:r w:rsidRPr="00F251D4">
        <w:rPr>
          <w:rFonts w:asciiTheme="minorHAnsi" w:hAnsiTheme="minorHAnsi" w:cstheme="minorHAnsi"/>
          <w:iCs/>
          <w:color w:val="000000"/>
          <w:szCs w:val="24"/>
          <w:lang w:eastAsia="en-AU"/>
        </w:rPr>
        <w:t>Referral and support to access other services e.g.to alcohol and drug, physical health or other practical help and supports</w:t>
      </w:r>
    </w:p>
    <w:p w14:paraId="6B70AEDB" w14:textId="068F43D0" w:rsidR="00F251D4" w:rsidRPr="00F251D4" w:rsidRDefault="00F251D4" w:rsidP="007D6AC4">
      <w:pPr>
        <w:numPr>
          <w:ilvl w:val="0"/>
          <w:numId w:val="14"/>
        </w:numPr>
        <w:autoSpaceDE w:val="0"/>
        <w:autoSpaceDN w:val="0"/>
        <w:adjustRightInd w:val="0"/>
        <w:ind w:left="426" w:hanging="426"/>
        <w:contextualSpacing/>
        <w:rPr>
          <w:rFonts w:asciiTheme="minorHAnsi" w:hAnsiTheme="minorHAnsi" w:cstheme="minorHAnsi"/>
          <w:iCs/>
          <w:color w:val="000000"/>
          <w:szCs w:val="24"/>
          <w:lang w:eastAsia="en-AU"/>
        </w:rPr>
      </w:pPr>
      <w:r w:rsidRPr="00F251D4">
        <w:rPr>
          <w:rFonts w:asciiTheme="minorHAnsi" w:hAnsiTheme="minorHAnsi" w:cstheme="minorHAnsi"/>
          <w:iCs/>
          <w:color w:val="000000"/>
          <w:szCs w:val="24"/>
          <w:lang w:eastAsia="en-AU"/>
        </w:rPr>
        <w:t>Safety planning</w:t>
      </w:r>
    </w:p>
    <w:p w14:paraId="5CF0FEB1" w14:textId="22177AD8" w:rsidR="00F251D4" w:rsidRPr="00F251D4" w:rsidRDefault="00F251D4" w:rsidP="007D6AC4">
      <w:pPr>
        <w:numPr>
          <w:ilvl w:val="0"/>
          <w:numId w:val="14"/>
        </w:numPr>
        <w:autoSpaceDE w:val="0"/>
        <w:autoSpaceDN w:val="0"/>
        <w:adjustRightInd w:val="0"/>
        <w:ind w:left="426" w:hanging="426"/>
        <w:contextualSpacing/>
        <w:rPr>
          <w:rFonts w:asciiTheme="minorHAnsi" w:hAnsiTheme="minorHAnsi" w:cstheme="minorHAnsi"/>
          <w:iCs/>
          <w:color w:val="000000"/>
          <w:szCs w:val="24"/>
          <w:lang w:eastAsia="en-AU"/>
        </w:rPr>
      </w:pPr>
      <w:r w:rsidRPr="00F251D4">
        <w:rPr>
          <w:rFonts w:asciiTheme="minorHAnsi" w:hAnsiTheme="minorHAnsi" w:cstheme="minorHAnsi"/>
          <w:iCs/>
          <w:color w:val="000000"/>
          <w:szCs w:val="24"/>
          <w:lang w:eastAsia="en-AU"/>
        </w:rPr>
        <w:t>Referral to Corrective Services Supports and Interventions Unit</w:t>
      </w:r>
    </w:p>
    <w:p w14:paraId="2467C550" w14:textId="77777777" w:rsidR="00F251D4" w:rsidRPr="00F251D4" w:rsidRDefault="00F251D4" w:rsidP="007D6AC4">
      <w:pPr>
        <w:numPr>
          <w:ilvl w:val="0"/>
          <w:numId w:val="14"/>
        </w:numPr>
        <w:autoSpaceDE w:val="0"/>
        <w:autoSpaceDN w:val="0"/>
        <w:adjustRightInd w:val="0"/>
        <w:ind w:left="426" w:hanging="426"/>
        <w:contextualSpacing/>
        <w:rPr>
          <w:rFonts w:asciiTheme="minorHAnsi" w:hAnsiTheme="minorHAnsi" w:cstheme="minorHAnsi"/>
          <w:iCs/>
          <w:color w:val="000000"/>
          <w:szCs w:val="24"/>
          <w:lang w:eastAsia="en-AU"/>
        </w:rPr>
      </w:pPr>
      <w:r w:rsidRPr="00F251D4">
        <w:rPr>
          <w:rFonts w:asciiTheme="minorHAnsi" w:hAnsiTheme="minorHAnsi" w:cstheme="minorHAnsi"/>
          <w:iCs/>
          <w:color w:val="000000"/>
          <w:szCs w:val="24"/>
          <w:lang w:eastAsia="en-AU"/>
        </w:rPr>
        <w:t>Release planning.</w:t>
      </w:r>
    </w:p>
    <w:p w14:paraId="3C094EF3" w14:textId="77777777" w:rsidR="00F251D4" w:rsidRPr="00F251D4" w:rsidRDefault="00F251D4" w:rsidP="00F251D4">
      <w:pPr>
        <w:autoSpaceDE w:val="0"/>
        <w:autoSpaceDN w:val="0"/>
        <w:adjustRightInd w:val="0"/>
        <w:rPr>
          <w:rFonts w:asciiTheme="minorHAnsi" w:hAnsiTheme="minorHAnsi" w:cstheme="minorHAnsi"/>
          <w:szCs w:val="24"/>
        </w:rPr>
      </w:pPr>
    </w:p>
    <w:p w14:paraId="4C26A5A8" w14:textId="77777777" w:rsidR="00F251D4" w:rsidRPr="00F251D4" w:rsidRDefault="00F251D4" w:rsidP="00F251D4">
      <w:pPr>
        <w:autoSpaceDE w:val="0"/>
        <w:autoSpaceDN w:val="0"/>
        <w:adjustRightInd w:val="0"/>
        <w:rPr>
          <w:rFonts w:asciiTheme="minorHAnsi" w:hAnsiTheme="minorHAnsi" w:cstheme="minorHAnsi"/>
          <w:szCs w:val="24"/>
        </w:rPr>
      </w:pPr>
      <w:r w:rsidRPr="00F251D4">
        <w:rPr>
          <w:rFonts w:asciiTheme="minorHAnsi" w:hAnsiTheme="minorHAnsi" w:cstheme="minorHAnsi"/>
          <w:szCs w:val="24"/>
        </w:rPr>
        <w:t xml:space="preserve">For people who are referred frequently to ART in crisis or who regularly engage in self-harm or threats to self-harm, a referral can be made to the Brief Intervention Clinic (see below). </w:t>
      </w:r>
    </w:p>
    <w:p w14:paraId="01ADEEA9" w14:textId="77777777" w:rsidR="00F251D4" w:rsidRPr="00F251D4" w:rsidRDefault="00F251D4" w:rsidP="00F251D4">
      <w:pPr>
        <w:autoSpaceDE w:val="0"/>
        <w:autoSpaceDN w:val="0"/>
        <w:adjustRightInd w:val="0"/>
        <w:rPr>
          <w:rFonts w:asciiTheme="minorHAnsi" w:hAnsiTheme="minorHAnsi" w:cstheme="minorHAnsi"/>
          <w:szCs w:val="24"/>
        </w:rPr>
      </w:pPr>
    </w:p>
    <w:p w14:paraId="08A96798" w14:textId="77777777" w:rsidR="00F251D4" w:rsidRPr="00F251D4" w:rsidRDefault="00F251D4" w:rsidP="00F251D4">
      <w:pPr>
        <w:autoSpaceDE w:val="0"/>
        <w:autoSpaceDN w:val="0"/>
        <w:adjustRightInd w:val="0"/>
        <w:rPr>
          <w:rFonts w:asciiTheme="minorHAnsi" w:hAnsiTheme="minorHAnsi" w:cstheme="minorHAnsi"/>
          <w:szCs w:val="24"/>
        </w:rPr>
      </w:pPr>
      <w:r w:rsidRPr="00F251D4">
        <w:rPr>
          <w:rFonts w:asciiTheme="minorHAnsi" w:hAnsiTheme="minorHAnsi" w:cstheme="minorHAnsi"/>
          <w:szCs w:val="24"/>
        </w:rPr>
        <w:t xml:space="preserve">For people assessed as meeting the criteria for psychiatry and clinical management services, the assigned ART clinician will develop an interim care plan and ISBAR SS+ and present the case to the MDT for consideration and allocation of a clinical manager.  </w:t>
      </w:r>
    </w:p>
    <w:p w14:paraId="3043784F" w14:textId="276B4445" w:rsidR="00F251D4" w:rsidRDefault="00F251D4" w:rsidP="00F251D4">
      <w:pPr>
        <w:contextualSpacing/>
      </w:pPr>
    </w:p>
    <w:p w14:paraId="5926CF2D" w14:textId="02A6C486" w:rsidR="00F251D4" w:rsidRPr="00F251D4" w:rsidRDefault="00F251D4" w:rsidP="00F251D4">
      <w:pPr>
        <w:pStyle w:val="Heading2"/>
      </w:pPr>
      <w:r w:rsidRPr="00F251D4">
        <w:t>Brief Intervention Clinic</w:t>
      </w:r>
    </w:p>
    <w:p w14:paraId="0E43DCCB" w14:textId="77777777" w:rsidR="00F251D4" w:rsidRPr="00F251D4" w:rsidRDefault="00F251D4" w:rsidP="00F251D4">
      <w:pPr>
        <w:autoSpaceDE w:val="0"/>
        <w:autoSpaceDN w:val="0"/>
        <w:adjustRightInd w:val="0"/>
        <w:rPr>
          <w:rFonts w:asciiTheme="minorHAnsi" w:hAnsiTheme="minorHAnsi" w:cstheme="minorHAnsi"/>
          <w:szCs w:val="24"/>
        </w:rPr>
      </w:pPr>
      <w:r w:rsidRPr="00F251D4">
        <w:rPr>
          <w:rFonts w:asciiTheme="minorHAnsi" w:hAnsiTheme="minorHAnsi" w:cstheme="minorHAnsi"/>
          <w:szCs w:val="24"/>
        </w:rPr>
        <w:t xml:space="preserve">People referred to ART as at-risk may be referred to the Brief Intervention Clinic (BIC). The BIC is a 4- session brief psychological intervention informed by the Gold Card Clinic model developed by the Project Air Strategy. The intervention is focused on understanding and </w:t>
      </w:r>
      <w:r w:rsidRPr="00F251D4">
        <w:rPr>
          <w:rFonts w:asciiTheme="minorHAnsi" w:hAnsiTheme="minorHAnsi" w:cstheme="minorHAnsi"/>
          <w:szCs w:val="24"/>
        </w:rPr>
        <w:lastRenderedPageBreak/>
        <w:t xml:space="preserve">containing crisis, empowering consumers to use and further their personal coping skills and identifying support options for future support both in the prison and in the community. </w:t>
      </w:r>
    </w:p>
    <w:p w14:paraId="5C7A0620" w14:textId="77777777" w:rsidR="00F251D4" w:rsidRPr="00F251D4" w:rsidRDefault="00F251D4" w:rsidP="00F251D4">
      <w:pPr>
        <w:autoSpaceDE w:val="0"/>
        <w:autoSpaceDN w:val="0"/>
        <w:adjustRightInd w:val="0"/>
        <w:rPr>
          <w:rFonts w:asciiTheme="minorHAnsi" w:hAnsiTheme="minorHAnsi" w:cstheme="minorHAnsi"/>
          <w:szCs w:val="24"/>
        </w:rPr>
      </w:pPr>
    </w:p>
    <w:p w14:paraId="5049E42C" w14:textId="77777777" w:rsidR="00F251D4" w:rsidRPr="00F251D4" w:rsidRDefault="00F251D4" w:rsidP="00F251D4">
      <w:pPr>
        <w:autoSpaceDE w:val="0"/>
        <w:autoSpaceDN w:val="0"/>
        <w:adjustRightInd w:val="0"/>
        <w:rPr>
          <w:rFonts w:asciiTheme="minorHAnsi" w:hAnsiTheme="minorHAnsi" w:cstheme="minorHAnsi"/>
          <w:szCs w:val="24"/>
        </w:rPr>
      </w:pPr>
      <w:r w:rsidRPr="00F251D4">
        <w:rPr>
          <w:rFonts w:asciiTheme="minorHAnsi" w:hAnsiTheme="minorHAnsi" w:cstheme="minorHAnsi"/>
          <w:szCs w:val="24"/>
        </w:rPr>
        <w:t>The four elements of the BIC include:</w:t>
      </w:r>
    </w:p>
    <w:p w14:paraId="3DC35110" w14:textId="77777777" w:rsidR="00F251D4" w:rsidRPr="00F251D4" w:rsidRDefault="00F251D4" w:rsidP="007F0C39">
      <w:pPr>
        <w:numPr>
          <w:ilvl w:val="0"/>
          <w:numId w:val="15"/>
        </w:numPr>
        <w:autoSpaceDE w:val="0"/>
        <w:autoSpaceDN w:val="0"/>
        <w:adjustRightInd w:val="0"/>
        <w:ind w:left="426" w:hanging="426"/>
        <w:contextualSpacing/>
        <w:rPr>
          <w:rFonts w:asciiTheme="minorHAnsi" w:hAnsiTheme="minorHAnsi" w:cstheme="minorHAnsi"/>
          <w:szCs w:val="24"/>
        </w:rPr>
      </w:pPr>
      <w:r w:rsidRPr="00F251D4">
        <w:rPr>
          <w:rFonts w:asciiTheme="minorHAnsi" w:hAnsiTheme="minorHAnsi" w:cstheme="minorHAnsi"/>
          <w:szCs w:val="24"/>
        </w:rPr>
        <w:t>Current risk assessment and development of an initial safety plan</w:t>
      </w:r>
    </w:p>
    <w:p w14:paraId="0909ADEE" w14:textId="77777777" w:rsidR="00F251D4" w:rsidRPr="00F251D4" w:rsidRDefault="00F251D4" w:rsidP="007F0C39">
      <w:pPr>
        <w:numPr>
          <w:ilvl w:val="0"/>
          <w:numId w:val="15"/>
        </w:numPr>
        <w:autoSpaceDE w:val="0"/>
        <w:autoSpaceDN w:val="0"/>
        <w:adjustRightInd w:val="0"/>
        <w:ind w:left="426" w:hanging="426"/>
        <w:contextualSpacing/>
        <w:rPr>
          <w:rFonts w:asciiTheme="minorHAnsi" w:hAnsiTheme="minorHAnsi" w:cstheme="minorHAnsi"/>
          <w:szCs w:val="24"/>
        </w:rPr>
      </w:pPr>
      <w:r w:rsidRPr="00F251D4">
        <w:rPr>
          <w:rFonts w:asciiTheme="minorHAnsi" w:hAnsiTheme="minorHAnsi" w:cstheme="minorHAnsi"/>
          <w:szCs w:val="24"/>
        </w:rPr>
        <w:t>Psychoeducation and skills for self-management</w:t>
      </w:r>
    </w:p>
    <w:p w14:paraId="53623224" w14:textId="77777777" w:rsidR="00F251D4" w:rsidRPr="00F251D4" w:rsidRDefault="00F251D4" w:rsidP="007F0C39">
      <w:pPr>
        <w:numPr>
          <w:ilvl w:val="0"/>
          <w:numId w:val="15"/>
        </w:numPr>
        <w:autoSpaceDE w:val="0"/>
        <w:autoSpaceDN w:val="0"/>
        <w:adjustRightInd w:val="0"/>
        <w:ind w:left="426" w:hanging="426"/>
        <w:contextualSpacing/>
        <w:rPr>
          <w:rFonts w:asciiTheme="minorHAnsi" w:hAnsiTheme="minorHAnsi" w:cstheme="minorHAnsi"/>
          <w:szCs w:val="24"/>
        </w:rPr>
      </w:pPr>
      <w:r w:rsidRPr="00F251D4">
        <w:rPr>
          <w:rFonts w:asciiTheme="minorHAnsi" w:hAnsiTheme="minorHAnsi" w:cstheme="minorHAnsi"/>
          <w:szCs w:val="24"/>
        </w:rPr>
        <w:t xml:space="preserve">Carer plan and/or identification of supports. </w:t>
      </w:r>
    </w:p>
    <w:p w14:paraId="792A6F22" w14:textId="0B24BCF3" w:rsidR="00F251D4" w:rsidRPr="00F251D4" w:rsidRDefault="00F251D4" w:rsidP="007F0C39">
      <w:pPr>
        <w:numPr>
          <w:ilvl w:val="0"/>
          <w:numId w:val="15"/>
        </w:numPr>
        <w:autoSpaceDE w:val="0"/>
        <w:autoSpaceDN w:val="0"/>
        <w:adjustRightInd w:val="0"/>
        <w:ind w:left="426" w:hanging="426"/>
        <w:contextualSpacing/>
        <w:rPr>
          <w:rFonts w:asciiTheme="minorHAnsi" w:hAnsiTheme="minorHAnsi" w:cstheme="minorHAnsi"/>
          <w:szCs w:val="24"/>
        </w:rPr>
      </w:pPr>
      <w:r w:rsidRPr="00F251D4">
        <w:rPr>
          <w:rFonts w:asciiTheme="minorHAnsi" w:hAnsiTheme="minorHAnsi" w:cstheme="minorHAnsi"/>
          <w:szCs w:val="24"/>
        </w:rPr>
        <w:t>Final safety plan and future directions for further support</w:t>
      </w:r>
      <w:r w:rsidR="00AC411A">
        <w:rPr>
          <w:rFonts w:asciiTheme="minorHAnsi" w:hAnsiTheme="minorHAnsi" w:cstheme="minorHAnsi"/>
          <w:szCs w:val="24"/>
        </w:rPr>
        <w:t>.</w:t>
      </w:r>
    </w:p>
    <w:p w14:paraId="6BF6664E" w14:textId="77777777" w:rsidR="00F251D4" w:rsidRPr="00F251D4" w:rsidRDefault="00F251D4" w:rsidP="00F251D4">
      <w:pPr>
        <w:autoSpaceDE w:val="0"/>
        <w:autoSpaceDN w:val="0"/>
        <w:adjustRightInd w:val="0"/>
        <w:rPr>
          <w:rFonts w:asciiTheme="minorHAnsi" w:hAnsiTheme="minorHAnsi" w:cstheme="minorHAnsi"/>
          <w:szCs w:val="24"/>
        </w:rPr>
      </w:pPr>
    </w:p>
    <w:p w14:paraId="66BFC162" w14:textId="445C37E7" w:rsidR="00F251D4" w:rsidRPr="00F251D4" w:rsidRDefault="00F251D4" w:rsidP="00F251D4">
      <w:pPr>
        <w:autoSpaceDE w:val="0"/>
        <w:autoSpaceDN w:val="0"/>
        <w:adjustRightInd w:val="0"/>
        <w:rPr>
          <w:rFonts w:asciiTheme="minorHAnsi" w:hAnsiTheme="minorHAnsi" w:cstheme="minorHAnsi"/>
          <w:szCs w:val="24"/>
        </w:rPr>
      </w:pPr>
      <w:r w:rsidRPr="00F251D4">
        <w:rPr>
          <w:rFonts w:asciiTheme="minorHAnsi" w:hAnsiTheme="minorHAnsi" w:cstheme="minorHAnsi"/>
          <w:szCs w:val="24"/>
        </w:rPr>
        <w:t>Once a referral has been accepted, an initial BIC session should occur within 7 days and the four sessions should be delivered within a maximum of four weeks. A copy of the collaborative safety plan is to be provided to the person and any persons identified in the safety plan as supports. The plan must be uploaded to the person’s</w:t>
      </w:r>
      <w:r w:rsidR="00D87526">
        <w:rPr>
          <w:rFonts w:asciiTheme="minorHAnsi" w:hAnsiTheme="minorHAnsi" w:cstheme="minorHAnsi"/>
          <w:szCs w:val="24"/>
        </w:rPr>
        <w:t xml:space="preserve"> clinical record</w:t>
      </w:r>
      <w:r w:rsidRPr="00F251D4">
        <w:rPr>
          <w:rFonts w:asciiTheme="minorHAnsi" w:hAnsiTheme="minorHAnsi" w:cstheme="minorHAnsi"/>
          <w:szCs w:val="24"/>
        </w:rPr>
        <w:t xml:space="preserve"> for future reference. </w:t>
      </w:r>
    </w:p>
    <w:p w14:paraId="52CDF962" w14:textId="42E500FE" w:rsidR="00F251D4" w:rsidRDefault="00F251D4" w:rsidP="00F251D4">
      <w:pPr>
        <w:contextualSpacing/>
      </w:pPr>
    </w:p>
    <w:p w14:paraId="6663D954" w14:textId="63623C4D" w:rsidR="00F251D4" w:rsidRPr="00F251D4" w:rsidRDefault="00F251D4" w:rsidP="007F0C39">
      <w:pPr>
        <w:pStyle w:val="Heading2"/>
      </w:pPr>
      <w:r w:rsidRPr="00F251D4">
        <w:t>Psychiatry and Clinical Management</w:t>
      </w:r>
    </w:p>
    <w:p w14:paraId="5D97C31A" w14:textId="77777777" w:rsidR="00F251D4" w:rsidRPr="00F251D4" w:rsidRDefault="00F251D4" w:rsidP="007F0C39">
      <w:pPr>
        <w:rPr>
          <w:rFonts w:asciiTheme="minorHAnsi" w:hAnsiTheme="minorHAnsi"/>
        </w:rPr>
      </w:pPr>
      <w:r w:rsidRPr="00F251D4">
        <w:rPr>
          <w:rFonts w:asciiTheme="minorHAnsi" w:hAnsiTheme="minorHAnsi"/>
        </w:rPr>
        <w:t>The Psychiatry and Clinical Management (CM) service is responsible for providing recovery oriented, trauma informed psychiatric care to people who are experiencing an enduring mental illness and/or disorder which is associated with significant psychosocial functional impairment. This includes:</w:t>
      </w:r>
    </w:p>
    <w:p w14:paraId="2224A319" w14:textId="4662B3BE" w:rsidR="00F251D4" w:rsidRPr="00F251D4" w:rsidRDefault="00F251D4" w:rsidP="007F0C39">
      <w:pPr>
        <w:numPr>
          <w:ilvl w:val="0"/>
          <w:numId w:val="13"/>
        </w:numPr>
        <w:autoSpaceDE w:val="0"/>
        <w:autoSpaceDN w:val="0"/>
        <w:adjustRightInd w:val="0"/>
        <w:ind w:left="426" w:hanging="426"/>
        <w:contextualSpacing/>
        <w:rPr>
          <w:rFonts w:cs="Tahoma"/>
          <w:szCs w:val="24"/>
        </w:rPr>
      </w:pPr>
      <w:r w:rsidRPr="00F251D4">
        <w:rPr>
          <w:rFonts w:cs="Tahoma"/>
          <w:szCs w:val="24"/>
        </w:rPr>
        <w:t>Recovery planning and care planning in collaboration with the person and others such as family members, carers, nominated persons, guardians etc</w:t>
      </w:r>
    </w:p>
    <w:p w14:paraId="7291CA13" w14:textId="77777777" w:rsidR="00F251D4" w:rsidRPr="00F251D4" w:rsidRDefault="00F251D4" w:rsidP="007F0C39">
      <w:pPr>
        <w:numPr>
          <w:ilvl w:val="0"/>
          <w:numId w:val="13"/>
        </w:numPr>
        <w:autoSpaceDE w:val="0"/>
        <w:autoSpaceDN w:val="0"/>
        <w:adjustRightInd w:val="0"/>
        <w:ind w:left="426" w:hanging="426"/>
        <w:contextualSpacing/>
        <w:rPr>
          <w:rFonts w:cs="Tahoma"/>
          <w:szCs w:val="24"/>
        </w:rPr>
      </w:pPr>
      <w:r w:rsidRPr="00F251D4">
        <w:rPr>
          <w:rFonts w:cs="Tahoma"/>
          <w:szCs w:val="24"/>
        </w:rPr>
        <w:t>Relapse prevention planning and recognition of early warning signs of relapse</w:t>
      </w:r>
    </w:p>
    <w:p w14:paraId="5E022C7E" w14:textId="4C32CBBD" w:rsidR="00F251D4" w:rsidRPr="00F251D4" w:rsidRDefault="00F251D4" w:rsidP="007F0C39">
      <w:pPr>
        <w:numPr>
          <w:ilvl w:val="0"/>
          <w:numId w:val="13"/>
        </w:numPr>
        <w:autoSpaceDE w:val="0"/>
        <w:autoSpaceDN w:val="0"/>
        <w:adjustRightInd w:val="0"/>
        <w:ind w:left="426" w:hanging="426"/>
        <w:contextualSpacing/>
        <w:rPr>
          <w:rFonts w:cs="Tahoma"/>
          <w:szCs w:val="24"/>
        </w:rPr>
      </w:pPr>
      <w:r w:rsidRPr="00F251D4">
        <w:rPr>
          <w:rFonts w:cs="Tahoma"/>
          <w:szCs w:val="24"/>
        </w:rPr>
        <w:t>Coordination of psychiatry service provision</w:t>
      </w:r>
    </w:p>
    <w:p w14:paraId="1471C5B4" w14:textId="53BEED12" w:rsidR="00F251D4" w:rsidRPr="00F251D4" w:rsidRDefault="00F251D4" w:rsidP="007F0C39">
      <w:pPr>
        <w:numPr>
          <w:ilvl w:val="0"/>
          <w:numId w:val="13"/>
        </w:numPr>
        <w:autoSpaceDE w:val="0"/>
        <w:autoSpaceDN w:val="0"/>
        <w:adjustRightInd w:val="0"/>
        <w:ind w:left="426" w:hanging="426"/>
        <w:contextualSpacing/>
        <w:rPr>
          <w:rFonts w:cs="Tahoma"/>
          <w:szCs w:val="24"/>
        </w:rPr>
      </w:pPr>
      <w:r w:rsidRPr="00F251D4">
        <w:rPr>
          <w:rFonts w:cs="Tahoma"/>
          <w:szCs w:val="24"/>
        </w:rPr>
        <w:t>Pharmacological, psychological and psychosocial interventions</w:t>
      </w:r>
    </w:p>
    <w:p w14:paraId="6BBA3B64" w14:textId="77777777" w:rsidR="00F251D4" w:rsidRPr="00F251D4" w:rsidRDefault="00F251D4" w:rsidP="007F0C39">
      <w:pPr>
        <w:numPr>
          <w:ilvl w:val="0"/>
          <w:numId w:val="13"/>
        </w:numPr>
        <w:autoSpaceDE w:val="0"/>
        <w:autoSpaceDN w:val="0"/>
        <w:adjustRightInd w:val="0"/>
        <w:ind w:left="426" w:hanging="426"/>
        <w:contextualSpacing/>
        <w:rPr>
          <w:rFonts w:cs="Tahoma"/>
          <w:szCs w:val="24"/>
        </w:rPr>
      </w:pPr>
      <w:r w:rsidRPr="00F251D4">
        <w:rPr>
          <w:rFonts w:cs="Tahoma"/>
          <w:szCs w:val="24"/>
        </w:rPr>
        <w:t>Release planning and care coordination with primary healthcare, community mental health services, community organisations and arranging access to NDIS supports where eligible; and</w:t>
      </w:r>
    </w:p>
    <w:p w14:paraId="62856396" w14:textId="00A6695D" w:rsidR="00F251D4" w:rsidRPr="00F251D4" w:rsidRDefault="00F251D4" w:rsidP="007F0C39">
      <w:pPr>
        <w:numPr>
          <w:ilvl w:val="0"/>
          <w:numId w:val="13"/>
        </w:numPr>
        <w:autoSpaceDE w:val="0"/>
        <w:autoSpaceDN w:val="0"/>
        <w:adjustRightInd w:val="0"/>
        <w:ind w:left="426" w:hanging="426"/>
        <w:contextualSpacing/>
        <w:rPr>
          <w:rFonts w:cs="Tahoma"/>
          <w:szCs w:val="24"/>
        </w:rPr>
      </w:pPr>
      <w:r w:rsidRPr="00F251D4">
        <w:rPr>
          <w:rFonts w:cs="Tahoma"/>
          <w:szCs w:val="24"/>
        </w:rPr>
        <w:t xml:space="preserve">Fulfilling the functions as required under the </w:t>
      </w:r>
      <w:r w:rsidRPr="00F251D4">
        <w:rPr>
          <w:rFonts w:cs="Tahoma"/>
          <w:i/>
          <w:iCs/>
          <w:szCs w:val="24"/>
        </w:rPr>
        <w:t>Mental Health Act 2015</w:t>
      </w:r>
      <w:r w:rsidRPr="00F251D4">
        <w:rPr>
          <w:rFonts w:cs="Tahoma"/>
          <w:szCs w:val="24"/>
        </w:rPr>
        <w:t xml:space="preserve"> in relation to involuntary assessment, </w:t>
      </w:r>
      <w:r w:rsidR="00AC411A" w:rsidRPr="00F251D4">
        <w:rPr>
          <w:rFonts w:cs="Tahoma"/>
          <w:szCs w:val="24"/>
        </w:rPr>
        <w:t>treatment,</w:t>
      </w:r>
      <w:r w:rsidRPr="00F251D4">
        <w:rPr>
          <w:rFonts w:cs="Tahoma"/>
          <w:szCs w:val="24"/>
        </w:rPr>
        <w:t xml:space="preserve"> and care.</w:t>
      </w:r>
    </w:p>
    <w:p w14:paraId="324A5FDD" w14:textId="77777777" w:rsidR="00F251D4" w:rsidRPr="00F251D4" w:rsidRDefault="00F251D4" w:rsidP="007F0C39">
      <w:pPr>
        <w:keepNext/>
        <w:keepLines/>
        <w:outlineLvl w:val="1"/>
        <w:rPr>
          <w:rFonts w:asciiTheme="minorHAnsi" w:eastAsiaTheme="majorEastAsia" w:hAnsiTheme="minorHAnsi" w:cstheme="majorBidi"/>
          <w:b/>
          <w:szCs w:val="24"/>
        </w:rPr>
      </w:pPr>
    </w:p>
    <w:p w14:paraId="6A4C6A1D" w14:textId="77777777" w:rsidR="00F251D4" w:rsidRPr="00F251D4" w:rsidRDefault="00F251D4" w:rsidP="001C0AD2">
      <w:pPr>
        <w:pStyle w:val="Heading2"/>
      </w:pPr>
      <w:bookmarkStart w:id="29" w:name="_Toc127455756"/>
      <w:r w:rsidRPr="00F251D4">
        <w:t>Criteria for Clinical Management services</w:t>
      </w:r>
      <w:bookmarkEnd w:id="29"/>
    </w:p>
    <w:p w14:paraId="108FC9A8" w14:textId="77777777" w:rsidR="00F251D4" w:rsidRPr="00F251D4" w:rsidRDefault="00F251D4" w:rsidP="00F251D4">
      <w:pPr>
        <w:rPr>
          <w:rFonts w:asciiTheme="minorHAnsi" w:hAnsiTheme="minorHAnsi"/>
          <w:szCs w:val="24"/>
        </w:rPr>
      </w:pPr>
      <w:r w:rsidRPr="00F251D4">
        <w:rPr>
          <w:rFonts w:asciiTheme="minorHAnsi" w:hAnsiTheme="minorHAnsi"/>
          <w:szCs w:val="24"/>
        </w:rPr>
        <w:t xml:space="preserve">The Clinical Management service aims to provide mental health services equivalent to that provided by a MHJHADS community mental health team. The MDT is the governing clinical body for determining suitability of people for clinical management. </w:t>
      </w:r>
    </w:p>
    <w:p w14:paraId="7737F3D1" w14:textId="77777777" w:rsidR="00F251D4" w:rsidRPr="00F251D4" w:rsidRDefault="00F251D4" w:rsidP="00F251D4">
      <w:pPr>
        <w:rPr>
          <w:rFonts w:asciiTheme="minorHAnsi" w:hAnsiTheme="minorHAnsi"/>
          <w:szCs w:val="24"/>
        </w:rPr>
      </w:pPr>
    </w:p>
    <w:p w14:paraId="38918533" w14:textId="77777777" w:rsidR="00F251D4" w:rsidRPr="00F251D4" w:rsidRDefault="00F251D4" w:rsidP="00F251D4">
      <w:pPr>
        <w:rPr>
          <w:rFonts w:asciiTheme="minorHAnsi" w:hAnsiTheme="minorHAnsi"/>
          <w:szCs w:val="24"/>
        </w:rPr>
      </w:pPr>
      <w:r w:rsidRPr="00F251D4">
        <w:rPr>
          <w:rFonts w:asciiTheme="minorHAnsi" w:hAnsiTheme="minorHAnsi"/>
          <w:szCs w:val="24"/>
        </w:rPr>
        <w:t>Custodial MH-Adult prioritises people for clinical management who are:</w:t>
      </w:r>
    </w:p>
    <w:p w14:paraId="41AFBB23" w14:textId="58F86524" w:rsidR="00F251D4" w:rsidRPr="00F251D4" w:rsidRDefault="00F251D4" w:rsidP="00AC411A">
      <w:pPr>
        <w:numPr>
          <w:ilvl w:val="0"/>
          <w:numId w:val="7"/>
        </w:numPr>
        <w:autoSpaceDE w:val="0"/>
        <w:autoSpaceDN w:val="0"/>
        <w:adjustRightInd w:val="0"/>
        <w:ind w:left="426" w:hanging="426"/>
        <w:contextualSpacing/>
        <w:rPr>
          <w:rFonts w:asciiTheme="minorHAnsi" w:eastAsiaTheme="minorHAnsi" w:hAnsiTheme="minorHAnsi" w:cs="Calibri"/>
          <w:color w:val="000000"/>
          <w:szCs w:val="24"/>
        </w:rPr>
      </w:pPr>
      <w:r w:rsidRPr="00F251D4">
        <w:rPr>
          <w:rFonts w:asciiTheme="minorHAnsi" w:eastAsiaTheme="minorHAnsi" w:hAnsiTheme="minorHAnsi" w:cs="Calibri"/>
          <w:color w:val="000000"/>
          <w:szCs w:val="24"/>
        </w:rPr>
        <w:t>In custody</w:t>
      </w:r>
    </w:p>
    <w:p w14:paraId="0DAAFDBE" w14:textId="77777777" w:rsidR="00F251D4" w:rsidRPr="00F251D4" w:rsidRDefault="00F251D4" w:rsidP="00AC411A">
      <w:pPr>
        <w:numPr>
          <w:ilvl w:val="0"/>
          <w:numId w:val="7"/>
        </w:numPr>
        <w:autoSpaceDE w:val="0"/>
        <w:autoSpaceDN w:val="0"/>
        <w:adjustRightInd w:val="0"/>
        <w:ind w:left="426" w:hanging="426"/>
        <w:contextualSpacing/>
        <w:rPr>
          <w:rFonts w:asciiTheme="minorHAnsi" w:eastAsiaTheme="minorHAnsi" w:hAnsiTheme="minorHAnsi" w:cs="Calibri"/>
          <w:color w:val="000000"/>
          <w:szCs w:val="24"/>
        </w:rPr>
      </w:pPr>
      <w:r w:rsidRPr="00F251D4">
        <w:rPr>
          <w:rFonts w:asciiTheme="minorHAnsi" w:eastAsiaTheme="minorHAnsi" w:hAnsiTheme="minorHAnsi" w:cs="Calibri"/>
          <w:color w:val="000000"/>
          <w:szCs w:val="24"/>
        </w:rPr>
        <w:t>Experiencing serious mental illness and/or disorder, including those on involuntary treatment orders (i.e., PTO, FPTO); with</w:t>
      </w:r>
    </w:p>
    <w:p w14:paraId="73D51532" w14:textId="77777777" w:rsidR="00F251D4" w:rsidRPr="00F251D4" w:rsidRDefault="00F251D4" w:rsidP="00AC411A">
      <w:pPr>
        <w:pStyle w:val="ListBullet"/>
        <w:tabs>
          <w:tab w:val="clear" w:pos="1080"/>
          <w:tab w:val="num" w:pos="1506"/>
        </w:tabs>
        <w:ind w:left="852"/>
        <w:rPr>
          <w:rFonts w:eastAsiaTheme="minorHAnsi"/>
        </w:rPr>
      </w:pPr>
      <w:r w:rsidRPr="00F251D4">
        <w:rPr>
          <w:rFonts w:eastAsiaTheme="minorHAnsi"/>
        </w:rPr>
        <w:t xml:space="preserve">Significant psychosocial functional impairment; and/or </w:t>
      </w:r>
    </w:p>
    <w:p w14:paraId="509B21B0" w14:textId="560F0FC8" w:rsidR="00F251D4" w:rsidRPr="00F251D4" w:rsidRDefault="00F251D4" w:rsidP="00AC411A">
      <w:pPr>
        <w:pStyle w:val="ListBullet"/>
        <w:tabs>
          <w:tab w:val="clear" w:pos="1080"/>
          <w:tab w:val="num" w:pos="1506"/>
        </w:tabs>
        <w:ind w:left="852"/>
        <w:rPr>
          <w:rFonts w:eastAsiaTheme="minorHAnsi"/>
        </w:rPr>
      </w:pPr>
      <w:r w:rsidRPr="00F251D4">
        <w:rPr>
          <w:rFonts w:eastAsiaTheme="minorHAnsi"/>
        </w:rPr>
        <w:t>High risk of harm to self or others, or of misadventure and have</w:t>
      </w:r>
    </w:p>
    <w:p w14:paraId="6A6846F5" w14:textId="77777777" w:rsidR="00F251D4" w:rsidRPr="00F251D4" w:rsidRDefault="00F251D4" w:rsidP="00AC411A">
      <w:pPr>
        <w:pStyle w:val="ListBullet"/>
        <w:tabs>
          <w:tab w:val="clear" w:pos="1080"/>
          <w:tab w:val="num" w:pos="1506"/>
        </w:tabs>
        <w:ind w:left="852"/>
        <w:rPr>
          <w:rFonts w:ascii="Times New Roman" w:eastAsiaTheme="minorHAnsi" w:hAnsi="Times New Roman"/>
        </w:rPr>
      </w:pPr>
      <w:r w:rsidRPr="00F251D4">
        <w:rPr>
          <w:rFonts w:eastAsiaTheme="minorHAnsi"/>
        </w:rPr>
        <w:t>Complex needs and intervention requirements that cannot feasibly be provided by a GP.</w:t>
      </w:r>
    </w:p>
    <w:p w14:paraId="3D772608" w14:textId="77777777" w:rsidR="00F251D4" w:rsidRPr="00F251D4" w:rsidRDefault="00F251D4" w:rsidP="00F251D4">
      <w:pPr>
        <w:autoSpaceDE w:val="0"/>
        <w:autoSpaceDN w:val="0"/>
        <w:adjustRightInd w:val="0"/>
        <w:rPr>
          <w:rFonts w:asciiTheme="minorHAnsi" w:hAnsiTheme="minorHAnsi" w:cstheme="minorHAnsi"/>
          <w:b/>
          <w:color w:val="000000"/>
          <w:szCs w:val="24"/>
          <w:lang w:eastAsia="en-AU"/>
        </w:rPr>
      </w:pPr>
    </w:p>
    <w:p w14:paraId="1EFAD281" w14:textId="11D429C2" w:rsidR="00F251D4" w:rsidRPr="00F251D4" w:rsidRDefault="00F251D4" w:rsidP="00F251D4">
      <w:pPr>
        <w:autoSpaceDE w:val="0"/>
        <w:autoSpaceDN w:val="0"/>
        <w:adjustRightInd w:val="0"/>
        <w:rPr>
          <w:rFonts w:asciiTheme="minorHAnsi" w:eastAsiaTheme="minorHAnsi" w:hAnsiTheme="minorHAnsi" w:cs="Calibri"/>
          <w:color w:val="000000"/>
          <w:szCs w:val="24"/>
        </w:rPr>
      </w:pPr>
      <w:r w:rsidRPr="00AC411A">
        <w:rPr>
          <w:rFonts w:asciiTheme="minorHAnsi" w:eastAsiaTheme="minorHAnsi" w:hAnsiTheme="minorHAnsi" w:cs="Calibri"/>
          <w:iCs/>
          <w:color w:val="000000"/>
          <w:szCs w:val="24"/>
        </w:rPr>
        <w:t>Significant psychosocial functional impairment</w:t>
      </w:r>
      <w:r w:rsidRPr="00F251D4">
        <w:rPr>
          <w:rFonts w:asciiTheme="minorHAnsi" w:eastAsiaTheme="minorHAnsi" w:hAnsiTheme="minorHAnsi" w:cs="Calibri"/>
          <w:color w:val="000000"/>
          <w:szCs w:val="24"/>
        </w:rPr>
        <w:t xml:space="preserve"> includes significant impairment in the areas of work, study, interpersonal relationships, recreation activities, social interactions, mobility, </w:t>
      </w:r>
      <w:r w:rsidR="00AC411A" w:rsidRPr="00F251D4">
        <w:rPr>
          <w:rFonts w:asciiTheme="minorHAnsi" w:eastAsiaTheme="minorHAnsi" w:hAnsiTheme="minorHAnsi" w:cs="Calibri"/>
          <w:color w:val="000000"/>
          <w:szCs w:val="24"/>
        </w:rPr>
        <w:t>self-care,</w:t>
      </w:r>
      <w:r w:rsidRPr="00F251D4">
        <w:rPr>
          <w:rFonts w:asciiTheme="minorHAnsi" w:eastAsiaTheme="minorHAnsi" w:hAnsiTheme="minorHAnsi" w:cs="Calibri"/>
          <w:color w:val="000000"/>
          <w:szCs w:val="24"/>
        </w:rPr>
        <w:t xml:space="preserve"> and other activities of daily living. Determining the level of a person’s psychosocial </w:t>
      </w:r>
      <w:r w:rsidRPr="00F251D4">
        <w:rPr>
          <w:rFonts w:asciiTheme="minorHAnsi" w:eastAsiaTheme="minorHAnsi" w:hAnsiTheme="minorHAnsi" w:cs="Calibri"/>
          <w:color w:val="000000"/>
          <w:szCs w:val="24"/>
        </w:rPr>
        <w:lastRenderedPageBreak/>
        <w:t xml:space="preserve">functioning should be informed at a minimum by the LSP16 and HoNOS. Specialist assessment may be required in some cases. </w:t>
      </w:r>
    </w:p>
    <w:p w14:paraId="176A714A" w14:textId="77777777" w:rsidR="00F251D4" w:rsidRPr="00F251D4" w:rsidRDefault="00F251D4" w:rsidP="00F251D4">
      <w:pPr>
        <w:autoSpaceDE w:val="0"/>
        <w:autoSpaceDN w:val="0"/>
        <w:adjustRightInd w:val="0"/>
        <w:rPr>
          <w:rFonts w:asciiTheme="minorHAnsi" w:eastAsiaTheme="minorHAnsi" w:hAnsiTheme="minorHAnsi" w:cs="Calibri"/>
          <w:color w:val="000000"/>
          <w:szCs w:val="24"/>
        </w:rPr>
      </w:pPr>
    </w:p>
    <w:p w14:paraId="6988CFDD" w14:textId="77777777" w:rsidR="00F251D4" w:rsidRPr="00F251D4" w:rsidRDefault="00F251D4" w:rsidP="00F251D4">
      <w:pPr>
        <w:autoSpaceDE w:val="0"/>
        <w:autoSpaceDN w:val="0"/>
        <w:adjustRightInd w:val="0"/>
        <w:rPr>
          <w:rFonts w:asciiTheme="minorHAnsi" w:eastAsiaTheme="minorHAnsi" w:hAnsiTheme="minorHAnsi" w:cs="Calibri"/>
          <w:color w:val="000000"/>
          <w:szCs w:val="24"/>
        </w:rPr>
      </w:pPr>
      <w:r w:rsidRPr="00AC411A">
        <w:rPr>
          <w:rFonts w:asciiTheme="minorHAnsi" w:eastAsiaTheme="minorHAnsi" w:hAnsiTheme="minorHAnsi" w:cs="Calibri"/>
          <w:iCs/>
          <w:color w:val="000000"/>
          <w:szCs w:val="24"/>
        </w:rPr>
        <w:t>Significant Risk</w:t>
      </w:r>
      <w:r w:rsidRPr="00F251D4">
        <w:rPr>
          <w:rFonts w:asciiTheme="minorHAnsi" w:eastAsiaTheme="minorHAnsi" w:hAnsiTheme="minorHAnsi" w:cs="Calibri"/>
          <w:i/>
          <w:color w:val="000000"/>
          <w:szCs w:val="24"/>
        </w:rPr>
        <w:t xml:space="preserve"> </w:t>
      </w:r>
      <w:r w:rsidRPr="00F251D4">
        <w:rPr>
          <w:rFonts w:asciiTheme="minorHAnsi" w:eastAsiaTheme="minorHAnsi" w:hAnsiTheme="minorHAnsi" w:cs="Calibri"/>
          <w:color w:val="000000"/>
          <w:szCs w:val="24"/>
        </w:rPr>
        <w:t xml:space="preserve">includes people who present with risks to themselves or others and/or risk of misadventure that cannot be effectively managed safely within a primary health setting alone and can be mitigated through an integrated and comprehensive multidisciplinary mental health service. </w:t>
      </w:r>
    </w:p>
    <w:p w14:paraId="409B4307" w14:textId="77777777" w:rsidR="00F251D4" w:rsidRPr="00F251D4" w:rsidRDefault="00F251D4" w:rsidP="00F251D4">
      <w:pPr>
        <w:autoSpaceDE w:val="0"/>
        <w:autoSpaceDN w:val="0"/>
        <w:adjustRightInd w:val="0"/>
        <w:rPr>
          <w:rFonts w:asciiTheme="minorHAnsi" w:eastAsiaTheme="minorHAnsi" w:hAnsiTheme="minorHAnsi" w:cs="Calibri"/>
          <w:color w:val="000000"/>
          <w:szCs w:val="24"/>
        </w:rPr>
      </w:pPr>
    </w:p>
    <w:p w14:paraId="1F67330B" w14:textId="77777777" w:rsidR="00F251D4" w:rsidRPr="00AC411A" w:rsidRDefault="00F251D4" w:rsidP="00F251D4">
      <w:pPr>
        <w:autoSpaceDE w:val="0"/>
        <w:autoSpaceDN w:val="0"/>
        <w:adjustRightInd w:val="0"/>
        <w:rPr>
          <w:rFonts w:asciiTheme="minorHAnsi" w:eastAsiaTheme="minorHAnsi" w:hAnsiTheme="minorHAnsi" w:cs="Calibri"/>
          <w:iCs/>
          <w:color w:val="000000"/>
          <w:szCs w:val="24"/>
        </w:rPr>
      </w:pPr>
      <w:r w:rsidRPr="00AC411A">
        <w:rPr>
          <w:rFonts w:asciiTheme="minorHAnsi" w:eastAsiaTheme="minorHAnsi" w:hAnsiTheme="minorHAnsi" w:cs="Calibri"/>
          <w:iCs/>
          <w:color w:val="000000"/>
          <w:szCs w:val="24"/>
        </w:rPr>
        <w:t>Complex needs include:</w:t>
      </w:r>
    </w:p>
    <w:p w14:paraId="551DFC1F" w14:textId="60A236C6" w:rsidR="00F251D4" w:rsidRPr="00F251D4" w:rsidRDefault="00F251D4" w:rsidP="00AC411A">
      <w:pPr>
        <w:numPr>
          <w:ilvl w:val="0"/>
          <w:numId w:val="16"/>
        </w:numPr>
        <w:autoSpaceDE w:val="0"/>
        <w:autoSpaceDN w:val="0"/>
        <w:adjustRightInd w:val="0"/>
        <w:ind w:left="426" w:hanging="426"/>
        <w:contextualSpacing/>
        <w:rPr>
          <w:rFonts w:asciiTheme="minorHAnsi" w:eastAsiaTheme="minorHAnsi" w:hAnsiTheme="minorHAnsi" w:cs="Calibri"/>
          <w:color w:val="000000"/>
          <w:szCs w:val="24"/>
        </w:rPr>
      </w:pPr>
      <w:r w:rsidRPr="00F251D4">
        <w:rPr>
          <w:rFonts w:asciiTheme="minorHAnsi" w:eastAsiaTheme="minorHAnsi" w:hAnsiTheme="minorHAnsi" w:cs="Calibri"/>
          <w:color w:val="000000"/>
          <w:szCs w:val="24"/>
        </w:rPr>
        <w:t>Persistent moderate to severe mental illness that has not responded to low intensity intervention or first-line treatment</w:t>
      </w:r>
    </w:p>
    <w:p w14:paraId="7A5E03E8" w14:textId="4A1C2C76" w:rsidR="00F251D4" w:rsidRPr="00F251D4" w:rsidRDefault="00F251D4" w:rsidP="00AC411A">
      <w:pPr>
        <w:numPr>
          <w:ilvl w:val="0"/>
          <w:numId w:val="16"/>
        </w:numPr>
        <w:autoSpaceDE w:val="0"/>
        <w:autoSpaceDN w:val="0"/>
        <w:adjustRightInd w:val="0"/>
        <w:ind w:left="426" w:hanging="426"/>
        <w:contextualSpacing/>
        <w:rPr>
          <w:rFonts w:asciiTheme="minorHAnsi" w:eastAsiaTheme="minorHAnsi" w:hAnsiTheme="minorHAnsi" w:cs="Calibri"/>
          <w:color w:val="000000"/>
          <w:szCs w:val="24"/>
        </w:rPr>
      </w:pPr>
      <w:r w:rsidRPr="00F251D4">
        <w:rPr>
          <w:rFonts w:asciiTheme="minorHAnsi" w:eastAsiaTheme="minorHAnsi" w:hAnsiTheme="minorHAnsi" w:cs="Calibri"/>
          <w:color w:val="000000"/>
          <w:szCs w:val="24"/>
        </w:rPr>
        <w:t>complex comorbidities such as Alcohol and Other Drug dependence and/or Intellectual Disability</w:t>
      </w:r>
    </w:p>
    <w:p w14:paraId="03C8C289" w14:textId="35E27F3D" w:rsidR="00F251D4" w:rsidRPr="00F251D4" w:rsidRDefault="00F251D4" w:rsidP="00AC411A">
      <w:pPr>
        <w:numPr>
          <w:ilvl w:val="0"/>
          <w:numId w:val="16"/>
        </w:numPr>
        <w:autoSpaceDE w:val="0"/>
        <w:autoSpaceDN w:val="0"/>
        <w:adjustRightInd w:val="0"/>
        <w:ind w:left="426" w:hanging="426"/>
        <w:contextualSpacing/>
        <w:rPr>
          <w:rFonts w:asciiTheme="minorHAnsi" w:eastAsiaTheme="minorHAnsi" w:hAnsiTheme="minorHAnsi" w:cs="Calibri"/>
          <w:color w:val="000000"/>
          <w:szCs w:val="24"/>
        </w:rPr>
      </w:pPr>
      <w:r w:rsidRPr="00F251D4">
        <w:rPr>
          <w:rFonts w:asciiTheme="minorHAnsi" w:eastAsiaTheme="minorHAnsi" w:hAnsiTheme="minorHAnsi" w:cs="Calibri"/>
          <w:color w:val="000000"/>
          <w:szCs w:val="24"/>
        </w:rPr>
        <w:t>chronic psychosocial disability with vulnerability to abuse, neglect, or exploitation</w:t>
      </w:r>
    </w:p>
    <w:p w14:paraId="47DBC0EF" w14:textId="1C658846" w:rsidR="00F251D4" w:rsidRPr="00F251D4" w:rsidRDefault="00F251D4" w:rsidP="00AC411A">
      <w:pPr>
        <w:numPr>
          <w:ilvl w:val="0"/>
          <w:numId w:val="16"/>
        </w:numPr>
        <w:autoSpaceDE w:val="0"/>
        <w:autoSpaceDN w:val="0"/>
        <w:adjustRightInd w:val="0"/>
        <w:ind w:left="426" w:hanging="426"/>
        <w:contextualSpacing/>
        <w:rPr>
          <w:rFonts w:asciiTheme="minorHAnsi" w:eastAsiaTheme="minorHAnsi" w:hAnsiTheme="minorHAnsi" w:cs="Calibri"/>
          <w:color w:val="000000"/>
          <w:szCs w:val="24"/>
        </w:rPr>
      </w:pPr>
      <w:r w:rsidRPr="00F251D4">
        <w:rPr>
          <w:rFonts w:asciiTheme="minorHAnsi" w:eastAsiaTheme="minorHAnsi" w:hAnsiTheme="minorHAnsi" w:cs="Calibri"/>
          <w:color w:val="000000"/>
          <w:szCs w:val="24"/>
        </w:rPr>
        <w:t>therapeutic needs of cultural populations who typically experience poorer health outcomes and require increased access to health services such as Aboriginal and Torres Strait Islander people</w:t>
      </w:r>
    </w:p>
    <w:p w14:paraId="54856F62" w14:textId="77777777" w:rsidR="00F251D4" w:rsidRPr="00F251D4" w:rsidRDefault="00F251D4" w:rsidP="00AC411A">
      <w:pPr>
        <w:numPr>
          <w:ilvl w:val="0"/>
          <w:numId w:val="16"/>
        </w:numPr>
        <w:autoSpaceDE w:val="0"/>
        <w:autoSpaceDN w:val="0"/>
        <w:adjustRightInd w:val="0"/>
        <w:ind w:left="426" w:hanging="426"/>
        <w:contextualSpacing/>
        <w:rPr>
          <w:rFonts w:asciiTheme="minorHAnsi" w:eastAsiaTheme="minorHAnsi" w:hAnsiTheme="minorHAnsi" w:cs="Calibri"/>
          <w:color w:val="000000"/>
          <w:szCs w:val="24"/>
        </w:rPr>
      </w:pPr>
      <w:r w:rsidRPr="00F251D4">
        <w:rPr>
          <w:rFonts w:asciiTheme="minorHAnsi" w:eastAsiaTheme="minorHAnsi" w:hAnsiTheme="minorHAnsi" w:cs="Calibri"/>
          <w:color w:val="000000"/>
          <w:szCs w:val="24"/>
        </w:rPr>
        <w:t>personality disorder with levels of distress or emotional dysregulation leading to increased vulnerability of suicide, and impaired psychosocial functioning.</w:t>
      </w:r>
    </w:p>
    <w:p w14:paraId="1E0EE549" w14:textId="77777777" w:rsidR="00F251D4" w:rsidRPr="00F251D4" w:rsidRDefault="00F251D4" w:rsidP="00F251D4">
      <w:pPr>
        <w:autoSpaceDE w:val="0"/>
        <w:autoSpaceDN w:val="0"/>
        <w:adjustRightInd w:val="0"/>
        <w:rPr>
          <w:rFonts w:asciiTheme="minorHAnsi" w:hAnsiTheme="minorHAnsi" w:cstheme="minorHAnsi"/>
          <w:color w:val="000000"/>
          <w:szCs w:val="24"/>
          <w:lang w:eastAsia="en-AU"/>
        </w:rPr>
      </w:pPr>
    </w:p>
    <w:p w14:paraId="3C7EDD76" w14:textId="77777777" w:rsidR="00F251D4" w:rsidRPr="00F251D4" w:rsidRDefault="00F251D4" w:rsidP="001C0AD2">
      <w:pPr>
        <w:pStyle w:val="Heading2"/>
      </w:pPr>
      <w:bookmarkStart w:id="30" w:name="_Toc127455757"/>
      <w:r w:rsidRPr="00F251D4">
        <w:t>Allocation of clinical manager</w:t>
      </w:r>
      <w:bookmarkEnd w:id="30"/>
    </w:p>
    <w:p w14:paraId="6A02DDB1" w14:textId="77777777" w:rsidR="00F251D4" w:rsidRPr="00F251D4" w:rsidRDefault="00F251D4" w:rsidP="00F251D4">
      <w:pPr>
        <w:autoSpaceDE w:val="0"/>
        <w:autoSpaceDN w:val="0"/>
        <w:adjustRightInd w:val="0"/>
        <w:rPr>
          <w:rFonts w:asciiTheme="minorHAnsi" w:hAnsiTheme="minorHAnsi" w:cstheme="minorHAnsi"/>
          <w:color w:val="000000"/>
          <w:szCs w:val="24"/>
          <w:lang w:eastAsia="en-AU"/>
        </w:rPr>
      </w:pPr>
      <w:r w:rsidRPr="00F251D4">
        <w:rPr>
          <w:rFonts w:asciiTheme="minorHAnsi" w:hAnsiTheme="minorHAnsi" w:cstheme="minorHAnsi"/>
          <w:color w:val="000000"/>
          <w:szCs w:val="24"/>
          <w:lang w:eastAsia="en-AU"/>
        </w:rPr>
        <w:t>Once a person has been accepted by the MDT as suitable for clinical management, the Custodial MH-Adult Team Manager, CNC or delegate will assign a clinical manager who is responsible for the co-ordination of a person’s care. Allocation will consider:</w:t>
      </w:r>
    </w:p>
    <w:p w14:paraId="0AFFC9BD" w14:textId="13C48D42" w:rsidR="00F251D4" w:rsidRPr="00F251D4" w:rsidRDefault="00F251D4" w:rsidP="00AC411A">
      <w:pPr>
        <w:numPr>
          <w:ilvl w:val="0"/>
          <w:numId w:val="17"/>
        </w:numPr>
        <w:ind w:left="426" w:hanging="426"/>
        <w:contextualSpacing/>
        <w:rPr>
          <w:rFonts w:asciiTheme="minorHAnsi" w:hAnsiTheme="minorHAnsi"/>
          <w:szCs w:val="24"/>
        </w:rPr>
      </w:pPr>
      <w:r w:rsidRPr="00F251D4">
        <w:rPr>
          <w:rFonts w:asciiTheme="minorHAnsi" w:hAnsiTheme="minorHAnsi"/>
          <w:szCs w:val="24"/>
        </w:rPr>
        <w:t>The person’s needs as identified at the time of assessmen</w:t>
      </w:r>
      <w:r w:rsidR="00AC411A">
        <w:rPr>
          <w:rFonts w:asciiTheme="minorHAnsi" w:hAnsiTheme="minorHAnsi"/>
          <w:szCs w:val="24"/>
        </w:rPr>
        <w:t>t</w:t>
      </w:r>
    </w:p>
    <w:p w14:paraId="11EB037F" w14:textId="24815D46" w:rsidR="00F251D4" w:rsidRPr="00F251D4" w:rsidRDefault="00F251D4" w:rsidP="00AC411A">
      <w:pPr>
        <w:numPr>
          <w:ilvl w:val="0"/>
          <w:numId w:val="17"/>
        </w:numPr>
        <w:ind w:left="426" w:hanging="426"/>
        <w:contextualSpacing/>
        <w:rPr>
          <w:rFonts w:asciiTheme="minorHAnsi" w:hAnsiTheme="minorHAnsi"/>
          <w:szCs w:val="24"/>
        </w:rPr>
      </w:pPr>
      <w:r w:rsidRPr="00F251D4">
        <w:rPr>
          <w:rFonts w:asciiTheme="minorHAnsi" w:hAnsiTheme="minorHAnsi"/>
          <w:szCs w:val="24"/>
        </w:rPr>
        <w:t>The person’s expressed preferences</w:t>
      </w:r>
    </w:p>
    <w:p w14:paraId="7FF1DC93" w14:textId="190FDF14" w:rsidR="00F251D4" w:rsidRPr="00F251D4" w:rsidRDefault="00F251D4" w:rsidP="00AC411A">
      <w:pPr>
        <w:numPr>
          <w:ilvl w:val="0"/>
          <w:numId w:val="17"/>
        </w:numPr>
        <w:ind w:left="426" w:hanging="426"/>
        <w:contextualSpacing/>
        <w:rPr>
          <w:rFonts w:asciiTheme="minorHAnsi" w:hAnsiTheme="minorHAnsi"/>
          <w:szCs w:val="24"/>
        </w:rPr>
      </w:pPr>
      <w:r w:rsidRPr="00F251D4">
        <w:rPr>
          <w:rFonts w:asciiTheme="minorHAnsi" w:hAnsiTheme="minorHAnsi"/>
          <w:szCs w:val="24"/>
        </w:rPr>
        <w:t xml:space="preserve">The clinical manager’s skills </w:t>
      </w:r>
      <w:r w:rsidR="00AC411A" w:rsidRPr="00F251D4">
        <w:rPr>
          <w:rFonts w:asciiTheme="minorHAnsi" w:hAnsiTheme="minorHAnsi"/>
          <w:szCs w:val="24"/>
        </w:rPr>
        <w:t>set</w:t>
      </w:r>
    </w:p>
    <w:p w14:paraId="7CA7F181" w14:textId="65108B9E" w:rsidR="00F251D4" w:rsidRPr="00F251D4" w:rsidRDefault="00AC411A" w:rsidP="00AC411A">
      <w:pPr>
        <w:numPr>
          <w:ilvl w:val="0"/>
          <w:numId w:val="17"/>
        </w:numPr>
        <w:ind w:left="426" w:hanging="426"/>
        <w:contextualSpacing/>
        <w:rPr>
          <w:rFonts w:asciiTheme="minorHAnsi" w:hAnsiTheme="minorHAnsi"/>
          <w:szCs w:val="24"/>
        </w:rPr>
      </w:pPr>
      <w:r>
        <w:rPr>
          <w:rFonts w:asciiTheme="minorHAnsi" w:hAnsiTheme="minorHAnsi"/>
          <w:szCs w:val="24"/>
        </w:rPr>
        <w:t>If</w:t>
      </w:r>
      <w:r w:rsidR="00F251D4" w:rsidRPr="00F251D4">
        <w:rPr>
          <w:rFonts w:asciiTheme="minorHAnsi" w:hAnsiTheme="minorHAnsi"/>
          <w:szCs w:val="24"/>
        </w:rPr>
        <w:t xml:space="preserve"> the person has had previous contact with a clinical manager, where reallocation to this same person may help with continuity of care and rapport building</w:t>
      </w:r>
    </w:p>
    <w:p w14:paraId="51E8D6AD" w14:textId="17EC7350" w:rsidR="00F251D4" w:rsidRPr="00F251D4" w:rsidRDefault="00F251D4" w:rsidP="00AC411A">
      <w:pPr>
        <w:numPr>
          <w:ilvl w:val="0"/>
          <w:numId w:val="17"/>
        </w:numPr>
        <w:ind w:left="426" w:hanging="426"/>
        <w:contextualSpacing/>
        <w:rPr>
          <w:rFonts w:asciiTheme="minorHAnsi" w:hAnsiTheme="minorHAnsi"/>
          <w:szCs w:val="24"/>
        </w:rPr>
      </w:pPr>
      <w:r w:rsidRPr="00F251D4">
        <w:rPr>
          <w:rFonts w:asciiTheme="minorHAnsi" w:hAnsiTheme="minorHAnsi"/>
          <w:szCs w:val="24"/>
        </w:rPr>
        <w:t>Cultural consideration including the need for Aboriginal Liaison Officers, Interpreter services or the gender of the clinical manager</w:t>
      </w:r>
    </w:p>
    <w:p w14:paraId="6C808B94" w14:textId="1A3E02B1" w:rsidR="00F251D4" w:rsidRPr="00F251D4" w:rsidRDefault="00F251D4" w:rsidP="00AC411A">
      <w:pPr>
        <w:numPr>
          <w:ilvl w:val="0"/>
          <w:numId w:val="17"/>
        </w:numPr>
        <w:ind w:left="426" w:hanging="426"/>
        <w:contextualSpacing/>
        <w:rPr>
          <w:rFonts w:asciiTheme="minorHAnsi" w:hAnsiTheme="minorHAnsi"/>
          <w:szCs w:val="24"/>
        </w:rPr>
      </w:pPr>
      <w:r w:rsidRPr="00F251D4">
        <w:rPr>
          <w:rFonts w:asciiTheme="minorHAnsi" w:hAnsiTheme="minorHAnsi"/>
          <w:szCs w:val="24"/>
        </w:rPr>
        <w:t>The clinical manager’s case load, with consideration for the number of people and intensity of contact</w:t>
      </w:r>
    </w:p>
    <w:p w14:paraId="1A7799B7" w14:textId="77777777" w:rsidR="00F251D4" w:rsidRPr="00F251D4" w:rsidRDefault="00F251D4" w:rsidP="00AC411A">
      <w:pPr>
        <w:numPr>
          <w:ilvl w:val="0"/>
          <w:numId w:val="17"/>
        </w:numPr>
        <w:ind w:left="426" w:hanging="426"/>
        <w:contextualSpacing/>
        <w:rPr>
          <w:rFonts w:asciiTheme="minorHAnsi" w:hAnsiTheme="minorHAnsi"/>
          <w:szCs w:val="24"/>
        </w:rPr>
      </w:pPr>
      <w:r w:rsidRPr="00F251D4">
        <w:rPr>
          <w:rFonts w:asciiTheme="minorHAnsi" w:hAnsiTheme="minorHAnsi"/>
          <w:szCs w:val="24"/>
        </w:rPr>
        <w:t xml:space="preserve">Clinicians’ safety and consideration of work safety issues. </w:t>
      </w:r>
    </w:p>
    <w:p w14:paraId="7950B926" w14:textId="77777777" w:rsidR="00F251D4" w:rsidRPr="00F251D4" w:rsidRDefault="00F251D4" w:rsidP="00F251D4">
      <w:pPr>
        <w:keepNext/>
        <w:keepLines/>
        <w:spacing w:before="40"/>
        <w:outlineLvl w:val="1"/>
        <w:rPr>
          <w:rFonts w:asciiTheme="minorHAnsi" w:eastAsiaTheme="majorEastAsia" w:hAnsiTheme="minorHAnsi" w:cstheme="majorBidi"/>
          <w:b/>
          <w:szCs w:val="24"/>
        </w:rPr>
      </w:pPr>
      <w:bookmarkStart w:id="31" w:name="_Toc26964925"/>
    </w:p>
    <w:p w14:paraId="28DBE56F" w14:textId="77777777" w:rsidR="00F251D4" w:rsidRPr="00F251D4" w:rsidRDefault="00F251D4" w:rsidP="001C0AD2">
      <w:pPr>
        <w:pStyle w:val="Heading2"/>
      </w:pPr>
      <w:bookmarkStart w:id="32" w:name="_Toc127455758"/>
      <w:bookmarkEnd w:id="31"/>
      <w:r w:rsidRPr="00F251D4">
        <w:t>Clinical Management Team Treatment and Interventions</w:t>
      </w:r>
      <w:bookmarkEnd w:id="32"/>
    </w:p>
    <w:p w14:paraId="16FDAC44" w14:textId="77777777" w:rsidR="00F251D4" w:rsidRPr="00F251D4" w:rsidRDefault="00F251D4" w:rsidP="00F251D4">
      <w:pPr>
        <w:rPr>
          <w:rFonts w:asciiTheme="minorHAnsi" w:hAnsiTheme="minorHAnsi"/>
          <w:szCs w:val="24"/>
        </w:rPr>
      </w:pPr>
      <w:r w:rsidRPr="00F251D4">
        <w:rPr>
          <w:rFonts w:asciiTheme="minorHAnsi" w:hAnsiTheme="minorHAnsi"/>
          <w:szCs w:val="24"/>
        </w:rPr>
        <w:t>Treatment and interventions provided by the Custodial MH - Adult team will be determined for each person based on their care and recovery plan. These interventions include but are not limited to:</w:t>
      </w:r>
    </w:p>
    <w:p w14:paraId="1CC6777C" w14:textId="2A5A57B4" w:rsidR="00F251D4" w:rsidRPr="00F251D4" w:rsidRDefault="00F251D4" w:rsidP="00AC411A">
      <w:pPr>
        <w:numPr>
          <w:ilvl w:val="0"/>
          <w:numId w:val="20"/>
        </w:numPr>
        <w:spacing w:before="120"/>
        <w:ind w:left="426" w:hanging="426"/>
        <w:contextualSpacing/>
        <w:rPr>
          <w:rFonts w:asciiTheme="minorHAnsi" w:hAnsiTheme="minorHAnsi"/>
        </w:rPr>
      </w:pPr>
      <w:r w:rsidRPr="00F251D4">
        <w:rPr>
          <w:rFonts w:asciiTheme="minorHAnsi" w:hAnsiTheme="minorHAnsi"/>
        </w:rPr>
        <w:t>Engagement and building therapeutic alliance</w:t>
      </w:r>
    </w:p>
    <w:p w14:paraId="04E28E2B" w14:textId="66E35534" w:rsidR="00F251D4" w:rsidRPr="00F251D4" w:rsidRDefault="00F251D4" w:rsidP="00AC411A">
      <w:pPr>
        <w:numPr>
          <w:ilvl w:val="0"/>
          <w:numId w:val="20"/>
        </w:numPr>
        <w:autoSpaceDE w:val="0"/>
        <w:autoSpaceDN w:val="0"/>
        <w:adjustRightInd w:val="0"/>
        <w:ind w:left="426" w:hanging="426"/>
        <w:contextualSpacing/>
        <w:rPr>
          <w:rFonts w:asciiTheme="minorHAnsi" w:hAnsiTheme="minorHAnsi" w:cstheme="minorHAnsi"/>
          <w:iCs/>
          <w:color w:val="000000"/>
          <w:szCs w:val="24"/>
          <w:lang w:eastAsia="en-AU"/>
        </w:rPr>
      </w:pPr>
      <w:r w:rsidRPr="00F251D4">
        <w:rPr>
          <w:rFonts w:asciiTheme="minorHAnsi" w:hAnsiTheme="minorHAnsi" w:cstheme="minorHAnsi"/>
          <w:iCs/>
          <w:color w:val="000000"/>
          <w:szCs w:val="24"/>
          <w:lang w:eastAsia="en-AU"/>
        </w:rPr>
        <w:t>Psychiatric assessment and pharmacological interventions</w:t>
      </w:r>
    </w:p>
    <w:p w14:paraId="0274AAFE" w14:textId="3A488A4D" w:rsidR="00F251D4" w:rsidRPr="00F251D4" w:rsidRDefault="00F251D4" w:rsidP="00AC411A">
      <w:pPr>
        <w:numPr>
          <w:ilvl w:val="0"/>
          <w:numId w:val="20"/>
        </w:numPr>
        <w:autoSpaceDE w:val="0"/>
        <w:autoSpaceDN w:val="0"/>
        <w:adjustRightInd w:val="0"/>
        <w:ind w:left="426" w:hanging="426"/>
        <w:contextualSpacing/>
        <w:rPr>
          <w:rFonts w:asciiTheme="minorHAnsi" w:hAnsiTheme="minorHAnsi" w:cstheme="minorHAnsi"/>
          <w:iCs/>
          <w:color w:val="000000"/>
          <w:szCs w:val="24"/>
          <w:lang w:eastAsia="en-AU"/>
        </w:rPr>
      </w:pPr>
      <w:r w:rsidRPr="00F251D4">
        <w:rPr>
          <w:rFonts w:asciiTheme="minorHAnsi" w:hAnsiTheme="minorHAnsi" w:cstheme="minorHAnsi"/>
          <w:iCs/>
          <w:color w:val="000000"/>
          <w:szCs w:val="24"/>
          <w:lang w:eastAsia="en-AU"/>
        </w:rPr>
        <w:t>Psychoeducation</w:t>
      </w:r>
    </w:p>
    <w:p w14:paraId="50D07B8F" w14:textId="0BEE80B8" w:rsidR="00F251D4" w:rsidRPr="00F251D4" w:rsidRDefault="00F251D4" w:rsidP="00AC411A">
      <w:pPr>
        <w:numPr>
          <w:ilvl w:val="0"/>
          <w:numId w:val="20"/>
        </w:numPr>
        <w:ind w:left="426" w:hanging="426"/>
        <w:contextualSpacing/>
        <w:rPr>
          <w:rFonts w:asciiTheme="minorHAnsi" w:hAnsiTheme="minorHAnsi"/>
        </w:rPr>
      </w:pPr>
      <w:r w:rsidRPr="00F251D4">
        <w:rPr>
          <w:rFonts w:asciiTheme="minorHAnsi" w:hAnsiTheme="minorHAnsi"/>
        </w:rPr>
        <w:t>Relapse prevention planning</w:t>
      </w:r>
    </w:p>
    <w:p w14:paraId="6920FA03" w14:textId="57CCD707" w:rsidR="00F251D4" w:rsidRPr="00F251D4" w:rsidRDefault="00F251D4" w:rsidP="00AC411A">
      <w:pPr>
        <w:numPr>
          <w:ilvl w:val="0"/>
          <w:numId w:val="20"/>
        </w:numPr>
        <w:ind w:left="426" w:hanging="426"/>
        <w:contextualSpacing/>
        <w:rPr>
          <w:rFonts w:asciiTheme="minorHAnsi" w:hAnsiTheme="minorHAnsi"/>
        </w:rPr>
      </w:pPr>
      <w:r w:rsidRPr="00F251D4">
        <w:rPr>
          <w:rFonts w:asciiTheme="minorHAnsi" w:hAnsiTheme="minorHAnsi"/>
        </w:rPr>
        <w:t>Liaison with GP or other primary health services</w:t>
      </w:r>
    </w:p>
    <w:p w14:paraId="3124267F" w14:textId="68620C9E" w:rsidR="00F251D4" w:rsidRPr="00F251D4" w:rsidRDefault="00F251D4" w:rsidP="00AC411A">
      <w:pPr>
        <w:numPr>
          <w:ilvl w:val="0"/>
          <w:numId w:val="20"/>
        </w:numPr>
        <w:ind w:left="426" w:hanging="426"/>
        <w:contextualSpacing/>
        <w:rPr>
          <w:rFonts w:asciiTheme="minorHAnsi" w:hAnsiTheme="minorHAnsi"/>
        </w:rPr>
      </w:pPr>
      <w:r w:rsidRPr="00F251D4">
        <w:rPr>
          <w:rFonts w:asciiTheme="minorHAnsi" w:hAnsiTheme="minorHAnsi"/>
        </w:rPr>
        <w:t>Engaging and including family members/carers/nominated person in care planning, care provision and providing psychoeducation to this group</w:t>
      </w:r>
    </w:p>
    <w:p w14:paraId="52E5B512" w14:textId="2E0374D3" w:rsidR="00F251D4" w:rsidRPr="00F251D4" w:rsidRDefault="00F251D4" w:rsidP="00AC411A">
      <w:pPr>
        <w:numPr>
          <w:ilvl w:val="0"/>
          <w:numId w:val="20"/>
        </w:numPr>
        <w:ind w:left="426" w:hanging="426"/>
        <w:contextualSpacing/>
        <w:rPr>
          <w:rFonts w:asciiTheme="minorHAnsi" w:hAnsiTheme="minorHAnsi"/>
        </w:rPr>
      </w:pPr>
      <w:r w:rsidRPr="00F251D4">
        <w:rPr>
          <w:rFonts w:asciiTheme="minorHAnsi" w:hAnsiTheme="minorHAnsi"/>
        </w:rPr>
        <w:lastRenderedPageBreak/>
        <w:t>Physical health screening and intervention especially in relation to issues related to treatment of mental illness such as metabolic monitoring, side effects and antipsychotic treatments</w:t>
      </w:r>
    </w:p>
    <w:p w14:paraId="516052B2" w14:textId="024DF242" w:rsidR="00F251D4" w:rsidRPr="00F251D4" w:rsidRDefault="00F251D4" w:rsidP="00AC411A">
      <w:pPr>
        <w:numPr>
          <w:ilvl w:val="0"/>
          <w:numId w:val="20"/>
        </w:numPr>
        <w:ind w:left="426" w:hanging="426"/>
        <w:contextualSpacing/>
        <w:rPr>
          <w:rFonts w:asciiTheme="minorHAnsi" w:hAnsiTheme="minorHAnsi"/>
        </w:rPr>
      </w:pPr>
      <w:r w:rsidRPr="00F251D4">
        <w:rPr>
          <w:rFonts w:asciiTheme="minorHAnsi" w:hAnsiTheme="minorHAnsi"/>
        </w:rPr>
        <w:t xml:space="preserve">Collaborating on the creation of Advanced Consent Directives, Advanced </w:t>
      </w:r>
      <w:r w:rsidR="002A7309" w:rsidRPr="00F251D4">
        <w:rPr>
          <w:rFonts w:asciiTheme="minorHAnsi" w:hAnsiTheme="minorHAnsi"/>
        </w:rPr>
        <w:t>Agreements,</w:t>
      </w:r>
      <w:r w:rsidRPr="00F251D4">
        <w:rPr>
          <w:rFonts w:asciiTheme="minorHAnsi" w:hAnsiTheme="minorHAnsi"/>
        </w:rPr>
        <w:t xml:space="preserve"> and the identification of Nominated persons</w:t>
      </w:r>
    </w:p>
    <w:p w14:paraId="77516ABA" w14:textId="487DB87A" w:rsidR="00F251D4" w:rsidRPr="00F251D4" w:rsidRDefault="00F251D4" w:rsidP="00AC411A">
      <w:pPr>
        <w:numPr>
          <w:ilvl w:val="0"/>
          <w:numId w:val="20"/>
        </w:numPr>
        <w:autoSpaceDE w:val="0"/>
        <w:autoSpaceDN w:val="0"/>
        <w:adjustRightInd w:val="0"/>
        <w:ind w:left="426" w:hanging="426"/>
        <w:contextualSpacing/>
        <w:rPr>
          <w:rFonts w:asciiTheme="minorHAnsi" w:hAnsiTheme="minorHAnsi" w:cstheme="minorHAnsi"/>
          <w:iCs/>
          <w:color w:val="000000"/>
          <w:szCs w:val="24"/>
          <w:lang w:eastAsia="en-AU"/>
        </w:rPr>
      </w:pPr>
      <w:r w:rsidRPr="00F251D4">
        <w:rPr>
          <w:rFonts w:asciiTheme="minorHAnsi" w:hAnsiTheme="minorHAnsi" w:cstheme="minorHAnsi"/>
          <w:iCs/>
          <w:color w:val="000000"/>
          <w:szCs w:val="24"/>
          <w:lang w:eastAsia="en-AU"/>
        </w:rPr>
        <w:t>Referral and support to access other services for issues relating to alcohol and drug, physical health or other practical help and supports</w:t>
      </w:r>
    </w:p>
    <w:p w14:paraId="09784946" w14:textId="46DCAC6F" w:rsidR="00F251D4" w:rsidRPr="00F251D4" w:rsidRDefault="00F251D4" w:rsidP="00AC411A">
      <w:pPr>
        <w:numPr>
          <w:ilvl w:val="0"/>
          <w:numId w:val="20"/>
        </w:numPr>
        <w:autoSpaceDE w:val="0"/>
        <w:autoSpaceDN w:val="0"/>
        <w:adjustRightInd w:val="0"/>
        <w:ind w:left="426" w:hanging="426"/>
        <w:contextualSpacing/>
        <w:rPr>
          <w:rFonts w:asciiTheme="minorHAnsi" w:hAnsiTheme="minorHAnsi" w:cstheme="minorHAnsi"/>
          <w:iCs/>
          <w:color w:val="000000"/>
          <w:szCs w:val="24"/>
          <w:lang w:eastAsia="en-AU"/>
        </w:rPr>
      </w:pPr>
      <w:r w:rsidRPr="00F251D4">
        <w:rPr>
          <w:rFonts w:asciiTheme="minorHAnsi" w:hAnsiTheme="minorHAnsi" w:cstheme="minorHAnsi"/>
          <w:iCs/>
          <w:color w:val="000000"/>
          <w:szCs w:val="24"/>
          <w:lang w:eastAsia="en-AU"/>
        </w:rPr>
        <w:t>NDIS applications</w:t>
      </w:r>
    </w:p>
    <w:p w14:paraId="669FC4E4" w14:textId="77777777" w:rsidR="00F251D4" w:rsidRPr="00F251D4" w:rsidRDefault="00F251D4" w:rsidP="00AC411A">
      <w:pPr>
        <w:numPr>
          <w:ilvl w:val="0"/>
          <w:numId w:val="20"/>
        </w:numPr>
        <w:autoSpaceDE w:val="0"/>
        <w:autoSpaceDN w:val="0"/>
        <w:adjustRightInd w:val="0"/>
        <w:ind w:left="426" w:hanging="426"/>
        <w:contextualSpacing/>
        <w:rPr>
          <w:rFonts w:asciiTheme="minorHAnsi" w:hAnsiTheme="minorHAnsi" w:cstheme="minorHAnsi"/>
          <w:iCs/>
          <w:color w:val="000000"/>
          <w:szCs w:val="24"/>
          <w:lang w:eastAsia="en-AU"/>
        </w:rPr>
      </w:pPr>
      <w:r w:rsidRPr="00F251D4">
        <w:rPr>
          <w:rFonts w:asciiTheme="minorHAnsi" w:hAnsiTheme="minorHAnsi" w:cstheme="minorHAnsi"/>
          <w:iCs/>
          <w:color w:val="000000"/>
          <w:szCs w:val="24"/>
          <w:lang w:eastAsia="en-AU"/>
        </w:rPr>
        <w:t>Release planning.</w:t>
      </w:r>
    </w:p>
    <w:p w14:paraId="1A513D17" w14:textId="77777777" w:rsidR="00F251D4" w:rsidRPr="00F251D4" w:rsidRDefault="00F251D4" w:rsidP="00F251D4">
      <w:pPr>
        <w:autoSpaceDE w:val="0"/>
        <w:autoSpaceDN w:val="0"/>
        <w:adjustRightInd w:val="0"/>
        <w:ind w:left="720"/>
        <w:contextualSpacing/>
        <w:rPr>
          <w:rFonts w:asciiTheme="minorHAnsi" w:hAnsiTheme="minorHAnsi" w:cstheme="minorHAnsi"/>
          <w:iCs/>
          <w:color w:val="000000"/>
          <w:szCs w:val="24"/>
          <w:lang w:eastAsia="en-AU"/>
        </w:rPr>
      </w:pPr>
    </w:p>
    <w:p w14:paraId="39A1622A" w14:textId="10CD4571" w:rsidR="00F251D4" w:rsidRPr="00F251D4" w:rsidRDefault="00F251D4" w:rsidP="00D04867">
      <w:pPr>
        <w:rPr>
          <w:rFonts w:asciiTheme="minorHAnsi" w:hAnsiTheme="minorHAnsi" w:cstheme="minorHAnsi"/>
        </w:rPr>
      </w:pPr>
      <w:r w:rsidRPr="00F251D4">
        <w:rPr>
          <w:rFonts w:asciiTheme="minorHAnsi" w:hAnsiTheme="minorHAnsi" w:cstheme="minorHAnsi"/>
        </w:rPr>
        <w:t>Where there is an identified need for specialist interventions that is unable to be provided by other available services (</w:t>
      </w:r>
      <w:r w:rsidR="00C54DD9" w:rsidRPr="00F251D4">
        <w:rPr>
          <w:rFonts w:asciiTheme="minorHAnsi" w:hAnsiTheme="minorHAnsi" w:cstheme="minorHAnsi"/>
        </w:rPr>
        <w:t>e.g.,</w:t>
      </w:r>
      <w:r w:rsidRPr="00F251D4">
        <w:rPr>
          <w:rFonts w:asciiTheme="minorHAnsi" w:hAnsiTheme="minorHAnsi" w:cstheme="minorHAnsi"/>
        </w:rPr>
        <w:t xml:space="preserve"> ACTCS Supports and Interventions Unit, Offender Programs, or other services) then Custodial MH-Adult may provide: </w:t>
      </w:r>
    </w:p>
    <w:p w14:paraId="7F3FB1AE" w14:textId="1F8206D7" w:rsidR="00F251D4" w:rsidRPr="00F251D4" w:rsidRDefault="00F251D4" w:rsidP="00D04867">
      <w:pPr>
        <w:numPr>
          <w:ilvl w:val="0"/>
          <w:numId w:val="19"/>
        </w:numPr>
        <w:ind w:left="426" w:hanging="426"/>
        <w:contextualSpacing/>
        <w:rPr>
          <w:rFonts w:asciiTheme="minorHAnsi" w:hAnsiTheme="minorHAnsi" w:cstheme="minorHAnsi"/>
          <w:szCs w:val="22"/>
        </w:rPr>
      </w:pPr>
      <w:r w:rsidRPr="00F251D4">
        <w:rPr>
          <w:rFonts w:asciiTheme="minorHAnsi" w:hAnsiTheme="minorHAnsi" w:cstheme="minorHAnsi"/>
          <w:szCs w:val="22"/>
        </w:rPr>
        <w:t>Individual psychotherapy and/or supportive counselling</w:t>
      </w:r>
    </w:p>
    <w:p w14:paraId="49906AE7" w14:textId="5B2BB72E" w:rsidR="00F251D4" w:rsidRPr="00F251D4" w:rsidRDefault="00F251D4" w:rsidP="00D04867">
      <w:pPr>
        <w:numPr>
          <w:ilvl w:val="0"/>
          <w:numId w:val="19"/>
        </w:numPr>
        <w:ind w:left="426" w:hanging="426"/>
        <w:contextualSpacing/>
        <w:rPr>
          <w:rFonts w:asciiTheme="minorHAnsi" w:hAnsiTheme="minorHAnsi" w:cstheme="minorHAnsi"/>
          <w:szCs w:val="22"/>
        </w:rPr>
      </w:pPr>
      <w:r w:rsidRPr="00F251D4">
        <w:rPr>
          <w:rFonts w:asciiTheme="minorHAnsi" w:hAnsiTheme="minorHAnsi" w:cstheme="minorHAnsi"/>
          <w:szCs w:val="22"/>
        </w:rPr>
        <w:t>Assessment of and training in independent living skills</w:t>
      </w:r>
    </w:p>
    <w:p w14:paraId="44620226" w14:textId="1ED19C20" w:rsidR="00F251D4" w:rsidRPr="00F251D4" w:rsidRDefault="00F251D4" w:rsidP="00D04867">
      <w:pPr>
        <w:numPr>
          <w:ilvl w:val="0"/>
          <w:numId w:val="19"/>
        </w:numPr>
        <w:ind w:left="426" w:hanging="426"/>
        <w:contextualSpacing/>
        <w:rPr>
          <w:rFonts w:asciiTheme="minorHAnsi" w:hAnsiTheme="minorHAnsi" w:cstheme="minorHAnsi"/>
          <w:szCs w:val="22"/>
        </w:rPr>
      </w:pPr>
      <w:r w:rsidRPr="00F251D4">
        <w:rPr>
          <w:rFonts w:asciiTheme="minorHAnsi" w:hAnsiTheme="minorHAnsi" w:cstheme="minorHAnsi"/>
          <w:szCs w:val="22"/>
        </w:rPr>
        <w:t>the administration of medication and related advice</w:t>
      </w:r>
    </w:p>
    <w:p w14:paraId="7EF94AA9" w14:textId="77777777" w:rsidR="00F251D4" w:rsidRPr="00F251D4" w:rsidRDefault="00F251D4" w:rsidP="00D04867">
      <w:pPr>
        <w:numPr>
          <w:ilvl w:val="0"/>
          <w:numId w:val="19"/>
        </w:numPr>
        <w:ind w:left="426" w:hanging="426"/>
        <w:contextualSpacing/>
        <w:rPr>
          <w:rFonts w:asciiTheme="minorHAnsi" w:hAnsiTheme="minorHAnsi" w:cstheme="minorHAnsi"/>
          <w:szCs w:val="24"/>
        </w:rPr>
      </w:pPr>
      <w:r w:rsidRPr="00F251D4">
        <w:rPr>
          <w:rFonts w:asciiTheme="minorHAnsi" w:hAnsiTheme="minorHAnsi" w:cstheme="minorHAnsi"/>
          <w:szCs w:val="22"/>
        </w:rPr>
        <w:t>other clinical duties.</w:t>
      </w:r>
    </w:p>
    <w:p w14:paraId="3CB233F3" w14:textId="77777777" w:rsidR="00F251D4" w:rsidRPr="00F251D4" w:rsidRDefault="00F251D4" w:rsidP="00D04867">
      <w:pPr>
        <w:tabs>
          <w:tab w:val="left" w:pos="1655"/>
        </w:tabs>
        <w:rPr>
          <w:rFonts w:asciiTheme="minorHAnsi" w:hAnsiTheme="minorHAnsi" w:cstheme="minorHAnsi"/>
          <w:szCs w:val="24"/>
        </w:rPr>
      </w:pPr>
      <w:r w:rsidRPr="00F251D4">
        <w:rPr>
          <w:rFonts w:asciiTheme="minorHAnsi" w:hAnsiTheme="minorHAnsi" w:cstheme="minorHAnsi"/>
          <w:szCs w:val="24"/>
        </w:rPr>
        <w:tab/>
      </w:r>
    </w:p>
    <w:p w14:paraId="1B7FC32D" w14:textId="77777777" w:rsidR="00F251D4" w:rsidRPr="00F251D4" w:rsidRDefault="00F251D4" w:rsidP="00D04867">
      <w:pPr>
        <w:rPr>
          <w:rFonts w:asciiTheme="minorHAnsi" w:hAnsiTheme="minorHAnsi"/>
          <w:szCs w:val="24"/>
        </w:rPr>
      </w:pPr>
      <w:r w:rsidRPr="00F251D4">
        <w:rPr>
          <w:rFonts w:asciiTheme="minorHAnsi" w:hAnsiTheme="minorHAnsi"/>
          <w:szCs w:val="24"/>
        </w:rPr>
        <w:t>Any treatment and intervention will be consistent with the following guidance endorsed by MHJHADS:</w:t>
      </w:r>
    </w:p>
    <w:p w14:paraId="0F6F5D48" w14:textId="77777777" w:rsidR="00F251D4" w:rsidRPr="00F251D4" w:rsidRDefault="00F251D4" w:rsidP="002A7309">
      <w:pPr>
        <w:numPr>
          <w:ilvl w:val="0"/>
          <w:numId w:val="18"/>
        </w:numPr>
        <w:ind w:left="426" w:hanging="426"/>
        <w:contextualSpacing/>
        <w:rPr>
          <w:rFonts w:asciiTheme="minorHAnsi" w:hAnsiTheme="minorHAnsi"/>
          <w:szCs w:val="24"/>
        </w:rPr>
      </w:pPr>
      <w:r w:rsidRPr="00F251D4">
        <w:rPr>
          <w:rFonts w:asciiTheme="minorHAnsi" w:hAnsiTheme="minorHAnsi"/>
          <w:szCs w:val="24"/>
        </w:rPr>
        <w:t xml:space="preserve">MHJHADS </w:t>
      </w:r>
      <w:r w:rsidRPr="00F251D4">
        <w:rPr>
          <w:rFonts w:asciiTheme="minorHAnsi" w:hAnsiTheme="minorHAnsi"/>
          <w:i/>
          <w:szCs w:val="24"/>
        </w:rPr>
        <w:t xml:space="preserve">Resource Package of Care for the Assessment, Treatment, and Management of Mental Health Disorders </w:t>
      </w:r>
      <w:r w:rsidRPr="00F251D4">
        <w:rPr>
          <w:rFonts w:asciiTheme="minorHAnsi" w:hAnsiTheme="minorHAnsi"/>
          <w:szCs w:val="24"/>
        </w:rPr>
        <w:t>developed by the Office of the Director of Allied Health</w:t>
      </w:r>
    </w:p>
    <w:p w14:paraId="3E5A5505" w14:textId="77777777" w:rsidR="00F251D4" w:rsidRPr="00F251D4" w:rsidRDefault="00F251D4" w:rsidP="002A7309">
      <w:pPr>
        <w:numPr>
          <w:ilvl w:val="0"/>
          <w:numId w:val="18"/>
        </w:numPr>
        <w:ind w:left="426" w:hanging="426"/>
        <w:contextualSpacing/>
        <w:rPr>
          <w:rFonts w:asciiTheme="minorHAnsi" w:hAnsiTheme="minorHAnsi"/>
          <w:szCs w:val="24"/>
        </w:rPr>
      </w:pPr>
      <w:r w:rsidRPr="00F251D4">
        <w:rPr>
          <w:rFonts w:asciiTheme="minorHAnsi" w:hAnsiTheme="minorHAnsi"/>
          <w:szCs w:val="24"/>
        </w:rPr>
        <w:t>National Institute for Health and Care and Excellence Guidance (</w:t>
      </w:r>
      <w:hyperlink r:id="rId16" w:history="1">
        <w:r w:rsidRPr="00F251D4">
          <w:rPr>
            <w:rFonts w:asciiTheme="minorHAnsi" w:eastAsiaTheme="majorEastAsia" w:hAnsiTheme="minorHAnsi"/>
            <w:color w:val="0000FF"/>
            <w:szCs w:val="24"/>
            <w:u w:val="single"/>
          </w:rPr>
          <w:t>https://www.nice.org.uk/guidance</w:t>
        </w:r>
      </w:hyperlink>
      <w:r w:rsidRPr="00F251D4">
        <w:rPr>
          <w:rFonts w:asciiTheme="minorHAnsi" w:hAnsiTheme="minorHAnsi"/>
          <w:szCs w:val="24"/>
        </w:rPr>
        <w:t>)</w:t>
      </w:r>
    </w:p>
    <w:p w14:paraId="2A7C6DB2" w14:textId="77777777" w:rsidR="00F251D4" w:rsidRPr="00F251D4" w:rsidRDefault="00F251D4" w:rsidP="002A7309">
      <w:pPr>
        <w:numPr>
          <w:ilvl w:val="0"/>
          <w:numId w:val="18"/>
        </w:numPr>
        <w:ind w:left="426" w:hanging="426"/>
        <w:contextualSpacing/>
        <w:rPr>
          <w:rFonts w:asciiTheme="minorHAnsi" w:hAnsiTheme="minorHAnsi"/>
          <w:szCs w:val="24"/>
        </w:rPr>
      </w:pPr>
      <w:r w:rsidRPr="00F251D4">
        <w:rPr>
          <w:rFonts w:asciiTheme="minorHAnsi" w:hAnsiTheme="minorHAnsi"/>
          <w:szCs w:val="24"/>
        </w:rPr>
        <w:t xml:space="preserve">The Royal Australian and New Zealand College of Psychiatrist Guidelines </w:t>
      </w:r>
      <w:r w:rsidRPr="00F251D4">
        <w:rPr>
          <w:rFonts w:asciiTheme="minorHAnsi" w:hAnsiTheme="minorHAnsi"/>
          <w:i/>
          <w:szCs w:val="24"/>
        </w:rPr>
        <w:t xml:space="preserve">Clinical Practice Guidelines </w:t>
      </w:r>
      <w:r w:rsidRPr="00F251D4">
        <w:rPr>
          <w:rFonts w:asciiTheme="minorHAnsi" w:hAnsiTheme="minorHAnsi"/>
          <w:szCs w:val="24"/>
        </w:rPr>
        <w:t>(</w:t>
      </w:r>
      <w:hyperlink r:id="rId17" w:history="1">
        <w:r w:rsidRPr="00F251D4">
          <w:rPr>
            <w:rFonts w:asciiTheme="minorHAnsi" w:eastAsiaTheme="majorEastAsia" w:hAnsiTheme="minorHAnsi"/>
            <w:color w:val="0000FF"/>
            <w:szCs w:val="24"/>
            <w:u w:val="single"/>
          </w:rPr>
          <w:t>https://www.ranzcp.org/publications/guidelines-and-resources-for-practice</w:t>
        </w:r>
      </w:hyperlink>
      <w:r w:rsidRPr="00F251D4">
        <w:rPr>
          <w:rFonts w:asciiTheme="minorHAnsi" w:hAnsiTheme="minorHAnsi"/>
          <w:szCs w:val="24"/>
        </w:rPr>
        <w:t>)</w:t>
      </w:r>
    </w:p>
    <w:p w14:paraId="02890715" w14:textId="77777777" w:rsidR="00F251D4" w:rsidRPr="00F251D4" w:rsidRDefault="00F251D4" w:rsidP="002A7309">
      <w:pPr>
        <w:numPr>
          <w:ilvl w:val="0"/>
          <w:numId w:val="18"/>
        </w:numPr>
        <w:ind w:left="426" w:hanging="426"/>
        <w:contextualSpacing/>
        <w:rPr>
          <w:rFonts w:asciiTheme="minorHAnsi" w:hAnsiTheme="minorHAnsi"/>
          <w:i/>
          <w:iCs/>
          <w:szCs w:val="24"/>
        </w:rPr>
      </w:pPr>
      <w:r w:rsidRPr="00F251D4">
        <w:rPr>
          <w:rFonts w:asciiTheme="minorHAnsi" w:hAnsiTheme="minorHAnsi"/>
          <w:i/>
          <w:iCs/>
          <w:szCs w:val="24"/>
        </w:rPr>
        <w:t>Use of Psychological Interventions in MHJHADS</w:t>
      </w:r>
    </w:p>
    <w:p w14:paraId="5DE153B2" w14:textId="77777777" w:rsidR="00F251D4" w:rsidRPr="00F251D4" w:rsidRDefault="00F251D4" w:rsidP="00F251D4">
      <w:pPr>
        <w:keepNext/>
        <w:keepLines/>
        <w:spacing w:before="40"/>
        <w:ind w:left="576" w:hanging="576"/>
        <w:outlineLvl w:val="1"/>
        <w:rPr>
          <w:rFonts w:asciiTheme="minorHAnsi" w:eastAsiaTheme="majorEastAsia" w:hAnsiTheme="minorHAnsi" w:cstheme="majorBidi"/>
          <w:b/>
          <w:szCs w:val="24"/>
        </w:rPr>
      </w:pPr>
    </w:p>
    <w:p w14:paraId="2854ADCF" w14:textId="77777777" w:rsidR="00F251D4" w:rsidRPr="00F251D4" w:rsidRDefault="00F251D4" w:rsidP="001C0AD2">
      <w:pPr>
        <w:pStyle w:val="Heading2"/>
      </w:pPr>
      <w:bookmarkStart w:id="33" w:name="_Toc127455759"/>
      <w:r w:rsidRPr="00F251D4">
        <w:t>Collaborative Care Planning</w:t>
      </w:r>
      <w:bookmarkEnd w:id="33"/>
    </w:p>
    <w:p w14:paraId="539C9605" w14:textId="77777777" w:rsidR="00F251D4" w:rsidRPr="00F251D4" w:rsidRDefault="00F251D4" w:rsidP="00F251D4">
      <w:pPr>
        <w:rPr>
          <w:rFonts w:asciiTheme="minorHAnsi" w:hAnsiTheme="minorHAnsi"/>
          <w:szCs w:val="24"/>
        </w:rPr>
      </w:pPr>
      <w:r w:rsidRPr="00F251D4">
        <w:rPr>
          <w:rFonts w:asciiTheme="minorHAnsi" w:hAnsiTheme="minorHAnsi"/>
          <w:szCs w:val="24"/>
        </w:rPr>
        <w:t xml:space="preserve">All people allocated a clinical manager will have a </w:t>
      </w:r>
      <w:r w:rsidRPr="00F251D4">
        <w:rPr>
          <w:rFonts w:asciiTheme="minorHAnsi" w:hAnsiTheme="minorHAnsi"/>
          <w:i/>
          <w:iCs/>
          <w:szCs w:val="24"/>
        </w:rPr>
        <w:t>MHJHADS Care Plan</w:t>
      </w:r>
      <w:r w:rsidRPr="00F251D4">
        <w:rPr>
          <w:rFonts w:asciiTheme="minorHAnsi" w:hAnsiTheme="minorHAnsi"/>
          <w:szCs w:val="24"/>
        </w:rPr>
        <w:t xml:space="preserve"> reviewed and completed within fourteen days of allocation to clinical management. The clinical manager will use results from the LSP16 and HONOS to help inform care planning by identifying domains that would benefit from targeted interventions.  Items scoring a 2 or higher on the LSP16 and HONOS should be considered in the </w:t>
      </w:r>
      <w:r w:rsidRPr="00F251D4">
        <w:rPr>
          <w:rFonts w:asciiTheme="minorHAnsi" w:hAnsiTheme="minorHAnsi"/>
          <w:i/>
          <w:iCs/>
          <w:szCs w:val="24"/>
        </w:rPr>
        <w:t>Care Plan</w:t>
      </w:r>
      <w:r w:rsidRPr="00F251D4">
        <w:rPr>
          <w:rFonts w:asciiTheme="minorHAnsi" w:hAnsiTheme="minorHAnsi"/>
          <w:szCs w:val="24"/>
        </w:rPr>
        <w:t>. The Care Plan should outline the goals for care for the following three months (or less where clinically indicated. The plan should at a minimum consider:</w:t>
      </w:r>
    </w:p>
    <w:p w14:paraId="39342405" w14:textId="77777777" w:rsidR="00F251D4" w:rsidRPr="00F251D4" w:rsidRDefault="00F251D4" w:rsidP="002A7309">
      <w:pPr>
        <w:numPr>
          <w:ilvl w:val="0"/>
          <w:numId w:val="24"/>
        </w:numPr>
        <w:spacing w:before="120"/>
        <w:ind w:left="426" w:hanging="426"/>
        <w:contextualSpacing/>
        <w:rPr>
          <w:rFonts w:asciiTheme="minorHAnsi" w:hAnsiTheme="minorHAnsi"/>
          <w:szCs w:val="24"/>
        </w:rPr>
      </w:pPr>
      <w:r w:rsidRPr="00F251D4">
        <w:rPr>
          <w:rFonts w:asciiTheme="minorHAnsi" w:hAnsiTheme="minorHAnsi"/>
          <w:szCs w:val="24"/>
        </w:rPr>
        <w:t>Personal recovery goals</w:t>
      </w:r>
    </w:p>
    <w:p w14:paraId="2056A45E" w14:textId="77777777" w:rsidR="00F251D4" w:rsidRPr="00F251D4" w:rsidRDefault="00F251D4" w:rsidP="002A7309">
      <w:pPr>
        <w:numPr>
          <w:ilvl w:val="0"/>
          <w:numId w:val="24"/>
        </w:numPr>
        <w:ind w:left="426" w:hanging="426"/>
        <w:contextualSpacing/>
        <w:rPr>
          <w:rFonts w:asciiTheme="minorHAnsi" w:hAnsiTheme="minorHAnsi"/>
          <w:szCs w:val="24"/>
        </w:rPr>
      </w:pPr>
      <w:r w:rsidRPr="00F251D4">
        <w:rPr>
          <w:rFonts w:asciiTheme="minorHAnsi" w:hAnsiTheme="minorHAnsi"/>
          <w:szCs w:val="24"/>
        </w:rPr>
        <w:t>Mental health</w:t>
      </w:r>
    </w:p>
    <w:p w14:paraId="36EC67BE" w14:textId="77777777" w:rsidR="00F251D4" w:rsidRPr="00F251D4" w:rsidRDefault="00F251D4" w:rsidP="002A7309">
      <w:pPr>
        <w:numPr>
          <w:ilvl w:val="0"/>
          <w:numId w:val="24"/>
        </w:numPr>
        <w:ind w:left="426" w:hanging="426"/>
        <w:contextualSpacing/>
        <w:rPr>
          <w:rFonts w:asciiTheme="minorHAnsi" w:hAnsiTheme="minorHAnsi"/>
          <w:szCs w:val="24"/>
        </w:rPr>
      </w:pPr>
      <w:r w:rsidRPr="00F251D4">
        <w:rPr>
          <w:rFonts w:asciiTheme="minorHAnsi" w:hAnsiTheme="minorHAnsi"/>
          <w:szCs w:val="24"/>
        </w:rPr>
        <w:t>Physical health</w:t>
      </w:r>
    </w:p>
    <w:p w14:paraId="2654A357" w14:textId="77777777" w:rsidR="00F251D4" w:rsidRPr="00F251D4" w:rsidRDefault="00F251D4" w:rsidP="002A7309">
      <w:pPr>
        <w:numPr>
          <w:ilvl w:val="0"/>
          <w:numId w:val="24"/>
        </w:numPr>
        <w:ind w:left="426" w:hanging="426"/>
        <w:contextualSpacing/>
        <w:rPr>
          <w:rFonts w:asciiTheme="minorHAnsi" w:hAnsiTheme="minorHAnsi"/>
          <w:szCs w:val="24"/>
        </w:rPr>
      </w:pPr>
      <w:r w:rsidRPr="00F251D4">
        <w:rPr>
          <w:rFonts w:asciiTheme="minorHAnsi" w:hAnsiTheme="minorHAnsi"/>
          <w:szCs w:val="24"/>
        </w:rPr>
        <w:t>Drug and Alcohol</w:t>
      </w:r>
    </w:p>
    <w:p w14:paraId="180B06BE" w14:textId="77777777" w:rsidR="00F251D4" w:rsidRPr="00F251D4" w:rsidRDefault="00F251D4" w:rsidP="002A7309">
      <w:pPr>
        <w:numPr>
          <w:ilvl w:val="0"/>
          <w:numId w:val="24"/>
        </w:numPr>
        <w:ind w:left="426" w:hanging="426"/>
        <w:contextualSpacing/>
        <w:rPr>
          <w:rFonts w:asciiTheme="minorHAnsi" w:hAnsiTheme="minorHAnsi"/>
          <w:szCs w:val="24"/>
        </w:rPr>
      </w:pPr>
      <w:r w:rsidRPr="00F251D4">
        <w:rPr>
          <w:rFonts w:asciiTheme="minorHAnsi" w:hAnsiTheme="minorHAnsi"/>
          <w:szCs w:val="24"/>
        </w:rPr>
        <w:t>Social and Cultural connectedness</w:t>
      </w:r>
    </w:p>
    <w:p w14:paraId="7A0E5B18" w14:textId="77777777" w:rsidR="00F251D4" w:rsidRPr="00F251D4" w:rsidRDefault="00F251D4" w:rsidP="002A7309">
      <w:pPr>
        <w:numPr>
          <w:ilvl w:val="0"/>
          <w:numId w:val="24"/>
        </w:numPr>
        <w:ind w:left="426" w:hanging="426"/>
        <w:contextualSpacing/>
        <w:rPr>
          <w:rFonts w:asciiTheme="minorHAnsi" w:hAnsiTheme="minorHAnsi"/>
          <w:szCs w:val="24"/>
        </w:rPr>
      </w:pPr>
      <w:r w:rsidRPr="00F251D4">
        <w:rPr>
          <w:rFonts w:asciiTheme="minorHAnsi" w:hAnsiTheme="minorHAnsi"/>
          <w:szCs w:val="24"/>
        </w:rPr>
        <w:t>Release planning</w:t>
      </w:r>
    </w:p>
    <w:p w14:paraId="13C9B124" w14:textId="77777777" w:rsidR="00F251D4" w:rsidRPr="00F251D4" w:rsidRDefault="00F251D4" w:rsidP="002A7309">
      <w:pPr>
        <w:ind w:left="426" w:hanging="426"/>
        <w:rPr>
          <w:rFonts w:asciiTheme="minorHAnsi" w:hAnsiTheme="minorHAnsi"/>
          <w:szCs w:val="24"/>
        </w:rPr>
      </w:pPr>
    </w:p>
    <w:p w14:paraId="3B9D6AA6" w14:textId="7FC0F578" w:rsidR="00F251D4" w:rsidRPr="00F251D4" w:rsidRDefault="00F251D4" w:rsidP="00F251D4">
      <w:pPr>
        <w:rPr>
          <w:rFonts w:asciiTheme="minorHAnsi" w:hAnsiTheme="minorHAnsi"/>
          <w:szCs w:val="24"/>
        </w:rPr>
      </w:pPr>
      <w:r w:rsidRPr="00F251D4">
        <w:rPr>
          <w:rFonts w:asciiTheme="minorHAnsi" w:hAnsiTheme="minorHAnsi"/>
          <w:szCs w:val="24"/>
        </w:rPr>
        <w:t xml:space="preserve">The </w:t>
      </w:r>
      <w:r w:rsidRPr="00F251D4">
        <w:rPr>
          <w:rFonts w:asciiTheme="minorHAnsi" w:hAnsiTheme="minorHAnsi"/>
          <w:i/>
          <w:iCs/>
          <w:szCs w:val="24"/>
        </w:rPr>
        <w:t>Care Plan</w:t>
      </w:r>
      <w:r w:rsidRPr="00F251D4">
        <w:rPr>
          <w:rFonts w:asciiTheme="minorHAnsi" w:hAnsiTheme="minorHAnsi"/>
          <w:szCs w:val="24"/>
        </w:rPr>
        <w:t xml:space="preserve"> will, wherever possible, be developed collaboratively with the person and, where appropriate and with </w:t>
      </w:r>
      <w:r w:rsidR="009256B0">
        <w:rPr>
          <w:rFonts w:asciiTheme="minorHAnsi" w:hAnsiTheme="minorHAnsi"/>
          <w:szCs w:val="24"/>
        </w:rPr>
        <w:t xml:space="preserve">their </w:t>
      </w:r>
      <w:r w:rsidRPr="00F251D4">
        <w:rPr>
          <w:rFonts w:asciiTheme="minorHAnsi" w:hAnsiTheme="minorHAnsi"/>
          <w:szCs w:val="24"/>
        </w:rPr>
        <w:t xml:space="preserve">consent, their supports, including carers, NGOs and primary care providers. The agreed </w:t>
      </w:r>
      <w:r w:rsidRPr="00F251D4">
        <w:rPr>
          <w:rFonts w:asciiTheme="minorHAnsi" w:hAnsiTheme="minorHAnsi"/>
          <w:i/>
          <w:iCs/>
          <w:szCs w:val="24"/>
        </w:rPr>
        <w:t>Care Plan</w:t>
      </w:r>
      <w:r w:rsidRPr="00F251D4">
        <w:rPr>
          <w:rFonts w:asciiTheme="minorHAnsi" w:hAnsiTheme="minorHAnsi"/>
          <w:szCs w:val="24"/>
        </w:rPr>
        <w:t xml:space="preserve"> should be provided to the person and signed by both the person and the clinical manager. </w:t>
      </w:r>
    </w:p>
    <w:p w14:paraId="21114177" w14:textId="77777777" w:rsidR="00F251D4" w:rsidRPr="00F251D4" w:rsidRDefault="00F251D4" w:rsidP="00F251D4">
      <w:pPr>
        <w:rPr>
          <w:rFonts w:asciiTheme="minorHAnsi" w:hAnsiTheme="minorHAnsi"/>
          <w:szCs w:val="24"/>
        </w:rPr>
      </w:pPr>
    </w:p>
    <w:p w14:paraId="2E093FEF" w14:textId="54AA562D" w:rsidR="00F251D4" w:rsidRPr="00F251D4" w:rsidRDefault="00F251D4" w:rsidP="00F251D4">
      <w:pPr>
        <w:rPr>
          <w:rFonts w:asciiTheme="minorHAnsi" w:hAnsiTheme="minorHAnsi"/>
          <w:szCs w:val="24"/>
        </w:rPr>
      </w:pPr>
      <w:r w:rsidRPr="00F251D4">
        <w:rPr>
          <w:rFonts w:asciiTheme="minorHAnsi" w:hAnsiTheme="minorHAnsi"/>
          <w:szCs w:val="24"/>
        </w:rPr>
        <w:t xml:space="preserve">Wherever possible, goals of the </w:t>
      </w:r>
      <w:r w:rsidRPr="00F251D4">
        <w:rPr>
          <w:rFonts w:asciiTheme="minorHAnsi" w:hAnsiTheme="minorHAnsi"/>
          <w:i/>
          <w:iCs/>
          <w:szCs w:val="24"/>
        </w:rPr>
        <w:t>Care Plan</w:t>
      </w:r>
      <w:r w:rsidRPr="00F251D4">
        <w:rPr>
          <w:rFonts w:asciiTheme="minorHAnsi" w:hAnsiTheme="minorHAnsi"/>
          <w:szCs w:val="24"/>
        </w:rPr>
        <w:t xml:space="preserve"> will align with the person’s expressed goals, however, at times this may not be possible, for example, where a PTO or FPTO is in place. All interventions and treatments being provided by Custodial MH - Adult will be included within the </w:t>
      </w:r>
      <w:r w:rsidRPr="00F251D4">
        <w:rPr>
          <w:rFonts w:asciiTheme="minorHAnsi" w:hAnsiTheme="minorHAnsi"/>
          <w:i/>
          <w:iCs/>
          <w:szCs w:val="24"/>
        </w:rPr>
        <w:t>Care Plan</w:t>
      </w:r>
      <w:r w:rsidRPr="00F251D4">
        <w:rPr>
          <w:rFonts w:asciiTheme="minorHAnsi" w:hAnsiTheme="minorHAnsi"/>
          <w:szCs w:val="24"/>
        </w:rPr>
        <w:t xml:space="preserve">, noting if a person does not agree to them. If the person does not wish to participate in the care planning process, a </w:t>
      </w:r>
      <w:r w:rsidRPr="00F251D4">
        <w:rPr>
          <w:rFonts w:asciiTheme="minorHAnsi" w:hAnsiTheme="minorHAnsi"/>
          <w:i/>
          <w:iCs/>
          <w:szCs w:val="24"/>
        </w:rPr>
        <w:t>Care Plan</w:t>
      </w:r>
      <w:r w:rsidRPr="00F251D4">
        <w:rPr>
          <w:rFonts w:asciiTheme="minorHAnsi" w:hAnsiTheme="minorHAnsi"/>
          <w:szCs w:val="24"/>
        </w:rPr>
        <w:t xml:space="preserve"> will still be documented, noting the level of participation of the person.</w:t>
      </w:r>
    </w:p>
    <w:p w14:paraId="33E6752A" w14:textId="77777777" w:rsidR="00F251D4" w:rsidRPr="00F251D4" w:rsidRDefault="00F251D4" w:rsidP="00F251D4">
      <w:pPr>
        <w:rPr>
          <w:rFonts w:asciiTheme="minorHAnsi" w:hAnsiTheme="minorHAnsi"/>
          <w:szCs w:val="24"/>
        </w:rPr>
      </w:pPr>
    </w:p>
    <w:p w14:paraId="2B298EB9" w14:textId="3F747865" w:rsidR="00F251D4" w:rsidRPr="00F251D4" w:rsidRDefault="00F251D4" w:rsidP="00F251D4">
      <w:pPr>
        <w:rPr>
          <w:rFonts w:asciiTheme="minorHAnsi" w:hAnsiTheme="minorHAnsi"/>
          <w:szCs w:val="24"/>
        </w:rPr>
      </w:pPr>
      <w:r w:rsidRPr="00F251D4">
        <w:rPr>
          <w:rFonts w:asciiTheme="minorHAnsi" w:hAnsiTheme="minorHAnsi"/>
          <w:szCs w:val="24"/>
        </w:rPr>
        <w:t xml:space="preserve">The </w:t>
      </w:r>
      <w:r w:rsidRPr="00F251D4">
        <w:rPr>
          <w:rFonts w:asciiTheme="minorHAnsi" w:hAnsiTheme="minorHAnsi"/>
          <w:i/>
          <w:iCs/>
          <w:szCs w:val="24"/>
        </w:rPr>
        <w:t>Care Plan</w:t>
      </w:r>
      <w:r w:rsidRPr="00F251D4">
        <w:rPr>
          <w:rFonts w:asciiTheme="minorHAnsi" w:hAnsiTheme="minorHAnsi"/>
          <w:szCs w:val="24"/>
        </w:rPr>
        <w:t xml:space="preserve"> will be regularly reviewed, at a minimum of every three months and documented in </w:t>
      </w:r>
      <w:r w:rsidR="0019311A">
        <w:rPr>
          <w:rFonts w:asciiTheme="minorHAnsi" w:hAnsiTheme="minorHAnsi"/>
          <w:szCs w:val="24"/>
        </w:rPr>
        <w:t>the clinical record system</w:t>
      </w:r>
      <w:r w:rsidRPr="00F251D4">
        <w:rPr>
          <w:rFonts w:asciiTheme="minorHAnsi" w:hAnsiTheme="minorHAnsi"/>
          <w:szCs w:val="24"/>
        </w:rPr>
        <w:t xml:space="preserve"> in the endorsed template </w:t>
      </w:r>
      <w:r w:rsidRPr="00F251D4">
        <w:rPr>
          <w:rFonts w:asciiTheme="minorHAnsi" w:hAnsiTheme="minorHAnsi"/>
          <w:i/>
          <w:iCs/>
          <w:szCs w:val="24"/>
        </w:rPr>
        <w:t>MHJHADS Care Plan.</w:t>
      </w:r>
      <w:r w:rsidRPr="00F251D4">
        <w:rPr>
          <w:rFonts w:asciiTheme="minorHAnsi" w:hAnsiTheme="minorHAnsi"/>
          <w:szCs w:val="24"/>
        </w:rPr>
        <w:t xml:space="preserve"> </w:t>
      </w:r>
    </w:p>
    <w:p w14:paraId="7455071A" w14:textId="655C8670" w:rsidR="00F251D4" w:rsidRPr="00F251D4" w:rsidRDefault="00F251D4" w:rsidP="00F251D4">
      <w:pPr>
        <w:rPr>
          <w:rFonts w:asciiTheme="minorHAnsi" w:hAnsiTheme="minorHAnsi"/>
          <w:szCs w:val="24"/>
        </w:rPr>
      </w:pPr>
    </w:p>
    <w:p w14:paraId="7CFE5D9D" w14:textId="50D8C4F4" w:rsidR="00F251D4" w:rsidRPr="00F251D4" w:rsidRDefault="00F251D4" w:rsidP="00F251D4">
      <w:pPr>
        <w:rPr>
          <w:rFonts w:asciiTheme="minorHAnsi" w:hAnsiTheme="minorHAnsi"/>
          <w:szCs w:val="24"/>
        </w:rPr>
      </w:pPr>
      <w:r w:rsidRPr="00F251D4">
        <w:rPr>
          <w:rFonts w:asciiTheme="minorHAnsi" w:hAnsiTheme="minorHAnsi"/>
          <w:szCs w:val="24"/>
        </w:rPr>
        <w:t>Care plans will be audited every six months</w:t>
      </w:r>
      <w:r w:rsidR="007A1185">
        <w:rPr>
          <w:rFonts w:asciiTheme="minorHAnsi" w:hAnsiTheme="minorHAnsi"/>
          <w:szCs w:val="24"/>
        </w:rPr>
        <w:t xml:space="preserve"> by senior staff within</w:t>
      </w:r>
      <w:r w:rsidR="00BE2291">
        <w:rPr>
          <w:rFonts w:asciiTheme="minorHAnsi" w:hAnsiTheme="minorHAnsi"/>
          <w:szCs w:val="24"/>
        </w:rPr>
        <w:t xml:space="preserve"> the Custodial Mental Health Service (</w:t>
      </w:r>
      <w:r w:rsidR="007A1185">
        <w:rPr>
          <w:rFonts w:asciiTheme="minorHAnsi" w:hAnsiTheme="minorHAnsi"/>
          <w:szCs w:val="24"/>
        </w:rPr>
        <w:t>CMH</w:t>
      </w:r>
      <w:r w:rsidR="00BE2291">
        <w:rPr>
          <w:rFonts w:asciiTheme="minorHAnsi" w:hAnsiTheme="minorHAnsi"/>
          <w:szCs w:val="24"/>
        </w:rPr>
        <w:t>)</w:t>
      </w:r>
      <w:r w:rsidRPr="00F251D4">
        <w:rPr>
          <w:rFonts w:asciiTheme="minorHAnsi" w:hAnsiTheme="minorHAnsi"/>
          <w:szCs w:val="24"/>
        </w:rPr>
        <w:t xml:space="preserve"> to ensure comprehensiveness and quality, including the inclusion of release planning needs. </w:t>
      </w:r>
    </w:p>
    <w:p w14:paraId="455A42E6" w14:textId="77777777" w:rsidR="00F251D4" w:rsidRPr="00F251D4" w:rsidRDefault="00F251D4" w:rsidP="00F251D4">
      <w:pPr>
        <w:rPr>
          <w:rFonts w:asciiTheme="minorHAnsi" w:hAnsiTheme="minorHAnsi"/>
          <w:szCs w:val="24"/>
          <w:highlight w:val="yellow"/>
        </w:rPr>
      </w:pPr>
    </w:p>
    <w:p w14:paraId="32C55CEE" w14:textId="16D726EC" w:rsidR="00F251D4" w:rsidRPr="00F251D4" w:rsidRDefault="00F251D4" w:rsidP="00F251D4">
      <w:pPr>
        <w:rPr>
          <w:rFonts w:asciiTheme="minorHAnsi" w:hAnsiTheme="minorHAnsi"/>
          <w:szCs w:val="24"/>
        </w:rPr>
      </w:pPr>
      <w:r w:rsidRPr="00F251D4">
        <w:rPr>
          <w:rFonts w:asciiTheme="minorHAnsi" w:hAnsiTheme="minorHAnsi"/>
          <w:szCs w:val="24"/>
        </w:rPr>
        <w:t xml:space="preserve">Planning for transfer to community-based services occurs in tandem with care planning and updating of the </w:t>
      </w:r>
      <w:r w:rsidRPr="00F251D4">
        <w:rPr>
          <w:rFonts w:asciiTheme="minorHAnsi" w:hAnsiTheme="minorHAnsi"/>
          <w:i/>
          <w:iCs/>
          <w:szCs w:val="24"/>
        </w:rPr>
        <w:t>Care Plan</w:t>
      </w:r>
      <w:r w:rsidRPr="00F251D4">
        <w:rPr>
          <w:rFonts w:asciiTheme="minorHAnsi" w:hAnsiTheme="minorHAnsi"/>
          <w:szCs w:val="24"/>
        </w:rPr>
        <w:t xml:space="preserve">. It should be evident at any point in a person’s journey with Custodial MH what the plan for community care is </w:t>
      </w:r>
      <w:r w:rsidR="002A7309" w:rsidRPr="00F251D4">
        <w:rPr>
          <w:rFonts w:asciiTheme="minorHAnsi" w:hAnsiTheme="minorHAnsi"/>
          <w:szCs w:val="24"/>
        </w:rPr>
        <w:t>if</w:t>
      </w:r>
      <w:r w:rsidRPr="00F251D4">
        <w:rPr>
          <w:rFonts w:asciiTheme="minorHAnsi" w:hAnsiTheme="minorHAnsi"/>
          <w:szCs w:val="24"/>
        </w:rPr>
        <w:t xml:space="preserve"> person is released. </w:t>
      </w:r>
    </w:p>
    <w:p w14:paraId="588AD51A" w14:textId="77777777" w:rsidR="00F251D4" w:rsidRPr="00F251D4" w:rsidRDefault="00F251D4" w:rsidP="00F251D4">
      <w:pPr>
        <w:rPr>
          <w:rFonts w:asciiTheme="minorHAnsi" w:hAnsiTheme="minorHAnsi"/>
          <w:szCs w:val="24"/>
        </w:rPr>
      </w:pPr>
    </w:p>
    <w:p w14:paraId="611E1A97" w14:textId="4D50841F" w:rsidR="00F251D4" w:rsidRPr="00F251D4" w:rsidRDefault="00F251D4" w:rsidP="00F251D4">
      <w:pPr>
        <w:rPr>
          <w:rFonts w:asciiTheme="minorHAnsi" w:hAnsiTheme="minorHAnsi"/>
          <w:szCs w:val="24"/>
        </w:rPr>
      </w:pPr>
      <w:r w:rsidRPr="00F251D4">
        <w:rPr>
          <w:rFonts w:asciiTheme="minorHAnsi" w:hAnsiTheme="minorHAnsi"/>
          <w:szCs w:val="24"/>
        </w:rPr>
        <w:t>National Disability Insurance Scheme (NDIS) packages, including NDIS applications in progress, should also be outlined in a person’s care plan. Care co-ordinators and other NDIS care providers must be identified in the care plan. This can include plans awaiting approval, detailing timeframes (if known) and providers who would be responsible for care delivery.</w:t>
      </w:r>
    </w:p>
    <w:p w14:paraId="5AEEEC05" w14:textId="5D136F57" w:rsidR="00F251D4" w:rsidRPr="00F251D4" w:rsidRDefault="00F251D4" w:rsidP="00F251D4">
      <w:pPr>
        <w:rPr>
          <w:rFonts w:asciiTheme="minorHAnsi" w:hAnsiTheme="minorHAnsi"/>
          <w:szCs w:val="24"/>
        </w:rPr>
      </w:pPr>
    </w:p>
    <w:p w14:paraId="4A18359F" w14:textId="77777777" w:rsidR="00D41FCF" w:rsidRDefault="00D41FCF">
      <w:pPr>
        <w:spacing w:after="200" w:line="276" w:lineRule="auto"/>
        <w:rPr>
          <w:rFonts w:asciiTheme="minorHAnsi" w:hAnsiTheme="minorHAnsi"/>
          <w:b/>
          <w:bCs/>
          <w:szCs w:val="24"/>
        </w:rPr>
      </w:pPr>
      <w:r>
        <w:rPr>
          <w:rFonts w:asciiTheme="minorHAnsi" w:hAnsiTheme="minorHAnsi"/>
          <w:b/>
          <w:bCs/>
          <w:szCs w:val="24"/>
        </w:rPr>
        <w:br w:type="page"/>
      </w:r>
    </w:p>
    <w:p w14:paraId="1AE15B81" w14:textId="2130040D" w:rsidR="00F251D4" w:rsidRPr="00D41FCF" w:rsidRDefault="00F251D4" w:rsidP="00F251D4">
      <w:pPr>
        <w:rPr>
          <w:rFonts w:asciiTheme="minorHAnsi" w:hAnsiTheme="minorHAnsi"/>
          <w:b/>
          <w:bCs/>
          <w:szCs w:val="24"/>
        </w:rPr>
      </w:pPr>
      <w:r w:rsidRPr="00D41FCF">
        <w:rPr>
          <w:rFonts w:asciiTheme="minorHAnsi" w:hAnsiTheme="minorHAnsi"/>
          <w:b/>
          <w:bCs/>
          <w:szCs w:val="24"/>
        </w:rPr>
        <w:lastRenderedPageBreak/>
        <w:t xml:space="preserve">Clinical Management Flowchart </w:t>
      </w:r>
    </w:p>
    <w:p w14:paraId="1AF18230" w14:textId="714A363F" w:rsidR="00F251D4" w:rsidRDefault="00D41FCF">
      <w:pPr>
        <w:spacing w:after="200" w:line="276" w:lineRule="auto"/>
        <w:rPr>
          <w:rFonts w:asciiTheme="minorHAnsi" w:hAnsiTheme="minorHAnsi"/>
          <w:szCs w:val="24"/>
        </w:rPr>
      </w:pPr>
      <w:r w:rsidRPr="00D41FCF">
        <w:rPr>
          <w:rFonts w:ascii="Times New Roman" w:hAnsi="Times New Roman"/>
          <w:noProof/>
          <w:lang w:eastAsia="en-AU"/>
        </w:rPr>
        <mc:AlternateContent>
          <mc:Choice Requires="wpg">
            <w:drawing>
              <wp:anchor distT="0" distB="0" distL="114300" distR="114300" simplePos="0" relativeHeight="251665408" behindDoc="0" locked="0" layoutInCell="1" allowOverlap="1" wp14:anchorId="3160586B" wp14:editId="417E3124">
                <wp:simplePos x="0" y="0"/>
                <wp:positionH relativeFrom="column">
                  <wp:posOffset>-111760</wp:posOffset>
                </wp:positionH>
                <wp:positionV relativeFrom="paragraph">
                  <wp:posOffset>346671</wp:posOffset>
                </wp:positionV>
                <wp:extent cx="6324600" cy="8090611"/>
                <wp:effectExtent l="0" t="0" r="19050" b="24765"/>
                <wp:wrapNone/>
                <wp:docPr id="192" name="Group 192"/>
                <wp:cNvGraphicFramePr/>
                <a:graphic xmlns:a="http://schemas.openxmlformats.org/drawingml/2006/main">
                  <a:graphicData uri="http://schemas.microsoft.com/office/word/2010/wordprocessingGroup">
                    <wpg:wgp>
                      <wpg:cNvGrpSpPr/>
                      <wpg:grpSpPr>
                        <a:xfrm>
                          <a:off x="0" y="0"/>
                          <a:ext cx="6324600" cy="8090611"/>
                          <a:chOff x="0" y="0"/>
                          <a:chExt cx="4622690" cy="7373595"/>
                        </a:xfrm>
                      </wpg:grpSpPr>
                      <wpg:grpSp>
                        <wpg:cNvPr id="193" name="Group 193"/>
                        <wpg:cNvGrpSpPr/>
                        <wpg:grpSpPr>
                          <a:xfrm>
                            <a:off x="0" y="0"/>
                            <a:ext cx="4622690" cy="7373595"/>
                            <a:chOff x="0" y="0"/>
                            <a:chExt cx="4622690" cy="7373595"/>
                          </a:xfrm>
                        </wpg:grpSpPr>
                        <wps:wsp>
                          <wps:cNvPr id="200" name="Rectangle 200"/>
                          <wps:cNvSpPr/>
                          <wps:spPr>
                            <a:xfrm>
                              <a:off x="315311" y="614855"/>
                              <a:ext cx="1016635" cy="497434"/>
                            </a:xfrm>
                            <a:prstGeom prst="rect">
                              <a:avLst/>
                            </a:prstGeom>
                            <a:noFill/>
                            <a:ln w="6350" cap="flat" cmpd="sng" algn="ctr">
                              <a:solidFill>
                                <a:sysClr val="windowText" lastClr="000000"/>
                              </a:solidFill>
                              <a:prstDash val="solid"/>
                            </a:ln>
                            <a:effectLst/>
                          </wps:spPr>
                          <wps:txbx>
                            <w:txbxContent>
                              <w:p w14:paraId="53C36C46" w14:textId="77777777" w:rsidR="00D41FCF" w:rsidRPr="00F71A00" w:rsidRDefault="00D41FCF" w:rsidP="00D41FCF">
                                <w:pPr>
                                  <w:jc w:val="center"/>
                                  <w:rPr>
                                    <w:rFonts w:asciiTheme="minorHAnsi" w:hAnsiTheme="minorHAnsi" w:cstheme="minorHAnsi"/>
                                    <w:b/>
                                    <w:color w:val="FFFFFF" w:themeColor="background1"/>
                                    <w:sz w:val="22"/>
                                    <w:szCs w:val="18"/>
                                    <w14:textOutline w14:w="9525" w14:cap="rnd" w14:cmpd="sng" w14:algn="ctr">
                                      <w14:noFill/>
                                      <w14:prstDash w14:val="solid"/>
                                      <w14:bevel/>
                                    </w14:textOutline>
                                    <w14:textFill>
                                      <w14:noFill/>
                                    </w14:textFill>
                                  </w:rPr>
                                </w:pPr>
                                <w:r w:rsidRPr="00F71A00">
                                  <w:rPr>
                                    <w:rFonts w:asciiTheme="minorHAnsi" w:hAnsiTheme="minorHAnsi" w:cstheme="minorHAnsi"/>
                                    <w:b/>
                                    <w:color w:val="000000" w:themeColor="text1"/>
                                    <w:sz w:val="22"/>
                                    <w:szCs w:val="18"/>
                                    <w14:textOutline w14:w="9525" w14:cap="rnd" w14:cmpd="sng" w14:algn="ctr">
                                      <w14:noFill/>
                                      <w14:prstDash w14:val="solid"/>
                                      <w14:bevel/>
                                    </w14:textOutline>
                                  </w:rPr>
                                  <w:t>Referral and Allocation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Rectangle 201"/>
                          <wps:cNvSpPr/>
                          <wps:spPr>
                            <a:xfrm>
                              <a:off x="1418897" y="599090"/>
                              <a:ext cx="2091690" cy="504749"/>
                            </a:xfrm>
                            <a:prstGeom prst="rect">
                              <a:avLst/>
                            </a:prstGeom>
                            <a:noFill/>
                            <a:ln w="6350" cap="flat" cmpd="sng" algn="ctr">
                              <a:solidFill>
                                <a:sysClr val="windowText" lastClr="000000"/>
                              </a:solidFill>
                              <a:prstDash val="solid"/>
                            </a:ln>
                            <a:effectLst/>
                          </wps:spPr>
                          <wps:txbx>
                            <w:txbxContent>
                              <w:p w14:paraId="0B1D9AEA"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MDT process of allocation</w:t>
                                </w:r>
                              </w:p>
                              <w:p w14:paraId="09CCC28D"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Consideration for matching the clinical manager to the 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2" name="Rectangle 202"/>
                          <wps:cNvSpPr/>
                          <wps:spPr>
                            <a:xfrm>
                              <a:off x="3594537" y="614849"/>
                              <a:ext cx="1022583" cy="504190"/>
                            </a:xfrm>
                            <a:prstGeom prst="rect">
                              <a:avLst/>
                            </a:prstGeom>
                            <a:noFill/>
                            <a:ln w="6350" cap="flat" cmpd="sng" algn="ctr">
                              <a:solidFill>
                                <a:sysClr val="windowText" lastClr="000000"/>
                              </a:solidFill>
                              <a:prstDash val="solid"/>
                            </a:ln>
                            <a:effectLst/>
                          </wps:spPr>
                          <wps:txbx>
                            <w:txbxContent>
                              <w:p w14:paraId="0F504FE7"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Referring Service Information</w:t>
                                </w:r>
                              </w:p>
                              <w:p w14:paraId="1715F8A2" w14:textId="77777777" w:rsidR="00D41FCF" w:rsidRPr="0029342B" w:rsidRDefault="00D41FCF" w:rsidP="00D41FCF">
                                <w:pPr>
                                  <w:rPr>
                                    <w:color w:val="000000" w:themeColor="text1"/>
                                    <w:sz w:val="16"/>
                                    <w:szCs w:val="16"/>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 name="Rectangle 203"/>
                          <wps:cNvSpPr/>
                          <wps:spPr>
                            <a:xfrm>
                              <a:off x="299545" y="1213945"/>
                              <a:ext cx="1016635" cy="1068020"/>
                            </a:xfrm>
                            <a:prstGeom prst="rect">
                              <a:avLst/>
                            </a:prstGeom>
                            <a:noFill/>
                            <a:ln w="6350" cap="flat" cmpd="sng" algn="ctr">
                              <a:solidFill>
                                <a:sysClr val="windowText" lastClr="000000"/>
                              </a:solidFill>
                              <a:prstDash val="solid"/>
                            </a:ln>
                            <a:effectLst/>
                          </wps:spPr>
                          <wps:txbx>
                            <w:txbxContent>
                              <w:p w14:paraId="40F01CAB" w14:textId="77777777" w:rsidR="00D41FCF" w:rsidRPr="00F71A00" w:rsidRDefault="00D41FCF" w:rsidP="00D41FCF">
                                <w:pPr>
                                  <w:jc w:val="center"/>
                                  <w:rPr>
                                    <w:rFonts w:asciiTheme="minorHAnsi" w:hAnsiTheme="minorHAnsi" w:cstheme="minorHAnsi"/>
                                    <w:b/>
                                    <w:color w:val="000000" w:themeColor="text1"/>
                                    <w14:textOutline w14:w="9525" w14:cap="rnd" w14:cmpd="sng" w14:algn="ctr">
                                      <w14:noFill/>
                                      <w14:prstDash w14:val="solid"/>
                                      <w14:bevel/>
                                    </w14:textOutline>
                                  </w:rPr>
                                </w:pPr>
                                <w:r w:rsidRPr="00F71A00">
                                  <w:rPr>
                                    <w:rFonts w:asciiTheme="minorHAnsi" w:hAnsiTheme="minorHAnsi" w:cstheme="minorHAnsi"/>
                                    <w:b/>
                                    <w:color w:val="000000" w:themeColor="text1"/>
                                    <w14:textOutline w14:w="9525" w14:cap="rnd" w14:cmpd="sng" w14:algn="ctr">
                                      <w14:noFill/>
                                      <w14:prstDash w14:val="solid"/>
                                      <w14:bevel/>
                                    </w14:textOutline>
                                  </w:rPr>
                                  <w:t>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Rectangle 204"/>
                          <wps:cNvSpPr/>
                          <wps:spPr>
                            <a:xfrm>
                              <a:off x="1403132" y="1198179"/>
                              <a:ext cx="2091690" cy="1074750"/>
                            </a:xfrm>
                            <a:prstGeom prst="rect">
                              <a:avLst/>
                            </a:prstGeom>
                            <a:noFill/>
                            <a:ln w="6350" cap="flat" cmpd="sng" algn="ctr">
                              <a:solidFill>
                                <a:sysClr val="windowText" lastClr="000000"/>
                              </a:solidFill>
                              <a:prstDash val="solid"/>
                            </a:ln>
                            <a:effectLst/>
                          </wps:spPr>
                          <wps:txbx>
                            <w:txbxContent>
                              <w:p w14:paraId="5688A057"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Establish Rapport</w:t>
                                </w:r>
                              </w:p>
                              <w:p w14:paraId="527C09BD"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Comprehensive mental health assessment using biopsychosocial model.</w:t>
                                </w:r>
                              </w:p>
                              <w:p w14:paraId="7B8E7338"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Risk assessment and MSE</w:t>
                                </w:r>
                              </w:p>
                              <w:p w14:paraId="22E72A33"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Assess strengths and resources</w:t>
                                </w:r>
                              </w:p>
                              <w:p w14:paraId="194AADF0"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Early psychoeducation</w:t>
                                </w:r>
                              </w:p>
                              <w:p w14:paraId="60FF87A2"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Release planning</w:t>
                                </w:r>
                              </w:p>
                              <w:p w14:paraId="46033B93" w14:textId="77777777" w:rsidR="00D41FCF" w:rsidRPr="0029342B" w:rsidRDefault="00D41FCF" w:rsidP="00D41FCF">
                                <w:pPr>
                                  <w:rPr>
                                    <w:color w:val="000000" w:themeColor="text1"/>
                                    <w:sz w:val="16"/>
                                    <w:szCs w:val="16"/>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5" name="Rectangle 205"/>
                          <wps:cNvSpPr/>
                          <wps:spPr>
                            <a:xfrm>
                              <a:off x="3594537" y="1198168"/>
                              <a:ext cx="1028152" cy="1074750"/>
                            </a:xfrm>
                            <a:prstGeom prst="rect">
                              <a:avLst/>
                            </a:prstGeom>
                            <a:noFill/>
                            <a:ln w="6350" cap="flat" cmpd="sng" algn="ctr">
                              <a:solidFill>
                                <a:sysClr val="windowText" lastClr="000000"/>
                              </a:solidFill>
                              <a:prstDash val="solid"/>
                            </a:ln>
                            <a:effectLst/>
                          </wps:spPr>
                          <wps:txbx>
                            <w:txbxContent>
                              <w:p w14:paraId="05115B8F"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ISBAR +SS</w:t>
                                </w:r>
                              </w:p>
                              <w:p w14:paraId="05F238AC"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Suicide vulnerability assessment</w:t>
                                </w:r>
                              </w:p>
                              <w:p w14:paraId="3874C90B"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Physical Health Screening</w:t>
                                </w:r>
                              </w:p>
                              <w:p w14:paraId="73518B6D"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Outcome Measures</w:t>
                                </w:r>
                              </w:p>
                              <w:p w14:paraId="1A5ECC09"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P &amp; S ratings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6" name="Rectangle 206"/>
                          <wps:cNvSpPr/>
                          <wps:spPr>
                            <a:xfrm>
                              <a:off x="299545" y="2396359"/>
                              <a:ext cx="1016635" cy="1477645"/>
                            </a:xfrm>
                            <a:prstGeom prst="rect">
                              <a:avLst/>
                            </a:prstGeom>
                            <a:noFill/>
                            <a:ln w="6350" cap="flat" cmpd="sng" algn="ctr">
                              <a:solidFill>
                                <a:sysClr val="windowText" lastClr="000000"/>
                              </a:solidFill>
                              <a:prstDash val="solid"/>
                            </a:ln>
                            <a:effectLst/>
                          </wps:spPr>
                          <wps:txbx>
                            <w:txbxContent>
                              <w:p w14:paraId="41C63D6D" w14:textId="77777777" w:rsidR="00D41FCF" w:rsidRPr="00F71A00" w:rsidRDefault="00D41FCF" w:rsidP="00D41FCF">
                                <w:pPr>
                                  <w:jc w:val="center"/>
                                  <w:rPr>
                                    <w:rFonts w:asciiTheme="minorHAnsi" w:hAnsiTheme="minorHAnsi" w:cstheme="minorHAnsi"/>
                                    <w:b/>
                                    <w:color w:val="000000" w:themeColor="text1"/>
                                    <w14:textOutline w14:w="9525" w14:cap="rnd" w14:cmpd="sng" w14:algn="ctr">
                                      <w14:noFill/>
                                      <w14:prstDash w14:val="solid"/>
                                      <w14:bevel/>
                                    </w14:textOutline>
                                  </w:rPr>
                                </w:pPr>
                                <w:r w:rsidRPr="00F71A00">
                                  <w:rPr>
                                    <w:rFonts w:asciiTheme="minorHAnsi" w:hAnsiTheme="minorHAnsi" w:cstheme="minorHAnsi"/>
                                    <w:b/>
                                    <w:color w:val="000000" w:themeColor="text1"/>
                                    <w14:textOutline w14:w="9525" w14:cap="rnd" w14:cmpd="sng" w14:algn="ctr">
                                      <w14:noFill/>
                                      <w14:prstDash w14:val="solid"/>
                                      <w14:bevel/>
                                    </w14:textOutline>
                                  </w:rPr>
                                  <w:t>Collaborative Care Planning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Rectangle 207"/>
                          <wps:cNvSpPr/>
                          <wps:spPr>
                            <a:xfrm>
                              <a:off x="1418897" y="2396359"/>
                              <a:ext cx="2091690" cy="1477670"/>
                            </a:xfrm>
                            <a:prstGeom prst="rect">
                              <a:avLst/>
                            </a:prstGeom>
                            <a:noFill/>
                            <a:ln w="6350" cap="flat" cmpd="sng" algn="ctr">
                              <a:solidFill>
                                <a:sysClr val="windowText" lastClr="000000"/>
                              </a:solidFill>
                              <a:prstDash val="solid"/>
                            </a:ln>
                            <a:effectLst/>
                          </wps:spPr>
                          <wps:txbx>
                            <w:txbxContent>
                              <w:p w14:paraId="6D2F555D"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Collaborate with person to identify goals.</w:t>
                                </w:r>
                              </w:p>
                              <w:p w14:paraId="4BEAB7A9"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Consider strengths and resources available to person</w:t>
                                </w:r>
                              </w:p>
                              <w:p w14:paraId="0694B75F"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Consider areas of concerns identified through outcome measures</w:t>
                                </w:r>
                              </w:p>
                              <w:p w14:paraId="124B7D59"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Document and share with person and family/carers subject to consent</w:t>
                                </w:r>
                              </w:p>
                              <w:p w14:paraId="75147DE5"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Develop relapse prevention plan</w:t>
                                </w:r>
                              </w:p>
                              <w:p w14:paraId="2E2EADBB"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Consider physical health issues</w:t>
                                </w:r>
                              </w:p>
                              <w:p w14:paraId="4FCBBC5E"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 xml:space="preserve">NDIS applications and packages </w:t>
                                </w:r>
                              </w:p>
                              <w:p w14:paraId="56064F65"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Release Planning</w:t>
                                </w:r>
                              </w:p>
                              <w:p w14:paraId="4B20A916" w14:textId="77777777" w:rsidR="00D41FCF" w:rsidRPr="0029342B" w:rsidRDefault="00D41FCF" w:rsidP="00D41FCF">
                                <w:pPr>
                                  <w:rPr>
                                    <w:color w:val="000000" w:themeColor="text1"/>
                                    <w:sz w:val="16"/>
                                    <w:szCs w:val="16"/>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8" name="Rectangle 208"/>
                          <wps:cNvSpPr/>
                          <wps:spPr>
                            <a:xfrm>
                              <a:off x="3594537" y="2396336"/>
                              <a:ext cx="1028152" cy="1477645"/>
                            </a:xfrm>
                            <a:prstGeom prst="rect">
                              <a:avLst/>
                            </a:prstGeom>
                            <a:noFill/>
                            <a:ln w="6350" cap="flat" cmpd="sng" algn="ctr">
                              <a:solidFill>
                                <a:sysClr val="windowText" lastClr="000000"/>
                              </a:solidFill>
                              <a:prstDash val="solid"/>
                            </a:ln>
                            <a:effectLst/>
                          </wps:spPr>
                          <wps:txbx>
                            <w:txbxContent>
                              <w:p w14:paraId="3F039133"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Care Plan</w:t>
                                </w:r>
                              </w:p>
                              <w:p w14:paraId="06E63410" w14:textId="77777777" w:rsidR="00D41FCF" w:rsidRPr="0029342B" w:rsidRDefault="00D41FCF" w:rsidP="00D41FCF">
                                <w:pPr>
                                  <w:pStyle w:val="ListParagraph"/>
                                  <w:spacing w:line="259" w:lineRule="auto"/>
                                  <w:ind w:left="142"/>
                                  <w:rPr>
                                    <w:color w:val="000000" w:themeColor="text1"/>
                                    <w:sz w:val="16"/>
                                    <w:szCs w:val="16"/>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9" name="Rectangle 209"/>
                          <wps:cNvSpPr/>
                          <wps:spPr>
                            <a:xfrm>
                              <a:off x="315311" y="3972910"/>
                              <a:ext cx="1016635" cy="841248"/>
                            </a:xfrm>
                            <a:prstGeom prst="rect">
                              <a:avLst/>
                            </a:prstGeom>
                            <a:noFill/>
                            <a:ln w="6350" cap="flat" cmpd="sng" algn="ctr">
                              <a:solidFill>
                                <a:sysClr val="windowText" lastClr="000000"/>
                              </a:solidFill>
                              <a:prstDash val="solid"/>
                            </a:ln>
                            <a:effectLst/>
                          </wps:spPr>
                          <wps:txbx>
                            <w:txbxContent>
                              <w:p w14:paraId="4867F7D1" w14:textId="77777777" w:rsidR="00D41FCF" w:rsidRPr="00F71A00" w:rsidRDefault="00D41FCF" w:rsidP="00D41FCF">
                                <w:pPr>
                                  <w:jc w:val="center"/>
                                  <w:rPr>
                                    <w:rFonts w:asciiTheme="minorHAnsi" w:hAnsiTheme="minorHAnsi" w:cstheme="minorHAnsi"/>
                                    <w:b/>
                                    <w:color w:val="000000" w:themeColor="text1"/>
                                    <w14:textOutline w14:w="9525" w14:cap="rnd" w14:cmpd="sng" w14:algn="ctr">
                                      <w14:noFill/>
                                      <w14:prstDash w14:val="solid"/>
                                      <w14:bevel/>
                                    </w14:textOutline>
                                  </w:rPr>
                                </w:pPr>
                                <w:r w:rsidRPr="00F71A00">
                                  <w:rPr>
                                    <w:rFonts w:asciiTheme="minorHAnsi" w:hAnsiTheme="minorHAnsi" w:cstheme="minorHAnsi"/>
                                    <w:b/>
                                    <w:color w:val="000000" w:themeColor="text1"/>
                                    <w14:textOutline w14:w="9525" w14:cap="rnd" w14:cmpd="sng" w14:algn="ctr">
                                      <w14:noFill/>
                                      <w14:prstDash w14:val="solid"/>
                                      <w14:bevel/>
                                    </w14:textOutline>
                                  </w:rPr>
                                  <w:t>Treatment and Intervention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Rectangle 210"/>
                          <wps:cNvSpPr/>
                          <wps:spPr>
                            <a:xfrm>
                              <a:off x="1418897" y="3988676"/>
                              <a:ext cx="2091690" cy="833070"/>
                            </a:xfrm>
                            <a:prstGeom prst="rect">
                              <a:avLst/>
                            </a:prstGeom>
                            <a:noFill/>
                            <a:ln w="6350" cap="flat" cmpd="sng" algn="ctr">
                              <a:solidFill>
                                <a:sysClr val="windowText" lastClr="000000"/>
                              </a:solidFill>
                              <a:prstDash val="solid"/>
                            </a:ln>
                            <a:effectLst/>
                          </wps:spPr>
                          <wps:txbx>
                            <w:txbxContent>
                              <w:p w14:paraId="579AFAFF"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Based on Care Plan, Recovery Plan and Relapse Prevention Plan</w:t>
                                </w:r>
                              </w:p>
                              <w:p w14:paraId="6F9BDBF4"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Includes regular medical reviews</w:t>
                                </w:r>
                              </w:p>
                              <w:p w14:paraId="49521F3E"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May involve Mental Health Act and related activities</w:t>
                                </w:r>
                              </w:p>
                              <w:p w14:paraId="6E85743F" w14:textId="77777777" w:rsidR="00D41FCF" w:rsidRPr="0029342B" w:rsidRDefault="00D41FCF" w:rsidP="00D41FCF">
                                <w:pPr>
                                  <w:pStyle w:val="ListParagraph"/>
                                  <w:ind w:left="142"/>
                                  <w:rPr>
                                    <w:color w:val="000000" w:themeColor="text1"/>
                                    <w:sz w:val="16"/>
                                    <w:szCs w:val="16"/>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1" name="Rectangle 211"/>
                          <wps:cNvSpPr/>
                          <wps:spPr>
                            <a:xfrm>
                              <a:off x="3610303" y="3972873"/>
                              <a:ext cx="1006817" cy="832485"/>
                            </a:xfrm>
                            <a:prstGeom prst="rect">
                              <a:avLst/>
                            </a:prstGeom>
                            <a:noFill/>
                            <a:ln w="6350" cap="flat" cmpd="sng" algn="ctr">
                              <a:solidFill>
                                <a:sysClr val="windowText" lastClr="000000"/>
                              </a:solidFill>
                              <a:prstDash val="solid"/>
                            </a:ln>
                            <a:effectLst/>
                          </wps:spPr>
                          <wps:txbx>
                            <w:txbxContent>
                              <w:p w14:paraId="10C99637"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Care Plan</w:t>
                                </w:r>
                              </w:p>
                              <w:p w14:paraId="2094833D" w14:textId="77777777" w:rsidR="00D41FCF" w:rsidRPr="0029342B" w:rsidRDefault="00D41FCF" w:rsidP="00D41FCF">
                                <w:pPr>
                                  <w:pStyle w:val="ListParagraph"/>
                                  <w:ind w:left="142"/>
                                  <w:rPr>
                                    <w:color w:val="000000" w:themeColor="text1"/>
                                    <w:sz w:val="16"/>
                                    <w:szCs w:val="16"/>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2" name="Rectangle 212"/>
                          <wps:cNvSpPr/>
                          <wps:spPr>
                            <a:xfrm>
                              <a:off x="315311" y="4966138"/>
                              <a:ext cx="1016635" cy="1082040"/>
                            </a:xfrm>
                            <a:prstGeom prst="rect">
                              <a:avLst/>
                            </a:prstGeom>
                            <a:noFill/>
                            <a:ln w="6350" cap="flat" cmpd="sng" algn="ctr">
                              <a:solidFill>
                                <a:sysClr val="windowText" lastClr="000000"/>
                              </a:solidFill>
                              <a:prstDash val="solid"/>
                            </a:ln>
                            <a:effectLst/>
                          </wps:spPr>
                          <wps:txbx>
                            <w:txbxContent>
                              <w:p w14:paraId="7C7B8B08" w14:textId="77777777" w:rsidR="00D41FCF" w:rsidRPr="00F71A00" w:rsidRDefault="00D41FCF" w:rsidP="00D41FCF">
                                <w:pPr>
                                  <w:jc w:val="center"/>
                                  <w:rPr>
                                    <w:rFonts w:asciiTheme="minorHAnsi" w:hAnsiTheme="minorHAnsi" w:cstheme="minorHAnsi"/>
                                    <w:b/>
                                    <w:color w:val="000000" w:themeColor="text1"/>
                                    <w14:textOutline w14:w="9525" w14:cap="rnd" w14:cmpd="sng" w14:algn="ctr">
                                      <w14:noFill/>
                                      <w14:prstDash w14:val="solid"/>
                                      <w14:bevel/>
                                    </w14:textOutline>
                                  </w:rPr>
                                </w:pPr>
                                <w:r w:rsidRPr="00F71A00">
                                  <w:rPr>
                                    <w:rFonts w:asciiTheme="minorHAnsi" w:hAnsiTheme="minorHAnsi" w:cstheme="minorHAnsi"/>
                                    <w:b/>
                                    <w:color w:val="000000" w:themeColor="text1"/>
                                    <w14:textOutline w14:w="9525" w14:cap="rnd" w14:cmpd="sng" w14:algn="ctr">
                                      <w14:noFill/>
                                      <w14:prstDash w14:val="solid"/>
                                      <w14:bevel/>
                                    </w14:textOutline>
                                  </w:rPr>
                                  <w:t>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Rectangle 213"/>
                          <wps:cNvSpPr/>
                          <wps:spPr>
                            <a:xfrm>
                              <a:off x="1434663" y="4966138"/>
                              <a:ext cx="2091690" cy="1082650"/>
                            </a:xfrm>
                            <a:prstGeom prst="rect">
                              <a:avLst/>
                            </a:prstGeom>
                            <a:noFill/>
                            <a:ln w="6350" cap="flat" cmpd="sng" algn="ctr">
                              <a:solidFill>
                                <a:sysClr val="windowText" lastClr="000000"/>
                              </a:solidFill>
                              <a:prstDash val="solid"/>
                            </a:ln>
                            <a:effectLst/>
                          </wps:spPr>
                          <wps:txbx>
                            <w:txbxContent>
                              <w:p w14:paraId="2A91A3E0"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Review of clinical situation, care plan and recovery plan with person, clinician, treating doctor and/or MDT</w:t>
                                </w:r>
                              </w:p>
                              <w:p w14:paraId="3048867E"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Consider ongoing appropriate care pathway</w:t>
                                </w:r>
                              </w:p>
                              <w:p w14:paraId="695C5980"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Consider release planning</w:t>
                                </w:r>
                              </w:p>
                              <w:p w14:paraId="16E27984" w14:textId="77777777" w:rsidR="00D41FCF" w:rsidRPr="0029342B" w:rsidRDefault="00D41FCF" w:rsidP="00D41FCF">
                                <w:pPr>
                                  <w:pStyle w:val="ListParagraph"/>
                                  <w:ind w:left="142"/>
                                  <w:rPr>
                                    <w:color w:val="000000" w:themeColor="text1"/>
                                    <w:sz w:val="16"/>
                                    <w:szCs w:val="16"/>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 name="Rectangle 214"/>
                          <wps:cNvSpPr/>
                          <wps:spPr>
                            <a:xfrm>
                              <a:off x="3626069" y="4966091"/>
                              <a:ext cx="981372" cy="1082650"/>
                            </a:xfrm>
                            <a:prstGeom prst="rect">
                              <a:avLst/>
                            </a:prstGeom>
                            <a:noFill/>
                            <a:ln w="6350" cap="flat" cmpd="sng" algn="ctr">
                              <a:solidFill>
                                <a:sysClr val="windowText" lastClr="000000"/>
                              </a:solidFill>
                              <a:prstDash val="solid"/>
                            </a:ln>
                            <a:effectLst/>
                          </wps:spPr>
                          <wps:txbx>
                            <w:txbxContent>
                              <w:p w14:paraId="095C73A8"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Care Plan</w:t>
                                </w:r>
                              </w:p>
                              <w:p w14:paraId="3ACD9813"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Outcome measures</w:t>
                                </w:r>
                              </w:p>
                              <w:p w14:paraId="7C4FD289"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Suicide vulnerability assessment</w:t>
                                </w:r>
                              </w:p>
                              <w:p w14:paraId="1D4CD678"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ISBAR +SS</w:t>
                                </w:r>
                              </w:p>
                              <w:p w14:paraId="27CC8772"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P &amp; S ratings</w:t>
                                </w:r>
                              </w:p>
                              <w:p w14:paraId="6C74EFB0" w14:textId="77777777" w:rsidR="00D41FCF" w:rsidRPr="0029342B" w:rsidRDefault="00D41FCF" w:rsidP="00D41FCF">
                                <w:pPr>
                                  <w:pStyle w:val="ListParagraph"/>
                                  <w:ind w:left="142"/>
                                  <w:rPr>
                                    <w:color w:val="000000" w:themeColor="text1"/>
                                    <w:sz w:val="16"/>
                                    <w:szCs w:val="16"/>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5" name="Rectangle 215"/>
                          <wps:cNvSpPr/>
                          <wps:spPr>
                            <a:xfrm>
                              <a:off x="331076" y="6180083"/>
                              <a:ext cx="1016635" cy="1163117"/>
                            </a:xfrm>
                            <a:prstGeom prst="rect">
                              <a:avLst/>
                            </a:prstGeom>
                            <a:noFill/>
                            <a:ln w="6350" cap="flat" cmpd="sng" algn="ctr">
                              <a:solidFill>
                                <a:sysClr val="windowText" lastClr="000000"/>
                              </a:solidFill>
                              <a:prstDash val="solid"/>
                            </a:ln>
                            <a:effectLst/>
                          </wps:spPr>
                          <wps:txbx>
                            <w:txbxContent>
                              <w:p w14:paraId="5D1C1385" w14:textId="77777777" w:rsidR="00D41FCF" w:rsidRPr="00F71A00" w:rsidRDefault="00D41FCF" w:rsidP="00D41FCF">
                                <w:pPr>
                                  <w:jc w:val="center"/>
                                  <w:rPr>
                                    <w:rFonts w:asciiTheme="minorHAnsi" w:hAnsiTheme="minorHAnsi" w:cstheme="minorHAnsi"/>
                                    <w:b/>
                                    <w:color w:val="000000" w:themeColor="text1"/>
                                    <w14:textOutline w14:w="9525" w14:cap="rnd" w14:cmpd="sng" w14:algn="ctr">
                                      <w14:noFill/>
                                      <w14:prstDash w14:val="solid"/>
                                      <w14:bevel/>
                                    </w14:textOutline>
                                  </w:rPr>
                                </w:pPr>
                                <w:r w:rsidRPr="00F71A00">
                                  <w:rPr>
                                    <w:rFonts w:asciiTheme="minorHAnsi" w:hAnsiTheme="minorHAnsi" w:cstheme="minorHAnsi"/>
                                    <w:b/>
                                    <w:color w:val="000000" w:themeColor="text1"/>
                                    <w14:textOutline w14:w="9525" w14:cap="rnd" w14:cmpd="sng" w14:algn="ctr">
                                      <w14:noFill/>
                                      <w14:prstDash w14:val="solid"/>
                                      <w14:bevel/>
                                    </w14:textOutline>
                                  </w:rPr>
                                  <w:t>Transfer and/or Closure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Rectangle 216"/>
                          <wps:cNvSpPr/>
                          <wps:spPr>
                            <a:xfrm>
                              <a:off x="1450428" y="6180083"/>
                              <a:ext cx="2091690" cy="1170432"/>
                            </a:xfrm>
                            <a:prstGeom prst="rect">
                              <a:avLst/>
                            </a:prstGeom>
                            <a:noFill/>
                            <a:ln w="6350" cap="flat" cmpd="sng" algn="ctr">
                              <a:solidFill>
                                <a:sysClr val="windowText" lastClr="000000"/>
                              </a:solidFill>
                              <a:prstDash val="solid"/>
                            </a:ln>
                            <a:effectLst/>
                          </wps:spPr>
                          <wps:txbx>
                            <w:txbxContent>
                              <w:p w14:paraId="1925B467"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Plan discharge/release in collaboration with person</w:t>
                                </w:r>
                              </w:p>
                              <w:p w14:paraId="56869A26"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Make referrals/activate community supports.</w:t>
                                </w:r>
                              </w:p>
                              <w:p w14:paraId="04D48FA1"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Discuss in MDT and document decision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7" name="Rectangle 217"/>
                          <wps:cNvSpPr/>
                          <wps:spPr>
                            <a:xfrm>
                              <a:off x="3641835" y="6195848"/>
                              <a:ext cx="965606" cy="1177747"/>
                            </a:xfrm>
                            <a:prstGeom prst="rect">
                              <a:avLst/>
                            </a:prstGeom>
                            <a:noFill/>
                            <a:ln w="6350" cap="flat" cmpd="sng" algn="ctr">
                              <a:solidFill>
                                <a:sysClr val="windowText" lastClr="000000"/>
                              </a:solidFill>
                              <a:prstDash val="solid"/>
                            </a:ln>
                            <a:effectLst/>
                          </wps:spPr>
                          <wps:txbx>
                            <w:txbxContent>
                              <w:p w14:paraId="6996D593"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 xml:space="preserve">Closure letter to GP and person </w:t>
                                </w:r>
                              </w:p>
                              <w:p w14:paraId="5A8C4A2F"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ISBAR +SS for other MHJHADS teams</w:t>
                                </w:r>
                              </w:p>
                              <w:p w14:paraId="5306C87C"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Outcome measures</w:t>
                                </w:r>
                              </w:p>
                              <w:p w14:paraId="46462DF7"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Suicide vulnerability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8" name="Rectangle 218"/>
                          <wps:cNvSpPr/>
                          <wps:spPr>
                            <a:xfrm>
                              <a:off x="315311" y="0"/>
                              <a:ext cx="1016635" cy="497434"/>
                            </a:xfrm>
                            <a:prstGeom prst="rect">
                              <a:avLst/>
                            </a:prstGeom>
                            <a:noFill/>
                            <a:ln w="6350" cap="flat" cmpd="sng" algn="ctr">
                              <a:solidFill>
                                <a:sysClr val="windowText" lastClr="000000"/>
                              </a:solidFill>
                              <a:prstDash val="solid"/>
                            </a:ln>
                            <a:effectLst/>
                          </wps:spPr>
                          <wps:txbx>
                            <w:txbxContent>
                              <w:p w14:paraId="0D5E2C4F" w14:textId="77777777" w:rsidR="00D41FCF" w:rsidRPr="00E03C07" w:rsidRDefault="00D41FCF" w:rsidP="00D41FCF">
                                <w:pPr>
                                  <w:jc w:val="center"/>
                                  <w:rPr>
                                    <w:rFonts w:asciiTheme="minorHAnsi" w:hAnsiTheme="minorHAnsi" w:cstheme="minorHAnsi"/>
                                    <w:b/>
                                    <w:bCs/>
                                    <w:color w:val="000000" w:themeColor="text1"/>
                                    <w14:textOutline w14:w="0" w14:cap="flat" w14:cmpd="sng" w14:algn="ctr">
                                      <w14:noFill/>
                                      <w14:prstDash w14:val="solid"/>
                                      <w14:round/>
                                    </w14:textOutline>
                                  </w:rPr>
                                </w:pPr>
                                <w:r w:rsidRPr="00E03C07">
                                  <w:rPr>
                                    <w:rFonts w:asciiTheme="minorHAnsi" w:hAnsiTheme="minorHAnsi" w:cstheme="minorHAnsi"/>
                                    <w:b/>
                                    <w:bCs/>
                                    <w:color w:val="000000" w:themeColor="text1"/>
                                    <w14:textOutline w14:w="0" w14:cap="flat" w14:cmpd="sng" w14:algn="ctr">
                                      <w14:noFill/>
                                      <w14:prstDash w14:val="solid"/>
                                      <w14:round/>
                                    </w14:textOutline>
                                  </w:rPr>
                                  <w:t>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Rectangle 219"/>
                          <wps:cNvSpPr/>
                          <wps:spPr>
                            <a:xfrm>
                              <a:off x="1403132" y="0"/>
                              <a:ext cx="2084374" cy="513195"/>
                            </a:xfrm>
                            <a:prstGeom prst="rect">
                              <a:avLst/>
                            </a:prstGeom>
                            <a:noFill/>
                            <a:ln w="6350" cap="flat" cmpd="sng" algn="ctr">
                              <a:solidFill>
                                <a:sysClr val="windowText" lastClr="000000"/>
                              </a:solidFill>
                              <a:prstDash val="solid"/>
                            </a:ln>
                            <a:effectLst/>
                          </wps:spPr>
                          <wps:txbx>
                            <w:txbxContent>
                              <w:p w14:paraId="70D6826D" w14:textId="77777777" w:rsidR="00D41FCF" w:rsidRPr="00E03C07" w:rsidRDefault="00D41FCF" w:rsidP="00D41FCF">
                                <w:pPr>
                                  <w:jc w:val="center"/>
                                  <w:rPr>
                                    <w:rFonts w:asciiTheme="minorHAnsi" w:hAnsiTheme="minorHAnsi" w:cstheme="minorHAnsi"/>
                                    <w:b/>
                                    <w:bCs/>
                                    <w:color w:val="000000" w:themeColor="text1"/>
                                    <w14:textOutline w14:w="0" w14:cap="flat" w14:cmpd="sng" w14:algn="ctr">
                                      <w14:noFill/>
                                      <w14:prstDash w14:val="solid"/>
                                      <w14:round/>
                                    </w14:textOutline>
                                  </w:rPr>
                                </w:pPr>
                                <w:r w:rsidRPr="00E03C07">
                                  <w:rPr>
                                    <w:rFonts w:asciiTheme="minorHAnsi" w:hAnsiTheme="minorHAnsi" w:cstheme="minorHAnsi"/>
                                    <w:b/>
                                    <w:bCs/>
                                    <w:color w:val="000000" w:themeColor="text1"/>
                                    <w14:textOutline w14:w="0" w14:cap="flat" w14:cmpd="sng" w14:algn="ctr">
                                      <w14:noFill/>
                                      <w14:prstDash w14:val="solid"/>
                                      <w14:round/>
                                    </w14:textOutline>
                                  </w:rPr>
                                  <w:t>Tasks of Clinical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Rectangle 220"/>
                          <wps:cNvSpPr/>
                          <wps:spPr>
                            <a:xfrm>
                              <a:off x="3594169" y="15766"/>
                              <a:ext cx="1028521" cy="497434"/>
                            </a:xfrm>
                            <a:prstGeom prst="rect">
                              <a:avLst/>
                            </a:prstGeom>
                            <a:noFill/>
                            <a:ln w="6350" cap="flat" cmpd="sng" algn="ctr">
                              <a:solidFill>
                                <a:sysClr val="windowText" lastClr="000000"/>
                              </a:solidFill>
                              <a:prstDash val="solid"/>
                            </a:ln>
                            <a:effectLst/>
                          </wps:spPr>
                          <wps:txbx>
                            <w:txbxContent>
                              <w:p w14:paraId="7056847C" w14:textId="77777777" w:rsidR="00D41FCF" w:rsidRPr="00E03C07" w:rsidRDefault="00D41FCF" w:rsidP="00D41FCF">
                                <w:pPr>
                                  <w:jc w:val="center"/>
                                  <w:rPr>
                                    <w:rFonts w:asciiTheme="minorHAnsi" w:hAnsiTheme="minorHAnsi" w:cstheme="minorHAnsi"/>
                                    <w:b/>
                                    <w:bCs/>
                                    <w:color w:val="000000" w:themeColor="text1"/>
                                    <w14:textOutline w14:w="0" w14:cap="flat" w14:cmpd="sng" w14:algn="ctr">
                                      <w14:noFill/>
                                      <w14:prstDash w14:val="solid"/>
                                      <w14:round/>
                                    </w14:textOutline>
                                  </w:rPr>
                                </w:pPr>
                                <w:r w:rsidRPr="00E03C07">
                                  <w:rPr>
                                    <w:rFonts w:asciiTheme="minorHAnsi" w:hAnsiTheme="minorHAnsi" w:cstheme="minorHAnsi"/>
                                    <w:b/>
                                    <w:bCs/>
                                    <w:color w:val="000000" w:themeColor="text1"/>
                                    <w14:textOutline w14:w="0" w14:cap="flat" w14:cmpd="sng" w14:algn="ctr">
                                      <w14:noFill/>
                                      <w14:prstDash w14:val="solid"/>
                                      <w14:round/>
                                    </w14:textOutline>
                                  </w:rPr>
                                  <w:t>Supporting documents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Down Arrow 27"/>
                          <wps:cNvSpPr/>
                          <wps:spPr>
                            <a:xfrm>
                              <a:off x="740980" y="1119352"/>
                              <a:ext cx="102413" cy="87783"/>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Down Arrow 28"/>
                          <wps:cNvSpPr/>
                          <wps:spPr>
                            <a:xfrm>
                              <a:off x="756745" y="2286000"/>
                              <a:ext cx="94920" cy="109728"/>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Down Arrow 29"/>
                          <wps:cNvSpPr/>
                          <wps:spPr>
                            <a:xfrm>
                              <a:off x="748473" y="3887139"/>
                              <a:ext cx="94920" cy="109728"/>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Down Arrow 30"/>
                          <wps:cNvSpPr/>
                          <wps:spPr>
                            <a:xfrm>
                              <a:off x="756745" y="4821701"/>
                              <a:ext cx="86647" cy="144296"/>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Down Arrow 31"/>
                          <wps:cNvSpPr/>
                          <wps:spPr>
                            <a:xfrm>
                              <a:off x="788276" y="6069724"/>
                              <a:ext cx="94920" cy="109728"/>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Rectangle 226"/>
                          <wps:cNvSpPr/>
                          <wps:spPr>
                            <a:xfrm>
                              <a:off x="0" y="1686910"/>
                              <a:ext cx="65836" cy="3738068"/>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Right Arrow 195"/>
                          <wps:cNvSpPr/>
                          <wps:spPr>
                            <a:xfrm>
                              <a:off x="56550" y="1662324"/>
                              <a:ext cx="234010" cy="109728"/>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Right Arrow 196"/>
                          <wps:cNvSpPr/>
                          <wps:spPr>
                            <a:xfrm>
                              <a:off x="35216" y="3022667"/>
                              <a:ext cx="249072" cy="117043"/>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9" name="Left Arrow 197"/>
                        <wps:cNvSpPr/>
                        <wps:spPr>
                          <a:xfrm>
                            <a:off x="76200" y="5343475"/>
                            <a:ext cx="241402" cy="94971"/>
                          </a:xfrm>
                          <a:prstGeom prst="lef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60586B" id="Group 192" o:spid="_x0000_s1026" style="position:absolute;margin-left:-8.8pt;margin-top:27.3pt;width:498pt;height:637.05pt;z-index:251665408;mso-width-relative:margin;mso-height-relative:margin" coordsize="46226,7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">
                <v:group id="Group 193" o:spid="_x0000_s1027" style="position:absolute;width:46226;height:73735" coordsize="46226,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rect id="Rectangle 200" o:spid="_x0000_s1028" style="position:absolute;left:3153;top:6148;width:10166;height:49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" filled="f" strokecolor="windowText" strokeweight=".5pt">
                    <v:textbox>
                      <w:txbxContent>
                        <w:p w14:paraId="53C36C46" w14:textId="77777777" w:rsidR="00D41FCF" w:rsidRPr="00F71A00" w:rsidRDefault="00D41FCF" w:rsidP="00D41FCF">
                          <w:pPr>
                            <w:jc w:val="center"/>
                            <w:rPr>
                              <w:rFonts w:asciiTheme="minorHAnsi" w:hAnsiTheme="minorHAnsi" w:cstheme="minorHAnsi"/>
                              <w:b/>
                              <w:color w:val="FFFFFF" w:themeColor="background1"/>
                              <w:sz w:val="22"/>
                              <w:szCs w:val="18"/>
                              <w14:textOutline w14:w="9525" w14:cap="rnd" w14:cmpd="sng" w14:algn="ctr">
                                <w14:noFill/>
                                <w14:prstDash w14:val="solid"/>
                                <w14:bevel/>
                              </w14:textOutline>
                              <w14:textFill>
                                <w14:noFill/>
                              </w14:textFill>
                            </w:rPr>
                          </w:pPr>
                          <w:r w:rsidRPr="00F71A00">
                            <w:rPr>
                              <w:rFonts w:asciiTheme="minorHAnsi" w:hAnsiTheme="minorHAnsi" w:cstheme="minorHAnsi"/>
                              <w:b/>
                              <w:color w:val="000000" w:themeColor="text1"/>
                              <w:sz w:val="22"/>
                              <w:szCs w:val="18"/>
                              <w14:textOutline w14:w="9525" w14:cap="rnd" w14:cmpd="sng" w14:algn="ctr">
                                <w14:noFill/>
                                <w14:prstDash w14:val="solid"/>
                                <w14:bevel/>
                              </w14:textOutline>
                            </w:rPr>
                            <w:t>Referral and Allocation</w:t>
                          </w:r>
                        </w:p>
                      </w:txbxContent>
                    </v:textbox>
                  </v:rect>
                  <v:rect id="Rectangle 201" o:spid="_x0000_s1029" style="position:absolute;left:14188;top:5990;width:20917;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" filled="f" strokecolor="windowText" strokeweight=".5pt">
                    <v:textbox>
                      <w:txbxContent>
                        <w:p w14:paraId="0B1D9AEA"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MDT process of allocation</w:t>
                          </w:r>
                        </w:p>
                        <w:p w14:paraId="09CCC28D"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Consideration for matching the clinical manager to the person</w:t>
                          </w:r>
                        </w:p>
                      </w:txbxContent>
                    </v:textbox>
                  </v:rect>
                  <v:rect id="Rectangle 202" o:spid="_x0000_s1030" style="position:absolute;left:35945;top:6148;width:10226;height:5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" filled="f" strokecolor="windowText" strokeweight=".5pt">
                    <v:textbox>
                      <w:txbxContent>
                        <w:p w14:paraId="0F504FE7"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Referring Service Information</w:t>
                          </w:r>
                        </w:p>
                        <w:p w14:paraId="1715F8A2" w14:textId="77777777" w:rsidR="00D41FCF" w:rsidRPr="0029342B" w:rsidRDefault="00D41FCF" w:rsidP="00D41FCF">
                          <w:pPr>
                            <w:rPr>
                              <w:color w:val="000000" w:themeColor="text1"/>
                              <w:sz w:val="16"/>
                              <w:szCs w:val="16"/>
                              <w14:textOutline w14:w="9525" w14:cap="rnd" w14:cmpd="sng" w14:algn="ctr">
                                <w14:noFill/>
                                <w14:prstDash w14:val="solid"/>
                                <w14:bevel/>
                              </w14:textOutline>
                            </w:rPr>
                          </w:pPr>
                        </w:p>
                      </w:txbxContent>
                    </v:textbox>
                  </v:rect>
                  <v:rect id="Rectangle 203" o:spid="_x0000_s1031" style="position:absolute;left:2995;top:12139;width:10166;height:10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" filled="f" strokecolor="windowText" strokeweight=".5pt">
                    <v:textbox>
                      <w:txbxContent>
                        <w:p w14:paraId="40F01CAB" w14:textId="77777777" w:rsidR="00D41FCF" w:rsidRPr="00F71A00" w:rsidRDefault="00D41FCF" w:rsidP="00D41FCF">
                          <w:pPr>
                            <w:jc w:val="center"/>
                            <w:rPr>
                              <w:rFonts w:asciiTheme="minorHAnsi" w:hAnsiTheme="minorHAnsi" w:cstheme="minorHAnsi"/>
                              <w:b/>
                              <w:color w:val="000000" w:themeColor="text1"/>
                              <w14:textOutline w14:w="9525" w14:cap="rnd" w14:cmpd="sng" w14:algn="ctr">
                                <w14:noFill/>
                                <w14:prstDash w14:val="solid"/>
                                <w14:bevel/>
                              </w14:textOutline>
                            </w:rPr>
                          </w:pPr>
                          <w:r w:rsidRPr="00F71A00">
                            <w:rPr>
                              <w:rFonts w:asciiTheme="minorHAnsi" w:hAnsiTheme="minorHAnsi" w:cstheme="minorHAnsi"/>
                              <w:b/>
                              <w:color w:val="000000" w:themeColor="text1"/>
                              <w14:textOutline w14:w="9525" w14:cap="rnd" w14:cmpd="sng" w14:algn="ctr">
                                <w14:noFill/>
                                <w14:prstDash w14:val="solid"/>
                                <w14:bevel/>
                              </w14:textOutline>
                            </w:rPr>
                            <w:t>Assessment</w:t>
                          </w:r>
                        </w:p>
                      </w:txbxContent>
                    </v:textbox>
                  </v:rect>
                  <v:rect id="Rectangle 204" o:spid="_x0000_s1032" style="position:absolute;left:14031;top:11981;width:20917;height:10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" filled="f" strokecolor="windowText" strokeweight=".5pt">
                    <v:textbox>
                      <w:txbxContent>
                        <w:p w14:paraId="5688A057"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Establish Rapport</w:t>
                          </w:r>
                        </w:p>
                        <w:p w14:paraId="527C09BD"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Comprehensive mental health assessment using biopsychosocial model.</w:t>
                          </w:r>
                        </w:p>
                        <w:p w14:paraId="7B8E7338"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Risk assessment and MSE</w:t>
                          </w:r>
                        </w:p>
                        <w:p w14:paraId="22E72A33"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Assess strengths and resources</w:t>
                          </w:r>
                        </w:p>
                        <w:p w14:paraId="194AADF0"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Early psychoeducation</w:t>
                          </w:r>
                        </w:p>
                        <w:p w14:paraId="60FF87A2"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Release planning</w:t>
                          </w:r>
                        </w:p>
                        <w:p w14:paraId="46033B93" w14:textId="77777777" w:rsidR="00D41FCF" w:rsidRPr="0029342B" w:rsidRDefault="00D41FCF" w:rsidP="00D41FCF">
                          <w:pPr>
                            <w:rPr>
                              <w:color w:val="000000" w:themeColor="text1"/>
                              <w:sz w:val="16"/>
                              <w:szCs w:val="16"/>
                              <w14:textOutline w14:w="9525" w14:cap="rnd" w14:cmpd="sng" w14:algn="ctr">
                                <w14:noFill/>
                                <w14:prstDash w14:val="solid"/>
                                <w14:bevel/>
                              </w14:textOutline>
                            </w:rPr>
                          </w:pPr>
                        </w:p>
                      </w:txbxContent>
                    </v:textbox>
                  </v:rect>
                  <v:rect id="Rectangle 205" o:spid="_x0000_s1033" style="position:absolute;left:35945;top:11981;width:10281;height:10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" filled="f" strokecolor="windowText" strokeweight=".5pt">
                    <v:textbox>
                      <w:txbxContent>
                        <w:p w14:paraId="05115B8F"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ISBAR +SS</w:t>
                          </w:r>
                        </w:p>
                        <w:p w14:paraId="05F238AC"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Suicide vulnerability assessment</w:t>
                          </w:r>
                        </w:p>
                        <w:p w14:paraId="3874C90B"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Physical Health Screening</w:t>
                          </w:r>
                        </w:p>
                        <w:p w14:paraId="73518B6D"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Outcome Measures</w:t>
                          </w:r>
                        </w:p>
                        <w:p w14:paraId="1A5ECC09"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P &amp; S ratings</w:t>
                          </w:r>
                        </w:p>
                      </w:txbxContent>
                    </v:textbox>
                  </v:rect>
                  <v:rect id="Rectangle 206" o:spid="_x0000_s1034" style="position:absolute;left:2995;top:23963;width:10166;height:14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" filled="f" strokecolor="windowText" strokeweight=".5pt">
                    <v:textbox>
                      <w:txbxContent>
                        <w:p w14:paraId="41C63D6D" w14:textId="77777777" w:rsidR="00D41FCF" w:rsidRPr="00F71A00" w:rsidRDefault="00D41FCF" w:rsidP="00D41FCF">
                          <w:pPr>
                            <w:jc w:val="center"/>
                            <w:rPr>
                              <w:rFonts w:asciiTheme="minorHAnsi" w:hAnsiTheme="minorHAnsi" w:cstheme="minorHAnsi"/>
                              <w:b/>
                              <w:color w:val="000000" w:themeColor="text1"/>
                              <w14:textOutline w14:w="9525" w14:cap="rnd" w14:cmpd="sng" w14:algn="ctr">
                                <w14:noFill/>
                                <w14:prstDash w14:val="solid"/>
                                <w14:bevel/>
                              </w14:textOutline>
                            </w:rPr>
                          </w:pPr>
                          <w:r w:rsidRPr="00F71A00">
                            <w:rPr>
                              <w:rFonts w:asciiTheme="minorHAnsi" w:hAnsiTheme="minorHAnsi" w:cstheme="minorHAnsi"/>
                              <w:b/>
                              <w:color w:val="000000" w:themeColor="text1"/>
                              <w14:textOutline w14:w="9525" w14:cap="rnd" w14:cmpd="sng" w14:algn="ctr">
                                <w14:noFill/>
                                <w14:prstDash w14:val="solid"/>
                                <w14:bevel/>
                              </w14:textOutline>
                            </w:rPr>
                            <w:t>Collaborative Care Planning</w:t>
                          </w:r>
                        </w:p>
                      </w:txbxContent>
                    </v:textbox>
                  </v:rect>
                  <v:rect id="Rectangle 207" o:spid="_x0000_s1035" style="position:absolute;left:14188;top:23963;width:20917;height:14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" filled="f" strokecolor="windowText" strokeweight=".5pt">
                    <v:textbox>
                      <w:txbxContent>
                        <w:p w14:paraId="6D2F555D"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Collaborate with person to identify goals.</w:t>
                          </w:r>
                        </w:p>
                        <w:p w14:paraId="4BEAB7A9"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Consider strengths and resources available to person</w:t>
                          </w:r>
                        </w:p>
                        <w:p w14:paraId="0694B75F"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Consider areas of concerns identified through outcome measures</w:t>
                          </w:r>
                        </w:p>
                        <w:p w14:paraId="124B7D59"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Document and share with person and family/carers subject to consent</w:t>
                          </w:r>
                        </w:p>
                        <w:p w14:paraId="75147DE5"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Develop relapse prevention plan</w:t>
                          </w:r>
                        </w:p>
                        <w:p w14:paraId="2E2EADBB"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Consider physical health issues</w:t>
                          </w:r>
                        </w:p>
                        <w:p w14:paraId="4FCBBC5E"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 xml:space="preserve">NDIS applications and packages </w:t>
                          </w:r>
                        </w:p>
                        <w:p w14:paraId="56064F65"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Release Planning</w:t>
                          </w:r>
                        </w:p>
                        <w:p w14:paraId="4B20A916" w14:textId="77777777" w:rsidR="00D41FCF" w:rsidRPr="0029342B" w:rsidRDefault="00D41FCF" w:rsidP="00D41FCF">
                          <w:pPr>
                            <w:rPr>
                              <w:color w:val="000000" w:themeColor="text1"/>
                              <w:sz w:val="16"/>
                              <w:szCs w:val="16"/>
                              <w14:textOutline w14:w="9525" w14:cap="rnd" w14:cmpd="sng" w14:algn="ctr">
                                <w14:noFill/>
                                <w14:prstDash w14:val="solid"/>
                                <w14:bevel/>
                              </w14:textOutline>
                            </w:rPr>
                          </w:pPr>
                        </w:p>
                      </w:txbxContent>
                    </v:textbox>
                  </v:rect>
                  <v:rect id="Rectangle 208" o:spid="_x0000_s1036" style="position:absolute;left:35945;top:23963;width:10281;height:14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" filled="f" strokecolor="windowText" strokeweight=".5pt">
                    <v:textbox>
                      <w:txbxContent>
                        <w:p w14:paraId="3F039133"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Care Plan</w:t>
                          </w:r>
                        </w:p>
                        <w:p w14:paraId="06E63410" w14:textId="77777777" w:rsidR="00D41FCF" w:rsidRPr="0029342B" w:rsidRDefault="00D41FCF" w:rsidP="00D41FCF">
                          <w:pPr>
                            <w:pStyle w:val="ListParagraph"/>
                            <w:spacing w:line="259" w:lineRule="auto"/>
                            <w:ind w:left="142"/>
                            <w:rPr>
                              <w:color w:val="000000" w:themeColor="text1"/>
                              <w:sz w:val="16"/>
                              <w:szCs w:val="16"/>
                              <w14:textOutline w14:w="9525" w14:cap="rnd" w14:cmpd="sng" w14:algn="ctr">
                                <w14:noFill/>
                                <w14:prstDash w14:val="solid"/>
                                <w14:bevel/>
                              </w14:textOutline>
                            </w:rPr>
                          </w:pPr>
                        </w:p>
                      </w:txbxContent>
                    </v:textbox>
                  </v:rect>
                  <v:rect id="Rectangle 209" o:spid="_x0000_s1037" style="position:absolute;left:3153;top:39729;width:10166;height:84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" filled="f" strokecolor="windowText" strokeweight=".5pt">
                    <v:textbox>
                      <w:txbxContent>
                        <w:p w14:paraId="4867F7D1" w14:textId="77777777" w:rsidR="00D41FCF" w:rsidRPr="00F71A00" w:rsidRDefault="00D41FCF" w:rsidP="00D41FCF">
                          <w:pPr>
                            <w:jc w:val="center"/>
                            <w:rPr>
                              <w:rFonts w:asciiTheme="minorHAnsi" w:hAnsiTheme="minorHAnsi" w:cstheme="minorHAnsi"/>
                              <w:b/>
                              <w:color w:val="000000" w:themeColor="text1"/>
                              <w14:textOutline w14:w="9525" w14:cap="rnd" w14:cmpd="sng" w14:algn="ctr">
                                <w14:noFill/>
                                <w14:prstDash w14:val="solid"/>
                                <w14:bevel/>
                              </w14:textOutline>
                            </w:rPr>
                          </w:pPr>
                          <w:r w:rsidRPr="00F71A00">
                            <w:rPr>
                              <w:rFonts w:asciiTheme="minorHAnsi" w:hAnsiTheme="minorHAnsi" w:cstheme="minorHAnsi"/>
                              <w:b/>
                              <w:color w:val="000000" w:themeColor="text1"/>
                              <w14:textOutline w14:w="9525" w14:cap="rnd" w14:cmpd="sng" w14:algn="ctr">
                                <w14:noFill/>
                                <w14:prstDash w14:val="solid"/>
                                <w14:bevel/>
                              </w14:textOutline>
                            </w:rPr>
                            <w:t>Treatment and Intervention</w:t>
                          </w:r>
                        </w:p>
                      </w:txbxContent>
                    </v:textbox>
                  </v:rect>
                  <v:rect id="Rectangle 210" o:spid="_x0000_s1038" style="position:absolute;left:14188;top:39886;width:20917;height:8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" filled="f" strokecolor="windowText" strokeweight=".5pt">
                    <v:textbox>
                      <w:txbxContent>
                        <w:p w14:paraId="579AFAFF"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Based on Care Plan, Recovery Plan and Relapse Prevention Plan</w:t>
                          </w:r>
                        </w:p>
                        <w:p w14:paraId="6F9BDBF4"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Includes regular medical reviews</w:t>
                          </w:r>
                        </w:p>
                        <w:p w14:paraId="49521F3E"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May involve Mental Health Act and related activities</w:t>
                          </w:r>
                        </w:p>
                        <w:p w14:paraId="6E85743F" w14:textId="77777777" w:rsidR="00D41FCF" w:rsidRPr="0029342B" w:rsidRDefault="00D41FCF" w:rsidP="00D41FCF">
                          <w:pPr>
                            <w:pStyle w:val="ListParagraph"/>
                            <w:ind w:left="142"/>
                            <w:rPr>
                              <w:color w:val="000000" w:themeColor="text1"/>
                              <w:sz w:val="16"/>
                              <w:szCs w:val="16"/>
                              <w14:textOutline w14:w="9525" w14:cap="rnd" w14:cmpd="sng" w14:algn="ctr">
                                <w14:noFill/>
                                <w14:prstDash w14:val="solid"/>
                                <w14:bevel/>
                              </w14:textOutline>
                            </w:rPr>
                          </w:pPr>
                        </w:p>
                      </w:txbxContent>
                    </v:textbox>
                  </v:rect>
                  <v:rect id="Rectangle 211" o:spid="_x0000_s1039" style="position:absolute;left:36103;top:39728;width:10068;height:8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" filled="f" strokecolor="windowText" strokeweight=".5pt">
                    <v:textbox>
                      <w:txbxContent>
                        <w:p w14:paraId="10C99637"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Care Plan</w:t>
                          </w:r>
                        </w:p>
                        <w:p w14:paraId="2094833D" w14:textId="77777777" w:rsidR="00D41FCF" w:rsidRPr="0029342B" w:rsidRDefault="00D41FCF" w:rsidP="00D41FCF">
                          <w:pPr>
                            <w:pStyle w:val="ListParagraph"/>
                            <w:ind w:left="142"/>
                            <w:rPr>
                              <w:color w:val="000000" w:themeColor="text1"/>
                              <w:sz w:val="16"/>
                              <w:szCs w:val="16"/>
                              <w14:textOutline w14:w="9525" w14:cap="rnd" w14:cmpd="sng" w14:algn="ctr">
                                <w14:noFill/>
                                <w14:prstDash w14:val="solid"/>
                                <w14:bevel/>
                              </w14:textOutline>
                            </w:rPr>
                          </w:pPr>
                        </w:p>
                      </w:txbxContent>
                    </v:textbox>
                  </v:rect>
                  <v:rect id="Rectangle 212" o:spid="_x0000_s1040" style="position:absolute;left:3153;top:49661;width:10166;height:10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" filled="f" strokecolor="windowText" strokeweight=".5pt">
                    <v:textbox>
                      <w:txbxContent>
                        <w:p w14:paraId="7C7B8B08" w14:textId="77777777" w:rsidR="00D41FCF" w:rsidRPr="00F71A00" w:rsidRDefault="00D41FCF" w:rsidP="00D41FCF">
                          <w:pPr>
                            <w:jc w:val="center"/>
                            <w:rPr>
                              <w:rFonts w:asciiTheme="minorHAnsi" w:hAnsiTheme="minorHAnsi" w:cstheme="minorHAnsi"/>
                              <w:b/>
                              <w:color w:val="000000" w:themeColor="text1"/>
                              <w14:textOutline w14:w="9525" w14:cap="rnd" w14:cmpd="sng" w14:algn="ctr">
                                <w14:noFill/>
                                <w14:prstDash w14:val="solid"/>
                                <w14:bevel/>
                              </w14:textOutline>
                            </w:rPr>
                          </w:pPr>
                          <w:r w:rsidRPr="00F71A00">
                            <w:rPr>
                              <w:rFonts w:asciiTheme="minorHAnsi" w:hAnsiTheme="minorHAnsi" w:cstheme="minorHAnsi"/>
                              <w:b/>
                              <w:color w:val="000000" w:themeColor="text1"/>
                              <w14:textOutline w14:w="9525" w14:cap="rnd" w14:cmpd="sng" w14:algn="ctr">
                                <w14:noFill/>
                                <w14:prstDash w14:val="solid"/>
                                <w14:bevel/>
                              </w14:textOutline>
                            </w:rPr>
                            <w:t>Review</w:t>
                          </w:r>
                        </w:p>
                      </w:txbxContent>
                    </v:textbox>
                  </v:rect>
                  <v:rect id="Rectangle 213" o:spid="_x0000_s1041" style="position:absolute;left:14346;top:49661;width:20917;height:10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" filled="f" strokecolor="windowText" strokeweight=".5pt">
                    <v:textbox>
                      <w:txbxContent>
                        <w:p w14:paraId="2A91A3E0"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Review of clinical situation, care plan and recovery plan with person, clinician, treating doctor and/or MDT</w:t>
                          </w:r>
                        </w:p>
                        <w:p w14:paraId="3048867E"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Consider ongoing appropriate care pathway</w:t>
                          </w:r>
                        </w:p>
                        <w:p w14:paraId="695C5980"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Consider release planning</w:t>
                          </w:r>
                        </w:p>
                        <w:p w14:paraId="16E27984" w14:textId="77777777" w:rsidR="00D41FCF" w:rsidRPr="0029342B" w:rsidRDefault="00D41FCF" w:rsidP="00D41FCF">
                          <w:pPr>
                            <w:pStyle w:val="ListParagraph"/>
                            <w:ind w:left="142"/>
                            <w:rPr>
                              <w:color w:val="000000" w:themeColor="text1"/>
                              <w:sz w:val="16"/>
                              <w:szCs w:val="16"/>
                              <w14:textOutline w14:w="9525" w14:cap="rnd" w14:cmpd="sng" w14:algn="ctr">
                                <w14:noFill/>
                                <w14:prstDash w14:val="solid"/>
                                <w14:bevel/>
                              </w14:textOutline>
                            </w:rPr>
                          </w:pPr>
                        </w:p>
                      </w:txbxContent>
                    </v:textbox>
                  </v:rect>
                  <v:rect id="Rectangle 214" o:spid="_x0000_s1042" style="position:absolute;left:36260;top:49660;width:9814;height:10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" filled="f" strokecolor="windowText" strokeweight=".5pt">
                    <v:textbox>
                      <w:txbxContent>
                        <w:p w14:paraId="095C73A8"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Care Plan</w:t>
                          </w:r>
                        </w:p>
                        <w:p w14:paraId="3ACD9813"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Outcome measures</w:t>
                          </w:r>
                        </w:p>
                        <w:p w14:paraId="7C4FD289"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Suicide vulnerability assessment</w:t>
                          </w:r>
                        </w:p>
                        <w:p w14:paraId="1D4CD678"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ISBAR +SS</w:t>
                          </w:r>
                        </w:p>
                        <w:p w14:paraId="27CC8772"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P &amp; S ratings</w:t>
                          </w:r>
                        </w:p>
                        <w:p w14:paraId="6C74EFB0" w14:textId="77777777" w:rsidR="00D41FCF" w:rsidRPr="0029342B" w:rsidRDefault="00D41FCF" w:rsidP="00D41FCF">
                          <w:pPr>
                            <w:pStyle w:val="ListParagraph"/>
                            <w:ind w:left="142"/>
                            <w:rPr>
                              <w:color w:val="000000" w:themeColor="text1"/>
                              <w:sz w:val="16"/>
                              <w:szCs w:val="16"/>
                              <w14:textOutline w14:w="9525" w14:cap="rnd" w14:cmpd="sng" w14:algn="ctr">
                                <w14:noFill/>
                                <w14:prstDash w14:val="solid"/>
                                <w14:bevel/>
                              </w14:textOutline>
                            </w:rPr>
                          </w:pPr>
                        </w:p>
                      </w:txbxContent>
                    </v:textbox>
                  </v:rect>
                  <v:rect id="Rectangle 215" o:spid="_x0000_s1043" style="position:absolute;left:3310;top:61800;width:10167;height:11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" filled="f" strokecolor="windowText" strokeweight=".5pt">
                    <v:textbox>
                      <w:txbxContent>
                        <w:p w14:paraId="5D1C1385" w14:textId="77777777" w:rsidR="00D41FCF" w:rsidRPr="00F71A00" w:rsidRDefault="00D41FCF" w:rsidP="00D41FCF">
                          <w:pPr>
                            <w:jc w:val="center"/>
                            <w:rPr>
                              <w:rFonts w:asciiTheme="minorHAnsi" w:hAnsiTheme="minorHAnsi" w:cstheme="minorHAnsi"/>
                              <w:b/>
                              <w:color w:val="000000" w:themeColor="text1"/>
                              <w14:textOutline w14:w="9525" w14:cap="rnd" w14:cmpd="sng" w14:algn="ctr">
                                <w14:noFill/>
                                <w14:prstDash w14:val="solid"/>
                                <w14:bevel/>
                              </w14:textOutline>
                            </w:rPr>
                          </w:pPr>
                          <w:r w:rsidRPr="00F71A00">
                            <w:rPr>
                              <w:rFonts w:asciiTheme="minorHAnsi" w:hAnsiTheme="minorHAnsi" w:cstheme="minorHAnsi"/>
                              <w:b/>
                              <w:color w:val="000000" w:themeColor="text1"/>
                              <w14:textOutline w14:w="9525" w14:cap="rnd" w14:cmpd="sng" w14:algn="ctr">
                                <w14:noFill/>
                                <w14:prstDash w14:val="solid"/>
                                <w14:bevel/>
                              </w14:textOutline>
                            </w:rPr>
                            <w:t>Transfer and/or Closure</w:t>
                          </w:r>
                        </w:p>
                      </w:txbxContent>
                    </v:textbox>
                  </v:rect>
                  <v:rect id="Rectangle 216" o:spid="_x0000_s1044" style="position:absolute;left:14504;top:61800;width:20917;height:1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" filled="f" strokecolor="windowText" strokeweight=".5pt">
                    <v:textbox>
                      <w:txbxContent>
                        <w:p w14:paraId="1925B467"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Plan discharge/release in collaboration with person</w:t>
                          </w:r>
                        </w:p>
                        <w:p w14:paraId="56869A26"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Make referrals/activate community supports.</w:t>
                          </w:r>
                        </w:p>
                        <w:p w14:paraId="04D48FA1"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Discuss in MDT and document decision</w:t>
                          </w:r>
                        </w:p>
                      </w:txbxContent>
                    </v:textbox>
                  </v:rect>
                  <v:rect id="Rectangle 217" o:spid="_x0000_s1045" style="position:absolute;left:36418;top:61958;width:9656;height:1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" filled="f" strokecolor="windowText" strokeweight=".5pt">
                    <v:textbox>
                      <w:txbxContent>
                        <w:p w14:paraId="6996D593"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 xml:space="preserve">Closure letter to GP and person </w:t>
                          </w:r>
                        </w:p>
                        <w:p w14:paraId="5A8C4A2F"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ISBAR +SS for other MHJHADS teams</w:t>
                          </w:r>
                        </w:p>
                        <w:p w14:paraId="5306C87C"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Outcome measures</w:t>
                          </w:r>
                        </w:p>
                        <w:p w14:paraId="46462DF7" w14:textId="77777777" w:rsidR="00D41FCF" w:rsidRPr="00F71A00" w:rsidRDefault="00D41FCF" w:rsidP="00D41FCF">
                          <w:pPr>
                            <w:pStyle w:val="ListParagraph"/>
                            <w:numPr>
                              <w:ilvl w:val="0"/>
                              <w:numId w:val="21"/>
                            </w:numPr>
                            <w:spacing w:line="259" w:lineRule="auto"/>
                            <w:ind w:left="142" w:hanging="142"/>
                            <w:rPr>
                              <w:rFonts w:asciiTheme="minorHAnsi" w:hAnsiTheme="minorHAnsi" w:cstheme="minorHAnsi"/>
                              <w:color w:val="000000" w:themeColor="text1"/>
                              <w:sz w:val="18"/>
                              <w:szCs w:val="18"/>
                              <w14:textOutline w14:w="9525" w14:cap="rnd" w14:cmpd="sng" w14:algn="ctr">
                                <w14:noFill/>
                                <w14:prstDash w14:val="solid"/>
                                <w14:bevel/>
                              </w14:textOutline>
                            </w:rPr>
                          </w:pPr>
                          <w:r w:rsidRPr="00F71A00">
                            <w:rPr>
                              <w:rFonts w:asciiTheme="minorHAnsi" w:hAnsiTheme="minorHAnsi" w:cstheme="minorHAnsi"/>
                              <w:color w:val="000000" w:themeColor="text1"/>
                              <w:sz w:val="18"/>
                              <w:szCs w:val="18"/>
                              <w14:textOutline w14:w="9525" w14:cap="rnd" w14:cmpd="sng" w14:algn="ctr">
                                <w14:noFill/>
                                <w14:prstDash w14:val="solid"/>
                                <w14:bevel/>
                              </w14:textOutline>
                            </w:rPr>
                            <w:t>Suicide vulnerability assessment</w:t>
                          </w:r>
                        </w:p>
                      </w:txbxContent>
                    </v:textbox>
                  </v:rect>
                  <v:rect id="Rectangle 218" o:spid="_x0000_s1046" style="position:absolute;left:3153;width:10166;height:49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" filled="f" strokecolor="windowText" strokeweight=".5pt">
                    <v:textbox>
                      <w:txbxContent>
                        <w:p w14:paraId="0D5E2C4F" w14:textId="77777777" w:rsidR="00D41FCF" w:rsidRPr="00E03C07" w:rsidRDefault="00D41FCF" w:rsidP="00D41FCF">
                          <w:pPr>
                            <w:jc w:val="center"/>
                            <w:rPr>
                              <w:rFonts w:asciiTheme="minorHAnsi" w:hAnsiTheme="minorHAnsi" w:cstheme="minorHAnsi"/>
                              <w:b/>
                              <w:bCs/>
                              <w:color w:val="000000" w:themeColor="text1"/>
                              <w14:textOutline w14:w="0" w14:cap="flat" w14:cmpd="sng" w14:algn="ctr">
                                <w14:noFill/>
                                <w14:prstDash w14:val="solid"/>
                                <w14:round/>
                              </w14:textOutline>
                            </w:rPr>
                          </w:pPr>
                          <w:r w:rsidRPr="00E03C07">
                            <w:rPr>
                              <w:rFonts w:asciiTheme="minorHAnsi" w:hAnsiTheme="minorHAnsi" w:cstheme="minorHAnsi"/>
                              <w:b/>
                              <w:bCs/>
                              <w:color w:val="000000" w:themeColor="text1"/>
                              <w14:textOutline w14:w="0" w14:cap="flat" w14:cmpd="sng" w14:algn="ctr">
                                <w14:noFill/>
                                <w14:prstDash w14:val="solid"/>
                                <w14:round/>
                              </w14:textOutline>
                            </w:rPr>
                            <w:t>Process</w:t>
                          </w:r>
                        </w:p>
                      </w:txbxContent>
                    </v:textbox>
                  </v:rect>
                  <v:rect id="Rectangle 219" o:spid="_x0000_s1047" style="position:absolute;left:14031;width:20844;height:5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" filled="f" strokecolor="windowText" strokeweight=".5pt">
                    <v:textbox>
                      <w:txbxContent>
                        <w:p w14:paraId="70D6826D" w14:textId="77777777" w:rsidR="00D41FCF" w:rsidRPr="00E03C07" w:rsidRDefault="00D41FCF" w:rsidP="00D41FCF">
                          <w:pPr>
                            <w:jc w:val="center"/>
                            <w:rPr>
                              <w:rFonts w:asciiTheme="minorHAnsi" w:hAnsiTheme="minorHAnsi" w:cstheme="minorHAnsi"/>
                              <w:b/>
                              <w:bCs/>
                              <w:color w:val="000000" w:themeColor="text1"/>
                              <w14:textOutline w14:w="0" w14:cap="flat" w14:cmpd="sng" w14:algn="ctr">
                                <w14:noFill/>
                                <w14:prstDash w14:val="solid"/>
                                <w14:round/>
                              </w14:textOutline>
                            </w:rPr>
                          </w:pPr>
                          <w:r w:rsidRPr="00E03C07">
                            <w:rPr>
                              <w:rFonts w:asciiTheme="minorHAnsi" w:hAnsiTheme="minorHAnsi" w:cstheme="minorHAnsi"/>
                              <w:b/>
                              <w:bCs/>
                              <w:color w:val="000000" w:themeColor="text1"/>
                              <w14:textOutline w14:w="0" w14:cap="flat" w14:cmpd="sng" w14:algn="ctr">
                                <w14:noFill/>
                                <w14:prstDash w14:val="solid"/>
                                <w14:round/>
                              </w14:textOutline>
                            </w:rPr>
                            <w:t>Tasks of Clinical Manager</w:t>
                          </w:r>
                        </w:p>
                      </w:txbxContent>
                    </v:textbox>
                  </v:rect>
                  <v:rect id="Rectangle 220" o:spid="_x0000_s1048" style="position:absolute;left:35941;top:157;width:10285;height:4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" filled="f" strokecolor="windowText" strokeweight=".5pt">
                    <v:textbox>
                      <w:txbxContent>
                        <w:p w14:paraId="7056847C" w14:textId="77777777" w:rsidR="00D41FCF" w:rsidRPr="00E03C07" w:rsidRDefault="00D41FCF" w:rsidP="00D41FCF">
                          <w:pPr>
                            <w:jc w:val="center"/>
                            <w:rPr>
                              <w:rFonts w:asciiTheme="minorHAnsi" w:hAnsiTheme="minorHAnsi" w:cstheme="minorHAnsi"/>
                              <w:b/>
                              <w:bCs/>
                              <w:color w:val="000000" w:themeColor="text1"/>
                              <w14:textOutline w14:w="0" w14:cap="flat" w14:cmpd="sng" w14:algn="ctr">
                                <w14:noFill/>
                                <w14:prstDash w14:val="solid"/>
                                <w14:round/>
                              </w14:textOutline>
                            </w:rPr>
                          </w:pPr>
                          <w:r w:rsidRPr="00E03C07">
                            <w:rPr>
                              <w:rFonts w:asciiTheme="minorHAnsi" w:hAnsiTheme="minorHAnsi" w:cstheme="minorHAnsi"/>
                              <w:b/>
                              <w:bCs/>
                              <w:color w:val="000000" w:themeColor="text1"/>
                              <w14:textOutline w14:w="0" w14:cap="flat" w14:cmpd="sng" w14:algn="ctr">
                                <w14:noFill/>
                                <w14:prstDash w14:val="solid"/>
                                <w14:round/>
                              </w14:textOutline>
                            </w:rPr>
                            <w:t>Supporting documents</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7" o:spid="_x0000_s1049" type="#_x0000_t67" style="position:absolute;left:7409;top:11193;width:1024;height: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" adj="10800" fillcolor="windowText" strokeweight="2pt"/>
                  <v:shape id="Down Arrow 28" o:spid="_x0000_s1050" type="#_x0000_t67" style="position:absolute;left:7567;top:22860;width:949;height:1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" adj="12257" fillcolor="windowText" strokeweight="2pt"/>
                  <v:shape id="Down Arrow 29" o:spid="_x0000_s1051" type="#_x0000_t67" style="position:absolute;left:7484;top:38871;width:949;height:1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" adj="12257" fillcolor="windowText" strokeweight="2pt"/>
                  <v:shape id="Down Arrow 30" o:spid="_x0000_s1052" type="#_x0000_t67" style="position:absolute;left:7567;top:48217;width:866;height:1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" adj="15115" fillcolor="windowText" strokeweight="2pt"/>
                  <v:shape id="Down Arrow 31" o:spid="_x0000_s1053" type="#_x0000_t67" style="position:absolute;left:7882;top:60697;width:949;height:1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" adj="12257" fillcolor="windowText" strokeweight="2pt"/>
                  <v:rect id="Rectangle 226" o:spid="_x0000_s1054" style="position:absolute;top:16869;width:658;height:37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" fillcolor="windowText" strokeweight="2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95" o:spid="_x0000_s1055" type="#_x0000_t13" style="position:absolute;left:565;top:16623;width:2340;height:1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" adj="16536" fillcolor="windowText" strokeweight="2pt"/>
                  <v:shape id="Right Arrow 196" o:spid="_x0000_s1056" type="#_x0000_t13" style="position:absolute;left:352;top:30226;width:2490;height:1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" adj="16525" fillcolor="windowText" strokeweight="2pt"/>
                </v:group>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97" o:spid="_x0000_s1057" type="#_x0000_t66" style="position:absolute;left:762;top:53434;width:2414;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" adj="4249" fillcolor="windowText" strokeweight="2pt"/>
              </v:group>
            </w:pict>
          </mc:Fallback>
        </mc:AlternateContent>
      </w:r>
    </w:p>
    <w:p w14:paraId="0ED4D798" w14:textId="62299BC8" w:rsidR="00F251D4" w:rsidRPr="00F251D4" w:rsidRDefault="00F251D4" w:rsidP="00F251D4">
      <w:pPr>
        <w:rPr>
          <w:rFonts w:asciiTheme="minorHAnsi" w:hAnsiTheme="minorHAnsi"/>
          <w:szCs w:val="24"/>
        </w:rPr>
      </w:pPr>
    </w:p>
    <w:p w14:paraId="09C373A4" w14:textId="48D9F5A1" w:rsidR="00F251D4" w:rsidRDefault="00F251D4" w:rsidP="00F251D4">
      <w:pPr>
        <w:rPr>
          <w:rFonts w:ascii="Times New Roman" w:hAnsi="Times New Roman"/>
          <w:b/>
          <w:color w:val="FFFFFF" w:themeColor="background1"/>
          <w14:textOutline w14:w="9525" w14:cap="rnd" w14:cmpd="sng" w14:algn="ctr">
            <w14:noFill/>
            <w14:prstDash w14:val="solid"/>
            <w14:bevel/>
          </w14:textOutline>
        </w:rPr>
      </w:pPr>
    </w:p>
    <w:p w14:paraId="5B74B84A" w14:textId="07539DA9" w:rsidR="00D41FCF" w:rsidRDefault="00D41FCF" w:rsidP="00F251D4">
      <w:pPr>
        <w:rPr>
          <w:rFonts w:ascii="Times New Roman" w:hAnsi="Times New Roman"/>
          <w:b/>
          <w:color w:val="FFFFFF" w:themeColor="background1"/>
          <w14:textOutline w14:w="9525" w14:cap="rnd" w14:cmpd="sng" w14:algn="ctr">
            <w14:noFill/>
            <w14:prstDash w14:val="solid"/>
            <w14:bevel/>
          </w14:textOutline>
        </w:rPr>
      </w:pPr>
    </w:p>
    <w:p w14:paraId="474CC0F5" w14:textId="2872EADF" w:rsidR="00D41FCF" w:rsidRDefault="00D41FCF" w:rsidP="00F251D4">
      <w:pPr>
        <w:rPr>
          <w:rFonts w:ascii="Times New Roman" w:hAnsi="Times New Roman"/>
          <w:b/>
          <w:color w:val="FFFFFF" w:themeColor="background1"/>
          <w14:textOutline w14:w="9525" w14:cap="rnd" w14:cmpd="sng" w14:algn="ctr">
            <w14:noFill/>
            <w14:prstDash w14:val="solid"/>
            <w14:bevel/>
          </w14:textOutline>
        </w:rPr>
      </w:pPr>
    </w:p>
    <w:p w14:paraId="3F939D7B" w14:textId="275593EA" w:rsidR="00D41FCF" w:rsidRDefault="00D41FCF" w:rsidP="00F251D4">
      <w:pPr>
        <w:rPr>
          <w:rFonts w:ascii="Times New Roman" w:hAnsi="Times New Roman"/>
          <w:b/>
          <w:color w:val="FFFFFF" w:themeColor="background1"/>
          <w14:textOutline w14:w="9525" w14:cap="rnd" w14:cmpd="sng" w14:algn="ctr">
            <w14:noFill/>
            <w14:prstDash w14:val="solid"/>
            <w14:bevel/>
          </w14:textOutline>
        </w:rPr>
      </w:pPr>
    </w:p>
    <w:p w14:paraId="2422862A" w14:textId="6ACE89E6" w:rsidR="00D41FCF" w:rsidRDefault="00D41FCF" w:rsidP="00F251D4">
      <w:pPr>
        <w:rPr>
          <w:rFonts w:ascii="Times New Roman" w:hAnsi="Times New Roman"/>
          <w:b/>
          <w:color w:val="FFFFFF" w:themeColor="background1"/>
          <w14:textOutline w14:w="9525" w14:cap="rnd" w14:cmpd="sng" w14:algn="ctr">
            <w14:noFill/>
            <w14:prstDash w14:val="solid"/>
            <w14:bevel/>
          </w14:textOutline>
        </w:rPr>
      </w:pPr>
    </w:p>
    <w:p w14:paraId="18FA77E7" w14:textId="0CDC665E" w:rsidR="00D41FCF" w:rsidRDefault="00D41FCF" w:rsidP="00F251D4">
      <w:pPr>
        <w:rPr>
          <w:rFonts w:ascii="Times New Roman" w:hAnsi="Times New Roman"/>
          <w:b/>
          <w:color w:val="FFFFFF" w:themeColor="background1"/>
          <w14:textOutline w14:w="9525" w14:cap="rnd" w14:cmpd="sng" w14:algn="ctr">
            <w14:noFill/>
            <w14:prstDash w14:val="solid"/>
            <w14:bevel/>
          </w14:textOutline>
        </w:rPr>
      </w:pPr>
    </w:p>
    <w:p w14:paraId="52617E84" w14:textId="013F6E17" w:rsidR="00D41FCF" w:rsidRDefault="00D41FCF" w:rsidP="00F251D4">
      <w:pPr>
        <w:rPr>
          <w:rFonts w:ascii="Times New Roman" w:hAnsi="Times New Roman"/>
          <w:b/>
          <w:color w:val="FFFFFF" w:themeColor="background1"/>
          <w14:textOutline w14:w="9525" w14:cap="rnd" w14:cmpd="sng" w14:algn="ctr">
            <w14:noFill/>
            <w14:prstDash w14:val="solid"/>
            <w14:bevel/>
          </w14:textOutline>
        </w:rPr>
      </w:pPr>
    </w:p>
    <w:p w14:paraId="796F1D8D" w14:textId="36CDA914" w:rsidR="00D41FCF" w:rsidRDefault="00D41FCF" w:rsidP="00F251D4">
      <w:pPr>
        <w:rPr>
          <w:rFonts w:ascii="Times New Roman" w:hAnsi="Times New Roman"/>
          <w:b/>
          <w:color w:val="FFFFFF" w:themeColor="background1"/>
          <w14:textOutline w14:w="9525" w14:cap="rnd" w14:cmpd="sng" w14:algn="ctr">
            <w14:noFill/>
            <w14:prstDash w14:val="solid"/>
            <w14:bevel/>
          </w14:textOutline>
        </w:rPr>
      </w:pPr>
    </w:p>
    <w:p w14:paraId="0ADC3737" w14:textId="3D3EEF61" w:rsidR="00D41FCF" w:rsidRDefault="00D41FCF" w:rsidP="00F251D4">
      <w:pPr>
        <w:rPr>
          <w:rFonts w:ascii="Times New Roman" w:hAnsi="Times New Roman"/>
          <w:b/>
          <w:color w:val="FFFFFF" w:themeColor="background1"/>
          <w14:textOutline w14:w="9525" w14:cap="rnd" w14:cmpd="sng" w14:algn="ctr">
            <w14:noFill/>
            <w14:prstDash w14:val="solid"/>
            <w14:bevel/>
          </w14:textOutline>
        </w:rPr>
      </w:pPr>
    </w:p>
    <w:p w14:paraId="32723122" w14:textId="61D3B779" w:rsidR="00D41FCF" w:rsidRDefault="00D41FCF" w:rsidP="00F251D4">
      <w:pPr>
        <w:rPr>
          <w:rFonts w:ascii="Times New Roman" w:hAnsi="Times New Roman"/>
          <w:b/>
          <w:color w:val="FFFFFF" w:themeColor="background1"/>
          <w14:textOutline w14:w="9525" w14:cap="rnd" w14:cmpd="sng" w14:algn="ctr">
            <w14:noFill/>
            <w14:prstDash w14:val="solid"/>
            <w14:bevel/>
          </w14:textOutline>
        </w:rPr>
      </w:pPr>
    </w:p>
    <w:p w14:paraId="123279CC" w14:textId="35773C9C" w:rsidR="00D41FCF" w:rsidRDefault="00D41FCF" w:rsidP="00F251D4">
      <w:pPr>
        <w:rPr>
          <w:rFonts w:ascii="Times New Roman" w:hAnsi="Times New Roman"/>
          <w:b/>
          <w:color w:val="FFFFFF" w:themeColor="background1"/>
          <w14:textOutline w14:w="9525" w14:cap="rnd" w14:cmpd="sng" w14:algn="ctr">
            <w14:noFill/>
            <w14:prstDash w14:val="solid"/>
            <w14:bevel/>
          </w14:textOutline>
        </w:rPr>
      </w:pPr>
    </w:p>
    <w:p w14:paraId="3A5CFAAC" w14:textId="1C0975B3" w:rsidR="00D41FCF" w:rsidRDefault="00D41FCF" w:rsidP="00F251D4">
      <w:pPr>
        <w:rPr>
          <w:rFonts w:ascii="Times New Roman" w:hAnsi="Times New Roman"/>
          <w:b/>
          <w:color w:val="FFFFFF" w:themeColor="background1"/>
          <w14:textOutline w14:w="9525" w14:cap="rnd" w14:cmpd="sng" w14:algn="ctr">
            <w14:noFill/>
            <w14:prstDash w14:val="solid"/>
            <w14:bevel/>
          </w14:textOutline>
        </w:rPr>
      </w:pPr>
    </w:p>
    <w:p w14:paraId="31F50601" w14:textId="1FF43420" w:rsidR="00D41FCF" w:rsidRDefault="00D41FCF" w:rsidP="00F251D4">
      <w:pPr>
        <w:rPr>
          <w:rFonts w:ascii="Times New Roman" w:hAnsi="Times New Roman"/>
          <w:b/>
          <w:color w:val="FFFFFF" w:themeColor="background1"/>
          <w14:textOutline w14:w="9525" w14:cap="rnd" w14:cmpd="sng" w14:algn="ctr">
            <w14:noFill/>
            <w14:prstDash w14:val="solid"/>
            <w14:bevel/>
          </w14:textOutline>
        </w:rPr>
      </w:pPr>
    </w:p>
    <w:p w14:paraId="76806858" w14:textId="372FE511" w:rsidR="00D41FCF" w:rsidRDefault="00D41FCF" w:rsidP="00F251D4">
      <w:pPr>
        <w:rPr>
          <w:rFonts w:ascii="Times New Roman" w:hAnsi="Times New Roman"/>
          <w:b/>
          <w:color w:val="FFFFFF" w:themeColor="background1"/>
          <w14:textOutline w14:w="9525" w14:cap="rnd" w14:cmpd="sng" w14:algn="ctr">
            <w14:noFill/>
            <w14:prstDash w14:val="solid"/>
            <w14:bevel/>
          </w14:textOutline>
        </w:rPr>
      </w:pPr>
    </w:p>
    <w:p w14:paraId="437382A2" w14:textId="4167694D" w:rsidR="00D41FCF" w:rsidRDefault="00D41FCF" w:rsidP="00F251D4">
      <w:pPr>
        <w:rPr>
          <w:rFonts w:ascii="Times New Roman" w:hAnsi="Times New Roman"/>
          <w:b/>
          <w:color w:val="FFFFFF" w:themeColor="background1"/>
          <w14:textOutline w14:w="9525" w14:cap="rnd" w14:cmpd="sng" w14:algn="ctr">
            <w14:noFill/>
            <w14:prstDash w14:val="solid"/>
            <w14:bevel/>
          </w14:textOutline>
        </w:rPr>
      </w:pPr>
    </w:p>
    <w:p w14:paraId="373F90C1" w14:textId="77777777" w:rsidR="00D41FCF" w:rsidRPr="00F251D4" w:rsidRDefault="00D41FCF" w:rsidP="00F251D4">
      <w:pPr>
        <w:rPr>
          <w:rFonts w:asciiTheme="minorHAnsi" w:hAnsiTheme="minorHAnsi"/>
          <w:szCs w:val="24"/>
        </w:rPr>
      </w:pPr>
    </w:p>
    <w:p w14:paraId="2A38043D" w14:textId="77777777" w:rsidR="00F251D4" w:rsidRPr="00F251D4" w:rsidRDefault="00F251D4" w:rsidP="00F251D4">
      <w:pPr>
        <w:rPr>
          <w:rFonts w:asciiTheme="minorHAnsi" w:hAnsiTheme="minorHAnsi"/>
          <w:szCs w:val="24"/>
        </w:rPr>
      </w:pPr>
    </w:p>
    <w:p w14:paraId="420771B3" w14:textId="77777777" w:rsidR="00F251D4" w:rsidRPr="00F251D4" w:rsidRDefault="00F251D4" w:rsidP="00F251D4">
      <w:pPr>
        <w:rPr>
          <w:rFonts w:asciiTheme="minorHAnsi" w:hAnsiTheme="minorHAnsi"/>
          <w:szCs w:val="24"/>
        </w:rPr>
      </w:pPr>
      <w:r w:rsidRPr="00F251D4">
        <w:rPr>
          <w:rFonts w:asciiTheme="minorHAnsi" w:hAnsiTheme="minorHAnsi"/>
          <w:szCs w:val="24"/>
        </w:rPr>
        <w:br w:type="page"/>
      </w:r>
    </w:p>
    <w:p w14:paraId="32A1BC31" w14:textId="77777777" w:rsidR="00F251D4" w:rsidRPr="00F251D4" w:rsidRDefault="00F251D4" w:rsidP="001C0AD2">
      <w:pPr>
        <w:pStyle w:val="Heading2"/>
      </w:pPr>
      <w:r w:rsidRPr="00F251D4">
        <w:lastRenderedPageBreak/>
        <w:t>Advance Agreements, Advanced Care Directions, and Nominated Persons</w:t>
      </w:r>
    </w:p>
    <w:p w14:paraId="01BD6751" w14:textId="77777777" w:rsidR="00F251D4" w:rsidRPr="00F251D4" w:rsidRDefault="00F251D4" w:rsidP="00F251D4">
      <w:pPr>
        <w:rPr>
          <w:rFonts w:asciiTheme="minorHAnsi" w:hAnsiTheme="minorHAnsi" w:cstheme="minorHAnsi"/>
        </w:rPr>
      </w:pPr>
      <w:r w:rsidRPr="00F251D4">
        <w:rPr>
          <w:rFonts w:asciiTheme="minorHAnsi" w:hAnsiTheme="minorHAnsi" w:cstheme="minorHAnsi"/>
        </w:rPr>
        <w:t xml:space="preserve">The </w:t>
      </w:r>
      <w:r w:rsidRPr="00F251D4">
        <w:rPr>
          <w:rFonts w:asciiTheme="minorHAnsi" w:hAnsiTheme="minorHAnsi" w:cstheme="minorHAnsi"/>
          <w:i/>
        </w:rPr>
        <w:t xml:space="preserve">Mental Health Act </w:t>
      </w:r>
      <w:r w:rsidRPr="00F251D4">
        <w:rPr>
          <w:rFonts w:asciiTheme="minorHAnsi" w:hAnsiTheme="minorHAnsi" w:cstheme="minorHAnsi"/>
          <w:i/>
          <w:iCs/>
        </w:rPr>
        <w:t>2015</w:t>
      </w:r>
      <w:r w:rsidRPr="00F251D4">
        <w:rPr>
          <w:rFonts w:asciiTheme="minorHAnsi" w:hAnsiTheme="minorHAnsi" w:cstheme="minorHAnsi"/>
        </w:rPr>
        <w:t xml:space="preserve"> (the Act) identifies a number of ways that a person can express their preferences or consents for treatment, care or support when they have decision-making capacity in anticipation of future temporary or permanent impaired decision-making capacity. These include entering into an Advance Agreement and/or an Advance Consent Direction, and/or appointing a Nominated Person. These are outlined in the Canberra Health Services Operational</w:t>
      </w:r>
      <w:r w:rsidRPr="00F251D4">
        <w:rPr>
          <w:rFonts w:asciiTheme="minorHAnsi" w:hAnsiTheme="minorHAnsi" w:cstheme="minorHAnsi"/>
          <w:i/>
        </w:rPr>
        <w:t xml:space="preserve"> </w:t>
      </w:r>
      <w:r w:rsidRPr="00F251D4">
        <w:rPr>
          <w:rFonts w:asciiTheme="minorHAnsi" w:hAnsiTheme="minorHAnsi" w:cstheme="minorHAnsi"/>
        </w:rPr>
        <w:t xml:space="preserve">Procedure: </w:t>
      </w:r>
      <w:r w:rsidRPr="00F251D4">
        <w:rPr>
          <w:rFonts w:asciiTheme="minorHAnsi" w:hAnsiTheme="minorHAnsi" w:cstheme="minorHAnsi"/>
          <w:i/>
          <w:iCs/>
        </w:rPr>
        <w:t>Advance Agreements, Advance Consent Directions, and Nominated Persons under the Mental Health Act (CHS18/233 2018).</w:t>
      </w:r>
    </w:p>
    <w:p w14:paraId="5A3134CA" w14:textId="77777777" w:rsidR="00F251D4" w:rsidRPr="00F251D4" w:rsidRDefault="00F251D4" w:rsidP="00F251D4">
      <w:pPr>
        <w:ind w:right="-177"/>
        <w:rPr>
          <w:rFonts w:ascii="Times New Roman" w:hAnsi="Times New Roman"/>
          <w:szCs w:val="24"/>
        </w:rPr>
      </w:pPr>
    </w:p>
    <w:p w14:paraId="2CC3033A" w14:textId="77777777" w:rsidR="00F251D4" w:rsidRPr="00F251D4" w:rsidRDefault="00F251D4" w:rsidP="00F251D4">
      <w:pPr>
        <w:tabs>
          <w:tab w:val="left" w:pos="567"/>
        </w:tabs>
        <w:rPr>
          <w:rFonts w:asciiTheme="minorHAnsi" w:hAnsiTheme="minorHAnsi" w:cstheme="minorHAnsi"/>
        </w:rPr>
      </w:pPr>
      <w:r w:rsidRPr="00F251D4">
        <w:rPr>
          <w:rFonts w:asciiTheme="minorHAnsi" w:hAnsiTheme="minorHAnsi" w:cstheme="minorHAnsi"/>
        </w:rPr>
        <w:t xml:space="preserve">Under the Act, a member of the person’s treating team (see definition of terms), </w:t>
      </w:r>
      <w:r w:rsidRPr="00F251D4">
        <w:rPr>
          <w:rFonts w:asciiTheme="minorHAnsi" w:hAnsiTheme="minorHAnsi" w:cstheme="minorHAnsi"/>
          <w:b/>
          <w:bCs/>
        </w:rPr>
        <w:t>must</w:t>
      </w:r>
      <w:r w:rsidRPr="00F251D4">
        <w:rPr>
          <w:rFonts w:asciiTheme="minorHAnsi" w:hAnsiTheme="minorHAnsi" w:cstheme="minorHAnsi"/>
        </w:rPr>
        <w:t xml:space="preserve"> ensure that the person is:</w:t>
      </w:r>
    </w:p>
    <w:p w14:paraId="505F8A62" w14:textId="77777777" w:rsidR="00F251D4" w:rsidRPr="00F251D4" w:rsidRDefault="00F251D4" w:rsidP="00A81535">
      <w:pPr>
        <w:numPr>
          <w:ilvl w:val="0"/>
          <w:numId w:val="22"/>
        </w:numPr>
        <w:contextualSpacing/>
        <w:rPr>
          <w:rFonts w:asciiTheme="minorHAnsi" w:hAnsiTheme="minorHAnsi" w:cstheme="minorHAnsi"/>
        </w:rPr>
      </w:pPr>
      <w:r w:rsidRPr="00F251D4">
        <w:rPr>
          <w:rFonts w:asciiTheme="minorHAnsi" w:hAnsiTheme="minorHAnsi" w:cstheme="minorHAnsi"/>
        </w:rPr>
        <w:t>Advised that they can make an Advance Agreement (AA) or Advance Consent Direction (ACD), if the person has decision making capacity (see definition of terms);</w:t>
      </w:r>
    </w:p>
    <w:p w14:paraId="7C4CA1EC" w14:textId="77777777" w:rsidR="00F251D4" w:rsidRPr="00F251D4" w:rsidRDefault="00F251D4" w:rsidP="00A81535">
      <w:pPr>
        <w:numPr>
          <w:ilvl w:val="0"/>
          <w:numId w:val="22"/>
        </w:numPr>
        <w:contextualSpacing/>
        <w:rPr>
          <w:rFonts w:asciiTheme="minorHAnsi" w:hAnsiTheme="minorHAnsi" w:cstheme="minorHAnsi"/>
        </w:rPr>
      </w:pPr>
      <w:r w:rsidRPr="00F251D4">
        <w:rPr>
          <w:rFonts w:asciiTheme="minorHAnsi" w:hAnsiTheme="minorHAnsi" w:cstheme="minorHAnsi"/>
        </w:rPr>
        <w:t>Given the opportunity to make an Advance Agreement or Advance Consent Direction; and</w:t>
      </w:r>
    </w:p>
    <w:p w14:paraId="22ECD026" w14:textId="77777777" w:rsidR="00F251D4" w:rsidRPr="00F251D4" w:rsidRDefault="00F251D4" w:rsidP="00A81535">
      <w:pPr>
        <w:numPr>
          <w:ilvl w:val="0"/>
          <w:numId w:val="22"/>
        </w:numPr>
        <w:contextualSpacing/>
        <w:rPr>
          <w:rFonts w:asciiTheme="minorHAnsi" w:hAnsiTheme="minorHAnsi" w:cstheme="minorHAnsi"/>
        </w:rPr>
      </w:pPr>
      <w:r w:rsidRPr="00F251D4">
        <w:rPr>
          <w:rFonts w:asciiTheme="minorHAnsi" w:hAnsiTheme="minorHAnsi" w:cstheme="minorHAnsi"/>
        </w:rPr>
        <w:t>Told that they can have someone with them to assist them in making an Advance Agreement or Advance Consent Direction.</w:t>
      </w:r>
    </w:p>
    <w:p w14:paraId="71FA0D8E" w14:textId="77777777" w:rsidR="00F251D4" w:rsidRPr="00F251D4" w:rsidRDefault="00F251D4" w:rsidP="00F251D4">
      <w:pPr>
        <w:ind w:right="-177"/>
        <w:rPr>
          <w:rFonts w:asciiTheme="minorHAnsi" w:hAnsiTheme="minorHAnsi" w:cstheme="minorHAnsi"/>
          <w:color w:val="000000"/>
          <w:szCs w:val="24"/>
        </w:rPr>
      </w:pPr>
    </w:p>
    <w:p w14:paraId="20E6F2EE" w14:textId="7349330E" w:rsidR="00F251D4" w:rsidRPr="00F251D4" w:rsidRDefault="00F251D4" w:rsidP="00F251D4">
      <w:pPr>
        <w:ind w:right="-177"/>
        <w:rPr>
          <w:rFonts w:asciiTheme="minorHAnsi" w:hAnsiTheme="minorHAnsi" w:cstheme="minorHAnsi"/>
          <w:szCs w:val="24"/>
        </w:rPr>
      </w:pPr>
      <w:r w:rsidRPr="00F251D4">
        <w:rPr>
          <w:rFonts w:asciiTheme="minorHAnsi" w:hAnsiTheme="minorHAnsi" w:cstheme="minorHAnsi"/>
          <w:color w:val="000000"/>
          <w:szCs w:val="24"/>
        </w:rPr>
        <w:t xml:space="preserve">The MHJHADS </w:t>
      </w:r>
      <w:r w:rsidRPr="00F251D4">
        <w:rPr>
          <w:rFonts w:asciiTheme="minorHAnsi" w:hAnsiTheme="minorHAnsi" w:cstheme="minorHAnsi"/>
          <w:i/>
          <w:iCs/>
          <w:color w:val="000000"/>
          <w:szCs w:val="24"/>
        </w:rPr>
        <w:t>My Rights My Decisions kit</w:t>
      </w:r>
      <w:r w:rsidRPr="00F251D4">
        <w:rPr>
          <w:rFonts w:asciiTheme="minorHAnsi" w:hAnsiTheme="minorHAnsi" w:cstheme="minorHAnsi"/>
          <w:color w:val="000000"/>
          <w:szCs w:val="24"/>
        </w:rPr>
        <w:t xml:space="preserve"> provides information to clients and clinicians on the process </w:t>
      </w:r>
      <w:r w:rsidR="0019311A" w:rsidRPr="00F251D4">
        <w:rPr>
          <w:rFonts w:asciiTheme="minorHAnsi" w:hAnsiTheme="minorHAnsi" w:cstheme="minorHAnsi"/>
          <w:color w:val="000000"/>
          <w:szCs w:val="24"/>
        </w:rPr>
        <w:t>and contains</w:t>
      </w:r>
      <w:r w:rsidRPr="00F251D4">
        <w:rPr>
          <w:rFonts w:asciiTheme="minorHAnsi" w:hAnsiTheme="minorHAnsi" w:cstheme="minorHAnsi"/>
          <w:szCs w:val="24"/>
        </w:rPr>
        <w:t xml:space="preserve"> templates for the following:</w:t>
      </w:r>
    </w:p>
    <w:p w14:paraId="57024F21" w14:textId="5A388BD5" w:rsidR="00F251D4" w:rsidRPr="00F251D4" w:rsidRDefault="00F251D4" w:rsidP="005D6F52">
      <w:pPr>
        <w:numPr>
          <w:ilvl w:val="0"/>
          <w:numId w:val="23"/>
        </w:numPr>
        <w:ind w:left="426" w:right="-177" w:hanging="426"/>
        <w:contextualSpacing/>
        <w:rPr>
          <w:rFonts w:asciiTheme="minorHAnsi" w:hAnsiTheme="minorHAnsi" w:cstheme="minorHAnsi"/>
          <w:szCs w:val="24"/>
        </w:rPr>
      </w:pPr>
      <w:r w:rsidRPr="00F251D4">
        <w:rPr>
          <w:rFonts w:asciiTheme="minorHAnsi" w:hAnsiTheme="minorHAnsi" w:cstheme="minorHAnsi"/>
          <w:szCs w:val="24"/>
        </w:rPr>
        <w:t>Nominated Person appointment</w:t>
      </w:r>
    </w:p>
    <w:p w14:paraId="0EA28773" w14:textId="77777777" w:rsidR="00F251D4" w:rsidRPr="00F251D4" w:rsidRDefault="00F251D4" w:rsidP="005D6F52">
      <w:pPr>
        <w:numPr>
          <w:ilvl w:val="0"/>
          <w:numId w:val="23"/>
        </w:numPr>
        <w:ind w:left="426" w:right="-177" w:hanging="426"/>
        <w:contextualSpacing/>
        <w:rPr>
          <w:rFonts w:asciiTheme="minorHAnsi" w:hAnsiTheme="minorHAnsi" w:cstheme="minorHAnsi"/>
          <w:szCs w:val="24"/>
        </w:rPr>
      </w:pPr>
      <w:r w:rsidRPr="00F251D4">
        <w:rPr>
          <w:rFonts w:asciiTheme="minorHAnsi" w:hAnsiTheme="minorHAnsi" w:cstheme="minorHAnsi"/>
          <w:szCs w:val="24"/>
        </w:rPr>
        <w:t>Advance Agreement; and</w:t>
      </w:r>
    </w:p>
    <w:p w14:paraId="0C32EDD2" w14:textId="77777777" w:rsidR="00F251D4" w:rsidRPr="00F251D4" w:rsidRDefault="00F251D4" w:rsidP="005D6F52">
      <w:pPr>
        <w:numPr>
          <w:ilvl w:val="0"/>
          <w:numId w:val="23"/>
        </w:numPr>
        <w:ind w:left="426" w:right="-177" w:hanging="426"/>
        <w:contextualSpacing/>
        <w:rPr>
          <w:rFonts w:asciiTheme="minorHAnsi" w:hAnsiTheme="minorHAnsi" w:cstheme="minorHAnsi"/>
          <w:color w:val="000000"/>
        </w:rPr>
      </w:pPr>
      <w:r w:rsidRPr="00F251D4">
        <w:rPr>
          <w:rFonts w:asciiTheme="minorHAnsi" w:hAnsiTheme="minorHAnsi" w:cstheme="minorHAnsi"/>
          <w:szCs w:val="24"/>
        </w:rPr>
        <w:t>Advance consent Direction.</w:t>
      </w:r>
      <w:r w:rsidRPr="00F251D4">
        <w:rPr>
          <w:rFonts w:asciiTheme="minorHAnsi" w:hAnsiTheme="minorHAnsi" w:cstheme="minorHAnsi"/>
          <w:color w:val="000000"/>
        </w:rPr>
        <w:t xml:space="preserve"> </w:t>
      </w:r>
    </w:p>
    <w:p w14:paraId="18DA36C2" w14:textId="77777777" w:rsidR="00F251D4" w:rsidRPr="00F251D4" w:rsidRDefault="00F251D4" w:rsidP="00F251D4">
      <w:pPr>
        <w:ind w:right="-177"/>
        <w:rPr>
          <w:rFonts w:asciiTheme="minorHAnsi" w:hAnsiTheme="minorHAnsi" w:cstheme="minorHAnsi"/>
          <w:color w:val="000000"/>
          <w:szCs w:val="24"/>
        </w:rPr>
      </w:pPr>
    </w:p>
    <w:p w14:paraId="06735D10" w14:textId="77777777" w:rsidR="00F251D4" w:rsidRPr="00F251D4" w:rsidRDefault="00F251D4" w:rsidP="00F251D4">
      <w:pPr>
        <w:ind w:right="-177"/>
        <w:rPr>
          <w:rFonts w:asciiTheme="minorHAnsi" w:hAnsiTheme="minorHAnsi" w:cstheme="minorHAnsi"/>
          <w:color w:val="000000"/>
          <w:szCs w:val="24"/>
        </w:rPr>
      </w:pPr>
      <w:r w:rsidRPr="00F251D4">
        <w:rPr>
          <w:rFonts w:asciiTheme="minorHAnsi" w:hAnsiTheme="minorHAnsi" w:cstheme="minorHAnsi"/>
          <w:color w:val="000000"/>
          <w:szCs w:val="24"/>
        </w:rPr>
        <w:t xml:space="preserve">All clinically managed clients of Custodial MH-Adult must be offered the </w:t>
      </w:r>
      <w:r w:rsidRPr="00F251D4">
        <w:rPr>
          <w:rFonts w:asciiTheme="minorHAnsi" w:hAnsiTheme="minorHAnsi" w:cstheme="minorHAnsi"/>
          <w:i/>
          <w:iCs/>
          <w:color w:val="000000"/>
          <w:szCs w:val="24"/>
        </w:rPr>
        <w:t>My Rights My Decisions</w:t>
      </w:r>
      <w:r w:rsidRPr="00F251D4">
        <w:rPr>
          <w:rFonts w:asciiTheme="minorHAnsi" w:hAnsiTheme="minorHAnsi" w:cstheme="minorHAnsi"/>
          <w:color w:val="000000"/>
          <w:szCs w:val="24"/>
        </w:rPr>
        <w:t xml:space="preserve"> kit at each Care Plan review or upon request. Clinicians should document at the end of the Care Plan whether the client was offered, and whether they accepted or declined. If a client chooses to complete one of the </w:t>
      </w:r>
      <w:r w:rsidRPr="00F251D4">
        <w:rPr>
          <w:rFonts w:asciiTheme="minorHAnsi" w:hAnsiTheme="minorHAnsi" w:cstheme="minorHAnsi"/>
          <w:i/>
          <w:iCs/>
          <w:color w:val="000000"/>
          <w:szCs w:val="24"/>
        </w:rPr>
        <w:t>My Rights My Decisions</w:t>
      </w:r>
      <w:r w:rsidRPr="00F251D4">
        <w:rPr>
          <w:rFonts w:asciiTheme="minorHAnsi" w:hAnsiTheme="minorHAnsi" w:cstheme="minorHAnsi"/>
          <w:color w:val="000000"/>
          <w:szCs w:val="24"/>
        </w:rPr>
        <w:t xml:space="preserve"> forms, they should be supported to do this as soon as practicable. They may choose to have someone to assist them with this process that is not a member of Custodial MH-Adult.</w:t>
      </w:r>
    </w:p>
    <w:p w14:paraId="12C5E537" w14:textId="77777777" w:rsidR="00F251D4" w:rsidRPr="00F251D4" w:rsidRDefault="00F251D4" w:rsidP="00F251D4">
      <w:pPr>
        <w:rPr>
          <w:rFonts w:asciiTheme="minorHAnsi" w:hAnsiTheme="minorHAnsi"/>
          <w:b/>
          <w:bCs/>
          <w:szCs w:val="24"/>
        </w:rPr>
      </w:pPr>
    </w:p>
    <w:p w14:paraId="4CF71D83" w14:textId="77777777" w:rsidR="00F251D4" w:rsidRPr="00F251D4" w:rsidRDefault="00F251D4" w:rsidP="001C0AD2">
      <w:pPr>
        <w:pStyle w:val="Heading2"/>
      </w:pPr>
      <w:r w:rsidRPr="00F251D4">
        <w:t>Involving Carers</w:t>
      </w:r>
    </w:p>
    <w:p w14:paraId="3F33FCB6" w14:textId="77777777" w:rsidR="00F251D4" w:rsidRPr="00F251D4" w:rsidRDefault="00F251D4" w:rsidP="00F251D4">
      <w:pPr>
        <w:tabs>
          <w:tab w:val="right" w:pos="1400"/>
          <w:tab w:val="left" w:pos="1600"/>
        </w:tabs>
        <w:jc w:val="both"/>
        <w:outlineLvl w:val="6"/>
        <w:rPr>
          <w:rFonts w:asciiTheme="minorHAnsi" w:hAnsiTheme="minorHAnsi" w:cstheme="minorHAnsi"/>
        </w:rPr>
      </w:pPr>
      <w:r w:rsidRPr="00F251D4">
        <w:rPr>
          <w:rFonts w:asciiTheme="minorHAnsi" w:hAnsiTheme="minorHAnsi" w:cstheme="minorHAnsi"/>
          <w:szCs w:val="24"/>
        </w:rPr>
        <w:t xml:space="preserve">The </w:t>
      </w:r>
      <w:r w:rsidRPr="00F251D4">
        <w:rPr>
          <w:rFonts w:asciiTheme="minorHAnsi" w:hAnsiTheme="minorHAnsi" w:cstheme="minorHAnsi"/>
          <w:i/>
          <w:iCs/>
          <w:szCs w:val="24"/>
        </w:rPr>
        <w:t>Carers Recognition Act (2021)</w:t>
      </w:r>
      <w:r w:rsidRPr="00F251D4">
        <w:rPr>
          <w:rFonts w:asciiTheme="minorHAnsi" w:hAnsiTheme="minorHAnsi" w:cstheme="minorHAnsi"/>
          <w:szCs w:val="24"/>
        </w:rPr>
        <w:t xml:space="preserve"> recognises the role of carers and outlines the</w:t>
      </w:r>
      <w:r w:rsidRPr="00F251D4">
        <w:rPr>
          <w:rFonts w:asciiTheme="minorHAnsi" w:hAnsiTheme="minorHAnsi" w:cstheme="minorHAnsi"/>
          <w:b/>
          <w:bCs/>
          <w:szCs w:val="24"/>
        </w:rPr>
        <w:t xml:space="preserve"> </w:t>
      </w:r>
      <w:r w:rsidRPr="00F251D4">
        <w:rPr>
          <w:rFonts w:asciiTheme="minorHAnsi" w:hAnsiTheme="minorHAnsi" w:cstheme="minorHAnsi"/>
        </w:rPr>
        <w:t>requirements for care agencies to uphold and report on compliance with the care relationship principles. It states that a person is in a care relationship if they provide care to another person due to disability, mental illness, or a medical condition.</w:t>
      </w:r>
    </w:p>
    <w:p w14:paraId="4872AEF4" w14:textId="77777777" w:rsidR="00F251D4" w:rsidRPr="00F251D4" w:rsidRDefault="00F251D4" w:rsidP="00F251D4">
      <w:pPr>
        <w:tabs>
          <w:tab w:val="right" w:pos="1400"/>
          <w:tab w:val="left" w:pos="1600"/>
        </w:tabs>
        <w:spacing w:before="140"/>
        <w:jc w:val="both"/>
        <w:outlineLvl w:val="6"/>
        <w:rPr>
          <w:rFonts w:asciiTheme="minorHAnsi" w:hAnsiTheme="minorHAnsi" w:cstheme="minorHAnsi"/>
        </w:rPr>
      </w:pPr>
      <w:r w:rsidRPr="00F251D4">
        <w:rPr>
          <w:rFonts w:asciiTheme="minorHAnsi" w:hAnsiTheme="minorHAnsi" w:cstheme="minorHAnsi"/>
        </w:rPr>
        <w:t xml:space="preserve">Custodial MH-Adult acknowledges the important contribution and role of carers in the treatment and care of people experiencing mental ill-health and encourages active engagement with and by carers in care planning for people in custody and upon their release. Where possible, this will include involving carers in decision making and providing them with support and resources to effectively care for the person they are supporting. All clinically managed clients of Custodial MH-Adult should have a MHJHADS care plan identifying any formal carers and/or informal significant social supports and outlining their role in their person care. </w:t>
      </w:r>
    </w:p>
    <w:p w14:paraId="72AEA280" w14:textId="77777777" w:rsidR="00F251D4" w:rsidRPr="00F251D4" w:rsidRDefault="00F251D4" w:rsidP="00F251D4">
      <w:pPr>
        <w:tabs>
          <w:tab w:val="right" w:pos="1400"/>
          <w:tab w:val="left" w:pos="1600"/>
        </w:tabs>
        <w:spacing w:before="140"/>
        <w:jc w:val="both"/>
        <w:outlineLvl w:val="6"/>
        <w:rPr>
          <w:rFonts w:asciiTheme="minorHAnsi" w:hAnsiTheme="minorHAnsi" w:cstheme="minorHAnsi"/>
        </w:rPr>
      </w:pPr>
      <w:r w:rsidRPr="00F251D4">
        <w:rPr>
          <w:rFonts w:asciiTheme="minorHAnsi" w:hAnsiTheme="minorHAnsi" w:cstheme="minorHAnsi"/>
        </w:rPr>
        <w:t>For people at risk of suicide and self-harm at the time of release from custody, the role of identified carers and social supports should be considered in any safety planning.</w:t>
      </w:r>
    </w:p>
    <w:p w14:paraId="309CFCDD" w14:textId="0C6E7B8E" w:rsidR="00F251D4" w:rsidRPr="00F251D4" w:rsidRDefault="00F251D4" w:rsidP="00F251D4">
      <w:pPr>
        <w:tabs>
          <w:tab w:val="right" w:pos="1400"/>
          <w:tab w:val="left" w:pos="1600"/>
        </w:tabs>
        <w:spacing w:before="140"/>
        <w:jc w:val="both"/>
        <w:outlineLvl w:val="6"/>
        <w:rPr>
          <w:rFonts w:asciiTheme="minorHAnsi" w:hAnsiTheme="minorHAnsi" w:cstheme="minorHAnsi"/>
        </w:rPr>
      </w:pPr>
      <w:r w:rsidRPr="00F251D4">
        <w:rPr>
          <w:rFonts w:asciiTheme="minorHAnsi" w:hAnsiTheme="minorHAnsi" w:cstheme="minorHAnsi"/>
        </w:rPr>
        <w:lastRenderedPageBreak/>
        <w:t>Not all people will want</w:t>
      </w:r>
      <w:r w:rsidR="009256B0">
        <w:rPr>
          <w:rFonts w:asciiTheme="minorHAnsi" w:hAnsiTheme="minorHAnsi" w:cstheme="minorHAnsi"/>
        </w:rPr>
        <w:t>,</w:t>
      </w:r>
      <w:r w:rsidRPr="00F251D4">
        <w:rPr>
          <w:rFonts w:asciiTheme="minorHAnsi" w:hAnsiTheme="minorHAnsi" w:cstheme="minorHAnsi"/>
        </w:rPr>
        <w:t xml:space="preserve"> or consent to engagement with carers and family. Where the person is not subject to guardianship or an advanced consent agreement, any engagement with carers and family should be considered with regard to the </w:t>
      </w:r>
      <w:r w:rsidRPr="00F251D4">
        <w:rPr>
          <w:rFonts w:asciiTheme="minorHAnsi" w:hAnsiTheme="minorHAnsi" w:cstheme="minorHAnsi"/>
          <w:i/>
          <w:iCs/>
        </w:rPr>
        <w:t>Health Records (Privacy and Access) Act (1997)</w:t>
      </w:r>
      <w:r w:rsidRPr="00F251D4">
        <w:rPr>
          <w:rFonts w:asciiTheme="minorHAnsi" w:hAnsiTheme="minorHAnsi" w:cstheme="minorHAnsi"/>
        </w:rPr>
        <w:t xml:space="preserve">. </w:t>
      </w:r>
    </w:p>
    <w:p w14:paraId="119D8793" w14:textId="77777777" w:rsidR="00F251D4" w:rsidRPr="00F251D4" w:rsidRDefault="00F251D4" w:rsidP="00F251D4">
      <w:pPr>
        <w:rPr>
          <w:rFonts w:ascii="Times New Roman" w:hAnsi="Times New Roman"/>
        </w:rPr>
      </w:pPr>
    </w:p>
    <w:p w14:paraId="6366CB59" w14:textId="77777777" w:rsidR="00F251D4" w:rsidRPr="00F251D4" w:rsidRDefault="00F251D4" w:rsidP="001C0AD2">
      <w:pPr>
        <w:pStyle w:val="Heading2"/>
      </w:pPr>
      <w:bookmarkStart w:id="34" w:name="_Toc127455760"/>
      <w:r w:rsidRPr="00F251D4">
        <w:t>Required Outcome Measures and Documentation</w:t>
      </w:r>
      <w:bookmarkEnd w:id="34"/>
    </w:p>
    <w:p w14:paraId="7993F0F7" w14:textId="3D14FA67" w:rsidR="00F251D4" w:rsidRPr="00F251D4" w:rsidRDefault="00F251D4" w:rsidP="00F251D4">
      <w:pPr>
        <w:rPr>
          <w:rFonts w:asciiTheme="minorHAnsi" w:hAnsiTheme="minorHAnsi"/>
          <w:i/>
          <w:szCs w:val="24"/>
        </w:rPr>
      </w:pPr>
      <w:r w:rsidRPr="00F251D4">
        <w:rPr>
          <w:rFonts w:asciiTheme="minorHAnsi" w:hAnsiTheme="minorHAnsi"/>
          <w:szCs w:val="24"/>
        </w:rPr>
        <w:t>Clinical managers will document all clinical work including assessments in the</w:t>
      </w:r>
      <w:r w:rsidR="00C54DD9">
        <w:rPr>
          <w:rFonts w:asciiTheme="minorHAnsi" w:hAnsiTheme="minorHAnsi"/>
          <w:szCs w:val="24"/>
        </w:rPr>
        <w:t xml:space="preserve"> clinical record system.</w:t>
      </w:r>
      <w:r w:rsidRPr="00F251D4">
        <w:rPr>
          <w:rFonts w:asciiTheme="minorHAnsi" w:hAnsiTheme="minorHAnsi"/>
          <w:szCs w:val="24"/>
        </w:rPr>
        <w:t xml:space="preserve"> They also complete required outcome measures as identified in the </w:t>
      </w:r>
      <w:r w:rsidRPr="00F251D4">
        <w:rPr>
          <w:rFonts w:asciiTheme="minorHAnsi" w:hAnsiTheme="minorHAnsi"/>
          <w:i/>
          <w:szCs w:val="24"/>
        </w:rPr>
        <w:t>Canberra Health Services Clinical Procedure: Use of Mandatory National Outcome Measures in Mental Health Service Delivery Areas.</w:t>
      </w:r>
    </w:p>
    <w:p w14:paraId="71B19ABC" w14:textId="165F9553" w:rsidR="00F251D4" w:rsidRDefault="00F251D4" w:rsidP="00F251D4">
      <w:pPr>
        <w:contextualSpacing/>
      </w:pPr>
    </w:p>
    <w:p w14:paraId="17036590" w14:textId="77777777" w:rsidR="00112E35" w:rsidRPr="00DA3910" w:rsidRDefault="00846E6F" w:rsidP="00112E35">
      <w:pPr>
        <w:jc w:val="right"/>
        <w:rPr>
          <w:rFonts w:cs="Arial"/>
          <w:i/>
          <w:szCs w:val="24"/>
        </w:rPr>
      </w:pPr>
      <w:hyperlink w:anchor="Contents" w:history="1">
        <w:r w:rsidR="00112E35" w:rsidRPr="00C91F3F">
          <w:rPr>
            <w:rStyle w:val="Hyperlink"/>
            <w:rFonts w:eastAsiaTheme="majorEastAsia" w:cs="Arial"/>
            <w:i/>
            <w:szCs w:val="24"/>
          </w:rPr>
          <w:t>Back to Table of Contents</w:t>
        </w:r>
      </w:hyperlink>
      <w:r w:rsidR="00112E35">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112E35" w:rsidRPr="00CD1C0E" w14:paraId="7E554D2B" w14:textId="77777777" w:rsidTr="00C01B14">
        <w:trPr>
          <w:cantSplit/>
          <w:trHeight w:val="285"/>
        </w:trPr>
        <w:tc>
          <w:tcPr>
            <w:tcW w:w="9158" w:type="dxa"/>
            <w:shd w:val="clear" w:color="auto" w:fill="D9D9D9" w:themeFill="background1" w:themeFillShade="D9"/>
          </w:tcPr>
          <w:p w14:paraId="785C0C6B" w14:textId="623DB182" w:rsidR="00112E35" w:rsidRPr="003D2D06" w:rsidRDefault="00112E35" w:rsidP="00C01B14">
            <w:pPr>
              <w:pStyle w:val="Heading1"/>
            </w:pPr>
            <w:bookmarkStart w:id="35" w:name="_Toc134692658"/>
            <w:r w:rsidRPr="003D2D06">
              <w:t xml:space="preserve">Section </w:t>
            </w:r>
            <w:r w:rsidR="005D2BFF">
              <w:t>8</w:t>
            </w:r>
            <w:r w:rsidRPr="003D2D06">
              <w:t xml:space="preserve"> – </w:t>
            </w:r>
            <w:r w:rsidR="005D2BFF">
              <w:t>Physical Health Care</w:t>
            </w:r>
            <w:bookmarkEnd w:id="35"/>
          </w:p>
        </w:tc>
      </w:tr>
    </w:tbl>
    <w:p w14:paraId="297E64D5" w14:textId="77777777" w:rsidR="00112E35" w:rsidRDefault="00112E35" w:rsidP="00112E35">
      <w:pPr>
        <w:pStyle w:val="Heading2"/>
      </w:pPr>
    </w:p>
    <w:p w14:paraId="6109D90C" w14:textId="62A3B317" w:rsidR="005D2BFF" w:rsidRPr="00F251D4" w:rsidRDefault="005D2BFF" w:rsidP="005D2BFF">
      <w:pPr>
        <w:rPr>
          <w:rFonts w:asciiTheme="minorHAnsi" w:hAnsiTheme="minorHAnsi"/>
          <w:szCs w:val="24"/>
        </w:rPr>
      </w:pPr>
      <w:r w:rsidRPr="00F251D4">
        <w:rPr>
          <w:rFonts w:asciiTheme="minorHAnsi" w:hAnsiTheme="minorHAnsi"/>
          <w:szCs w:val="24"/>
        </w:rPr>
        <w:t xml:space="preserve">Persons who experience significant mental ill-health and those within the criminal justice system are particularly vulnerable to poorer physical health outcomes. As such, Custodial MH offers physical health care screening and assessment, promotion, prevention and monitoring for persons in custody who experience mental illness. This process should be viewed in </w:t>
      </w:r>
      <w:r w:rsidR="009256B0" w:rsidRPr="00F251D4">
        <w:rPr>
          <w:rFonts w:asciiTheme="minorHAnsi" w:hAnsiTheme="minorHAnsi"/>
          <w:szCs w:val="24"/>
        </w:rPr>
        <w:t>conjunction</w:t>
      </w:r>
      <w:r w:rsidRPr="00F251D4">
        <w:rPr>
          <w:rFonts w:asciiTheme="minorHAnsi" w:hAnsiTheme="minorHAnsi"/>
          <w:szCs w:val="24"/>
        </w:rPr>
        <w:t xml:space="preserve"> with </w:t>
      </w:r>
      <w:r w:rsidRPr="00F251D4">
        <w:rPr>
          <w:rFonts w:asciiTheme="minorHAnsi" w:hAnsiTheme="minorHAnsi"/>
          <w:i/>
          <w:iCs/>
          <w:szCs w:val="24"/>
        </w:rPr>
        <w:t>Providing Physical Health Care Across Mental Health, Justice Health and Alcohol &amp; Drug Services (MHJHADS</w:t>
      </w:r>
      <w:r w:rsidRPr="00F251D4">
        <w:rPr>
          <w:rFonts w:asciiTheme="minorHAnsi" w:hAnsiTheme="minorHAnsi"/>
          <w:szCs w:val="24"/>
        </w:rPr>
        <w:t>)</w:t>
      </w:r>
      <w:r w:rsidR="00D87526">
        <w:rPr>
          <w:rFonts w:asciiTheme="minorHAnsi" w:hAnsiTheme="minorHAnsi"/>
          <w:szCs w:val="24"/>
        </w:rPr>
        <w:t xml:space="preserve"> </w:t>
      </w:r>
      <w:r w:rsidR="00D87526">
        <w:rPr>
          <w:rFonts w:asciiTheme="minorHAnsi" w:hAnsiTheme="minorHAnsi"/>
          <w:i/>
          <w:iCs/>
          <w:szCs w:val="24"/>
        </w:rPr>
        <w:t>Operational Guideline</w:t>
      </w:r>
      <w:r w:rsidRPr="00F251D4">
        <w:rPr>
          <w:rFonts w:asciiTheme="minorHAnsi" w:hAnsiTheme="minorHAnsi"/>
          <w:szCs w:val="24"/>
        </w:rPr>
        <w:t xml:space="preserve">. Custodial MH works in cooperation with Custodial </w:t>
      </w:r>
      <w:r w:rsidR="009256B0" w:rsidRPr="00F251D4">
        <w:rPr>
          <w:rFonts w:asciiTheme="minorHAnsi" w:hAnsiTheme="minorHAnsi"/>
          <w:szCs w:val="24"/>
        </w:rPr>
        <w:t>Primary</w:t>
      </w:r>
      <w:r w:rsidRPr="00F251D4">
        <w:rPr>
          <w:rFonts w:asciiTheme="minorHAnsi" w:hAnsiTheme="minorHAnsi"/>
          <w:szCs w:val="24"/>
        </w:rPr>
        <w:t xml:space="preserve"> Health, and a range of other services including; Alcohol and Drug Services, </w:t>
      </w:r>
      <w:r w:rsidR="009256B0" w:rsidRPr="00F251D4">
        <w:rPr>
          <w:rFonts w:asciiTheme="minorHAnsi" w:hAnsiTheme="minorHAnsi"/>
          <w:szCs w:val="24"/>
        </w:rPr>
        <w:t>Women’s</w:t>
      </w:r>
      <w:r w:rsidRPr="00F251D4">
        <w:rPr>
          <w:rFonts w:asciiTheme="minorHAnsi" w:hAnsiTheme="minorHAnsi"/>
          <w:szCs w:val="24"/>
        </w:rPr>
        <w:t xml:space="preserve"> Health Service, and Winnunga to ensure access to primary and specialist health care services in custody for persons </w:t>
      </w:r>
      <w:r w:rsidR="009256B0" w:rsidRPr="00F251D4">
        <w:rPr>
          <w:rFonts w:asciiTheme="minorHAnsi" w:hAnsiTheme="minorHAnsi"/>
          <w:szCs w:val="24"/>
        </w:rPr>
        <w:t>experiencing</w:t>
      </w:r>
      <w:r w:rsidRPr="00F251D4">
        <w:rPr>
          <w:rFonts w:asciiTheme="minorHAnsi" w:hAnsiTheme="minorHAnsi"/>
          <w:szCs w:val="24"/>
        </w:rPr>
        <w:t xml:space="preserve"> mental ill-health.</w:t>
      </w:r>
    </w:p>
    <w:p w14:paraId="51D8792D" w14:textId="77777777" w:rsidR="005D2BFF" w:rsidRPr="00F251D4" w:rsidRDefault="005D2BFF" w:rsidP="005D2BFF">
      <w:pPr>
        <w:rPr>
          <w:rFonts w:asciiTheme="minorHAnsi" w:hAnsiTheme="minorHAnsi"/>
          <w:szCs w:val="24"/>
        </w:rPr>
      </w:pPr>
    </w:p>
    <w:p w14:paraId="78AD88B0" w14:textId="77777777" w:rsidR="005D2BFF" w:rsidRPr="00F251D4" w:rsidRDefault="005D2BFF" w:rsidP="005D2BFF">
      <w:pPr>
        <w:rPr>
          <w:rFonts w:asciiTheme="minorHAnsi" w:hAnsiTheme="minorHAnsi"/>
          <w:b/>
          <w:bCs/>
          <w:szCs w:val="24"/>
        </w:rPr>
      </w:pPr>
      <w:r w:rsidRPr="00F251D4">
        <w:rPr>
          <w:rFonts w:asciiTheme="minorHAnsi" w:hAnsiTheme="minorHAnsi"/>
          <w:b/>
          <w:bCs/>
          <w:szCs w:val="24"/>
        </w:rPr>
        <w:t>Screening and Assessment</w:t>
      </w:r>
    </w:p>
    <w:p w14:paraId="3461C3DF" w14:textId="77777777" w:rsidR="005D2BFF" w:rsidRPr="00F251D4" w:rsidRDefault="005D2BFF" w:rsidP="005D2BFF">
      <w:pPr>
        <w:rPr>
          <w:rFonts w:asciiTheme="minorHAnsi" w:hAnsiTheme="minorHAnsi"/>
          <w:szCs w:val="24"/>
        </w:rPr>
      </w:pPr>
      <w:r w:rsidRPr="00F251D4">
        <w:rPr>
          <w:rFonts w:asciiTheme="minorHAnsi" w:hAnsiTheme="minorHAnsi"/>
          <w:szCs w:val="24"/>
        </w:rPr>
        <w:t>Screening and Assessment - Custodial MH and Custodial Primary Health conduct a joint physical and mental health screening on all people entering custody.</w:t>
      </w:r>
    </w:p>
    <w:p w14:paraId="25A40646" w14:textId="77777777" w:rsidR="005D2BFF" w:rsidRPr="00F251D4" w:rsidRDefault="005D2BFF" w:rsidP="005D2BFF">
      <w:pPr>
        <w:rPr>
          <w:rFonts w:asciiTheme="minorHAnsi" w:hAnsiTheme="minorHAnsi"/>
          <w:szCs w:val="24"/>
        </w:rPr>
      </w:pPr>
    </w:p>
    <w:p w14:paraId="2091711E" w14:textId="77777777" w:rsidR="005D2BFF" w:rsidRPr="00F251D4" w:rsidRDefault="005D2BFF" w:rsidP="005D2BFF">
      <w:pPr>
        <w:rPr>
          <w:rFonts w:asciiTheme="minorHAnsi" w:hAnsiTheme="minorHAnsi"/>
          <w:szCs w:val="24"/>
        </w:rPr>
      </w:pPr>
      <w:r w:rsidRPr="00F251D4">
        <w:rPr>
          <w:rFonts w:asciiTheme="minorHAnsi" w:hAnsiTheme="minorHAnsi"/>
          <w:szCs w:val="24"/>
        </w:rPr>
        <w:t>Every 6 months, Custodial MH will evaluate the physical health of clinically managed persons who are prescribed antipsychotic medication. This includes:</w:t>
      </w:r>
    </w:p>
    <w:p w14:paraId="06AD3C88" w14:textId="2AEB0126" w:rsidR="005D2BFF" w:rsidRPr="00F251D4" w:rsidRDefault="005D2BFF" w:rsidP="000C6836">
      <w:pPr>
        <w:numPr>
          <w:ilvl w:val="0"/>
          <w:numId w:val="25"/>
        </w:numPr>
        <w:ind w:left="426" w:hanging="426"/>
        <w:contextualSpacing/>
        <w:rPr>
          <w:rFonts w:asciiTheme="minorHAnsi" w:hAnsiTheme="minorHAnsi"/>
          <w:szCs w:val="24"/>
        </w:rPr>
      </w:pPr>
      <w:r w:rsidRPr="00F251D4">
        <w:rPr>
          <w:rFonts w:asciiTheme="minorHAnsi" w:hAnsiTheme="minorHAnsi"/>
          <w:szCs w:val="24"/>
        </w:rPr>
        <w:t>FBC bloods; triglycerides, Cholesterol, LFT, TFT, LDL, HDL, Hba1C</w:t>
      </w:r>
    </w:p>
    <w:p w14:paraId="3EF7DC76" w14:textId="3CCCDAA5" w:rsidR="005D2BFF" w:rsidRPr="00F251D4" w:rsidRDefault="005D2BFF" w:rsidP="000C6836">
      <w:pPr>
        <w:numPr>
          <w:ilvl w:val="0"/>
          <w:numId w:val="25"/>
        </w:numPr>
        <w:ind w:left="426" w:hanging="426"/>
        <w:contextualSpacing/>
        <w:rPr>
          <w:rFonts w:asciiTheme="minorHAnsi" w:hAnsiTheme="minorHAnsi"/>
          <w:szCs w:val="24"/>
        </w:rPr>
      </w:pPr>
      <w:r w:rsidRPr="00F251D4">
        <w:rPr>
          <w:rFonts w:asciiTheme="minorHAnsi" w:hAnsiTheme="minorHAnsi"/>
          <w:szCs w:val="24"/>
        </w:rPr>
        <w:t>ECG</w:t>
      </w:r>
    </w:p>
    <w:p w14:paraId="45D17767" w14:textId="21BF3F62" w:rsidR="005D2BFF" w:rsidRPr="00F251D4" w:rsidRDefault="005D2BFF" w:rsidP="000C6836">
      <w:pPr>
        <w:numPr>
          <w:ilvl w:val="0"/>
          <w:numId w:val="25"/>
        </w:numPr>
        <w:ind w:left="426" w:hanging="426"/>
        <w:contextualSpacing/>
        <w:rPr>
          <w:rFonts w:asciiTheme="minorHAnsi" w:hAnsiTheme="minorHAnsi"/>
          <w:szCs w:val="24"/>
        </w:rPr>
      </w:pPr>
      <w:r w:rsidRPr="00F251D4">
        <w:rPr>
          <w:rFonts w:asciiTheme="minorHAnsi" w:hAnsiTheme="minorHAnsi"/>
          <w:szCs w:val="24"/>
        </w:rPr>
        <w:t>BP</w:t>
      </w:r>
    </w:p>
    <w:p w14:paraId="0FDE90C6" w14:textId="7C1EB5EF" w:rsidR="005D2BFF" w:rsidRPr="00F251D4" w:rsidRDefault="005D2BFF" w:rsidP="000C6836">
      <w:pPr>
        <w:numPr>
          <w:ilvl w:val="0"/>
          <w:numId w:val="25"/>
        </w:numPr>
        <w:ind w:left="426" w:hanging="426"/>
        <w:contextualSpacing/>
        <w:rPr>
          <w:rFonts w:asciiTheme="minorHAnsi" w:hAnsiTheme="minorHAnsi"/>
          <w:szCs w:val="24"/>
        </w:rPr>
      </w:pPr>
      <w:r w:rsidRPr="00F251D4">
        <w:rPr>
          <w:rFonts w:asciiTheme="minorHAnsi" w:hAnsiTheme="minorHAnsi"/>
          <w:szCs w:val="24"/>
        </w:rPr>
        <w:t>Pulse</w:t>
      </w:r>
    </w:p>
    <w:p w14:paraId="6864B40D" w14:textId="672235FA" w:rsidR="005D2BFF" w:rsidRPr="00F251D4" w:rsidRDefault="005D2BFF" w:rsidP="000C6836">
      <w:pPr>
        <w:numPr>
          <w:ilvl w:val="0"/>
          <w:numId w:val="25"/>
        </w:numPr>
        <w:ind w:left="426" w:hanging="426"/>
        <w:contextualSpacing/>
        <w:rPr>
          <w:rFonts w:asciiTheme="minorHAnsi" w:hAnsiTheme="minorHAnsi"/>
          <w:szCs w:val="24"/>
        </w:rPr>
      </w:pPr>
      <w:r w:rsidRPr="00F251D4">
        <w:rPr>
          <w:rFonts w:asciiTheme="minorHAnsi" w:hAnsiTheme="minorHAnsi"/>
          <w:szCs w:val="24"/>
        </w:rPr>
        <w:t>BGL</w:t>
      </w:r>
    </w:p>
    <w:p w14:paraId="7A5C326F" w14:textId="3F20BA54" w:rsidR="005D2BFF" w:rsidRPr="00F251D4" w:rsidRDefault="005D2BFF" w:rsidP="000C6836">
      <w:pPr>
        <w:numPr>
          <w:ilvl w:val="0"/>
          <w:numId w:val="25"/>
        </w:numPr>
        <w:ind w:left="426" w:hanging="426"/>
        <w:contextualSpacing/>
        <w:rPr>
          <w:rFonts w:asciiTheme="minorHAnsi" w:hAnsiTheme="minorHAnsi"/>
          <w:szCs w:val="24"/>
        </w:rPr>
      </w:pPr>
      <w:r w:rsidRPr="00F251D4">
        <w:rPr>
          <w:rFonts w:asciiTheme="minorHAnsi" w:hAnsiTheme="minorHAnsi"/>
          <w:szCs w:val="24"/>
        </w:rPr>
        <w:t>height</w:t>
      </w:r>
    </w:p>
    <w:p w14:paraId="3E07B2C0" w14:textId="3833234B" w:rsidR="005D2BFF" w:rsidRPr="00F251D4" w:rsidRDefault="005D2BFF" w:rsidP="000C6836">
      <w:pPr>
        <w:numPr>
          <w:ilvl w:val="0"/>
          <w:numId w:val="25"/>
        </w:numPr>
        <w:ind w:left="426" w:hanging="426"/>
        <w:contextualSpacing/>
        <w:rPr>
          <w:rFonts w:asciiTheme="minorHAnsi" w:hAnsiTheme="minorHAnsi"/>
          <w:szCs w:val="24"/>
        </w:rPr>
      </w:pPr>
      <w:r w:rsidRPr="00F251D4">
        <w:rPr>
          <w:rFonts w:asciiTheme="minorHAnsi" w:hAnsiTheme="minorHAnsi"/>
          <w:szCs w:val="24"/>
        </w:rPr>
        <w:t>weight</w:t>
      </w:r>
    </w:p>
    <w:p w14:paraId="48615547" w14:textId="1CDDD0B6" w:rsidR="005D2BFF" w:rsidRPr="00F251D4" w:rsidRDefault="005D2BFF" w:rsidP="000C6836">
      <w:pPr>
        <w:numPr>
          <w:ilvl w:val="0"/>
          <w:numId w:val="25"/>
        </w:numPr>
        <w:ind w:left="426" w:hanging="426"/>
        <w:contextualSpacing/>
        <w:rPr>
          <w:rFonts w:asciiTheme="minorHAnsi" w:hAnsiTheme="minorHAnsi"/>
          <w:szCs w:val="24"/>
        </w:rPr>
      </w:pPr>
      <w:r w:rsidRPr="00F251D4">
        <w:rPr>
          <w:rFonts w:asciiTheme="minorHAnsi" w:hAnsiTheme="minorHAnsi"/>
          <w:szCs w:val="24"/>
        </w:rPr>
        <w:t>smoking status</w:t>
      </w:r>
    </w:p>
    <w:p w14:paraId="5911635A" w14:textId="049C8F24" w:rsidR="005D2BFF" w:rsidRPr="00F251D4" w:rsidRDefault="005D2BFF" w:rsidP="000C6836">
      <w:pPr>
        <w:numPr>
          <w:ilvl w:val="0"/>
          <w:numId w:val="25"/>
        </w:numPr>
        <w:ind w:left="426" w:hanging="426"/>
        <w:contextualSpacing/>
        <w:rPr>
          <w:rFonts w:asciiTheme="minorHAnsi" w:hAnsiTheme="minorHAnsi"/>
          <w:szCs w:val="24"/>
        </w:rPr>
      </w:pPr>
      <w:r w:rsidRPr="00F251D4">
        <w:rPr>
          <w:rFonts w:asciiTheme="minorHAnsi" w:hAnsiTheme="minorHAnsi"/>
          <w:szCs w:val="24"/>
        </w:rPr>
        <w:t xml:space="preserve">waist circumference (see Attachment 6). </w:t>
      </w:r>
    </w:p>
    <w:p w14:paraId="0B1D5661" w14:textId="77777777" w:rsidR="005D2BFF" w:rsidRPr="00F251D4" w:rsidRDefault="005D2BFF" w:rsidP="005D2BFF">
      <w:pPr>
        <w:rPr>
          <w:rFonts w:asciiTheme="minorHAnsi" w:hAnsiTheme="minorHAnsi"/>
          <w:szCs w:val="24"/>
        </w:rPr>
      </w:pPr>
    </w:p>
    <w:p w14:paraId="7F87832D" w14:textId="146A49DB" w:rsidR="005D2BFF" w:rsidRPr="00F251D4" w:rsidRDefault="005D2BFF" w:rsidP="005D2BFF">
      <w:pPr>
        <w:rPr>
          <w:rFonts w:asciiTheme="minorHAnsi" w:hAnsiTheme="minorHAnsi"/>
          <w:szCs w:val="24"/>
        </w:rPr>
      </w:pPr>
      <w:r w:rsidRPr="00F251D4">
        <w:rPr>
          <w:rFonts w:asciiTheme="minorHAnsi" w:hAnsiTheme="minorHAnsi"/>
          <w:szCs w:val="24"/>
        </w:rPr>
        <w:t xml:space="preserve">These results will be documented in the </w:t>
      </w:r>
      <w:r w:rsidR="0008491E">
        <w:rPr>
          <w:rFonts w:asciiTheme="minorHAnsi" w:hAnsiTheme="minorHAnsi"/>
          <w:szCs w:val="24"/>
        </w:rPr>
        <w:t>clinical record</w:t>
      </w:r>
      <w:r w:rsidRPr="00F251D4">
        <w:rPr>
          <w:rFonts w:asciiTheme="minorHAnsi" w:hAnsiTheme="minorHAnsi"/>
          <w:szCs w:val="24"/>
        </w:rPr>
        <w:t xml:space="preserve"> and reviewed as described in </w:t>
      </w:r>
      <w:r w:rsidR="00D87526">
        <w:rPr>
          <w:rFonts w:asciiTheme="minorHAnsi" w:hAnsiTheme="minorHAnsi"/>
          <w:szCs w:val="24"/>
        </w:rPr>
        <w:t xml:space="preserve">the </w:t>
      </w:r>
      <w:r w:rsidRPr="00F251D4">
        <w:rPr>
          <w:rFonts w:asciiTheme="minorHAnsi" w:hAnsiTheme="minorHAnsi"/>
          <w:i/>
          <w:iCs/>
          <w:szCs w:val="24"/>
        </w:rPr>
        <w:t>Monitoring and Intervention</w:t>
      </w:r>
      <w:r w:rsidRPr="00F251D4">
        <w:rPr>
          <w:rFonts w:asciiTheme="minorHAnsi" w:hAnsiTheme="minorHAnsi"/>
          <w:szCs w:val="24"/>
        </w:rPr>
        <w:t xml:space="preserve"> </w:t>
      </w:r>
      <w:r w:rsidR="00D87526">
        <w:rPr>
          <w:rFonts w:asciiTheme="minorHAnsi" w:hAnsiTheme="minorHAnsi"/>
          <w:szCs w:val="24"/>
        </w:rPr>
        <w:t xml:space="preserve">section below </w:t>
      </w:r>
      <w:r w:rsidRPr="00F251D4">
        <w:rPr>
          <w:rFonts w:asciiTheme="minorHAnsi" w:hAnsiTheme="minorHAnsi"/>
          <w:szCs w:val="24"/>
        </w:rPr>
        <w:t xml:space="preserve">and will form part of the care plan. </w:t>
      </w:r>
    </w:p>
    <w:p w14:paraId="0CC0618B" w14:textId="77777777" w:rsidR="005D2BFF" w:rsidRPr="00F251D4" w:rsidRDefault="005D2BFF" w:rsidP="005D2BFF">
      <w:pPr>
        <w:rPr>
          <w:rFonts w:asciiTheme="minorHAnsi" w:hAnsiTheme="minorHAnsi"/>
          <w:szCs w:val="24"/>
        </w:rPr>
      </w:pPr>
    </w:p>
    <w:p w14:paraId="4B6ABF47" w14:textId="77777777" w:rsidR="005D2BFF" w:rsidRPr="00F251D4" w:rsidRDefault="005D2BFF" w:rsidP="005D2BFF">
      <w:pPr>
        <w:rPr>
          <w:rFonts w:asciiTheme="minorHAnsi" w:hAnsiTheme="minorHAnsi"/>
          <w:b/>
          <w:bCs/>
          <w:szCs w:val="24"/>
        </w:rPr>
      </w:pPr>
      <w:r w:rsidRPr="00F251D4">
        <w:rPr>
          <w:rFonts w:asciiTheme="minorHAnsi" w:hAnsiTheme="minorHAnsi"/>
          <w:b/>
          <w:bCs/>
          <w:szCs w:val="24"/>
        </w:rPr>
        <w:t>Monitoring and Intervention</w:t>
      </w:r>
    </w:p>
    <w:p w14:paraId="5938DFF5" w14:textId="4CA01A12" w:rsidR="005D2BFF" w:rsidRPr="00F251D4" w:rsidRDefault="005D2BFF" w:rsidP="005D2BFF">
      <w:pPr>
        <w:rPr>
          <w:rFonts w:asciiTheme="minorHAnsi" w:hAnsiTheme="minorHAnsi"/>
          <w:szCs w:val="24"/>
        </w:rPr>
      </w:pPr>
      <w:r w:rsidRPr="00F251D4">
        <w:rPr>
          <w:rFonts w:asciiTheme="minorHAnsi" w:hAnsiTheme="minorHAnsi"/>
          <w:szCs w:val="24"/>
        </w:rPr>
        <w:t xml:space="preserve">The physical health care needs of persons will be integrated in the person’s MHJHADS Care Plan and monitored through the three-monthly review process. This includes a review of the </w:t>
      </w:r>
      <w:r w:rsidRPr="00F251D4">
        <w:rPr>
          <w:rFonts w:asciiTheme="minorHAnsi" w:hAnsiTheme="minorHAnsi"/>
          <w:szCs w:val="24"/>
        </w:rPr>
        <w:lastRenderedPageBreak/>
        <w:t xml:space="preserve">MHJHADS care plan by the MDT including the treating Consultant Psychiatrist or Psychiatric Registrar and a representative from the Custodial Primary Health or ALO as indicated. Custodial Primary Health clinical records are taken into consideration to develop a more thorough understanding of the person’s physical health needs and potential impact of this on a person’s mental health needs. Custodial Primary Health, including GPs, Population Health and Alcohol and Other Drug (AOD) clinicians may also be invited to MDT meetings and case reviews for specific input. Three monthly reviews provide an opportunity to identify any deterioration or complications requiring further intervention or investigation from specialist services.   </w:t>
      </w:r>
    </w:p>
    <w:p w14:paraId="75F499AF" w14:textId="77777777" w:rsidR="005D2BFF" w:rsidRPr="00F251D4" w:rsidRDefault="005D2BFF" w:rsidP="005D2BFF">
      <w:pPr>
        <w:rPr>
          <w:rFonts w:asciiTheme="minorHAnsi" w:hAnsiTheme="minorHAnsi"/>
          <w:szCs w:val="24"/>
        </w:rPr>
      </w:pPr>
    </w:p>
    <w:p w14:paraId="43B8CD0E" w14:textId="77777777" w:rsidR="005D2BFF" w:rsidRPr="00F251D4" w:rsidRDefault="005D2BFF" w:rsidP="005D2BFF">
      <w:pPr>
        <w:rPr>
          <w:rFonts w:asciiTheme="minorHAnsi" w:hAnsiTheme="minorHAnsi"/>
          <w:b/>
          <w:bCs/>
          <w:szCs w:val="24"/>
        </w:rPr>
      </w:pPr>
      <w:r w:rsidRPr="00F251D4">
        <w:rPr>
          <w:rFonts w:asciiTheme="minorHAnsi" w:hAnsiTheme="minorHAnsi"/>
          <w:b/>
          <w:bCs/>
          <w:szCs w:val="24"/>
        </w:rPr>
        <w:t xml:space="preserve">Escalating Physical Health Concerns </w:t>
      </w:r>
    </w:p>
    <w:p w14:paraId="239F5CF1" w14:textId="5311BDFB" w:rsidR="005D2BFF" w:rsidRPr="00F251D4" w:rsidRDefault="005D2BFF" w:rsidP="005D2BFF">
      <w:pPr>
        <w:rPr>
          <w:rFonts w:asciiTheme="minorHAnsi" w:hAnsiTheme="minorHAnsi"/>
          <w:szCs w:val="24"/>
        </w:rPr>
      </w:pPr>
      <w:r w:rsidRPr="00F251D4">
        <w:rPr>
          <w:rFonts w:asciiTheme="minorHAnsi" w:hAnsiTheme="minorHAnsi"/>
          <w:szCs w:val="24"/>
        </w:rPr>
        <w:t xml:space="preserve">Any identified physical health concerns such as blood sugar levels, diabetes, STIs, chronic disease management, vaccinations should be escalated to the persons primary health team/ GP/ Population Health. Population Health nurses can also support persons with complex illness requiring specific case management. Population Health are contactable on email: </w:t>
      </w:r>
      <w:hyperlink r:id="rId18" w:history="1">
        <w:r w:rsidRPr="00F251D4">
          <w:rPr>
            <w:rFonts w:asciiTheme="minorHAnsi" w:hAnsiTheme="minorHAnsi"/>
            <w:color w:val="0000FF"/>
            <w:szCs w:val="24"/>
            <w:u w:val="single"/>
          </w:rPr>
          <w:t>JHSPopulationHealth@act.gov.au</w:t>
        </w:r>
      </w:hyperlink>
      <w:r w:rsidRPr="00F251D4">
        <w:rPr>
          <w:rFonts w:asciiTheme="minorHAnsi" w:hAnsiTheme="minorHAnsi"/>
          <w:szCs w:val="24"/>
        </w:rPr>
        <w:t xml:space="preserve"> or by Microsoft teams.</w:t>
      </w:r>
    </w:p>
    <w:p w14:paraId="33BD4EA3" w14:textId="77777777" w:rsidR="005D2BFF" w:rsidRPr="00F251D4" w:rsidRDefault="005D2BFF" w:rsidP="005D2BFF">
      <w:pPr>
        <w:rPr>
          <w:rFonts w:asciiTheme="minorHAnsi" w:hAnsiTheme="minorHAnsi"/>
          <w:szCs w:val="24"/>
          <w:highlight w:val="yellow"/>
        </w:rPr>
      </w:pPr>
    </w:p>
    <w:p w14:paraId="007E88D4" w14:textId="77777777" w:rsidR="005D2BFF" w:rsidRPr="00F251D4" w:rsidRDefault="005D2BFF" w:rsidP="005D2BFF">
      <w:pPr>
        <w:rPr>
          <w:rFonts w:asciiTheme="minorHAnsi" w:hAnsiTheme="minorHAnsi"/>
          <w:b/>
          <w:bCs/>
          <w:szCs w:val="24"/>
        </w:rPr>
      </w:pPr>
      <w:r w:rsidRPr="00F251D4">
        <w:rPr>
          <w:rFonts w:asciiTheme="minorHAnsi" w:hAnsiTheme="minorHAnsi"/>
          <w:b/>
          <w:bCs/>
          <w:szCs w:val="24"/>
        </w:rPr>
        <w:t xml:space="preserve">Clozapine </w:t>
      </w:r>
    </w:p>
    <w:p w14:paraId="1153D6AE" w14:textId="1BEA76FF" w:rsidR="005D2BFF" w:rsidRPr="00F251D4" w:rsidRDefault="005D2BFF" w:rsidP="005D2BFF">
      <w:pPr>
        <w:rPr>
          <w:rFonts w:asciiTheme="minorHAnsi" w:hAnsiTheme="minorHAnsi"/>
          <w:szCs w:val="24"/>
        </w:rPr>
      </w:pPr>
      <w:r w:rsidRPr="00F251D4">
        <w:rPr>
          <w:rFonts w:asciiTheme="minorHAnsi" w:hAnsiTheme="minorHAnsi"/>
          <w:szCs w:val="24"/>
        </w:rPr>
        <w:t xml:space="preserve">There is an identified Clozapine Nurse who coordinates the clozapine process for Custodial MH and works in accordance </w:t>
      </w:r>
      <w:r w:rsidR="00C54DD9" w:rsidRPr="00F251D4">
        <w:rPr>
          <w:rFonts w:asciiTheme="minorHAnsi" w:hAnsiTheme="minorHAnsi"/>
          <w:szCs w:val="24"/>
        </w:rPr>
        <w:t>with</w:t>
      </w:r>
      <w:r w:rsidRPr="00F251D4">
        <w:rPr>
          <w:rFonts w:asciiTheme="minorHAnsi" w:hAnsiTheme="minorHAnsi"/>
          <w:szCs w:val="24"/>
        </w:rPr>
        <w:t xml:space="preserve"> CHS community Clozapine guidelines. Please refer to the</w:t>
      </w:r>
      <w:r w:rsidRPr="00F251D4">
        <w:rPr>
          <w:rFonts w:asciiTheme="minorHAnsi" w:hAnsiTheme="minorHAnsi"/>
          <w:i/>
          <w:iCs/>
          <w:szCs w:val="24"/>
        </w:rPr>
        <w:t xml:space="preserve"> MHJHADS Clozapine Clinical Guideline.</w:t>
      </w:r>
      <w:r w:rsidRPr="00F251D4">
        <w:rPr>
          <w:rFonts w:asciiTheme="minorHAnsi" w:hAnsiTheme="minorHAnsi"/>
          <w:szCs w:val="24"/>
        </w:rPr>
        <w:t xml:space="preserve"> </w:t>
      </w:r>
    </w:p>
    <w:p w14:paraId="585F8463" w14:textId="77777777" w:rsidR="005D2BFF" w:rsidRPr="00F251D4" w:rsidRDefault="005D2BFF" w:rsidP="005D2BFF">
      <w:pPr>
        <w:rPr>
          <w:rFonts w:asciiTheme="minorHAnsi" w:hAnsiTheme="minorHAnsi"/>
          <w:szCs w:val="24"/>
        </w:rPr>
      </w:pPr>
    </w:p>
    <w:p w14:paraId="6366B1A0" w14:textId="568DE615" w:rsidR="005D2BFF" w:rsidRPr="00F251D4" w:rsidRDefault="005D2BFF" w:rsidP="005D2BFF">
      <w:pPr>
        <w:rPr>
          <w:rFonts w:asciiTheme="minorHAnsi" w:hAnsiTheme="minorHAnsi"/>
          <w:szCs w:val="24"/>
        </w:rPr>
      </w:pPr>
      <w:r w:rsidRPr="00F251D4">
        <w:rPr>
          <w:rFonts w:asciiTheme="minorHAnsi" w:hAnsiTheme="minorHAnsi"/>
          <w:szCs w:val="24"/>
        </w:rPr>
        <w:t xml:space="preserve">Bloods will be </w:t>
      </w:r>
      <w:r w:rsidR="00C54DD9" w:rsidRPr="00F251D4">
        <w:rPr>
          <w:rFonts w:asciiTheme="minorHAnsi" w:hAnsiTheme="minorHAnsi"/>
          <w:szCs w:val="24"/>
        </w:rPr>
        <w:t>taken,</w:t>
      </w:r>
      <w:r w:rsidRPr="00F251D4">
        <w:rPr>
          <w:rFonts w:asciiTheme="minorHAnsi" w:hAnsiTheme="minorHAnsi"/>
          <w:szCs w:val="24"/>
        </w:rPr>
        <w:t xml:space="preserve"> and observations will occur in the Hume Health Centre (HHC), or a satellite clinic if assessed as appropriate to do so. An ECG is to be completed every three months in the HHC. An ECHO is to be completed annually at the Canberra Hospital or Calvary Hospital.  The ECHO will need booking through JHS administration. ACTCS will be responsible for any medical escorts.</w:t>
      </w:r>
    </w:p>
    <w:p w14:paraId="75B93F9B" w14:textId="77777777" w:rsidR="005D2BFF" w:rsidRPr="00F251D4" w:rsidRDefault="005D2BFF" w:rsidP="005D2BFF">
      <w:pPr>
        <w:rPr>
          <w:rFonts w:asciiTheme="minorHAnsi" w:hAnsiTheme="minorHAnsi"/>
          <w:szCs w:val="24"/>
          <w:highlight w:val="yellow"/>
        </w:rPr>
      </w:pPr>
    </w:p>
    <w:p w14:paraId="5ECA2082" w14:textId="254FE037" w:rsidR="005D2BFF" w:rsidRPr="00F251D4" w:rsidRDefault="005D2BFF" w:rsidP="005D2BFF">
      <w:pPr>
        <w:rPr>
          <w:rFonts w:asciiTheme="minorHAnsi" w:hAnsiTheme="minorHAnsi"/>
          <w:szCs w:val="24"/>
        </w:rPr>
      </w:pPr>
      <w:r w:rsidRPr="00F251D4">
        <w:rPr>
          <w:rFonts w:asciiTheme="minorHAnsi" w:hAnsiTheme="minorHAnsi"/>
          <w:szCs w:val="24"/>
        </w:rPr>
        <w:t xml:space="preserve">Clozapine blood results are usually available within 24 hours and </w:t>
      </w:r>
      <w:r w:rsidR="00D87526">
        <w:rPr>
          <w:rFonts w:asciiTheme="minorHAnsi" w:hAnsiTheme="minorHAnsi"/>
          <w:szCs w:val="24"/>
        </w:rPr>
        <w:t>are found</w:t>
      </w:r>
      <w:r w:rsidRPr="00F251D4">
        <w:rPr>
          <w:rFonts w:asciiTheme="minorHAnsi" w:hAnsiTheme="minorHAnsi"/>
          <w:szCs w:val="24"/>
        </w:rPr>
        <w:t xml:space="preserve"> </w:t>
      </w:r>
      <w:r w:rsidR="00D87526">
        <w:rPr>
          <w:rFonts w:asciiTheme="minorHAnsi" w:hAnsiTheme="minorHAnsi"/>
          <w:szCs w:val="24"/>
        </w:rPr>
        <w:t>in the clinical record</w:t>
      </w:r>
      <w:r w:rsidRPr="00F251D4">
        <w:rPr>
          <w:rFonts w:asciiTheme="minorHAnsi" w:hAnsiTheme="minorHAnsi"/>
          <w:szCs w:val="24"/>
        </w:rPr>
        <w:t xml:space="preserve">. The White Cell Count and Neutrophils results are loaded onto CPMS. The Psychiatric Registrar/psychiatrist will write the script and fax to pharmacy.  The Original Script is placed in the Medication room in HHC for the TCH Pharmacist to pick up. </w:t>
      </w:r>
    </w:p>
    <w:p w14:paraId="0B4DF72B" w14:textId="77777777" w:rsidR="005D2BFF" w:rsidRPr="00F251D4" w:rsidRDefault="005D2BFF" w:rsidP="005D2BFF">
      <w:pPr>
        <w:rPr>
          <w:rFonts w:asciiTheme="minorHAnsi" w:hAnsiTheme="minorHAnsi"/>
          <w:szCs w:val="24"/>
          <w:highlight w:val="yellow"/>
        </w:rPr>
      </w:pPr>
    </w:p>
    <w:p w14:paraId="490FDB3A" w14:textId="77777777" w:rsidR="005D2BFF" w:rsidRPr="00F251D4" w:rsidRDefault="005D2BFF" w:rsidP="005D2BFF">
      <w:pPr>
        <w:rPr>
          <w:rFonts w:asciiTheme="minorHAnsi" w:hAnsiTheme="minorHAnsi"/>
          <w:b/>
          <w:bCs/>
          <w:szCs w:val="24"/>
        </w:rPr>
      </w:pPr>
      <w:r w:rsidRPr="00F251D4">
        <w:rPr>
          <w:rFonts w:asciiTheme="minorHAnsi" w:hAnsiTheme="minorHAnsi"/>
          <w:b/>
          <w:bCs/>
          <w:szCs w:val="24"/>
        </w:rPr>
        <w:t>Health Promotion and Prevention</w:t>
      </w:r>
    </w:p>
    <w:p w14:paraId="005A192A" w14:textId="77777777" w:rsidR="005D2BFF" w:rsidRPr="00F251D4" w:rsidRDefault="005D2BFF" w:rsidP="005D2BFF">
      <w:pPr>
        <w:rPr>
          <w:rFonts w:asciiTheme="minorHAnsi" w:hAnsiTheme="minorHAnsi"/>
          <w:szCs w:val="24"/>
        </w:rPr>
      </w:pPr>
      <w:r w:rsidRPr="00F251D4">
        <w:rPr>
          <w:rFonts w:asciiTheme="minorHAnsi" w:hAnsiTheme="minorHAnsi"/>
          <w:szCs w:val="24"/>
        </w:rPr>
        <w:t>Custodial MH will offer health information to clinically managed people including, but not limited to, risks associated with smoking, healthy eating, oral hygiene, alcohol and drug use, sleep hygiene and the effects of social isolation. This health promotion information and information regarding access to services should form part of care planning. Furthermore, Custodial MH will work with, and refer to, Custodial Primary Health, when identifying people who want to pursue smoking cessation.</w:t>
      </w:r>
    </w:p>
    <w:p w14:paraId="5A732C62" w14:textId="3EA3F305" w:rsidR="00112E35" w:rsidRDefault="00112E35" w:rsidP="005D2BFF">
      <w:pPr>
        <w:rPr>
          <w:rFonts w:cs="Arial"/>
          <w:i/>
          <w:szCs w:val="24"/>
        </w:rPr>
      </w:pPr>
    </w:p>
    <w:p w14:paraId="0F7A90FC" w14:textId="77777777" w:rsidR="00112E35" w:rsidRPr="00DA3910" w:rsidRDefault="00846E6F" w:rsidP="00112E35">
      <w:pPr>
        <w:jc w:val="right"/>
        <w:rPr>
          <w:rFonts w:cs="Arial"/>
          <w:i/>
          <w:szCs w:val="24"/>
        </w:rPr>
      </w:pPr>
      <w:hyperlink w:anchor="Contents" w:history="1">
        <w:r w:rsidR="00112E35" w:rsidRPr="00C91F3F">
          <w:rPr>
            <w:rStyle w:val="Hyperlink"/>
            <w:rFonts w:eastAsiaTheme="majorEastAsia" w:cs="Arial"/>
            <w:i/>
            <w:szCs w:val="24"/>
          </w:rPr>
          <w:t>Back to Table of Contents</w:t>
        </w:r>
      </w:hyperlink>
      <w:r w:rsidR="00112E35">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112E35" w:rsidRPr="00CD1C0E" w14:paraId="0C3672C3" w14:textId="77777777" w:rsidTr="00C01B14">
        <w:trPr>
          <w:cantSplit/>
          <w:trHeight w:val="285"/>
        </w:trPr>
        <w:tc>
          <w:tcPr>
            <w:tcW w:w="9158" w:type="dxa"/>
            <w:shd w:val="clear" w:color="auto" w:fill="D9D9D9" w:themeFill="background1" w:themeFillShade="D9"/>
          </w:tcPr>
          <w:p w14:paraId="6C18BDCE" w14:textId="43121E0B" w:rsidR="00112E35" w:rsidRPr="003D2D06" w:rsidRDefault="00112E35" w:rsidP="00C01B14">
            <w:pPr>
              <w:pStyle w:val="Heading1"/>
            </w:pPr>
            <w:bookmarkStart w:id="36" w:name="_Toc134692659"/>
            <w:r w:rsidRPr="003D2D06">
              <w:t xml:space="preserve">Section </w:t>
            </w:r>
            <w:r w:rsidR="005D2BFF">
              <w:t>9</w:t>
            </w:r>
            <w:r w:rsidRPr="003D2D06">
              <w:t xml:space="preserve"> – </w:t>
            </w:r>
            <w:r w:rsidR="005D2BFF">
              <w:t>Management of People in custody under the Mental Health Act 2015</w:t>
            </w:r>
            <w:bookmarkEnd w:id="36"/>
          </w:p>
        </w:tc>
      </w:tr>
    </w:tbl>
    <w:p w14:paraId="1FDD5E1C" w14:textId="77777777" w:rsidR="00112E35" w:rsidRDefault="00112E35" w:rsidP="00112E35">
      <w:pPr>
        <w:pStyle w:val="Heading2"/>
      </w:pPr>
    </w:p>
    <w:p w14:paraId="5D4FA215" w14:textId="77777777" w:rsidR="005D2BFF" w:rsidRPr="005D2BFF" w:rsidRDefault="005D2BFF" w:rsidP="005D2BFF">
      <w:pPr>
        <w:contextualSpacing/>
        <w:rPr>
          <w:rFonts w:asciiTheme="minorHAnsi" w:hAnsiTheme="minorHAnsi"/>
          <w:lang w:val="en-GB"/>
        </w:rPr>
      </w:pPr>
      <w:r w:rsidRPr="005D2BFF">
        <w:rPr>
          <w:rFonts w:asciiTheme="minorHAnsi" w:hAnsiTheme="minorHAnsi"/>
          <w:szCs w:val="24"/>
        </w:rPr>
        <w:t xml:space="preserve">The Assertive Response Team and the Clinical Management Team will at times be required </w:t>
      </w:r>
      <w:r w:rsidRPr="005D2BFF">
        <w:rPr>
          <w:rFonts w:asciiTheme="minorHAnsi" w:hAnsiTheme="minorHAnsi"/>
          <w:lang w:val="en-GB"/>
        </w:rPr>
        <w:t xml:space="preserve">to take action under the </w:t>
      </w:r>
      <w:r w:rsidRPr="005D2BFF">
        <w:rPr>
          <w:rFonts w:asciiTheme="minorHAnsi" w:hAnsiTheme="minorHAnsi"/>
          <w:i/>
          <w:iCs/>
          <w:lang w:val="en-GB"/>
        </w:rPr>
        <w:t>Mental Health Act 2015</w:t>
      </w:r>
      <w:r w:rsidRPr="005D2BFF">
        <w:rPr>
          <w:rFonts w:asciiTheme="minorHAnsi" w:hAnsiTheme="minorHAnsi"/>
          <w:lang w:val="en-GB"/>
        </w:rPr>
        <w:t>.  This can include but is not limited to:</w:t>
      </w:r>
    </w:p>
    <w:p w14:paraId="5309F078" w14:textId="77777777" w:rsidR="005D2BFF" w:rsidRPr="005D2BFF" w:rsidRDefault="005D2BFF" w:rsidP="004359D7">
      <w:pPr>
        <w:numPr>
          <w:ilvl w:val="0"/>
          <w:numId w:val="32"/>
        </w:numPr>
        <w:ind w:left="426" w:hanging="426"/>
        <w:contextualSpacing/>
        <w:rPr>
          <w:rFonts w:asciiTheme="minorHAnsi" w:hAnsiTheme="minorHAnsi" w:cs="Arial"/>
          <w:szCs w:val="24"/>
        </w:rPr>
      </w:pPr>
      <w:r w:rsidRPr="005D2BFF">
        <w:rPr>
          <w:rFonts w:asciiTheme="minorHAnsi" w:hAnsiTheme="minorHAnsi" w:cs="Arial"/>
          <w:szCs w:val="24"/>
        </w:rPr>
        <w:lastRenderedPageBreak/>
        <w:t>Emergency Apprehension (Doctors and Mental Health Officers only)</w:t>
      </w:r>
    </w:p>
    <w:p w14:paraId="3F5B1A90" w14:textId="77777777" w:rsidR="005D2BFF" w:rsidRPr="005D2BFF" w:rsidRDefault="005D2BFF" w:rsidP="004359D7">
      <w:pPr>
        <w:numPr>
          <w:ilvl w:val="0"/>
          <w:numId w:val="32"/>
        </w:numPr>
        <w:ind w:left="426" w:hanging="426"/>
        <w:contextualSpacing/>
        <w:rPr>
          <w:rFonts w:asciiTheme="minorHAnsi" w:hAnsiTheme="minorHAnsi" w:cs="Arial"/>
          <w:szCs w:val="24"/>
        </w:rPr>
      </w:pPr>
      <w:r w:rsidRPr="005D2BFF">
        <w:rPr>
          <w:rFonts w:asciiTheme="minorHAnsi" w:hAnsiTheme="minorHAnsi" w:cs="Arial"/>
          <w:szCs w:val="24"/>
        </w:rPr>
        <w:t>Application for Psychiatric Treatment Order</w:t>
      </w:r>
    </w:p>
    <w:p w14:paraId="2516E087" w14:textId="77777777" w:rsidR="005D2BFF" w:rsidRPr="005D2BFF" w:rsidRDefault="005D2BFF" w:rsidP="004359D7">
      <w:pPr>
        <w:numPr>
          <w:ilvl w:val="0"/>
          <w:numId w:val="32"/>
        </w:numPr>
        <w:ind w:left="426" w:hanging="426"/>
        <w:contextualSpacing/>
        <w:rPr>
          <w:rFonts w:asciiTheme="minorHAnsi" w:hAnsiTheme="minorHAnsi" w:cs="Arial"/>
          <w:szCs w:val="24"/>
        </w:rPr>
      </w:pPr>
      <w:r w:rsidRPr="005D2BFF">
        <w:rPr>
          <w:rFonts w:asciiTheme="minorHAnsi" w:hAnsiTheme="minorHAnsi" w:cs="Arial"/>
          <w:szCs w:val="24"/>
        </w:rPr>
        <w:t>Contravention of Psychiatric Treatment Order</w:t>
      </w:r>
    </w:p>
    <w:p w14:paraId="79B06931" w14:textId="77777777" w:rsidR="005D2BFF" w:rsidRPr="005D2BFF" w:rsidRDefault="005D2BFF" w:rsidP="004359D7">
      <w:pPr>
        <w:numPr>
          <w:ilvl w:val="0"/>
          <w:numId w:val="32"/>
        </w:numPr>
        <w:ind w:left="426" w:hanging="426"/>
        <w:contextualSpacing/>
        <w:rPr>
          <w:rFonts w:asciiTheme="minorHAnsi" w:hAnsiTheme="minorHAnsi" w:cs="Arial"/>
          <w:szCs w:val="24"/>
        </w:rPr>
      </w:pPr>
      <w:r w:rsidRPr="005D2BFF">
        <w:rPr>
          <w:rFonts w:asciiTheme="minorHAnsi" w:hAnsiTheme="minorHAnsi" w:cs="Arial"/>
          <w:szCs w:val="24"/>
        </w:rPr>
        <w:t>Revocation of Psychiatric Treatment Order</w:t>
      </w:r>
    </w:p>
    <w:p w14:paraId="7FC067F2" w14:textId="77777777" w:rsidR="005D2BFF" w:rsidRPr="005D2BFF" w:rsidRDefault="005D2BFF" w:rsidP="004359D7">
      <w:pPr>
        <w:numPr>
          <w:ilvl w:val="0"/>
          <w:numId w:val="32"/>
        </w:numPr>
        <w:ind w:left="426" w:hanging="426"/>
        <w:contextualSpacing/>
        <w:rPr>
          <w:rFonts w:asciiTheme="minorHAnsi" w:hAnsiTheme="minorHAnsi" w:cs="Arial"/>
          <w:szCs w:val="24"/>
        </w:rPr>
      </w:pPr>
      <w:r w:rsidRPr="005D2BFF">
        <w:rPr>
          <w:rFonts w:asciiTheme="minorHAnsi" w:hAnsiTheme="minorHAnsi" w:cs="Arial"/>
          <w:szCs w:val="24"/>
        </w:rPr>
        <w:t>Application for Forensic Psychiatric Treatment Order</w:t>
      </w:r>
    </w:p>
    <w:p w14:paraId="1360A587" w14:textId="77777777" w:rsidR="005D2BFF" w:rsidRPr="005D2BFF" w:rsidRDefault="005D2BFF" w:rsidP="004359D7">
      <w:pPr>
        <w:numPr>
          <w:ilvl w:val="0"/>
          <w:numId w:val="32"/>
        </w:numPr>
        <w:ind w:left="426" w:hanging="426"/>
        <w:contextualSpacing/>
        <w:rPr>
          <w:rFonts w:asciiTheme="minorHAnsi" w:hAnsiTheme="minorHAnsi" w:cs="Arial"/>
          <w:szCs w:val="24"/>
        </w:rPr>
      </w:pPr>
      <w:r w:rsidRPr="005D2BFF">
        <w:rPr>
          <w:rFonts w:asciiTheme="minorHAnsi" w:hAnsiTheme="minorHAnsi" w:cs="Arial"/>
          <w:szCs w:val="24"/>
        </w:rPr>
        <w:t>Contravention of Forensic Psychiatric Treatment Order</w:t>
      </w:r>
    </w:p>
    <w:p w14:paraId="7DBAF432" w14:textId="77777777" w:rsidR="005D2BFF" w:rsidRPr="005D2BFF" w:rsidRDefault="005D2BFF" w:rsidP="004359D7">
      <w:pPr>
        <w:numPr>
          <w:ilvl w:val="0"/>
          <w:numId w:val="32"/>
        </w:numPr>
        <w:ind w:left="426" w:hanging="426"/>
        <w:contextualSpacing/>
        <w:rPr>
          <w:rFonts w:asciiTheme="minorHAnsi" w:hAnsiTheme="minorHAnsi" w:cs="Arial"/>
          <w:szCs w:val="24"/>
        </w:rPr>
      </w:pPr>
      <w:r w:rsidRPr="005D2BFF">
        <w:rPr>
          <w:rFonts w:asciiTheme="minorHAnsi" w:hAnsiTheme="minorHAnsi" w:cs="Arial"/>
          <w:szCs w:val="24"/>
        </w:rPr>
        <w:t>Revocation of Forensic Psychiatric Treatment Order</w:t>
      </w:r>
    </w:p>
    <w:p w14:paraId="08371F4C" w14:textId="77777777" w:rsidR="005D2BFF" w:rsidRPr="005D2BFF" w:rsidRDefault="005D2BFF" w:rsidP="004359D7">
      <w:pPr>
        <w:numPr>
          <w:ilvl w:val="0"/>
          <w:numId w:val="32"/>
        </w:numPr>
        <w:ind w:left="426" w:hanging="426"/>
        <w:contextualSpacing/>
        <w:rPr>
          <w:rFonts w:asciiTheme="minorHAnsi" w:hAnsiTheme="minorHAnsi" w:cs="Arial"/>
          <w:szCs w:val="24"/>
        </w:rPr>
      </w:pPr>
      <w:r w:rsidRPr="005D2BFF">
        <w:rPr>
          <w:rFonts w:asciiTheme="minorHAnsi" w:hAnsiTheme="minorHAnsi" w:cs="Arial"/>
          <w:szCs w:val="24"/>
        </w:rPr>
        <w:t>Advance Agreement and Advance Consent Direction</w:t>
      </w:r>
    </w:p>
    <w:p w14:paraId="45B86746" w14:textId="77777777" w:rsidR="005D2BFF" w:rsidRPr="005D2BFF" w:rsidRDefault="005D2BFF" w:rsidP="005D2BFF">
      <w:pPr>
        <w:ind w:left="360"/>
        <w:rPr>
          <w:rFonts w:ascii="Times New Roman" w:hAnsi="Times New Roman" w:cs="Arial"/>
          <w:szCs w:val="24"/>
        </w:rPr>
      </w:pPr>
    </w:p>
    <w:p w14:paraId="4E5EB8E7" w14:textId="77777777" w:rsidR="005D2BFF" w:rsidRPr="005D2BFF" w:rsidRDefault="005D2BFF" w:rsidP="005D2BFF">
      <w:pPr>
        <w:contextualSpacing/>
        <w:rPr>
          <w:rFonts w:asciiTheme="minorHAnsi" w:hAnsiTheme="minorHAnsi"/>
          <w:lang w:val="en-GB"/>
        </w:rPr>
      </w:pPr>
      <w:r w:rsidRPr="005D2BFF">
        <w:rPr>
          <w:rFonts w:asciiTheme="minorHAnsi" w:hAnsiTheme="minorHAnsi"/>
          <w:lang w:val="en-GB"/>
        </w:rPr>
        <w:t xml:space="preserve">Due to the nature of the custodial environment including legal constraints in relation to people detained in custody there are special circumstances and requirements related to provision of care under the </w:t>
      </w:r>
      <w:r w:rsidRPr="005D2BFF">
        <w:rPr>
          <w:rFonts w:asciiTheme="minorHAnsi" w:hAnsiTheme="minorHAnsi"/>
          <w:i/>
          <w:iCs/>
          <w:lang w:val="en-GB"/>
        </w:rPr>
        <w:t>Mental Health Act 2015</w:t>
      </w:r>
      <w:r w:rsidRPr="005D2BFF">
        <w:rPr>
          <w:rFonts w:asciiTheme="minorHAnsi" w:hAnsiTheme="minorHAnsi"/>
          <w:lang w:val="en-GB"/>
        </w:rPr>
        <w:t xml:space="preserve"> to consider.</w:t>
      </w:r>
    </w:p>
    <w:p w14:paraId="22E852E8" w14:textId="77777777" w:rsidR="005D2BFF" w:rsidRPr="005D2BFF" w:rsidRDefault="005D2BFF" w:rsidP="005D2BFF">
      <w:pPr>
        <w:spacing w:line="288" w:lineRule="auto"/>
        <w:contextualSpacing/>
        <w:rPr>
          <w:rFonts w:ascii="Times New Roman" w:hAnsi="Times New Roman"/>
          <w:lang w:val="en-GB"/>
        </w:rPr>
      </w:pPr>
    </w:p>
    <w:p w14:paraId="45C151B7" w14:textId="77777777" w:rsidR="005D2BFF" w:rsidRPr="005D2BFF" w:rsidRDefault="005D2BFF" w:rsidP="001C0AD2">
      <w:pPr>
        <w:pStyle w:val="Heading2"/>
      </w:pPr>
      <w:bookmarkStart w:id="37" w:name="_Toc127455763"/>
      <w:r w:rsidRPr="005D2BFF">
        <w:t>Emergency Apprehension (EA)</w:t>
      </w:r>
      <w:bookmarkEnd w:id="37"/>
    </w:p>
    <w:p w14:paraId="2468C59B" w14:textId="77777777" w:rsidR="005D2BFF" w:rsidRPr="005D2BFF" w:rsidRDefault="005D2BFF" w:rsidP="005D2BFF">
      <w:pPr>
        <w:autoSpaceDE w:val="0"/>
        <w:autoSpaceDN w:val="0"/>
        <w:adjustRightInd w:val="0"/>
        <w:rPr>
          <w:rFonts w:asciiTheme="minorHAnsi" w:hAnsiTheme="minorHAnsi"/>
          <w:szCs w:val="24"/>
        </w:rPr>
      </w:pPr>
      <w:r w:rsidRPr="005D2BFF">
        <w:rPr>
          <w:rFonts w:asciiTheme="minorHAnsi" w:hAnsiTheme="minorHAnsi"/>
          <w:szCs w:val="24"/>
        </w:rPr>
        <w:t>When a doctor or a Mental Health Officer determines a person requires emergency apprehension for treatment and care the Custodial MH:</w:t>
      </w:r>
    </w:p>
    <w:p w14:paraId="627182E7" w14:textId="284EB746" w:rsidR="005D2BFF" w:rsidRPr="005D2BFF" w:rsidRDefault="005D2BFF" w:rsidP="008701C3">
      <w:pPr>
        <w:numPr>
          <w:ilvl w:val="0"/>
          <w:numId w:val="27"/>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Liaises with ACTCS area managers to advise of the requirement to transfer a detained person to the Emergency Department (ED) at </w:t>
      </w:r>
      <w:r w:rsidR="008701C3">
        <w:rPr>
          <w:rFonts w:asciiTheme="minorHAnsi" w:hAnsiTheme="minorHAnsi" w:cstheme="minorHAnsi"/>
          <w:color w:val="000000"/>
          <w:szCs w:val="24"/>
          <w:lang w:eastAsia="en-AU"/>
        </w:rPr>
        <w:t>the Canberra Hospital</w:t>
      </w:r>
    </w:p>
    <w:p w14:paraId="37B7CF94" w14:textId="4EEE3B6A" w:rsidR="005D2BFF" w:rsidRPr="005D2BFF" w:rsidRDefault="005D2BFF" w:rsidP="008701C3">
      <w:pPr>
        <w:numPr>
          <w:ilvl w:val="0"/>
          <w:numId w:val="27"/>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Provides a copy of the EA paperwork to ACTCS which enables transport to ED </w:t>
      </w:r>
      <w:r w:rsidR="008701C3">
        <w:rPr>
          <w:rFonts w:asciiTheme="minorHAnsi" w:hAnsiTheme="minorHAnsi" w:cstheme="minorHAnsi"/>
          <w:color w:val="000000"/>
          <w:szCs w:val="24"/>
          <w:lang w:eastAsia="en-AU"/>
        </w:rPr>
        <w:t>at the Canberra Hospital</w:t>
      </w:r>
    </w:p>
    <w:p w14:paraId="21A33DAE" w14:textId="6BFD7CCD" w:rsidR="005D2BFF" w:rsidRPr="005D2BFF" w:rsidRDefault="005D2BFF" w:rsidP="008701C3">
      <w:pPr>
        <w:numPr>
          <w:ilvl w:val="0"/>
          <w:numId w:val="27"/>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Upload a copy of EA paperwork to the </w:t>
      </w:r>
      <w:r w:rsidR="008701C3">
        <w:rPr>
          <w:rFonts w:asciiTheme="minorHAnsi" w:hAnsiTheme="minorHAnsi" w:cstheme="minorHAnsi"/>
          <w:color w:val="000000"/>
          <w:szCs w:val="24"/>
          <w:lang w:eastAsia="en-AU"/>
        </w:rPr>
        <w:t>clinical record system</w:t>
      </w:r>
    </w:p>
    <w:p w14:paraId="0E81F8AE" w14:textId="76A9B131" w:rsidR="005D2BFF" w:rsidRPr="005D2BFF" w:rsidRDefault="005D2BFF" w:rsidP="008701C3">
      <w:pPr>
        <w:numPr>
          <w:ilvl w:val="0"/>
          <w:numId w:val="27"/>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Advises the person they are being transported to the Canberra Hospital under the </w:t>
      </w:r>
      <w:r w:rsidRPr="005D2BFF">
        <w:rPr>
          <w:rFonts w:asciiTheme="minorHAnsi" w:hAnsiTheme="minorHAnsi" w:cstheme="minorHAnsi"/>
          <w:i/>
          <w:iCs/>
          <w:color w:val="000000"/>
          <w:szCs w:val="24"/>
          <w:lang w:eastAsia="en-AU"/>
        </w:rPr>
        <w:t>Mental Health Act 2015</w:t>
      </w:r>
    </w:p>
    <w:p w14:paraId="2B2DF518" w14:textId="0D967543" w:rsidR="005D2BFF" w:rsidRPr="005D2BFF" w:rsidRDefault="005D2BFF" w:rsidP="008701C3">
      <w:pPr>
        <w:numPr>
          <w:ilvl w:val="0"/>
          <w:numId w:val="27"/>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Notifies the ED Nurse Navigator at </w:t>
      </w:r>
      <w:r w:rsidR="008701C3">
        <w:rPr>
          <w:rFonts w:asciiTheme="minorHAnsi" w:hAnsiTheme="minorHAnsi" w:cstheme="minorHAnsi"/>
          <w:color w:val="000000"/>
          <w:szCs w:val="24"/>
          <w:lang w:eastAsia="en-AU"/>
        </w:rPr>
        <w:t>the Canberra Hospital o</w:t>
      </w:r>
      <w:r w:rsidRPr="005D2BFF">
        <w:rPr>
          <w:rFonts w:asciiTheme="minorHAnsi" w:hAnsiTheme="minorHAnsi" w:cstheme="minorHAnsi"/>
          <w:color w:val="000000"/>
          <w:szCs w:val="24"/>
          <w:lang w:eastAsia="en-AU"/>
        </w:rPr>
        <w:t>f the impending arrival and provides a brief handover of clinical situation</w:t>
      </w:r>
    </w:p>
    <w:p w14:paraId="1D2050F1" w14:textId="7A3782DC" w:rsidR="005D2BFF" w:rsidRPr="005D2BFF" w:rsidRDefault="005D2BFF" w:rsidP="008701C3">
      <w:pPr>
        <w:numPr>
          <w:ilvl w:val="0"/>
          <w:numId w:val="27"/>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Prepares an ISBAR SS+ and places this on the </w:t>
      </w:r>
      <w:r w:rsidR="008701C3">
        <w:rPr>
          <w:rFonts w:asciiTheme="minorHAnsi" w:hAnsiTheme="minorHAnsi" w:cstheme="minorHAnsi"/>
          <w:color w:val="000000"/>
          <w:szCs w:val="24"/>
          <w:lang w:eastAsia="en-AU"/>
        </w:rPr>
        <w:t>clinical record system</w:t>
      </w:r>
    </w:p>
    <w:p w14:paraId="7BCE025E" w14:textId="77777777" w:rsidR="005D2BFF" w:rsidRPr="005D2BFF" w:rsidRDefault="005D2BFF" w:rsidP="008701C3">
      <w:pPr>
        <w:numPr>
          <w:ilvl w:val="0"/>
          <w:numId w:val="27"/>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Contacts the Emergency Department Consultation Liaison (EDCL) service to provide an oral handover. </w:t>
      </w:r>
    </w:p>
    <w:p w14:paraId="293DC1AB" w14:textId="77777777" w:rsidR="005D2BFF" w:rsidRPr="005D2BFF" w:rsidRDefault="005D2BFF" w:rsidP="005D2BFF">
      <w:pPr>
        <w:autoSpaceDE w:val="0"/>
        <w:autoSpaceDN w:val="0"/>
        <w:adjustRightInd w:val="0"/>
        <w:ind w:left="720"/>
        <w:contextualSpacing/>
        <w:rPr>
          <w:rFonts w:asciiTheme="minorHAnsi" w:hAnsiTheme="minorHAnsi" w:cstheme="minorHAnsi"/>
          <w:color w:val="000000"/>
          <w:szCs w:val="24"/>
          <w:lang w:eastAsia="en-AU"/>
        </w:rPr>
      </w:pPr>
    </w:p>
    <w:p w14:paraId="413B77CA" w14:textId="3FEE14EF" w:rsidR="005D2BFF" w:rsidRPr="005D2BFF" w:rsidRDefault="005D2BFF" w:rsidP="001C0AD2">
      <w:pPr>
        <w:pStyle w:val="Heading2"/>
      </w:pPr>
      <w:bookmarkStart w:id="38" w:name="_Toc127455764"/>
      <w:r w:rsidRPr="005D2BFF">
        <w:t xml:space="preserve">Hospital Transfer via Location and Treatment </w:t>
      </w:r>
      <w:bookmarkEnd w:id="38"/>
      <w:r w:rsidR="000C6836" w:rsidRPr="005D2BFF">
        <w:t>Determination</w:t>
      </w:r>
      <w:r w:rsidRPr="005D2BFF">
        <w:t xml:space="preserve"> </w:t>
      </w:r>
    </w:p>
    <w:p w14:paraId="216F62D7" w14:textId="6348588C" w:rsidR="005D2BFF" w:rsidRPr="005D2BFF" w:rsidRDefault="005D2BFF" w:rsidP="005D2BFF">
      <w:pPr>
        <w:autoSpaceDE w:val="0"/>
        <w:autoSpaceDN w:val="0"/>
        <w:adjustRightInd w:val="0"/>
        <w:rPr>
          <w:rFonts w:asciiTheme="minorHAnsi" w:hAnsiTheme="minorHAnsi" w:cstheme="minorHAnsi"/>
          <w:szCs w:val="24"/>
        </w:rPr>
      </w:pPr>
      <w:r w:rsidRPr="005D2BFF">
        <w:rPr>
          <w:rFonts w:asciiTheme="minorHAnsi" w:hAnsiTheme="minorHAnsi" w:cstheme="minorHAnsi"/>
          <w:szCs w:val="24"/>
        </w:rPr>
        <w:t xml:space="preserve">If a mental health order is in force in relation to a person in custody and the treating psychiatrist determines the person requires care in hospital the mechanism to transfer the person is via the Location and Treatment Determination form. Transfer </w:t>
      </w:r>
      <w:r w:rsidR="008701C3" w:rsidRPr="005D2BFF">
        <w:rPr>
          <w:rFonts w:asciiTheme="minorHAnsi" w:hAnsiTheme="minorHAnsi" w:cstheme="minorHAnsi"/>
          <w:szCs w:val="24"/>
        </w:rPr>
        <w:t>to Canberra</w:t>
      </w:r>
      <w:r w:rsidRPr="005D2BFF">
        <w:rPr>
          <w:rFonts w:asciiTheme="minorHAnsi" w:hAnsiTheme="minorHAnsi" w:cstheme="minorHAnsi"/>
          <w:szCs w:val="24"/>
        </w:rPr>
        <w:t xml:space="preserve"> Hospital in these situations can be either via the Emergency Department or through direct admission to the Adult Mental Health Unit (AMHU). The psychiatrist completes a Location and Treatment Determination form.  </w:t>
      </w:r>
    </w:p>
    <w:p w14:paraId="492F9F82" w14:textId="77777777" w:rsidR="005D2BFF" w:rsidRPr="005D2BFF" w:rsidRDefault="005D2BFF" w:rsidP="005D2BFF">
      <w:pPr>
        <w:autoSpaceDE w:val="0"/>
        <w:autoSpaceDN w:val="0"/>
        <w:adjustRightInd w:val="0"/>
        <w:rPr>
          <w:rFonts w:asciiTheme="minorHAnsi" w:hAnsiTheme="minorHAnsi" w:cstheme="minorHAnsi"/>
        </w:rPr>
      </w:pPr>
    </w:p>
    <w:p w14:paraId="43070A0E" w14:textId="77777777" w:rsidR="005D2BFF" w:rsidRPr="005D2BFF" w:rsidRDefault="005D2BFF" w:rsidP="005D2BFF">
      <w:pPr>
        <w:autoSpaceDE w:val="0"/>
        <w:autoSpaceDN w:val="0"/>
        <w:adjustRightInd w:val="0"/>
        <w:rPr>
          <w:rFonts w:asciiTheme="minorHAnsi" w:hAnsiTheme="minorHAnsi" w:cstheme="minorHAnsi"/>
        </w:rPr>
      </w:pPr>
      <w:r w:rsidRPr="005D2BFF">
        <w:rPr>
          <w:rFonts w:asciiTheme="minorHAnsi" w:hAnsiTheme="minorHAnsi" w:cstheme="minorHAnsi"/>
        </w:rPr>
        <w:t>For admissions via the ED the Custodial MH:</w:t>
      </w:r>
    </w:p>
    <w:p w14:paraId="00198E09" w14:textId="223ADF85" w:rsidR="005D2BFF" w:rsidRPr="005D2BFF" w:rsidRDefault="005D2BFF" w:rsidP="00285EA5">
      <w:pPr>
        <w:numPr>
          <w:ilvl w:val="0"/>
          <w:numId w:val="31"/>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Liaises with ACTCS area managers to advise of the requirement to transfer a detained person to the Emergency Department (ED) at </w:t>
      </w:r>
      <w:r w:rsidR="00285EA5">
        <w:rPr>
          <w:rFonts w:asciiTheme="minorHAnsi" w:hAnsiTheme="minorHAnsi" w:cstheme="minorHAnsi"/>
          <w:color w:val="000000"/>
          <w:szCs w:val="24"/>
          <w:lang w:eastAsia="en-AU"/>
        </w:rPr>
        <w:t>the Canberra Hospital</w:t>
      </w:r>
    </w:p>
    <w:p w14:paraId="6F6AA5AA" w14:textId="7376A548" w:rsidR="005D2BFF" w:rsidRPr="005D2BFF" w:rsidRDefault="005D2BFF" w:rsidP="00285EA5">
      <w:pPr>
        <w:numPr>
          <w:ilvl w:val="0"/>
          <w:numId w:val="31"/>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Provides a copy of the Location and Treatment Determination form to ACTCS which enables transport to ED at </w:t>
      </w:r>
      <w:r w:rsidR="00285EA5">
        <w:rPr>
          <w:rFonts w:asciiTheme="minorHAnsi" w:hAnsiTheme="minorHAnsi" w:cstheme="minorHAnsi"/>
          <w:color w:val="000000"/>
          <w:szCs w:val="24"/>
          <w:lang w:eastAsia="en-AU"/>
        </w:rPr>
        <w:t>the Canberra Hospital</w:t>
      </w:r>
    </w:p>
    <w:p w14:paraId="69626604" w14:textId="2F0C1253" w:rsidR="005D2BFF" w:rsidRPr="005D2BFF" w:rsidRDefault="005D2BFF" w:rsidP="00285EA5">
      <w:pPr>
        <w:numPr>
          <w:ilvl w:val="0"/>
          <w:numId w:val="31"/>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Upload a copy of signed Location and Treatment Determination form to the </w:t>
      </w:r>
      <w:r w:rsidR="00285EA5">
        <w:rPr>
          <w:rFonts w:asciiTheme="minorHAnsi" w:hAnsiTheme="minorHAnsi" w:cstheme="minorHAnsi"/>
          <w:color w:val="000000"/>
          <w:szCs w:val="24"/>
          <w:lang w:eastAsia="en-AU"/>
        </w:rPr>
        <w:t>clinical record system</w:t>
      </w:r>
    </w:p>
    <w:p w14:paraId="7EF08748" w14:textId="7D27CAB2" w:rsidR="005D2BFF" w:rsidRPr="005D2BFF" w:rsidRDefault="005D2BFF" w:rsidP="00285EA5">
      <w:pPr>
        <w:numPr>
          <w:ilvl w:val="0"/>
          <w:numId w:val="31"/>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Advises the person they are being transported to the Canberra Hospital under the </w:t>
      </w:r>
      <w:r w:rsidRPr="005D2BFF">
        <w:rPr>
          <w:rFonts w:asciiTheme="minorHAnsi" w:hAnsiTheme="minorHAnsi" w:cstheme="minorHAnsi"/>
          <w:i/>
          <w:iCs/>
          <w:color w:val="000000"/>
          <w:szCs w:val="24"/>
          <w:lang w:eastAsia="en-AU"/>
        </w:rPr>
        <w:t>Mental Health Act 2015</w:t>
      </w:r>
    </w:p>
    <w:p w14:paraId="6C82E192" w14:textId="1BD5045D" w:rsidR="005D2BFF" w:rsidRPr="005D2BFF" w:rsidRDefault="005D2BFF" w:rsidP="00285EA5">
      <w:pPr>
        <w:numPr>
          <w:ilvl w:val="0"/>
          <w:numId w:val="31"/>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Notifies the ED Nurse Navigator at </w:t>
      </w:r>
      <w:r w:rsidR="00B83443">
        <w:rPr>
          <w:rFonts w:asciiTheme="minorHAnsi" w:hAnsiTheme="minorHAnsi" w:cstheme="minorHAnsi"/>
          <w:color w:val="000000"/>
          <w:szCs w:val="24"/>
          <w:lang w:eastAsia="en-AU"/>
        </w:rPr>
        <w:t>the Canberra Hospital</w:t>
      </w:r>
      <w:r w:rsidRPr="005D2BFF">
        <w:rPr>
          <w:rFonts w:asciiTheme="minorHAnsi" w:hAnsiTheme="minorHAnsi" w:cstheme="minorHAnsi"/>
          <w:color w:val="000000"/>
          <w:szCs w:val="24"/>
          <w:lang w:eastAsia="en-AU"/>
        </w:rPr>
        <w:t xml:space="preserve"> of the impending arrival and provides a brief handover of clinical situation</w:t>
      </w:r>
    </w:p>
    <w:p w14:paraId="74148729" w14:textId="21354B8E" w:rsidR="005D2BFF" w:rsidRPr="005D2BFF" w:rsidRDefault="005D2BFF" w:rsidP="00B11CD7">
      <w:pPr>
        <w:numPr>
          <w:ilvl w:val="0"/>
          <w:numId w:val="31"/>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lastRenderedPageBreak/>
        <w:t>Prepares an ISBAR SS+ and places this on the</w:t>
      </w:r>
      <w:r w:rsidR="00B11CD7">
        <w:rPr>
          <w:rFonts w:asciiTheme="minorHAnsi" w:hAnsiTheme="minorHAnsi" w:cstheme="minorHAnsi"/>
          <w:color w:val="000000"/>
          <w:szCs w:val="24"/>
          <w:lang w:eastAsia="en-AU"/>
        </w:rPr>
        <w:t xml:space="preserve"> clinical record system</w:t>
      </w:r>
    </w:p>
    <w:p w14:paraId="52922A1A" w14:textId="77777777" w:rsidR="005D2BFF" w:rsidRPr="005D2BFF" w:rsidRDefault="005D2BFF" w:rsidP="00B11CD7">
      <w:pPr>
        <w:numPr>
          <w:ilvl w:val="0"/>
          <w:numId w:val="31"/>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Contacts the Emergency Department Consultation Liaison (EDCL) service to provide an oral handover. </w:t>
      </w:r>
    </w:p>
    <w:p w14:paraId="4C660B2D" w14:textId="77777777" w:rsidR="005D2BFF" w:rsidRPr="005D2BFF" w:rsidRDefault="005D2BFF" w:rsidP="005D2BFF">
      <w:pPr>
        <w:autoSpaceDE w:val="0"/>
        <w:autoSpaceDN w:val="0"/>
        <w:adjustRightInd w:val="0"/>
        <w:rPr>
          <w:rFonts w:asciiTheme="minorHAnsi" w:hAnsiTheme="minorHAnsi" w:cstheme="minorHAnsi"/>
        </w:rPr>
      </w:pPr>
    </w:p>
    <w:p w14:paraId="01C78E20" w14:textId="065175ED" w:rsidR="005D2BFF" w:rsidRDefault="005D2BFF" w:rsidP="005D2BFF">
      <w:pPr>
        <w:autoSpaceDE w:val="0"/>
        <w:autoSpaceDN w:val="0"/>
        <w:adjustRightInd w:val="0"/>
        <w:rPr>
          <w:rFonts w:asciiTheme="minorHAnsi" w:hAnsiTheme="minorHAnsi" w:cstheme="minorHAnsi"/>
          <w:color w:val="000000"/>
          <w:szCs w:val="24"/>
          <w:lang w:eastAsia="en-AU"/>
        </w:rPr>
      </w:pPr>
      <w:r w:rsidRPr="005D2BFF">
        <w:rPr>
          <w:rFonts w:asciiTheme="minorHAnsi" w:hAnsiTheme="minorHAnsi" w:cstheme="minorHAnsi"/>
        </w:rPr>
        <w:t xml:space="preserve">For direct admission to the AMHU the Custodial MH must first </w:t>
      </w:r>
      <w:r w:rsidRPr="005D2BFF">
        <w:rPr>
          <w:rFonts w:asciiTheme="minorHAnsi" w:hAnsiTheme="minorHAnsi" w:cstheme="minorHAnsi"/>
          <w:color w:val="000000"/>
          <w:szCs w:val="24"/>
          <w:lang w:eastAsia="en-AU"/>
        </w:rPr>
        <w:t>liaise with the AMHU to ascertain if direct admission is possible.  This is usually arranged between the FMH Clinical Director and the AMHU Clinical Director. Once direct admission is agreed the Custodial MH:</w:t>
      </w:r>
    </w:p>
    <w:p w14:paraId="7E25C95B" w14:textId="77777777" w:rsidR="00B11CD7" w:rsidRPr="005D2BFF" w:rsidRDefault="00B11CD7" w:rsidP="005D2BFF">
      <w:pPr>
        <w:autoSpaceDE w:val="0"/>
        <w:autoSpaceDN w:val="0"/>
        <w:adjustRightInd w:val="0"/>
        <w:rPr>
          <w:rFonts w:asciiTheme="minorHAnsi" w:hAnsiTheme="minorHAnsi" w:cstheme="minorHAnsi"/>
          <w:color w:val="000000"/>
          <w:szCs w:val="24"/>
          <w:lang w:eastAsia="en-AU"/>
        </w:rPr>
      </w:pPr>
    </w:p>
    <w:p w14:paraId="5FA40DC2" w14:textId="7B40F705" w:rsidR="005D2BFF" w:rsidRPr="005D2BFF" w:rsidRDefault="005D2BFF" w:rsidP="00B11CD7">
      <w:pPr>
        <w:numPr>
          <w:ilvl w:val="0"/>
          <w:numId w:val="30"/>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Liaises with ACTCS to advise of impending transfer</w:t>
      </w:r>
    </w:p>
    <w:p w14:paraId="33B0A4CB" w14:textId="0AAA941C" w:rsidR="005D2BFF" w:rsidRPr="005D2BFF" w:rsidRDefault="005D2BFF" w:rsidP="00B11CD7">
      <w:pPr>
        <w:numPr>
          <w:ilvl w:val="0"/>
          <w:numId w:val="30"/>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Liaises with the CHS bed flow manager to confirm arrival date and time</w:t>
      </w:r>
    </w:p>
    <w:p w14:paraId="1AAEDE02" w14:textId="4D00A6F3" w:rsidR="005D2BFF" w:rsidRPr="005D2BFF" w:rsidRDefault="005D2BFF" w:rsidP="00B11CD7">
      <w:pPr>
        <w:numPr>
          <w:ilvl w:val="0"/>
          <w:numId w:val="30"/>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Advises ACTCS of approved arrival date and time and provides a copy of the Location and Treatment </w:t>
      </w:r>
      <w:r w:rsidR="00B11CD7" w:rsidRPr="005D2BFF">
        <w:rPr>
          <w:rFonts w:asciiTheme="minorHAnsi" w:hAnsiTheme="minorHAnsi" w:cstheme="minorHAnsi"/>
          <w:color w:val="000000"/>
          <w:szCs w:val="24"/>
          <w:lang w:eastAsia="en-AU"/>
        </w:rPr>
        <w:t>Determination</w:t>
      </w:r>
      <w:r w:rsidRPr="005D2BFF">
        <w:rPr>
          <w:rFonts w:asciiTheme="minorHAnsi" w:hAnsiTheme="minorHAnsi" w:cstheme="minorHAnsi"/>
          <w:color w:val="000000"/>
          <w:szCs w:val="24"/>
          <w:lang w:eastAsia="en-AU"/>
        </w:rPr>
        <w:t xml:space="preserve"> Form to ACTCS</w:t>
      </w:r>
    </w:p>
    <w:p w14:paraId="4187B989" w14:textId="72AD97CA" w:rsidR="005D2BFF" w:rsidRPr="005D2BFF" w:rsidRDefault="005D2BFF" w:rsidP="00B11CD7">
      <w:pPr>
        <w:numPr>
          <w:ilvl w:val="0"/>
          <w:numId w:val="30"/>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Upload a copy of signed Location and Treatment Determination form to the </w:t>
      </w:r>
      <w:r w:rsidR="00B11CD7">
        <w:rPr>
          <w:rFonts w:asciiTheme="minorHAnsi" w:hAnsiTheme="minorHAnsi" w:cstheme="minorHAnsi"/>
          <w:color w:val="000000"/>
          <w:szCs w:val="24"/>
          <w:lang w:eastAsia="en-AU"/>
        </w:rPr>
        <w:t>clinical record system</w:t>
      </w:r>
    </w:p>
    <w:p w14:paraId="0EE58933" w14:textId="3CB5CBA8" w:rsidR="005D2BFF" w:rsidRPr="005D2BFF" w:rsidRDefault="005D2BFF" w:rsidP="00B11CD7">
      <w:pPr>
        <w:numPr>
          <w:ilvl w:val="0"/>
          <w:numId w:val="30"/>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Advises the person they are being transported to </w:t>
      </w:r>
      <w:r w:rsidR="00B11CD7">
        <w:rPr>
          <w:rFonts w:asciiTheme="minorHAnsi" w:hAnsiTheme="minorHAnsi" w:cstheme="minorHAnsi"/>
          <w:color w:val="000000"/>
          <w:szCs w:val="24"/>
          <w:lang w:eastAsia="en-AU"/>
        </w:rPr>
        <w:t xml:space="preserve">the </w:t>
      </w:r>
      <w:r w:rsidRPr="005D2BFF">
        <w:rPr>
          <w:rFonts w:asciiTheme="minorHAnsi" w:hAnsiTheme="minorHAnsi" w:cstheme="minorHAnsi"/>
          <w:color w:val="000000"/>
          <w:szCs w:val="24"/>
          <w:lang w:eastAsia="en-AU"/>
        </w:rPr>
        <w:t>Canberra Hospital under the Mental Health Act</w:t>
      </w:r>
    </w:p>
    <w:p w14:paraId="16CD277F" w14:textId="77777777" w:rsidR="005D2BFF" w:rsidRPr="005D2BFF" w:rsidRDefault="005D2BFF" w:rsidP="00B11CD7">
      <w:pPr>
        <w:numPr>
          <w:ilvl w:val="0"/>
          <w:numId w:val="30"/>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Continues to liaise with CHS bed flow manager and ACTCS to ensure transfer and arrival to AMHU at appropriate and agreed time.</w:t>
      </w:r>
    </w:p>
    <w:p w14:paraId="5770EEEE" w14:textId="77777777" w:rsidR="005D2BFF" w:rsidRPr="005D2BFF" w:rsidRDefault="005D2BFF" w:rsidP="005D2BFF">
      <w:pPr>
        <w:autoSpaceDE w:val="0"/>
        <w:autoSpaceDN w:val="0"/>
        <w:adjustRightInd w:val="0"/>
        <w:rPr>
          <w:rFonts w:asciiTheme="minorHAnsi" w:hAnsiTheme="minorHAnsi" w:cstheme="minorHAnsi"/>
          <w:color w:val="000000"/>
          <w:szCs w:val="24"/>
          <w:lang w:eastAsia="en-AU"/>
        </w:rPr>
      </w:pPr>
    </w:p>
    <w:p w14:paraId="228AF85B" w14:textId="77777777" w:rsidR="005D2BFF" w:rsidRPr="005D2BFF" w:rsidRDefault="005D2BFF" w:rsidP="001C0AD2">
      <w:pPr>
        <w:pStyle w:val="Heading2"/>
      </w:pPr>
      <w:bookmarkStart w:id="39" w:name="_Toc127455765"/>
      <w:r w:rsidRPr="005D2BFF">
        <w:t xml:space="preserve">Psychiatric Treatment Orders (PTOs) or Forensic </w:t>
      </w:r>
      <w:r w:rsidRPr="005D2BFF">
        <w:rPr>
          <w:rFonts w:cs="Arial"/>
        </w:rPr>
        <w:t>Psychiatric Treatment Order (FPTO)</w:t>
      </w:r>
      <w:bookmarkEnd w:id="39"/>
    </w:p>
    <w:p w14:paraId="48667102" w14:textId="77777777" w:rsidR="005D2BFF" w:rsidRPr="005D2BFF" w:rsidRDefault="005D2BFF" w:rsidP="005D2BFF">
      <w:pPr>
        <w:autoSpaceDE w:val="0"/>
        <w:autoSpaceDN w:val="0"/>
        <w:adjustRightInd w:val="0"/>
        <w:rPr>
          <w:rFonts w:asciiTheme="minorHAnsi" w:hAnsiTheme="minorHAnsi"/>
          <w:szCs w:val="24"/>
        </w:rPr>
      </w:pPr>
      <w:r w:rsidRPr="005D2BFF">
        <w:rPr>
          <w:rFonts w:asciiTheme="minorHAnsi" w:hAnsiTheme="minorHAnsi"/>
          <w:szCs w:val="24"/>
        </w:rPr>
        <w:t xml:space="preserve">When a doctor determines it is appropriate to apply to the ACAT to request a psychiatric treatment order or forensic </w:t>
      </w:r>
      <w:r w:rsidRPr="005D2BFF">
        <w:rPr>
          <w:rFonts w:asciiTheme="minorHAnsi" w:hAnsiTheme="minorHAnsi" w:cs="Arial"/>
          <w:szCs w:val="24"/>
        </w:rPr>
        <w:t>Psychiatric Treatment Order</w:t>
      </w:r>
      <w:r w:rsidRPr="005D2BFF">
        <w:rPr>
          <w:rFonts w:asciiTheme="minorHAnsi" w:hAnsiTheme="minorHAnsi"/>
          <w:szCs w:val="24"/>
        </w:rPr>
        <w:t xml:space="preserve"> be made in relation to a person in custody the CMH:</w:t>
      </w:r>
    </w:p>
    <w:p w14:paraId="1D0A2B2D" w14:textId="14E02A0D" w:rsidR="005D2BFF" w:rsidRPr="005D2BFF" w:rsidRDefault="005D2BFF" w:rsidP="00FA2817">
      <w:pPr>
        <w:numPr>
          <w:ilvl w:val="0"/>
          <w:numId w:val="28"/>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Informs the person of the application and provides a copy of the application to the person</w:t>
      </w:r>
    </w:p>
    <w:p w14:paraId="2A2721D5" w14:textId="77777777" w:rsidR="005D2BFF" w:rsidRPr="005D2BFF" w:rsidRDefault="005D2BFF" w:rsidP="00FA2817">
      <w:pPr>
        <w:numPr>
          <w:ilvl w:val="0"/>
          <w:numId w:val="28"/>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Provides a copy of the hearing notification and invites the person to attend the hearing via video link.</w:t>
      </w:r>
    </w:p>
    <w:p w14:paraId="3A49C2F8" w14:textId="233B53B7" w:rsidR="005D2BFF" w:rsidRPr="005D2BFF" w:rsidRDefault="005D2BFF" w:rsidP="00FA2817">
      <w:pPr>
        <w:numPr>
          <w:ilvl w:val="0"/>
          <w:numId w:val="28"/>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If the person does not want to attend CMH advises the ACAT and </w:t>
      </w:r>
      <w:r w:rsidR="00FA2817" w:rsidRPr="005D2BFF">
        <w:rPr>
          <w:rFonts w:asciiTheme="minorHAnsi" w:hAnsiTheme="minorHAnsi" w:cstheme="minorHAnsi"/>
          <w:color w:val="000000"/>
          <w:szCs w:val="24"/>
          <w:lang w:eastAsia="en-AU"/>
        </w:rPr>
        <w:t>the Tribunal</w:t>
      </w:r>
      <w:r w:rsidRPr="005D2BFF">
        <w:rPr>
          <w:rFonts w:asciiTheme="minorHAnsi" w:hAnsiTheme="minorHAnsi" w:cstheme="minorHAnsi"/>
          <w:color w:val="000000"/>
          <w:szCs w:val="24"/>
          <w:lang w:eastAsia="en-AU"/>
        </w:rPr>
        <w:t xml:space="preserve"> Liaison officer (TribunalLiaison@act.gov.au)</w:t>
      </w:r>
    </w:p>
    <w:p w14:paraId="3AC96EB9" w14:textId="2752F7D3" w:rsidR="005D2BFF" w:rsidRPr="005D2BFF" w:rsidRDefault="005D2BFF" w:rsidP="00FA2817">
      <w:pPr>
        <w:numPr>
          <w:ilvl w:val="0"/>
          <w:numId w:val="28"/>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If the person wishes to attend CMH advises the ACAT and the Tribunal Liaison Officer as soon as possible and requests a warrant is prepared and sent to ACTCS and CMH to allow th</w:t>
      </w:r>
      <w:r w:rsidR="00FA2817">
        <w:rPr>
          <w:rFonts w:asciiTheme="minorHAnsi" w:hAnsiTheme="minorHAnsi" w:cstheme="minorHAnsi"/>
          <w:color w:val="000000"/>
          <w:szCs w:val="24"/>
          <w:lang w:eastAsia="en-AU"/>
        </w:rPr>
        <w:t>e</w:t>
      </w:r>
      <w:r w:rsidRPr="005D2BFF">
        <w:rPr>
          <w:rFonts w:asciiTheme="minorHAnsi" w:hAnsiTheme="minorHAnsi" w:cstheme="minorHAnsi"/>
          <w:color w:val="000000"/>
          <w:szCs w:val="24"/>
          <w:lang w:eastAsia="en-AU"/>
        </w:rPr>
        <w:t xml:space="preserve"> detained person to attend the hearing.</w:t>
      </w:r>
    </w:p>
    <w:p w14:paraId="5CA985BF" w14:textId="77777777" w:rsidR="005D2BFF" w:rsidRPr="005D2BFF" w:rsidRDefault="005D2BFF" w:rsidP="00FA2817">
      <w:pPr>
        <w:numPr>
          <w:ilvl w:val="0"/>
          <w:numId w:val="28"/>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Liaises with AMC Executive Support services to determine the telephone number of the AVL so this can be provided to the ACAT if required at the commencement of the PTO hearing.</w:t>
      </w:r>
    </w:p>
    <w:p w14:paraId="6E7CE8B8" w14:textId="77777777" w:rsidR="005D2BFF" w:rsidRPr="005D2BFF" w:rsidRDefault="005D2BFF" w:rsidP="005D2BFF">
      <w:pPr>
        <w:autoSpaceDE w:val="0"/>
        <w:autoSpaceDN w:val="0"/>
        <w:adjustRightInd w:val="0"/>
        <w:rPr>
          <w:rFonts w:asciiTheme="minorHAnsi" w:hAnsiTheme="minorHAnsi" w:cstheme="minorHAnsi"/>
          <w:color w:val="000000"/>
          <w:szCs w:val="24"/>
          <w:lang w:eastAsia="en-AU"/>
        </w:rPr>
      </w:pPr>
    </w:p>
    <w:p w14:paraId="48F8D01B" w14:textId="77777777" w:rsidR="005D2BFF" w:rsidRPr="005D2BFF" w:rsidRDefault="005D2BFF" w:rsidP="001C0AD2">
      <w:pPr>
        <w:pStyle w:val="Heading2"/>
      </w:pPr>
      <w:bookmarkStart w:id="40" w:name="_Toc127455766"/>
      <w:r w:rsidRPr="005D2BFF">
        <w:t xml:space="preserve">Contravention of Psychiatric Treatment Order or Forensic </w:t>
      </w:r>
      <w:r w:rsidRPr="005D2BFF">
        <w:rPr>
          <w:rFonts w:cs="Arial"/>
        </w:rPr>
        <w:t>Psychiatric Treatment Order</w:t>
      </w:r>
      <w:bookmarkEnd w:id="40"/>
    </w:p>
    <w:p w14:paraId="0C547FFE" w14:textId="6714ECE4" w:rsidR="005D2BFF" w:rsidRPr="005D2BFF" w:rsidRDefault="005D2BFF" w:rsidP="005D2BFF">
      <w:pPr>
        <w:autoSpaceDE w:val="0"/>
        <w:autoSpaceDN w:val="0"/>
        <w:adjustRightInd w:val="0"/>
        <w:spacing w:after="240"/>
        <w:rPr>
          <w:rFonts w:asciiTheme="minorHAnsi" w:hAnsiTheme="minorHAnsi"/>
          <w:szCs w:val="24"/>
        </w:rPr>
      </w:pPr>
      <w:r w:rsidRPr="005D2BFF">
        <w:rPr>
          <w:rFonts w:asciiTheme="minorHAnsi" w:hAnsiTheme="minorHAnsi"/>
          <w:szCs w:val="24"/>
        </w:rPr>
        <w:t xml:space="preserve">If a mental health order is in force in relation to a person in custody and the person contravenes the order Custodial MH must follow the processes outlined in the </w:t>
      </w:r>
      <w:r w:rsidRPr="005D2BFF">
        <w:rPr>
          <w:rFonts w:asciiTheme="minorHAnsi" w:hAnsiTheme="minorHAnsi"/>
          <w:i/>
          <w:iCs/>
          <w:szCs w:val="24"/>
        </w:rPr>
        <w:t xml:space="preserve">Care of Person’s Subject to Forensic Mental Health Orders (FMHOs) </w:t>
      </w:r>
      <w:r w:rsidRPr="005D2BFF">
        <w:rPr>
          <w:rFonts w:asciiTheme="minorHAnsi" w:hAnsiTheme="minorHAnsi"/>
          <w:szCs w:val="24"/>
        </w:rPr>
        <w:t>or</w:t>
      </w:r>
      <w:r w:rsidRPr="005D2BFF">
        <w:rPr>
          <w:rFonts w:asciiTheme="minorHAnsi" w:hAnsiTheme="minorHAnsi"/>
          <w:i/>
          <w:iCs/>
          <w:szCs w:val="24"/>
        </w:rPr>
        <w:t xml:space="preserve"> Care of Person’s Subject to Psychiatric Treatment Orders (PTOs) with or without Restriction Order (RO)</w:t>
      </w:r>
      <w:r w:rsidRPr="005D2BFF">
        <w:rPr>
          <w:rFonts w:asciiTheme="minorHAnsi" w:hAnsiTheme="minorHAnsi"/>
          <w:szCs w:val="24"/>
        </w:rPr>
        <w:t xml:space="preserve">. If it is determined a person in custody must be transported to an approved mental health facility for treatment under a PTO or FPTO the Custodial MH: </w:t>
      </w:r>
    </w:p>
    <w:p w14:paraId="20BEE122" w14:textId="28D0E3F6" w:rsidR="005D2BFF" w:rsidRPr="005D2BFF" w:rsidRDefault="005D2BFF" w:rsidP="00FA2817">
      <w:pPr>
        <w:numPr>
          <w:ilvl w:val="0"/>
          <w:numId w:val="29"/>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Advise ACTCS of the need for transfer to the approved mental health facility and provide a copy of contravention order signed by the Chief Psychiatrist prior to transfer</w:t>
      </w:r>
    </w:p>
    <w:p w14:paraId="55CF8F1F" w14:textId="70C614E1" w:rsidR="005D2BFF" w:rsidRPr="005D2BFF" w:rsidRDefault="005D2BFF" w:rsidP="00FA2817">
      <w:pPr>
        <w:numPr>
          <w:ilvl w:val="0"/>
          <w:numId w:val="29"/>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Liaise with ACTCS regarding their risk assessment and plans in relation to use of mechanical restraints during the transport process and administration of medication</w:t>
      </w:r>
    </w:p>
    <w:p w14:paraId="16B273D4" w14:textId="7A1BE4A2" w:rsidR="005D2BFF" w:rsidRPr="005D2BFF" w:rsidRDefault="005D2BFF" w:rsidP="00FA2817">
      <w:pPr>
        <w:numPr>
          <w:ilvl w:val="0"/>
          <w:numId w:val="29"/>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lastRenderedPageBreak/>
        <w:t>Explain to ACTCS that during administration of any treatment at the approved mental health facility, facility staff</w:t>
      </w:r>
      <w:r w:rsidR="00FA2817">
        <w:rPr>
          <w:rFonts w:asciiTheme="minorHAnsi" w:hAnsiTheme="minorHAnsi" w:cstheme="minorHAnsi"/>
          <w:color w:val="000000"/>
          <w:szCs w:val="24"/>
          <w:lang w:eastAsia="en-AU"/>
        </w:rPr>
        <w:t xml:space="preserve"> </w:t>
      </w:r>
      <w:r w:rsidRPr="005D2BFF">
        <w:rPr>
          <w:rFonts w:asciiTheme="minorHAnsi" w:hAnsiTheme="minorHAnsi" w:cstheme="minorHAnsi"/>
          <w:color w:val="000000"/>
          <w:szCs w:val="24"/>
          <w:lang w:eastAsia="en-AU"/>
        </w:rPr>
        <w:t>and security are responsible for any required restraint of the person</w:t>
      </w:r>
    </w:p>
    <w:p w14:paraId="57123E24" w14:textId="1512A62E" w:rsidR="005D2BFF" w:rsidRPr="005D2BFF" w:rsidRDefault="005D2BFF" w:rsidP="00FA2817">
      <w:pPr>
        <w:numPr>
          <w:ilvl w:val="0"/>
          <w:numId w:val="29"/>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If ACTCS advises mechanical restraints must remain in place during administration of medication due to their and their obligations to maintain custody and control of the person under the </w:t>
      </w:r>
      <w:r w:rsidRPr="005D2BFF">
        <w:rPr>
          <w:rFonts w:asciiTheme="minorHAnsi" w:hAnsiTheme="minorHAnsi" w:cstheme="minorHAnsi"/>
          <w:i/>
          <w:iCs/>
          <w:color w:val="000000"/>
          <w:szCs w:val="24"/>
          <w:lang w:eastAsia="en-AU"/>
        </w:rPr>
        <w:t>Corrections Management Act 2007</w:t>
      </w:r>
      <w:r w:rsidRPr="005D2BFF">
        <w:rPr>
          <w:rFonts w:asciiTheme="minorHAnsi" w:hAnsiTheme="minorHAnsi" w:cstheme="minorHAnsi"/>
          <w:color w:val="000000"/>
          <w:szCs w:val="24"/>
          <w:lang w:eastAsia="en-AU"/>
        </w:rPr>
        <w:t xml:space="preserve">, </w:t>
      </w:r>
      <w:r w:rsidRPr="005D2BFF">
        <w:rPr>
          <w:rFonts w:asciiTheme="minorHAnsi" w:hAnsiTheme="minorHAnsi" w:cstheme="minorHAnsi"/>
        </w:rPr>
        <w:t>Custodial MH</w:t>
      </w:r>
      <w:r w:rsidRPr="005D2BFF">
        <w:rPr>
          <w:rFonts w:asciiTheme="minorHAnsi" w:hAnsiTheme="minorHAnsi" w:cstheme="minorHAnsi"/>
          <w:color w:val="000000"/>
          <w:szCs w:val="24"/>
          <w:lang w:eastAsia="en-AU"/>
        </w:rPr>
        <w:t xml:space="preserve"> must adhere to the CHS policy, </w:t>
      </w:r>
      <w:r w:rsidRPr="005D2BFF">
        <w:rPr>
          <w:rFonts w:asciiTheme="minorHAnsi" w:hAnsiTheme="minorHAnsi" w:cstheme="minorHAnsi"/>
          <w:i/>
          <w:iCs/>
          <w:color w:val="000000"/>
          <w:szCs w:val="24"/>
          <w:lang w:eastAsia="en-AU"/>
        </w:rPr>
        <w:t>Restraint of a Person - Adults Only</w:t>
      </w:r>
      <w:r w:rsidRPr="005D2BFF">
        <w:rPr>
          <w:rFonts w:asciiTheme="minorHAnsi" w:hAnsiTheme="minorHAnsi" w:cstheme="minorHAnsi"/>
          <w:color w:val="000000"/>
          <w:szCs w:val="24"/>
          <w:lang w:eastAsia="en-AU"/>
        </w:rPr>
        <w:t xml:space="preserve">. This includes </w:t>
      </w:r>
      <w:r w:rsidR="00FA2817" w:rsidRPr="005D2BFF">
        <w:rPr>
          <w:rFonts w:asciiTheme="minorHAnsi" w:hAnsiTheme="minorHAnsi" w:cstheme="minorHAnsi"/>
          <w:color w:val="000000"/>
          <w:szCs w:val="24"/>
          <w:lang w:eastAsia="en-AU"/>
        </w:rPr>
        <w:t>notifying</w:t>
      </w:r>
      <w:r w:rsidRPr="005D2BFF">
        <w:rPr>
          <w:rFonts w:asciiTheme="minorHAnsi" w:hAnsiTheme="minorHAnsi" w:cstheme="minorHAnsi"/>
          <w:color w:val="000000"/>
          <w:szCs w:val="24"/>
          <w:lang w:eastAsia="en-AU"/>
        </w:rPr>
        <w:t xml:space="preserve"> the treating psychiatrist of the requirement to administer medication with ACTCS mechanical restraints in place, prior to or as soon as practicable.</w:t>
      </w:r>
    </w:p>
    <w:p w14:paraId="71E6D8C5" w14:textId="7428376A" w:rsidR="005D2BFF" w:rsidRPr="005D2BFF" w:rsidRDefault="005D2BFF" w:rsidP="00FA2817">
      <w:pPr>
        <w:numPr>
          <w:ilvl w:val="0"/>
          <w:numId w:val="29"/>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Record </w:t>
      </w:r>
      <w:r w:rsidR="00FA2817" w:rsidRPr="005D2BFF">
        <w:rPr>
          <w:rFonts w:asciiTheme="minorHAnsi" w:hAnsiTheme="minorHAnsi" w:cstheme="minorHAnsi"/>
          <w:color w:val="000000"/>
          <w:szCs w:val="24"/>
          <w:lang w:eastAsia="en-AU"/>
        </w:rPr>
        <w:t>the ACTCS</w:t>
      </w:r>
      <w:r w:rsidRPr="005D2BFF">
        <w:rPr>
          <w:rFonts w:asciiTheme="minorHAnsi" w:hAnsiTheme="minorHAnsi" w:cstheme="minorHAnsi"/>
          <w:color w:val="000000"/>
          <w:szCs w:val="24"/>
          <w:lang w:eastAsia="en-AU"/>
        </w:rPr>
        <w:t xml:space="preserve"> decision that restraints, including mechanical restraint are to remain in place during the provision of treatment and </w:t>
      </w:r>
      <w:r w:rsidR="00FA2817" w:rsidRPr="005D2BFF">
        <w:rPr>
          <w:rFonts w:asciiTheme="minorHAnsi" w:hAnsiTheme="minorHAnsi" w:cstheme="minorHAnsi"/>
          <w:color w:val="000000"/>
          <w:szCs w:val="24"/>
          <w:lang w:eastAsia="en-AU"/>
        </w:rPr>
        <w:t>care, in</w:t>
      </w:r>
      <w:r w:rsidRPr="005D2BFF">
        <w:rPr>
          <w:rFonts w:asciiTheme="minorHAnsi" w:hAnsiTheme="minorHAnsi" w:cstheme="minorHAnsi"/>
          <w:color w:val="000000"/>
          <w:szCs w:val="24"/>
          <w:lang w:eastAsia="en-AU"/>
        </w:rPr>
        <w:t xml:space="preserve"> the </w:t>
      </w:r>
      <w:bookmarkStart w:id="41" w:name="_Hlk49256859"/>
      <w:r w:rsidRPr="005D2BFF">
        <w:rPr>
          <w:rFonts w:asciiTheme="minorHAnsi" w:hAnsiTheme="minorHAnsi" w:cstheme="minorHAnsi"/>
          <w:color w:val="000000"/>
          <w:szCs w:val="24"/>
          <w:lang w:eastAsia="en-AU"/>
        </w:rPr>
        <w:t>Restraint Register and/or the Forcible Giving of Medication Register</w:t>
      </w:r>
      <w:bookmarkEnd w:id="41"/>
      <w:r w:rsidRPr="005D2BFF">
        <w:rPr>
          <w:rFonts w:asciiTheme="minorHAnsi" w:hAnsiTheme="minorHAnsi" w:cstheme="minorHAnsi"/>
          <w:color w:val="000000"/>
          <w:szCs w:val="24"/>
          <w:lang w:eastAsia="en-AU"/>
        </w:rPr>
        <w:t xml:space="preserve">. The Registers are located in the Adult Mental Health Unit, Mental Health Short Stay </w:t>
      </w:r>
      <w:r w:rsidR="00A01129" w:rsidRPr="005D2BFF">
        <w:rPr>
          <w:rFonts w:asciiTheme="minorHAnsi" w:hAnsiTheme="minorHAnsi" w:cstheme="minorHAnsi"/>
          <w:color w:val="000000"/>
          <w:szCs w:val="24"/>
          <w:lang w:eastAsia="en-AU"/>
        </w:rPr>
        <w:t>Unit,</w:t>
      </w:r>
      <w:r w:rsidRPr="005D2BFF">
        <w:rPr>
          <w:rFonts w:asciiTheme="minorHAnsi" w:hAnsiTheme="minorHAnsi" w:cstheme="minorHAnsi"/>
          <w:color w:val="000000"/>
          <w:szCs w:val="24"/>
          <w:lang w:eastAsia="en-AU"/>
        </w:rPr>
        <w:t xml:space="preserve"> and the Paediatric Adolescent Ward. </w:t>
      </w:r>
    </w:p>
    <w:p w14:paraId="4016FAC6" w14:textId="45E2DA1E" w:rsidR="005D2BFF" w:rsidRPr="005D2BFF" w:rsidRDefault="005D2BFF" w:rsidP="00FA2817">
      <w:pPr>
        <w:numPr>
          <w:ilvl w:val="0"/>
          <w:numId w:val="29"/>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Complete </w:t>
      </w:r>
      <w:r w:rsidR="00FA2817">
        <w:rPr>
          <w:rFonts w:asciiTheme="minorHAnsi" w:hAnsiTheme="minorHAnsi" w:cstheme="minorHAnsi"/>
          <w:color w:val="000000"/>
          <w:szCs w:val="24"/>
          <w:lang w:eastAsia="en-AU"/>
        </w:rPr>
        <w:t>a risk in the Clinical Incident Management System</w:t>
      </w:r>
    </w:p>
    <w:p w14:paraId="4C9F457C" w14:textId="01AC9C52" w:rsidR="005D2BFF" w:rsidRPr="005D2BFF" w:rsidRDefault="005D2BFF" w:rsidP="00FA2817">
      <w:pPr>
        <w:numPr>
          <w:ilvl w:val="0"/>
          <w:numId w:val="29"/>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Completes the Mechanical or Physical Restraint Form (see Attachment 7) which is found in the Clinical Forms register and upload to </w:t>
      </w:r>
      <w:r w:rsidR="00FA2817">
        <w:rPr>
          <w:rFonts w:asciiTheme="minorHAnsi" w:hAnsiTheme="minorHAnsi" w:cstheme="minorHAnsi"/>
          <w:color w:val="000000"/>
          <w:szCs w:val="24"/>
          <w:lang w:eastAsia="en-AU"/>
        </w:rPr>
        <w:t>the clinical record system</w:t>
      </w:r>
      <w:r w:rsidRPr="005D2BFF">
        <w:rPr>
          <w:rFonts w:asciiTheme="minorHAnsi" w:hAnsiTheme="minorHAnsi" w:cstheme="minorHAnsi"/>
          <w:color w:val="000000"/>
          <w:szCs w:val="24"/>
          <w:lang w:eastAsia="en-AU"/>
        </w:rPr>
        <w:t xml:space="preserve"> and provide a copy to the ACAT and the Public Advocate</w:t>
      </w:r>
    </w:p>
    <w:p w14:paraId="153991CC" w14:textId="2A139AB1" w:rsidR="005D2BFF" w:rsidRPr="005D2BFF" w:rsidRDefault="005D2BFF" w:rsidP="00FA2817">
      <w:pPr>
        <w:numPr>
          <w:ilvl w:val="0"/>
          <w:numId w:val="29"/>
        </w:numPr>
        <w:autoSpaceDE w:val="0"/>
        <w:autoSpaceDN w:val="0"/>
        <w:adjustRightInd w:val="0"/>
        <w:ind w:left="426" w:hanging="426"/>
        <w:contextualSpacing/>
        <w:rPr>
          <w:rFonts w:asciiTheme="minorHAnsi" w:hAnsiTheme="minorHAnsi" w:cstheme="minorHAnsi"/>
          <w:color w:val="000000"/>
          <w:szCs w:val="24"/>
          <w:lang w:eastAsia="en-AU"/>
        </w:rPr>
      </w:pPr>
      <w:bookmarkStart w:id="42" w:name="_Hlk49256922"/>
      <w:r w:rsidRPr="005D2BFF">
        <w:rPr>
          <w:rFonts w:asciiTheme="minorHAnsi" w:hAnsiTheme="minorHAnsi" w:cstheme="minorHAnsi"/>
          <w:color w:val="000000"/>
          <w:szCs w:val="24"/>
          <w:lang w:eastAsia="en-AU"/>
        </w:rPr>
        <w:t xml:space="preserve">Document the restraint in the </w:t>
      </w:r>
      <w:bookmarkEnd w:id="42"/>
      <w:r w:rsidR="00A01129">
        <w:rPr>
          <w:rFonts w:asciiTheme="minorHAnsi" w:hAnsiTheme="minorHAnsi" w:cstheme="minorHAnsi"/>
          <w:color w:val="000000"/>
          <w:szCs w:val="24"/>
          <w:lang w:eastAsia="en-AU"/>
        </w:rPr>
        <w:t>clinical record system</w:t>
      </w:r>
      <w:r w:rsidRPr="005D2BFF">
        <w:rPr>
          <w:rFonts w:asciiTheme="minorHAnsi" w:hAnsiTheme="minorHAnsi" w:cstheme="minorHAnsi"/>
          <w:color w:val="000000"/>
          <w:szCs w:val="24"/>
          <w:lang w:eastAsia="en-AU"/>
        </w:rPr>
        <w:t xml:space="preserve"> </w:t>
      </w:r>
    </w:p>
    <w:p w14:paraId="5C9AFA3A" w14:textId="26B4A3F7" w:rsidR="005D2BFF" w:rsidRPr="005D2BFF" w:rsidRDefault="005D2BFF" w:rsidP="00FA2817">
      <w:pPr>
        <w:numPr>
          <w:ilvl w:val="0"/>
          <w:numId w:val="29"/>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inform the </w:t>
      </w:r>
      <w:bookmarkStart w:id="43" w:name="_Hlk49256994"/>
      <w:r w:rsidRPr="005D2BFF">
        <w:rPr>
          <w:rFonts w:asciiTheme="minorHAnsi" w:hAnsiTheme="minorHAnsi" w:cstheme="minorHAnsi"/>
          <w:color w:val="000000"/>
          <w:szCs w:val="24"/>
          <w:lang w:eastAsia="en-AU"/>
        </w:rPr>
        <w:t xml:space="preserve">Public Advocate of the ACT </w:t>
      </w:r>
      <w:bookmarkEnd w:id="43"/>
      <w:r w:rsidRPr="005D2BFF">
        <w:rPr>
          <w:rFonts w:asciiTheme="minorHAnsi" w:hAnsiTheme="minorHAnsi" w:cstheme="minorHAnsi"/>
          <w:color w:val="000000"/>
          <w:szCs w:val="24"/>
          <w:lang w:eastAsia="en-AU"/>
        </w:rPr>
        <w:t xml:space="preserve">(PA ACT) within 12 hours of involuntary restraint of any person who is being treated under the </w:t>
      </w:r>
      <w:r w:rsidRPr="005D2BFF">
        <w:rPr>
          <w:rFonts w:asciiTheme="minorHAnsi" w:hAnsiTheme="minorHAnsi" w:cstheme="minorHAnsi"/>
          <w:i/>
          <w:iCs/>
          <w:color w:val="000000"/>
          <w:szCs w:val="24"/>
          <w:lang w:eastAsia="en-AU"/>
        </w:rPr>
        <w:t>ACT Mental Health Act 2015</w:t>
      </w:r>
      <w:r w:rsidRPr="005D2BFF">
        <w:rPr>
          <w:rFonts w:asciiTheme="minorHAnsi" w:hAnsiTheme="minorHAnsi" w:cstheme="minorHAnsi"/>
          <w:color w:val="000000"/>
          <w:szCs w:val="24"/>
          <w:lang w:eastAsia="en-AU"/>
        </w:rPr>
        <w:t xml:space="preserve">. The Public Advocate of the ACT (PA ACT) can be contacted by phone (02) 6207 0707 (during business hours) and by fax on (02) 6207 0688. Notifications to the PA ACT can be sent electronically to </w:t>
      </w:r>
      <w:hyperlink r:id="rId19" w:history="1">
        <w:r w:rsidR="00E93A91" w:rsidRPr="003D7F64">
          <w:rPr>
            <w:rStyle w:val="Hyperlink"/>
            <w:rFonts w:asciiTheme="minorHAnsi" w:hAnsiTheme="minorHAnsi" w:cstheme="minorHAnsi"/>
            <w:szCs w:val="24"/>
            <w:lang w:eastAsia="en-AU"/>
          </w:rPr>
          <w:t>JACSPublicAdvocate-MentalHealth@act.gov.au</w:t>
        </w:r>
      </w:hyperlink>
      <w:r w:rsidR="00E93A91">
        <w:rPr>
          <w:rFonts w:asciiTheme="minorHAnsi" w:hAnsiTheme="minorHAnsi" w:cstheme="minorHAnsi"/>
          <w:color w:val="000000"/>
          <w:szCs w:val="24"/>
          <w:lang w:eastAsia="en-AU"/>
        </w:rPr>
        <w:t xml:space="preserve"> </w:t>
      </w:r>
    </w:p>
    <w:p w14:paraId="0E89172F" w14:textId="77777777" w:rsidR="00FA2817" w:rsidRDefault="00FA2817" w:rsidP="00FA2817">
      <w:pPr>
        <w:autoSpaceDE w:val="0"/>
        <w:autoSpaceDN w:val="0"/>
        <w:adjustRightInd w:val="0"/>
        <w:ind w:left="426" w:hanging="426"/>
        <w:contextualSpacing/>
        <w:rPr>
          <w:rFonts w:asciiTheme="minorHAnsi" w:hAnsiTheme="minorHAnsi" w:cstheme="minorHAnsi"/>
          <w:color w:val="000000"/>
          <w:szCs w:val="24"/>
          <w:lang w:eastAsia="en-AU"/>
        </w:rPr>
      </w:pPr>
    </w:p>
    <w:p w14:paraId="407E68F9" w14:textId="3DE87FAC" w:rsidR="005D2BFF" w:rsidRPr="005D2BFF" w:rsidRDefault="005D2BFF" w:rsidP="00FA2817">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Note: If mechanical restraint is for ACTCS security reasons only an hourly physical assessment, a medical officer </w:t>
      </w:r>
      <w:r w:rsidR="00554249" w:rsidRPr="005D2BFF">
        <w:rPr>
          <w:rFonts w:asciiTheme="minorHAnsi" w:hAnsiTheme="minorHAnsi" w:cstheme="minorHAnsi"/>
          <w:color w:val="000000"/>
          <w:szCs w:val="24"/>
          <w:lang w:eastAsia="en-AU"/>
        </w:rPr>
        <w:t>reviews</w:t>
      </w:r>
      <w:r w:rsidRPr="005D2BFF">
        <w:rPr>
          <w:rFonts w:asciiTheme="minorHAnsi" w:hAnsiTheme="minorHAnsi" w:cstheme="minorHAnsi"/>
          <w:color w:val="000000"/>
          <w:szCs w:val="24"/>
          <w:lang w:eastAsia="en-AU"/>
        </w:rPr>
        <w:t xml:space="preserve"> every 4 hours and a senior medical officer review within 72 hours is not required, unless clinically indicated for any other reason. </w:t>
      </w:r>
    </w:p>
    <w:p w14:paraId="4C8DF37F" w14:textId="77777777" w:rsidR="005D2BFF" w:rsidRPr="005D2BFF" w:rsidRDefault="005D2BFF" w:rsidP="005D2BFF">
      <w:pPr>
        <w:spacing w:line="288" w:lineRule="auto"/>
        <w:contextualSpacing/>
        <w:rPr>
          <w:rFonts w:ascii="Times New Roman" w:hAnsi="Times New Roman"/>
          <w:lang w:val="en-GB"/>
        </w:rPr>
      </w:pPr>
    </w:p>
    <w:p w14:paraId="7CC31D35" w14:textId="77777777" w:rsidR="005D2BFF" w:rsidRPr="005D2BFF" w:rsidRDefault="005D2BFF" w:rsidP="005D2BFF">
      <w:pPr>
        <w:spacing w:after="240"/>
        <w:contextualSpacing/>
        <w:rPr>
          <w:rFonts w:asciiTheme="minorHAnsi" w:hAnsiTheme="minorHAnsi" w:cstheme="minorHAnsi"/>
          <w:lang w:val="en-GB"/>
        </w:rPr>
      </w:pPr>
      <w:r w:rsidRPr="005D2BFF">
        <w:rPr>
          <w:rFonts w:asciiTheme="minorHAnsi" w:hAnsiTheme="minorHAnsi" w:cstheme="minorHAnsi"/>
          <w:lang w:val="en-GB"/>
        </w:rPr>
        <w:t>For further information about the Act, including Psychiatric Treatment Orders, Advanced Agreements, Advanced Consent Direction and Nominated Persons, please refer to the following:</w:t>
      </w:r>
    </w:p>
    <w:p w14:paraId="644484CB" w14:textId="77777777" w:rsidR="005D2BFF" w:rsidRPr="00A01129" w:rsidRDefault="005D2BFF" w:rsidP="00A01129">
      <w:pPr>
        <w:numPr>
          <w:ilvl w:val="0"/>
          <w:numId w:val="26"/>
        </w:numPr>
        <w:ind w:left="426" w:hanging="426"/>
        <w:contextualSpacing/>
        <w:rPr>
          <w:rFonts w:asciiTheme="minorHAnsi" w:hAnsiTheme="minorHAnsi" w:cstheme="minorHAnsi"/>
          <w:iCs/>
          <w:lang w:val="en-GB"/>
        </w:rPr>
      </w:pPr>
      <w:r w:rsidRPr="00A01129">
        <w:rPr>
          <w:rFonts w:asciiTheme="minorHAnsi" w:hAnsiTheme="minorHAnsi" w:cstheme="minorHAnsi"/>
          <w:iCs/>
          <w:lang w:val="en-GB"/>
        </w:rPr>
        <w:t>Advance Agreements, Advance Consent Directions, and Nominated Persons Operational Procedure - CHS  18/233</w:t>
      </w:r>
    </w:p>
    <w:p w14:paraId="33A75A68" w14:textId="77777777" w:rsidR="005D2BFF" w:rsidRPr="00A01129" w:rsidRDefault="005D2BFF" w:rsidP="00A01129">
      <w:pPr>
        <w:numPr>
          <w:ilvl w:val="0"/>
          <w:numId w:val="26"/>
        </w:numPr>
        <w:ind w:left="426" w:hanging="426"/>
        <w:contextualSpacing/>
        <w:rPr>
          <w:rFonts w:asciiTheme="minorHAnsi" w:hAnsiTheme="minorHAnsi" w:cstheme="minorHAnsi"/>
          <w:iCs/>
          <w:lang w:val="en-GB"/>
        </w:rPr>
      </w:pPr>
      <w:r w:rsidRPr="00A01129">
        <w:rPr>
          <w:rFonts w:asciiTheme="minorHAnsi" w:hAnsiTheme="minorHAnsi" w:cstheme="minorHAnsi"/>
          <w:iCs/>
          <w:szCs w:val="24"/>
        </w:rPr>
        <w:t>ACT Civil and Administrative Tribunal (ACAT) Ordered Mental Health Assessments – Operational Procedure CHHS  16/027</w:t>
      </w:r>
    </w:p>
    <w:p w14:paraId="36440885" w14:textId="4BEF1BED" w:rsidR="005D2BFF" w:rsidRPr="00A01129" w:rsidRDefault="005D2BFF" w:rsidP="00A01129">
      <w:pPr>
        <w:numPr>
          <w:ilvl w:val="0"/>
          <w:numId w:val="26"/>
        </w:numPr>
        <w:ind w:left="426" w:hanging="426"/>
        <w:contextualSpacing/>
        <w:rPr>
          <w:rFonts w:asciiTheme="minorHAnsi" w:hAnsiTheme="minorHAnsi" w:cstheme="minorHAnsi"/>
          <w:iCs/>
          <w:lang w:val="en-GB"/>
        </w:rPr>
      </w:pPr>
      <w:r w:rsidRPr="00A9447D">
        <w:rPr>
          <w:rFonts w:asciiTheme="minorHAnsi" w:hAnsiTheme="minorHAnsi" w:cstheme="minorHAnsi"/>
          <w:i/>
          <w:szCs w:val="24"/>
        </w:rPr>
        <w:t>Assessment of Decision-making Capacity and Supported Decision-making for people being treated under the Mental Health Act 2015</w:t>
      </w:r>
      <w:r w:rsidR="00A9447D">
        <w:rPr>
          <w:rFonts w:asciiTheme="minorHAnsi" w:hAnsiTheme="minorHAnsi" w:cstheme="minorHAnsi"/>
          <w:i/>
          <w:szCs w:val="24"/>
        </w:rPr>
        <w:t xml:space="preserve"> </w:t>
      </w:r>
      <w:r w:rsidRPr="00A9447D">
        <w:rPr>
          <w:rFonts w:asciiTheme="minorHAnsi" w:hAnsiTheme="minorHAnsi" w:cstheme="minorHAnsi"/>
          <w:i/>
          <w:szCs w:val="24"/>
        </w:rPr>
        <w:t>Procedure</w:t>
      </w:r>
    </w:p>
    <w:p w14:paraId="6B07ADC1" w14:textId="2783EA49" w:rsidR="005D2BFF" w:rsidRPr="00A01129" w:rsidRDefault="005D2BFF" w:rsidP="00A01129">
      <w:pPr>
        <w:numPr>
          <w:ilvl w:val="0"/>
          <w:numId w:val="26"/>
        </w:numPr>
        <w:ind w:left="426" w:hanging="426"/>
        <w:contextualSpacing/>
        <w:rPr>
          <w:rFonts w:asciiTheme="minorHAnsi" w:hAnsiTheme="minorHAnsi" w:cstheme="minorHAnsi"/>
          <w:iCs/>
          <w:lang w:val="en-GB"/>
        </w:rPr>
      </w:pPr>
      <w:r w:rsidRPr="00A01129">
        <w:rPr>
          <w:rFonts w:asciiTheme="minorHAnsi" w:hAnsiTheme="minorHAnsi" w:cstheme="minorHAnsi"/>
          <w:iCs/>
          <w:szCs w:val="24"/>
        </w:rPr>
        <w:t>Care of Persons subject to Psychiatric Treatment Orders with or without a Restriction Order - Clinical Procedure CHS 18/232</w:t>
      </w:r>
    </w:p>
    <w:p w14:paraId="20A1C458" w14:textId="0ABFC625" w:rsidR="005D2BFF" w:rsidRPr="00A01129" w:rsidRDefault="005D2BFF" w:rsidP="00A01129">
      <w:pPr>
        <w:numPr>
          <w:ilvl w:val="0"/>
          <w:numId w:val="26"/>
        </w:numPr>
        <w:ind w:left="426" w:hanging="426"/>
        <w:contextualSpacing/>
        <w:rPr>
          <w:rFonts w:asciiTheme="minorHAnsi" w:hAnsiTheme="minorHAnsi" w:cstheme="minorHAnsi"/>
          <w:iCs/>
          <w:lang w:val="en-GB"/>
        </w:rPr>
      </w:pPr>
      <w:r w:rsidRPr="00A01129">
        <w:rPr>
          <w:rFonts w:asciiTheme="minorHAnsi" w:hAnsiTheme="minorHAnsi" w:cstheme="minorHAnsi"/>
          <w:iCs/>
          <w:lang w:val="en-GB"/>
        </w:rPr>
        <w:t>My Rights, My Decisions</w:t>
      </w:r>
      <w:r w:rsidR="00CD00CD">
        <w:rPr>
          <w:rFonts w:asciiTheme="minorHAnsi" w:hAnsiTheme="minorHAnsi" w:cstheme="minorHAnsi"/>
          <w:iCs/>
          <w:lang w:val="en-GB"/>
        </w:rPr>
        <w:t>.</w:t>
      </w:r>
    </w:p>
    <w:p w14:paraId="6DB9DC33" w14:textId="17E5E5C6" w:rsidR="00112E35" w:rsidRDefault="00112E35" w:rsidP="005D2BFF">
      <w:pPr>
        <w:rPr>
          <w:rFonts w:cs="Arial"/>
          <w:i/>
          <w:szCs w:val="24"/>
        </w:rPr>
      </w:pPr>
    </w:p>
    <w:p w14:paraId="0E418844" w14:textId="0B909C92" w:rsidR="00112E35" w:rsidRDefault="00846E6F" w:rsidP="00112E35">
      <w:pPr>
        <w:jc w:val="right"/>
        <w:rPr>
          <w:rFonts w:cs="Arial"/>
          <w:i/>
          <w:szCs w:val="24"/>
        </w:rPr>
      </w:pPr>
      <w:hyperlink w:anchor="Contents" w:history="1">
        <w:r w:rsidR="00112E35" w:rsidRPr="00C91F3F">
          <w:rPr>
            <w:rStyle w:val="Hyperlink"/>
            <w:rFonts w:eastAsiaTheme="majorEastAsia" w:cs="Arial"/>
            <w:i/>
            <w:szCs w:val="24"/>
          </w:rPr>
          <w:t>Back to Table of Contents</w:t>
        </w:r>
      </w:hyperlink>
      <w:r w:rsidR="00112E35">
        <w:rPr>
          <w:rFonts w:cs="Arial"/>
          <w:i/>
          <w:szCs w:val="24"/>
        </w:rPr>
        <w:t xml:space="preserve"> </w:t>
      </w:r>
    </w:p>
    <w:p w14:paraId="45D354D2" w14:textId="5769D694" w:rsidR="00BD2B03" w:rsidRDefault="00BD2B03">
      <w:pPr>
        <w:spacing w:after="200" w:line="276" w:lineRule="auto"/>
        <w:rPr>
          <w:rFonts w:cs="Arial"/>
          <w:i/>
          <w:szCs w:val="24"/>
        </w:rPr>
      </w:pPr>
      <w:r>
        <w:rPr>
          <w:rFonts w:cs="Arial"/>
          <w:i/>
          <w:szCs w:val="24"/>
        </w:rPr>
        <w:br w:type="page"/>
      </w:r>
    </w:p>
    <w:p w14:paraId="1259C0E3" w14:textId="77777777" w:rsidR="00BD2B03" w:rsidRPr="00DA3910" w:rsidRDefault="00BD2B03" w:rsidP="00112E35">
      <w:pPr>
        <w:jc w:val="right"/>
        <w:rPr>
          <w:rFonts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112E35" w:rsidRPr="00CD1C0E" w14:paraId="1BF045E6" w14:textId="77777777" w:rsidTr="00C01B14">
        <w:trPr>
          <w:cantSplit/>
          <w:trHeight w:val="285"/>
        </w:trPr>
        <w:tc>
          <w:tcPr>
            <w:tcW w:w="9158" w:type="dxa"/>
            <w:shd w:val="clear" w:color="auto" w:fill="D9D9D9" w:themeFill="background1" w:themeFillShade="D9"/>
          </w:tcPr>
          <w:p w14:paraId="2A5BB9B6" w14:textId="0844833A" w:rsidR="00112E35" w:rsidRPr="003D2D06" w:rsidRDefault="00112E35" w:rsidP="00C01B14">
            <w:pPr>
              <w:pStyle w:val="Heading1"/>
            </w:pPr>
            <w:bookmarkStart w:id="44" w:name="_Toc134692660"/>
            <w:r w:rsidRPr="003D2D06">
              <w:t xml:space="preserve">Section </w:t>
            </w:r>
            <w:r w:rsidR="005D2BFF">
              <w:t>10</w:t>
            </w:r>
            <w:r w:rsidRPr="003D2D06">
              <w:t xml:space="preserve"> – C</w:t>
            </w:r>
            <w:r w:rsidR="005D2BFF">
              <w:t>losure</w:t>
            </w:r>
            <w:bookmarkEnd w:id="44"/>
          </w:p>
        </w:tc>
      </w:tr>
    </w:tbl>
    <w:p w14:paraId="6BB646AB" w14:textId="77777777" w:rsidR="00112E35" w:rsidRDefault="00112E35" w:rsidP="00112E35">
      <w:pPr>
        <w:pStyle w:val="Heading2"/>
      </w:pPr>
    </w:p>
    <w:p w14:paraId="6EC675FA" w14:textId="77777777" w:rsidR="005D2BFF" w:rsidRPr="005D2BFF" w:rsidRDefault="005D2BFF" w:rsidP="005D2BFF">
      <w:pPr>
        <w:autoSpaceDE w:val="0"/>
        <w:autoSpaceDN w:val="0"/>
        <w:adjustRightInd w:val="0"/>
        <w:rPr>
          <w:rFonts w:asciiTheme="minorHAnsi" w:hAnsiTheme="minorHAnsi" w:cstheme="minorHAnsi"/>
          <w:b/>
          <w:bCs/>
          <w:color w:val="000000"/>
          <w:szCs w:val="24"/>
          <w:lang w:eastAsia="en-AU"/>
        </w:rPr>
      </w:pPr>
      <w:r w:rsidRPr="005D2BFF">
        <w:rPr>
          <w:rFonts w:asciiTheme="minorHAnsi" w:hAnsiTheme="minorHAnsi" w:cstheme="minorHAnsi"/>
          <w:b/>
          <w:bCs/>
          <w:color w:val="000000"/>
          <w:szCs w:val="24"/>
          <w:lang w:eastAsia="en-AU"/>
        </w:rPr>
        <w:t>Closure criteria</w:t>
      </w:r>
    </w:p>
    <w:p w14:paraId="4EA8F8C5" w14:textId="77777777" w:rsidR="005D2BFF" w:rsidRPr="005D2BFF" w:rsidRDefault="005D2BFF" w:rsidP="005D2BFF">
      <w:pPr>
        <w:rPr>
          <w:rFonts w:asciiTheme="minorHAnsi" w:hAnsiTheme="minorHAnsi"/>
          <w:szCs w:val="24"/>
        </w:rPr>
      </w:pPr>
      <w:r w:rsidRPr="005D2BFF">
        <w:rPr>
          <w:rFonts w:asciiTheme="minorHAnsi" w:hAnsiTheme="minorHAnsi"/>
          <w:szCs w:val="24"/>
        </w:rPr>
        <w:t xml:space="preserve">The main criteria to indicate a suitable transition of a person out of the Custodial MH – Adult are: </w:t>
      </w:r>
    </w:p>
    <w:p w14:paraId="435C8EA2" w14:textId="237BF0DC" w:rsidR="005D2BFF" w:rsidRPr="005D2BFF" w:rsidRDefault="005D2BFF" w:rsidP="00554249">
      <w:pPr>
        <w:numPr>
          <w:ilvl w:val="0"/>
          <w:numId w:val="33"/>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The person is no longer in custody</w:t>
      </w:r>
    </w:p>
    <w:p w14:paraId="50D8BA5D" w14:textId="30FFB6D4" w:rsidR="005D2BFF" w:rsidRPr="005D2BFF" w:rsidRDefault="005D2BFF" w:rsidP="00554249">
      <w:pPr>
        <w:numPr>
          <w:ilvl w:val="0"/>
          <w:numId w:val="33"/>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The person is not subject to a mental health order under the Act</w:t>
      </w:r>
    </w:p>
    <w:p w14:paraId="25724FA3" w14:textId="3A861684" w:rsidR="005D2BFF" w:rsidRPr="005D2BFF" w:rsidRDefault="005D2BFF" w:rsidP="00554249">
      <w:pPr>
        <w:numPr>
          <w:ilvl w:val="0"/>
          <w:numId w:val="33"/>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The person has recovered to the extent that frequent Custodial MH – Adult contact is no longer required;</w:t>
      </w:r>
    </w:p>
    <w:p w14:paraId="2D65EF7E" w14:textId="39E9FD87" w:rsidR="005D2BFF" w:rsidRPr="005D2BFF" w:rsidRDefault="005D2BFF" w:rsidP="00554249">
      <w:pPr>
        <w:numPr>
          <w:ilvl w:val="0"/>
          <w:numId w:val="33"/>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The person has treatment and/or support structures external to the Custodial MH – Adult able to meet the person’s mental health care needs (e.g., GP primary care), and where relevant a clinical handover has been provided</w:t>
      </w:r>
    </w:p>
    <w:p w14:paraId="3AA16EFE" w14:textId="6B7AE78C" w:rsidR="005D2BFF" w:rsidRPr="005D2BFF" w:rsidRDefault="005D2BFF" w:rsidP="00554249">
      <w:pPr>
        <w:numPr>
          <w:ilvl w:val="0"/>
          <w:numId w:val="33"/>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A care plan and Release Plan inclusive of information on how to re-access the Custodial MH – Adult in the future have been developed and communicated with the person, carer, guardian and/or Nominated Person where appropriate</w:t>
      </w:r>
    </w:p>
    <w:p w14:paraId="5E2BE548" w14:textId="10EE0B3E" w:rsidR="005D2BFF" w:rsidRPr="005D2BFF" w:rsidRDefault="005D2BFF" w:rsidP="00554249">
      <w:pPr>
        <w:numPr>
          <w:ilvl w:val="0"/>
          <w:numId w:val="33"/>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Is voluntary and expresses a preference (including by way of an Advance Agreement or Advance Care Directive) to receive care in another setting (e.g., GP primary care) or receive no care at all. Every practical effort should be made to ensure the person receives appropriate care including providing a comprehensive clinical handover to the preferred health practitioner (and other services) where these exist</w:t>
      </w:r>
    </w:p>
    <w:p w14:paraId="5507E148" w14:textId="448AC5A4" w:rsidR="005D2BFF" w:rsidRPr="005D2BFF" w:rsidRDefault="005D2BFF" w:rsidP="00554249">
      <w:pPr>
        <w:numPr>
          <w:ilvl w:val="0"/>
          <w:numId w:val="33"/>
        </w:numPr>
        <w:autoSpaceDE w:val="0"/>
        <w:autoSpaceDN w:val="0"/>
        <w:adjustRightInd w:val="0"/>
        <w:ind w:left="426" w:hanging="426"/>
        <w:contextualSpacing/>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A person continues to have significant symptoms and functional impairment and/or requires more frequent contact but whose needs can be adequately met by other services (e.g., GP primary care). In these </w:t>
      </w:r>
      <w:r w:rsidR="00554249" w:rsidRPr="005D2BFF">
        <w:rPr>
          <w:rFonts w:asciiTheme="minorHAnsi" w:hAnsiTheme="minorHAnsi" w:cstheme="minorHAnsi"/>
          <w:color w:val="000000"/>
          <w:szCs w:val="24"/>
          <w:lang w:eastAsia="en-AU"/>
        </w:rPr>
        <w:t>cases,</w:t>
      </w:r>
      <w:r w:rsidRPr="005D2BFF">
        <w:rPr>
          <w:rFonts w:asciiTheme="minorHAnsi" w:hAnsiTheme="minorHAnsi" w:cstheme="minorHAnsi"/>
          <w:color w:val="000000"/>
          <w:szCs w:val="24"/>
          <w:lang w:eastAsia="en-AU"/>
        </w:rPr>
        <w:t xml:space="preserve"> it must be demonstrated that no further significant benefit is expected to be gained from specialist care over and above what can be expected in the primary care sector.</w:t>
      </w:r>
    </w:p>
    <w:p w14:paraId="2A5A771A" w14:textId="77777777" w:rsidR="005D2BFF" w:rsidRPr="005D2BFF" w:rsidRDefault="005D2BFF" w:rsidP="005D2BFF">
      <w:pPr>
        <w:autoSpaceDE w:val="0"/>
        <w:autoSpaceDN w:val="0"/>
        <w:adjustRightInd w:val="0"/>
        <w:rPr>
          <w:rFonts w:asciiTheme="minorHAnsi" w:hAnsiTheme="minorHAnsi" w:cstheme="minorHAnsi"/>
          <w:i/>
          <w:color w:val="000000"/>
          <w:szCs w:val="24"/>
          <w:lang w:eastAsia="en-AU"/>
        </w:rPr>
      </w:pPr>
    </w:p>
    <w:p w14:paraId="6B97E228" w14:textId="77777777" w:rsidR="005D2BFF" w:rsidRPr="005D2BFF" w:rsidRDefault="005D2BFF" w:rsidP="005D2BFF">
      <w:pPr>
        <w:autoSpaceDE w:val="0"/>
        <w:autoSpaceDN w:val="0"/>
        <w:adjustRightInd w:val="0"/>
        <w:rPr>
          <w:rFonts w:asciiTheme="minorHAnsi" w:hAnsiTheme="minorHAnsi"/>
          <w:szCs w:val="24"/>
        </w:rPr>
      </w:pPr>
      <w:r w:rsidRPr="005D2BFF">
        <w:rPr>
          <w:rFonts w:asciiTheme="minorHAnsi" w:hAnsiTheme="minorHAnsi"/>
          <w:szCs w:val="24"/>
        </w:rPr>
        <w:t xml:space="preserve">Closure and/or release planning should commence at the beginning of any new episode of care with Custodial MH – Adult and is documented in the care plan. This is to ensure transition from the service is safe and successful and the autonomy and recovery journey of a person is prioritised. This is also in acknowledgement that people’s release from custody cannot always be anticipated.  </w:t>
      </w:r>
    </w:p>
    <w:p w14:paraId="3CCBFDD6" w14:textId="77777777" w:rsidR="005D2BFF" w:rsidRPr="005D2BFF" w:rsidRDefault="005D2BFF" w:rsidP="005D2BFF">
      <w:pPr>
        <w:autoSpaceDE w:val="0"/>
        <w:autoSpaceDN w:val="0"/>
        <w:adjustRightInd w:val="0"/>
        <w:rPr>
          <w:rFonts w:asciiTheme="minorHAnsi" w:hAnsiTheme="minorHAnsi"/>
          <w:szCs w:val="24"/>
        </w:rPr>
      </w:pPr>
    </w:p>
    <w:p w14:paraId="78D5C465" w14:textId="77777777" w:rsidR="005D2BFF" w:rsidRPr="005D2BFF" w:rsidRDefault="005D2BFF" w:rsidP="005D2BFF">
      <w:pPr>
        <w:autoSpaceDE w:val="0"/>
        <w:autoSpaceDN w:val="0"/>
        <w:adjustRightInd w:val="0"/>
        <w:rPr>
          <w:rFonts w:asciiTheme="minorHAnsi" w:hAnsiTheme="minorHAnsi" w:cstheme="minorHAnsi"/>
          <w:b/>
          <w:bCs/>
          <w:iCs/>
          <w:color w:val="000000"/>
          <w:szCs w:val="24"/>
          <w:lang w:eastAsia="en-AU"/>
        </w:rPr>
      </w:pPr>
      <w:r w:rsidRPr="005D2BFF">
        <w:rPr>
          <w:rFonts w:asciiTheme="minorHAnsi" w:hAnsiTheme="minorHAnsi" w:cstheme="minorHAnsi"/>
          <w:b/>
          <w:bCs/>
          <w:iCs/>
          <w:color w:val="000000"/>
          <w:szCs w:val="24"/>
          <w:lang w:eastAsia="en-AU"/>
        </w:rPr>
        <w:t>MDT</w:t>
      </w:r>
    </w:p>
    <w:p w14:paraId="3BDC45BC" w14:textId="69D5BF18" w:rsidR="005D2BFF" w:rsidRPr="005D2BFF" w:rsidRDefault="005D2BFF" w:rsidP="005D2BFF">
      <w:pPr>
        <w:autoSpaceDE w:val="0"/>
        <w:autoSpaceDN w:val="0"/>
        <w:adjustRightInd w:val="0"/>
        <w:rPr>
          <w:rFonts w:asciiTheme="minorHAnsi" w:hAnsiTheme="minorHAnsi" w:cstheme="minorHAnsi"/>
          <w:iCs/>
          <w:color w:val="000000"/>
          <w:szCs w:val="24"/>
          <w:lang w:eastAsia="en-AU"/>
        </w:rPr>
      </w:pPr>
      <w:r w:rsidRPr="005D2BFF">
        <w:rPr>
          <w:rFonts w:asciiTheme="minorHAnsi" w:hAnsiTheme="minorHAnsi" w:cstheme="minorHAnsi"/>
          <w:iCs/>
          <w:color w:val="000000"/>
          <w:szCs w:val="24"/>
          <w:lang w:eastAsia="en-AU"/>
        </w:rPr>
        <w:t xml:space="preserve">The MDT is the clinical governing body for determining a person’s suitability for closure and the appropriate care pathway for a person when they are released from custody. There will be times when a person is released before there is an opportunity to discuss at MDT.  In these </w:t>
      </w:r>
      <w:r w:rsidR="00554249" w:rsidRPr="005D2BFF">
        <w:rPr>
          <w:rFonts w:asciiTheme="minorHAnsi" w:hAnsiTheme="minorHAnsi" w:cstheme="minorHAnsi"/>
          <w:iCs/>
          <w:color w:val="000000"/>
          <w:szCs w:val="24"/>
          <w:lang w:eastAsia="en-AU"/>
        </w:rPr>
        <w:t>instances,</w:t>
      </w:r>
      <w:r w:rsidRPr="005D2BFF">
        <w:rPr>
          <w:rFonts w:asciiTheme="minorHAnsi" w:hAnsiTheme="minorHAnsi" w:cstheme="minorHAnsi"/>
          <w:iCs/>
          <w:color w:val="000000"/>
          <w:szCs w:val="24"/>
          <w:lang w:eastAsia="en-AU"/>
        </w:rPr>
        <w:t xml:space="preserve"> the assigned clinician or </w:t>
      </w:r>
      <w:r w:rsidR="00554249">
        <w:rPr>
          <w:rFonts w:asciiTheme="minorHAnsi" w:hAnsiTheme="minorHAnsi" w:cstheme="minorHAnsi"/>
          <w:iCs/>
          <w:color w:val="000000"/>
          <w:szCs w:val="24"/>
          <w:lang w:eastAsia="en-AU"/>
        </w:rPr>
        <w:t>At R</w:t>
      </w:r>
      <w:r w:rsidRPr="005D2BFF">
        <w:rPr>
          <w:rFonts w:asciiTheme="minorHAnsi" w:hAnsiTheme="minorHAnsi" w:cstheme="minorHAnsi"/>
          <w:iCs/>
          <w:color w:val="000000"/>
          <w:szCs w:val="24"/>
          <w:lang w:eastAsia="en-AU"/>
        </w:rPr>
        <w:t xml:space="preserve">isk clinician if the assigned clinician is not on shift, will review current clinical information and decide on a triage category and refer to Access Mental Health or directly to the appropriate Community Recovery Service if the person is an involuntary client according to the triage category. An MDT will be held as soon as practicable. A clinically managed person referred to a MHJHADS mental health service (e.g., Access, Community Recovery Service) will not be formally discharged from their episode of care at the AMC until the admitting team has acknowledged and accepted/declined the referral. A clinically managed person referred to an interstate mental health service may be discharged once a referral has been made and documented in the </w:t>
      </w:r>
      <w:r w:rsidR="00554249">
        <w:rPr>
          <w:rFonts w:asciiTheme="minorHAnsi" w:hAnsiTheme="minorHAnsi" w:cstheme="minorHAnsi"/>
          <w:iCs/>
          <w:color w:val="000000"/>
          <w:szCs w:val="24"/>
          <w:lang w:eastAsia="en-AU"/>
        </w:rPr>
        <w:t>clinical record system.</w:t>
      </w:r>
    </w:p>
    <w:p w14:paraId="0C6C1EA2" w14:textId="77777777" w:rsidR="005D2BFF" w:rsidRPr="005D2BFF" w:rsidRDefault="005D2BFF" w:rsidP="005D2BFF">
      <w:pPr>
        <w:autoSpaceDE w:val="0"/>
        <w:autoSpaceDN w:val="0"/>
        <w:adjustRightInd w:val="0"/>
        <w:rPr>
          <w:rFonts w:asciiTheme="minorHAnsi" w:hAnsiTheme="minorHAnsi" w:cstheme="minorHAnsi"/>
          <w:iCs/>
          <w:color w:val="000000"/>
          <w:szCs w:val="24"/>
          <w:lang w:eastAsia="en-AU"/>
        </w:rPr>
      </w:pPr>
    </w:p>
    <w:p w14:paraId="2ADFDE75" w14:textId="77777777" w:rsidR="005D2BFF" w:rsidRPr="005D2BFF" w:rsidRDefault="005D2BFF" w:rsidP="005D2BFF">
      <w:pPr>
        <w:autoSpaceDE w:val="0"/>
        <w:autoSpaceDN w:val="0"/>
        <w:adjustRightInd w:val="0"/>
        <w:rPr>
          <w:rFonts w:asciiTheme="minorHAnsi" w:hAnsiTheme="minorHAnsi" w:cstheme="minorHAnsi"/>
          <w:b/>
          <w:bCs/>
          <w:iCs/>
          <w:color w:val="000000"/>
          <w:szCs w:val="24"/>
          <w:lang w:eastAsia="en-AU"/>
        </w:rPr>
      </w:pPr>
      <w:r w:rsidRPr="005D2BFF">
        <w:rPr>
          <w:rFonts w:asciiTheme="minorHAnsi" w:hAnsiTheme="minorHAnsi" w:cstheme="minorHAnsi"/>
          <w:b/>
          <w:bCs/>
          <w:iCs/>
          <w:color w:val="000000"/>
          <w:szCs w:val="24"/>
          <w:lang w:eastAsia="en-AU"/>
        </w:rPr>
        <w:t>Released into homelessness</w:t>
      </w:r>
    </w:p>
    <w:p w14:paraId="6965EB6B" w14:textId="77777777" w:rsidR="005D2BFF" w:rsidRPr="005D2BFF" w:rsidRDefault="005D2BFF" w:rsidP="005D2BFF">
      <w:pPr>
        <w:autoSpaceDE w:val="0"/>
        <w:autoSpaceDN w:val="0"/>
        <w:adjustRightInd w:val="0"/>
        <w:rPr>
          <w:rFonts w:asciiTheme="minorHAnsi" w:hAnsiTheme="minorHAnsi" w:cstheme="minorHAnsi"/>
          <w:iCs/>
          <w:color w:val="000000"/>
          <w:szCs w:val="24"/>
          <w:lang w:eastAsia="en-AU"/>
        </w:rPr>
      </w:pPr>
      <w:r w:rsidRPr="005D2BFF">
        <w:rPr>
          <w:rFonts w:asciiTheme="minorHAnsi" w:hAnsiTheme="minorHAnsi" w:cstheme="minorHAnsi"/>
          <w:iCs/>
          <w:color w:val="000000"/>
          <w:szCs w:val="24"/>
          <w:lang w:eastAsia="en-AU"/>
        </w:rPr>
        <w:t>If a person is released into homelessness, every attempt must be made to confirm their contact details and the area they intend to reside. The person should then be referred to the most appropriate community team if on a PTO/ FPTO or ACCESS MH if not subject to a mental health order. The person should be provided with the contact details for the team</w:t>
      </w:r>
      <w:r w:rsidRPr="005D2BFF">
        <w:rPr>
          <w:rFonts w:asciiTheme="minorHAnsi" w:hAnsiTheme="minorHAnsi" w:cstheme="minorHAnsi"/>
          <w:b/>
          <w:bCs/>
          <w:iCs/>
          <w:color w:val="000000"/>
          <w:szCs w:val="24"/>
          <w:lang w:eastAsia="en-AU"/>
        </w:rPr>
        <w:t xml:space="preserve"> </w:t>
      </w:r>
      <w:r w:rsidRPr="005D2BFF">
        <w:rPr>
          <w:rFonts w:asciiTheme="minorHAnsi" w:hAnsiTheme="minorHAnsi" w:cstheme="minorHAnsi"/>
          <w:iCs/>
          <w:color w:val="000000"/>
          <w:szCs w:val="24"/>
          <w:lang w:eastAsia="en-AU"/>
        </w:rPr>
        <w:t>they are being referred to, where possible, and Custodial MH should liaise with the community team and arrange a walk-in appointment for the clinically managed person.</w:t>
      </w:r>
    </w:p>
    <w:p w14:paraId="06055B90" w14:textId="77777777" w:rsidR="005D2BFF" w:rsidRPr="005D2BFF" w:rsidRDefault="005D2BFF" w:rsidP="005D2BFF">
      <w:pPr>
        <w:autoSpaceDE w:val="0"/>
        <w:autoSpaceDN w:val="0"/>
        <w:adjustRightInd w:val="0"/>
        <w:rPr>
          <w:rFonts w:asciiTheme="minorHAnsi" w:hAnsiTheme="minorHAnsi" w:cstheme="minorHAnsi"/>
          <w:iCs/>
          <w:color w:val="000000"/>
          <w:szCs w:val="24"/>
          <w:lang w:eastAsia="en-AU"/>
        </w:rPr>
      </w:pPr>
    </w:p>
    <w:p w14:paraId="1696682D" w14:textId="4AC92A82" w:rsidR="005D2BFF" w:rsidRPr="005D2BFF" w:rsidRDefault="005D2BFF" w:rsidP="005D2BFF">
      <w:pPr>
        <w:autoSpaceDE w:val="0"/>
        <w:autoSpaceDN w:val="0"/>
        <w:adjustRightInd w:val="0"/>
        <w:rPr>
          <w:rFonts w:asciiTheme="minorHAnsi" w:hAnsiTheme="minorHAnsi" w:cstheme="minorHAnsi"/>
          <w:iCs/>
          <w:color w:val="000000"/>
          <w:szCs w:val="24"/>
          <w:lang w:eastAsia="en-AU"/>
        </w:rPr>
      </w:pPr>
      <w:r w:rsidRPr="005D2BFF">
        <w:rPr>
          <w:rFonts w:asciiTheme="minorHAnsi" w:hAnsiTheme="minorHAnsi" w:cstheme="minorHAnsi"/>
          <w:iCs/>
          <w:color w:val="000000"/>
          <w:szCs w:val="24"/>
          <w:lang w:eastAsia="en-AU"/>
        </w:rPr>
        <w:t xml:space="preserve">Once the admitting team has </w:t>
      </w:r>
      <w:r w:rsidR="00554249" w:rsidRPr="005D2BFF">
        <w:rPr>
          <w:rFonts w:asciiTheme="minorHAnsi" w:hAnsiTheme="minorHAnsi" w:cstheme="minorHAnsi"/>
          <w:iCs/>
          <w:color w:val="000000"/>
          <w:szCs w:val="24"/>
          <w:lang w:eastAsia="en-AU"/>
        </w:rPr>
        <w:t>contacted</w:t>
      </w:r>
      <w:r w:rsidRPr="005D2BFF">
        <w:rPr>
          <w:rFonts w:asciiTheme="minorHAnsi" w:hAnsiTheme="minorHAnsi" w:cstheme="minorHAnsi"/>
          <w:iCs/>
          <w:color w:val="000000"/>
          <w:szCs w:val="24"/>
          <w:lang w:eastAsia="en-AU"/>
        </w:rPr>
        <w:t xml:space="preserve"> the clinically managed person, Custodial MH can close the episode of care following the MDT. If the person is managed under an involuntary mental health order and is lost to care and/or a community team/ACCESS MH do not accept the referral, Custodial MH must inform the ACAT via email to the Tribunal Liaison Officer (</w:t>
      </w:r>
      <w:hyperlink r:id="rId20" w:history="1">
        <w:r w:rsidRPr="005D2BFF">
          <w:rPr>
            <w:rFonts w:asciiTheme="minorHAnsi" w:hAnsiTheme="minorHAnsi" w:cstheme="minorHAnsi"/>
            <w:iCs/>
            <w:color w:val="0000FF"/>
            <w:szCs w:val="24"/>
            <w:u w:val="single"/>
            <w:lang w:eastAsia="en-AU"/>
          </w:rPr>
          <w:t>tribunalliaison@act.gov.au</w:t>
        </w:r>
      </w:hyperlink>
      <w:r w:rsidRPr="005D2BFF">
        <w:rPr>
          <w:rFonts w:asciiTheme="minorHAnsi" w:hAnsiTheme="minorHAnsi" w:cstheme="minorHAnsi"/>
          <w:iCs/>
          <w:color w:val="000000"/>
          <w:szCs w:val="24"/>
          <w:lang w:eastAsia="en-AU"/>
        </w:rPr>
        <w:t>) and the Operational and Clinical Director (FMHS). Under these circumstances Custodial MH must complete an MDT ISBAR for closure detailing that the person requires further mental health assessment if they come to attention of mental health services. The episode of care can be closed with Custodial MH once ACAT have been informed of the situation.</w:t>
      </w:r>
    </w:p>
    <w:p w14:paraId="2327370E" w14:textId="77777777" w:rsidR="005D2BFF" w:rsidRPr="005D2BFF" w:rsidRDefault="005D2BFF" w:rsidP="005D2BFF">
      <w:pPr>
        <w:autoSpaceDE w:val="0"/>
        <w:autoSpaceDN w:val="0"/>
        <w:adjustRightInd w:val="0"/>
        <w:rPr>
          <w:rFonts w:asciiTheme="minorHAnsi" w:hAnsiTheme="minorHAnsi" w:cstheme="minorHAnsi"/>
          <w:iCs/>
          <w:color w:val="000000"/>
          <w:szCs w:val="24"/>
          <w:lang w:eastAsia="en-AU"/>
        </w:rPr>
      </w:pPr>
    </w:p>
    <w:p w14:paraId="5479FFA0" w14:textId="01236DA0" w:rsidR="00112E35" w:rsidRPr="00554249" w:rsidRDefault="005D2BFF" w:rsidP="00554249">
      <w:pPr>
        <w:autoSpaceDE w:val="0"/>
        <w:autoSpaceDN w:val="0"/>
        <w:adjustRightInd w:val="0"/>
        <w:rPr>
          <w:rFonts w:asciiTheme="minorHAnsi" w:hAnsiTheme="minorHAnsi" w:cstheme="minorHAnsi"/>
          <w:iCs/>
          <w:color w:val="000000"/>
          <w:szCs w:val="24"/>
          <w:lang w:eastAsia="en-AU"/>
        </w:rPr>
      </w:pPr>
      <w:r w:rsidRPr="005D2BFF">
        <w:rPr>
          <w:rFonts w:asciiTheme="minorHAnsi" w:hAnsiTheme="minorHAnsi" w:cstheme="minorHAnsi"/>
          <w:iCs/>
          <w:color w:val="000000"/>
          <w:szCs w:val="24"/>
          <w:lang w:eastAsia="en-AU"/>
        </w:rPr>
        <w:t>See closure checklist in Attachment 8.</w:t>
      </w:r>
      <w:r w:rsidR="00112E35">
        <w:rPr>
          <w:rFonts w:cs="Arial"/>
          <w:i/>
          <w:szCs w:val="24"/>
        </w:rPr>
        <w:t xml:space="preserve"> </w:t>
      </w:r>
    </w:p>
    <w:p w14:paraId="67508533" w14:textId="77777777" w:rsidR="00112E35" w:rsidRPr="00DA3910" w:rsidRDefault="00846E6F" w:rsidP="00112E35">
      <w:pPr>
        <w:jc w:val="right"/>
        <w:rPr>
          <w:rFonts w:cs="Arial"/>
          <w:i/>
          <w:szCs w:val="24"/>
        </w:rPr>
      </w:pPr>
      <w:hyperlink w:anchor="Contents" w:history="1">
        <w:r w:rsidR="00112E35" w:rsidRPr="00C91F3F">
          <w:rPr>
            <w:rStyle w:val="Hyperlink"/>
            <w:rFonts w:eastAsiaTheme="majorEastAsia" w:cs="Arial"/>
            <w:i/>
            <w:szCs w:val="24"/>
          </w:rPr>
          <w:t>Back to Table of Contents</w:t>
        </w:r>
      </w:hyperlink>
      <w:r w:rsidR="00112E35">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112E35" w:rsidRPr="00CD1C0E" w14:paraId="4961E708" w14:textId="77777777" w:rsidTr="00C01B14">
        <w:trPr>
          <w:cantSplit/>
          <w:trHeight w:val="285"/>
        </w:trPr>
        <w:tc>
          <w:tcPr>
            <w:tcW w:w="9158" w:type="dxa"/>
            <w:shd w:val="clear" w:color="auto" w:fill="D9D9D9" w:themeFill="background1" w:themeFillShade="D9"/>
          </w:tcPr>
          <w:p w14:paraId="1712DAD5" w14:textId="6B79B91F" w:rsidR="00112E35" w:rsidRPr="003D2D06" w:rsidRDefault="00112E35" w:rsidP="00C01B14">
            <w:pPr>
              <w:pStyle w:val="Heading1"/>
            </w:pPr>
            <w:bookmarkStart w:id="45" w:name="_Toc134692661"/>
            <w:r w:rsidRPr="003D2D06">
              <w:t>Section</w:t>
            </w:r>
            <w:r w:rsidR="005D2BFF">
              <w:t xml:space="preserve"> 11</w:t>
            </w:r>
            <w:r w:rsidRPr="003D2D06">
              <w:t xml:space="preserve"> – </w:t>
            </w:r>
            <w:r w:rsidR="005D2BFF">
              <w:t>Interagency Meetings and Interfaces</w:t>
            </w:r>
            <w:bookmarkEnd w:id="45"/>
          </w:p>
        </w:tc>
      </w:tr>
    </w:tbl>
    <w:p w14:paraId="4BE90CF3" w14:textId="77777777" w:rsidR="00112E35" w:rsidRDefault="00112E35" w:rsidP="00112E35">
      <w:pPr>
        <w:pStyle w:val="Heading2"/>
      </w:pPr>
    </w:p>
    <w:p w14:paraId="05474EC2" w14:textId="47B689D9" w:rsidR="005D2BFF" w:rsidRPr="005D2BFF" w:rsidRDefault="005D2BFF" w:rsidP="005D2BFF">
      <w:pPr>
        <w:rPr>
          <w:rFonts w:asciiTheme="minorHAnsi" w:hAnsiTheme="minorHAnsi"/>
          <w:szCs w:val="24"/>
        </w:rPr>
      </w:pPr>
      <w:r w:rsidRPr="005D2BFF">
        <w:rPr>
          <w:rFonts w:asciiTheme="minorHAnsi" w:hAnsiTheme="minorHAnsi"/>
          <w:szCs w:val="24"/>
        </w:rPr>
        <w:t xml:space="preserve">Custodial MH-Adult interfaces with a number of agencies within the AMC making it a requirement for regular collaboration and cooperation to ensure appropriate care can be provided and to ensure the safety of the person, CMH staff and other staff within the centre. Several regular meetings between agencies provides an opportunity to discuss clinical care. Sharing of information between agencies is permitted under the Memorandum of Understanding between ACT Corrective Services and CHS, however, the information provided by Custodial MH-Adult </w:t>
      </w:r>
      <w:r w:rsidR="00554249" w:rsidRPr="005D2BFF">
        <w:rPr>
          <w:rFonts w:asciiTheme="minorHAnsi" w:hAnsiTheme="minorHAnsi"/>
          <w:szCs w:val="24"/>
        </w:rPr>
        <w:t>during</w:t>
      </w:r>
      <w:r w:rsidRPr="005D2BFF">
        <w:rPr>
          <w:rFonts w:asciiTheme="minorHAnsi" w:hAnsiTheme="minorHAnsi"/>
          <w:szCs w:val="24"/>
        </w:rPr>
        <w:t xml:space="preserve"> interagency meetings should be carefully considered with regard to the </w:t>
      </w:r>
      <w:r w:rsidRPr="005D2BFF">
        <w:rPr>
          <w:rFonts w:asciiTheme="minorHAnsi" w:hAnsiTheme="minorHAnsi"/>
          <w:i/>
          <w:iCs/>
          <w:szCs w:val="24"/>
        </w:rPr>
        <w:t>Health Records (Access and Privacy) Act 1997</w:t>
      </w:r>
      <w:r w:rsidRPr="005D2BFF">
        <w:rPr>
          <w:rFonts w:asciiTheme="minorHAnsi" w:hAnsiTheme="minorHAnsi"/>
          <w:szCs w:val="24"/>
        </w:rPr>
        <w:t xml:space="preserve">. </w:t>
      </w:r>
    </w:p>
    <w:p w14:paraId="1BA52BC4" w14:textId="77777777" w:rsidR="005D2BFF" w:rsidRPr="005D2BFF" w:rsidRDefault="005D2BFF" w:rsidP="005D2BFF">
      <w:pPr>
        <w:rPr>
          <w:rFonts w:asciiTheme="minorHAnsi" w:hAnsiTheme="minorHAnsi"/>
          <w:szCs w:val="24"/>
        </w:rPr>
      </w:pPr>
    </w:p>
    <w:p w14:paraId="2A8CB607" w14:textId="77777777" w:rsidR="005D2BFF" w:rsidRPr="005D2BFF" w:rsidRDefault="005D2BFF" w:rsidP="005D2BFF">
      <w:pPr>
        <w:rPr>
          <w:rFonts w:asciiTheme="minorHAnsi" w:hAnsiTheme="minorHAnsi"/>
          <w:b/>
          <w:bCs/>
          <w:szCs w:val="24"/>
        </w:rPr>
      </w:pPr>
      <w:r w:rsidRPr="005D2BFF">
        <w:rPr>
          <w:rFonts w:asciiTheme="minorHAnsi" w:hAnsiTheme="minorHAnsi"/>
          <w:b/>
          <w:bCs/>
          <w:szCs w:val="24"/>
        </w:rPr>
        <w:t>High Risk Assessment Team</w:t>
      </w:r>
    </w:p>
    <w:p w14:paraId="732FEA61" w14:textId="3F5FCD34" w:rsidR="005D2BFF" w:rsidRPr="00A46707" w:rsidRDefault="005D2BFF" w:rsidP="005D2BFF">
      <w:pPr>
        <w:rPr>
          <w:rFonts w:cs="Calibri"/>
          <w:bCs/>
          <w:szCs w:val="24"/>
        </w:rPr>
      </w:pPr>
      <w:r w:rsidRPr="005D2BFF">
        <w:rPr>
          <w:rFonts w:asciiTheme="minorHAnsi" w:hAnsiTheme="minorHAnsi"/>
          <w:szCs w:val="24"/>
        </w:rPr>
        <w:t xml:space="preserve">The High Risk Assessment </w:t>
      </w:r>
      <w:r w:rsidR="00C54DD9" w:rsidRPr="005D2BFF">
        <w:rPr>
          <w:rFonts w:asciiTheme="minorHAnsi" w:hAnsiTheme="minorHAnsi"/>
          <w:szCs w:val="24"/>
        </w:rPr>
        <w:t>Team</w:t>
      </w:r>
      <w:r w:rsidRPr="005D2BFF">
        <w:rPr>
          <w:rFonts w:asciiTheme="minorHAnsi" w:hAnsiTheme="minorHAnsi"/>
          <w:szCs w:val="24"/>
        </w:rPr>
        <w:t xml:space="preserve"> Meeting (HRAT) meets daily on weekdays to consider all persons subject to an S-rating. ART clinicians are required to attend to provide feedback on risk assessments and make recommendations for ongoing safety management of persons considered at risk. The functions and remit of the HRAT </w:t>
      </w:r>
      <w:r w:rsidR="00A46707">
        <w:rPr>
          <w:rFonts w:asciiTheme="minorHAnsi" w:hAnsiTheme="minorHAnsi"/>
          <w:szCs w:val="24"/>
        </w:rPr>
        <w:t>will be</w:t>
      </w:r>
      <w:r w:rsidRPr="005D2BFF">
        <w:rPr>
          <w:rFonts w:asciiTheme="minorHAnsi" w:hAnsiTheme="minorHAnsi"/>
          <w:szCs w:val="24"/>
        </w:rPr>
        <w:t xml:space="preserve"> outlined in detail in the </w:t>
      </w:r>
      <w:r w:rsidRPr="005D2BFF">
        <w:rPr>
          <w:rFonts w:cs="Calibri"/>
          <w:bCs/>
          <w:i/>
          <w:iCs/>
          <w:szCs w:val="24"/>
        </w:rPr>
        <w:t>CHS Operational Guideline: Suicide Prevention and Intervention Framework at the Alexander Maconochie Centre/ACT Court Cells</w:t>
      </w:r>
      <w:r w:rsidR="00A46707">
        <w:rPr>
          <w:rFonts w:cs="Calibri"/>
          <w:bCs/>
          <w:i/>
          <w:iCs/>
          <w:szCs w:val="24"/>
        </w:rPr>
        <w:t xml:space="preserve"> </w:t>
      </w:r>
      <w:r w:rsidR="00A46707">
        <w:rPr>
          <w:rFonts w:cs="Calibri"/>
          <w:bCs/>
          <w:szCs w:val="24"/>
        </w:rPr>
        <w:t>when it is developed and completed.</w:t>
      </w:r>
    </w:p>
    <w:p w14:paraId="103F8227" w14:textId="77777777" w:rsidR="005D2BFF" w:rsidRPr="005D2BFF" w:rsidRDefault="005D2BFF" w:rsidP="005D2BFF">
      <w:pPr>
        <w:rPr>
          <w:rFonts w:asciiTheme="minorHAnsi" w:hAnsiTheme="minorHAnsi"/>
          <w:szCs w:val="24"/>
        </w:rPr>
      </w:pPr>
    </w:p>
    <w:p w14:paraId="6F70CFD5" w14:textId="77777777" w:rsidR="005D2BFF" w:rsidRPr="005D2BFF" w:rsidRDefault="005D2BFF" w:rsidP="005D2BFF">
      <w:pPr>
        <w:rPr>
          <w:rFonts w:asciiTheme="minorHAnsi" w:hAnsiTheme="minorHAnsi"/>
          <w:b/>
          <w:bCs/>
          <w:szCs w:val="24"/>
        </w:rPr>
      </w:pPr>
      <w:r w:rsidRPr="005D2BFF">
        <w:rPr>
          <w:rFonts w:asciiTheme="minorHAnsi" w:hAnsiTheme="minorHAnsi"/>
          <w:b/>
          <w:bCs/>
          <w:szCs w:val="24"/>
        </w:rPr>
        <w:t>Intensive Case Management Group</w:t>
      </w:r>
    </w:p>
    <w:p w14:paraId="55E20B06" w14:textId="7E8D123E" w:rsidR="005D2BFF" w:rsidRPr="005D2BFF" w:rsidRDefault="005D2BFF" w:rsidP="005D2BFF">
      <w:pPr>
        <w:rPr>
          <w:rFonts w:asciiTheme="minorHAnsi" w:hAnsiTheme="minorHAnsi"/>
          <w:szCs w:val="24"/>
        </w:rPr>
      </w:pPr>
      <w:r w:rsidRPr="005D2BFF">
        <w:rPr>
          <w:rFonts w:asciiTheme="minorHAnsi" w:hAnsiTheme="minorHAnsi"/>
          <w:szCs w:val="24"/>
        </w:rPr>
        <w:t xml:space="preserve">In rare cases, a person may require an enhanced level of care planning due to high-risk, difficult to manage behaviour and complex needs. </w:t>
      </w:r>
      <w:r w:rsidR="00C54DD9">
        <w:rPr>
          <w:rFonts w:asciiTheme="minorHAnsi" w:hAnsiTheme="minorHAnsi"/>
          <w:szCs w:val="24"/>
        </w:rPr>
        <w:t>Usually,</w:t>
      </w:r>
      <w:r w:rsidRPr="005D2BFF">
        <w:rPr>
          <w:rFonts w:asciiTheme="minorHAnsi" w:hAnsiTheme="minorHAnsi"/>
          <w:szCs w:val="24"/>
        </w:rPr>
        <w:t xml:space="preserve"> these people will be housed in the Crisis Support Unit or the Management Unit and will have multiple agencies engaged in their management and care. In such cases, there is a risk of conflict between agencies and/or a systemic response that can have adverse outcomes for both the person and services. In such cases, a referral should be made to the ACTCS Intensive Case Management </w:t>
      </w:r>
      <w:r w:rsidRPr="005D2BFF">
        <w:rPr>
          <w:rFonts w:asciiTheme="minorHAnsi" w:hAnsiTheme="minorHAnsi"/>
          <w:szCs w:val="24"/>
        </w:rPr>
        <w:lastRenderedPageBreak/>
        <w:t>Group (ICMG) for development of an enhanced care plan agreed by all agencies involved. The ICMG meets fortnightly, is chaired by the AMC General Manager or delegate, and includes representatives of ACTCS Custodial Operations, JHS Custodial Primary Health, JHS Custodial MH, ACTCS Detainee Services, ACTCS Supports and Interventions Unit, and Aboriginal Liaison services. A representative of any other service engaged with the person may be invited to attend.</w:t>
      </w:r>
    </w:p>
    <w:p w14:paraId="5BCDCDB4" w14:textId="77777777" w:rsidR="005D2BFF" w:rsidRPr="005D2BFF" w:rsidRDefault="005D2BFF" w:rsidP="005D2BFF">
      <w:pPr>
        <w:rPr>
          <w:rFonts w:asciiTheme="minorHAnsi" w:hAnsiTheme="minorHAnsi"/>
          <w:szCs w:val="24"/>
        </w:rPr>
      </w:pPr>
    </w:p>
    <w:p w14:paraId="01595B25" w14:textId="77777777" w:rsidR="005D2BFF" w:rsidRPr="005D2BFF" w:rsidRDefault="005D2BFF" w:rsidP="005D2BFF">
      <w:pPr>
        <w:rPr>
          <w:rFonts w:asciiTheme="minorHAnsi" w:hAnsiTheme="minorHAnsi"/>
          <w:szCs w:val="24"/>
        </w:rPr>
      </w:pPr>
      <w:r w:rsidRPr="005D2BFF">
        <w:rPr>
          <w:rFonts w:asciiTheme="minorHAnsi" w:hAnsiTheme="minorHAnsi"/>
          <w:szCs w:val="24"/>
        </w:rPr>
        <w:t>Enhanced Care Plans are a coordinated approach to standardising care arrangements for persons who have:</w:t>
      </w:r>
    </w:p>
    <w:p w14:paraId="5C0A4B5E" w14:textId="77777777" w:rsidR="005D2BFF" w:rsidRPr="00554249" w:rsidRDefault="005D2BFF" w:rsidP="00554249">
      <w:pPr>
        <w:pStyle w:val="ListParagraph"/>
        <w:numPr>
          <w:ilvl w:val="0"/>
          <w:numId w:val="64"/>
        </w:numPr>
        <w:ind w:left="426" w:hanging="426"/>
        <w:rPr>
          <w:rFonts w:asciiTheme="minorHAnsi" w:hAnsiTheme="minorHAnsi"/>
          <w:szCs w:val="24"/>
        </w:rPr>
      </w:pPr>
      <w:r w:rsidRPr="00554249">
        <w:rPr>
          <w:rFonts w:asciiTheme="minorHAnsi" w:hAnsiTheme="minorHAnsi"/>
          <w:szCs w:val="24"/>
        </w:rPr>
        <w:t>frequent engagement with a range of services in the AMC and possibly external services and oversight organisations;</w:t>
      </w:r>
    </w:p>
    <w:p w14:paraId="11FA4672" w14:textId="77777777" w:rsidR="005D2BFF" w:rsidRPr="00554249" w:rsidRDefault="005D2BFF" w:rsidP="00554249">
      <w:pPr>
        <w:pStyle w:val="ListParagraph"/>
        <w:numPr>
          <w:ilvl w:val="0"/>
          <w:numId w:val="64"/>
        </w:numPr>
        <w:ind w:left="426" w:hanging="426"/>
        <w:rPr>
          <w:rFonts w:asciiTheme="minorHAnsi" w:hAnsiTheme="minorHAnsi"/>
          <w:szCs w:val="24"/>
        </w:rPr>
      </w:pPr>
      <w:r w:rsidRPr="00554249">
        <w:rPr>
          <w:rFonts w:asciiTheme="minorHAnsi" w:hAnsiTheme="minorHAnsi"/>
          <w:szCs w:val="24"/>
        </w:rPr>
        <w:t>complex needs that require coordinated and consistent responses from all involved parties.</w:t>
      </w:r>
    </w:p>
    <w:p w14:paraId="496D3491" w14:textId="77777777" w:rsidR="005D2BFF" w:rsidRPr="005D2BFF" w:rsidRDefault="005D2BFF" w:rsidP="005D2BFF">
      <w:pPr>
        <w:rPr>
          <w:rFonts w:asciiTheme="minorHAnsi" w:hAnsiTheme="minorHAnsi"/>
          <w:szCs w:val="24"/>
        </w:rPr>
      </w:pPr>
    </w:p>
    <w:p w14:paraId="7D867E81" w14:textId="77777777" w:rsidR="005D2BFF" w:rsidRPr="005D2BFF" w:rsidRDefault="005D2BFF" w:rsidP="005D2BFF">
      <w:pPr>
        <w:rPr>
          <w:rFonts w:asciiTheme="minorHAnsi" w:hAnsiTheme="minorHAnsi"/>
          <w:szCs w:val="24"/>
        </w:rPr>
      </w:pPr>
      <w:r w:rsidRPr="005D2BFF">
        <w:rPr>
          <w:rFonts w:asciiTheme="minorHAnsi" w:hAnsiTheme="minorHAnsi"/>
          <w:szCs w:val="24"/>
        </w:rPr>
        <w:t xml:space="preserve">Referrals to the ICMG should first be discussed within the Custodial MH MDT and then advised to the Custodial MH Team Manager. The Custodial MH Team Manager is responsible for making the referral to the ICMG. </w:t>
      </w:r>
    </w:p>
    <w:p w14:paraId="2BB02748" w14:textId="77777777" w:rsidR="005D2BFF" w:rsidRPr="005D2BFF" w:rsidRDefault="005D2BFF" w:rsidP="005D2BFF">
      <w:pPr>
        <w:rPr>
          <w:rFonts w:asciiTheme="minorHAnsi" w:hAnsiTheme="minorHAnsi"/>
          <w:szCs w:val="24"/>
        </w:rPr>
      </w:pPr>
    </w:p>
    <w:p w14:paraId="1FDFB7EB" w14:textId="77777777" w:rsidR="005D2BFF" w:rsidRPr="005D2BFF" w:rsidRDefault="005D2BFF" w:rsidP="005D2BFF">
      <w:pPr>
        <w:rPr>
          <w:rFonts w:asciiTheme="minorHAnsi" w:hAnsiTheme="minorHAnsi"/>
          <w:szCs w:val="24"/>
        </w:rPr>
      </w:pPr>
      <w:r w:rsidRPr="005D2BFF">
        <w:rPr>
          <w:rFonts w:asciiTheme="minorHAnsi" w:hAnsiTheme="minorHAnsi"/>
          <w:szCs w:val="24"/>
        </w:rPr>
        <w:t>Enhanced Care Plans should consider but are not limited to:</w:t>
      </w:r>
    </w:p>
    <w:p w14:paraId="649F8624" w14:textId="104FAE2D" w:rsidR="005D2BFF" w:rsidRPr="000B18DB" w:rsidRDefault="005D2BFF" w:rsidP="000B18DB">
      <w:pPr>
        <w:pStyle w:val="ListParagraph"/>
        <w:numPr>
          <w:ilvl w:val="0"/>
          <w:numId w:val="65"/>
        </w:numPr>
        <w:ind w:left="426" w:hanging="426"/>
        <w:rPr>
          <w:rFonts w:asciiTheme="minorHAnsi" w:hAnsiTheme="minorHAnsi"/>
          <w:szCs w:val="24"/>
        </w:rPr>
      </w:pPr>
      <w:r w:rsidRPr="000B18DB">
        <w:rPr>
          <w:rFonts w:asciiTheme="minorHAnsi" w:hAnsiTheme="minorHAnsi"/>
          <w:szCs w:val="24"/>
        </w:rPr>
        <w:t>a formulation of the problem behaviour (i.e., why is it occurring?)</w:t>
      </w:r>
    </w:p>
    <w:p w14:paraId="56E9EFC3" w14:textId="4671F25B" w:rsidR="005D2BFF" w:rsidRPr="000B18DB" w:rsidRDefault="005D2BFF" w:rsidP="000B18DB">
      <w:pPr>
        <w:pStyle w:val="ListParagraph"/>
        <w:numPr>
          <w:ilvl w:val="0"/>
          <w:numId w:val="65"/>
        </w:numPr>
        <w:ind w:left="426" w:hanging="426"/>
        <w:rPr>
          <w:rFonts w:asciiTheme="minorHAnsi" w:hAnsiTheme="minorHAnsi"/>
          <w:szCs w:val="24"/>
        </w:rPr>
      </w:pPr>
      <w:r w:rsidRPr="000B18DB">
        <w:rPr>
          <w:rFonts w:asciiTheme="minorHAnsi" w:hAnsiTheme="minorHAnsi"/>
          <w:szCs w:val="24"/>
        </w:rPr>
        <w:t>the risks to the person and/or others associated with the behaviour and any management strategies</w:t>
      </w:r>
    </w:p>
    <w:p w14:paraId="67A00020" w14:textId="758E7A62" w:rsidR="005D2BFF" w:rsidRPr="000B18DB" w:rsidRDefault="005D2BFF" w:rsidP="000B18DB">
      <w:pPr>
        <w:pStyle w:val="ListParagraph"/>
        <w:numPr>
          <w:ilvl w:val="0"/>
          <w:numId w:val="65"/>
        </w:numPr>
        <w:ind w:left="426" w:hanging="426"/>
        <w:rPr>
          <w:rFonts w:asciiTheme="minorHAnsi" w:hAnsiTheme="minorHAnsi"/>
          <w:szCs w:val="24"/>
        </w:rPr>
      </w:pPr>
      <w:r w:rsidRPr="000B18DB">
        <w:rPr>
          <w:rFonts w:asciiTheme="minorHAnsi" w:hAnsiTheme="minorHAnsi"/>
          <w:szCs w:val="24"/>
        </w:rPr>
        <w:t>placement</w:t>
      </w:r>
    </w:p>
    <w:p w14:paraId="0031C83C" w14:textId="728BA89E" w:rsidR="005D2BFF" w:rsidRPr="000B18DB" w:rsidRDefault="005D2BFF" w:rsidP="000B18DB">
      <w:pPr>
        <w:pStyle w:val="ListParagraph"/>
        <w:numPr>
          <w:ilvl w:val="0"/>
          <w:numId w:val="65"/>
        </w:numPr>
        <w:ind w:left="426" w:hanging="426"/>
        <w:rPr>
          <w:rFonts w:asciiTheme="minorHAnsi" w:hAnsiTheme="minorHAnsi"/>
          <w:szCs w:val="24"/>
        </w:rPr>
      </w:pPr>
      <w:r w:rsidRPr="000B18DB">
        <w:rPr>
          <w:rFonts w:asciiTheme="minorHAnsi" w:hAnsiTheme="minorHAnsi"/>
          <w:szCs w:val="24"/>
        </w:rPr>
        <w:t>treatment, including psychological and psychosocial intervention</w:t>
      </w:r>
    </w:p>
    <w:p w14:paraId="10DB5BE6" w14:textId="300BC481" w:rsidR="005D2BFF" w:rsidRPr="000B18DB" w:rsidRDefault="00B65815" w:rsidP="000B18DB">
      <w:pPr>
        <w:pStyle w:val="ListParagraph"/>
        <w:numPr>
          <w:ilvl w:val="0"/>
          <w:numId w:val="65"/>
        </w:numPr>
        <w:ind w:left="426" w:hanging="426"/>
        <w:rPr>
          <w:rFonts w:asciiTheme="minorHAnsi" w:hAnsiTheme="minorHAnsi"/>
          <w:szCs w:val="24"/>
        </w:rPr>
      </w:pPr>
      <w:r>
        <w:rPr>
          <w:rFonts w:asciiTheme="minorHAnsi" w:hAnsiTheme="minorHAnsi"/>
          <w:szCs w:val="24"/>
        </w:rPr>
        <w:t>m</w:t>
      </w:r>
      <w:r w:rsidR="005D2BFF" w:rsidRPr="000B18DB">
        <w:rPr>
          <w:rFonts w:asciiTheme="minorHAnsi" w:hAnsiTheme="minorHAnsi"/>
          <w:szCs w:val="24"/>
        </w:rPr>
        <w:t>onitoring</w:t>
      </w:r>
    </w:p>
    <w:p w14:paraId="4A613F94" w14:textId="2C7D50C9" w:rsidR="005D2BFF" w:rsidRPr="000B18DB" w:rsidRDefault="00B65815" w:rsidP="000B18DB">
      <w:pPr>
        <w:pStyle w:val="ListParagraph"/>
        <w:numPr>
          <w:ilvl w:val="0"/>
          <w:numId w:val="65"/>
        </w:numPr>
        <w:ind w:left="426" w:hanging="426"/>
        <w:rPr>
          <w:rFonts w:asciiTheme="minorHAnsi" w:hAnsiTheme="minorHAnsi"/>
          <w:szCs w:val="24"/>
        </w:rPr>
      </w:pPr>
      <w:r>
        <w:rPr>
          <w:rFonts w:asciiTheme="minorHAnsi" w:hAnsiTheme="minorHAnsi"/>
          <w:szCs w:val="24"/>
        </w:rPr>
        <w:t>w</w:t>
      </w:r>
      <w:r w:rsidR="005D2BFF" w:rsidRPr="000B18DB">
        <w:rPr>
          <w:rFonts w:asciiTheme="minorHAnsi" w:hAnsiTheme="minorHAnsi"/>
          <w:szCs w:val="24"/>
        </w:rPr>
        <w:t>ho will be involved in implementing the plan and any management strategies and</w:t>
      </w:r>
    </w:p>
    <w:p w14:paraId="0FD0DB61" w14:textId="07914709" w:rsidR="005D2BFF" w:rsidRPr="000B18DB" w:rsidRDefault="00B65815" w:rsidP="000B18DB">
      <w:pPr>
        <w:pStyle w:val="ListParagraph"/>
        <w:numPr>
          <w:ilvl w:val="0"/>
          <w:numId w:val="65"/>
        </w:numPr>
        <w:ind w:left="426" w:hanging="426"/>
        <w:rPr>
          <w:rFonts w:asciiTheme="minorHAnsi" w:hAnsiTheme="minorHAnsi"/>
          <w:szCs w:val="24"/>
        </w:rPr>
      </w:pPr>
      <w:r>
        <w:rPr>
          <w:rFonts w:asciiTheme="minorHAnsi" w:hAnsiTheme="minorHAnsi"/>
          <w:szCs w:val="24"/>
        </w:rPr>
        <w:t>a</w:t>
      </w:r>
      <w:r w:rsidR="005D2BFF" w:rsidRPr="000B18DB">
        <w:rPr>
          <w:rFonts w:asciiTheme="minorHAnsi" w:hAnsiTheme="minorHAnsi"/>
          <w:szCs w:val="24"/>
        </w:rPr>
        <w:t>ny legal, ethical, or cultural implications?</w:t>
      </w:r>
    </w:p>
    <w:p w14:paraId="5A7CD049" w14:textId="77777777" w:rsidR="005D2BFF" w:rsidRPr="005D2BFF" w:rsidRDefault="005D2BFF" w:rsidP="005D2BFF">
      <w:pPr>
        <w:autoSpaceDE w:val="0"/>
        <w:autoSpaceDN w:val="0"/>
        <w:adjustRightInd w:val="0"/>
        <w:rPr>
          <w:rFonts w:asciiTheme="minorHAnsi" w:hAnsiTheme="minorHAnsi" w:cstheme="minorHAnsi"/>
          <w:color w:val="000000"/>
          <w:szCs w:val="24"/>
          <w:lang w:eastAsia="en-AU"/>
        </w:rPr>
      </w:pPr>
    </w:p>
    <w:p w14:paraId="014F5545" w14:textId="77777777" w:rsidR="005D2BFF" w:rsidRPr="005D2BFF" w:rsidRDefault="005D2BFF" w:rsidP="005D2BFF">
      <w:pPr>
        <w:autoSpaceDE w:val="0"/>
        <w:autoSpaceDN w:val="0"/>
        <w:adjustRightInd w:val="0"/>
        <w:rPr>
          <w:rFonts w:asciiTheme="minorHAnsi" w:hAnsiTheme="minorHAnsi" w:cstheme="minorHAnsi"/>
          <w:b/>
          <w:bCs/>
          <w:color w:val="000000"/>
          <w:szCs w:val="24"/>
          <w:lang w:eastAsia="en-AU"/>
        </w:rPr>
      </w:pPr>
      <w:r w:rsidRPr="005D2BFF">
        <w:rPr>
          <w:rFonts w:asciiTheme="minorHAnsi" w:hAnsiTheme="minorHAnsi" w:cstheme="minorHAnsi"/>
          <w:b/>
          <w:bCs/>
          <w:color w:val="000000"/>
          <w:szCs w:val="24"/>
          <w:lang w:eastAsia="en-AU"/>
        </w:rPr>
        <w:t>Primary Health MDT Meetings</w:t>
      </w:r>
    </w:p>
    <w:p w14:paraId="5B86D5E3" w14:textId="642862FB" w:rsidR="005D2BFF" w:rsidRPr="005D2BFF" w:rsidRDefault="005D2BFF" w:rsidP="005D2BFF">
      <w:pPr>
        <w:autoSpaceDE w:val="0"/>
        <w:autoSpaceDN w:val="0"/>
        <w:adjustRightInd w:val="0"/>
        <w:rPr>
          <w:rFonts w:asciiTheme="minorHAnsi" w:hAnsiTheme="minorHAnsi" w:cstheme="minorHAnsi"/>
          <w:color w:val="000000"/>
          <w:szCs w:val="24"/>
          <w:lang w:eastAsia="en-AU"/>
        </w:rPr>
      </w:pPr>
      <w:r w:rsidRPr="005D2BFF">
        <w:rPr>
          <w:rFonts w:asciiTheme="minorHAnsi" w:hAnsiTheme="minorHAnsi" w:cstheme="minorHAnsi"/>
          <w:color w:val="000000"/>
          <w:szCs w:val="24"/>
          <w:lang w:eastAsia="en-AU"/>
        </w:rPr>
        <w:t xml:space="preserve">Custodial Primary Health specialist teams hold weekly MDT meetings for persons requiring Complex Care or </w:t>
      </w:r>
      <w:r w:rsidR="000B18DB" w:rsidRPr="005D2BFF">
        <w:rPr>
          <w:rFonts w:asciiTheme="minorHAnsi" w:hAnsiTheme="minorHAnsi" w:cstheme="minorHAnsi"/>
          <w:color w:val="000000"/>
          <w:szCs w:val="24"/>
          <w:lang w:eastAsia="en-AU"/>
        </w:rPr>
        <w:t>Opioid</w:t>
      </w:r>
      <w:r w:rsidRPr="005D2BFF">
        <w:rPr>
          <w:rFonts w:asciiTheme="minorHAnsi" w:hAnsiTheme="minorHAnsi" w:cstheme="minorHAnsi"/>
          <w:color w:val="000000"/>
          <w:szCs w:val="24"/>
          <w:lang w:eastAsia="en-AU"/>
        </w:rPr>
        <w:t xml:space="preserve"> Maintenance Therapy due to complex physical health issues including pregnancy and palliative care. Where a clinically managed client of Custodial MH-Adult is subject to complex care planning, the clinical manager or CNC should attend meetings to ensure effective communication and understanding of the interface between mental ill-health and complex physical health conditions. </w:t>
      </w:r>
    </w:p>
    <w:p w14:paraId="6862800E" w14:textId="17DFECC7" w:rsidR="00112E35" w:rsidRDefault="00112E35" w:rsidP="005D2BFF">
      <w:pPr>
        <w:rPr>
          <w:rFonts w:cs="Arial"/>
          <w:i/>
          <w:szCs w:val="24"/>
        </w:rPr>
      </w:pPr>
      <w:r>
        <w:rPr>
          <w:rFonts w:cs="Arial"/>
          <w:i/>
          <w:szCs w:val="24"/>
        </w:rPr>
        <w:t xml:space="preserve"> </w:t>
      </w:r>
    </w:p>
    <w:p w14:paraId="25D78B5A" w14:textId="77777777" w:rsidR="00112E35" w:rsidRPr="00DA3910" w:rsidRDefault="00846E6F" w:rsidP="00112E35">
      <w:pPr>
        <w:jc w:val="right"/>
        <w:rPr>
          <w:rFonts w:cs="Arial"/>
          <w:i/>
          <w:szCs w:val="24"/>
        </w:rPr>
      </w:pPr>
      <w:hyperlink w:anchor="Contents" w:history="1">
        <w:r w:rsidR="00112E35" w:rsidRPr="00C91F3F">
          <w:rPr>
            <w:rStyle w:val="Hyperlink"/>
            <w:rFonts w:eastAsiaTheme="majorEastAsia" w:cs="Arial"/>
            <w:i/>
            <w:szCs w:val="24"/>
          </w:rPr>
          <w:t>Back to Table of Contents</w:t>
        </w:r>
      </w:hyperlink>
      <w:r w:rsidR="00112E35">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112E35" w:rsidRPr="00CD1C0E" w14:paraId="69549A4F" w14:textId="77777777" w:rsidTr="00C01B14">
        <w:trPr>
          <w:cantSplit/>
          <w:trHeight w:val="285"/>
        </w:trPr>
        <w:tc>
          <w:tcPr>
            <w:tcW w:w="9158" w:type="dxa"/>
            <w:shd w:val="clear" w:color="auto" w:fill="D9D9D9" w:themeFill="background1" w:themeFillShade="D9"/>
          </w:tcPr>
          <w:p w14:paraId="5909D59C" w14:textId="2A36E113" w:rsidR="00112E35" w:rsidRPr="003D2D06" w:rsidRDefault="00112E35" w:rsidP="00C01B14">
            <w:pPr>
              <w:pStyle w:val="Heading1"/>
            </w:pPr>
            <w:bookmarkStart w:id="46" w:name="_Toc134692662"/>
            <w:r w:rsidRPr="003D2D06">
              <w:t xml:space="preserve">Section </w:t>
            </w:r>
            <w:r w:rsidR="00C46A91">
              <w:t>12</w:t>
            </w:r>
            <w:r w:rsidRPr="003D2D06">
              <w:t xml:space="preserve"> – </w:t>
            </w:r>
            <w:r w:rsidR="00C46A91">
              <w:t>Sharing Information</w:t>
            </w:r>
            <w:bookmarkEnd w:id="46"/>
          </w:p>
        </w:tc>
      </w:tr>
    </w:tbl>
    <w:p w14:paraId="6DB0C454" w14:textId="77777777" w:rsidR="00112E35" w:rsidRDefault="00112E35" w:rsidP="00112E35">
      <w:pPr>
        <w:pStyle w:val="Heading2"/>
      </w:pPr>
    </w:p>
    <w:p w14:paraId="692D5253" w14:textId="3259D328" w:rsidR="00C46A91" w:rsidRPr="00C46A91" w:rsidRDefault="00C46A91" w:rsidP="00C46A91">
      <w:pPr>
        <w:widowControl w:val="0"/>
        <w:rPr>
          <w:rFonts w:cs="Arial"/>
          <w:iCs/>
          <w:szCs w:val="24"/>
        </w:rPr>
      </w:pPr>
      <w:r w:rsidRPr="00C46A91">
        <w:rPr>
          <w:rFonts w:cs="Arial"/>
          <w:iCs/>
          <w:szCs w:val="24"/>
        </w:rPr>
        <w:t>Sharing of personal health information for the health and wellbeing of the</w:t>
      </w:r>
      <w:r w:rsidR="0008491E">
        <w:rPr>
          <w:rFonts w:cs="Arial"/>
          <w:iCs/>
          <w:szCs w:val="24"/>
        </w:rPr>
        <w:t xml:space="preserve"> people referred to in this Guideline</w:t>
      </w:r>
      <w:r w:rsidRPr="00C46A91">
        <w:rPr>
          <w:rFonts w:cs="Arial"/>
          <w:iCs/>
          <w:szCs w:val="24"/>
        </w:rPr>
        <w:t xml:space="preserve"> is appropriate and relevant to ACTCS, in the following methods and circumstances:  </w:t>
      </w:r>
    </w:p>
    <w:p w14:paraId="0ABC1FD5" w14:textId="77777777" w:rsidR="00C46A91" w:rsidRPr="00C46A91" w:rsidRDefault="00C46A91" w:rsidP="00C46A91">
      <w:pPr>
        <w:rPr>
          <w:rFonts w:asciiTheme="minorHAnsi" w:eastAsiaTheme="majorEastAsia" w:hAnsiTheme="minorHAnsi" w:cstheme="minorHAnsi"/>
          <w:b/>
          <w:bCs/>
        </w:rPr>
      </w:pPr>
    </w:p>
    <w:p w14:paraId="0E3A2008" w14:textId="0DB6A1E7" w:rsidR="00C46A91" w:rsidRPr="00C46A91" w:rsidRDefault="00C46A91" w:rsidP="00BE2291">
      <w:pPr>
        <w:pStyle w:val="ListParagraph"/>
        <w:numPr>
          <w:ilvl w:val="0"/>
          <w:numId w:val="66"/>
        </w:numPr>
        <w:ind w:left="426" w:hanging="426"/>
      </w:pPr>
      <w:r w:rsidRPr="00C46A91">
        <w:t xml:space="preserve">JHS and ACTCS as separate entities have a complementary role in the provision of health care and wellbeing services to </w:t>
      </w:r>
      <w:r w:rsidR="0008491E">
        <w:t xml:space="preserve">people under this Guideline </w:t>
      </w:r>
      <w:r w:rsidRPr="00C46A91">
        <w:t>at the AMC. JHS as a provider of health services to</w:t>
      </w:r>
      <w:r w:rsidR="0008491E">
        <w:t xml:space="preserve"> people under this Guideline</w:t>
      </w:r>
      <w:r w:rsidRPr="00C46A91">
        <w:t xml:space="preserve"> work in collaboration with ACTCS who facilitate access for the provision of health services.  </w:t>
      </w:r>
    </w:p>
    <w:p w14:paraId="75F39F3C" w14:textId="4816018F" w:rsidR="00C46A91" w:rsidRPr="00C46A91" w:rsidRDefault="00C46A91" w:rsidP="005D6F52">
      <w:pPr>
        <w:pStyle w:val="ListParagraph"/>
        <w:numPr>
          <w:ilvl w:val="0"/>
          <w:numId w:val="66"/>
        </w:numPr>
        <w:ind w:left="426" w:hanging="426"/>
      </w:pPr>
      <w:r w:rsidRPr="00C46A91">
        <w:lastRenderedPageBreak/>
        <w:t>At times sharing personal health information with ACTCS is required to ensure adequate supervision and management of the</w:t>
      </w:r>
      <w:r w:rsidR="0008491E">
        <w:t xml:space="preserve"> people under this Guideline</w:t>
      </w:r>
      <w:r w:rsidRPr="00C46A91">
        <w:t xml:space="preserve"> and the custodial environment as JHS do not have a 24/7 presence at the AMC. </w:t>
      </w:r>
    </w:p>
    <w:p w14:paraId="4D8044BB" w14:textId="41936BE4" w:rsidR="00C46A91" w:rsidRPr="00C46A91" w:rsidRDefault="00C46A91" w:rsidP="005D6F52">
      <w:pPr>
        <w:pStyle w:val="ListParagraph"/>
        <w:numPr>
          <w:ilvl w:val="0"/>
          <w:numId w:val="66"/>
        </w:numPr>
        <w:ind w:left="426" w:hanging="426"/>
      </w:pPr>
      <w:r w:rsidRPr="00C46A91">
        <w:t xml:space="preserve">In accordance with the </w:t>
      </w:r>
      <w:r w:rsidRPr="00B65815">
        <w:rPr>
          <w:i/>
          <w:iCs/>
        </w:rPr>
        <w:t>Corrections Management Act 2007</w:t>
      </w:r>
      <w:r w:rsidRPr="00C46A91">
        <w:t xml:space="preserve">, ACTCS are responsible for the correctional centre and are obligated to manage the health, wellbeing, safety, and security of </w:t>
      </w:r>
      <w:r w:rsidR="0008491E">
        <w:t xml:space="preserve">people under this Guideline </w:t>
      </w:r>
      <w:r w:rsidRPr="00C46A91">
        <w:t>in the AMC. This obligation includes ensuring access to suitable health care and services.  For example, the provision of information via the health notification form on induction.</w:t>
      </w:r>
    </w:p>
    <w:p w14:paraId="54822805" w14:textId="58183371" w:rsidR="00C46A91" w:rsidRPr="00B65815" w:rsidRDefault="00C46A91" w:rsidP="005D6F52">
      <w:pPr>
        <w:pStyle w:val="ListParagraph"/>
        <w:numPr>
          <w:ilvl w:val="0"/>
          <w:numId w:val="66"/>
        </w:numPr>
        <w:ind w:left="426" w:hanging="426"/>
        <w:rPr>
          <w:rFonts w:cs="Arial"/>
          <w:iCs/>
          <w:szCs w:val="24"/>
        </w:rPr>
      </w:pPr>
      <w:r w:rsidRPr="00B65815">
        <w:rPr>
          <w:rFonts w:cs="Arial"/>
          <w:iCs/>
          <w:szCs w:val="24"/>
        </w:rPr>
        <w:t xml:space="preserve">JHS and ACTCS have mutual responsibilities for the health and wellbeing of </w:t>
      </w:r>
      <w:r w:rsidR="0008491E">
        <w:rPr>
          <w:rFonts w:cs="Arial"/>
          <w:iCs/>
          <w:szCs w:val="24"/>
        </w:rPr>
        <w:t>people under this Guideline</w:t>
      </w:r>
      <w:r w:rsidRPr="00B65815">
        <w:rPr>
          <w:rFonts w:cs="Arial"/>
          <w:iCs/>
          <w:szCs w:val="24"/>
        </w:rPr>
        <w:t xml:space="preserve">. </w:t>
      </w:r>
    </w:p>
    <w:p w14:paraId="20462B2C" w14:textId="370EEA83" w:rsidR="00C46A91" w:rsidRPr="00B65815" w:rsidRDefault="00C46A91" w:rsidP="005D6F52">
      <w:pPr>
        <w:pStyle w:val="ListParagraph"/>
        <w:widowControl w:val="0"/>
        <w:numPr>
          <w:ilvl w:val="0"/>
          <w:numId w:val="66"/>
        </w:numPr>
        <w:ind w:left="426" w:hanging="426"/>
        <w:rPr>
          <w:rFonts w:cs="Arial"/>
          <w:iCs/>
          <w:szCs w:val="24"/>
        </w:rPr>
      </w:pPr>
      <w:r w:rsidRPr="00B65815">
        <w:rPr>
          <w:rFonts w:cs="Arial"/>
          <w:iCs/>
          <w:szCs w:val="24"/>
        </w:rPr>
        <w:t xml:space="preserve">ACTCS do not meet the definition of a treating team and do not automatically have access to </w:t>
      </w:r>
      <w:r w:rsidR="0008491E">
        <w:rPr>
          <w:rFonts w:cs="Arial"/>
          <w:iCs/>
          <w:szCs w:val="24"/>
        </w:rPr>
        <w:t xml:space="preserve">people’s </w:t>
      </w:r>
      <w:r w:rsidRPr="00B65815">
        <w:rPr>
          <w:rFonts w:cs="Arial"/>
          <w:iCs/>
          <w:szCs w:val="24"/>
        </w:rPr>
        <w:t>personal health information</w:t>
      </w:r>
      <w:r w:rsidR="0008491E">
        <w:rPr>
          <w:rFonts w:cs="Arial"/>
          <w:iCs/>
          <w:szCs w:val="24"/>
        </w:rPr>
        <w:t xml:space="preserve"> under this Guideline</w:t>
      </w:r>
      <w:r w:rsidRPr="00B65815">
        <w:rPr>
          <w:rFonts w:cs="Arial"/>
          <w:iCs/>
          <w:szCs w:val="24"/>
        </w:rPr>
        <w:t>. In certain circumstances for the health and wellbeing of</w:t>
      </w:r>
      <w:r w:rsidR="0008491E">
        <w:rPr>
          <w:rFonts w:cs="Arial"/>
          <w:iCs/>
          <w:szCs w:val="24"/>
        </w:rPr>
        <w:t xml:space="preserve"> people under this Guideline</w:t>
      </w:r>
      <w:r w:rsidRPr="00B65815">
        <w:rPr>
          <w:rFonts w:cs="Arial"/>
          <w:iCs/>
          <w:szCs w:val="24"/>
        </w:rPr>
        <w:t xml:space="preserve"> and the safety and security of the correctional centre, personal health information is shared with ACTCS. With consent from the person, CMH </w:t>
      </w:r>
      <w:r w:rsidR="003F2EDE" w:rsidRPr="00B65815">
        <w:rPr>
          <w:rFonts w:cs="Arial"/>
          <w:iCs/>
          <w:szCs w:val="24"/>
        </w:rPr>
        <w:t>can</w:t>
      </w:r>
      <w:r w:rsidRPr="00B65815">
        <w:rPr>
          <w:rFonts w:cs="Arial"/>
          <w:iCs/>
          <w:szCs w:val="24"/>
        </w:rPr>
        <w:t xml:space="preserve"> share relevant information with engaged stakeholders. </w:t>
      </w:r>
    </w:p>
    <w:p w14:paraId="60D05CAB" w14:textId="4AA3A2E7" w:rsidR="00112E35" w:rsidRPr="00BD2B03" w:rsidRDefault="00112E35" w:rsidP="00C46A91">
      <w:pPr>
        <w:rPr>
          <w:rFonts w:cs="Arial"/>
          <w:iCs/>
          <w:szCs w:val="24"/>
        </w:rPr>
      </w:pPr>
      <w:r w:rsidRPr="00BD2B03">
        <w:rPr>
          <w:rFonts w:cs="Arial"/>
          <w:iCs/>
          <w:szCs w:val="24"/>
        </w:rPr>
        <w:t xml:space="preserve"> </w:t>
      </w:r>
    </w:p>
    <w:p w14:paraId="236803B0" w14:textId="77777777" w:rsidR="00C46A91" w:rsidRPr="00DA3910" w:rsidRDefault="00846E6F" w:rsidP="00C46A91">
      <w:pPr>
        <w:jc w:val="right"/>
        <w:rPr>
          <w:rFonts w:cs="Arial"/>
          <w:i/>
          <w:szCs w:val="24"/>
        </w:rPr>
      </w:pPr>
      <w:hyperlink w:anchor="Contents" w:history="1">
        <w:r w:rsidR="00C46A91" w:rsidRPr="00C91F3F">
          <w:rPr>
            <w:rStyle w:val="Hyperlink"/>
            <w:rFonts w:eastAsiaTheme="majorEastAsia" w:cs="Arial"/>
            <w:i/>
            <w:szCs w:val="24"/>
          </w:rPr>
          <w:t>Back to Table of Contents</w:t>
        </w:r>
      </w:hyperlink>
      <w:r w:rsidR="00C46A9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C46A91" w:rsidRPr="00CD1C0E" w14:paraId="1DB0A041" w14:textId="77777777" w:rsidTr="00C01B14">
        <w:trPr>
          <w:cantSplit/>
          <w:trHeight w:val="285"/>
        </w:trPr>
        <w:tc>
          <w:tcPr>
            <w:tcW w:w="9158" w:type="dxa"/>
            <w:shd w:val="clear" w:color="auto" w:fill="D9D9D9" w:themeFill="background1" w:themeFillShade="D9"/>
          </w:tcPr>
          <w:p w14:paraId="686249A8" w14:textId="68F4E3EB" w:rsidR="00C46A91" w:rsidRPr="003D2D06" w:rsidRDefault="00C46A91" w:rsidP="00C01B14">
            <w:pPr>
              <w:pStyle w:val="Heading1"/>
            </w:pPr>
            <w:bookmarkStart w:id="47" w:name="_Toc134692663"/>
            <w:r w:rsidRPr="003D2D06">
              <w:t xml:space="preserve">Section </w:t>
            </w:r>
            <w:r>
              <w:t>13</w:t>
            </w:r>
            <w:r w:rsidRPr="003D2D06">
              <w:t xml:space="preserve"> – </w:t>
            </w:r>
            <w:r>
              <w:t>Release of Information</w:t>
            </w:r>
            <w:bookmarkEnd w:id="47"/>
          </w:p>
        </w:tc>
      </w:tr>
    </w:tbl>
    <w:p w14:paraId="1C009882" w14:textId="77777777" w:rsidR="00C46A91" w:rsidRDefault="00C46A91" w:rsidP="00C46A91">
      <w:pPr>
        <w:pStyle w:val="Heading2"/>
      </w:pPr>
    </w:p>
    <w:p w14:paraId="3B4FADD5" w14:textId="77777777" w:rsidR="00C46A91" w:rsidRPr="00C46A91" w:rsidRDefault="00C46A91" w:rsidP="00C46A91">
      <w:pPr>
        <w:rPr>
          <w:color w:val="000000"/>
          <w:szCs w:val="24"/>
        </w:rPr>
      </w:pPr>
      <w:r w:rsidRPr="00C46A91">
        <w:rPr>
          <w:color w:val="000000"/>
          <w:szCs w:val="24"/>
        </w:rPr>
        <w:t xml:space="preserve">Access to clinical records and the release of personal health information is governed by the </w:t>
      </w:r>
      <w:r w:rsidRPr="00C46A91">
        <w:rPr>
          <w:i/>
          <w:iCs/>
          <w:color w:val="000000"/>
          <w:szCs w:val="24"/>
        </w:rPr>
        <w:t>Health Records (Privacy and Access) Act 1997</w:t>
      </w:r>
      <w:r w:rsidRPr="00C46A91">
        <w:rPr>
          <w:color w:val="000000"/>
          <w:szCs w:val="24"/>
        </w:rPr>
        <w:t>. CHS staff should understand their responsibilities in relation to protecting the privacy of patients and maintaining patient confidentiality.</w:t>
      </w:r>
    </w:p>
    <w:p w14:paraId="7ACC8B08" w14:textId="77777777" w:rsidR="00C46A91" w:rsidRPr="00C46A91" w:rsidRDefault="00C46A91" w:rsidP="00C46A91">
      <w:pPr>
        <w:spacing w:before="100" w:beforeAutospacing="1" w:after="100" w:afterAutospacing="1"/>
        <w:rPr>
          <w:rFonts w:asciiTheme="minorHAnsi" w:hAnsiTheme="minorHAnsi" w:cstheme="minorHAnsi"/>
          <w:color w:val="000000"/>
          <w:szCs w:val="24"/>
          <w:lang w:eastAsia="en-AU"/>
        </w:rPr>
      </w:pPr>
      <w:r w:rsidRPr="00C46A91">
        <w:rPr>
          <w:rFonts w:asciiTheme="minorHAnsi" w:hAnsiTheme="minorHAnsi" w:cstheme="minorHAnsi"/>
          <w:color w:val="000000"/>
          <w:szCs w:val="24"/>
          <w:lang w:eastAsia="en-AU"/>
        </w:rPr>
        <w:t>Requests for access to clinical records or personal health information can be made by the patient, a parent or guardian of a child, a third party or delegate on behalf of the patient (with the patient’s written consent) or by other lawful authority e.g., by Order of a Court or with legislated authorisation.</w:t>
      </w:r>
    </w:p>
    <w:p w14:paraId="13FEBD20" w14:textId="2588F2C2" w:rsidR="00C46A91" w:rsidRPr="00C46A91" w:rsidRDefault="00C46A91" w:rsidP="00C46A91">
      <w:pPr>
        <w:spacing w:before="100" w:beforeAutospacing="1" w:after="100" w:afterAutospacing="1"/>
        <w:rPr>
          <w:rFonts w:asciiTheme="minorHAnsi" w:hAnsiTheme="minorHAnsi" w:cstheme="minorHAnsi"/>
          <w:color w:val="000000"/>
          <w:szCs w:val="24"/>
          <w:lang w:eastAsia="en-AU"/>
        </w:rPr>
      </w:pPr>
      <w:r w:rsidRPr="00C46A91">
        <w:rPr>
          <w:rFonts w:asciiTheme="minorHAnsi" w:hAnsiTheme="minorHAnsi" w:cstheme="minorHAnsi"/>
          <w:color w:val="000000"/>
          <w:szCs w:val="24"/>
          <w:lang w:eastAsia="en-AU"/>
        </w:rPr>
        <w:t>Requests should be made in writing using the application form published on the Canberra Health Services website (Request for record access - application form). The completed form from a</w:t>
      </w:r>
      <w:r w:rsidR="0008491E">
        <w:rPr>
          <w:rFonts w:asciiTheme="minorHAnsi" w:hAnsiTheme="minorHAnsi" w:cstheme="minorHAnsi"/>
          <w:color w:val="000000"/>
          <w:szCs w:val="24"/>
          <w:lang w:eastAsia="en-AU"/>
        </w:rPr>
        <w:t xml:space="preserve"> person under this Guideline</w:t>
      </w:r>
      <w:r w:rsidRPr="00C46A91">
        <w:rPr>
          <w:rFonts w:asciiTheme="minorHAnsi" w:hAnsiTheme="minorHAnsi" w:cstheme="minorHAnsi"/>
          <w:color w:val="000000"/>
          <w:szCs w:val="24"/>
          <w:lang w:eastAsia="en-AU"/>
        </w:rPr>
        <w:t xml:space="preserve"> is to be emailed to </w:t>
      </w:r>
      <w:hyperlink r:id="rId21" w:history="1">
        <w:r w:rsidRPr="00C46A91">
          <w:rPr>
            <w:rFonts w:asciiTheme="minorHAnsi" w:hAnsiTheme="minorHAnsi" w:cstheme="minorHAnsi"/>
            <w:color w:val="0000FF"/>
            <w:szCs w:val="24"/>
            <w:u w:val="single"/>
            <w:lang w:eastAsia="en-AU"/>
          </w:rPr>
          <w:t>ROIMHJHADS@act.gov.au</w:t>
        </w:r>
      </w:hyperlink>
      <w:r w:rsidRPr="00C46A91">
        <w:rPr>
          <w:rFonts w:asciiTheme="minorHAnsi" w:hAnsiTheme="minorHAnsi" w:cstheme="minorHAnsi"/>
          <w:color w:val="000000"/>
          <w:szCs w:val="24"/>
          <w:lang w:eastAsia="en-AU"/>
        </w:rPr>
        <w:t xml:space="preserve"> for action. </w:t>
      </w:r>
    </w:p>
    <w:p w14:paraId="2EAA3AFC" w14:textId="260AD3EE" w:rsidR="00C46A91" w:rsidRPr="00C46A91" w:rsidRDefault="00C46A91" w:rsidP="00C46A91">
      <w:r w:rsidRPr="00C46A91">
        <w:t xml:space="preserve">For further information please see the </w:t>
      </w:r>
      <w:r w:rsidRPr="00C46A91">
        <w:rPr>
          <w:i/>
          <w:iCs/>
        </w:rPr>
        <w:t xml:space="preserve">Clinical Records Management Procedure. </w:t>
      </w:r>
      <w:r w:rsidRPr="00C46A91">
        <w:t xml:space="preserve"> </w:t>
      </w:r>
    </w:p>
    <w:p w14:paraId="6C823A07" w14:textId="77777777" w:rsidR="00C46A91" w:rsidRDefault="00C46A91" w:rsidP="00C46A91">
      <w:pPr>
        <w:rPr>
          <w:rFonts w:cs="Arial"/>
          <w:i/>
          <w:szCs w:val="24"/>
        </w:rPr>
      </w:pPr>
    </w:p>
    <w:p w14:paraId="1DBE4D02" w14:textId="77777777" w:rsidR="00C46A91" w:rsidRDefault="00C46A91" w:rsidP="00C46A91">
      <w:pPr>
        <w:jc w:val="right"/>
        <w:rPr>
          <w:rFonts w:cs="Arial"/>
          <w:i/>
          <w:szCs w:val="24"/>
        </w:rPr>
      </w:pPr>
      <w:r>
        <w:rPr>
          <w:rFonts w:cs="Arial"/>
          <w:i/>
          <w:szCs w:val="24"/>
        </w:rPr>
        <w:t xml:space="preserve"> </w:t>
      </w:r>
    </w:p>
    <w:p w14:paraId="627689C0" w14:textId="63FA9F90" w:rsidR="00112E35" w:rsidRPr="00112E35" w:rsidRDefault="00846E6F" w:rsidP="00C46A91">
      <w:pPr>
        <w:jc w:val="right"/>
        <w:rPr>
          <w:rFonts w:cs="Arial"/>
          <w:i/>
          <w:szCs w:val="24"/>
        </w:rPr>
      </w:pPr>
      <w:hyperlink w:anchor="Contents" w:history="1">
        <w:r w:rsidR="00C46A91" w:rsidRPr="00C91F3F">
          <w:rPr>
            <w:rStyle w:val="Hyperlink"/>
            <w:rFonts w:eastAsiaTheme="majorEastAsia" w:cs="Arial"/>
            <w:i/>
            <w:szCs w:val="24"/>
          </w:rPr>
          <w:t>Back to Table of Contents</w:t>
        </w:r>
      </w:hyperlink>
      <w:r w:rsidR="00C46A9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07436912" w:rsidR="009A534C" w:rsidRPr="00CD1C0E" w:rsidRDefault="002B478A" w:rsidP="00B10F87">
            <w:pPr>
              <w:pStyle w:val="Heading1"/>
            </w:pPr>
            <w:bookmarkStart w:id="48" w:name="_Toc134692664"/>
            <w:r>
              <w:t>Evaluation</w:t>
            </w:r>
            <w:bookmarkEnd w:id="48"/>
            <w:r w:rsidR="009A534C">
              <w:t xml:space="preserve"> </w:t>
            </w:r>
          </w:p>
        </w:tc>
      </w:tr>
    </w:tbl>
    <w:p w14:paraId="448D8527" w14:textId="77777777" w:rsidR="00D006EF" w:rsidRDefault="00D006EF" w:rsidP="00D006EF">
      <w:pPr>
        <w:pStyle w:val="Default"/>
        <w:rPr>
          <w:rFonts w:ascii="Calibri" w:hAnsi="Calibri" w:cs="Arial"/>
          <w:i/>
          <w:color w:val="auto"/>
          <w:lang w:eastAsia="en-US"/>
        </w:rPr>
      </w:pPr>
    </w:p>
    <w:p w14:paraId="043A1299" w14:textId="3C334F16"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Outcome</w:t>
      </w:r>
    </w:p>
    <w:p w14:paraId="117EB6DF" w14:textId="1E319605" w:rsidR="008D0CBA" w:rsidRPr="000B18DB" w:rsidRDefault="000B18DB" w:rsidP="00A81535">
      <w:pPr>
        <w:numPr>
          <w:ilvl w:val="0"/>
          <w:numId w:val="3"/>
        </w:numPr>
        <w:rPr>
          <w:szCs w:val="24"/>
        </w:rPr>
      </w:pPr>
      <w:r w:rsidRPr="000B18DB">
        <w:rPr>
          <w:szCs w:val="24"/>
        </w:rPr>
        <w:t>The processes in this Guideline are followed</w:t>
      </w:r>
      <w:r w:rsidR="00C54DD9">
        <w:rPr>
          <w:szCs w:val="24"/>
        </w:rPr>
        <w:t xml:space="preserve"> in line with the Clinical Management Flowchart</w:t>
      </w:r>
    </w:p>
    <w:p w14:paraId="453A4F5F" w14:textId="6AED1C76" w:rsidR="008D0CBA" w:rsidRDefault="008D0CBA" w:rsidP="00A81535">
      <w:pPr>
        <w:numPr>
          <w:ilvl w:val="0"/>
          <w:numId w:val="3"/>
        </w:numPr>
        <w:rPr>
          <w:szCs w:val="24"/>
        </w:rPr>
      </w:pPr>
      <w:r w:rsidRPr="000B18DB">
        <w:rPr>
          <w:szCs w:val="24"/>
        </w:rPr>
        <w:t xml:space="preserve">Referrals </w:t>
      </w:r>
      <w:r w:rsidR="000B18DB">
        <w:rPr>
          <w:szCs w:val="24"/>
        </w:rPr>
        <w:t xml:space="preserve">are </w:t>
      </w:r>
      <w:r w:rsidRPr="000B18DB">
        <w:rPr>
          <w:szCs w:val="24"/>
        </w:rPr>
        <w:t>processed in a timely manner</w:t>
      </w:r>
    </w:p>
    <w:p w14:paraId="2569CF15" w14:textId="35110A1D" w:rsidR="00C54DD9" w:rsidRPr="000B18DB" w:rsidRDefault="00C54DD9" w:rsidP="00A81535">
      <w:pPr>
        <w:numPr>
          <w:ilvl w:val="0"/>
          <w:numId w:val="3"/>
        </w:numPr>
        <w:rPr>
          <w:szCs w:val="24"/>
        </w:rPr>
      </w:pPr>
      <w:r>
        <w:rPr>
          <w:szCs w:val="24"/>
        </w:rPr>
        <w:t>Transfers between services are completed in a timely manner</w:t>
      </w:r>
    </w:p>
    <w:p w14:paraId="6903B87D" w14:textId="10F6FDB2" w:rsidR="008D0CBA" w:rsidRDefault="000B18DB" w:rsidP="00A81535">
      <w:pPr>
        <w:numPr>
          <w:ilvl w:val="0"/>
          <w:numId w:val="3"/>
        </w:numPr>
        <w:rPr>
          <w:szCs w:val="24"/>
        </w:rPr>
      </w:pPr>
      <w:r w:rsidRPr="000B18DB">
        <w:rPr>
          <w:szCs w:val="24"/>
        </w:rPr>
        <w:t>Improved access for Aboriginal and Torres Strait Islander Peoples</w:t>
      </w:r>
    </w:p>
    <w:p w14:paraId="6E6F62D6" w14:textId="0A0F8A9D" w:rsidR="000B18DB" w:rsidRPr="000B18DB" w:rsidRDefault="000B18DB" w:rsidP="00A81535">
      <w:pPr>
        <w:numPr>
          <w:ilvl w:val="0"/>
          <w:numId w:val="3"/>
        </w:numPr>
        <w:rPr>
          <w:szCs w:val="24"/>
        </w:rPr>
      </w:pPr>
      <w:r>
        <w:rPr>
          <w:szCs w:val="24"/>
        </w:rPr>
        <w:lastRenderedPageBreak/>
        <w:t>Improved access for Special Population Groups named in this Guideline</w:t>
      </w:r>
    </w:p>
    <w:p w14:paraId="42E81A80" w14:textId="77777777" w:rsidR="00D006EF" w:rsidRDefault="00D006EF" w:rsidP="00D006EF">
      <w:pPr>
        <w:pStyle w:val="Default"/>
        <w:rPr>
          <w:rFonts w:ascii="Calibri" w:hAnsi="Calibri" w:cs="Arial"/>
          <w:b/>
          <w:bCs/>
          <w:iCs/>
          <w:color w:val="auto"/>
          <w:lang w:eastAsia="en-US"/>
        </w:rPr>
      </w:pPr>
    </w:p>
    <w:p w14:paraId="5D4D6CB3" w14:textId="77777777"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Measures</w:t>
      </w:r>
    </w:p>
    <w:p w14:paraId="3B69CA6E" w14:textId="77777777" w:rsidR="00C54DD9" w:rsidRDefault="008D0CBA" w:rsidP="00A81535">
      <w:pPr>
        <w:numPr>
          <w:ilvl w:val="0"/>
          <w:numId w:val="4"/>
        </w:numPr>
        <w:rPr>
          <w:szCs w:val="24"/>
        </w:rPr>
      </w:pPr>
      <w:r w:rsidRPr="000B18DB">
        <w:rPr>
          <w:szCs w:val="24"/>
        </w:rPr>
        <w:t>Regular review</w:t>
      </w:r>
      <w:r w:rsidR="00C54DD9">
        <w:rPr>
          <w:szCs w:val="24"/>
        </w:rPr>
        <w:t xml:space="preserve">s of these processes are reported </w:t>
      </w:r>
      <w:r w:rsidRPr="000B18DB">
        <w:rPr>
          <w:szCs w:val="24"/>
        </w:rPr>
        <w:t>to</w:t>
      </w:r>
      <w:r w:rsidR="00C54DD9">
        <w:rPr>
          <w:szCs w:val="24"/>
        </w:rPr>
        <w:t xml:space="preserve"> quality and safety and governance committees within MHJHADS </w:t>
      </w:r>
    </w:p>
    <w:p w14:paraId="6744284F" w14:textId="52B7A0C7" w:rsidR="008D0CBA" w:rsidRPr="000B18DB" w:rsidRDefault="00C54DD9" w:rsidP="00A81535">
      <w:pPr>
        <w:numPr>
          <w:ilvl w:val="0"/>
          <w:numId w:val="4"/>
        </w:numPr>
        <w:rPr>
          <w:szCs w:val="24"/>
        </w:rPr>
      </w:pPr>
      <w:r>
        <w:rPr>
          <w:szCs w:val="24"/>
        </w:rPr>
        <w:t>Activities and r</w:t>
      </w:r>
      <w:r w:rsidR="000B18DB">
        <w:t>eferrals received</w:t>
      </w:r>
      <w:r>
        <w:t xml:space="preserve"> are audited and monitored</w:t>
      </w:r>
    </w:p>
    <w:p w14:paraId="3CCB5563" w14:textId="095EE83D" w:rsidR="008D0CBA" w:rsidRPr="000B18DB" w:rsidRDefault="008D0CBA" w:rsidP="00A81535">
      <w:pPr>
        <w:numPr>
          <w:ilvl w:val="0"/>
          <w:numId w:val="4"/>
        </w:numPr>
        <w:rPr>
          <w:szCs w:val="24"/>
        </w:rPr>
      </w:pPr>
      <w:r w:rsidRPr="000B18DB">
        <w:rPr>
          <w:szCs w:val="24"/>
        </w:rPr>
        <w:t>Clinical and quality outcomes are evaluated t</w:t>
      </w:r>
      <w:r w:rsidR="00C54DD9">
        <w:rPr>
          <w:szCs w:val="24"/>
        </w:rPr>
        <w:t>hrough hospital data</w:t>
      </w:r>
      <w:r w:rsidRPr="000B18DB">
        <w:rPr>
          <w:szCs w:val="24"/>
        </w:rPr>
        <w:t xml:space="preserve"> and consumer feedback data</w:t>
      </w:r>
    </w:p>
    <w:p w14:paraId="31E75C2B" w14:textId="77777777" w:rsidR="008D0CBA" w:rsidRDefault="008D0CBA" w:rsidP="008D0CBA">
      <w:pPr>
        <w:ind w:left="360"/>
        <w:rPr>
          <w:i/>
          <w:iCs/>
          <w:szCs w:val="24"/>
        </w:rPr>
      </w:pPr>
    </w:p>
    <w:p w14:paraId="5ED58E15" w14:textId="77777777" w:rsidR="00D006EF" w:rsidRDefault="00846E6F" w:rsidP="00D006EF">
      <w:pPr>
        <w:jc w:val="right"/>
      </w:pPr>
      <w:hyperlink r:id="rId22"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49" w:name="_Toc389473287"/>
            <w:bookmarkStart w:id="50" w:name="_Toc393203347"/>
            <w:bookmarkStart w:id="51" w:name="_Toc134692665"/>
            <w:r>
              <w:t>Related Policies, Procedures</w:t>
            </w:r>
            <w:bookmarkEnd w:id="49"/>
            <w:r>
              <w:t>, Guidelines and Legislation</w:t>
            </w:r>
            <w:bookmarkEnd w:id="50"/>
            <w:bookmarkEnd w:id="51"/>
          </w:p>
        </w:tc>
      </w:tr>
    </w:tbl>
    <w:p w14:paraId="08682A21" w14:textId="77777777" w:rsidR="009A534C" w:rsidRDefault="009A534C" w:rsidP="009A534C">
      <w:pPr>
        <w:rPr>
          <w:szCs w:val="24"/>
        </w:rPr>
      </w:pPr>
    </w:p>
    <w:p w14:paraId="08682A24" w14:textId="77777777" w:rsidR="00B61F35" w:rsidRPr="006743DB" w:rsidRDefault="00B61F35" w:rsidP="006743DB">
      <w:pPr>
        <w:rPr>
          <w:b/>
        </w:rPr>
      </w:pPr>
      <w:r w:rsidRPr="006743DB">
        <w:rPr>
          <w:b/>
        </w:rPr>
        <w:t>Policies</w:t>
      </w:r>
    </w:p>
    <w:p w14:paraId="168431E0" w14:textId="77777777" w:rsidR="00822371" w:rsidRDefault="00822371" w:rsidP="00BA5B60">
      <w:pPr>
        <w:pStyle w:val="ListBullet"/>
      </w:pPr>
      <w:r>
        <w:t xml:space="preserve">Informed Consent (Clinical) </w:t>
      </w:r>
    </w:p>
    <w:p w14:paraId="687A0E54" w14:textId="77777777" w:rsidR="00822371" w:rsidRPr="00B61F35" w:rsidRDefault="00822371" w:rsidP="00BA5B60">
      <w:pPr>
        <w:pStyle w:val="ListBullet"/>
      </w:pPr>
      <w:r>
        <w:t>Nursing and Midwifery Requirements for Practice</w:t>
      </w:r>
    </w:p>
    <w:p w14:paraId="2D848FF2" w14:textId="648E7E4C" w:rsidR="00822371" w:rsidRPr="00A22CB3" w:rsidRDefault="00822371" w:rsidP="00BA5B60">
      <w:pPr>
        <w:pStyle w:val="ListBullet"/>
      </w:pPr>
      <w:r w:rsidRPr="003F2EDE">
        <w:rPr>
          <w:rFonts w:cs="Calibri"/>
          <w:szCs w:val="24"/>
        </w:rPr>
        <w:t>Recovery and Care Planning for MHJHADS</w:t>
      </w:r>
    </w:p>
    <w:p w14:paraId="08682A27" w14:textId="77777777" w:rsidR="00B61F35" w:rsidRPr="00B61F35" w:rsidRDefault="00B61F35" w:rsidP="00B61F35">
      <w:pPr>
        <w:rPr>
          <w:rFonts w:cs="Arial"/>
          <w:szCs w:val="24"/>
        </w:rPr>
      </w:pPr>
    </w:p>
    <w:p w14:paraId="08682A28" w14:textId="77777777" w:rsidR="00B61F35" w:rsidRPr="006743DB" w:rsidRDefault="00B61F35" w:rsidP="006743DB">
      <w:pPr>
        <w:rPr>
          <w:b/>
        </w:rPr>
      </w:pPr>
      <w:r w:rsidRPr="006743DB">
        <w:rPr>
          <w:b/>
        </w:rPr>
        <w:t>Procedures</w:t>
      </w:r>
    </w:p>
    <w:p w14:paraId="0AB2F17A" w14:textId="77777777" w:rsidR="00822371" w:rsidRPr="003F2EDE" w:rsidRDefault="00822371" w:rsidP="00A81535">
      <w:pPr>
        <w:numPr>
          <w:ilvl w:val="0"/>
          <w:numId w:val="37"/>
        </w:numPr>
        <w:ind w:left="426" w:hanging="426"/>
        <w:contextualSpacing/>
        <w:rPr>
          <w:rFonts w:asciiTheme="minorHAnsi" w:hAnsiTheme="minorHAnsi" w:cstheme="minorHAnsi"/>
          <w:szCs w:val="24"/>
        </w:rPr>
      </w:pPr>
      <w:r w:rsidRPr="003F2EDE">
        <w:rPr>
          <w:rFonts w:asciiTheme="minorHAnsi" w:hAnsiTheme="minorHAnsi" w:cstheme="minorHAnsi"/>
          <w:szCs w:val="24"/>
        </w:rPr>
        <w:t>Access, Triage and Health Induction Assessment (Justice Health Service)</w:t>
      </w:r>
    </w:p>
    <w:p w14:paraId="0DE695B0" w14:textId="77777777" w:rsidR="00822371" w:rsidRPr="003F2EDE" w:rsidRDefault="00822371" w:rsidP="00A81535">
      <w:pPr>
        <w:numPr>
          <w:ilvl w:val="0"/>
          <w:numId w:val="37"/>
        </w:numPr>
        <w:ind w:left="426" w:hanging="426"/>
        <w:contextualSpacing/>
        <w:rPr>
          <w:rFonts w:cs="Calibri"/>
          <w:szCs w:val="24"/>
        </w:rPr>
      </w:pPr>
      <w:r w:rsidRPr="003F2EDE">
        <w:rPr>
          <w:rFonts w:cs="Calibri"/>
          <w:szCs w:val="24"/>
        </w:rPr>
        <w:t xml:space="preserve">ACT Civil and Administrative Tribunal (ACAT) Ordered Mental Health Assessments </w:t>
      </w:r>
    </w:p>
    <w:p w14:paraId="62093589" w14:textId="106B5728" w:rsidR="00822371" w:rsidRPr="003F2EDE" w:rsidRDefault="00822371" w:rsidP="00A81535">
      <w:pPr>
        <w:numPr>
          <w:ilvl w:val="0"/>
          <w:numId w:val="37"/>
        </w:numPr>
        <w:ind w:left="426" w:hanging="426"/>
        <w:contextualSpacing/>
        <w:rPr>
          <w:rFonts w:cs="Calibri"/>
          <w:szCs w:val="24"/>
        </w:rPr>
      </w:pPr>
      <w:r w:rsidRPr="003F2EDE">
        <w:rPr>
          <w:rFonts w:cs="Calibri"/>
          <w:szCs w:val="24"/>
        </w:rPr>
        <w:t xml:space="preserve">Advance Agreements, Advance Consent Directions, and Nominated </w:t>
      </w:r>
      <w:r w:rsidR="00B65815" w:rsidRPr="003F2EDE">
        <w:rPr>
          <w:rFonts w:cs="Calibri"/>
          <w:szCs w:val="24"/>
        </w:rPr>
        <w:t>Persons</w:t>
      </w:r>
      <w:r w:rsidRPr="003F2EDE">
        <w:rPr>
          <w:rFonts w:cs="Calibri"/>
          <w:szCs w:val="24"/>
        </w:rPr>
        <w:t xml:space="preserve"> under the Mental Health Act 2015</w:t>
      </w:r>
    </w:p>
    <w:p w14:paraId="1657B63E" w14:textId="77777777" w:rsidR="00822371" w:rsidRPr="003F2EDE" w:rsidRDefault="00822371" w:rsidP="00A81535">
      <w:pPr>
        <w:numPr>
          <w:ilvl w:val="0"/>
          <w:numId w:val="37"/>
        </w:numPr>
        <w:ind w:left="426" w:hanging="426"/>
        <w:contextualSpacing/>
        <w:rPr>
          <w:rFonts w:cs="Calibri"/>
          <w:szCs w:val="24"/>
        </w:rPr>
      </w:pPr>
      <w:r w:rsidRPr="003F2EDE">
        <w:rPr>
          <w:rFonts w:cs="Calibri"/>
          <w:szCs w:val="24"/>
        </w:rPr>
        <w:t>Assessment of Decision-making Capacity and Supported Decision-making for people being treated under the Mental Health Act 2015</w:t>
      </w:r>
    </w:p>
    <w:p w14:paraId="3DF72A76" w14:textId="5D3DE923" w:rsidR="00822371" w:rsidRPr="003F2EDE" w:rsidRDefault="00822371" w:rsidP="00A81535">
      <w:pPr>
        <w:numPr>
          <w:ilvl w:val="0"/>
          <w:numId w:val="37"/>
        </w:numPr>
        <w:ind w:left="426" w:hanging="426"/>
        <w:contextualSpacing/>
        <w:rPr>
          <w:rFonts w:cs="Calibri"/>
          <w:szCs w:val="24"/>
        </w:rPr>
      </w:pPr>
      <w:r w:rsidRPr="003F2EDE">
        <w:rPr>
          <w:rFonts w:cs="Calibri"/>
          <w:szCs w:val="24"/>
        </w:rPr>
        <w:t>Care of Persons subject to a Forensic Mental Health Orders</w:t>
      </w:r>
    </w:p>
    <w:p w14:paraId="50D1DD6D" w14:textId="77777777" w:rsidR="0030385C" w:rsidRDefault="00822371" w:rsidP="0030385C">
      <w:pPr>
        <w:numPr>
          <w:ilvl w:val="0"/>
          <w:numId w:val="37"/>
        </w:numPr>
        <w:ind w:left="426" w:hanging="426"/>
        <w:contextualSpacing/>
        <w:rPr>
          <w:rFonts w:cs="Calibri"/>
          <w:szCs w:val="24"/>
        </w:rPr>
      </w:pPr>
      <w:r w:rsidRPr="003F2EDE">
        <w:rPr>
          <w:rFonts w:cs="Calibri"/>
          <w:szCs w:val="24"/>
        </w:rPr>
        <w:t>Care of Persons subject to Psychiatric Treatment Orders with or without a Restriction Order</w:t>
      </w:r>
    </w:p>
    <w:p w14:paraId="368F5F39" w14:textId="19CC61D5" w:rsidR="0030385C" w:rsidRPr="0030385C" w:rsidRDefault="0030385C" w:rsidP="0030385C">
      <w:pPr>
        <w:numPr>
          <w:ilvl w:val="0"/>
          <w:numId w:val="37"/>
        </w:numPr>
        <w:ind w:left="426" w:hanging="426"/>
        <w:contextualSpacing/>
        <w:rPr>
          <w:rFonts w:cs="Calibri"/>
          <w:szCs w:val="24"/>
        </w:rPr>
      </w:pPr>
      <w:r w:rsidRPr="0030385C">
        <w:rPr>
          <w:rFonts w:cs="Calibri"/>
          <w:szCs w:val="24"/>
        </w:rPr>
        <w:t>Clinical Records Management Procedure</w:t>
      </w:r>
    </w:p>
    <w:p w14:paraId="739B5DC5" w14:textId="1BAB82BA" w:rsidR="00822371" w:rsidRPr="003F2EDE" w:rsidRDefault="00822371" w:rsidP="00A81535">
      <w:pPr>
        <w:numPr>
          <w:ilvl w:val="0"/>
          <w:numId w:val="37"/>
        </w:numPr>
        <w:ind w:left="426" w:hanging="426"/>
        <w:contextualSpacing/>
        <w:rPr>
          <w:rFonts w:cs="Calibri"/>
          <w:szCs w:val="24"/>
        </w:rPr>
      </w:pPr>
      <w:r w:rsidRPr="003F2EDE">
        <w:rPr>
          <w:rFonts w:cs="Calibri"/>
          <w:szCs w:val="24"/>
        </w:rPr>
        <w:t>Clozapine Therapy</w:t>
      </w:r>
    </w:p>
    <w:p w14:paraId="2A693EBC" w14:textId="77777777" w:rsidR="00822371" w:rsidRPr="003F2EDE" w:rsidRDefault="00822371" w:rsidP="003F2EDE">
      <w:pPr>
        <w:pStyle w:val="ListBullet"/>
      </w:pPr>
      <w:r w:rsidRPr="003F2EDE">
        <w:t>Infection Prevention and Control Procedure</w:t>
      </w:r>
    </w:p>
    <w:p w14:paraId="229888FE" w14:textId="2BF45A84" w:rsidR="00822371" w:rsidRPr="003F2EDE" w:rsidRDefault="00822371" w:rsidP="00A81535">
      <w:pPr>
        <w:numPr>
          <w:ilvl w:val="0"/>
          <w:numId w:val="37"/>
        </w:numPr>
        <w:ind w:left="426" w:hanging="426"/>
        <w:contextualSpacing/>
        <w:rPr>
          <w:rFonts w:cs="Calibri"/>
          <w:szCs w:val="24"/>
        </w:rPr>
      </w:pPr>
      <w:r w:rsidRPr="003F2EDE">
        <w:rPr>
          <w:rFonts w:asciiTheme="minorHAnsi" w:hAnsiTheme="minorHAnsi" w:cstheme="minorHAnsi"/>
          <w:szCs w:val="24"/>
        </w:rPr>
        <w:t xml:space="preserve">Initial Management, Assessment and Intervention for </w:t>
      </w:r>
      <w:r w:rsidR="00B65815" w:rsidRPr="003F2EDE">
        <w:rPr>
          <w:rFonts w:asciiTheme="minorHAnsi" w:hAnsiTheme="minorHAnsi" w:cstheme="minorHAnsi"/>
          <w:szCs w:val="24"/>
        </w:rPr>
        <w:t>People</w:t>
      </w:r>
      <w:r w:rsidRPr="003F2EDE">
        <w:rPr>
          <w:rFonts w:asciiTheme="minorHAnsi" w:hAnsiTheme="minorHAnsi" w:cstheme="minorHAnsi"/>
          <w:szCs w:val="24"/>
        </w:rPr>
        <w:t xml:space="preserve"> Vulnerable to Suicide</w:t>
      </w:r>
    </w:p>
    <w:p w14:paraId="50CC31D1" w14:textId="77777777" w:rsidR="00822371" w:rsidRPr="003F2EDE" w:rsidRDefault="00822371" w:rsidP="00A81535">
      <w:pPr>
        <w:numPr>
          <w:ilvl w:val="0"/>
          <w:numId w:val="37"/>
        </w:numPr>
        <w:ind w:left="426" w:hanging="426"/>
        <w:contextualSpacing/>
        <w:rPr>
          <w:rFonts w:cs="Calibri"/>
          <w:szCs w:val="24"/>
        </w:rPr>
      </w:pPr>
      <w:r w:rsidRPr="003F2EDE">
        <w:rPr>
          <w:rFonts w:cs="Calibri"/>
          <w:szCs w:val="24"/>
        </w:rPr>
        <w:t xml:space="preserve">Mental Health Triage Scales </w:t>
      </w:r>
    </w:p>
    <w:p w14:paraId="44A00BF2" w14:textId="77777777" w:rsidR="00822371" w:rsidRPr="003F2EDE" w:rsidRDefault="00822371" w:rsidP="00A81535">
      <w:pPr>
        <w:numPr>
          <w:ilvl w:val="0"/>
          <w:numId w:val="36"/>
        </w:numPr>
        <w:ind w:left="426" w:hanging="426"/>
        <w:contextualSpacing/>
        <w:rPr>
          <w:rFonts w:cs="Calibri"/>
          <w:bCs/>
          <w:szCs w:val="24"/>
        </w:rPr>
      </w:pPr>
      <w:r w:rsidRPr="003F2EDE">
        <w:rPr>
          <w:rFonts w:cs="Calibri"/>
          <w:bCs/>
          <w:szCs w:val="24"/>
        </w:rPr>
        <w:t>MHJHADS Custodial Mental health – Child and Adolescent Operational Guide</w:t>
      </w:r>
    </w:p>
    <w:p w14:paraId="06BD76C7" w14:textId="77777777" w:rsidR="00822371" w:rsidRPr="003F2EDE" w:rsidRDefault="00822371" w:rsidP="00A81535">
      <w:pPr>
        <w:numPr>
          <w:ilvl w:val="0"/>
          <w:numId w:val="36"/>
        </w:numPr>
        <w:ind w:left="426" w:hanging="426"/>
        <w:contextualSpacing/>
        <w:rPr>
          <w:rFonts w:cs="Calibri"/>
          <w:bCs/>
          <w:szCs w:val="24"/>
        </w:rPr>
      </w:pPr>
      <w:bookmarkStart w:id="52" w:name="_Hlk134692440"/>
      <w:r w:rsidRPr="003F2EDE">
        <w:rPr>
          <w:rFonts w:cs="Calibri"/>
          <w:bCs/>
          <w:szCs w:val="24"/>
        </w:rPr>
        <w:t>Operational Guide at the Bimberi Youth Justice Centre</w:t>
      </w:r>
    </w:p>
    <w:p w14:paraId="2D826B57" w14:textId="77777777" w:rsidR="00822371" w:rsidRPr="003F2EDE" w:rsidRDefault="00822371" w:rsidP="003F2EDE">
      <w:pPr>
        <w:pStyle w:val="ListBullet"/>
      </w:pPr>
      <w:r w:rsidRPr="003F2EDE">
        <w:t>Patient Identification and Procedure Matching</w:t>
      </w:r>
    </w:p>
    <w:p w14:paraId="7F5CA12C" w14:textId="77777777" w:rsidR="00822371" w:rsidRPr="003F2EDE" w:rsidRDefault="00822371" w:rsidP="00A81535">
      <w:pPr>
        <w:numPr>
          <w:ilvl w:val="0"/>
          <w:numId w:val="37"/>
        </w:numPr>
        <w:ind w:left="426" w:hanging="426"/>
        <w:contextualSpacing/>
        <w:rPr>
          <w:rFonts w:cs="Calibri"/>
          <w:szCs w:val="24"/>
        </w:rPr>
      </w:pPr>
      <w:r w:rsidRPr="003F2EDE">
        <w:rPr>
          <w:rFonts w:cs="Calibri"/>
          <w:szCs w:val="24"/>
        </w:rPr>
        <w:t xml:space="preserve">Providing Physical Health Care Across Mental Health, Justice Health and Alcohol &amp; Drug Services (MHJHADS) </w:t>
      </w:r>
    </w:p>
    <w:p w14:paraId="2E86BD8B" w14:textId="77777777" w:rsidR="00822371" w:rsidRPr="003F2EDE" w:rsidRDefault="00822371" w:rsidP="00A81535">
      <w:pPr>
        <w:numPr>
          <w:ilvl w:val="0"/>
          <w:numId w:val="37"/>
        </w:numPr>
        <w:ind w:left="426" w:hanging="426"/>
        <w:contextualSpacing/>
        <w:rPr>
          <w:rFonts w:cs="Calibri"/>
          <w:szCs w:val="24"/>
        </w:rPr>
      </w:pPr>
      <w:r w:rsidRPr="003F2EDE">
        <w:rPr>
          <w:rFonts w:asciiTheme="minorHAnsi" w:hAnsiTheme="minorHAnsi" w:cstheme="minorHAnsi"/>
          <w:szCs w:val="24"/>
        </w:rPr>
        <w:t>Use of Mandatory National Outcome Measures in Mental Health Service Delivery</w:t>
      </w:r>
    </w:p>
    <w:bookmarkEnd w:id="52"/>
    <w:p w14:paraId="022237B8" w14:textId="77777777" w:rsidR="00822371" w:rsidRPr="003F2EDE" w:rsidRDefault="00822371" w:rsidP="00A81535">
      <w:pPr>
        <w:numPr>
          <w:ilvl w:val="0"/>
          <w:numId w:val="37"/>
        </w:numPr>
        <w:ind w:left="426" w:hanging="426"/>
        <w:contextualSpacing/>
        <w:rPr>
          <w:rFonts w:cs="Calibri"/>
          <w:szCs w:val="24"/>
        </w:rPr>
      </w:pPr>
      <w:r w:rsidRPr="003F2EDE">
        <w:rPr>
          <w:rFonts w:cs="Calibri"/>
          <w:szCs w:val="24"/>
        </w:rPr>
        <w:t xml:space="preserve">Use of Psychological Interventions in MHJHADS </w:t>
      </w:r>
    </w:p>
    <w:p w14:paraId="08682A2B" w14:textId="0AE91B7B" w:rsidR="00B61F35" w:rsidRPr="00DA66A1" w:rsidRDefault="00822371" w:rsidP="00DA66A1">
      <w:pPr>
        <w:numPr>
          <w:ilvl w:val="0"/>
          <w:numId w:val="18"/>
        </w:numPr>
        <w:ind w:left="426" w:hanging="426"/>
        <w:contextualSpacing/>
        <w:rPr>
          <w:rFonts w:cs="Calibri"/>
          <w:szCs w:val="24"/>
        </w:rPr>
      </w:pPr>
      <w:r w:rsidRPr="003F2EDE">
        <w:rPr>
          <w:szCs w:val="24"/>
        </w:rPr>
        <w:t xml:space="preserve">Use of Psychological Interventions in MHJHADS </w:t>
      </w:r>
    </w:p>
    <w:p w14:paraId="15168A88" w14:textId="77777777" w:rsidR="0030385C" w:rsidRDefault="0030385C" w:rsidP="006743DB">
      <w:pPr>
        <w:rPr>
          <w:b/>
        </w:rPr>
      </w:pPr>
    </w:p>
    <w:p w14:paraId="08682A2C" w14:textId="1E288F84" w:rsidR="00B61F35" w:rsidRPr="006743DB" w:rsidRDefault="00B61F35" w:rsidP="006743DB">
      <w:pPr>
        <w:rPr>
          <w:b/>
        </w:rPr>
      </w:pPr>
      <w:r w:rsidRPr="006743DB">
        <w:rPr>
          <w:b/>
        </w:rPr>
        <w:t xml:space="preserve">Guidelines </w:t>
      </w:r>
    </w:p>
    <w:p w14:paraId="76DDFECF" w14:textId="77777777" w:rsidR="00EB20C7" w:rsidRPr="007D4C9F" w:rsidRDefault="00EB20C7" w:rsidP="00EB20C7">
      <w:pPr>
        <w:pStyle w:val="ListBullet"/>
      </w:pPr>
      <w:r w:rsidRPr="007D4C9F">
        <w:t>National Statement of Principles for Forensic Mental Health 2006</w:t>
      </w:r>
    </w:p>
    <w:p w14:paraId="08682A2E" w14:textId="77777777" w:rsidR="00B61F35" w:rsidRPr="00B61F35" w:rsidRDefault="00B61F35" w:rsidP="00B61F35"/>
    <w:p w14:paraId="08682A2F" w14:textId="2B25C2E1" w:rsidR="00B61F35" w:rsidRPr="006743DB" w:rsidRDefault="00B61F35" w:rsidP="006743DB">
      <w:pPr>
        <w:rPr>
          <w:b/>
        </w:rPr>
      </w:pPr>
      <w:r w:rsidRPr="006743DB">
        <w:rPr>
          <w:b/>
        </w:rPr>
        <w:t>Legislation</w:t>
      </w:r>
    </w:p>
    <w:p w14:paraId="6A2BE487" w14:textId="77777777" w:rsidR="00B37866" w:rsidRPr="007D4C9F" w:rsidRDefault="00846E6F" w:rsidP="00813695">
      <w:pPr>
        <w:pStyle w:val="ListBullet"/>
        <w:rPr>
          <w:rFonts w:asciiTheme="minorHAnsi" w:hAnsiTheme="minorHAnsi"/>
          <w:iCs/>
        </w:rPr>
      </w:pPr>
      <w:hyperlink r:id="rId23" w:history="1">
        <w:r w:rsidR="00B37866" w:rsidRPr="007D4C9F">
          <w:rPr>
            <w:rStyle w:val="Hyperlink"/>
            <w:rFonts w:asciiTheme="minorHAnsi" w:hAnsiTheme="minorHAnsi"/>
            <w:iCs/>
            <w:color w:val="auto"/>
            <w:u w:val="none"/>
          </w:rPr>
          <w:t>Carers Recognition Act (2021)</w:t>
        </w:r>
      </w:hyperlink>
    </w:p>
    <w:p w14:paraId="30EAFB64" w14:textId="77777777" w:rsidR="00B37866" w:rsidRPr="007D4C9F" w:rsidRDefault="00B37866" w:rsidP="00BA5B60">
      <w:pPr>
        <w:pStyle w:val="ListBullet"/>
        <w:rPr>
          <w:iCs/>
        </w:rPr>
      </w:pPr>
      <w:r w:rsidRPr="007D4C9F">
        <w:rPr>
          <w:iCs/>
        </w:rPr>
        <w:lastRenderedPageBreak/>
        <w:t>Carers Recognition Act 2021</w:t>
      </w:r>
    </w:p>
    <w:p w14:paraId="41BAF7D5" w14:textId="77777777" w:rsidR="00B37866" w:rsidRPr="007D4C9F" w:rsidRDefault="00846E6F" w:rsidP="00813695">
      <w:pPr>
        <w:pStyle w:val="ListBullet"/>
        <w:rPr>
          <w:rStyle w:val="Hyperlink"/>
          <w:rFonts w:asciiTheme="minorHAnsi" w:hAnsiTheme="minorHAnsi"/>
          <w:iCs/>
          <w:color w:val="auto"/>
          <w:u w:val="none"/>
        </w:rPr>
      </w:pPr>
      <w:hyperlink r:id="rId24" w:history="1">
        <w:r w:rsidR="00B37866" w:rsidRPr="007D4C9F">
          <w:rPr>
            <w:rStyle w:val="Hyperlink"/>
            <w:rFonts w:asciiTheme="minorHAnsi" w:hAnsiTheme="minorHAnsi"/>
            <w:iCs/>
            <w:color w:val="auto"/>
            <w:u w:val="none"/>
          </w:rPr>
          <w:t>Corrections Management Act (2007)</w:t>
        </w:r>
      </w:hyperlink>
    </w:p>
    <w:p w14:paraId="099BBA1A" w14:textId="6A7E1391" w:rsidR="00B37866" w:rsidRPr="00B65815" w:rsidRDefault="00B37866" w:rsidP="00B65815">
      <w:pPr>
        <w:pStyle w:val="ListBullet"/>
        <w:rPr>
          <w:rFonts w:asciiTheme="minorHAnsi" w:hAnsiTheme="minorHAnsi" w:cstheme="minorHAnsi"/>
          <w:iCs/>
          <w:szCs w:val="24"/>
        </w:rPr>
      </w:pPr>
      <w:r w:rsidRPr="007D4C9F">
        <w:rPr>
          <w:iCs/>
        </w:rPr>
        <w:t>Health Records (Privacy and Access) Act 1997</w:t>
      </w:r>
    </w:p>
    <w:p w14:paraId="30221420" w14:textId="36ACB7E5" w:rsidR="00B37866" w:rsidRPr="00B65815" w:rsidRDefault="00B37866" w:rsidP="00B65815">
      <w:pPr>
        <w:pStyle w:val="ListBullet"/>
        <w:rPr>
          <w:rFonts w:asciiTheme="minorHAnsi" w:hAnsiTheme="minorHAnsi" w:cstheme="minorHAnsi"/>
          <w:iCs/>
          <w:szCs w:val="24"/>
        </w:rPr>
      </w:pPr>
      <w:r w:rsidRPr="007D4C9F">
        <w:rPr>
          <w:iCs/>
        </w:rPr>
        <w:t>Human Rights Act 2004</w:t>
      </w:r>
    </w:p>
    <w:p w14:paraId="266ACC78" w14:textId="77777777" w:rsidR="00B37866" w:rsidRPr="007D4C9F" w:rsidRDefault="00846E6F" w:rsidP="00813695">
      <w:pPr>
        <w:pStyle w:val="ListBullet"/>
        <w:rPr>
          <w:rFonts w:asciiTheme="minorHAnsi" w:hAnsiTheme="minorHAnsi" w:cstheme="minorHAnsi"/>
          <w:iCs/>
        </w:rPr>
      </w:pPr>
      <w:hyperlink r:id="rId25" w:history="1">
        <w:r w:rsidR="00B37866" w:rsidRPr="007D4C9F">
          <w:rPr>
            <w:rStyle w:val="Hyperlink"/>
            <w:rFonts w:asciiTheme="minorHAnsi" w:hAnsiTheme="minorHAnsi" w:cstheme="minorHAnsi"/>
            <w:iCs/>
            <w:color w:val="auto"/>
            <w:u w:val="none"/>
          </w:rPr>
          <w:t>Mental Health Act 2015</w:t>
        </w:r>
      </w:hyperlink>
    </w:p>
    <w:p w14:paraId="6A32DDF3" w14:textId="77777777" w:rsidR="00B37866" w:rsidRPr="007D4C9F" w:rsidRDefault="00B37866" w:rsidP="00BA5B60">
      <w:pPr>
        <w:pStyle w:val="ListBullet"/>
        <w:rPr>
          <w:iCs/>
        </w:rPr>
      </w:pPr>
      <w:r w:rsidRPr="007D4C9F">
        <w:rPr>
          <w:iCs/>
        </w:rPr>
        <w:t>Work Health and Safety Act 2011</w:t>
      </w:r>
    </w:p>
    <w:p w14:paraId="15F89CF1" w14:textId="77777777" w:rsidR="00D951A5" w:rsidRPr="00D951A5" w:rsidRDefault="00D951A5" w:rsidP="00813695">
      <w:pPr>
        <w:rPr>
          <w:rFonts w:asciiTheme="minorHAnsi" w:hAnsiTheme="minorHAnsi"/>
          <w:iCs/>
          <w:szCs w:val="24"/>
        </w:rPr>
      </w:pPr>
    </w:p>
    <w:p w14:paraId="25C936E0" w14:textId="308FC155" w:rsidR="00813695" w:rsidRPr="00813695" w:rsidRDefault="00813695" w:rsidP="00813695">
      <w:pPr>
        <w:rPr>
          <w:rFonts w:cs="Arial"/>
          <w:b/>
          <w:bCs/>
          <w:iCs/>
          <w:szCs w:val="24"/>
        </w:rPr>
      </w:pPr>
      <w:r>
        <w:rPr>
          <w:rFonts w:cs="Arial"/>
          <w:b/>
          <w:bCs/>
          <w:iCs/>
          <w:szCs w:val="24"/>
        </w:rPr>
        <w:t>Standards</w:t>
      </w:r>
      <w:r w:rsidR="00EB20C7">
        <w:rPr>
          <w:rFonts w:cs="Arial"/>
          <w:b/>
          <w:bCs/>
          <w:iCs/>
          <w:szCs w:val="24"/>
        </w:rPr>
        <w:t xml:space="preserve"> and Frameworks</w:t>
      </w:r>
    </w:p>
    <w:p w14:paraId="5D03FA22" w14:textId="77777777" w:rsidR="00B37866" w:rsidRPr="007D4C9F" w:rsidRDefault="00B37866" w:rsidP="00A81535">
      <w:pPr>
        <w:numPr>
          <w:ilvl w:val="0"/>
          <w:numId w:val="38"/>
        </w:numPr>
        <w:ind w:left="426" w:hanging="426"/>
        <w:contextualSpacing/>
        <w:rPr>
          <w:rFonts w:cs="Calibri"/>
          <w:szCs w:val="24"/>
        </w:rPr>
      </w:pPr>
      <w:r w:rsidRPr="007D4C9F">
        <w:rPr>
          <w:rFonts w:cs="Calibri"/>
          <w:szCs w:val="24"/>
        </w:rPr>
        <w:t>MHJHADS Cultural Responsiveness Framework and ALO Practice Standards 2018</w:t>
      </w:r>
    </w:p>
    <w:p w14:paraId="7C9FCD54" w14:textId="77777777" w:rsidR="00B37866" w:rsidRPr="007D4C9F" w:rsidRDefault="00B37866" w:rsidP="00A81535">
      <w:pPr>
        <w:numPr>
          <w:ilvl w:val="0"/>
          <w:numId w:val="39"/>
        </w:numPr>
        <w:ind w:left="426" w:hanging="426"/>
        <w:contextualSpacing/>
        <w:rPr>
          <w:rFonts w:asciiTheme="minorHAnsi" w:hAnsiTheme="minorHAnsi" w:cstheme="minorHAnsi"/>
        </w:rPr>
      </w:pPr>
      <w:r w:rsidRPr="007D4C9F">
        <w:rPr>
          <w:rFonts w:asciiTheme="minorHAnsi" w:hAnsiTheme="minorHAnsi" w:cstheme="minorHAnsi"/>
        </w:rPr>
        <w:t>National Safety and Quality in Health Service Standards</w:t>
      </w:r>
    </w:p>
    <w:p w14:paraId="19950DB3" w14:textId="77777777" w:rsidR="00B37866" w:rsidRPr="007D4C9F" w:rsidRDefault="00846E6F" w:rsidP="00A81535">
      <w:pPr>
        <w:numPr>
          <w:ilvl w:val="0"/>
          <w:numId w:val="39"/>
        </w:numPr>
        <w:ind w:left="426" w:hanging="426"/>
        <w:contextualSpacing/>
        <w:rPr>
          <w:rFonts w:asciiTheme="minorHAnsi" w:hAnsiTheme="minorHAnsi" w:cstheme="minorHAnsi"/>
        </w:rPr>
      </w:pPr>
      <w:hyperlink r:id="rId26" w:history="1">
        <w:r w:rsidR="00B37866" w:rsidRPr="007D4C9F">
          <w:rPr>
            <w:rFonts w:asciiTheme="minorHAnsi" w:hAnsiTheme="minorHAnsi" w:cstheme="minorHAnsi"/>
          </w:rPr>
          <w:t>National Standards for Mental Health Services 2010</w:t>
        </w:r>
      </w:hyperlink>
    </w:p>
    <w:p w14:paraId="73611187" w14:textId="77777777" w:rsidR="003F2EDE" w:rsidRPr="00813695" w:rsidRDefault="003F2EDE" w:rsidP="003F2EDE">
      <w:pPr>
        <w:rPr>
          <w:rFonts w:cs="Calibri"/>
          <w:i/>
          <w:iCs/>
          <w:szCs w:val="24"/>
        </w:rPr>
      </w:pPr>
    </w:p>
    <w:p w14:paraId="1EFFE526" w14:textId="261AD0DF" w:rsidR="00813695" w:rsidRDefault="00EB20C7" w:rsidP="00752315">
      <w:pPr>
        <w:rPr>
          <w:b/>
        </w:rPr>
      </w:pPr>
      <w:r>
        <w:rPr>
          <w:b/>
        </w:rPr>
        <w:t>Agreements, Statements and Declarations</w:t>
      </w:r>
    </w:p>
    <w:p w14:paraId="4036E2C2" w14:textId="77777777" w:rsidR="00EB20C7" w:rsidRPr="007D4C9F" w:rsidRDefault="00EB20C7" w:rsidP="00A81535">
      <w:pPr>
        <w:numPr>
          <w:ilvl w:val="0"/>
          <w:numId w:val="38"/>
        </w:numPr>
        <w:ind w:left="426" w:hanging="426"/>
        <w:contextualSpacing/>
        <w:rPr>
          <w:rFonts w:cs="Calibri"/>
          <w:szCs w:val="24"/>
        </w:rPr>
      </w:pPr>
      <w:r w:rsidRPr="007D4C9F">
        <w:rPr>
          <w:rFonts w:cs="Calibri"/>
          <w:szCs w:val="24"/>
        </w:rPr>
        <w:t>ACT Aboriginal and Torres Strait Islander Agreement 2019-2028</w:t>
      </w:r>
    </w:p>
    <w:p w14:paraId="7858B3FD" w14:textId="7BC0DA9D" w:rsidR="00D951A5" w:rsidRPr="007D4C9F" w:rsidRDefault="00D951A5" w:rsidP="00A81535">
      <w:pPr>
        <w:numPr>
          <w:ilvl w:val="0"/>
          <w:numId w:val="38"/>
        </w:numPr>
        <w:ind w:left="426" w:hanging="426"/>
        <w:contextualSpacing/>
        <w:rPr>
          <w:rFonts w:cs="Calibri"/>
          <w:szCs w:val="24"/>
        </w:rPr>
      </w:pPr>
      <w:r>
        <w:rPr>
          <w:rFonts w:cs="Calibri"/>
          <w:szCs w:val="24"/>
        </w:rPr>
        <w:t>National Statement of Principles for Forensic Mental Health 2006</w:t>
      </w:r>
    </w:p>
    <w:p w14:paraId="6DCBC5B6" w14:textId="3D6CDAFE" w:rsidR="00EB20C7" w:rsidRDefault="00EB20C7" w:rsidP="00752315">
      <w:pPr>
        <w:rPr>
          <w:b/>
        </w:rPr>
      </w:pPr>
    </w:p>
    <w:p w14:paraId="54CDE8A7" w14:textId="3665D524" w:rsidR="00752315" w:rsidRDefault="00752315" w:rsidP="00752315">
      <w:pPr>
        <w:rPr>
          <w:b/>
        </w:rPr>
      </w:pPr>
      <w:r w:rsidRPr="00752315">
        <w:rPr>
          <w:b/>
        </w:rPr>
        <w:t>Other</w:t>
      </w:r>
    </w:p>
    <w:p w14:paraId="2A478A1F" w14:textId="77777777" w:rsidR="00B37866" w:rsidRPr="00813695" w:rsidRDefault="00B37866" w:rsidP="00A81535">
      <w:pPr>
        <w:numPr>
          <w:ilvl w:val="0"/>
          <w:numId w:val="40"/>
        </w:numPr>
        <w:ind w:left="426" w:hanging="426"/>
        <w:contextualSpacing/>
        <w:rPr>
          <w:rFonts w:cs="Calibri"/>
          <w:szCs w:val="24"/>
        </w:rPr>
      </w:pPr>
      <w:r w:rsidRPr="00813695">
        <w:rPr>
          <w:rFonts w:cs="Calibri"/>
          <w:szCs w:val="24"/>
        </w:rPr>
        <w:t xml:space="preserve">ACT Mental Health Consumer Network: My Rights, My Decisions </w:t>
      </w:r>
    </w:p>
    <w:p w14:paraId="158AA1DA" w14:textId="77777777" w:rsidR="00B37866" w:rsidRPr="00813695" w:rsidRDefault="00B37866" w:rsidP="00A81535">
      <w:pPr>
        <w:numPr>
          <w:ilvl w:val="0"/>
          <w:numId w:val="40"/>
        </w:numPr>
        <w:ind w:left="426" w:hanging="426"/>
        <w:contextualSpacing/>
        <w:rPr>
          <w:rFonts w:cs="Calibri"/>
          <w:szCs w:val="24"/>
        </w:rPr>
      </w:pPr>
      <w:r w:rsidRPr="00813695">
        <w:rPr>
          <w:rFonts w:cs="Calibri"/>
          <w:szCs w:val="24"/>
        </w:rPr>
        <w:t>Australian Charter of Healthcare Rights</w:t>
      </w:r>
    </w:p>
    <w:p w14:paraId="2EB3B0B2" w14:textId="2881CD1F" w:rsidR="00EB1D8B" w:rsidRDefault="00EB1D8B" w:rsidP="00A81535">
      <w:pPr>
        <w:numPr>
          <w:ilvl w:val="0"/>
          <w:numId w:val="40"/>
        </w:numPr>
        <w:ind w:left="426" w:hanging="426"/>
        <w:contextualSpacing/>
        <w:rPr>
          <w:rFonts w:cs="Calibri"/>
          <w:szCs w:val="24"/>
        </w:rPr>
      </w:pPr>
      <w:r>
        <w:rPr>
          <w:rFonts w:cs="Calibri"/>
          <w:szCs w:val="24"/>
        </w:rPr>
        <w:t>Charter of Health Care Rights</w:t>
      </w:r>
    </w:p>
    <w:p w14:paraId="026FF2D4" w14:textId="5551659A" w:rsidR="00B37866" w:rsidRDefault="00B37866" w:rsidP="00A81535">
      <w:pPr>
        <w:numPr>
          <w:ilvl w:val="0"/>
          <w:numId w:val="40"/>
        </w:numPr>
        <w:ind w:left="426" w:hanging="426"/>
        <w:contextualSpacing/>
        <w:rPr>
          <w:rFonts w:cs="Calibri"/>
          <w:szCs w:val="24"/>
        </w:rPr>
      </w:pPr>
      <w:r w:rsidRPr="00813695">
        <w:rPr>
          <w:rFonts w:cs="Calibri"/>
          <w:szCs w:val="24"/>
        </w:rPr>
        <w:t>F</w:t>
      </w:r>
      <w:r>
        <w:rPr>
          <w:rFonts w:cs="Calibri"/>
          <w:szCs w:val="24"/>
        </w:rPr>
        <w:t xml:space="preserve">orensic </w:t>
      </w:r>
      <w:r w:rsidRPr="00813695">
        <w:rPr>
          <w:rFonts w:cs="Calibri"/>
          <w:szCs w:val="24"/>
        </w:rPr>
        <w:t>M</w:t>
      </w:r>
      <w:r>
        <w:rPr>
          <w:rFonts w:cs="Calibri"/>
          <w:szCs w:val="24"/>
        </w:rPr>
        <w:t xml:space="preserve">ental </w:t>
      </w:r>
      <w:r w:rsidRPr="00813695">
        <w:rPr>
          <w:rFonts w:cs="Calibri"/>
          <w:szCs w:val="24"/>
        </w:rPr>
        <w:t>H</w:t>
      </w:r>
      <w:r>
        <w:rPr>
          <w:rFonts w:cs="Calibri"/>
          <w:szCs w:val="24"/>
        </w:rPr>
        <w:t xml:space="preserve">ealth </w:t>
      </w:r>
      <w:r w:rsidRPr="00813695">
        <w:rPr>
          <w:rFonts w:cs="Calibri"/>
          <w:szCs w:val="24"/>
        </w:rPr>
        <w:t>S</w:t>
      </w:r>
      <w:r>
        <w:rPr>
          <w:rFonts w:cs="Calibri"/>
          <w:szCs w:val="24"/>
        </w:rPr>
        <w:t>ervice</w:t>
      </w:r>
      <w:r w:rsidRPr="00813695">
        <w:rPr>
          <w:rFonts w:cs="Calibri"/>
          <w:szCs w:val="24"/>
        </w:rPr>
        <w:t xml:space="preserve"> Model of Care (2019)</w:t>
      </w:r>
    </w:p>
    <w:p w14:paraId="511B5FAD" w14:textId="35189870" w:rsidR="004703D9" w:rsidRPr="00EB1D8B" w:rsidRDefault="004703D9" w:rsidP="00EB1D8B">
      <w:pPr>
        <w:numPr>
          <w:ilvl w:val="0"/>
          <w:numId w:val="40"/>
        </w:numPr>
        <w:ind w:left="426" w:hanging="426"/>
        <w:contextualSpacing/>
        <w:rPr>
          <w:rFonts w:cs="Calibri"/>
          <w:szCs w:val="24"/>
        </w:rPr>
      </w:pPr>
      <w:r w:rsidRPr="00EB1D8B">
        <w:rPr>
          <w:rFonts w:cs="Calibri"/>
          <w:szCs w:val="24"/>
        </w:rPr>
        <w:t>Interim Risk Management Plan</w:t>
      </w:r>
    </w:p>
    <w:p w14:paraId="1BC35F32" w14:textId="77777777" w:rsidR="00B37866" w:rsidRPr="00EB20C7" w:rsidRDefault="00B37866" w:rsidP="00A81535">
      <w:pPr>
        <w:numPr>
          <w:ilvl w:val="0"/>
          <w:numId w:val="40"/>
        </w:numPr>
        <w:ind w:left="426" w:hanging="426"/>
        <w:contextualSpacing/>
        <w:rPr>
          <w:rFonts w:cs="Calibri"/>
          <w:szCs w:val="24"/>
        </w:rPr>
      </w:pPr>
      <w:r w:rsidRPr="00EB20C7">
        <w:rPr>
          <w:rFonts w:asciiTheme="minorHAnsi" w:hAnsiTheme="minorHAnsi" w:cstheme="minorHAnsi"/>
          <w:spacing w:val="-1"/>
          <w:szCs w:val="24"/>
        </w:rPr>
        <w:t>National PHN Guidance on Initial Assessment and Referral for Mental Health Care 2019</w:t>
      </w:r>
    </w:p>
    <w:p w14:paraId="3127D324" w14:textId="77777777" w:rsidR="00B37866" w:rsidRPr="00EB20C7" w:rsidRDefault="00B37866" w:rsidP="00A81535">
      <w:pPr>
        <w:numPr>
          <w:ilvl w:val="0"/>
          <w:numId w:val="40"/>
        </w:numPr>
        <w:ind w:left="426" w:hanging="426"/>
        <w:contextualSpacing/>
        <w:rPr>
          <w:rFonts w:cs="Calibri"/>
          <w:szCs w:val="24"/>
        </w:rPr>
      </w:pPr>
      <w:r w:rsidRPr="00EB20C7">
        <w:rPr>
          <w:rFonts w:cs="Calibri"/>
          <w:szCs w:val="24"/>
        </w:rPr>
        <w:t xml:space="preserve">The Royal Australian and New Zealand College of Psychiatrist Clinical Practice Guidelines  </w:t>
      </w:r>
    </w:p>
    <w:p w14:paraId="22A6063A" w14:textId="5F91853A" w:rsidR="0030385C" w:rsidRPr="00DA66A1" w:rsidRDefault="00B37866" w:rsidP="0030385C">
      <w:pPr>
        <w:numPr>
          <w:ilvl w:val="0"/>
          <w:numId w:val="40"/>
        </w:numPr>
        <w:ind w:left="426" w:hanging="426"/>
        <w:contextualSpacing/>
        <w:rPr>
          <w:rFonts w:cs="Calibri"/>
          <w:szCs w:val="24"/>
        </w:rPr>
      </w:pPr>
      <w:r w:rsidRPr="00EB20C7">
        <w:rPr>
          <w:rFonts w:cs="Calibri"/>
          <w:szCs w:val="24"/>
        </w:rPr>
        <w:t>Victorian Government State-wide mental health triage Scale: Guidelines 2010</w:t>
      </w:r>
      <w:r w:rsidR="00BD2B03">
        <w:rPr>
          <w:rFonts w:cs="Calibri"/>
          <w:szCs w:val="24"/>
        </w:rPr>
        <w:t>.</w:t>
      </w:r>
    </w:p>
    <w:p w14:paraId="205C0DA2" w14:textId="77777777" w:rsidR="00BD2B03" w:rsidRPr="00EB20C7" w:rsidRDefault="00BD2B03" w:rsidP="00BD2B03">
      <w:pPr>
        <w:contextualSpacing/>
        <w:rPr>
          <w:rFonts w:cs="Calibri"/>
          <w:szCs w:val="24"/>
        </w:rPr>
      </w:pPr>
    </w:p>
    <w:p w14:paraId="08682A34" w14:textId="77777777" w:rsidR="009A534C" w:rsidRPr="00DA3910" w:rsidRDefault="00846E6F" w:rsidP="009A534C">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B10F87">
            <w:pPr>
              <w:pStyle w:val="Heading1"/>
              <w:rPr>
                <w:szCs w:val="24"/>
              </w:rPr>
            </w:pPr>
            <w:bookmarkStart w:id="53" w:name="_Toc134692666"/>
            <w:r>
              <w:rPr>
                <w:szCs w:val="24"/>
              </w:rPr>
              <w:t>References</w:t>
            </w:r>
            <w:bookmarkEnd w:id="53"/>
          </w:p>
        </w:tc>
      </w:tr>
    </w:tbl>
    <w:p w14:paraId="08682A37" w14:textId="77777777" w:rsidR="009A534C" w:rsidRDefault="009A534C" w:rsidP="009A534C">
      <w:pPr>
        <w:jc w:val="both"/>
        <w:rPr>
          <w:rFonts w:cs="Arial"/>
          <w:b/>
          <w:szCs w:val="24"/>
        </w:rPr>
      </w:pPr>
    </w:p>
    <w:p w14:paraId="0EC8EF86" w14:textId="7840C171" w:rsidR="00FD57D1" w:rsidRDefault="00FD57D1" w:rsidP="00A81535">
      <w:pPr>
        <w:pStyle w:val="EndnoteText"/>
        <w:widowControl w:val="0"/>
        <w:numPr>
          <w:ilvl w:val="0"/>
          <w:numId w:val="48"/>
        </w:numPr>
        <w:ind w:left="426" w:hanging="426"/>
        <w:rPr>
          <w:sz w:val="24"/>
          <w:szCs w:val="24"/>
        </w:rPr>
      </w:pPr>
      <w:r w:rsidRPr="00FD57D1">
        <w:rPr>
          <w:noProof/>
          <w:sz w:val="24"/>
          <w:szCs w:val="24"/>
        </w:rPr>
        <w:t xml:space="preserve">Department of Health. (2010). </w:t>
      </w:r>
      <w:r w:rsidRPr="00FD57D1">
        <w:rPr>
          <w:i/>
          <w:iCs/>
          <w:noProof/>
          <w:sz w:val="24"/>
          <w:szCs w:val="24"/>
        </w:rPr>
        <w:t>National standards for mental health services.</w:t>
      </w:r>
      <w:r w:rsidRPr="00FD57D1">
        <w:rPr>
          <w:noProof/>
          <w:sz w:val="24"/>
          <w:szCs w:val="24"/>
        </w:rPr>
        <w:t xml:space="preserve"> Canberra: Commonwealth of Australia. Retrieved from </w:t>
      </w:r>
      <w:hyperlink r:id="rId27" w:history="1">
        <w:r w:rsidRPr="00312367">
          <w:rPr>
            <w:rStyle w:val="Hyperlink"/>
            <w:noProof/>
            <w:sz w:val="24"/>
            <w:szCs w:val="24"/>
          </w:rPr>
          <w:t>https://www.health.gov.au/internet/main/publishing.nsf/Content/CFA833CB8C1AA178CA257BF0001E7520/$File/servst10v2.pdf</w:t>
        </w:r>
      </w:hyperlink>
    </w:p>
    <w:p w14:paraId="0641904D" w14:textId="6EDA6B23" w:rsidR="00FD57D1" w:rsidRDefault="00FD57D1" w:rsidP="00A81535">
      <w:pPr>
        <w:pStyle w:val="EndnoteText"/>
        <w:widowControl w:val="0"/>
        <w:numPr>
          <w:ilvl w:val="0"/>
          <w:numId w:val="48"/>
        </w:numPr>
        <w:ind w:left="426" w:hanging="426"/>
        <w:rPr>
          <w:sz w:val="24"/>
          <w:szCs w:val="24"/>
        </w:rPr>
      </w:pPr>
      <w:r w:rsidRPr="00FD57D1">
        <w:rPr>
          <w:sz w:val="24"/>
          <w:szCs w:val="24"/>
        </w:rPr>
        <w:t xml:space="preserve">Department of Health and Ageing. (2006). </w:t>
      </w:r>
      <w:r w:rsidRPr="00FD57D1">
        <w:rPr>
          <w:i/>
          <w:sz w:val="24"/>
          <w:szCs w:val="24"/>
        </w:rPr>
        <w:t>National Statement of Principles for Forensic Mental Health</w:t>
      </w:r>
      <w:r w:rsidRPr="00FD57D1">
        <w:rPr>
          <w:sz w:val="24"/>
          <w:szCs w:val="24"/>
        </w:rPr>
        <w:t xml:space="preserve">. Canberra: Commonwealth of Australia. Retrieved from </w:t>
      </w:r>
      <w:hyperlink r:id="rId28" w:history="1">
        <w:r w:rsidRPr="00312367">
          <w:rPr>
            <w:rStyle w:val="Hyperlink"/>
            <w:sz w:val="24"/>
            <w:szCs w:val="24"/>
          </w:rPr>
          <w:t>https://www.aihw.gov.au/getmedia/e615a500-d412-4b0b-84f7-fe0b7fb00f5f/National-Forensic-Mental-Health-Principles.pdf.aspx</w:t>
        </w:r>
      </w:hyperlink>
    </w:p>
    <w:p w14:paraId="76CE46B8" w14:textId="77777777" w:rsidR="00FD57D1" w:rsidRPr="00FD57D1" w:rsidRDefault="00FD57D1" w:rsidP="00FD57D1">
      <w:pPr>
        <w:pStyle w:val="EndnoteText"/>
        <w:widowControl w:val="0"/>
        <w:rPr>
          <w:sz w:val="24"/>
          <w:szCs w:val="24"/>
        </w:rPr>
      </w:pPr>
    </w:p>
    <w:p w14:paraId="08682A3D" w14:textId="77777777" w:rsidR="00E41A47" w:rsidRDefault="00846E6F" w:rsidP="00E41A47">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08682A3F" w14:textId="77777777" w:rsidTr="008E74FD">
        <w:trPr>
          <w:cantSplit/>
          <w:trHeight w:val="285"/>
        </w:trPr>
        <w:tc>
          <w:tcPr>
            <w:tcW w:w="9158" w:type="dxa"/>
            <w:shd w:val="clear" w:color="auto" w:fill="D9D9D9" w:themeFill="background1" w:themeFillShade="D9"/>
          </w:tcPr>
          <w:p w14:paraId="08682A3E" w14:textId="77777777" w:rsidR="004A6A76" w:rsidRPr="000F1F60" w:rsidRDefault="004A6A76" w:rsidP="00B10F87">
            <w:pPr>
              <w:pStyle w:val="Heading1"/>
            </w:pPr>
            <w:bookmarkStart w:id="54" w:name="_Toc396290588"/>
            <w:bookmarkStart w:id="55" w:name="_Toc134692667"/>
            <w:r>
              <w:t>Definition of Terms (if applicable)</w:t>
            </w:r>
            <w:bookmarkEnd w:id="54"/>
            <w:bookmarkEnd w:id="55"/>
            <w:r>
              <w:t xml:space="preserve"> </w:t>
            </w:r>
          </w:p>
        </w:tc>
      </w:tr>
    </w:tbl>
    <w:p w14:paraId="08682A40" w14:textId="77777777" w:rsidR="004A6A76" w:rsidRDefault="004A6A76" w:rsidP="00BD2B03">
      <w:pPr>
        <w:rPr>
          <w:rFonts w:cs="Arial"/>
          <w:szCs w:val="24"/>
        </w:rPr>
      </w:pPr>
    </w:p>
    <w:p w14:paraId="08682A42" w14:textId="0CA0288A" w:rsidR="004A6A76" w:rsidRPr="00C54DD9" w:rsidRDefault="00C54DD9" w:rsidP="00BD2B03">
      <w:pPr>
        <w:rPr>
          <w:rFonts w:cs="Arial"/>
          <w:iCs/>
          <w:szCs w:val="24"/>
        </w:rPr>
      </w:pPr>
      <w:r w:rsidRPr="00C54DD9">
        <w:rPr>
          <w:rFonts w:cs="Arial"/>
          <w:iCs/>
          <w:szCs w:val="24"/>
        </w:rPr>
        <w:t>See Attachment 9</w:t>
      </w:r>
    </w:p>
    <w:p w14:paraId="31F47933" w14:textId="77777777" w:rsidR="00C54DD9" w:rsidRDefault="00C54DD9" w:rsidP="00BD2B03">
      <w:pPr>
        <w:rPr>
          <w:rFonts w:cs="Arial"/>
          <w:szCs w:val="24"/>
        </w:rPr>
      </w:pPr>
    </w:p>
    <w:p w14:paraId="08682A43" w14:textId="77777777" w:rsidR="004A6A76" w:rsidRDefault="00846E6F" w:rsidP="004A6A76">
      <w:pPr>
        <w:jc w:val="right"/>
      </w:pPr>
      <w:hyperlink w:anchor="Contents"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56" w:name="_Toc389473290"/>
            <w:bookmarkStart w:id="57" w:name="_Toc396290589"/>
            <w:bookmarkStart w:id="58" w:name="_Toc134692668"/>
            <w:r>
              <w:lastRenderedPageBreak/>
              <w:t>Search Terms</w:t>
            </w:r>
            <w:bookmarkEnd w:id="56"/>
            <w:bookmarkEnd w:id="57"/>
            <w:bookmarkEnd w:id="58"/>
            <w:r>
              <w:t xml:space="preserve"> </w:t>
            </w:r>
          </w:p>
        </w:tc>
      </w:tr>
    </w:tbl>
    <w:p w14:paraId="08682A46" w14:textId="0873BFFB" w:rsidR="004A6A76" w:rsidRDefault="004A6A76" w:rsidP="004A6A76">
      <w:pPr>
        <w:rPr>
          <w:rFonts w:cs="Calibri,Bold"/>
          <w:bCs/>
          <w:i/>
          <w:szCs w:val="24"/>
          <w:lang w:eastAsia="en-AU"/>
        </w:rPr>
      </w:pPr>
    </w:p>
    <w:p w14:paraId="3D933425" w14:textId="44EE1DC7" w:rsidR="007A1185" w:rsidRDefault="00C54DD9" w:rsidP="004A6A76">
      <w:pPr>
        <w:rPr>
          <w:rFonts w:cs="Calibri,Bold"/>
          <w:bCs/>
          <w:iCs/>
          <w:szCs w:val="24"/>
          <w:lang w:eastAsia="en-AU"/>
        </w:rPr>
      </w:pPr>
      <w:r w:rsidRPr="00C54DD9">
        <w:rPr>
          <w:rFonts w:cs="Calibri,Bold"/>
          <w:bCs/>
          <w:iCs/>
          <w:szCs w:val="24"/>
          <w:lang w:eastAsia="en-AU"/>
        </w:rPr>
        <w:t>Custodial Mental Health</w:t>
      </w:r>
      <w:r>
        <w:rPr>
          <w:rFonts w:cs="Calibri,Bold"/>
          <w:bCs/>
          <w:iCs/>
          <w:szCs w:val="24"/>
          <w:lang w:eastAsia="en-AU"/>
        </w:rPr>
        <w:t xml:space="preserve"> </w:t>
      </w:r>
    </w:p>
    <w:p w14:paraId="0103EA89" w14:textId="053D64AD" w:rsidR="007A1185" w:rsidRDefault="00C54DD9" w:rsidP="004A6A76">
      <w:pPr>
        <w:rPr>
          <w:rFonts w:cs="Calibri,Bold"/>
          <w:bCs/>
          <w:iCs/>
          <w:szCs w:val="24"/>
          <w:lang w:eastAsia="en-AU"/>
        </w:rPr>
      </w:pPr>
      <w:r>
        <w:rPr>
          <w:rFonts w:cs="Calibri,Bold"/>
          <w:bCs/>
          <w:iCs/>
          <w:szCs w:val="24"/>
          <w:lang w:eastAsia="en-AU"/>
        </w:rPr>
        <w:t xml:space="preserve">ART </w:t>
      </w:r>
    </w:p>
    <w:p w14:paraId="08682A47" w14:textId="3236F28D" w:rsidR="00D42B85" w:rsidRPr="00C54DD9" w:rsidRDefault="00C54DD9" w:rsidP="004A6A76">
      <w:pPr>
        <w:rPr>
          <w:rFonts w:cs="Calibri,Bold"/>
          <w:bCs/>
          <w:iCs/>
          <w:szCs w:val="24"/>
          <w:lang w:eastAsia="en-AU"/>
        </w:rPr>
      </w:pPr>
      <w:r>
        <w:rPr>
          <w:rFonts w:cs="Calibri,Bold"/>
          <w:bCs/>
          <w:iCs/>
          <w:szCs w:val="24"/>
          <w:lang w:eastAsia="en-AU"/>
        </w:rPr>
        <w:t>Mental Health Act 2015</w:t>
      </w:r>
    </w:p>
    <w:p w14:paraId="08682A48" w14:textId="77777777" w:rsidR="004A6A76" w:rsidRPr="00901883" w:rsidRDefault="004A6A76" w:rsidP="004A6A76">
      <w:pPr>
        <w:jc w:val="both"/>
        <w:rPr>
          <w:rFonts w:asciiTheme="minorHAnsi" w:hAnsiTheme="minorHAnsi" w:cs="Arial"/>
          <w:b/>
          <w:i/>
          <w:sz w:val="22"/>
          <w:szCs w:val="22"/>
        </w:rPr>
      </w:pPr>
    </w:p>
    <w:p w14:paraId="08682A49" w14:textId="77777777" w:rsidR="004A6A76" w:rsidRPr="00E41A47" w:rsidRDefault="00846E6F" w:rsidP="004A6A76">
      <w:pPr>
        <w:jc w:val="right"/>
      </w:pPr>
      <w:hyperlink w:anchor="_top"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4B" w14:textId="77777777" w:rsidTr="008E74FD">
        <w:trPr>
          <w:cantSplit/>
          <w:trHeight w:val="285"/>
        </w:trPr>
        <w:tc>
          <w:tcPr>
            <w:tcW w:w="9158" w:type="dxa"/>
            <w:shd w:val="clear" w:color="auto" w:fill="D9D9D9" w:themeFill="background1" w:themeFillShade="D9"/>
          </w:tcPr>
          <w:p w14:paraId="08682A4A" w14:textId="77777777" w:rsidR="009A534C" w:rsidRPr="002E3BFE" w:rsidRDefault="009A534C" w:rsidP="00B10F87">
            <w:pPr>
              <w:pStyle w:val="Heading1"/>
              <w:rPr>
                <w:szCs w:val="24"/>
              </w:rPr>
            </w:pPr>
            <w:bookmarkStart w:id="59" w:name="_Toc134692669"/>
            <w:r>
              <w:rPr>
                <w:szCs w:val="24"/>
              </w:rPr>
              <w:t>Attachments</w:t>
            </w:r>
            <w:bookmarkEnd w:id="59"/>
          </w:p>
        </w:tc>
      </w:tr>
    </w:tbl>
    <w:p w14:paraId="08682A4C" w14:textId="77777777" w:rsidR="009A534C" w:rsidRDefault="009A534C" w:rsidP="009A534C">
      <w:pPr>
        <w:jc w:val="both"/>
        <w:rPr>
          <w:rFonts w:cs="Arial"/>
          <w:b/>
          <w:szCs w:val="24"/>
        </w:rPr>
      </w:pPr>
    </w:p>
    <w:p w14:paraId="08682A4D" w14:textId="047326A9" w:rsidR="009A534C" w:rsidRPr="00A81535" w:rsidRDefault="00A81535" w:rsidP="009A534C">
      <w:pPr>
        <w:rPr>
          <w:rFonts w:cs="Arial"/>
          <w:iCs/>
          <w:szCs w:val="24"/>
        </w:rPr>
      </w:pPr>
      <w:r w:rsidRPr="00A81535">
        <w:rPr>
          <w:rFonts w:cs="Arial"/>
          <w:iCs/>
          <w:szCs w:val="24"/>
        </w:rPr>
        <w:t>Attachment 1: Alternative Counselling and Supportive Services in the AMC</w:t>
      </w:r>
    </w:p>
    <w:p w14:paraId="509EC8E2" w14:textId="31757A06" w:rsidR="00A81535" w:rsidRPr="00A81535" w:rsidRDefault="00A81535" w:rsidP="009A534C">
      <w:pPr>
        <w:rPr>
          <w:rFonts w:cs="Arial"/>
          <w:iCs/>
          <w:szCs w:val="24"/>
        </w:rPr>
      </w:pPr>
      <w:r w:rsidRPr="00A81535">
        <w:rPr>
          <w:rFonts w:cs="Arial"/>
          <w:iCs/>
          <w:szCs w:val="24"/>
        </w:rPr>
        <w:t>Attachment 2: MHJHADS Triage Scale adapted locally for Custodial Mental Health Service Adult</w:t>
      </w:r>
    </w:p>
    <w:p w14:paraId="02D710D3" w14:textId="27386574" w:rsidR="00A81535" w:rsidRDefault="00A81535" w:rsidP="009A534C">
      <w:pPr>
        <w:rPr>
          <w:rFonts w:cs="Arial"/>
          <w:iCs/>
          <w:szCs w:val="24"/>
        </w:rPr>
      </w:pPr>
      <w:r>
        <w:rPr>
          <w:rFonts w:cs="Arial"/>
          <w:iCs/>
          <w:szCs w:val="24"/>
        </w:rPr>
        <w:t>Attachment 3: Matrix of P and S Ratings and Associated Requirements</w:t>
      </w:r>
    </w:p>
    <w:p w14:paraId="3998E57D" w14:textId="3BB990C4" w:rsidR="00A81535" w:rsidRPr="00A81535" w:rsidRDefault="00A81535" w:rsidP="009A534C">
      <w:pPr>
        <w:rPr>
          <w:rFonts w:cs="Arial"/>
          <w:iCs/>
          <w:szCs w:val="24"/>
        </w:rPr>
      </w:pPr>
      <w:r>
        <w:rPr>
          <w:rFonts w:cs="Arial"/>
          <w:iCs/>
          <w:szCs w:val="24"/>
        </w:rPr>
        <w:t>Attachment 4: Initial presentation Template</w:t>
      </w:r>
    </w:p>
    <w:p w14:paraId="1397E8C1" w14:textId="0C9F0905" w:rsidR="00A81535" w:rsidRDefault="00A81535" w:rsidP="009A534C">
      <w:pPr>
        <w:rPr>
          <w:rFonts w:cs="Arial"/>
          <w:iCs/>
          <w:szCs w:val="24"/>
        </w:rPr>
      </w:pPr>
      <w:r>
        <w:rPr>
          <w:rFonts w:cs="Arial"/>
          <w:iCs/>
          <w:szCs w:val="24"/>
        </w:rPr>
        <w:t>Attachment 5: Initial Assessment Checklist</w:t>
      </w:r>
    </w:p>
    <w:p w14:paraId="4C29AE54" w14:textId="6C47F83A" w:rsidR="00A81535" w:rsidRDefault="00A81535" w:rsidP="009A534C">
      <w:pPr>
        <w:rPr>
          <w:rFonts w:cs="Arial"/>
          <w:iCs/>
          <w:szCs w:val="24"/>
        </w:rPr>
      </w:pPr>
      <w:r>
        <w:rPr>
          <w:rFonts w:cs="Arial"/>
          <w:iCs/>
          <w:szCs w:val="24"/>
        </w:rPr>
        <w:t>Attachment 6: Positive Cardiometabolic Health Flowchart</w:t>
      </w:r>
    </w:p>
    <w:p w14:paraId="200ACC59" w14:textId="4F29B374" w:rsidR="00A81535" w:rsidRDefault="00A81535" w:rsidP="009A534C">
      <w:pPr>
        <w:rPr>
          <w:rFonts w:cs="Arial"/>
          <w:iCs/>
          <w:szCs w:val="24"/>
        </w:rPr>
      </w:pPr>
      <w:r>
        <w:rPr>
          <w:rFonts w:cs="Arial"/>
          <w:iCs/>
          <w:szCs w:val="24"/>
        </w:rPr>
        <w:t>Attachment 7: Mechanical, Physical Restraint, or Forcible Giving of Medication</w:t>
      </w:r>
    </w:p>
    <w:p w14:paraId="0DD63C50" w14:textId="2333D503" w:rsidR="008130BC" w:rsidRDefault="008130BC" w:rsidP="009A534C">
      <w:pPr>
        <w:rPr>
          <w:rFonts w:cs="Arial"/>
          <w:iCs/>
          <w:szCs w:val="24"/>
        </w:rPr>
      </w:pPr>
      <w:r>
        <w:rPr>
          <w:rFonts w:cs="Arial"/>
          <w:iCs/>
          <w:szCs w:val="24"/>
        </w:rPr>
        <w:t>Attachment 8: Closure Checklist</w:t>
      </w:r>
    </w:p>
    <w:p w14:paraId="167FAC5C" w14:textId="7DB88A50" w:rsidR="008130BC" w:rsidRPr="00A81535" w:rsidRDefault="008130BC" w:rsidP="009A534C">
      <w:pPr>
        <w:rPr>
          <w:rFonts w:cs="Arial"/>
          <w:iCs/>
          <w:szCs w:val="24"/>
        </w:rPr>
      </w:pPr>
      <w:r>
        <w:rPr>
          <w:rFonts w:cs="Arial"/>
          <w:iCs/>
          <w:szCs w:val="24"/>
        </w:rPr>
        <w:t>Attachment 9: Glossary of Acronyms</w:t>
      </w:r>
    </w:p>
    <w:p w14:paraId="08682A4F" w14:textId="77777777" w:rsidR="009A534C" w:rsidRPr="00A81535" w:rsidRDefault="009A534C" w:rsidP="009A534C">
      <w:pPr>
        <w:rPr>
          <w:rFonts w:cs="Arial"/>
          <w:iCs/>
          <w:szCs w:val="24"/>
        </w:rPr>
      </w:pPr>
    </w:p>
    <w:p w14:paraId="08682A50" w14:textId="2AE7F3B4"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77777777" w:rsidR="00153FB3" w:rsidRPr="003E167B" w:rsidRDefault="00153FB3" w:rsidP="00153FB3">
      <w:pPr>
        <w:rPr>
          <w:rFonts w:cs="Arial"/>
          <w:i/>
          <w:iCs/>
          <w:sz w:val="20"/>
        </w:rPr>
      </w:pPr>
    </w:p>
    <w:p w14:paraId="08682A52"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1983"/>
        <w:gridCol w:w="2547"/>
        <w:gridCol w:w="2265"/>
      </w:tblGrid>
      <w:tr w:rsidR="00153FB3" w:rsidRPr="003E167B" w14:paraId="08682A57" w14:textId="77777777" w:rsidTr="00ED3964">
        <w:tc>
          <w:tcPr>
            <w:tcW w:w="2265" w:type="dxa"/>
          </w:tcPr>
          <w:p w14:paraId="08682A53" w14:textId="77777777" w:rsidR="00153FB3" w:rsidRPr="003E167B" w:rsidRDefault="00153FB3" w:rsidP="005B3A1A">
            <w:pPr>
              <w:rPr>
                <w:i/>
                <w:sz w:val="20"/>
              </w:rPr>
            </w:pPr>
            <w:r w:rsidRPr="003E167B">
              <w:rPr>
                <w:i/>
                <w:sz w:val="20"/>
              </w:rPr>
              <w:t>Date Amended</w:t>
            </w:r>
          </w:p>
        </w:tc>
        <w:tc>
          <w:tcPr>
            <w:tcW w:w="1983" w:type="dxa"/>
          </w:tcPr>
          <w:p w14:paraId="08682A54" w14:textId="77777777" w:rsidR="00153FB3" w:rsidRPr="003E167B" w:rsidRDefault="00153FB3" w:rsidP="005B3A1A">
            <w:pPr>
              <w:rPr>
                <w:i/>
                <w:sz w:val="20"/>
              </w:rPr>
            </w:pPr>
            <w:r w:rsidRPr="003E167B">
              <w:rPr>
                <w:i/>
                <w:sz w:val="20"/>
              </w:rPr>
              <w:t>Section Amended</w:t>
            </w:r>
          </w:p>
        </w:tc>
        <w:tc>
          <w:tcPr>
            <w:tcW w:w="2547" w:type="dxa"/>
          </w:tcPr>
          <w:p w14:paraId="08682A55" w14:textId="77777777" w:rsidR="00153FB3" w:rsidRPr="003E167B" w:rsidRDefault="00153FB3" w:rsidP="005B3A1A">
            <w:pPr>
              <w:rPr>
                <w:i/>
                <w:sz w:val="20"/>
              </w:rPr>
            </w:pPr>
            <w:r w:rsidRPr="003E167B">
              <w:rPr>
                <w:i/>
                <w:sz w:val="20"/>
              </w:rPr>
              <w:t>Divisional Approval</w:t>
            </w:r>
          </w:p>
        </w:tc>
        <w:tc>
          <w:tcPr>
            <w:tcW w:w="2265" w:type="dxa"/>
          </w:tcPr>
          <w:p w14:paraId="08682A56" w14:textId="77777777" w:rsidR="00153FB3" w:rsidRPr="003E167B" w:rsidRDefault="00153FB3" w:rsidP="005B3A1A">
            <w:pPr>
              <w:rPr>
                <w:i/>
                <w:sz w:val="20"/>
              </w:rPr>
            </w:pPr>
            <w:r w:rsidRPr="003E167B">
              <w:rPr>
                <w:i/>
                <w:sz w:val="20"/>
              </w:rPr>
              <w:t xml:space="preserve">Final Approval </w:t>
            </w:r>
          </w:p>
        </w:tc>
      </w:tr>
      <w:tr w:rsidR="00153FB3" w:rsidRPr="003E167B" w14:paraId="08682A5C" w14:textId="77777777" w:rsidTr="00ED3964">
        <w:tc>
          <w:tcPr>
            <w:tcW w:w="2265" w:type="dxa"/>
          </w:tcPr>
          <w:p w14:paraId="08682A58" w14:textId="4F52394E" w:rsidR="00153FB3" w:rsidRPr="003E167B" w:rsidRDefault="00AF256B" w:rsidP="005B3A1A">
            <w:pPr>
              <w:rPr>
                <w:i/>
                <w:sz w:val="20"/>
              </w:rPr>
            </w:pPr>
            <w:r>
              <w:rPr>
                <w:i/>
                <w:sz w:val="20"/>
              </w:rPr>
              <w:t>11/05/2023</w:t>
            </w:r>
          </w:p>
        </w:tc>
        <w:tc>
          <w:tcPr>
            <w:tcW w:w="1983" w:type="dxa"/>
          </w:tcPr>
          <w:p w14:paraId="08682A59" w14:textId="11787DF5" w:rsidR="00153FB3" w:rsidRPr="003E167B" w:rsidRDefault="00AF256B" w:rsidP="005B3A1A">
            <w:pPr>
              <w:rPr>
                <w:i/>
                <w:sz w:val="20"/>
              </w:rPr>
            </w:pPr>
            <w:r>
              <w:rPr>
                <w:i/>
                <w:sz w:val="20"/>
              </w:rPr>
              <w:t>New Document</w:t>
            </w:r>
          </w:p>
        </w:tc>
        <w:tc>
          <w:tcPr>
            <w:tcW w:w="2547" w:type="dxa"/>
          </w:tcPr>
          <w:p w14:paraId="08682A5A" w14:textId="6B7D6DE8" w:rsidR="00153FB3" w:rsidRPr="003E167B" w:rsidRDefault="00AF256B" w:rsidP="005B3A1A">
            <w:pPr>
              <w:rPr>
                <w:i/>
                <w:sz w:val="20"/>
              </w:rPr>
            </w:pPr>
            <w:r>
              <w:rPr>
                <w:i/>
                <w:sz w:val="20"/>
              </w:rPr>
              <w:t>Katie McKenzie, ED of MHJHADS</w:t>
            </w:r>
          </w:p>
        </w:tc>
        <w:tc>
          <w:tcPr>
            <w:tcW w:w="2265" w:type="dxa"/>
          </w:tcPr>
          <w:p w14:paraId="08682A5B" w14:textId="4BB7F6A1" w:rsidR="00153FB3" w:rsidRPr="003E167B" w:rsidRDefault="00AF256B" w:rsidP="005B3A1A">
            <w:pPr>
              <w:rPr>
                <w:i/>
                <w:sz w:val="20"/>
              </w:rPr>
            </w:pPr>
            <w:r>
              <w:rPr>
                <w:i/>
                <w:sz w:val="20"/>
              </w:rPr>
              <w:t>CHS Policy Committee</w:t>
            </w:r>
          </w:p>
        </w:tc>
      </w:tr>
      <w:tr w:rsidR="00153FB3" w:rsidRPr="003E167B" w14:paraId="08682A61" w14:textId="77777777" w:rsidTr="00ED3964">
        <w:tc>
          <w:tcPr>
            <w:tcW w:w="2265" w:type="dxa"/>
          </w:tcPr>
          <w:p w14:paraId="08682A5D" w14:textId="77777777" w:rsidR="00153FB3" w:rsidRPr="003E167B" w:rsidRDefault="00153FB3" w:rsidP="005B3A1A">
            <w:pPr>
              <w:rPr>
                <w:i/>
                <w:sz w:val="20"/>
              </w:rPr>
            </w:pPr>
          </w:p>
        </w:tc>
        <w:tc>
          <w:tcPr>
            <w:tcW w:w="1983" w:type="dxa"/>
          </w:tcPr>
          <w:p w14:paraId="08682A5E" w14:textId="77777777" w:rsidR="00153FB3" w:rsidRPr="003E167B" w:rsidRDefault="00153FB3" w:rsidP="005B3A1A">
            <w:pPr>
              <w:rPr>
                <w:i/>
                <w:sz w:val="20"/>
              </w:rPr>
            </w:pPr>
          </w:p>
        </w:tc>
        <w:tc>
          <w:tcPr>
            <w:tcW w:w="2547" w:type="dxa"/>
          </w:tcPr>
          <w:p w14:paraId="08682A5F" w14:textId="77777777" w:rsidR="00153FB3" w:rsidRPr="003E167B" w:rsidRDefault="00153FB3" w:rsidP="005B3A1A">
            <w:pPr>
              <w:rPr>
                <w:i/>
                <w:sz w:val="20"/>
              </w:rPr>
            </w:pPr>
          </w:p>
        </w:tc>
        <w:tc>
          <w:tcPr>
            <w:tcW w:w="2265" w:type="dxa"/>
          </w:tcPr>
          <w:p w14:paraId="08682A60" w14:textId="77777777" w:rsidR="00153FB3" w:rsidRPr="003E167B" w:rsidRDefault="00153FB3" w:rsidP="005B3A1A">
            <w:pPr>
              <w:rPr>
                <w:i/>
                <w:sz w:val="20"/>
              </w:rPr>
            </w:pP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08682A66" w14:textId="77777777" w:rsidTr="005B3A1A">
        <w:tc>
          <w:tcPr>
            <w:tcW w:w="2122" w:type="dxa"/>
          </w:tcPr>
          <w:p w14:paraId="08682A64" w14:textId="77777777" w:rsidR="00153FB3" w:rsidRPr="003E167B" w:rsidRDefault="00153FB3" w:rsidP="005B3A1A">
            <w:pPr>
              <w:rPr>
                <w:i/>
                <w:sz w:val="20"/>
              </w:rPr>
            </w:pPr>
            <w:r w:rsidRPr="003E167B">
              <w:rPr>
                <w:i/>
                <w:sz w:val="20"/>
              </w:rPr>
              <w:t>Document Number</w:t>
            </w:r>
          </w:p>
        </w:tc>
        <w:tc>
          <w:tcPr>
            <w:tcW w:w="6938" w:type="dxa"/>
          </w:tcPr>
          <w:p w14:paraId="08682A65" w14:textId="77777777" w:rsidR="00153FB3" w:rsidRPr="003E167B" w:rsidRDefault="00153FB3" w:rsidP="005B3A1A">
            <w:pPr>
              <w:rPr>
                <w:i/>
                <w:sz w:val="20"/>
              </w:rPr>
            </w:pPr>
            <w:r w:rsidRPr="003E167B">
              <w:rPr>
                <w:i/>
                <w:sz w:val="20"/>
              </w:rPr>
              <w:t>Document Name</w:t>
            </w:r>
          </w:p>
        </w:tc>
      </w:tr>
      <w:tr w:rsidR="00153FB3" w:rsidRPr="003E167B" w14:paraId="08682A69" w14:textId="77777777" w:rsidTr="005B3A1A">
        <w:tc>
          <w:tcPr>
            <w:tcW w:w="2122" w:type="dxa"/>
          </w:tcPr>
          <w:p w14:paraId="08682A67" w14:textId="77777777" w:rsidR="00153FB3" w:rsidRPr="003E167B" w:rsidRDefault="00153FB3" w:rsidP="005B3A1A">
            <w:pPr>
              <w:rPr>
                <w:i/>
                <w:sz w:val="20"/>
              </w:rPr>
            </w:pPr>
          </w:p>
        </w:tc>
        <w:tc>
          <w:tcPr>
            <w:tcW w:w="6938" w:type="dxa"/>
          </w:tcPr>
          <w:p w14:paraId="08682A68" w14:textId="77777777" w:rsidR="00153FB3" w:rsidRPr="003E167B" w:rsidRDefault="00153FB3" w:rsidP="005B3A1A">
            <w:pPr>
              <w:rPr>
                <w:i/>
                <w:sz w:val="20"/>
              </w:rPr>
            </w:pPr>
          </w:p>
        </w:tc>
      </w:tr>
      <w:tr w:rsidR="00153FB3" w:rsidRPr="003E167B" w14:paraId="08682A6C" w14:textId="77777777" w:rsidTr="005B3A1A">
        <w:tc>
          <w:tcPr>
            <w:tcW w:w="2122" w:type="dxa"/>
          </w:tcPr>
          <w:p w14:paraId="08682A6A" w14:textId="77777777" w:rsidR="00153FB3" w:rsidRPr="003E167B" w:rsidRDefault="00153FB3" w:rsidP="005B3A1A">
            <w:pPr>
              <w:rPr>
                <w:i/>
                <w:sz w:val="20"/>
              </w:rPr>
            </w:pPr>
          </w:p>
        </w:tc>
        <w:tc>
          <w:tcPr>
            <w:tcW w:w="6938" w:type="dxa"/>
          </w:tcPr>
          <w:p w14:paraId="08682A6B" w14:textId="77777777" w:rsidR="00153FB3" w:rsidRPr="003E167B" w:rsidRDefault="00153FB3" w:rsidP="005B3A1A">
            <w:pPr>
              <w:rPr>
                <w:i/>
                <w:sz w:val="20"/>
              </w:rPr>
            </w:pPr>
          </w:p>
        </w:tc>
      </w:tr>
    </w:tbl>
    <w:p w14:paraId="08682A6D" w14:textId="501C1A81" w:rsidR="00010E74" w:rsidRDefault="00010E74" w:rsidP="0007787B">
      <w:pPr>
        <w:rPr>
          <w:i/>
          <w:sz w:val="20"/>
          <w:szCs w:val="24"/>
        </w:rPr>
      </w:pPr>
    </w:p>
    <w:p w14:paraId="61319F5A" w14:textId="26B3156F" w:rsidR="00A81535" w:rsidRDefault="00A81535">
      <w:pPr>
        <w:spacing w:after="200" w:line="276" w:lineRule="auto"/>
        <w:rPr>
          <w:sz w:val="20"/>
          <w:szCs w:val="24"/>
        </w:rPr>
      </w:pPr>
      <w:r>
        <w:rPr>
          <w:sz w:val="20"/>
          <w:szCs w:val="24"/>
        </w:rPr>
        <w:br w:type="page"/>
      </w:r>
    </w:p>
    <w:p w14:paraId="7D660A34" w14:textId="77777777" w:rsidR="00A81535" w:rsidRPr="00A81535" w:rsidRDefault="00A81535" w:rsidP="00A81535">
      <w:pPr>
        <w:rPr>
          <w:rFonts w:cs="Calibri"/>
          <w:szCs w:val="24"/>
        </w:rPr>
      </w:pPr>
    </w:p>
    <w:p w14:paraId="4EA25544" w14:textId="77777777" w:rsidR="00A81535" w:rsidRPr="00A81535" w:rsidRDefault="00A81535" w:rsidP="00A81535">
      <w:pPr>
        <w:rPr>
          <w:rFonts w:cs="Calibri"/>
          <w:szCs w:val="24"/>
        </w:rPr>
      </w:pPr>
    </w:p>
    <w:tbl>
      <w:tblPr>
        <w:tblpPr w:leftFromText="180" w:rightFromText="180" w:vertAnchor="text" w:horzAnchor="margin" w:tblpY="-300"/>
        <w:tblW w:w="9158" w:type="dxa"/>
        <w:tblLook w:val="0000" w:firstRow="0" w:lastRow="0" w:firstColumn="0" w:lastColumn="0" w:noHBand="0" w:noVBand="0"/>
      </w:tblPr>
      <w:tblGrid>
        <w:gridCol w:w="9158"/>
      </w:tblGrid>
      <w:tr w:rsidR="00A81535" w:rsidRPr="00BD2B03" w14:paraId="5F5A435B" w14:textId="77777777" w:rsidTr="00F54261">
        <w:trPr>
          <w:cantSplit/>
          <w:trHeight w:val="285"/>
        </w:trPr>
        <w:tc>
          <w:tcPr>
            <w:tcW w:w="9158" w:type="dxa"/>
            <w:shd w:val="clear" w:color="auto" w:fill="CCCCCC"/>
          </w:tcPr>
          <w:p w14:paraId="44ADEC97" w14:textId="77777777" w:rsidR="00A81535" w:rsidRPr="00BD2B03" w:rsidRDefault="00A81535" w:rsidP="00BD2B03">
            <w:pPr>
              <w:spacing w:before="60" w:after="60"/>
              <w:outlineLvl w:val="0"/>
              <w:rPr>
                <w:rFonts w:asciiTheme="minorHAnsi" w:hAnsiTheme="minorHAnsi" w:cstheme="minorHAnsi"/>
                <w:b/>
                <w:sz w:val="28"/>
                <w:szCs w:val="28"/>
              </w:rPr>
            </w:pPr>
            <w:bookmarkStart w:id="60" w:name="_Toc127455772"/>
            <w:r w:rsidRPr="00BD2B03">
              <w:rPr>
                <w:rFonts w:asciiTheme="minorHAnsi" w:hAnsiTheme="minorHAnsi" w:cstheme="minorHAnsi"/>
                <w:b/>
                <w:sz w:val="28"/>
                <w:szCs w:val="28"/>
              </w:rPr>
              <w:t>Attachment 1: Alternative Counselling and Support Services in the AMC</w:t>
            </w:r>
            <w:bookmarkEnd w:id="60"/>
          </w:p>
        </w:tc>
      </w:tr>
    </w:tbl>
    <w:p w14:paraId="24D6E67B" w14:textId="77777777" w:rsidR="00A81535" w:rsidRPr="00A81535" w:rsidRDefault="00A81535" w:rsidP="00A81535">
      <w:pPr>
        <w:spacing w:after="160" w:line="256" w:lineRule="auto"/>
        <w:contextualSpacing/>
        <w:rPr>
          <w:rFonts w:eastAsia="Calibri"/>
          <w:b/>
          <w:bCs/>
          <w:szCs w:val="24"/>
        </w:rPr>
      </w:pPr>
      <w:r w:rsidRPr="00A81535">
        <w:rPr>
          <w:rFonts w:eastAsia="Calibri"/>
          <w:b/>
          <w:bCs/>
          <w:szCs w:val="24"/>
        </w:rPr>
        <w:t xml:space="preserve">Case Management Unit </w:t>
      </w:r>
    </w:p>
    <w:p w14:paraId="6354D027" w14:textId="73BA8242" w:rsidR="00A81535" w:rsidRPr="00A81535" w:rsidRDefault="00A81535" w:rsidP="00A81535">
      <w:pPr>
        <w:spacing w:after="160" w:line="256" w:lineRule="auto"/>
        <w:rPr>
          <w:rFonts w:eastAsia="Calibri"/>
          <w:szCs w:val="24"/>
        </w:rPr>
      </w:pPr>
      <w:r w:rsidRPr="00A81535">
        <w:rPr>
          <w:rFonts w:eastAsia="Calibri"/>
          <w:szCs w:val="24"/>
        </w:rPr>
        <w:t xml:space="preserve">Each person is allocated a Case Manager (CM) on entering the AMC. Case Managers </w:t>
      </w:r>
      <w:r w:rsidR="008130BC" w:rsidRPr="00A81535">
        <w:rPr>
          <w:rFonts w:eastAsia="Calibri"/>
          <w:szCs w:val="24"/>
        </w:rPr>
        <w:t>can</w:t>
      </w:r>
      <w:r w:rsidRPr="00A81535">
        <w:rPr>
          <w:rFonts w:eastAsia="Calibri"/>
          <w:szCs w:val="24"/>
        </w:rPr>
        <w:t xml:space="preserve"> assist with finding appropriate supports and can refer the person to these services. Depending on the circumstances, they may recommend referral to ACT Corrective Services (ACTCS) Supports and Interventions Unit (SIU), ACTCS Indigenous Liaison Officers (ILOs), Directions ACT, or many more. Case Managers provide input and oversight to each detainee’s Case Plan, which outlines their broader goals and criminogenic needs to address during their </w:t>
      </w:r>
      <w:r w:rsidR="008130BC" w:rsidRPr="00A81535">
        <w:rPr>
          <w:rFonts w:eastAsia="Calibri"/>
          <w:szCs w:val="24"/>
        </w:rPr>
        <w:t>incarceration, which</w:t>
      </w:r>
      <w:r w:rsidRPr="00A81535">
        <w:rPr>
          <w:rFonts w:eastAsia="Calibri"/>
          <w:szCs w:val="24"/>
        </w:rPr>
        <w:t xml:space="preserve"> are identified by a range of assessments as well as the detainees self-identified goals. Case Managers support detainees to obtain housing for their release into the community, as well as link them in with appropriate community support services, to best support their transition into the community, </w:t>
      </w:r>
    </w:p>
    <w:p w14:paraId="47C24F58" w14:textId="77777777" w:rsidR="00A81535" w:rsidRPr="00A81535" w:rsidRDefault="00A81535" w:rsidP="00A81535">
      <w:pPr>
        <w:spacing w:line="257" w:lineRule="auto"/>
        <w:rPr>
          <w:rFonts w:eastAsia="Calibri"/>
          <w:b/>
          <w:bCs/>
          <w:szCs w:val="24"/>
        </w:rPr>
      </w:pPr>
      <w:r w:rsidRPr="00A81535">
        <w:rPr>
          <w:rFonts w:eastAsia="Calibri"/>
          <w:b/>
          <w:bCs/>
          <w:szCs w:val="24"/>
        </w:rPr>
        <w:t xml:space="preserve">ACTCS Supports and Interventions Unit </w:t>
      </w:r>
    </w:p>
    <w:p w14:paraId="046AC162" w14:textId="31CE4FF3" w:rsidR="00A81535" w:rsidRPr="00A81535" w:rsidRDefault="00A81535" w:rsidP="00A81535">
      <w:pPr>
        <w:spacing w:line="257" w:lineRule="auto"/>
        <w:rPr>
          <w:rFonts w:eastAsia="Calibri"/>
          <w:szCs w:val="24"/>
        </w:rPr>
      </w:pPr>
      <w:r w:rsidRPr="00A81535">
        <w:rPr>
          <w:rFonts w:eastAsia="Calibri"/>
          <w:szCs w:val="24"/>
        </w:rPr>
        <w:t xml:space="preserve">ACTCS Supports and Interventions Unit has oversight of the Assisted Care Unit (ACU), providing a supported environment for male detainees presenting with complex mental health, physical disability, intellectual disability, cognitive </w:t>
      </w:r>
      <w:r w:rsidR="008130BC" w:rsidRPr="00A81535">
        <w:rPr>
          <w:rFonts w:eastAsia="Calibri"/>
          <w:szCs w:val="24"/>
        </w:rPr>
        <w:t>impairment,</w:t>
      </w:r>
      <w:r w:rsidRPr="00A81535">
        <w:rPr>
          <w:rFonts w:eastAsia="Calibri"/>
          <w:szCs w:val="24"/>
        </w:rPr>
        <w:t xml:space="preserve"> and varied vulnerabilities with a primary aim of enabling people to achieve optimal independent functioning. This is achieved through engagement in meaningful activities, self-care, employment, education, </w:t>
      </w:r>
      <w:r w:rsidR="008130BC" w:rsidRPr="00A81535">
        <w:rPr>
          <w:rFonts w:eastAsia="Calibri"/>
          <w:szCs w:val="24"/>
        </w:rPr>
        <w:t>programs,</w:t>
      </w:r>
      <w:r w:rsidRPr="00A81535">
        <w:rPr>
          <w:rFonts w:eastAsia="Calibri"/>
          <w:szCs w:val="24"/>
        </w:rPr>
        <w:t xml:space="preserve"> and social interaction. SIU clinicians coordinate and provide activities within the unit such as cooking, craft and </w:t>
      </w:r>
      <w:r w:rsidR="008130BC" w:rsidRPr="00A81535">
        <w:rPr>
          <w:rFonts w:eastAsia="Calibri"/>
          <w:szCs w:val="24"/>
        </w:rPr>
        <w:t>skills-based</w:t>
      </w:r>
      <w:r w:rsidRPr="00A81535">
        <w:rPr>
          <w:rFonts w:eastAsia="Calibri"/>
          <w:szCs w:val="24"/>
        </w:rPr>
        <w:t xml:space="preserve"> interventions. Peer Mentors reside in the ACU and engage in ongoing training to fulfil their role and develop their skill set in relation to assisting their peers.</w:t>
      </w:r>
    </w:p>
    <w:p w14:paraId="0E897AFC" w14:textId="77777777" w:rsidR="00A81535" w:rsidRPr="00A81535" w:rsidRDefault="00A81535" w:rsidP="00A81535">
      <w:pPr>
        <w:spacing w:line="257" w:lineRule="auto"/>
        <w:rPr>
          <w:rFonts w:eastAsia="Calibri"/>
          <w:szCs w:val="24"/>
        </w:rPr>
      </w:pPr>
    </w:p>
    <w:p w14:paraId="4B3FD9BB" w14:textId="26670234" w:rsidR="00A81535" w:rsidRPr="00A81535" w:rsidRDefault="00A81535" w:rsidP="00A81535">
      <w:pPr>
        <w:spacing w:after="160" w:line="256" w:lineRule="auto"/>
        <w:rPr>
          <w:rFonts w:eastAsia="Calibri"/>
          <w:szCs w:val="24"/>
        </w:rPr>
      </w:pPr>
      <w:r w:rsidRPr="00A81535">
        <w:rPr>
          <w:rFonts w:eastAsia="Calibri"/>
          <w:szCs w:val="24"/>
        </w:rPr>
        <w:t xml:space="preserve">SIU clinicians offer brief interventions, such as welfare reviews, psychological first aid following critical incidents, and adjustment to custody support. The SIU </w:t>
      </w:r>
      <w:r w:rsidR="008130BC" w:rsidRPr="00A81535">
        <w:rPr>
          <w:rFonts w:eastAsia="Calibri"/>
          <w:szCs w:val="24"/>
        </w:rPr>
        <w:t>provides</w:t>
      </w:r>
      <w:r w:rsidRPr="00A81535">
        <w:rPr>
          <w:rFonts w:eastAsia="Calibri"/>
          <w:szCs w:val="24"/>
        </w:rPr>
        <w:t xml:space="preserve"> one-on-one therapeutic and psychological intervention supporting mild-to-moderate mental health needs to all cohorts of the AMC population. The SIU can provide longer-term intensive intervention and support to clients presenting with significant and complex presentations and a range of management and placement concerns. </w:t>
      </w:r>
    </w:p>
    <w:p w14:paraId="6B90C002" w14:textId="77777777" w:rsidR="00A81535" w:rsidRPr="00A81535" w:rsidRDefault="00A81535" w:rsidP="00A81535">
      <w:pPr>
        <w:spacing w:after="160" w:line="256" w:lineRule="auto"/>
        <w:rPr>
          <w:rFonts w:eastAsia="Calibri"/>
          <w:szCs w:val="24"/>
        </w:rPr>
      </w:pPr>
      <w:r w:rsidRPr="00A81535">
        <w:rPr>
          <w:rFonts w:eastAsia="Calibri"/>
          <w:szCs w:val="24"/>
        </w:rPr>
        <w:t xml:space="preserve">The SIU have oversight of the Peer Mentor Program, which is a training program that presents a job opportunity for people in custody. Peer Mentors provide day-to-day practical supports to their peers within their accommodation units, as well as some specialised and identified positions across the centre. </w:t>
      </w:r>
    </w:p>
    <w:p w14:paraId="2B230E34" w14:textId="77777777" w:rsidR="00A81535" w:rsidRPr="00A81535" w:rsidRDefault="00A81535" w:rsidP="00A81535">
      <w:pPr>
        <w:spacing w:after="160" w:line="256" w:lineRule="auto"/>
        <w:rPr>
          <w:rFonts w:eastAsia="Calibri"/>
          <w:szCs w:val="24"/>
        </w:rPr>
      </w:pPr>
      <w:r w:rsidRPr="00A81535">
        <w:rPr>
          <w:rFonts w:eastAsia="Calibri"/>
          <w:szCs w:val="24"/>
        </w:rPr>
        <w:t xml:space="preserve">The SIU facilitate a range of psychosocial programs across all cohorts of the centre, with a focus on general wellbeing and psychoeducation of practical coping skills and self-regulation. The SIU also have capacity to facilitate Dialectical Behaviour Therapy program intervention, such as Schema Therapy and Real Understanding of Self Help (RUSH) programs. </w:t>
      </w:r>
    </w:p>
    <w:p w14:paraId="7AE4B5EE" w14:textId="21902BFA" w:rsidR="00A81535" w:rsidRPr="00A81535" w:rsidRDefault="00A81535" w:rsidP="00A81535">
      <w:pPr>
        <w:spacing w:after="160" w:line="256" w:lineRule="auto"/>
        <w:rPr>
          <w:rFonts w:eastAsia="Calibri"/>
          <w:szCs w:val="24"/>
        </w:rPr>
      </w:pPr>
      <w:r w:rsidRPr="00A81535">
        <w:rPr>
          <w:rFonts w:eastAsia="Calibri"/>
          <w:szCs w:val="24"/>
        </w:rPr>
        <w:t xml:space="preserve">The SIU have two specialised disability roles, the Disability Liaison Officer and Disability and Complex Care Coordinator (DCCC), who work closely together, albeit with distinct roles, to ensure detainees with additional needs are supported appropriately both during their </w:t>
      </w:r>
      <w:r w:rsidRPr="00A81535">
        <w:rPr>
          <w:rFonts w:eastAsia="Calibri"/>
          <w:szCs w:val="24"/>
        </w:rPr>
        <w:lastRenderedPageBreak/>
        <w:t xml:space="preserve">incarceration as well as with supported transition upon </w:t>
      </w:r>
      <w:r w:rsidR="008130BC" w:rsidRPr="00A81535">
        <w:rPr>
          <w:rFonts w:eastAsia="Calibri"/>
          <w:szCs w:val="24"/>
        </w:rPr>
        <w:t>release</w:t>
      </w:r>
      <w:r w:rsidRPr="00A81535">
        <w:rPr>
          <w:rFonts w:eastAsia="Calibri"/>
          <w:szCs w:val="24"/>
        </w:rPr>
        <w:t xml:space="preserve">. The DCCC role is an Occupational Therapy specific role, to support the need for equipment prescription and recommendations of reasonable adjustments following functional capacity and cognitive functioning </w:t>
      </w:r>
      <w:r w:rsidR="008130BC" w:rsidRPr="00A81535">
        <w:rPr>
          <w:rFonts w:eastAsia="Calibri"/>
          <w:szCs w:val="24"/>
        </w:rPr>
        <w:t>assessments</w:t>
      </w:r>
      <w:r w:rsidRPr="00A81535">
        <w:rPr>
          <w:rFonts w:eastAsia="Calibri"/>
          <w:szCs w:val="24"/>
        </w:rPr>
        <w:t>. The roles of the DLO and DCCC provide support to detainees across the AMC and their access and engagement with r</w:t>
      </w:r>
      <w:r w:rsidR="008130BC">
        <w:rPr>
          <w:rFonts w:eastAsia="Calibri"/>
          <w:szCs w:val="24"/>
        </w:rPr>
        <w:t>elevan</w:t>
      </w:r>
      <w:r w:rsidRPr="00A81535">
        <w:rPr>
          <w:rFonts w:eastAsia="Calibri"/>
          <w:szCs w:val="24"/>
        </w:rPr>
        <w:t xml:space="preserve">t disability related services including but not limited to the NDIA and support agencies.  </w:t>
      </w:r>
    </w:p>
    <w:p w14:paraId="332471E2" w14:textId="77777777" w:rsidR="00A81535" w:rsidRPr="00A81535" w:rsidRDefault="00A81535" w:rsidP="00A81535">
      <w:pPr>
        <w:spacing w:line="256" w:lineRule="auto"/>
        <w:contextualSpacing/>
        <w:rPr>
          <w:rFonts w:eastAsia="Calibri" w:cs="Calibri"/>
          <w:b/>
          <w:bCs/>
          <w:color w:val="000000"/>
          <w:szCs w:val="24"/>
        </w:rPr>
      </w:pPr>
      <w:r w:rsidRPr="00A81535">
        <w:rPr>
          <w:rFonts w:eastAsia="Calibri" w:cs="Calibri"/>
          <w:b/>
          <w:bCs/>
          <w:color w:val="000000"/>
          <w:szCs w:val="24"/>
        </w:rPr>
        <w:t>Chaplaincy Service</w:t>
      </w:r>
    </w:p>
    <w:p w14:paraId="1831BFD9" w14:textId="1336375B" w:rsidR="00A81535" w:rsidRPr="00A81535" w:rsidRDefault="00A81535" w:rsidP="00A81535">
      <w:pPr>
        <w:spacing w:line="256" w:lineRule="auto"/>
        <w:contextualSpacing/>
        <w:rPr>
          <w:rFonts w:eastAsia="Calibri" w:cs="Calibri"/>
          <w:color w:val="000000"/>
          <w:szCs w:val="24"/>
        </w:rPr>
      </w:pPr>
      <w:r w:rsidRPr="00A81535">
        <w:rPr>
          <w:rFonts w:eastAsia="Calibri" w:cs="Calibri"/>
          <w:color w:val="000000"/>
          <w:szCs w:val="24"/>
        </w:rPr>
        <w:t xml:space="preserve">The AMC has a chaplaincy service that attends different areas within the </w:t>
      </w:r>
      <w:r w:rsidR="00F777FA" w:rsidRPr="00A81535">
        <w:rPr>
          <w:rFonts w:eastAsia="Calibri" w:cs="Calibri"/>
          <w:color w:val="000000"/>
          <w:szCs w:val="24"/>
        </w:rPr>
        <w:t>AMC on</w:t>
      </w:r>
      <w:r w:rsidRPr="00A81535">
        <w:rPr>
          <w:rFonts w:eastAsia="Calibri" w:cs="Calibri"/>
          <w:color w:val="000000"/>
          <w:szCs w:val="24"/>
        </w:rPr>
        <w:t xml:space="preserve"> a rotating basis. Chaplains may offer general and spiritual support, and support with grief and loss. People may seek assistance from Chaplains at the AMC through talking to Correctional Staff and requesting a referral be made on their behalf. </w:t>
      </w:r>
    </w:p>
    <w:p w14:paraId="4799AC04" w14:textId="77777777" w:rsidR="00A81535" w:rsidRPr="00A81535" w:rsidRDefault="00A81535" w:rsidP="00A81535">
      <w:pPr>
        <w:spacing w:line="256" w:lineRule="auto"/>
        <w:contextualSpacing/>
        <w:rPr>
          <w:rFonts w:eastAsia="Calibri" w:cs="Calibri"/>
          <w:color w:val="000000"/>
          <w:szCs w:val="24"/>
        </w:rPr>
      </w:pPr>
    </w:p>
    <w:p w14:paraId="6D68FA87" w14:textId="77777777" w:rsidR="00A81535" w:rsidRPr="00A81535" w:rsidRDefault="00A81535" w:rsidP="00A81535">
      <w:pPr>
        <w:spacing w:after="160" w:line="256" w:lineRule="auto"/>
        <w:contextualSpacing/>
        <w:rPr>
          <w:rFonts w:eastAsia="Calibri"/>
          <w:b/>
          <w:bCs/>
          <w:szCs w:val="24"/>
        </w:rPr>
      </w:pPr>
      <w:r w:rsidRPr="00A81535">
        <w:rPr>
          <w:rFonts w:eastAsia="Calibri"/>
          <w:b/>
          <w:bCs/>
          <w:szCs w:val="24"/>
        </w:rPr>
        <w:t>ACTCS Programs Unit</w:t>
      </w:r>
    </w:p>
    <w:p w14:paraId="6F600E84" w14:textId="724A31C8" w:rsidR="00A81535" w:rsidRPr="00A81535" w:rsidRDefault="00A81535" w:rsidP="00A81535">
      <w:pPr>
        <w:spacing w:after="160" w:line="256" w:lineRule="auto"/>
        <w:contextualSpacing/>
        <w:rPr>
          <w:rFonts w:eastAsia="Calibri"/>
          <w:szCs w:val="24"/>
        </w:rPr>
      </w:pPr>
      <w:r w:rsidRPr="00A81535">
        <w:rPr>
          <w:rFonts w:eastAsia="Calibri"/>
          <w:szCs w:val="24"/>
        </w:rPr>
        <w:t xml:space="preserve">The Corrections Programs Unit (CPU) offer a vast range of quality programs and interventions, to assist with rehabilitation, reducing the risk of recidivism, and to ultimately promote community safety. Programs and interventions may benefit the detainee or offender by providing them with skills and strategies to manage situations, </w:t>
      </w:r>
      <w:r w:rsidR="00F777FA" w:rsidRPr="00A81535">
        <w:rPr>
          <w:rFonts w:eastAsia="Calibri"/>
          <w:szCs w:val="24"/>
        </w:rPr>
        <w:t>feelings,</w:t>
      </w:r>
      <w:r w:rsidRPr="00A81535">
        <w:rPr>
          <w:rFonts w:eastAsia="Calibri"/>
          <w:szCs w:val="24"/>
        </w:rPr>
        <w:t xml:space="preserve"> and emotions, with a view to making more positive choice. </w:t>
      </w:r>
    </w:p>
    <w:p w14:paraId="5319D95C" w14:textId="77777777" w:rsidR="00A81535" w:rsidRPr="00A81535" w:rsidRDefault="00A81535" w:rsidP="00A81535">
      <w:pPr>
        <w:spacing w:after="160" w:line="256" w:lineRule="auto"/>
        <w:contextualSpacing/>
        <w:rPr>
          <w:rFonts w:eastAsia="Calibri"/>
          <w:b/>
          <w:bCs/>
          <w:szCs w:val="24"/>
        </w:rPr>
      </w:pPr>
    </w:p>
    <w:p w14:paraId="21B47E8F" w14:textId="77777777" w:rsidR="00A81535" w:rsidRPr="00A81535" w:rsidRDefault="00A81535" w:rsidP="00A81535">
      <w:pPr>
        <w:spacing w:after="160" w:line="256" w:lineRule="auto"/>
        <w:contextualSpacing/>
        <w:rPr>
          <w:rFonts w:eastAsia="Calibri"/>
          <w:b/>
          <w:bCs/>
          <w:szCs w:val="24"/>
        </w:rPr>
      </w:pPr>
      <w:r w:rsidRPr="00A81535">
        <w:rPr>
          <w:rFonts w:eastAsia="Calibri"/>
          <w:b/>
          <w:bCs/>
          <w:szCs w:val="24"/>
        </w:rPr>
        <w:t xml:space="preserve">EQUIPS </w:t>
      </w:r>
    </w:p>
    <w:p w14:paraId="2467E926" w14:textId="1E9FC69C" w:rsidR="00A81535" w:rsidRPr="00A81535" w:rsidRDefault="00A81535" w:rsidP="00A81535">
      <w:pPr>
        <w:spacing w:after="160" w:line="256" w:lineRule="auto"/>
        <w:contextualSpacing/>
        <w:rPr>
          <w:rFonts w:eastAsia="Calibri"/>
          <w:szCs w:val="24"/>
        </w:rPr>
      </w:pPr>
      <w:r w:rsidRPr="00A81535">
        <w:rPr>
          <w:rFonts w:eastAsia="Calibri"/>
          <w:szCs w:val="24"/>
        </w:rPr>
        <w:t xml:space="preserve">Explore, Question, Understand, Investigate, Practice and Succeed (EQUIPS) is a suite of programs that sentenced detainees </w:t>
      </w:r>
      <w:r w:rsidR="00F777FA" w:rsidRPr="00A81535">
        <w:rPr>
          <w:rFonts w:eastAsia="Calibri"/>
          <w:szCs w:val="24"/>
        </w:rPr>
        <w:t>can</w:t>
      </w:r>
      <w:r w:rsidRPr="00A81535">
        <w:rPr>
          <w:rFonts w:eastAsia="Calibri"/>
          <w:szCs w:val="24"/>
        </w:rPr>
        <w:t xml:space="preserve"> access (as per LSI-R indication) with aim to address </w:t>
      </w:r>
      <w:r w:rsidR="00F777FA" w:rsidRPr="00A81535">
        <w:rPr>
          <w:rFonts w:eastAsia="Calibri"/>
          <w:szCs w:val="24"/>
        </w:rPr>
        <w:t>criminogenic</w:t>
      </w:r>
      <w:r w:rsidRPr="00A81535">
        <w:rPr>
          <w:rFonts w:eastAsia="Calibri"/>
          <w:szCs w:val="24"/>
        </w:rPr>
        <w:t xml:space="preserve"> risk and development of positive and prosocial thinking styles and behaviours. EQUIPS programs </w:t>
      </w:r>
      <w:r w:rsidR="00F777FA" w:rsidRPr="00A81535">
        <w:rPr>
          <w:rFonts w:eastAsia="Calibri"/>
          <w:szCs w:val="24"/>
        </w:rPr>
        <w:t>include</w:t>
      </w:r>
      <w:r w:rsidRPr="00A81535">
        <w:rPr>
          <w:rFonts w:eastAsia="Calibri"/>
          <w:szCs w:val="24"/>
        </w:rPr>
        <w:t xml:space="preserve"> Foundation; Addiction; Aggression; and Domestic and Family Violence. </w:t>
      </w:r>
    </w:p>
    <w:p w14:paraId="41682F4C" w14:textId="77777777" w:rsidR="00A81535" w:rsidRPr="00A81535" w:rsidRDefault="00A81535" w:rsidP="00A81535">
      <w:pPr>
        <w:spacing w:after="160" w:line="256" w:lineRule="auto"/>
        <w:contextualSpacing/>
        <w:rPr>
          <w:rFonts w:eastAsia="Calibri"/>
          <w:b/>
          <w:bCs/>
          <w:szCs w:val="24"/>
        </w:rPr>
      </w:pPr>
    </w:p>
    <w:p w14:paraId="54EB3DF1" w14:textId="77777777" w:rsidR="00A81535" w:rsidRPr="00A81535" w:rsidRDefault="00A81535" w:rsidP="00A81535">
      <w:pPr>
        <w:spacing w:after="160" w:line="256" w:lineRule="auto"/>
        <w:contextualSpacing/>
        <w:rPr>
          <w:rFonts w:eastAsia="Calibri"/>
          <w:b/>
          <w:bCs/>
          <w:szCs w:val="24"/>
        </w:rPr>
      </w:pPr>
      <w:r w:rsidRPr="00A81535">
        <w:rPr>
          <w:rFonts w:eastAsia="Calibri"/>
          <w:b/>
          <w:bCs/>
          <w:szCs w:val="24"/>
        </w:rPr>
        <w:t>Brief Intervention Programs (BIPs)</w:t>
      </w:r>
    </w:p>
    <w:p w14:paraId="5FB41D64" w14:textId="3A21ECDF" w:rsidR="00A81535" w:rsidRPr="00A81535" w:rsidRDefault="00A81535" w:rsidP="00A81535">
      <w:pPr>
        <w:spacing w:after="160" w:line="256" w:lineRule="auto"/>
        <w:contextualSpacing/>
        <w:rPr>
          <w:rFonts w:eastAsia="Calibri"/>
          <w:szCs w:val="24"/>
        </w:rPr>
      </w:pPr>
      <w:r w:rsidRPr="00A81535">
        <w:rPr>
          <w:rFonts w:eastAsia="Calibri"/>
          <w:szCs w:val="24"/>
        </w:rPr>
        <w:t xml:space="preserve">BIPs are available to both </w:t>
      </w:r>
      <w:r w:rsidR="00B65815" w:rsidRPr="00A81535">
        <w:rPr>
          <w:rFonts w:eastAsia="Calibri"/>
          <w:szCs w:val="24"/>
        </w:rPr>
        <w:t>remanded</w:t>
      </w:r>
      <w:r w:rsidRPr="00A81535">
        <w:rPr>
          <w:rFonts w:eastAsia="Calibri"/>
          <w:szCs w:val="24"/>
        </w:rPr>
        <w:t xml:space="preserve"> and sentenced detainees. BIPs are psychoeducational and are not linked to specific offences or offending behaviour. A range of BIPs are offered, </w:t>
      </w:r>
      <w:r w:rsidR="00F777FA" w:rsidRPr="00A81535">
        <w:rPr>
          <w:rFonts w:eastAsia="Calibri"/>
          <w:szCs w:val="24"/>
        </w:rPr>
        <w:t>including</w:t>
      </w:r>
      <w:r w:rsidRPr="00A81535">
        <w:rPr>
          <w:rFonts w:eastAsia="Calibri"/>
          <w:szCs w:val="24"/>
        </w:rPr>
        <w:t xml:space="preserve"> Readiness; Healthy Relationships; Alcohol and Other Drugs; Thrive; Thrive Extended; and Making My Way. </w:t>
      </w:r>
    </w:p>
    <w:p w14:paraId="1BD8732D" w14:textId="77777777" w:rsidR="00A81535" w:rsidRPr="00A81535" w:rsidRDefault="00A81535" w:rsidP="00A81535">
      <w:pPr>
        <w:spacing w:after="160" w:line="256" w:lineRule="auto"/>
        <w:contextualSpacing/>
        <w:rPr>
          <w:rFonts w:eastAsia="Calibri"/>
          <w:szCs w:val="24"/>
        </w:rPr>
      </w:pPr>
    </w:p>
    <w:p w14:paraId="59C743C3" w14:textId="77777777" w:rsidR="00A81535" w:rsidRPr="00A81535" w:rsidRDefault="00A81535" w:rsidP="00A81535">
      <w:pPr>
        <w:spacing w:after="160" w:line="256" w:lineRule="auto"/>
        <w:contextualSpacing/>
        <w:rPr>
          <w:rFonts w:eastAsia="Calibri"/>
          <w:szCs w:val="24"/>
        </w:rPr>
      </w:pPr>
      <w:r w:rsidRPr="00A81535">
        <w:rPr>
          <w:rFonts w:eastAsia="Calibri"/>
          <w:szCs w:val="24"/>
        </w:rPr>
        <w:t xml:space="preserve">The CPU also offer intensive programs and interventions to address criminogenic risks and behaviours including Sexual Offending Program (SOP) and co-facilitation of the Solaris Therapeutic Community, which is an AMC based residential program for detainees with alcohol and other drug dependency issues. </w:t>
      </w:r>
    </w:p>
    <w:p w14:paraId="4C7F7571" w14:textId="77777777" w:rsidR="00A81535" w:rsidRPr="00A81535" w:rsidRDefault="00A81535" w:rsidP="00A81535">
      <w:pPr>
        <w:spacing w:after="160" w:line="256" w:lineRule="auto"/>
        <w:contextualSpacing/>
        <w:rPr>
          <w:rFonts w:eastAsia="Calibri"/>
          <w:szCs w:val="24"/>
        </w:rPr>
      </w:pPr>
    </w:p>
    <w:p w14:paraId="50C95594" w14:textId="77777777" w:rsidR="00A81535" w:rsidRPr="00A81535" w:rsidRDefault="00A81535" w:rsidP="00A81535">
      <w:pPr>
        <w:spacing w:after="160" w:line="256" w:lineRule="auto"/>
        <w:contextualSpacing/>
        <w:rPr>
          <w:rFonts w:eastAsia="Calibri"/>
          <w:b/>
          <w:bCs/>
          <w:szCs w:val="24"/>
        </w:rPr>
      </w:pPr>
      <w:r w:rsidRPr="00A81535">
        <w:rPr>
          <w:rFonts w:eastAsia="Calibri"/>
          <w:b/>
          <w:bCs/>
          <w:szCs w:val="24"/>
        </w:rPr>
        <w:t>Detainee Service Programs</w:t>
      </w:r>
    </w:p>
    <w:p w14:paraId="56E4ED53" w14:textId="77777777" w:rsidR="00A81535" w:rsidRPr="00A81535" w:rsidRDefault="00A81535" w:rsidP="00A81535">
      <w:pPr>
        <w:spacing w:after="160" w:line="256" w:lineRule="auto"/>
        <w:contextualSpacing/>
        <w:rPr>
          <w:rFonts w:eastAsia="Calibri"/>
          <w:szCs w:val="24"/>
        </w:rPr>
      </w:pPr>
      <w:r w:rsidRPr="00A81535">
        <w:rPr>
          <w:rFonts w:eastAsia="Calibri"/>
          <w:szCs w:val="24"/>
        </w:rPr>
        <w:t>Detainee Services provide a range of programs and services supporting the rehabilitation and reintegration of detainees. These services include:</w:t>
      </w:r>
    </w:p>
    <w:p w14:paraId="27716BD6" w14:textId="77777777" w:rsidR="00A81535" w:rsidRPr="00A81535" w:rsidRDefault="00A81535" w:rsidP="00A81535">
      <w:pPr>
        <w:numPr>
          <w:ilvl w:val="0"/>
          <w:numId w:val="63"/>
        </w:numPr>
        <w:spacing w:after="160" w:line="256" w:lineRule="auto"/>
        <w:contextualSpacing/>
        <w:rPr>
          <w:rFonts w:eastAsia="Calibri"/>
          <w:szCs w:val="24"/>
        </w:rPr>
      </w:pPr>
      <w:r w:rsidRPr="00A81535">
        <w:rPr>
          <w:rFonts w:eastAsia="Calibri"/>
          <w:szCs w:val="24"/>
        </w:rPr>
        <w:t>Aboriginal Liaison Officers and Cultural Services including Elders Healing Program and Family Engagement Programs</w:t>
      </w:r>
    </w:p>
    <w:p w14:paraId="4542ACAF" w14:textId="77777777" w:rsidR="00A81535" w:rsidRPr="00A81535" w:rsidRDefault="00A81535" w:rsidP="00A81535">
      <w:pPr>
        <w:numPr>
          <w:ilvl w:val="0"/>
          <w:numId w:val="63"/>
        </w:numPr>
        <w:spacing w:after="160" w:line="256" w:lineRule="auto"/>
        <w:contextualSpacing/>
        <w:rPr>
          <w:rFonts w:eastAsia="Calibri"/>
          <w:szCs w:val="24"/>
        </w:rPr>
      </w:pPr>
      <w:r w:rsidRPr="00A81535">
        <w:rPr>
          <w:rFonts w:eastAsia="Calibri"/>
          <w:szCs w:val="24"/>
        </w:rPr>
        <w:t>Women’s and Children’s Coordinator</w:t>
      </w:r>
    </w:p>
    <w:p w14:paraId="29E79B67" w14:textId="77777777" w:rsidR="00A81535" w:rsidRPr="00A81535" w:rsidRDefault="00A81535" w:rsidP="00A81535">
      <w:pPr>
        <w:numPr>
          <w:ilvl w:val="0"/>
          <w:numId w:val="63"/>
        </w:numPr>
        <w:spacing w:after="160" w:line="256" w:lineRule="auto"/>
        <w:contextualSpacing/>
        <w:rPr>
          <w:rFonts w:eastAsia="Calibri"/>
          <w:szCs w:val="24"/>
        </w:rPr>
      </w:pPr>
      <w:r w:rsidRPr="00A81535">
        <w:rPr>
          <w:rFonts w:eastAsia="Calibri"/>
          <w:szCs w:val="24"/>
        </w:rPr>
        <w:t>Alcoholics Anonymous and Narcotics Anonymous</w:t>
      </w:r>
    </w:p>
    <w:p w14:paraId="3541927D" w14:textId="77777777" w:rsidR="00A81535" w:rsidRPr="00A81535" w:rsidRDefault="00A81535" w:rsidP="00A81535">
      <w:pPr>
        <w:numPr>
          <w:ilvl w:val="0"/>
          <w:numId w:val="63"/>
        </w:numPr>
        <w:spacing w:after="160" w:line="256" w:lineRule="auto"/>
        <w:contextualSpacing/>
        <w:rPr>
          <w:rFonts w:eastAsia="Calibri"/>
          <w:szCs w:val="24"/>
        </w:rPr>
      </w:pPr>
      <w:r w:rsidRPr="00A81535">
        <w:rPr>
          <w:rFonts w:eastAsia="Calibri"/>
          <w:szCs w:val="24"/>
        </w:rPr>
        <w:t>Prisoners Aid</w:t>
      </w:r>
    </w:p>
    <w:p w14:paraId="2F9D979C" w14:textId="77777777" w:rsidR="00A81535" w:rsidRPr="00A81535" w:rsidRDefault="00A81535" w:rsidP="00A81535">
      <w:pPr>
        <w:numPr>
          <w:ilvl w:val="0"/>
          <w:numId w:val="63"/>
        </w:numPr>
        <w:spacing w:after="160" w:line="256" w:lineRule="auto"/>
        <w:contextualSpacing/>
        <w:rPr>
          <w:rFonts w:eastAsia="Calibri"/>
          <w:szCs w:val="24"/>
        </w:rPr>
      </w:pPr>
      <w:r w:rsidRPr="00A81535">
        <w:rPr>
          <w:rFonts w:eastAsia="Calibri"/>
          <w:szCs w:val="24"/>
        </w:rPr>
        <w:lastRenderedPageBreak/>
        <w:t>Shine for Kids</w:t>
      </w:r>
    </w:p>
    <w:p w14:paraId="4BCDF91D" w14:textId="77777777" w:rsidR="00A81535" w:rsidRPr="00A81535" w:rsidRDefault="00A81535" w:rsidP="00A81535">
      <w:pPr>
        <w:numPr>
          <w:ilvl w:val="0"/>
          <w:numId w:val="63"/>
        </w:numPr>
        <w:spacing w:after="160" w:line="256" w:lineRule="auto"/>
        <w:contextualSpacing/>
        <w:rPr>
          <w:rFonts w:eastAsia="Calibri"/>
          <w:szCs w:val="24"/>
        </w:rPr>
      </w:pPr>
      <w:r w:rsidRPr="00A81535">
        <w:rPr>
          <w:rFonts w:eastAsia="Calibri"/>
          <w:szCs w:val="24"/>
        </w:rPr>
        <w:t>Education</w:t>
      </w:r>
    </w:p>
    <w:p w14:paraId="37DAA547" w14:textId="77777777" w:rsidR="00A81535" w:rsidRPr="00A81535" w:rsidRDefault="00A81535" w:rsidP="00A81535">
      <w:pPr>
        <w:numPr>
          <w:ilvl w:val="0"/>
          <w:numId w:val="63"/>
        </w:numPr>
        <w:spacing w:after="160" w:line="256" w:lineRule="auto"/>
        <w:contextualSpacing/>
        <w:rPr>
          <w:rFonts w:eastAsia="Calibri"/>
          <w:szCs w:val="24"/>
        </w:rPr>
      </w:pPr>
      <w:r w:rsidRPr="00A81535">
        <w:rPr>
          <w:rFonts w:eastAsia="Calibri"/>
          <w:szCs w:val="24"/>
        </w:rPr>
        <w:t>Employment</w:t>
      </w:r>
    </w:p>
    <w:p w14:paraId="5A03632B" w14:textId="77777777" w:rsidR="00A81535" w:rsidRPr="00A81535" w:rsidRDefault="00A81535" w:rsidP="00A81535">
      <w:pPr>
        <w:numPr>
          <w:ilvl w:val="0"/>
          <w:numId w:val="63"/>
        </w:numPr>
        <w:spacing w:after="160" w:line="256" w:lineRule="auto"/>
        <w:contextualSpacing/>
        <w:rPr>
          <w:rFonts w:eastAsia="Calibri"/>
          <w:szCs w:val="24"/>
        </w:rPr>
      </w:pPr>
      <w:r w:rsidRPr="00A81535">
        <w:rPr>
          <w:rFonts w:eastAsia="Calibri"/>
          <w:szCs w:val="24"/>
        </w:rPr>
        <w:t>Financial Literacy</w:t>
      </w:r>
    </w:p>
    <w:p w14:paraId="4F00424F" w14:textId="77777777" w:rsidR="00A81535" w:rsidRPr="00A81535" w:rsidRDefault="00A81535" w:rsidP="00A81535">
      <w:pPr>
        <w:numPr>
          <w:ilvl w:val="0"/>
          <w:numId w:val="63"/>
        </w:numPr>
        <w:spacing w:after="160" w:line="256" w:lineRule="auto"/>
        <w:contextualSpacing/>
        <w:rPr>
          <w:rFonts w:eastAsia="Calibri"/>
          <w:szCs w:val="24"/>
        </w:rPr>
      </w:pPr>
      <w:r w:rsidRPr="00A81535">
        <w:rPr>
          <w:rFonts w:eastAsia="Calibri"/>
          <w:szCs w:val="24"/>
        </w:rPr>
        <w:t>Passive and Active recreational programs</w:t>
      </w:r>
    </w:p>
    <w:p w14:paraId="57FCBACC" w14:textId="77777777" w:rsidR="00A81535" w:rsidRPr="00A81535" w:rsidRDefault="00A81535" w:rsidP="00A81535">
      <w:pPr>
        <w:numPr>
          <w:ilvl w:val="0"/>
          <w:numId w:val="63"/>
        </w:numPr>
        <w:spacing w:after="160" w:line="256" w:lineRule="auto"/>
        <w:contextualSpacing/>
        <w:rPr>
          <w:rFonts w:eastAsia="Calibri"/>
          <w:szCs w:val="24"/>
        </w:rPr>
      </w:pPr>
      <w:r w:rsidRPr="00A81535">
        <w:rPr>
          <w:rFonts w:eastAsia="Calibri"/>
          <w:szCs w:val="24"/>
        </w:rPr>
        <w:t>Chaplaincy</w:t>
      </w:r>
    </w:p>
    <w:p w14:paraId="159705BE" w14:textId="77777777" w:rsidR="00A81535" w:rsidRPr="00A81535" w:rsidRDefault="00A81535" w:rsidP="00A81535">
      <w:pPr>
        <w:numPr>
          <w:ilvl w:val="0"/>
          <w:numId w:val="63"/>
        </w:numPr>
        <w:spacing w:after="160" w:line="256" w:lineRule="auto"/>
        <w:contextualSpacing/>
        <w:rPr>
          <w:rFonts w:eastAsia="Calibri"/>
          <w:szCs w:val="24"/>
        </w:rPr>
      </w:pPr>
      <w:r w:rsidRPr="00A81535">
        <w:rPr>
          <w:rFonts w:eastAsia="Calibri"/>
          <w:szCs w:val="24"/>
        </w:rPr>
        <w:t>Library</w:t>
      </w:r>
    </w:p>
    <w:p w14:paraId="5DC4177F" w14:textId="77777777" w:rsidR="00A81535" w:rsidRPr="00A81535" w:rsidRDefault="00A81535" w:rsidP="00A81535">
      <w:pPr>
        <w:rPr>
          <w:rFonts w:cs="Calibri"/>
          <w:szCs w:val="24"/>
        </w:rPr>
        <w:sectPr w:rsidR="00A81535" w:rsidRPr="00A81535" w:rsidSect="004A0BB6">
          <w:headerReference w:type="default" r:id="rId29"/>
          <w:footerReference w:type="default" r:id="rId30"/>
          <w:pgSz w:w="11906" w:h="16838"/>
          <w:pgMar w:top="1135" w:right="1418" w:bottom="1440" w:left="1418" w:header="357" w:footer="308" w:gutter="0"/>
          <w:cols w:space="708"/>
          <w:docGrid w:linePitch="360"/>
        </w:sectPr>
      </w:pPr>
    </w:p>
    <w:tbl>
      <w:tblPr>
        <w:tblpPr w:leftFromText="180" w:rightFromText="180" w:vertAnchor="text" w:horzAnchor="margin" w:tblpX="-152" w:tblpY="58"/>
        <w:tblW w:w="15168"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2127"/>
        <w:gridCol w:w="1843"/>
        <w:gridCol w:w="3261"/>
        <w:gridCol w:w="3260"/>
        <w:gridCol w:w="2967"/>
        <w:gridCol w:w="1710"/>
      </w:tblGrid>
      <w:tr w:rsidR="00BD2B03" w:rsidRPr="00A81535" w14:paraId="31FDE576" w14:textId="77777777" w:rsidTr="0004414F">
        <w:trPr>
          <w:trHeight w:val="426"/>
        </w:trPr>
        <w:tc>
          <w:tcPr>
            <w:tcW w:w="15168" w:type="dxa"/>
            <w:gridSpan w:val="6"/>
            <w:tcBorders>
              <w:top w:val="nil"/>
              <w:left w:val="nil"/>
              <w:bottom w:val="single" w:sz="4" w:space="0" w:color="auto"/>
              <w:right w:val="nil"/>
            </w:tcBorders>
            <w:shd w:val="clear" w:color="auto" w:fill="D9D9D9" w:themeFill="background1" w:themeFillShade="D9"/>
          </w:tcPr>
          <w:p w14:paraId="42CF9E6F" w14:textId="2A13136E" w:rsidR="00BD2B03" w:rsidRPr="00A81535" w:rsidRDefault="00BD2B03" w:rsidP="00A81535">
            <w:pPr>
              <w:autoSpaceDE w:val="0"/>
              <w:autoSpaceDN w:val="0"/>
              <w:adjustRightInd w:val="0"/>
              <w:spacing w:after="160" w:line="259" w:lineRule="auto"/>
              <w:rPr>
                <w:rFonts w:eastAsia="Calibri" w:cs="Calibri"/>
                <w:b/>
                <w:color w:val="000000"/>
                <w:sz w:val="20"/>
                <w:szCs w:val="22"/>
                <w:lang w:eastAsia="en-AU"/>
              </w:rPr>
            </w:pPr>
            <w:bookmarkStart w:id="61" w:name="_Toc127455773"/>
            <w:r w:rsidRPr="00BD2B03">
              <w:rPr>
                <w:rFonts w:asciiTheme="minorHAnsi" w:eastAsia="Calibri" w:hAnsiTheme="minorHAnsi" w:cstheme="minorHAnsi"/>
                <w:b/>
                <w:sz w:val="28"/>
                <w:szCs w:val="28"/>
                <w:lang w:eastAsia="en-AU"/>
              </w:rPr>
              <w:lastRenderedPageBreak/>
              <w:t>Attachment 2:  MHJHADS triage scale adapted locally for Custodial Mental Health Service-Adult</w:t>
            </w:r>
            <w:bookmarkEnd w:id="61"/>
          </w:p>
        </w:tc>
      </w:tr>
      <w:tr w:rsidR="00A81535" w:rsidRPr="00A81535" w14:paraId="2B8B7821" w14:textId="77777777" w:rsidTr="00F54261">
        <w:trPr>
          <w:trHeight w:val="831"/>
        </w:trPr>
        <w:tc>
          <w:tcPr>
            <w:tcW w:w="2127" w:type="dxa"/>
            <w:tcBorders>
              <w:top w:val="single" w:sz="4" w:space="0" w:color="auto"/>
              <w:left w:val="single" w:sz="4" w:space="0" w:color="auto"/>
              <w:bottom w:val="single" w:sz="4" w:space="0" w:color="auto"/>
              <w:right w:val="single" w:sz="4" w:space="0" w:color="auto"/>
            </w:tcBorders>
            <w:hideMark/>
          </w:tcPr>
          <w:p w14:paraId="7458B13D" w14:textId="77777777" w:rsidR="00A81535" w:rsidRPr="00A81535" w:rsidRDefault="00A81535" w:rsidP="00A81535">
            <w:pPr>
              <w:spacing w:after="120" w:line="259" w:lineRule="auto"/>
              <w:ind w:left="-1252"/>
              <w:rPr>
                <w:rFonts w:eastAsia="Calibri" w:cs="Calibri"/>
                <w:b/>
                <w:color w:val="000000"/>
                <w:sz w:val="20"/>
                <w:szCs w:val="22"/>
              </w:rPr>
            </w:pPr>
          </w:p>
          <w:p w14:paraId="0994550B" w14:textId="77777777" w:rsidR="00A81535" w:rsidRPr="00A81535" w:rsidRDefault="00A81535" w:rsidP="00A81535">
            <w:pPr>
              <w:spacing w:after="120" w:line="259" w:lineRule="auto"/>
              <w:rPr>
                <w:rFonts w:eastAsia="Calibri" w:cs="Calibri"/>
                <w:b/>
                <w:color w:val="000000"/>
                <w:sz w:val="20"/>
                <w:szCs w:val="22"/>
              </w:rPr>
            </w:pPr>
            <w:r w:rsidRPr="00A81535">
              <w:rPr>
                <w:rFonts w:eastAsia="Calibri" w:cs="Calibri"/>
                <w:b/>
                <w:color w:val="000000"/>
                <w:sz w:val="20"/>
                <w:szCs w:val="22"/>
              </w:rPr>
              <w:t xml:space="preserve">CODE/ </w:t>
            </w:r>
          </w:p>
          <w:p w14:paraId="1A8F3F6B" w14:textId="77777777" w:rsidR="00A81535" w:rsidRPr="00A81535" w:rsidRDefault="00A81535" w:rsidP="00A81535">
            <w:pPr>
              <w:spacing w:line="259" w:lineRule="auto"/>
              <w:rPr>
                <w:rFonts w:eastAsia="Calibri" w:cs="Calibri"/>
                <w:b/>
                <w:color w:val="000000"/>
                <w:sz w:val="20"/>
                <w:szCs w:val="22"/>
              </w:rPr>
            </w:pPr>
            <w:r w:rsidRPr="00A81535">
              <w:rPr>
                <w:rFonts w:eastAsia="Calibri" w:cs="Calibri"/>
                <w:b/>
                <w:color w:val="000000"/>
                <w:sz w:val="20"/>
                <w:szCs w:val="22"/>
              </w:rPr>
              <w:t xml:space="preserve">DESCRIPTION </w:t>
            </w:r>
          </w:p>
        </w:tc>
        <w:tc>
          <w:tcPr>
            <w:tcW w:w="1843" w:type="dxa"/>
            <w:tcBorders>
              <w:top w:val="single" w:sz="4" w:space="0" w:color="auto"/>
              <w:left w:val="single" w:sz="4" w:space="0" w:color="auto"/>
              <w:bottom w:val="single" w:sz="4" w:space="0" w:color="auto"/>
              <w:right w:val="single" w:sz="4" w:space="0" w:color="auto"/>
            </w:tcBorders>
            <w:hideMark/>
          </w:tcPr>
          <w:p w14:paraId="0480BD19" w14:textId="77777777" w:rsidR="00A81535" w:rsidRPr="00A81535" w:rsidRDefault="00A81535" w:rsidP="00A81535">
            <w:pPr>
              <w:autoSpaceDE w:val="0"/>
              <w:autoSpaceDN w:val="0"/>
              <w:adjustRightInd w:val="0"/>
              <w:spacing w:line="259" w:lineRule="auto"/>
              <w:rPr>
                <w:rFonts w:eastAsia="Calibri" w:cs="Calibri"/>
                <w:b/>
                <w:color w:val="000000"/>
                <w:sz w:val="20"/>
                <w:szCs w:val="22"/>
                <w:lang w:eastAsia="en-AU"/>
              </w:rPr>
            </w:pPr>
            <w:r w:rsidRPr="00A81535">
              <w:rPr>
                <w:rFonts w:eastAsia="Calibri" w:cs="Calibri"/>
                <w:b/>
                <w:color w:val="000000"/>
                <w:sz w:val="20"/>
                <w:szCs w:val="22"/>
                <w:lang w:eastAsia="en-AU"/>
              </w:rPr>
              <w:t xml:space="preserve">RESPONSE TYPE/TIME TO FACE-TO-FACE CONTACT </w:t>
            </w:r>
          </w:p>
        </w:tc>
        <w:tc>
          <w:tcPr>
            <w:tcW w:w="3261" w:type="dxa"/>
            <w:tcBorders>
              <w:top w:val="single" w:sz="4" w:space="0" w:color="auto"/>
              <w:left w:val="single" w:sz="4" w:space="0" w:color="auto"/>
              <w:bottom w:val="single" w:sz="4" w:space="0" w:color="auto"/>
              <w:right w:val="single" w:sz="4" w:space="0" w:color="auto"/>
            </w:tcBorders>
            <w:hideMark/>
          </w:tcPr>
          <w:p w14:paraId="59E317A9" w14:textId="77777777" w:rsidR="00A81535" w:rsidRPr="00A81535" w:rsidRDefault="00A81535" w:rsidP="00A81535">
            <w:pPr>
              <w:autoSpaceDE w:val="0"/>
              <w:autoSpaceDN w:val="0"/>
              <w:adjustRightInd w:val="0"/>
              <w:spacing w:after="160" w:line="259" w:lineRule="auto"/>
              <w:rPr>
                <w:rFonts w:eastAsia="Calibri" w:cs="Calibri"/>
                <w:b/>
                <w:color w:val="000000"/>
                <w:sz w:val="20"/>
                <w:szCs w:val="22"/>
                <w:lang w:eastAsia="en-AU"/>
              </w:rPr>
            </w:pPr>
            <w:r w:rsidRPr="00A81535">
              <w:rPr>
                <w:rFonts w:eastAsia="Calibri" w:cs="Calibri"/>
                <w:b/>
                <w:color w:val="000000"/>
                <w:sz w:val="20"/>
                <w:szCs w:val="22"/>
                <w:lang w:eastAsia="en-AU"/>
              </w:rPr>
              <w:t>TYPICAL PRESENTATIONS</w:t>
            </w:r>
          </w:p>
        </w:tc>
        <w:tc>
          <w:tcPr>
            <w:tcW w:w="3260" w:type="dxa"/>
            <w:tcBorders>
              <w:top w:val="single" w:sz="4" w:space="0" w:color="auto"/>
              <w:left w:val="single" w:sz="4" w:space="0" w:color="auto"/>
              <w:bottom w:val="single" w:sz="4" w:space="0" w:color="auto"/>
              <w:right w:val="single" w:sz="4" w:space="0" w:color="auto"/>
            </w:tcBorders>
          </w:tcPr>
          <w:p w14:paraId="780F9558" w14:textId="77777777" w:rsidR="00A81535" w:rsidRPr="00A81535" w:rsidRDefault="00A81535" w:rsidP="00A81535">
            <w:pPr>
              <w:autoSpaceDE w:val="0"/>
              <w:autoSpaceDN w:val="0"/>
              <w:adjustRightInd w:val="0"/>
              <w:spacing w:after="160" w:line="259" w:lineRule="auto"/>
              <w:rPr>
                <w:rFonts w:eastAsia="Calibri" w:cs="Calibri"/>
                <w:b/>
                <w:color w:val="000000"/>
                <w:sz w:val="20"/>
                <w:szCs w:val="22"/>
                <w:lang w:eastAsia="en-AU"/>
              </w:rPr>
            </w:pPr>
            <w:r w:rsidRPr="00A81535">
              <w:rPr>
                <w:rFonts w:eastAsia="Calibri" w:cs="Calibri"/>
                <w:b/>
                <w:color w:val="000000"/>
                <w:sz w:val="20"/>
                <w:szCs w:val="22"/>
                <w:lang w:eastAsia="en-AU"/>
              </w:rPr>
              <w:t>Additional Local level considerations (At -Risk referrals)</w:t>
            </w:r>
          </w:p>
        </w:tc>
        <w:tc>
          <w:tcPr>
            <w:tcW w:w="2967" w:type="dxa"/>
            <w:tcBorders>
              <w:top w:val="single" w:sz="4" w:space="0" w:color="auto"/>
              <w:left w:val="single" w:sz="4" w:space="0" w:color="auto"/>
              <w:bottom w:val="single" w:sz="4" w:space="0" w:color="auto"/>
              <w:right w:val="single" w:sz="4" w:space="0" w:color="auto"/>
            </w:tcBorders>
            <w:hideMark/>
          </w:tcPr>
          <w:p w14:paraId="08E140D7" w14:textId="77777777" w:rsidR="00A81535" w:rsidRPr="00A81535" w:rsidRDefault="00A81535" w:rsidP="00A81535">
            <w:pPr>
              <w:autoSpaceDE w:val="0"/>
              <w:autoSpaceDN w:val="0"/>
              <w:adjustRightInd w:val="0"/>
              <w:spacing w:after="160" w:line="259" w:lineRule="auto"/>
              <w:rPr>
                <w:rFonts w:eastAsia="Calibri" w:cs="Calibri"/>
                <w:b/>
                <w:color w:val="000000"/>
                <w:sz w:val="20"/>
                <w:szCs w:val="22"/>
                <w:lang w:eastAsia="en-AU"/>
              </w:rPr>
            </w:pPr>
            <w:r w:rsidRPr="00A81535">
              <w:rPr>
                <w:rFonts w:eastAsia="Calibri" w:cs="Calibri"/>
                <w:b/>
                <w:color w:val="000000"/>
                <w:sz w:val="20"/>
                <w:szCs w:val="22"/>
                <w:lang w:eastAsia="en-AU"/>
              </w:rPr>
              <w:t xml:space="preserve">Custodial MH ACTION/RESPONSE </w:t>
            </w:r>
          </w:p>
        </w:tc>
        <w:tc>
          <w:tcPr>
            <w:tcW w:w="1710" w:type="dxa"/>
            <w:tcBorders>
              <w:top w:val="single" w:sz="4" w:space="0" w:color="auto"/>
              <w:left w:val="single" w:sz="4" w:space="0" w:color="auto"/>
              <w:bottom w:val="single" w:sz="4" w:space="0" w:color="auto"/>
              <w:right w:val="single" w:sz="4" w:space="0" w:color="auto"/>
            </w:tcBorders>
            <w:hideMark/>
          </w:tcPr>
          <w:p w14:paraId="448132ED" w14:textId="77777777" w:rsidR="00A81535" w:rsidRPr="00A81535" w:rsidRDefault="00A81535" w:rsidP="00A81535">
            <w:pPr>
              <w:autoSpaceDE w:val="0"/>
              <w:autoSpaceDN w:val="0"/>
              <w:adjustRightInd w:val="0"/>
              <w:spacing w:after="160" w:line="259" w:lineRule="auto"/>
              <w:rPr>
                <w:rFonts w:eastAsia="Calibri" w:cs="Calibri"/>
                <w:b/>
                <w:color w:val="000000"/>
                <w:sz w:val="20"/>
                <w:szCs w:val="22"/>
                <w:lang w:eastAsia="en-AU"/>
              </w:rPr>
            </w:pPr>
            <w:r w:rsidRPr="00A81535">
              <w:rPr>
                <w:rFonts w:eastAsia="Calibri" w:cs="Calibri"/>
                <w:b/>
                <w:color w:val="000000"/>
                <w:sz w:val="20"/>
                <w:szCs w:val="22"/>
                <w:lang w:eastAsia="en-AU"/>
              </w:rPr>
              <w:t xml:space="preserve">LOCAL AREA ACTIONS AMC </w:t>
            </w:r>
          </w:p>
        </w:tc>
      </w:tr>
      <w:tr w:rsidR="00A81535" w:rsidRPr="00A81535" w14:paraId="6994C160" w14:textId="77777777" w:rsidTr="00F54261">
        <w:tc>
          <w:tcPr>
            <w:tcW w:w="2127" w:type="dxa"/>
            <w:tcBorders>
              <w:top w:val="single" w:sz="4" w:space="0" w:color="auto"/>
              <w:left w:val="single" w:sz="8" w:space="0" w:color="000000"/>
              <w:bottom w:val="single" w:sz="8" w:space="0" w:color="000000"/>
              <w:right w:val="single" w:sz="8" w:space="0" w:color="000000"/>
            </w:tcBorders>
            <w:shd w:val="clear" w:color="auto" w:fill="FF0000"/>
            <w:hideMark/>
          </w:tcPr>
          <w:p w14:paraId="208C4F26" w14:textId="77777777" w:rsidR="00A81535" w:rsidRPr="00A81535" w:rsidRDefault="00A81535" w:rsidP="00A81535">
            <w:pPr>
              <w:autoSpaceDE w:val="0"/>
              <w:autoSpaceDN w:val="0"/>
              <w:adjustRightInd w:val="0"/>
              <w:spacing w:after="160" w:line="259" w:lineRule="auto"/>
              <w:rPr>
                <w:rFonts w:eastAsia="Calibri" w:cs="Calibri"/>
                <w:b/>
                <w:sz w:val="20"/>
                <w:lang w:eastAsia="en-AU"/>
              </w:rPr>
            </w:pPr>
            <w:r w:rsidRPr="00A81535">
              <w:rPr>
                <w:rFonts w:eastAsia="Calibri" w:cs="Calibri"/>
                <w:b/>
                <w:bCs/>
                <w:color w:val="000000"/>
                <w:sz w:val="20"/>
                <w:lang w:eastAsia="en-AU"/>
              </w:rPr>
              <w:t xml:space="preserve">A - </w:t>
            </w:r>
            <w:r w:rsidRPr="00A81535">
              <w:rPr>
                <w:rFonts w:eastAsia="Calibri" w:cs="Calibri"/>
                <w:b/>
                <w:color w:val="000000"/>
                <w:sz w:val="20"/>
                <w:lang w:eastAsia="en-AU"/>
              </w:rPr>
              <w:t xml:space="preserve">EMERGENCY </w:t>
            </w:r>
            <w:r w:rsidRPr="00A81535">
              <w:rPr>
                <w:rFonts w:eastAsia="Calibri" w:cs="Calibri"/>
                <w:b/>
                <w:sz w:val="20"/>
                <w:lang w:eastAsia="en-AU"/>
              </w:rPr>
              <w:t xml:space="preserve"> </w:t>
            </w:r>
          </w:p>
        </w:tc>
        <w:tc>
          <w:tcPr>
            <w:tcW w:w="1843" w:type="dxa"/>
            <w:tcBorders>
              <w:top w:val="single" w:sz="4" w:space="0" w:color="auto"/>
              <w:left w:val="single" w:sz="8" w:space="0" w:color="000000"/>
              <w:bottom w:val="single" w:sz="8" w:space="0" w:color="000000"/>
              <w:right w:val="single" w:sz="8" w:space="0" w:color="000000"/>
            </w:tcBorders>
            <w:shd w:val="clear" w:color="auto" w:fill="FF0000"/>
            <w:hideMark/>
          </w:tcPr>
          <w:p w14:paraId="41C53162" w14:textId="77777777" w:rsidR="00A81535" w:rsidRPr="00A81535" w:rsidRDefault="00A81535" w:rsidP="00A81535">
            <w:pPr>
              <w:autoSpaceDE w:val="0"/>
              <w:autoSpaceDN w:val="0"/>
              <w:adjustRightInd w:val="0"/>
              <w:spacing w:after="160" w:line="259" w:lineRule="auto"/>
              <w:rPr>
                <w:rFonts w:eastAsia="Calibri" w:cs="Calibri"/>
                <w:b/>
                <w:bCs/>
                <w:sz w:val="20"/>
              </w:rPr>
            </w:pPr>
            <w:r w:rsidRPr="00A81535">
              <w:rPr>
                <w:rFonts w:eastAsia="Calibri" w:cs="Calibri"/>
                <w:b/>
                <w:bCs/>
                <w:sz w:val="20"/>
              </w:rPr>
              <w:t>IMMEDIATE</w:t>
            </w:r>
          </w:p>
          <w:p w14:paraId="45044881" w14:textId="77777777" w:rsidR="00A81535" w:rsidRPr="00A81535" w:rsidRDefault="00A81535" w:rsidP="00A81535">
            <w:pPr>
              <w:autoSpaceDE w:val="0"/>
              <w:autoSpaceDN w:val="0"/>
              <w:adjustRightInd w:val="0"/>
              <w:spacing w:after="160" w:line="259" w:lineRule="auto"/>
              <w:rPr>
                <w:rFonts w:eastAsia="Calibri" w:cs="Calibri"/>
                <w:b/>
                <w:bCs/>
                <w:sz w:val="20"/>
              </w:rPr>
            </w:pPr>
            <w:r w:rsidRPr="00A81535">
              <w:rPr>
                <w:rFonts w:eastAsia="Calibri" w:cs="Calibri"/>
                <w:b/>
                <w:bCs/>
                <w:sz w:val="20"/>
              </w:rPr>
              <w:t>REFERRAL</w:t>
            </w:r>
          </w:p>
          <w:p w14:paraId="505E56C7" w14:textId="77777777" w:rsidR="00A81535" w:rsidRPr="00A81535" w:rsidRDefault="00A81535" w:rsidP="00A81535">
            <w:pPr>
              <w:autoSpaceDE w:val="0"/>
              <w:autoSpaceDN w:val="0"/>
              <w:adjustRightInd w:val="0"/>
              <w:spacing w:after="160" w:line="259" w:lineRule="auto"/>
              <w:rPr>
                <w:rFonts w:eastAsia="Calibri" w:cs="Calibri"/>
                <w:b/>
                <w:bCs/>
                <w:color w:val="000000"/>
                <w:sz w:val="20"/>
              </w:rPr>
            </w:pPr>
            <w:r w:rsidRPr="00A81535">
              <w:rPr>
                <w:rFonts w:eastAsia="Calibri" w:cs="Calibri"/>
                <w:b/>
                <w:bCs/>
                <w:color w:val="000000"/>
                <w:sz w:val="20"/>
              </w:rPr>
              <w:t>Emergency</w:t>
            </w:r>
          </w:p>
          <w:p w14:paraId="4E33E8EF" w14:textId="77777777" w:rsidR="00A81535" w:rsidRPr="00A81535" w:rsidRDefault="00A81535" w:rsidP="00A81535">
            <w:pPr>
              <w:autoSpaceDE w:val="0"/>
              <w:autoSpaceDN w:val="0"/>
              <w:adjustRightInd w:val="0"/>
              <w:spacing w:after="160" w:line="259" w:lineRule="auto"/>
              <w:rPr>
                <w:rFonts w:eastAsia="Calibri" w:cs="Calibri"/>
                <w:b/>
                <w:bCs/>
                <w:color w:val="000000"/>
                <w:sz w:val="20"/>
              </w:rPr>
            </w:pPr>
            <w:r w:rsidRPr="00A81535">
              <w:rPr>
                <w:rFonts w:eastAsia="Calibri" w:cs="Calibri"/>
                <w:b/>
                <w:bCs/>
                <w:color w:val="000000"/>
                <w:sz w:val="20"/>
              </w:rPr>
              <w:t>service</w:t>
            </w:r>
          </w:p>
          <w:p w14:paraId="387BEE18" w14:textId="77777777" w:rsidR="00A81535" w:rsidRPr="00A81535" w:rsidRDefault="00A81535" w:rsidP="00A81535">
            <w:pPr>
              <w:autoSpaceDE w:val="0"/>
              <w:autoSpaceDN w:val="0"/>
              <w:adjustRightInd w:val="0"/>
              <w:spacing w:after="160" w:line="259" w:lineRule="auto"/>
              <w:rPr>
                <w:rFonts w:eastAsia="Calibri" w:cs="Calibri"/>
                <w:color w:val="000000"/>
                <w:sz w:val="20"/>
                <w:lang w:eastAsia="en-AU"/>
              </w:rPr>
            </w:pPr>
            <w:r w:rsidRPr="00A81535">
              <w:rPr>
                <w:rFonts w:eastAsia="Calibri" w:cs="Calibri"/>
                <w:b/>
                <w:bCs/>
                <w:color w:val="000000"/>
                <w:sz w:val="20"/>
              </w:rPr>
              <w:t>response</w:t>
            </w:r>
          </w:p>
        </w:tc>
        <w:tc>
          <w:tcPr>
            <w:tcW w:w="3261" w:type="dxa"/>
            <w:tcBorders>
              <w:top w:val="single" w:sz="4" w:space="0" w:color="auto"/>
              <w:left w:val="single" w:sz="8" w:space="0" w:color="000000"/>
              <w:bottom w:val="single" w:sz="8" w:space="0" w:color="000000"/>
              <w:right w:val="single" w:sz="8" w:space="0" w:color="000000"/>
            </w:tcBorders>
            <w:shd w:val="clear" w:color="auto" w:fill="FF0000"/>
          </w:tcPr>
          <w:p w14:paraId="0569DD53" w14:textId="77777777" w:rsidR="00A81535" w:rsidRPr="00A81535" w:rsidRDefault="00A81535" w:rsidP="00A81535">
            <w:pPr>
              <w:numPr>
                <w:ilvl w:val="0"/>
                <w:numId w:val="49"/>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 xml:space="preserve">Time critical </w:t>
            </w:r>
          </w:p>
          <w:p w14:paraId="495C5B05" w14:textId="77777777" w:rsidR="00A81535" w:rsidRPr="00A81535" w:rsidRDefault="00A81535" w:rsidP="00A81535">
            <w:pPr>
              <w:numPr>
                <w:ilvl w:val="0"/>
                <w:numId w:val="49"/>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 xml:space="preserve">Overdose </w:t>
            </w:r>
          </w:p>
          <w:p w14:paraId="771CAC8C" w14:textId="77777777" w:rsidR="00A81535" w:rsidRPr="00A81535" w:rsidRDefault="00A81535" w:rsidP="00A81535">
            <w:pPr>
              <w:numPr>
                <w:ilvl w:val="0"/>
                <w:numId w:val="49"/>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 xml:space="preserve">Other medical emergency </w:t>
            </w:r>
          </w:p>
          <w:p w14:paraId="22147FFB" w14:textId="77777777" w:rsidR="00A81535" w:rsidRPr="00A81535" w:rsidRDefault="00A81535" w:rsidP="00A81535">
            <w:pPr>
              <w:numPr>
                <w:ilvl w:val="0"/>
                <w:numId w:val="49"/>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 xml:space="preserve">Siege </w:t>
            </w:r>
          </w:p>
          <w:p w14:paraId="077E8340" w14:textId="77777777" w:rsidR="00A81535" w:rsidRPr="00A81535" w:rsidRDefault="00A81535" w:rsidP="00A81535">
            <w:pPr>
              <w:numPr>
                <w:ilvl w:val="0"/>
                <w:numId w:val="49"/>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 xml:space="preserve">Suicide attempt/serious self-harm in progress </w:t>
            </w:r>
          </w:p>
          <w:p w14:paraId="1B7DD12B" w14:textId="77777777" w:rsidR="00A81535" w:rsidRPr="00A81535" w:rsidRDefault="00A81535" w:rsidP="00A81535">
            <w:pPr>
              <w:numPr>
                <w:ilvl w:val="0"/>
                <w:numId w:val="49"/>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Violence/threats of violence and possession of weapon</w:t>
            </w:r>
          </w:p>
          <w:p w14:paraId="44CE2AD3" w14:textId="77777777" w:rsidR="00A81535" w:rsidRPr="00A81535" w:rsidRDefault="00A81535" w:rsidP="00A81535">
            <w:pPr>
              <w:numPr>
                <w:ilvl w:val="0"/>
                <w:numId w:val="49"/>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 xml:space="preserve">Delirium </w:t>
            </w:r>
          </w:p>
        </w:tc>
        <w:tc>
          <w:tcPr>
            <w:tcW w:w="3260" w:type="dxa"/>
            <w:tcBorders>
              <w:top w:val="single" w:sz="4" w:space="0" w:color="auto"/>
              <w:left w:val="single" w:sz="8" w:space="0" w:color="000000"/>
              <w:bottom w:val="single" w:sz="8" w:space="0" w:color="000000"/>
              <w:right w:val="single" w:sz="8" w:space="0" w:color="000000"/>
            </w:tcBorders>
            <w:shd w:val="clear" w:color="auto" w:fill="FF0000"/>
          </w:tcPr>
          <w:p w14:paraId="344DB014" w14:textId="77777777" w:rsidR="00A81535" w:rsidRPr="00A81535" w:rsidRDefault="00A81535" w:rsidP="00A81535">
            <w:pPr>
              <w:autoSpaceDE w:val="0"/>
              <w:autoSpaceDN w:val="0"/>
              <w:adjustRightInd w:val="0"/>
              <w:spacing w:after="160" w:line="259" w:lineRule="auto"/>
              <w:rPr>
                <w:rFonts w:eastAsia="Calibri" w:cs="Calibri"/>
                <w:b/>
                <w:bCs/>
                <w:color w:val="000000"/>
                <w:sz w:val="20"/>
                <w:lang w:eastAsia="en-AU"/>
              </w:rPr>
            </w:pPr>
          </w:p>
        </w:tc>
        <w:tc>
          <w:tcPr>
            <w:tcW w:w="2967" w:type="dxa"/>
            <w:tcBorders>
              <w:top w:val="single" w:sz="4" w:space="0" w:color="auto"/>
              <w:left w:val="single" w:sz="8" w:space="0" w:color="000000"/>
              <w:bottom w:val="single" w:sz="8" w:space="0" w:color="000000"/>
              <w:right w:val="single" w:sz="8" w:space="0" w:color="000000"/>
            </w:tcBorders>
            <w:shd w:val="clear" w:color="auto" w:fill="FF0000"/>
            <w:hideMark/>
          </w:tcPr>
          <w:p w14:paraId="2368B76C" w14:textId="77777777" w:rsidR="00A81535" w:rsidRPr="00A81535" w:rsidRDefault="00A81535" w:rsidP="00A81535">
            <w:pPr>
              <w:numPr>
                <w:ilvl w:val="0"/>
                <w:numId w:val="52"/>
              </w:numPr>
              <w:autoSpaceDE w:val="0"/>
              <w:autoSpaceDN w:val="0"/>
              <w:adjustRightInd w:val="0"/>
              <w:spacing w:after="160" w:line="259" w:lineRule="auto"/>
              <w:contextualSpacing/>
              <w:rPr>
                <w:rFonts w:cs="Calibri"/>
                <w:color w:val="000000"/>
                <w:sz w:val="20"/>
                <w:lang w:eastAsia="en-AU"/>
              </w:rPr>
            </w:pPr>
            <w:r w:rsidRPr="00A81535">
              <w:rPr>
                <w:rFonts w:cs="Calibri"/>
                <w:color w:val="000000"/>
                <w:sz w:val="20"/>
                <w:lang w:eastAsia="en-AU"/>
              </w:rPr>
              <w:t xml:space="preserve">Code pink and notification to ambulance, police and/or fire brigade </w:t>
            </w:r>
          </w:p>
          <w:p w14:paraId="03518101" w14:textId="77777777" w:rsidR="00A81535" w:rsidRPr="00A81535" w:rsidRDefault="00A81535" w:rsidP="00A81535">
            <w:pPr>
              <w:numPr>
                <w:ilvl w:val="0"/>
                <w:numId w:val="52"/>
              </w:numPr>
              <w:autoSpaceDE w:val="0"/>
              <w:autoSpaceDN w:val="0"/>
              <w:adjustRightInd w:val="0"/>
              <w:spacing w:after="160" w:line="259" w:lineRule="auto"/>
              <w:contextualSpacing/>
              <w:rPr>
                <w:rFonts w:cs="Calibri"/>
                <w:color w:val="000000"/>
                <w:sz w:val="20"/>
                <w:lang w:eastAsia="en-AU"/>
              </w:rPr>
            </w:pPr>
            <w:r w:rsidRPr="00A81535">
              <w:rPr>
                <w:rFonts w:cs="Calibri"/>
                <w:color w:val="000000"/>
                <w:sz w:val="20"/>
                <w:lang w:eastAsia="en-AU"/>
              </w:rPr>
              <w:t>If remains onsite will be reviewed by Custodial MH as soon as safe to do so</w:t>
            </w:r>
          </w:p>
          <w:p w14:paraId="68CEC3E0" w14:textId="77777777" w:rsidR="00A81535" w:rsidRPr="00A81535" w:rsidRDefault="00A81535" w:rsidP="00A81535">
            <w:pPr>
              <w:numPr>
                <w:ilvl w:val="0"/>
                <w:numId w:val="52"/>
              </w:numPr>
              <w:autoSpaceDE w:val="0"/>
              <w:autoSpaceDN w:val="0"/>
              <w:adjustRightInd w:val="0"/>
              <w:spacing w:after="160" w:line="259" w:lineRule="auto"/>
              <w:contextualSpacing/>
              <w:rPr>
                <w:rFonts w:cs="Calibri"/>
                <w:color w:val="000000"/>
                <w:sz w:val="20"/>
                <w:lang w:eastAsia="en-AU"/>
              </w:rPr>
            </w:pPr>
            <w:r w:rsidRPr="00A81535">
              <w:rPr>
                <w:rFonts w:cs="Calibri"/>
                <w:color w:val="000000"/>
                <w:sz w:val="20"/>
                <w:lang w:eastAsia="en-AU"/>
              </w:rPr>
              <w:t>If hospitalised will be reviewed by Custodial MH as per a category B triage when returns to site</w:t>
            </w:r>
          </w:p>
        </w:tc>
        <w:tc>
          <w:tcPr>
            <w:tcW w:w="1710" w:type="dxa"/>
            <w:tcBorders>
              <w:top w:val="single" w:sz="4" w:space="0" w:color="auto"/>
              <w:left w:val="single" w:sz="8" w:space="0" w:color="000000"/>
              <w:bottom w:val="single" w:sz="8" w:space="0" w:color="000000"/>
              <w:right w:val="single" w:sz="8" w:space="0" w:color="000000"/>
            </w:tcBorders>
            <w:shd w:val="clear" w:color="auto" w:fill="FF0000"/>
            <w:hideMark/>
          </w:tcPr>
          <w:p w14:paraId="5F3D5146" w14:textId="77777777" w:rsidR="00A81535" w:rsidRPr="00A81535" w:rsidRDefault="00A81535" w:rsidP="00A81535">
            <w:pPr>
              <w:autoSpaceDE w:val="0"/>
              <w:autoSpaceDN w:val="0"/>
              <w:adjustRightInd w:val="0"/>
              <w:spacing w:after="160" w:line="259" w:lineRule="auto"/>
              <w:rPr>
                <w:rFonts w:eastAsia="Calibri" w:cs="Calibri"/>
                <w:sz w:val="20"/>
              </w:rPr>
            </w:pPr>
            <w:r w:rsidRPr="00A81535">
              <w:rPr>
                <w:rFonts w:eastAsia="Calibri" w:cs="Calibri"/>
                <w:bCs/>
                <w:color w:val="000000"/>
                <w:sz w:val="20"/>
              </w:rPr>
              <w:t>Constant observations by ACTCS</w:t>
            </w:r>
            <w:r w:rsidRPr="00A81535">
              <w:rPr>
                <w:rFonts w:eastAsia="Calibri" w:cs="Calibri"/>
                <w:sz w:val="20"/>
              </w:rPr>
              <w:t xml:space="preserve"> until Custodial MH face to face assessment</w:t>
            </w:r>
          </w:p>
          <w:p w14:paraId="4E63E6A9" w14:textId="77777777" w:rsidR="00A81535" w:rsidRPr="00A81535" w:rsidRDefault="00A81535" w:rsidP="00A81535">
            <w:pPr>
              <w:autoSpaceDE w:val="0"/>
              <w:autoSpaceDN w:val="0"/>
              <w:adjustRightInd w:val="0"/>
              <w:spacing w:after="160" w:line="259" w:lineRule="auto"/>
              <w:rPr>
                <w:rFonts w:eastAsia="Calibri" w:cs="Calibri"/>
                <w:color w:val="000000"/>
                <w:sz w:val="20"/>
                <w:lang w:eastAsia="en-AU"/>
              </w:rPr>
            </w:pPr>
          </w:p>
        </w:tc>
      </w:tr>
      <w:tr w:rsidR="00A81535" w:rsidRPr="00A81535" w14:paraId="3A5BB9BD" w14:textId="77777777" w:rsidTr="00F54261">
        <w:tc>
          <w:tcPr>
            <w:tcW w:w="2127" w:type="dxa"/>
            <w:tcBorders>
              <w:top w:val="single" w:sz="8" w:space="0" w:color="000000"/>
              <w:left w:val="single" w:sz="8" w:space="0" w:color="000000"/>
              <w:bottom w:val="single" w:sz="8" w:space="0" w:color="000000"/>
              <w:right w:val="single" w:sz="8" w:space="0" w:color="000000"/>
            </w:tcBorders>
            <w:shd w:val="clear" w:color="auto" w:fill="FF6500"/>
            <w:hideMark/>
          </w:tcPr>
          <w:p w14:paraId="0ACB73DE" w14:textId="77777777" w:rsidR="00A81535" w:rsidRPr="00A81535" w:rsidRDefault="00A81535" w:rsidP="00A81535">
            <w:pPr>
              <w:autoSpaceDE w:val="0"/>
              <w:autoSpaceDN w:val="0"/>
              <w:adjustRightInd w:val="0"/>
              <w:spacing w:after="160" w:line="259" w:lineRule="auto"/>
              <w:rPr>
                <w:rFonts w:eastAsia="Calibri" w:cs="Calibri"/>
                <w:b/>
                <w:color w:val="000000"/>
                <w:sz w:val="20"/>
                <w:lang w:eastAsia="en-AU"/>
              </w:rPr>
            </w:pPr>
            <w:r w:rsidRPr="00A81535">
              <w:rPr>
                <w:rFonts w:eastAsia="Calibri" w:cs="Calibri"/>
                <w:b/>
                <w:bCs/>
                <w:color w:val="000000"/>
                <w:sz w:val="20"/>
                <w:lang w:eastAsia="en-AU"/>
              </w:rPr>
              <w:t xml:space="preserve">B - </w:t>
            </w:r>
            <w:r w:rsidRPr="00A81535">
              <w:rPr>
                <w:rFonts w:eastAsia="Calibri" w:cs="Calibri"/>
                <w:b/>
                <w:color w:val="000000"/>
                <w:sz w:val="20"/>
                <w:lang w:eastAsia="en-AU"/>
              </w:rPr>
              <w:t>CRISIS</w:t>
            </w:r>
          </w:p>
          <w:p w14:paraId="3A28C605" w14:textId="77777777" w:rsidR="00A81535" w:rsidRPr="00A81535" w:rsidRDefault="00A81535" w:rsidP="00A81535">
            <w:pPr>
              <w:autoSpaceDE w:val="0"/>
              <w:autoSpaceDN w:val="0"/>
              <w:adjustRightInd w:val="0"/>
              <w:spacing w:after="160" w:line="259" w:lineRule="auto"/>
              <w:rPr>
                <w:rFonts w:eastAsia="Calibri" w:cs="Calibri"/>
                <w:b/>
                <w:color w:val="000000"/>
                <w:sz w:val="20"/>
                <w:lang w:eastAsia="en-AU"/>
              </w:rPr>
            </w:pPr>
            <w:r w:rsidRPr="00A81535">
              <w:rPr>
                <w:rFonts w:eastAsia="Calibri" w:cs="Calibri"/>
                <w:b/>
                <w:color w:val="000000"/>
                <w:sz w:val="20"/>
                <w:lang w:eastAsia="en-AU"/>
              </w:rPr>
              <w:t xml:space="preserve">Very high risk of imminent harm to self or others </w:t>
            </w:r>
          </w:p>
          <w:p w14:paraId="49417466" w14:textId="77777777" w:rsidR="00A81535" w:rsidRPr="00A81535" w:rsidRDefault="00A81535" w:rsidP="00A81535">
            <w:pPr>
              <w:autoSpaceDE w:val="0"/>
              <w:autoSpaceDN w:val="0"/>
              <w:adjustRightInd w:val="0"/>
              <w:spacing w:after="160" w:line="259" w:lineRule="auto"/>
              <w:rPr>
                <w:rFonts w:eastAsia="Calibri" w:cs="Calibri"/>
                <w:b/>
                <w:color w:val="000000"/>
                <w:sz w:val="20"/>
                <w:lang w:eastAsia="en-AU"/>
              </w:rPr>
            </w:pPr>
          </w:p>
        </w:tc>
        <w:tc>
          <w:tcPr>
            <w:tcW w:w="1843" w:type="dxa"/>
            <w:tcBorders>
              <w:top w:val="single" w:sz="8" w:space="0" w:color="000000"/>
              <w:left w:val="single" w:sz="8" w:space="0" w:color="000000"/>
              <w:bottom w:val="single" w:sz="8" w:space="0" w:color="000000"/>
              <w:right w:val="single" w:sz="8" w:space="0" w:color="000000"/>
            </w:tcBorders>
            <w:shd w:val="clear" w:color="auto" w:fill="FF6500"/>
            <w:hideMark/>
          </w:tcPr>
          <w:p w14:paraId="6F1B4AF0" w14:textId="77777777" w:rsidR="00A81535" w:rsidRPr="00A81535" w:rsidRDefault="00A81535" w:rsidP="00A81535">
            <w:pPr>
              <w:autoSpaceDE w:val="0"/>
              <w:autoSpaceDN w:val="0"/>
              <w:adjustRightInd w:val="0"/>
              <w:spacing w:after="160" w:line="259" w:lineRule="auto"/>
              <w:rPr>
                <w:rFonts w:eastAsia="Calibri" w:cs="Calibri"/>
                <w:b/>
                <w:bCs/>
                <w:sz w:val="20"/>
              </w:rPr>
            </w:pPr>
            <w:r w:rsidRPr="00A81535">
              <w:rPr>
                <w:rFonts w:eastAsia="Calibri" w:cs="Calibri"/>
                <w:b/>
                <w:bCs/>
                <w:sz w:val="20"/>
              </w:rPr>
              <w:t>WITHIN 2</w:t>
            </w:r>
          </w:p>
          <w:p w14:paraId="0516C9E2" w14:textId="77777777" w:rsidR="00A81535" w:rsidRPr="00A81535" w:rsidRDefault="00A81535" w:rsidP="00A81535">
            <w:pPr>
              <w:autoSpaceDE w:val="0"/>
              <w:autoSpaceDN w:val="0"/>
              <w:adjustRightInd w:val="0"/>
              <w:spacing w:after="160" w:line="259" w:lineRule="auto"/>
              <w:rPr>
                <w:rFonts w:eastAsia="Calibri" w:cs="Calibri"/>
                <w:b/>
                <w:bCs/>
                <w:sz w:val="20"/>
                <w:lang w:eastAsia="en-AU"/>
              </w:rPr>
            </w:pPr>
            <w:r w:rsidRPr="00A81535">
              <w:rPr>
                <w:rFonts w:eastAsia="Calibri" w:cs="Calibri"/>
                <w:b/>
                <w:bCs/>
                <w:sz w:val="20"/>
              </w:rPr>
              <w:t>HOURS</w:t>
            </w:r>
          </w:p>
          <w:p w14:paraId="564B9DC5" w14:textId="77777777" w:rsidR="00A81535" w:rsidRPr="00A81535" w:rsidRDefault="00A81535" w:rsidP="00A81535">
            <w:pPr>
              <w:autoSpaceDE w:val="0"/>
              <w:autoSpaceDN w:val="0"/>
              <w:adjustRightInd w:val="0"/>
              <w:spacing w:after="160" w:line="259" w:lineRule="auto"/>
              <w:rPr>
                <w:rFonts w:eastAsia="Calibri" w:cs="Calibri"/>
                <w:b/>
                <w:bCs/>
                <w:color w:val="000000"/>
                <w:sz w:val="20"/>
                <w:lang w:eastAsia="en-AU"/>
              </w:rPr>
            </w:pPr>
          </w:p>
          <w:p w14:paraId="2DF07106" w14:textId="77777777" w:rsidR="00A81535" w:rsidRPr="00A81535" w:rsidRDefault="00A81535" w:rsidP="00A81535">
            <w:pPr>
              <w:autoSpaceDE w:val="0"/>
              <w:autoSpaceDN w:val="0"/>
              <w:adjustRightInd w:val="0"/>
              <w:spacing w:after="160" w:line="259" w:lineRule="auto"/>
              <w:rPr>
                <w:rFonts w:eastAsia="Calibri" w:cs="Calibri"/>
                <w:color w:val="000000"/>
                <w:sz w:val="20"/>
                <w:lang w:eastAsia="en-AU"/>
              </w:rPr>
            </w:pPr>
          </w:p>
        </w:tc>
        <w:tc>
          <w:tcPr>
            <w:tcW w:w="3261" w:type="dxa"/>
            <w:tcBorders>
              <w:top w:val="single" w:sz="8" w:space="0" w:color="000000"/>
              <w:left w:val="single" w:sz="8" w:space="0" w:color="000000"/>
              <w:bottom w:val="single" w:sz="8" w:space="0" w:color="000000"/>
              <w:right w:val="single" w:sz="8" w:space="0" w:color="000000"/>
            </w:tcBorders>
            <w:shd w:val="clear" w:color="auto" w:fill="FF6500"/>
          </w:tcPr>
          <w:p w14:paraId="7C2CC094" w14:textId="77777777" w:rsidR="00A81535" w:rsidRPr="00A81535" w:rsidRDefault="00A81535" w:rsidP="00A81535">
            <w:pPr>
              <w:numPr>
                <w:ilvl w:val="0"/>
                <w:numId w:val="50"/>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Acute suicidal ideation or risk of harm to others with plan and/or intent, and/or means and/or history of self-harm or aggression (or collateral information indicating the above).</w:t>
            </w:r>
          </w:p>
          <w:p w14:paraId="5BE4DFF4" w14:textId="77777777" w:rsidR="00A81535" w:rsidRPr="00A81535" w:rsidRDefault="00A81535" w:rsidP="00A81535">
            <w:pPr>
              <w:numPr>
                <w:ilvl w:val="0"/>
                <w:numId w:val="50"/>
              </w:numPr>
              <w:autoSpaceDE w:val="0"/>
              <w:autoSpaceDN w:val="0"/>
              <w:adjustRightInd w:val="0"/>
              <w:spacing w:after="160" w:line="259" w:lineRule="auto"/>
              <w:rPr>
                <w:rFonts w:eastAsia="Calibri" w:cs="Calibri"/>
                <w:sz w:val="20"/>
              </w:rPr>
            </w:pPr>
            <w:r w:rsidRPr="00A81535">
              <w:rPr>
                <w:rFonts w:eastAsia="Calibri" w:cs="Calibri"/>
                <w:color w:val="000000"/>
                <w:sz w:val="20"/>
                <w:lang w:eastAsia="en-AU"/>
              </w:rPr>
              <w:t xml:space="preserve">Very high-risk behaviour associated with perceptual/thought disturbance, dementia, or impaired impulse control </w:t>
            </w:r>
          </w:p>
          <w:p w14:paraId="76708CF2" w14:textId="77777777" w:rsidR="00A81535" w:rsidRPr="00A81535" w:rsidRDefault="00A81535" w:rsidP="00A81535">
            <w:pPr>
              <w:numPr>
                <w:ilvl w:val="0"/>
                <w:numId w:val="50"/>
              </w:numPr>
              <w:autoSpaceDE w:val="0"/>
              <w:autoSpaceDN w:val="0"/>
              <w:adjustRightInd w:val="0"/>
              <w:spacing w:after="160" w:line="259" w:lineRule="auto"/>
              <w:rPr>
                <w:rFonts w:eastAsia="Calibri" w:cs="Calibri"/>
                <w:sz w:val="20"/>
              </w:rPr>
            </w:pPr>
            <w:r w:rsidRPr="00A81535">
              <w:rPr>
                <w:rFonts w:eastAsia="Calibri" w:cs="Calibri"/>
                <w:color w:val="000000"/>
                <w:sz w:val="20"/>
                <w:lang w:eastAsia="en-AU"/>
              </w:rPr>
              <w:t xml:space="preserve">Collateral information provided that indicates possibility of any </w:t>
            </w:r>
            <w:r w:rsidRPr="00A81535">
              <w:rPr>
                <w:rFonts w:eastAsia="Calibri" w:cs="Calibri"/>
                <w:color w:val="000000"/>
                <w:sz w:val="20"/>
                <w:lang w:eastAsia="en-AU"/>
              </w:rPr>
              <w:lastRenderedPageBreak/>
              <w:t>of the above and unable to contact person.</w:t>
            </w:r>
          </w:p>
          <w:p w14:paraId="56DC230A" w14:textId="77777777" w:rsidR="00A81535" w:rsidRPr="00A81535" w:rsidRDefault="00A81535" w:rsidP="00A81535">
            <w:pPr>
              <w:numPr>
                <w:ilvl w:val="0"/>
                <w:numId w:val="50"/>
              </w:numPr>
              <w:autoSpaceDE w:val="0"/>
              <w:autoSpaceDN w:val="0"/>
              <w:adjustRightInd w:val="0"/>
              <w:spacing w:after="160" w:line="259" w:lineRule="auto"/>
              <w:contextualSpacing/>
              <w:rPr>
                <w:rFonts w:cs="Calibri"/>
                <w:color w:val="000000"/>
                <w:sz w:val="20"/>
                <w:lang w:eastAsia="en-AU"/>
              </w:rPr>
            </w:pPr>
            <w:r w:rsidRPr="00A81535">
              <w:rPr>
                <w:rFonts w:eastAsia="Calibri" w:cs="Calibri"/>
                <w:sz w:val="20"/>
              </w:rPr>
              <w:t>Urgent assessment under Mental Health Act 2015</w:t>
            </w:r>
          </w:p>
        </w:tc>
        <w:tc>
          <w:tcPr>
            <w:tcW w:w="3260" w:type="dxa"/>
            <w:tcBorders>
              <w:top w:val="single" w:sz="8" w:space="0" w:color="000000"/>
              <w:left w:val="single" w:sz="8" w:space="0" w:color="000000"/>
              <w:bottom w:val="single" w:sz="8" w:space="0" w:color="000000"/>
              <w:right w:val="single" w:sz="8" w:space="0" w:color="000000"/>
            </w:tcBorders>
            <w:shd w:val="clear" w:color="auto" w:fill="C45911"/>
          </w:tcPr>
          <w:p w14:paraId="56390BAD" w14:textId="77777777" w:rsidR="00A81535" w:rsidRPr="00A81535" w:rsidRDefault="00A81535" w:rsidP="00A81535">
            <w:pPr>
              <w:numPr>
                <w:ilvl w:val="0"/>
                <w:numId w:val="50"/>
              </w:numPr>
              <w:autoSpaceDE w:val="0"/>
              <w:autoSpaceDN w:val="0"/>
              <w:adjustRightInd w:val="0"/>
              <w:spacing w:after="160" w:line="259" w:lineRule="auto"/>
              <w:contextualSpacing/>
              <w:rPr>
                <w:rFonts w:cs="Calibri"/>
                <w:bCs/>
                <w:color w:val="000000"/>
                <w:sz w:val="20"/>
              </w:rPr>
            </w:pPr>
            <w:r w:rsidRPr="00A81535">
              <w:rPr>
                <w:rFonts w:cs="Calibri"/>
                <w:bCs/>
                <w:color w:val="000000"/>
                <w:sz w:val="20"/>
              </w:rPr>
              <w:lastRenderedPageBreak/>
              <w:t>Imminent risk of harm to self</w:t>
            </w:r>
          </w:p>
          <w:p w14:paraId="6581CBE7" w14:textId="77777777" w:rsidR="00A81535" w:rsidRPr="00A81535" w:rsidRDefault="00A81535" w:rsidP="00A81535">
            <w:pPr>
              <w:numPr>
                <w:ilvl w:val="0"/>
                <w:numId w:val="50"/>
              </w:numPr>
              <w:autoSpaceDE w:val="0"/>
              <w:autoSpaceDN w:val="0"/>
              <w:adjustRightInd w:val="0"/>
              <w:spacing w:after="160" w:line="259" w:lineRule="auto"/>
              <w:contextualSpacing/>
              <w:rPr>
                <w:rFonts w:cs="Calibri"/>
                <w:bCs/>
                <w:color w:val="000000"/>
                <w:sz w:val="20"/>
              </w:rPr>
            </w:pPr>
            <w:r w:rsidRPr="00A81535">
              <w:rPr>
                <w:rFonts w:cs="Calibri"/>
                <w:bCs/>
                <w:color w:val="000000"/>
                <w:sz w:val="20"/>
              </w:rPr>
              <w:t>Imminent risk of harm to others with plan and/or intent precipitated by perceptual disturbances or persecutory delusions</w:t>
            </w:r>
          </w:p>
          <w:p w14:paraId="3F7857E0" w14:textId="77777777" w:rsidR="00A81535" w:rsidRPr="00A81535" w:rsidRDefault="00A81535" w:rsidP="00A81535">
            <w:pPr>
              <w:numPr>
                <w:ilvl w:val="0"/>
                <w:numId w:val="50"/>
              </w:numPr>
              <w:autoSpaceDE w:val="0"/>
              <w:autoSpaceDN w:val="0"/>
              <w:adjustRightInd w:val="0"/>
              <w:spacing w:after="160" w:line="259" w:lineRule="auto"/>
              <w:contextualSpacing/>
              <w:rPr>
                <w:rFonts w:cs="Calibri"/>
                <w:bCs/>
                <w:color w:val="000000"/>
                <w:sz w:val="20"/>
              </w:rPr>
            </w:pPr>
            <w:r w:rsidRPr="00A81535">
              <w:rPr>
                <w:rFonts w:cs="Calibri"/>
                <w:bCs/>
                <w:color w:val="000000"/>
                <w:sz w:val="20"/>
              </w:rPr>
              <w:t>Engaged in serious deliberate self-harm</w:t>
            </w:r>
          </w:p>
          <w:p w14:paraId="06D008FD" w14:textId="77777777" w:rsidR="00A81535" w:rsidRPr="00A81535" w:rsidRDefault="00A81535" w:rsidP="00A81535">
            <w:pPr>
              <w:numPr>
                <w:ilvl w:val="0"/>
                <w:numId w:val="50"/>
              </w:numPr>
              <w:spacing w:after="160" w:line="259" w:lineRule="auto"/>
              <w:contextualSpacing/>
              <w:rPr>
                <w:rFonts w:cs="Calibri"/>
                <w:bCs/>
                <w:color w:val="000000"/>
                <w:sz w:val="20"/>
              </w:rPr>
            </w:pPr>
            <w:r w:rsidRPr="00A81535">
              <w:rPr>
                <w:rFonts w:cs="Calibri"/>
                <w:bCs/>
                <w:color w:val="000000"/>
                <w:sz w:val="20"/>
              </w:rPr>
              <w:t xml:space="preserve">Thoughts of self-harm or suicide in context of not having requests met (i.e. Visit, phone call) and unable to determine risks based on information available </w:t>
            </w:r>
          </w:p>
          <w:p w14:paraId="75F598DD" w14:textId="77777777" w:rsidR="00A81535" w:rsidRPr="00A81535" w:rsidRDefault="00A81535" w:rsidP="00A81535">
            <w:pPr>
              <w:autoSpaceDE w:val="0"/>
              <w:autoSpaceDN w:val="0"/>
              <w:adjustRightInd w:val="0"/>
              <w:ind w:left="360"/>
              <w:contextualSpacing/>
              <w:rPr>
                <w:rFonts w:cs="Calibri"/>
                <w:b/>
                <w:bCs/>
                <w:color w:val="000000"/>
                <w:sz w:val="20"/>
              </w:rPr>
            </w:pPr>
          </w:p>
        </w:tc>
        <w:tc>
          <w:tcPr>
            <w:tcW w:w="2967" w:type="dxa"/>
            <w:tcBorders>
              <w:top w:val="single" w:sz="8" w:space="0" w:color="000000"/>
              <w:left w:val="single" w:sz="8" w:space="0" w:color="000000"/>
              <w:bottom w:val="single" w:sz="8" w:space="0" w:color="000000"/>
              <w:right w:val="single" w:sz="8" w:space="0" w:color="000000"/>
            </w:tcBorders>
            <w:shd w:val="clear" w:color="auto" w:fill="C45911"/>
            <w:hideMark/>
          </w:tcPr>
          <w:p w14:paraId="69F65702" w14:textId="77777777" w:rsidR="00A81535" w:rsidRPr="00A81535" w:rsidRDefault="00A81535" w:rsidP="00A81535">
            <w:pPr>
              <w:numPr>
                <w:ilvl w:val="0"/>
                <w:numId w:val="52"/>
              </w:numPr>
              <w:autoSpaceDE w:val="0"/>
              <w:autoSpaceDN w:val="0"/>
              <w:adjustRightInd w:val="0"/>
              <w:spacing w:after="160" w:line="259" w:lineRule="auto"/>
              <w:contextualSpacing/>
              <w:rPr>
                <w:rFonts w:cs="Calibri"/>
                <w:color w:val="000000"/>
                <w:sz w:val="20"/>
                <w:lang w:eastAsia="en-AU"/>
              </w:rPr>
            </w:pPr>
            <w:r w:rsidRPr="00A81535">
              <w:rPr>
                <w:rFonts w:cs="Calibri"/>
                <w:color w:val="000000"/>
                <w:sz w:val="20"/>
                <w:lang w:eastAsia="en-AU"/>
              </w:rPr>
              <w:t>Code pink if medically compromised or requiring urgent medical intervention</w:t>
            </w:r>
          </w:p>
          <w:p w14:paraId="2A74EA54" w14:textId="77777777" w:rsidR="00A81535" w:rsidRPr="00A81535" w:rsidRDefault="00A81535" w:rsidP="00A81535">
            <w:pPr>
              <w:numPr>
                <w:ilvl w:val="0"/>
                <w:numId w:val="52"/>
              </w:numPr>
              <w:autoSpaceDE w:val="0"/>
              <w:autoSpaceDN w:val="0"/>
              <w:adjustRightInd w:val="0"/>
              <w:spacing w:after="160" w:line="259" w:lineRule="auto"/>
              <w:contextualSpacing/>
              <w:rPr>
                <w:rFonts w:cs="Calibri"/>
                <w:i/>
                <w:color w:val="000000"/>
                <w:sz w:val="20"/>
                <w:lang w:eastAsia="en-AU"/>
              </w:rPr>
            </w:pPr>
            <w:r w:rsidRPr="00A81535">
              <w:rPr>
                <w:rFonts w:cs="Calibri"/>
                <w:color w:val="000000"/>
                <w:sz w:val="20"/>
                <w:lang w:eastAsia="en-AU"/>
              </w:rPr>
              <w:t xml:space="preserve">Face-to-face contact within 2 business hours of receiving referral </w:t>
            </w:r>
          </w:p>
        </w:tc>
        <w:tc>
          <w:tcPr>
            <w:tcW w:w="1710" w:type="dxa"/>
            <w:tcBorders>
              <w:top w:val="single" w:sz="8" w:space="0" w:color="000000"/>
              <w:left w:val="single" w:sz="8" w:space="0" w:color="000000"/>
              <w:bottom w:val="single" w:sz="8" w:space="0" w:color="000000"/>
              <w:right w:val="single" w:sz="8" w:space="0" w:color="000000"/>
            </w:tcBorders>
            <w:shd w:val="clear" w:color="auto" w:fill="C45911"/>
            <w:hideMark/>
          </w:tcPr>
          <w:p w14:paraId="624E62FE" w14:textId="77777777" w:rsidR="00A81535" w:rsidRPr="00A81535" w:rsidRDefault="00A81535" w:rsidP="00A81535">
            <w:pPr>
              <w:autoSpaceDE w:val="0"/>
              <w:autoSpaceDN w:val="0"/>
              <w:adjustRightInd w:val="0"/>
              <w:spacing w:after="160" w:line="259" w:lineRule="auto"/>
              <w:rPr>
                <w:rFonts w:eastAsia="Calibri" w:cs="Calibri"/>
                <w:sz w:val="20"/>
              </w:rPr>
            </w:pPr>
            <w:r w:rsidRPr="00A81535">
              <w:rPr>
                <w:rFonts w:eastAsia="Calibri" w:cs="Calibri"/>
                <w:bCs/>
                <w:color w:val="000000"/>
                <w:sz w:val="20"/>
              </w:rPr>
              <w:t>Constant observations by ACTCS</w:t>
            </w:r>
            <w:r w:rsidRPr="00A81535">
              <w:rPr>
                <w:rFonts w:eastAsia="Calibri" w:cs="Calibri"/>
                <w:sz w:val="20"/>
              </w:rPr>
              <w:t xml:space="preserve"> until Custodial MH face to face assessment</w:t>
            </w:r>
          </w:p>
          <w:p w14:paraId="7438993D" w14:textId="77777777" w:rsidR="00A81535" w:rsidRPr="00A81535" w:rsidRDefault="00A81535" w:rsidP="00A81535">
            <w:pPr>
              <w:autoSpaceDE w:val="0"/>
              <w:autoSpaceDN w:val="0"/>
              <w:adjustRightInd w:val="0"/>
              <w:spacing w:after="160" w:line="259" w:lineRule="auto"/>
              <w:rPr>
                <w:rFonts w:eastAsia="Calibri" w:cs="Calibri"/>
                <w:bCs/>
                <w:color w:val="000000"/>
                <w:sz w:val="20"/>
              </w:rPr>
            </w:pPr>
          </w:p>
        </w:tc>
      </w:tr>
      <w:tr w:rsidR="00A81535" w:rsidRPr="00A81535" w14:paraId="60E4D31B" w14:textId="77777777" w:rsidTr="00F54261">
        <w:tc>
          <w:tcPr>
            <w:tcW w:w="2127" w:type="dxa"/>
            <w:tcBorders>
              <w:top w:val="single" w:sz="8" w:space="0" w:color="000000"/>
              <w:left w:val="single" w:sz="8" w:space="0" w:color="000000"/>
              <w:bottom w:val="single" w:sz="8" w:space="0" w:color="000000"/>
              <w:right w:val="single" w:sz="8" w:space="0" w:color="000000"/>
            </w:tcBorders>
            <w:shd w:val="clear" w:color="auto" w:fill="FF9900"/>
            <w:hideMark/>
          </w:tcPr>
          <w:p w14:paraId="6BF155CF" w14:textId="77777777" w:rsidR="00A81535" w:rsidRPr="00A81535" w:rsidRDefault="00A81535" w:rsidP="00A81535">
            <w:pPr>
              <w:autoSpaceDE w:val="0"/>
              <w:autoSpaceDN w:val="0"/>
              <w:adjustRightInd w:val="0"/>
              <w:spacing w:after="160" w:line="259" w:lineRule="auto"/>
              <w:rPr>
                <w:rFonts w:eastAsia="Calibri" w:cs="Calibri"/>
                <w:b/>
                <w:color w:val="000000"/>
                <w:sz w:val="20"/>
                <w:lang w:eastAsia="en-AU"/>
              </w:rPr>
            </w:pPr>
            <w:r w:rsidRPr="00A81535">
              <w:rPr>
                <w:rFonts w:eastAsia="Calibri" w:cs="Calibri"/>
                <w:b/>
                <w:bCs/>
                <w:color w:val="000000"/>
                <w:sz w:val="20"/>
                <w:lang w:eastAsia="en-AU"/>
              </w:rPr>
              <w:t xml:space="preserve">C -  </w:t>
            </w:r>
            <w:r w:rsidRPr="00A81535">
              <w:rPr>
                <w:rFonts w:eastAsia="Calibri" w:cs="Calibri"/>
                <w:b/>
                <w:bCs/>
                <w:sz w:val="20"/>
              </w:rPr>
              <w:t>PRIORITY</w:t>
            </w:r>
          </w:p>
          <w:p w14:paraId="2475D159" w14:textId="77777777" w:rsidR="00A81535" w:rsidRPr="00A81535" w:rsidRDefault="00A81535" w:rsidP="00A81535">
            <w:pPr>
              <w:autoSpaceDE w:val="0"/>
              <w:autoSpaceDN w:val="0"/>
              <w:adjustRightInd w:val="0"/>
              <w:spacing w:after="160" w:line="259" w:lineRule="auto"/>
              <w:rPr>
                <w:rFonts w:eastAsia="Calibri" w:cs="Calibri"/>
                <w:b/>
                <w:bCs/>
                <w:sz w:val="20"/>
              </w:rPr>
            </w:pPr>
            <w:r w:rsidRPr="00A81535">
              <w:rPr>
                <w:rFonts w:eastAsia="Calibri" w:cs="Calibri"/>
                <w:b/>
                <w:bCs/>
                <w:sz w:val="20"/>
              </w:rPr>
              <w:t>High risk of harm to self or others and/or high distress, especially in absence of capable supports</w:t>
            </w:r>
          </w:p>
        </w:tc>
        <w:tc>
          <w:tcPr>
            <w:tcW w:w="1843" w:type="dxa"/>
            <w:tcBorders>
              <w:top w:val="single" w:sz="8" w:space="0" w:color="000000"/>
              <w:left w:val="single" w:sz="8" w:space="0" w:color="000000"/>
              <w:bottom w:val="single" w:sz="8" w:space="0" w:color="000000"/>
              <w:right w:val="single" w:sz="8" w:space="0" w:color="000000"/>
            </w:tcBorders>
            <w:shd w:val="clear" w:color="auto" w:fill="FF9900"/>
            <w:hideMark/>
          </w:tcPr>
          <w:p w14:paraId="56ED1394" w14:textId="77777777" w:rsidR="00A81535" w:rsidRPr="00A81535" w:rsidRDefault="00A81535" w:rsidP="00A81535">
            <w:pPr>
              <w:autoSpaceDE w:val="0"/>
              <w:autoSpaceDN w:val="0"/>
              <w:adjustRightInd w:val="0"/>
              <w:spacing w:after="160" w:line="259" w:lineRule="auto"/>
              <w:rPr>
                <w:rFonts w:eastAsia="Calibri" w:cs="Calibri"/>
                <w:b/>
                <w:bCs/>
                <w:sz w:val="20"/>
              </w:rPr>
            </w:pPr>
            <w:r w:rsidRPr="00A81535">
              <w:rPr>
                <w:rFonts w:eastAsia="Calibri" w:cs="Calibri"/>
                <w:b/>
                <w:bCs/>
                <w:sz w:val="20"/>
              </w:rPr>
              <w:t>WITHIN 24</w:t>
            </w:r>
          </w:p>
          <w:p w14:paraId="60150335" w14:textId="77777777" w:rsidR="00A81535" w:rsidRPr="00A81535" w:rsidRDefault="00A81535" w:rsidP="00A81535">
            <w:pPr>
              <w:autoSpaceDE w:val="0"/>
              <w:autoSpaceDN w:val="0"/>
              <w:adjustRightInd w:val="0"/>
              <w:spacing w:after="160" w:line="259" w:lineRule="auto"/>
              <w:rPr>
                <w:rFonts w:eastAsia="Calibri" w:cs="Calibri"/>
                <w:b/>
                <w:bCs/>
                <w:sz w:val="20"/>
              </w:rPr>
            </w:pPr>
            <w:r w:rsidRPr="00A81535">
              <w:rPr>
                <w:rFonts w:eastAsia="Calibri" w:cs="Calibri"/>
                <w:b/>
                <w:bCs/>
                <w:sz w:val="20"/>
              </w:rPr>
              <w:t>HOURS</w:t>
            </w:r>
          </w:p>
          <w:p w14:paraId="2128FE6B" w14:textId="77777777" w:rsidR="00A81535" w:rsidRPr="00A81535" w:rsidRDefault="00A81535" w:rsidP="00A81535">
            <w:pPr>
              <w:autoSpaceDE w:val="0"/>
              <w:autoSpaceDN w:val="0"/>
              <w:adjustRightInd w:val="0"/>
              <w:spacing w:after="160" w:line="259" w:lineRule="auto"/>
              <w:rPr>
                <w:rFonts w:eastAsia="Calibri" w:cs="Calibri"/>
                <w:b/>
                <w:bCs/>
                <w:sz w:val="20"/>
              </w:rPr>
            </w:pPr>
            <w:r w:rsidRPr="00A81535">
              <w:rPr>
                <w:rFonts w:eastAsia="Calibri" w:cs="Calibri"/>
                <w:b/>
                <w:bCs/>
                <w:sz w:val="20"/>
              </w:rPr>
              <w:t xml:space="preserve"> </w:t>
            </w:r>
          </w:p>
          <w:p w14:paraId="3CB51382" w14:textId="77777777" w:rsidR="00A81535" w:rsidRPr="00A81535" w:rsidRDefault="00A81535" w:rsidP="00A81535">
            <w:pPr>
              <w:autoSpaceDE w:val="0"/>
              <w:autoSpaceDN w:val="0"/>
              <w:adjustRightInd w:val="0"/>
              <w:spacing w:after="160" w:line="259" w:lineRule="auto"/>
              <w:rPr>
                <w:rFonts w:eastAsia="Calibri" w:cs="Calibri"/>
                <w:color w:val="000000"/>
                <w:sz w:val="20"/>
                <w:lang w:eastAsia="en-AU"/>
              </w:rPr>
            </w:pPr>
          </w:p>
        </w:tc>
        <w:tc>
          <w:tcPr>
            <w:tcW w:w="3261" w:type="dxa"/>
            <w:tcBorders>
              <w:top w:val="single" w:sz="8" w:space="0" w:color="000000"/>
              <w:left w:val="single" w:sz="8" w:space="0" w:color="000000"/>
              <w:bottom w:val="single" w:sz="8" w:space="0" w:color="000000"/>
              <w:right w:val="single" w:sz="8" w:space="0" w:color="000000"/>
            </w:tcBorders>
            <w:shd w:val="clear" w:color="auto" w:fill="FF9900"/>
          </w:tcPr>
          <w:p w14:paraId="09BA2464" w14:textId="77777777" w:rsidR="00A81535" w:rsidRPr="00A81535" w:rsidRDefault="00A81535" w:rsidP="00A81535">
            <w:pPr>
              <w:numPr>
                <w:ilvl w:val="0"/>
                <w:numId w:val="51"/>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Information suggesting suicidal ideation or risk to others without plan and/or intent where level of suicide vulnerability or harm to others is unable be assessed.</w:t>
            </w:r>
          </w:p>
          <w:p w14:paraId="4512D2B7" w14:textId="77777777" w:rsidR="00A81535" w:rsidRPr="00A81535" w:rsidRDefault="00A81535" w:rsidP="00A81535">
            <w:pPr>
              <w:numPr>
                <w:ilvl w:val="0"/>
                <w:numId w:val="51"/>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Recent (within 30 days) intentional overdose and/or other suicide attempt.</w:t>
            </w:r>
          </w:p>
          <w:p w14:paraId="7E2A8DC5" w14:textId="77777777" w:rsidR="00A81535" w:rsidRPr="00A81535" w:rsidRDefault="00A81535" w:rsidP="00A81535">
            <w:pPr>
              <w:numPr>
                <w:ilvl w:val="0"/>
                <w:numId w:val="51"/>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Required priority assessment to clarify psychiatric needs and/or risk</w:t>
            </w:r>
          </w:p>
          <w:p w14:paraId="418DAFDC" w14:textId="77777777" w:rsidR="00A81535" w:rsidRPr="00A81535" w:rsidRDefault="00A81535" w:rsidP="00A81535">
            <w:pPr>
              <w:numPr>
                <w:ilvl w:val="0"/>
                <w:numId w:val="51"/>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 xml:space="preserve">Rapidly increasing symptoms of psychosis and/or severe mood disorder </w:t>
            </w:r>
          </w:p>
          <w:p w14:paraId="73A056F9" w14:textId="77777777" w:rsidR="00A81535" w:rsidRPr="00A81535" w:rsidRDefault="00A81535" w:rsidP="00A81535">
            <w:pPr>
              <w:numPr>
                <w:ilvl w:val="0"/>
                <w:numId w:val="51"/>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 xml:space="preserve">High risk behaviour associated with perceptual/thought disturbance, dementia, or impaired impulse control </w:t>
            </w:r>
          </w:p>
          <w:p w14:paraId="6935764E" w14:textId="77777777" w:rsidR="00A81535" w:rsidRPr="00A81535" w:rsidRDefault="00A81535" w:rsidP="00A81535">
            <w:pPr>
              <w:numPr>
                <w:ilvl w:val="0"/>
                <w:numId w:val="51"/>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Due to symptoms of mental illness the person is unable to care for self or dependents or perform activities of daily living.</w:t>
            </w:r>
          </w:p>
          <w:p w14:paraId="4308853F" w14:textId="77777777" w:rsidR="00A81535" w:rsidRPr="00A81535" w:rsidRDefault="00A81535" w:rsidP="00A81535">
            <w:pPr>
              <w:numPr>
                <w:ilvl w:val="0"/>
                <w:numId w:val="51"/>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Known person requiring urgent intervention to prevent or mitigate relapse of illness.</w:t>
            </w:r>
          </w:p>
        </w:tc>
        <w:tc>
          <w:tcPr>
            <w:tcW w:w="3260" w:type="dxa"/>
            <w:tcBorders>
              <w:top w:val="single" w:sz="8" w:space="0" w:color="000000"/>
              <w:left w:val="single" w:sz="8" w:space="0" w:color="000000"/>
              <w:bottom w:val="single" w:sz="8" w:space="0" w:color="000000"/>
              <w:right w:val="single" w:sz="8" w:space="0" w:color="000000"/>
            </w:tcBorders>
            <w:shd w:val="clear" w:color="auto" w:fill="FF9900"/>
          </w:tcPr>
          <w:p w14:paraId="38ECA5D8" w14:textId="77777777" w:rsidR="00A81535" w:rsidRPr="00A81535" w:rsidRDefault="00A81535" w:rsidP="00A81535">
            <w:pPr>
              <w:numPr>
                <w:ilvl w:val="0"/>
                <w:numId w:val="51"/>
              </w:numPr>
              <w:autoSpaceDE w:val="0"/>
              <w:autoSpaceDN w:val="0"/>
              <w:adjustRightInd w:val="0"/>
              <w:spacing w:after="160" w:line="259" w:lineRule="auto"/>
              <w:contextualSpacing/>
              <w:rPr>
                <w:rFonts w:cs="Calibri"/>
                <w:bCs/>
                <w:color w:val="000000"/>
                <w:sz w:val="20"/>
              </w:rPr>
            </w:pPr>
            <w:r w:rsidRPr="00A81535">
              <w:rPr>
                <w:rFonts w:cs="Calibri"/>
                <w:bCs/>
                <w:color w:val="000000"/>
                <w:sz w:val="20"/>
              </w:rPr>
              <w:t xml:space="preserve">Violent ideation precipitated by perceptual disturbances or persecutory delusions without imminent plan or intent to act on same </w:t>
            </w:r>
          </w:p>
          <w:p w14:paraId="69A30EC8" w14:textId="77777777" w:rsidR="00A81535" w:rsidRPr="00A81535" w:rsidRDefault="00A81535" w:rsidP="00A81535">
            <w:pPr>
              <w:numPr>
                <w:ilvl w:val="0"/>
                <w:numId w:val="51"/>
              </w:numPr>
              <w:spacing w:after="160" w:line="259" w:lineRule="auto"/>
              <w:contextualSpacing/>
              <w:rPr>
                <w:rFonts w:cs="Calibri"/>
                <w:bCs/>
                <w:color w:val="000000"/>
                <w:sz w:val="20"/>
              </w:rPr>
            </w:pPr>
            <w:r w:rsidRPr="00A81535">
              <w:rPr>
                <w:rFonts w:cs="Calibri"/>
                <w:bCs/>
                <w:color w:val="000000"/>
                <w:sz w:val="20"/>
              </w:rPr>
              <w:t>Thoughts of self-harm or suicide in context of not having requests met (i.e. Visit, phone call) known historical risk factors however no imminent risks identified</w:t>
            </w:r>
          </w:p>
          <w:p w14:paraId="2F7AFB27" w14:textId="77777777" w:rsidR="00A81535" w:rsidRPr="00A81535" w:rsidRDefault="00A81535" w:rsidP="00A81535">
            <w:pPr>
              <w:autoSpaceDE w:val="0"/>
              <w:autoSpaceDN w:val="0"/>
              <w:adjustRightInd w:val="0"/>
              <w:ind w:left="360"/>
              <w:contextualSpacing/>
              <w:rPr>
                <w:rFonts w:cs="Calibri"/>
                <w:b/>
                <w:bCs/>
                <w:color w:val="000000"/>
                <w:sz w:val="20"/>
              </w:rPr>
            </w:pPr>
          </w:p>
        </w:tc>
        <w:tc>
          <w:tcPr>
            <w:tcW w:w="2967" w:type="dxa"/>
            <w:tcBorders>
              <w:top w:val="single" w:sz="8" w:space="0" w:color="000000"/>
              <w:left w:val="single" w:sz="8" w:space="0" w:color="000000"/>
              <w:bottom w:val="single" w:sz="8" w:space="0" w:color="000000"/>
              <w:right w:val="single" w:sz="8" w:space="0" w:color="000000"/>
            </w:tcBorders>
            <w:shd w:val="clear" w:color="auto" w:fill="FF9900"/>
            <w:hideMark/>
          </w:tcPr>
          <w:p w14:paraId="1C01E19C" w14:textId="77777777" w:rsidR="00A81535" w:rsidRPr="00A81535" w:rsidRDefault="00A81535" w:rsidP="00A81535">
            <w:pPr>
              <w:numPr>
                <w:ilvl w:val="0"/>
                <w:numId w:val="52"/>
              </w:numPr>
              <w:autoSpaceDE w:val="0"/>
              <w:autoSpaceDN w:val="0"/>
              <w:adjustRightInd w:val="0"/>
              <w:spacing w:after="160" w:line="259" w:lineRule="auto"/>
              <w:contextualSpacing/>
              <w:rPr>
                <w:rFonts w:cs="Calibri"/>
                <w:color w:val="000000"/>
                <w:sz w:val="20"/>
                <w:lang w:eastAsia="en-AU"/>
              </w:rPr>
            </w:pPr>
            <w:r w:rsidRPr="00A81535">
              <w:rPr>
                <w:rFonts w:cs="Calibri"/>
                <w:color w:val="000000"/>
                <w:sz w:val="20"/>
                <w:lang w:eastAsia="en-AU"/>
              </w:rPr>
              <w:t>Face-to-face contact within 24 hours</w:t>
            </w:r>
          </w:p>
          <w:p w14:paraId="0F38DA5E" w14:textId="77777777" w:rsidR="00A81535" w:rsidRPr="00A81535" w:rsidRDefault="00A81535" w:rsidP="00A81535">
            <w:pPr>
              <w:numPr>
                <w:ilvl w:val="0"/>
                <w:numId w:val="52"/>
              </w:numPr>
              <w:autoSpaceDE w:val="0"/>
              <w:autoSpaceDN w:val="0"/>
              <w:adjustRightInd w:val="0"/>
              <w:spacing w:after="160" w:line="259" w:lineRule="auto"/>
              <w:contextualSpacing/>
              <w:rPr>
                <w:rFonts w:cs="Calibri"/>
                <w:color w:val="000000"/>
                <w:sz w:val="20"/>
                <w:lang w:eastAsia="en-AU"/>
              </w:rPr>
            </w:pPr>
            <w:r w:rsidRPr="00A81535">
              <w:rPr>
                <w:rFonts w:cs="Calibri"/>
                <w:color w:val="000000"/>
                <w:sz w:val="20"/>
                <w:lang w:eastAsia="en-AU"/>
              </w:rPr>
              <w:t>Referrer advised to re-refer in the interim if their level of concern for the person increases</w:t>
            </w:r>
          </w:p>
        </w:tc>
        <w:tc>
          <w:tcPr>
            <w:tcW w:w="1710" w:type="dxa"/>
            <w:tcBorders>
              <w:top w:val="single" w:sz="8" w:space="0" w:color="000000"/>
              <w:left w:val="single" w:sz="8" w:space="0" w:color="000000"/>
              <w:bottom w:val="single" w:sz="8" w:space="0" w:color="000000"/>
              <w:right w:val="single" w:sz="8" w:space="0" w:color="000000"/>
            </w:tcBorders>
            <w:shd w:val="clear" w:color="auto" w:fill="FF9900"/>
            <w:hideMark/>
          </w:tcPr>
          <w:p w14:paraId="131E0093" w14:textId="77777777" w:rsidR="00A81535" w:rsidRPr="00A81535" w:rsidRDefault="00A81535" w:rsidP="00A81535">
            <w:pPr>
              <w:autoSpaceDE w:val="0"/>
              <w:autoSpaceDN w:val="0"/>
              <w:adjustRightInd w:val="0"/>
              <w:spacing w:after="160" w:line="259" w:lineRule="auto"/>
              <w:rPr>
                <w:rFonts w:eastAsia="Calibri" w:cs="Calibri"/>
                <w:sz w:val="20"/>
              </w:rPr>
            </w:pPr>
            <w:r w:rsidRPr="00A81535">
              <w:rPr>
                <w:rFonts w:eastAsia="Calibri" w:cs="Calibri"/>
                <w:bCs/>
                <w:color w:val="000000"/>
                <w:sz w:val="20"/>
              </w:rPr>
              <w:t xml:space="preserve">Hourly observations by ACTCS </w:t>
            </w:r>
            <w:r w:rsidRPr="00A81535">
              <w:rPr>
                <w:rFonts w:eastAsia="Calibri" w:cs="Calibri"/>
                <w:sz w:val="20"/>
              </w:rPr>
              <w:t>until Custodial MH face to face assessment</w:t>
            </w:r>
          </w:p>
          <w:p w14:paraId="0108B244" w14:textId="77777777" w:rsidR="00A81535" w:rsidRPr="00A81535" w:rsidRDefault="00A81535" w:rsidP="00A81535">
            <w:pPr>
              <w:autoSpaceDE w:val="0"/>
              <w:autoSpaceDN w:val="0"/>
              <w:adjustRightInd w:val="0"/>
              <w:spacing w:after="160" w:line="259" w:lineRule="auto"/>
              <w:rPr>
                <w:rFonts w:eastAsia="Calibri" w:cs="Calibri"/>
                <w:b/>
                <w:bCs/>
                <w:color w:val="000000"/>
                <w:sz w:val="20"/>
              </w:rPr>
            </w:pPr>
          </w:p>
          <w:p w14:paraId="45AB8A48" w14:textId="77777777" w:rsidR="00A81535" w:rsidRPr="00A81535" w:rsidRDefault="00A81535" w:rsidP="00A81535">
            <w:pPr>
              <w:autoSpaceDE w:val="0"/>
              <w:autoSpaceDN w:val="0"/>
              <w:adjustRightInd w:val="0"/>
              <w:spacing w:after="160" w:line="259" w:lineRule="auto"/>
              <w:rPr>
                <w:rFonts w:eastAsia="Calibri" w:cs="Calibri"/>
                <w:color w:val="000000"/>
                <w:sz w:val="20"/>
                <w:lang w:eastAsia="en-AU"/>
              </w:rPr>
            </w:pPr>
          </w:p>
        </w:tc>
      </w:tr>
      <w:tr w:rsidR="00A81535" w:rsidRPr="00A81535" w14:paraId="6AD82D9A" w14:textId="77777777" w:rsidTr="00F54261">
        <w:tc>
          <w:tcPr>
            <w:tcW w:w="2127" w:type="dxa"/>
            <w:tcBorders>
              <w:top w:val="single" w:sz="8" w:space="0" w:color="000000"/>
              <w:left w:val="single" w:sz="8" w:space="0" w:color="000000"/>
              <w:bottom w:val="single" w:sz="8" w:space="0" w:color="000000"/>
              <w:right w:val="single" w:sz="8" w:space="0" w:color="000000"/>
            </w:tcBorders>
            <w:shd w:val="clear" w:color="auto" w:fill="FFCC00"/>
            <w:hideMark/>
          </w:tcPr>
          <w:p w14:paraId="4583AE24" w14:textId="77777777" w:rsidR="00A81535" w:rsidRPr="00A81535" w:rsidRDefault="00A81535" w:rsidP="00A81535">
            <w:pPr>
              <w:autoSpaceDE w:val="0"/>
              <w:autoSpaceDN w:val="0"/>
              <w:adjustRightInd w:val="0"/>
              <w:spacing w:after="160" w:line="259" w:lineRule="auto"/>
              <w:rPr>
                <w:rFonts w:eastAsia="Calibri" w:cs="Calibri"/>
                <w:b/>
                <w:bCs/>
                <w:sz w:val="20"/>
              </w:rPr>
            </w:pPr>
            <w:r w:rsidRPr="00A81535">
              <w:rPr>
                <w:rFonts w:eastAsia="Calibri" w:cs="Calibri"/>
                <w:b/>
                <w:bCs/>
                <w:color w:val="000000"/>
                <w:sz w:val="20"/>
                <w:lang w:eastAsia="en-AU"/>
              </w:rPr>
              <w:lastRenderedPageBreak/>
              <w:t>D</w:t>
            </w:r>
            <w:r w:rsidRPr="00A81535">
              <w:rPr>
                <w:rFonts w:eastAsia="Calibri" w:cs="Calibri"/>
                <w:b/>
                <w:bCs/>
                <w:i/>
                <w:color w:val="000000"/>
                <w:sz w:val="20"/>
                <w:lang w:eastAsia="en-AU"/>
              </w:rPr>
              <w:t xml:space="preserve"> </w:t>
            </w:r>
            <w:r w:rsidRPr="00A81535">
              <w:rPr>
                <w:rFonts w:eastAsia="Calibri" w:cs="Calibri"/>
                <w:b/>
                <w:bCs/>
                <w:sz w:val="20"/>
              </w:rPr>
              <w:t>SEMI-URGENT</w:t>
            </w:r>
          </w:p>
          <w:p w14:paraId="67BC742A" w14:textId="77777777" w:rsidR="00A81535" w:rsidRPr="00A81535" w:rsidRDefault="00A81535" w:rsidP="00A81535">
            <w:pPr>
              <w:autoSpaceDE w:val="0"/>
              <w:autoSpaceDN w:val="0"/>
              <w:adjustRightInd w:val="0"/>
              <w:spacing w:after="160" w:line="259" w:lineRule="auto"/>
              <w:rPr>
                <w:rFonts w:eastAsia="Calibri" w:cs="Calibri"/>
                <w:b/>
                <w:i/>
                <w:color w:val="000000"/>
                <w:sz w:val="20"/>
                <w:lang w:eastAsia="en-AU"/>
              </w:rPr>
            </w:pPr>
          </w:p>
          <w:p w14:paraId="43C16E56" w14:textId="77777777" w:rsidR="00A81535" w:rsidRPr="00A81535" w:rsidRDefault="00A81535" w:rsidP="00A81535">
            <w:pPr>
              <w:autoSpaceDE w:val="0"/>
              <w:autoSpaceDN w:val="0"/>
              <w:adjustRightInd w:val="0"/>
              <w:spacing w:after="160" w:line="259" w:lineRule="auto"/>
              <w:rPr>
                <w:rFonts w:eastAsia="Calibri" w:cs="Calibri"/>
                <w:b/>
                <w:i/>
                <w:color w:val="000000"/>
                <w:sz w:val="20"/>
                <w:lang w:eastAsia="en-AU"/>
              </w:rPr>
            </w:pPr>
            <w:r w:rsidRPr="00A81535">
              <w:rPr>
                <w:rFonts w:eastAsia="Calibri" w:cs="Calibri"/>
                <w:b/>
                <w:i/>
                <w:color w:val="000000"/>
                <w:sz w:val="20"/>
                <w:lang w:eastAsia="en-A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FFCC00"/>
            <w:hideMark/>
          </w:tcPr>
          <w:p w14:paraId="6EB2B57A" w14:textId="77777777" w:rsidR="00A81535" w:rsidRPr="00A81535" w:rsidRDefault="00A81535" w:rsidP="00A81535">
            <w:pPr>
              <w:autoSpaceDE w:val="0"/>
              <w:autoSpaceDN w:val="0"/>
              <w:adjustRightInd w:val="0"/>
              <w:spacing w:after="160" w:line="259" w:lineRule="auto"/>
              <w:rPr>
                <w:rFonts w:eastAsia="Calibri" w:cs="Calibri"/>
                <w:b/>
                <w:bCs/>
                <w:sz w:val="20"/>
              </w:rPr>
            </w:pPr>
            <w:r w:rsidRPr="00A81535">
              <w:rPr>
                <w:rFonts w:eastAsia="Calibri" w:cs="Calibri"/>
                <w:b/>
                <w:bCs/>
                <w:sz w:val="20"/>
              </w:rPr>
              <w:t>WITHIN 72</w:t>
            </w:r>
          </w:p>
          <w:p w14:paraId="58E8FA29" w14:textId="77777777" w:rsidR="00A81535" w:rsidRPr="00A81535" w:rsidRDefault="00A81535" w:rsidP="00A81535">
            <w:pPr>
              <w:autoSpaceDE w:val="0"/>
              <w:autoSpaceDN w:val="0"/>
              <w:adjustRightInd w:val="0"/>
              <w:spacing w:after="160" w:line="259" w:lineRule="auto"/>
              <w:rPr>
                <w:rFonts w:eastAsia="Calibri" w:cs="Calibri"/>
                <w:b/>
                <w:bCs/>
                <w:sz w:val="20"/>
              </w:rPr>
            </w:pPr>
            <w:r w:rsidRPr="00A81535">
              <w:rPr>
                <w:rFonts w:eastAsia="Calibri" w:cs="Calibri"/>
                <w:b/>
                <w:bCs/>
                <w:sz w:val="20"/>
              </w:rPr>
              <w:t>HOURS</w:t>
            </w:r>
          </w:p>
          <w:p w14:paraId="7CD1E603" w14:textId="77777777" w:rsidR="00A81535" w:rsidRPr="00A81535" w:rsidRDefault="00A81535" w:rsidP="00A81535">
            <w:pPr>
              <w:autoSpaceDE w:val="0"/>
              <w:autoSpaceDN w:val="0"/>
              <w:adjustRightInd w:val="0"/>
              <w:spacing w:after="160" w:line="259" w:lineRule="auto"/>
              <w:rPr>
                <w:rFonts w:eastAsia="Calibri" w:cs="Calibri"/>
                <w:i/>
                <w:color w:val="000000"/>
                <w:sz w:val="20"/>
                <w:lang w:eastAsia="en-AU"/>
              </w:rPr>
            </w:pPr>
          </w:p>
        </w:tc>
        <w:tc>
          <w:tcPr>
            <w:tcW w:w="3261" w:type="dxa"/>
            <w:tcBorders>
              <w:top w:val="single" w:sz="8" w:space="0" w:color="000000"/>
              <w:left w:val="single" w:sz="8" w:space="0" w:color="000000"/>
              <w:bottom w:val="single" w:sz="8" w:space="0" w:color="000000"/>
              <w:right w:val="single" w:sz="8" w:space="0" w:color="000000"/>
            </w:tcBorders>
            <w:shd w:val="clear" w:color="auto" w:fill="FFCC00"/>
          </w:tcPr>
          <w:p w14:paraId="1B71E93E" w14:textId="77777777" w:rsidR="00A81535" w:rsidRPr="00A81535" w:rsidRDefault="00A81535" w:rsidP="00A81535">
            <w:pPr>
              <w:numPr>
                <w:ilvl w:val="0"/>
                <w:numId w:val="52"/>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Person with recent suicidal intent who has been seen by, or discussed with a medical officer in the last 24 hours and assessed as not being at on-going elevated risk of suicide but needing follow-up review (excludes recent attempt within 30 days). *</w:t>
            </w:r>
          </w:p>
          <w:p w14:paraId="7C0DB594" w14:textId="77777777" w:rsidR="00A81535" w:rsidRPr="00A81535" w:rsidRDefault="00A81535" w:rsidP="00A81535">
            <w:pPr>
              <w:numPr>
                <w:ilvl w:val="0"/>
                <w:numId w:val="52"/>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 xml:space="preserve">Significant person/carer distress associated with serious mental illness (including mood/anxiety disorder) but not suicidal </w:t>
            </w:r>
          </w:p>
          <w:p w14:paraId="34FBE89A" w14:textId="77777777" w:rsidR="00A81535" w:rsidRPr="00A81535" w:rsidRDefault="00A81535" w:rsidP="00A81535">
            <w:pPr>
              <w:numPr>
                <w:ilvl w:val="0"/>
                <w:numId w:val="52"/>
              </w:numPr>
              <w:autoSpaceDE w:val="0"/>
              <w:autoSpaceDN w:val="0"/>
              <w:adjustRightInd w:val="0"/>
              <w:spacing w:after="160" w:line="259" w:lineRule="auto"/>
              <w:rPr>
                <w:rFonts w:eastAsia="Calibri" w:cs="Calibri"/>
                <w:color w:val="000000"/>
                <w:sz w:val="20"/>
                <w:lang w:eastAsia="en-AU"/>
              </w:rPr>
            </w:pPr>
            <w:r w:rsidRPr="00A81535">
              <w:rPr>
                <w:rFonts w:eastAsia="Calibri" w:cs="Calibri"/>
                <w:sz w:val="20"/>
              </w:rPr>
              <w:t>Absent insight /early symptoms of psychosis or mental health deterioration</w:t>
            </w:r>
          </w:p>
          <w:p w14:paraId="3F171CE9" w14:textId="77777777" w:rsidR="00A81535" w:rsidRPr="00A81535" w:rsidRDefault="00A81535" w:rsidP="00A81535">
            <w:pPr>
              <w:numPr>
                <w:ilvl w:val="0"/>
                <w:numId w:val="52"/>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Known person requiring priority treatment or review.</w:t>
            </w:r>
          </w:p>
        </w:tc>
        <w:tc>
          <w:tcPr>
            <w:tcW w:w="3260" w:type="dxa"/>
            <w:tcBorders>
              <w:top w:val="single" w:sz="8" w:space="0" w:color="000000"/>
              <w:left w:val="single" w:sz="8" w:space="0" w:color="000000"/>
              <w:bottom w:val="single" w:sz="8" w:space="0" w:color="000000"/>
              <w:right w:val="single" w:sz="8" w:space="0" w:color="000000"/>
            </w:tcBorders>
            <w:shd w:val="clear" w:color="auto" w:fill="FFCC00"/>
          </w:tcPr>
          <w:p w14:paraId="74BCDCA0" w14:textId="77777777" w:rsidR="00A81535" w:rsidRPr="00A81535" w:rsidRDefault="00A81535" w:rsidP="00A81535">
            <w:pPr>
              <w:numPr>
                <w:ilvl w:val="0"/>
                <w:numId w:val="52"/>
              </w:numPr>
              <w:autoSpaceDE w:val="0"/>
              <w:autoSpaceDN w:val="0"/>
              <w:adjustRightInd w:val="0"/>
              <w:spacing w:after="160" w:line="259" w:lineRule="auto"/>
              <w:contextualSpacing/>
              <w:rPr>
                <w:rFonts w:cs="Calibri"/>
                <w:color w:val="000000"/>
                <w:sz w:val="20"/>
                <w:lang w:eastAsia="en-AU"/>
              </w:rPr>
            </w:pPr>
            <w:r w:rsidRPr="00A81535">
              <w:rPr>
                <w:rFonts w:cs="Calibri"/>
                <w:color w:val="000000"/>
                <w:sz w:val="20"/>
                <w:lang w:eastAsia="en-AU"/>
              </w:rPr>
              <w:t>Thoughts of self-harm or suicide in the context of not having requests met (i.e. Visit, phone call) however no imminent risks identified</w:t>
            </w:r>
          </w:p>
          <w:p w14:paraId="0C68D8FE" w14:textId="77777777" w:rsidR="00A81535" w:rsidRPr="00A81535" w:rsidRDefault="00A81535" w:rsidP="00A81535">
            <w:pPr>
              <w:autoSpaceDE w:val="0"/>
              <w:autoSpaceDN w:val="0"/>
              <w:adjustRightInd w:val="0"/>
              <w:spacing w:after="160" w:line="259" w:lineRule="auto"/>
              <w:rPr>
                <w:rFonts w:eastAsia="Calibri" w:cs="Calibri"/>
                <w:b/>
                <w:color w:val="000000"/>
                <w:sz w:val="20"/>
                <w:lang w:eastAsia="en-AU"/>
              </w:rPr>
            </w:pPr>
          </w:p>
          <w:p w14:paraId="2D594D49" w14:textId="77777777" w:rsidR="00A81535" w:rsidRPr="00A81535" w:rsidRDefault="00A81535" w:rsidP="00A81535">
            <w:pPr>
              <w:autoSpaceDE w:val="0"/>
              <w:autoSpaceDN w:val="0"/>
              <w:adjustRightInd w:val="0"/>
              <w:spacing w:after="160" w:line="259" w:lineRule="auto"/>
              <w:rPr>
                <w:rFonts w:eastAsia="Calibri" w:cs="Calibri"/>
                <w:b/>
                <w:color w:val="000000"/>
                <w:sz w:val="20"/>
                <w:lang w:eastAsia="en-AU"/>
              </w:rPr>
            </w:pPr>
          </w:p>
        </w:tc>
        <w:tc>
          <w:tcPr>
            <w:tcW w:w="2967" w:type="dxa"/>
            <w:tcBorders>
              <w:top w:val="single" w:sz="8" w:space="0" w:color="000000"/>
              <w:left w:val="single" w:sz="8" w:space="0" w:color="000000"/>
              <w:bottom w:val="single" w:sz="8" w:space="0" w:color="000000"/>
              <w:right w:val="single" w:sz="8" w:space="0" w:color="000000"/>
            </w:tcBorders>
            <w:shd w:val="clear" w:color="auto" w:fill="FFCC00"/>
            <w:hideMark/>
          </w:tcPr>
          <w:p w14:paraId="55F6A829" w14:textId="77777777" w:rsidR="00A81535" w:rsidRPr="00A81535" w:rsidRDefault="00A81535" w:rsidP="00A81535">
            <w:pPr>
              <w:numPr>
                <w:ilvl w:val="0"/>
                <w:numId w:val="52"/>
              </w:numPr>
              <w:autoSpaceDE w:val="0"/>
              <w:autoSpaceDN w:val="0"/>
              <w:adjustRightInd w:val="0"/>
              <w:spacing w:after="160" w:line="259" w:lineRule="auto"/>
              <w:contextualSpacing/>
              <w:rPr>
                <w:rFonts w:cs="Calibri"/>
                <w:color w:val="000000"/>
                <w:sz w:val="20"/>
                <w:lang w:eastAsia="en-AU"/>
              </w:rPr>
            </w:pPr>
            <w:r w:rsidRPr="00A81535">
              <w:rPr>
                <w:rFonts w:cs="Calibri"/>
                <w:color w:val="000000"/>
                <w:sz w:val="20"/>
                <w:lang w:eastAsia="en-AU"/>
              </w:rPr>
              <w:t>Face-to-face contact within 72 hours</w:t>
            </w:r>
          </w:p>
          <w:p w14:paraId="729E0109" w14:textId="77777777" w:rsidR="00A81535" w:rsidRPr="00A81535" w:rsidRDefault="00A81535" w:rsidP="00A81535">
            <w:pPr>
              <w:numPr>
                <w:ilvl w:val="0"/>
                <w:numId w:val="52"/>
              </w:numPr>
              <w:autoSpaceDE w:val="0"/>
              <w:autoSpaceDN w:val="0"/>
              <w:adjustRightInd w:val="0"/>
              <w:spacing w:after="160" w:line="259" w:lineRule="auto"/>
              <w:contextualSpacing/>
              <w:rPr>
                <w:rFonts w:cs="Calibri"/>
                <w:color w:val="000000"/>
                <w:sz w:val="20"/>
                <w:lang w:eastAsia="en-AU"/>
              </w:rPr>
            </w:pPr>
            <w:r w:rsidRPr="00A81535">
              <w:rPr>
                <w:rFonts w:cs="Calibri"/>
                <w:color w:val="000000"/>
                <w:sz w:val="20"/>
                <w:lang w:eastAsia="en-AU"/>
              </w:rPr>
              <w:t>Referrer advised to re-refer in the interim if their level of concern for the person increases</w:t>
            </w:r>
          </w:p>
        </w:tc>
        <w:tc>
          <w:tcPr>
            <w:tcW w:w="1710" w:type="dxa"/>
            <w:tcBorders>
              <w:top w:val="single" w:sz="8" w:space="0" w:color="000000"/>
              <w:left w:val="single" w:sz="8" w:space="0" w:color="000000"/>
              <w:bottom w:val="single" w:sz="8" w:space="0" w:color="000000"/>
              <w:right w:val="single" w:sz="8" w:space="0" w:color="000000"/>
            </w:tcBorders>
            <w:shd w:val="clear" w:color="auto" w:fill="FFCC00"/>
            <w:hideMark/>
          </w:tcPr>
          <w:p w14:paraId="329AB5CC" w14:textId="77777777" w:rsidR="00A81535" w:rsidRPr="00A81535" w:rsidRDefault="00A81535" w:rsidP="00A81535">
            <w:pPr>
              <w:autoSpaceDE w:val="0"/>
              <w:autoSpaceDN w:val="0"/>
              <w:adjustRightInd w:val="0"/>
              <w:spacing w:after="160" w:line="259" w:lineRule="auto"/>
              <w:rPr>
                <w:rFonts w:eastAsia="Calibri" w:cs="Calibri"/>
                <w:sz w:val="20"/>
              </w:rPr>
            </w:pPr>
            <w:r w:rsidRPr="00A81535">
              <w:rPr>
                <w:rFonts w:eastAsia="Calibri" w:cs="Calibri"/>
                <w:bCs/>
                <w:color w:val="000000"/>
                <w:sz w:val="20"/>
              </w:rPr>
              <w:t xml:space="preserve">Hourly observations by ACTCS </w:t>
            </w:r>
            <w:r w:rsidRPr="00A81535">
              <w:rPr>
                <w:rFonts w:eastAsia="Calibri" w:cs="Calibri"/>
                <w:sz w:val="20"/>
              </w:rPr>
              <w:t>until Custodial MH face to face assessment</w:t>
            </w:r>
          </w:p>
          <w:p w14:paraId="743D32F1" w14:textId="77777777" w:rsidR="00A81535" w:rsidRPr="00A81535" w:rsidRDefault="00A81535" w:rsidP="00A81535">
            <w:pPr>
              <w:autoSpaceDE w:val="0"/>
              <w:autoSpaceDN w:val="0"/>
              <w:adjustRightInd w:val="0"/>
              <w:spacing w:after="160" w:line="259" w:lineRule="auto"/>
              <w:rPr>
                <w:rFonts w:eastAsia="Calibri" w:cs="Calibri"/>
                <w:color w:val="000000"/>
                <w:sz w:val="20"/>
                <w:lang w:eastAsia="en-AU"/>
              </w:rPr>
            </w:pPr>
          </w:p>
        </w:tc>
      </w:tr>
      <w:tr w:rsidR="00A81535" w:rsidRPr="00A81535" w14:paraId="69706148" w14:textId="77777777" w:rsidTr="00F54261">
        <w:tc>
          <w:tcPr>
            <w:tcW w:w="2127" w:type="dxa"/>
            <w:tcBorders>
              <w:top w:val="single" w:sz="8" w:space="0" w:color="000000"/>
              <w:left w:val="single" w:sz="8" w:space="0" w:color="000000"/>
              <w:bottom w:val="single" w:sz="8" w:space="0" w:color="000000"/>
              <w:right w:val="single" w:sz="8" w:space="0" w:color="000000"/>
            </w:tcBorders>
            <w:shd w:val="clear" w:color="auto" w:fill="FFFF99"/>
            <w:hideMark/>
          </w:tcPr>
          <w:p w14:paraId="025A5613" w14:textId="77777777" w:rsidR="00A81535" w:rsidRPr="00A81535" w:rsidRDefault="00A81535" w:rsidP="00A81535">
            <w:pPr>
              <w:autoSpaceDE w:val="0"/>
              <w:autoSpaceDN w:val="0"/>
              <w:adjustRightInd w:val="0"/>
              <w:spacing w:after="160" w:line="259" w:lineRule="auto"/>
              <w:rPr>
                <w:rFonts w:eastAsia="Calibri" w:cs="Calibri"/>
                <w:b/>
                <w:color w:val="000000"/>
                <w:sz w:val="20"/>
                <w:lang w:eastAsia="en-AU"/>
              </w:rPr>
            </w:pPr>
            <w:r w:rsidRPr="00A81535">
              <w:rPr>
                <w:rFonts w:eastAsia="Calibri" w:cs="Calibri"/>
                <w:b/>
                <w:bCs/>
                <w:color w:val="000000"/>
                <w:sz w:val="20"/>
                <w:lang w:eastAsia="en-AU"/>
              </w:rPr>
              <w:t xml:space="preserve">E – NON URGENT </w:t>
            </w:r>
          </w:p>
          <w:p w14:paraId="5EA4C462" w14:textId="77777777" w:rsidR="00A81535" w:rsidRPr="00A81535" w:rsidRDefault="00A81535" w:rsidP="00A81535">
            <w:pPr>
              <w:autoSpaceDE w:val="0"/>
              <w:autoSpaceDN w:val="0"/>
              <w:adjustRightInd w:val="0"/>
              <w:spacing w:after="160" w:line="259" w:lineRule="auto"/>
              <w:rPr>
                <w:rFonts w:eastAsia="Calibri" w:cs="Calibri"/>
                <w:b/>
                <w:color w:val="000000"/>
                <w:sz w:val="20"/>
                <w:lang w:eastAsia="en-AU"/>
              </w:rPr>
            </w:pPr>
            <w:r w:rsidRPr="00A81535">
              <w:rPr>
                <w:rFonts w:eastAsia="Calibri" w:cs="Calibri"/>
                <w:b/>
                <w:color w:val="000000"/>
                <w:sz w:val="20"/>
                <w:lang w:eastAsia="en-A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FFFF99"/>
            <w:hideMark/>
          </w:tcPr>
          <w:p w14:paraId="720EC741" w14:textId="77777777" w:rsidR="00A81535" w:rsidRPr="00A81535" w:rsidRDefault="00A81535" w:rsidP="00A81535">
            <w:pPr>
              <w:autoSpaceDE w:val="0"/>
              <w:autoSpaceDN w:val="0"/>
              <w:adjustRightInd w:val="0"/>
              <w:spacing w:after="160" w:line="259" w:lineRule="auto"/>
              <w:rPr>
                <w:rFonts w:eastAsia="Calibri" w:cs="Calibri"/>
                <w:color w:val="000000"/>
                <w:sz w:val="20"/>
                <w:lang w:eastAsia="en-AU"/>
              </w:rPr>
            </w:pPr>
            <w:r w:rsidRPr="00A81535">
              <w:rPr>
                <w:rFonts w:eastAsia="Calibri" w:cs="Calibri"/>
                <w:b/>
                <w:bCs/>
                <w:color w:val="000000"/>
                <w:sz w:val="20"/>
                <w:lang w:eastAsia="en-AU"/>
              </w:rPr>
              <w:t xml:space="preserve">WITHIN 14 DAYS </w:t>
            </w:r>
          </w:p>
        </w:tc>
        <w:tc>
          <w:tcPr>
            <w:tcW w:w="3261" w:type="dxa"/>
            <w:tcBorders>
              <w:top w:val="single" w:sz="8" w:space="0" w:color="000000"/>
              <w:left w:val="single" w:sz="8" w:space="0" w:color="000000"/>
              <w:bottom w:val="single" w:sz="8" w:space="0" w:color="000000"/>
              <w:right w:val="single" w:sz="8" w:space="0" w:color="000000"/>
            </w:tcBorders>
            <w:shd w:val="clear" w:color="auto" w:fill="FFFF99"/>
          </w:tcPr>
          <w:p w14:paraId="3BFF0FC9" w14:textId="77777777" w:rsidR="00A81535" w:rsidRPr="00A81535" w:rsidRDefault="00A81535" w:rsidP="00A81535">
            <w:pPr>
              <w:numPr>
                <w:ilvl w:val="0"/>
                <w:numId w:val="53"/>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 xml:space="preserve">Requires specialist mental health assessment but is stable and at low risk of harm in waiting period </w:t>
            </w:r>
          </w:p>
          <w:p w14:paraId="430D5F92" w14:textId="77777777" w:rsidR="00A81535" w:rsidRPr="00A81535" w:rsidRDefault="00A81535" w:rsidP="00A81535">
            <w:pPr>
              <w:numPr>
                <w:ilvl w:val="0"/>
                <w:numId w:val="53"/>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 xml:space="preserve">Other service providers able to manage the person until MH appointment (with or without MH phone support) </w:t>
            </w:r>
          </w:p>
          <w:p w14:paraId="73183DCD" w14:textId="77777777" w:rsidR="00A81535" w:rsidRPr="00A81535" w:rsidRDefault="00A81535" w:rsidP="00A81535">
            <w:pPr>
              <w:numPr>
                <w:ilvl w:val="0"/>
                <w:numId w:val="53"/>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Known person requiring non-urgent review, treatment or follow-up</w:t>
            </w:r>
          </w:p>
        </w:tc>
        <w:tc>
          <w:tcPr>
            <w:tcW w:w="3260" w:type="dxa"/>
            <w:tcBorders>
              <w:top w:val="single" w:sz="8" w:space="0" w:color="000000"/>
              <w:left w:val="single" w:sz="8" w:space="0" w:color="000000"/>
              <w:bottom w:val="single" w:sz="8" w:space="0" w:color="000000"/>
              <w:right w:val="single" w:sz="8" w:space="0" w:color="000000"/>
            </w:tcBorders>
            <w:shd w:val="clear" w:color="auto" w:fill="FFFF99"/>
          </w:tcPr>
          <w:p w14:paraId="0407D28B" w14:textId="77777777" w:rsidR="00A81535" w:rsidRPr="00A81535" w:rsidRDefault="00A81535" w:rsidP="00A81535">
            <w:pPr>
              <w:autoSpaceDE w:val="0"/>
              <w:autoSpaceDN w:val="0"/>
              <w:adjustRightInd w:val="0"/>
              <w:ind w:left="360"/>
              <w:contextualSpacing/>
              <w:rPr>
                <w:rFonts w:cs="Calibri"/>
                <w:b/>
                <w:bCs/>
                <w:color w:val="000000"/>
                <w:sz w:val="20"/>
                <w:lang w:eastAsia="en-AU"/>
              </w:rPr>
            </w:pPr>
          </w:p>
        </w:tc>
        <w:tc>
          <w:tcPr>
            <w:tcW w:w="2967" w:type="dxa"/>
            <w:tcBorders>
              <w:top w:val="single" w:sz="8" w:space="0" w:color="000000"/>
              <w:left w:val="single" w:sz="8" w:space="0" w:color="000000"/>
              <w:bottom w:val="single" w:sz="8" w:space="0" w:color="000000"/>
              <w:right w:val="single" w:sz="8" w:space="0" w:color="000000"/>
            </w:tcBorders>
            <w:shd w:val="clear" w:color="auto" w:fill="FFFF99"/>
            <w:hideMark/>
          </w:tcPr>
          <w:p w14:paraId="3B24D5B8" w14:textId="77777777" w:rsidR="00A81535" w:rsidRPr="00A81535" w:rsidRDefault="00A81535" w:rsidP="00A81535">
            <w:pPr>
              <w:autoSpaceDE w:val="0"/>
              <w:autoSpaceDN w:val="0"/>
              <w:adjustRightInd w:val="0"/>
              <w:spacing w:line="259" w:lineRule="auto"/>
              <w:rPr>
                <w:rFonts w:eastAsia="Calibri" w:cs="Calibri"/>
                <w:b/>
                <w:bCs/>
                <w:color w:val="000000"/>
                <w:sz w:val="20"/>
                <w:u w:val="single"/>
                <w:lang w:eastAsia="en-AU"/>
              </w:rPr>
            </w:pPr>
            <w:r w:rsidRPr="00A81535">
              <w:rPr>
                <w:rFonts w:eastAsia="Calibri" w:cs="Calibri"/>
                <w:b/>
                <w:bCs/>
                <w:color w:val="000000"/>
                <w:sz w:val="20"/>
                <w:u w:val="single"/>
                <w:lang w:eastAsia="en-AU"/>
              </w:rPr>
              <w:t>Induction screening or Referral</w:t>
            </w:r>
          </w:p>
          <w:p w14:paraId="0F27C8AA" w14:textId="77777777" w:rsidR="00A81535" w:rsidRPr="00A81535" w:rsidRDefault="00A81535" w:rsidP="00A81535">
            <w:pPr>
              <w:autoSpaceDE w:val="0"/>
              <w:autoSpaceDN w:val="0"/>
              <w:adjustRightInd w:val="0"/>
              <w:spacing w:after="160" w:line="259" w:lineRule="auto"/>
              <w:rPr>
                <w:rFonts w:eastAsia="Calibri" w:cs="Calibri"/>
                <w:b/>
                <w:bCs/>
                <w:color w:val="000000"/>
                <w:sz w:val="20"/>
                <w:lang w:eastAsia="en-AU"/>
              </w:rPr>
            </w:pPr>
            <w:r w:rsidRPr="00A81535">
              <w:rPr>
                <w:rFonts w:eastAsia="Calibri" w:cs="Calibri"/>
                <w:bCs/>
                <w:color w:val="000000"/>
                <w:sz w:val="20"/>
                <w:lang w:eastAsia="en-AU"/>
              </w:rPr>
              <w:t>Face-to-face assessment within 14 days of the induction screening</w:t>
            </w:r>
          </w:p>
          <w:p w14:paraId="0449ECEA" w14:textId="77777777" w:rsidR="00A81535" w:rsidRPr="00A81535" w:rsidRDefault="00A81535" w:rsidP="00A81535">
            <w:pPr>
              <w:autoSpaceDE w:val="0"/>
              <w:autoSpaceDN w:val="0"/>
              <w:adjustRightInd w:val="0"/>
              <w:spacing w:line="259" w:lineRule="auto"/>
              <w:rPr>
                <w:rFonts w:eastAsia="Calibri" w:cs="Calibri"/>
                <w:b/>
                <w:bCs/>
                <w:color w:val="000000"/>
                <w:sz w:val="20"/>
                <w:u w:val="single"/>
                <w:lang w:eastAsia="en-AU"/>
              </w:rPr>
            </w:pPr>
            <w:r w:rsidRPr="00A81535">
              <w:rPr>
                <w:rFonts w:eastAsia="Calibri" w:cs="Calibri"/>
                <w:b/>
                <w:bCs/>
                <w:color w:val="000000"/>
                <w:sz w:val="20"/>
                <w:u w:val="single"/>
                <w:lang w:eastAsia="en-AU"/>
              </w:rPr>
              <w:t>At-Risk referral</w:t>
            </w:r>
          </w:p>
          <w:p w14:paraId="2312879B" w14:textId="77777777" w:rsidR="00A81535" w:rsidRPr="00A81535" w:rsidRDefault="00A81535" w:rsidP="00A81535">
            <w:pPr>
              <w:autoSpaceDE w:val="0"/>
              <w:autoSpaceDN w:val="0"/>
              <w:adjustRightInd w:val="0"/>
              <w:spacing w:after="160" w:line="259" w:lineRule="auto"/>
              <w:rPr>
                <w:rFonts w:eastAsia="Calibri" w:cs="Calibri"/>
                <w:color w:val="000000"/>
                <w:sz w:val="20"/>
                <w:lang w:eastAsia="en-AU"/>
              </w:rPr>
            </w:pPr>
            <w:r w:rsidRPr="00A81535">
              <w:rPr>
                <w:rFonts w:eastAsia="Calibri" w:cs="Calibri"/>
                <w:sz w:val="20"/>
              </w:rPr>
              <w:t>Discuss with Team Manager or CNC who will liaise with referrer regarding appropriateness of At-Risk referral pathway</w:t>
            </w:r>
            <w:r w:rsidRPr="00A81535">
              <w:rPr>
                <w:rFonts w:eastAsia="Calibri" w:cs="Calibri"/>
                <w:color w:val="000000"/>
                <w:sz w:val="20"/>
                <w:lang w:eastAsia="en-AU"/>
              </w:rPr>
              <w:t xml:space="preserve"> </w:t>
            </w:r>
          </w:p>
        </w:tc>
        <w:tc>
          <w:tcPr>
            <w:tcW w:w="1710" w:type="dxa"/>
            <w:tcBorders>
              <w:top w:val="single" w:sz="8" w:space="0" w:color="000000"/>
              <w:left w:val="single" w:sz="8" w:space="0" w:color="000000"/>
              <w:bottom w:val="single" w:sz="8" w:space="0" w:color="000000"/>
              <w:right w:val="single" w:sz="8" w:space="0" w:color="000000"/>
            </w:tcBorders>
            <w:shd w:val="clear" w:color="auto" w:fill="FFFF99"/>
            <w:hideMark/>
          </w:tcPr>
          <w:p w14:paraId="18E8FA6F" w14:textId="77777777" w:rsidR="00A81535" w:rsidRPr="00A81535" w:rsidRDefault="00A81535" w:rsidP="00A81535">
            <w:p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Nil observations</w:t>
            </w:r>
          </w:p>
          <w:p w14:paraId="3CDC45D9" w14:textId="77777777" w:rsidR="00A81535" w:rsidRPr="00A81535" w:rsidRDefault="00A81535" w:rsidP="00A81535">
            <w:pPr>
              <w:autoSpaceDE w:val="0"/>
              <w:autoSpaceDN w:val="0"/>
              <w:adjustRightInd w:val="0"/>
              <w:spacing w:after="160" w:line="259" w:lineRule="auto"/>
              <w:rPr>
                <w:rFonts w:eastAsia="Calibri" w:cs="Calibri"/>
                <w:color w:val="000000"/>
                <w:sz w:val="20"/>
                <w:lang w:eastAsia="en-AU"/>
              </w:rPr>
            </w:pPr>
          </w:p>
        </w:tc>
      </w:tr>
      <w:tr w:rsidR="00A81535" w:rsidRPr="00A81535" w14:paraId="254AF195" w14:textId="77777777" w:rsidTr="00F54261">
        <w:tc>
          <w:tcPr>
            <w:tcW w:w="2127" w:type="dxa"/>
            <w:tcBorders>
              <w:top w:val="single" w:sz="8" w:space="0" w:color="000000"/>
              <w:left w:val="single" w:sz="8" w:space="0" w:color="000000"/>
              <w:bottom w:val="single" w:sz="8" w:space="0" w:color="000000"/>
              <w:right w:val="single" w:sz="8" w:space="0" w:color="000000"/>
            </w:tcBorders>
            <w:hideMark/>
          </w:tcPr>
          <w:p w14:paraId="175103FD" w14:textId="77777777" w:rsidR="00A81535" w:rsidRPr="00A81535" w:rsidRDefault="00A81535" w:rsidP="00A81535">
            <w:pPr>
              <w:autoSpaceDE w:val="0"/>
              <w:autoSpaceDN w:val="0"/>
              <w:adjustRightInd w:val="0"/>
              <w:spacing w:after="160" w:line="259" w:lineRule="auto"/>
              <w:rPr>
                <w:rFonts w:eastAsia="Calibri" w:cs="Calibri"/>
                <w:b/>
                <w:color w:val="000000"/>
                <w:sz w:val="20"/>
                <w:lang w:eastAsia="en-AU"/>
              </w:rPr>
            </w:pPr>
            <w:r w:rsidRPr="00A81535">
              <w:rPr>
                <w:rFonts w:eastAsia="Calibri" w:cs="Calibri"/>
                <w:b/>
                <w:bCs/>
                <w:color w:val="000000"/>
                <w:sz w:val="20"/>
                <w:lang w:eastAsia="en-AU"/>
              </w:rPr>
              <w:t xml:space="preserve">F – </w:t>
            </w:r>
            <w:r w:rsidRPr="00A81535">
              <w:rPr>
                <w:rFonts w:eastAsia="Calibri" w:cs="Calibri"/>
                <w:b/>
                <w:color w:val="000000"/>
                <w:sz w:val="20"/>
                <w:lang w:eastAsia="en-AU"/>
              </w:rPr>
              <w:t xml:space="preserve">REFERRAL </w:t>
            </w:r>
          </w:p>
          <w:p w14:paraId="1A12CBEB" w14:textId="77777777" w:rsidR="00A81535" w:rsidRPr="00A81535" w:rsidRDefault="00A81535" w:rsidP="00A81535">
            <w:pPr>
              <w:autoSpaceDE w:val="0"/>
              <w:autoSpaceDN w:val="0"/>
              <w:adjustRightInd w:val="0"/>
              <w:spacing w:after="160" w:line="259" w:lineRule="auto"/>
              <w:rPr>
                <w:rFonts w:eastAsia="Calibri" w:cs="Calibri"/>
                <w:b/>
                <w:color w:val="000000"/>
                <w:sz w:val="20"/>
                <w:lang w:eastAsia="en-AU"/>
              </w:rPr>
            </w:pPr>
          </w:p>
        </w:tc>
        <w:tc>
          <w:tcPr>
            <w:tcW w:w="1843" w:type="dxa"/>
            <w:tcBorders>
              <w:top w:val="single" w:sz="8" w:space="0" w:color="000000"/>
              <w:left w:val="single" w:sz="8" w:space="0" w:color="000000"/>
              <w:bottom w:val="single" w:sz="8" w:space="0" w:color="000000"/>
              <w:right w:val="single" w:sz="8" w:space="0" w:color="000000"/>
            </w:tcBorders>
          </w:tcPr>
          <w:p w14:paraId="5E25A307" w14:textId="77777777" w:rsidR="00A81535" w:rsidRPr="00A81535" w:rsidRDefault="00A81535" w:rsidP="00A81535">
            <w:pPr>
              <w:autoSpaceDE w:val="0"/>
              <w:autoSpaceDN w:val="0"/>
              <w:adjustRightInd w:val="0"/>
              <w:spacing w:after="160" w:line="259" w:lineRule="auto"/>
              <w:rPr>
                <w:rFonts w:eastAsia="Calibri" w:cs="Calibri"/>
                <w:b/>
                <w:color w:val="000000"/>
                <w:sz w:val="20"/>
                <w:lang w:eastAsia="en-AU"/>
              </w:rPr>
            </w:pPr>
            <w:r w:rsidRPr="00A81535">
              <w:rPr>
                <w:rFonts w:eastAsia="Calibri" w:cs="Calibri"/>
                <w:b/>
                <w:color w:val="000000"/>
                <w:sz w:val="20"/>
                <w:lang w:eastAsia="en-AU"/>
              </w:rPr>
              <w:t>REFERRAL</w:t>
            </w:r>
          </w:p>
        </w:tc>
        <w:tc>
          <w:tcPr>
            <w:tcW w:w="3261" w:type="dxa"/>
            <w:tcBorders>
              <w:top w:val="single" w:sz="8" w:space="0" w:color="000000"/>
              <w:left w:val="single" w:sz="8" w:space="0" w:color="000000"/>
              <w:bottom w:val="single" w:sz="8" w:space="0" w:color="000000"/>
              <w:right w:val="single" w:sz="8" w:space="0" w:color="000000"/>
            </w:tcBorders>
          </w:tcPr>
          <w:p w14:paraId="64EC2745" w14:textId="77777777" w:rsidR="00A81535" w:rsidRPr="00A81535" w:rsidRDefault="00A81535" w:rsidP="00A81535">
            <w:pPr>
              <w:numPr>
                <w:ilvl w:val="0"/>
                <w:numId w:val="54"/>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 xml:space="preserve">Other services (e.g. GPs, private mental health practitioners) </w:t>
            </w:r>
            <w:r w:rsidRPr="00A81535">
              <w:rPr>
                <w:rFonts w:eastAsia="Calibri" w:cs="Calibri"/>
                <w:color w:val="000000"/>
                <w:sz w:val="20"/>
                <w:lang w:eastAsia="en-AU"/>
              </w:rPr>
              <w:lastRenderedPageBreak/>
              <w:t xml:space="preserve">more appropriate to person’s current needs </w:t>
            </w:r>
          </w:p>
          <w:p w14:paraId="52AB7934" w14:textId="77777777" w:rsidR="00A81535" w:rsidRPr="00A81535" w:rsidRDefault="00A81535" w:rsidP="00A81535">
            <w:pPr>
              <w:numPr>
                <w:ilvl w:val="0"/>
                <w:numId w:val="54"/>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Symptoms of moderately severe to severe depressive, anxiety, adjustment and/or developmental disorder without complexity or risk, where the symptoms are responding favourably to low intensity interventions and or first line medical treatments.</w:t>
            </w:r>
          </w:p>
          <w:p w14:paraId="17559264" w14:textId="77777777" w:rsidR="00A81535" w:rsidRPr="00A81535" w:rsidRDefault="00A81535" w:rsidP="00A81535">
            <w:pPr>
              <w:numPr>
                <w:ilvl w:val="0"/>
                <w:numId w:val="54"/>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 xml:space="preserve">Early cognitive changes in an older person </w:t>
            </w:r>
          </w:p>
        </w:tc>
        <w:tc>
          <w:tcPr>
            <w:tcW w:w="3260" w:type="dxa"/>
            <w:tcBorders>
              <w:top w:val="single" w:sz="8" w:space="0" w:color="000000"/>
              <w:left w:val="single" w:sz="8" w:space="0" w:color="000000"/>
              <w:bottom w:val="single" w:sz="8" w:space="0" w:color="000000"/>
              <w:right w:val="single" w:sz="8" w:space="0" w:color="000000"/>
            </w:tcBorders>
          </w:tcPr>
          <w:p w14:paraId="48DDB947" w14:textId="77777777" w:rsidR="00A81535" w:rsidRPr="00A81535" w:rsidRDefault="00A81535" w:rsidP="00A81535">
            <w:pPr>
              <w:numPr>
                <w:ilvl w:val="0"/>
                <w:numId w:val="54"/>
              </w:numPr>
              <w:autoSpaceDE w:val="0"/>
              <w:autoSpaceDN w:val="0"/>
              <w:adjustRightInd w:val="0"/>
              <w:spacing w:after="160" w:line="259" w:lineRule="auto"/>
              <w:contextualSpacing/>
              <w:rPr>
                <w:rFonts w:cs="Calibri"/>
                <w:color w:val="000000"/>
                <w:sz w:val="20"/>
                <w:lang w:eastAsia="en-AU"/>
              </w:rPr>
            </w:pPr>
            <w:r w:rsidRPr="00A81535">
              <w:rPr>
                <w:rFonts w:cs="Calibri"/>
                <w:color w:val="000000"/>
                <w:sz w:val="20"/>
                <w:lang w:eastAsia="en-AU"/>
              </w:rPr>
              <w:lastRenderedPageBreak/>
              <w:t xml:space="preserve">Inductions where there are no symptoms suggestive of a major </w:t>
            </w:r>
            <w:r w:rsidRPr="00A81535">
              <w:rPr>
                <w:rFonts w:cs="Calibri"/>
                <w:color w:val="000000"/>
                <w:sz w:val="20"/>
                <w:lang w:eastAsia="en-AU"/>
              </w:rPr>
              <w:lastRenderedPageBreak/>
              <w:t>mental illness or acute risk however someone has experienced a bereavement and is seeking counselling</w:t>
            </w:r>
          </w:p>
          <w:p w14:paraId="7D19C669" w14:textId="77777777" w:rsidR="00A81535" w:rsidRPr="00A81535" w:rsidRDefault="00A81535" w:rsidP="00A81535">
            <w:pPr>
              <w:numPr>
                <w:ilvl w:val="0"/>
                <w:numId w:val="54"/>
              </w:numPr>
              <w:spacing w:after="160" w:line="259" w:lineRule="auto"/>
              <w:contextualSpacing/>
              <w:rPr>
                <w:rFonts w:cs="Calibri"/>
                <w:color w:val="000000"/>
                <w:sz w:val="20"/>
                <w:lang w:eastAsia="en-AU"/>
              </w:rPr>
            </w:pPr>
            <w:r w:rsidRPr="00A81535">
              <w:rPr>
                <w:rFonts w:cs="Calibri"/>
                <w:color w:val="000000"/>
                <w:sz w:val="20"/>
                <w:lang w:eastAsia="en-AU"/>
              </w:rPr>
              <w:t>Referrals relating to not having requests met (i.e. Visit, phone call) in the absence of an identified risk to self or others</w:t>
            </w:r>
            <w:r w:rsidRPr="00A81535">
              <w:rPr>
                <w:rFonts w:cs="Calibri"/>
                <w:b/>
                <w:color w:val="000000"/>
                <w:sz w:val="20"/>
                <w:lang w:eastAsia="en-AU"/>
              </w:rPr>
              <w:t xml:space="preserve"> </w:t>
            </w:r>
          </w:p>
        </w:tc>
        <w:tc>
          <w:tcPr>
            <w:tcW w:w="2967" w:type="dxa"/>
            <w:tcBorders>
              <w:top w:val="single" w:sz="8" w:space="0" w:color="000000"/>
              <w:left w:val="single" w:sz="8" w:space="0" w:color="000000"/>
              <w:bottom w:val="single" w:sz="8" w:space="0" w:color="000000"/>
              <w:right w:val="single" w:sz="8" w:space="0" w:color="000000"/>
            </w:tcBorders>
            <w:hideMark/>
          </w:tcPr>
          <w:p w14:paraId="60DDA061" w14:textId="77777777" w:rsidR="00A81535" w:rsidRPr="00A81535" w:rsidRDefault="00A81535" w:rsidP="00A81535">
            <w:pPr>
              <w:autoSpaceDE w:val="0"/>
              <w:autoSpaceDN w:val="0"/>
              <w:adjustRightInd w:val="0"/>
              <w:spacing w:line="259" w:lineRule="auto"/>
              <w:rPr>
                <w:rFonts w:eastAsia="Calibri" w:cs="Calibri"/>
                <w:b/>
                <w:bCs/>
                <w:color w:val="000000"/>
                <w:sz w:val="20"/>
                <w:u w:val="single"/>
                <w:lang w:eastAsia="en-AU"/>
              </w:rPr>
            </w:pPr>
            <w:r w:rsidRPr="00A81535">
              <w:rPr>
                <w:rFonts w:eastAsia="Calibri" w:cs="Calibri"/>
                <w:b/>
                <w:bCs/>
                <w:color w:val="000000"/>
                <w:sz w:val="20"/>
                <w:u w:val="single"/>
                <w:lang w:eastAsia="en-AU"/>
              </w:rPr>
              <w:lastRenderedPageBreak/>
              <w:t xml:space="preserve">Induction screening or Referral </w:t>
            </w:r>
          </w:p>
          <w:p w14:paraId="315E9B5B" w14:textId="77777777" w:rsidR="00A81535" w:rsidRPr="00A81535" w:rsidRDefault="00A81535" w:rsidP="00A81535">
            <w:pPr>
              <w:autoSpaceDE w:val="0"/>
              <w:autoSpaceDN w:val="0"/>
              <w:adjustRightInd w:val="0"/>
              <w:spacing w:after="160" w:line="259" w:lineRule="auto"/>
              <w:rPr>
                <w:rFonts w:eastAsia="Calibri" w:cs="Calibri"/>
                <w:b/>
                <w:bCs/>
                <w:color w:val="000000"/>
                <w:sz w:val="20"/>
                <w:lang w:eastAsia="en-AU"/>
              </w:rPr>
            </w:pPr>
            <w:r w:rsidRPr="00A81535">
              <w:rPr>
                <w:rFonts w:eastAsia="Calibri" w:cs="Calibri"/>
                <w:bCs/>
                <w:color w:val="000000"/>
                <w:sz w:val="20"/>
                <w:lang w:eastAsia="en-AU"/>
              </w:rPr>
              <w:lastRenderedPageBreak/>
              <w:t>Clinician to provide formal or informal referral to an alternative service provider or advice to attend a particular type of service provider</w:t>
            </w:r>
            <w:r w:rsidRPr="00A81535">
              <w:rPr>
                <w:rFonts w:eastAsia="Calibri" w:cs="Calibri"/>
                <w:b/>
                <w:bCs/>
                <w:color w:val="000000"/>
                <w:sz w:val="20"/>
                <w:lang w:eastAsia="en-AU"/>
              </w:rPr>
              <w:t xml:space="preserve"> </w:t>
            </w:r>
          </w:p>
          <w:p w14:paraId="157ABE0A" w14:textId="77777777" w:rsidR="00A81535" w:rsidRPr="00A81535" w:rsidRDefault="00A81535" w:rsidP="00A81535">
            <w:pPr>
              <w:autoSpaceDE w:val="0"/>
              <w:autoSpaceDN w:val="0"/>
              <w:adjustRightInd w:val="0"/>
              <w:spacing w:line="259" w:lineRule="auto"/>
              <w:rPr>
                <w:rFonts w:eastAsia="Calibri" w:cs="Calibri"/>
                <w:b/>
                <w:bCs/>
                <w:color w:val="000000"/>
                <w:sz w:val="20"/>
                <w:u w:val="single"/>
                <w:lang w:eastAsia="en-AU"/>
              </w:rPr>
            </w:pPr>
            <w:r w:rsidRPr="00A81535">
              <w:rPr>
                <w:rFonts w:eastAsia="Calibri" w:cs="Calibri"/>
                <w:b/>
                <w:bCs/>
                <w:color w:val="000000"/>
                <w:sz w:val="20"/>
                <w:u w:val="single"/>
                <w:lang w:eastAsia="en-AU"/>
              </w:rPr>
              <w:t>At-Risk referral</w:t>
            </w:r>
          </w:p>
          <w:p w14:paraId="20D94027" w14:textId="77777777" w:rsidR="00A81535" w:rsidRPr="00A81535" w:rsidRDefault="00A81535" w:rsidP="00A81535">
            <w:pPr>
              <w:autoSpaceDE w:val="0"/>
              <w:autoSpaceDN w:val="0"/>
              <w:adjustRightInd w:val="0"/>
              <w:spacing w:after="160" w:line="259" w:lineRule="auto"/>
              <w:rPr>
                <w:rFonts w:eastAsia="Calibri" w:cs="Calibri"/>
                <w:b/>
                <w:bCs/>
                <w:color w:val="000000"/>
                <w:sz w:val="20"/>
                <w:u w:val="single"/>
                <w:lang w:eastAsia="en-AU"/>
              </w:rPr>
            </w:pPr>
            <w:r w:rsidRPr="00A81535">
              <w:rPr>
                <w:rFonts w:eastAsia="Calibri" w:cs="Calibri"/>
                <w:sz w:val="20"/>
              </w:rPr>
              <w:t>Discuss with Team Manager or CNC who will liaise with referrer regarding appropriateness of At-Risk referral pathway</w:t>
            </w:r>
          </w:p>
        </w:tc>
        <w:tc>
          <w:tcPr>
            <w:tcW w:w="1710" w:type="dxa"/>
            <w:tcBorders>
              <w:top w:val="single" w:sz="8" w:space="0" w:color="000000"/>
              <w:left w:val="single" w:sz="8" w:space="0" w:color="000000"/>
              <w:bottom w:val="single" w:sz="8" w:space="0" w:color="000000"/>
              <w:right w:val="single" w:sz="8" w:space="0" w:color="000000"/>
            </w:tcBorders>
            <w:hideMark/>
          </w:tcPr>
          <w:p w14:paraId="497EECB0" w14:textId="77777777" w:rsidR="00A81535" w:rsidRPr="00A81535" w:rsidRDefault="00A81535" w:rsidP="00A81535">
            <w:p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lastRenderedPageBreak/>
              <w:t>Nil observations</w:t>
            </w:r>
          </w:p>
        </w:tc>
      </w:tr>
      <w:tr w:rsidR="00A81535" w:rsidRPr="00A81535" w14:paraId="2C65B3A2" w14:textId="77777777" w:rsidTr="00F54261">
        <w:tc>
          <w:tcPr>
            <w:tcW w:w="2127" w:type="dxa"/>
            <w:tcBorders>
              <w:top w:val="single" w:sz="8" w:space="0" w:color="000000"/>
              <w:left w:val="single" w:sz="8" w:space="0" w:color="000000"/>
              <w:bottom w:val="single" w:sz="8" w:space="0" w:color="000000"/>
              <w:right w:val="single" w:sz="8" w:space="0" w:color="000000"/>
            </w:tcBorders>
            <w:shd w:val="clear" w:color="auto" w:fill="99CCFF"/>
            <w:hideMark/>
          </w:tcPr>
          <w:p w14:paraId="4722AC35" w14:textId="77777777" w:rsidR="00A81535" w:rsidRPr="00A81535" w:rsidRDefault="00A81535" w:rsidP="00A81535">
            <w:pPr>
              <w:autoSpaceDE w:val="0"/>
              <w:autoSpaceDN w:val="0"/>
              <w:adjustRightInd w:val="0"/>
              <w:spacing w:after="160" w:line="259" w:lineRule="auto"/>
              <w:rPr>
                <w:rFonts w:eastAsia="Calibri" w:cs="Calibri"/>
                <w:color w:val="000000"/>
                <w:sz w:val="20"/>
                <w:lang w:eastAsia="en-AU"/>
              </w:rPr>
            </w:pPr>
            <w:r w:rsidRPr="00A81535">
              <w:rPr>
                <w:rFonts w:eastAsia="Calibri" w:cs="Calibri"/>
                <w:b/>
                <w:bCs/>
                <w:color w:val="000000"/>
                <w:sz w:val="20"/>
                <w:lang w:eastAsia="en-AU"/>
              </w:rPr>
              <w:t xml:space="preserve">G  - ADVICE </w:t>
            </w:r>
          </w:p>
          <w:p w14:paraId="1835473F" w14:textId="77777777" w:rsidR="00A81535" w:rsidRPr="00A81535" w:rsidRDefault="00A81535" w:rsidP="00A81535">
            <w:pPr>
              <w:autoSpaceDE w:val="0"/>
              <w:autoSpaceDN w:val="0"/>
              <w:adjustRightInd w:val="0"/>
              <w:spacing w:after="160" w:line="259" w:lineRule="auto"/>
              <w:rPr>
                <w:rFonts w:eastAsia="Calibri" w:cs="Calibri"/>
                <w:color w:val="000000"/>
                <w:sz w:val="20"/>
                <w:lang w:eastAsia="en-AU"/>
              </w:rPr>
            </w:pPr>
          </w:p>
        </w:tc>
        <w:tc>
          <w:tcPr>
            <w:tcW w:w="1843" w:type="dxa"/>
            <w:tcBorders>
              <w:top w:val="single" w:sz="8" w:space="0" w:color="000000"/>
              <w:left w:val="single" w:sz="8" w:space="0" w:color="000000"/>
              <w:bottom w:val="single" w:sz="8" w:space="0" w:color="000000"/>
              <w:right w:val="single" w:sz="8" w:space="0" w:color="000000"/>
            </w:tcBorders>
            <w:shd w:val="clear" w:color="auto" w:fill="99CCFF"/>
          </w:tcPr>
          <w:p w14:paraId="4EFAF522" w14:textId="77777777" w:rsidR="00A81535" w:rsidRPr="00A81535" w:rsidRDefault="00A81535" w:rsidP="00A81535">
            <w:pPr>
              <w:autoSpaceDE w:val="0"/>
              <w:autoSpaceDN w:val="0"/>
              <w:adjustRightInd w:val="0"/>
              <w:spacing w:after="160" w:line="259" w:lineRule="auto"/>
              <w:rPr>
                <w:rFonts w:eastAsia="Calibri" w:cs="Calibri"/>
                <w:color w:val="000000"/>
                <w:sz w:val="20"/>
                <w:lang w:eastAsia="en-AU"/>
              </w:rPr>
            </w:pPr>
          </w:p>
        </w:tc>
        <w:tc>
          <w:tcPr>
            <w:tcW w:w="3261" w:type="dxa"/>
            <w:tcBorders>
              <w:top w:val="single" w:sz="8" w:space="0" w:color="000000"/>
              <w:left w:val="single" w:sz="8" w:space="0" w:color="000000"/>
              <w:bottom w:val="single" w:sz="8" w:space="0" w:color="000000"/>
              <w:right w:val="single" w:sz="8" w:space="0" w:color="000000"/>
            </w:tcBorders>
            <w:shd w:val="clear" w:color="auto" w:fill="99CCFF"/>
          </w:tcPr>
          <w:p w14:paraId="0C9AEA81" w14:textId="77777777" w:rsidR="00A81535" w:rsidRPr="00A81535" w:rsidRDefault="00A81535" w:rsidP="00A81535">
            <w:pPr>
              <w:numPr>
                <w:ilvl w:val="0"/>
                <w:numId w:val="55"/>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 xml:space="preserve">Person/carer requiring advice or opportunity to talk </w:t>
            </w:r>
          </w:p>
          <w:p w14:paraId="2E22FF7A" w14:textId="77777777" w:rsidR="00A81535" w:rsidRPr="00A81535" w:rsidRDefault="00A81535" w:rsidP="00A81535">
            <w:pPr>
              <w:numPr>
                <w:ilvl w:val="0"/>
                <w:numId w:val="55"/>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 xml:space="preserve">Service provider requiring telephone consultation/advice </w:t>
            </w:r>
          </w:p>
          <w:p w14:paraId="0FAFB008" w14:textId="77777777" w:rsidR="00A81535" w:rsidRPr="00A81535" w:rsidRDefault="00A81535" w:rsidP="00A81535">
            <w:pPr>
              <w:numPr>
                <w:ilvl w:val="0"/>
                <w:numId w:val="55"/>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 xml:space="preserve">Issue not requiring mental health or other services </w:t>
            </w:r>
          </w:p>
          <w:p w14:paraId="6200EC09" w14:textId="77777777" w:rsidR="00A81535" w:rsidRPr="00A81535" w:rsidRDefault="00A81535" w:rsidP="00A81535">
            <w:pPr>
              <w:numPr>
                <w:ilvl w:val="0"/>
                <w:numId w:val="55"/>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 xml:space="preserve">Mental health service awaiting possible further contact </w:t>
            </w:r>
          </w:p>
          <w:p w14:paraId="586BF9E6" w14:textId="77777777" w:rsidR="00A81535" w:rsidRPr="00A81535" w:rsidRDefault="00A81535" w:rsidP="00A81535">
            <w:pPr>
              <w:numPr>
                <w:ilvl w:val="0"/>
                <w:numId w:val="55"/>
              </w:num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 xml:space="preserve">More information needed to determine whether MH intervention is required </w:t>
            </w:r>
          </w:p>
        </w:tc>
        <w:tc>
          <w:tcPr>
            <w:tcW w:w="3260" w:type="dxa"/>
            <w:tcBorders>
              <w:top w:val="single" w:sz="8" w:space="0" w:color="000000"/>
              <w:left w:val="single" w:sz="8" w:space="0" w:color="000000"/>
              <w:bottom w:val="single" w:sz="8" w:space="0" w:color="000000"/>
              <w:right w:val="single" w:sz="8" w:space="0" w:color="000000"/>
            </w:tcBorders>
            <w:shd w:val="clear" w:color="auto" w:fill="99CCFF"/>
          </w:tcPr>
          <w:p w14:paraId="415EC439" w14:textId="77777777" w:rsidR="00A81535" w:rsidRPr="00A81535" w:rsidRDefault="00A81535" w:rsidP="00A81535">
            <w:pPr>
              <w:numPr>
                <w:ilvl w:val="0"/>
                <w:numId w:val="54"/>
              </w:numPr>
              <w:autoSpaceDE w:val="0"/>
              <w:autoSpaceDN w:val="0"/>
              <w:adjustRightInd w:val="0"/>
              <w:spacing w:after="160" w:line="259" w:lineRule="auto"/>
              <w:contextualSpacing/>
              <w:rPr>
                <w:rFonts w:cs="Calibri"/>
                <w:color w:val="000000"/>
                <w:sz w:val="20"/>
                <w:lang w:eastAsia="en-AU"/>
              </w:rPr>
            </w:pPr>
            <w:r w:rsidRPr="00A81535">
              <w:rPr>
                <w:rFonts w:cs="Calibri"/>
                <w:color w:val="000000"/>
                <w:sz w:val="20"/>
                <w:lang w:eastAsia="en-AU"/>
              </w:rPr>
              <w:t>At-Risk referral and no risk issues identified</w:t>
            </w:r>
          </w:p>
        </w:tc>
        <w:tc>
          <w:tcPr>
            <w:tcW w:w="2967" w:type="dxa"/>
            <w:tcBorders>
              <w:top w:val="single" w:sz="8" w:space="0" w:color="000000"/>
              <w:left w:val="single" w:sz="8" w:space="0" w:color="000000"/>
              <w:bottom w:val="single" w:sz="8" w:space="0" w:color="000000"/>
              <w:right w:val="single" w:sz="8" w:space="0" w:color="000000"/>
            </w:tcBorders>
            <w:shd w:val="clear" w:color="auto" w:fill="99CCFF"/>
            <w:hideMark/>
          </w:tcPr>
          <w:p w14:paraId="6B9A861D" w14:textId="77777777" w:rsidR="00A81535" w:rsidRPr="00A81535" w:rsidRDefault="00A81535" w:rsidP="00A81535">
            <w:pPr>
              <w:autoSpaceDE w:val="0"/>
              <w:autoSpaceDN w:val="0"/>
              <w:adjustRightInd w:val="0"/>
              <w:spacing w:line="259" w:lineRule="auto"/>
              <w:rPr>
                <w:rFonts w:eastAsia="Calibri" w:cs="Calibri"/>
                <w:b/>
                <w:bCs/>
                <w:color w:val="000000"/>
                <w:sz w:val="20"/>
                <w:u w:val="single"/>
                <w:lang w:eastAsia="en-AU"/>
              </w:rPr>
            </w:pPr>
            <w:r w:rsidRPr="00A81535">
              <w:rPr>
                <w:rFonts w:eastAsia="Calibri" w:cs="Calibri"/>
                <w:b/>
                <w:bCs/>
                <w:color w:val="000000"/>
                <w:sz w:val="20"/>
                <w:u w:val="single"/>
                <w:lang w:eastAsia="en-AU"/>
              </w:rPr>
              <w:t xml:space="preserve">Induction screening or Referral </w:t>
            </w:r>
          </w:p>
          <w:p w14:paraId="2217E459" w14:textId="77777777" w:rsidR="00A81535" w:rsidRPr="00A81535" w:rsidRDefault="00A81535" w:rsidP="00A81535">
            <w:pPr>
              <w:autoSpaceDE w:val="0"/>
              <w:autoSpaceDN w:val="0"/>
              <w:adjustRightInd w:val="0"/>
              <w:spacing w:after="160" w:line="259" w:lineRule="auto"/>
              <w:rPr>
                <w:rFonts w:eastAsia="Calibri" w:cs="Calibri"/>
                <w:color w:val="000000"/>
                <w:sz w:val="20"/>
                <w:lang w:eastAsia="en-AU"/>
              </w:rPr>
            </w:pPr>
            <w:r w:rsidRPr="00A81535">
              <w:rPr>
                <w:rFonts w:eastAsia="Calibri" w:cs="Calibri"/>
                <w:bCs/>
                <w:color w:val="000000"/>
                <w:sz w:val="20"/>
                <w:lang w:eastAsia="en-AU"/>
              </w:rPr>
              <w:t>Clinician to provide advice to person or referrer</w:t>
            </w:r>
          </w:p>
          <w:p w14:paraId="099FEDB2" w14:textId="77777777" w:rsidR="00A81535" w:rsidRPr="00A81535" w:rsidRDefault="00A81535" w:rsidP="00A81535">
            <w:pPr>
              <w:autoSpaceDE w:val="0"/>
              <w:autoSpaceDN w:val="0"/>
              <w:adjustRightInd w:val="0"/>
              <w:spacing w:line="259" w:lineRule="auto"/>
              <w:rPr>
                <w:rFonts w:eastAsia="Calibri" w:cs="Calibri"/>
                <w:b/>
                <w:bCs/>
                <w:color w:val="000000"/>
                <w:sz w:val="20"/>
                <w:u w:val="single"/>
                <w:lang w:eastAsia="en-AU"/>
              </w:rPr>
            </w:pPr>
            <w:r w:rsidRPr="00A81535">
              <w:rPr>
                <w:rFonts w:eastAsia="Calibri" w:cs="Calibri"/>
                <w:b/>
                <w:bCs/>
                <w:color w:val="000000"/>
                <w:sz w:val="20"/>
                <w:u w:val="single"/>
                <w:lang w:eastAsia="en-AU"/>
              </w:rPr>
              <w:t xml:space="preserve">At-Risk referral </w:t>
            </w:r>
          </w:p>
          <w:p w14:paraId="576E8474" w14:textId="77777777" w:rsidR="00A81535" w:rsidRPr="00A81535" w:rsidRDefault="00A81535" w:rsidP="00A81535">
            <w:p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Discuss with Team Manager or CNC who will liaise with referrer regarding appropriateness of At-Risk referral pathway</w:t>
            </w:r>
          </w:p>
        </w:tc>
        <w:tc>
          <w:tcPr>
            <w:tcW w:w="1710" w:type="dxa"/>
            <w:tcBorders>
              <w:top w:val="single" w:sz="8" w:space="0" w:color="000000"/>
              <w:left w:val="single" w:sz="8" w:space="0" w:color="000000"/>
              <w:bottom w:val="single" w:sz="8" w:space="0" w:color="000000"/>
              <w:right w:val="single" w:sz="8" w:space="0" w:color="000000"/>
            </w:tcBorders>
            <w:shd w:val="clear" w:color="auto" w:fill="99CCFF"/>
            <w:hideMark/>
          </w:tcPr>
          <w:p w14:paraId="45DC3839" w14:textId="77777777" w:rsidR="00A81535" w:rsidRPr="00A81535" w:rsidRDefault="00A81535" w:rsidP="00A81535">
            <w:pPr>
              <w:autoSpaceDE w:val="0"/>
              <w:autoSpaceDN w:val="0"/>
              <w:adjustRightInd w:val="0"/>
              <w:spacing w:after="160" w:line="259" w:lineRule="auto"/>
              <w:rPr>
                <w:rFonts w:eastAsia="Calibri" w:cs="Calibri"/>
                <w:color w:val="000000"/>
                <w:sz w:val="20"/>
                <w:lang w:eastAsia="en-AU"/>
              </w:rPr>
            </w:pPr>
            <w:r w:rsidRPr="00A81535">
              <w:rPr>
                <w:rFonts w:eastAsia="Calibri" w:cs="Calibri"/>
                <w:color w:val="000000"/>
                <w:sz w:val="20"/>
                <w:lang w:eastAsia="en-AU"/>
              </w:rPr>
              <w:t>Nil observations</w:t>
            </w:r>
          </w:p>
        </w:tc>
      </w:tr>
    </w:tbl>
    <w:p w14:paraId="54A907EC" w14:textId="77777777" w:rsidR="00A81535" w:rsidRPr="00A81535" w:rsidRDefault="00A81535" w:rsidP="00A81535">
      <w:pPr>
        <w:rPr>
          <w:rFonts w:cs="Calibri"/>
          <w:i/>
          <w:iCs/>
          <w:szCs w:val="24"/>
        </w:rPr>
        <w:sectPr w:rsidR="00A81535" w:rsidRPr="00A81535" w:rsidSect="00AB3640">
          <w:pgSz w:w="16838" w:h="11906" w:orient="landscape"/>
          <w:pgMar w:top="397" w:right="663" w:bottom="1418" w:left="1440" w:header="357" w:footer="306" w:gutter="0"/>
          <w:cols w:space="708"/>
          <w:docGrid w:linePitch="360"/>
        </w:sectPr>
      </w:pPr>
    </w:p>
    <w:tbl>
      <w:tblPr>
        <w:tblpPr w:leftFromText="180" w:rightFromText="180" w:vertAnchor="text" w:horzAnchor="margin" w:tblpX="108" w:tblpY="122"/>
        <w:tblW w:w="9158" w:type="dxa"/>
        <w:tblLook w:val="0000" w:firstRow="0" w:lastRow="0" w:firstColumn="0" w:lastColumn="0" w:noHBand="0" w:noVBand="0"/>
      </w:tblPr>
      <w:tblGrid>
        <w:gridCol w:w="9158"/>
      </w:tblGrid>
      <w:tr w:rsidR="00A81535" w:rsidRPr="00BD2B03" w14:paraId="1E620235" w14:textId="77777777" w:rsidTr="00F54261">
        <w:trPr>
          <w:cantSplit/>
          <w:trHeight w:val="285"/>
        </w:trPr>
        <w:tc>
          <w:tcPr>
            <w:tcW w:w="9158" w:type="dxa"/>
            <w:shd w:val="clear" w:color="auto" w:fill="CCCCCC"/>
          </w:tcPr>
          <w:p w14:paraId="73A1B9CE" w14:textId="77777777" w:rsidR="00A81535" w:rsidRPr="00BD2B03" w:rsidRDefault="00A81535" w:rsidP="00A81535">
            <w:pPr>
              <w:spacing w:before="40" w:after="40"/>
              <w:outlineLvl w:val="0"/>
              <w:rPr>
                <w:rFonts w:asciiTheme="minorHAnsi" w:hAnsiTheme="minorHAnsi" w:cstheme="minorHAnsi"/>
                <w:b/>
                <w:sz w:val="28"/>
                <w:szCs w:val="28"/>
              </w:rPr>
            </w:pPr>
            <w:bookmarkStart w:id="62" w:name="_Toc127455774"/>
            <w:r w:rsidRPr="00BD2B03">
              <w:rPr>
                <w:rFonts w:asciiTheme="minorHAnsi" w:hAnsiTheme="minorHAnsi" w:cstheme="minorHAnsi"/>
                <w:b/>
                <w:sz w:val="28"/>
                <w:szCs w:val="28"/>
              </w:rPr>
              <w:lastRenderedPageBreak/>
              <w:t>Attachment 3:  Matrix of P and S-Ratings and Associated Requirements</w:t>
            </w:r>
            <w:bookmarkEnd w:id="62"/>
          </w:p>
        </w:tc>
      </w:tr>
    </w:tbl>
    <w:tbl>
      <w:tblPr>
        <w:tblStyle w:val="TableGrid1"/>
        <w:tblW w:w="9924" w:type="dxa"/>
        <w:tblInd w:w="-431" w:type="dxa"/>
        <w:tblLook w:val="04A0" w:firstRow="1" w:lastRow="0" w:firstColumn="1" w:lastColumn="0" w:noHBand="0" w:noVBand="1"/>
      </w:tblPr>
      <w:tblGrid>
        <w:gridCol w:w="1630"/>
        <w:gridCol w:w="5190"/>
        <w:gridCol w:w="3104"/>
      </w:tblGrid>
      <w:tr w:rsidR="00A81535" w:rsidRPr="00A81535" w14:paraId="39A4189E" w14:textId="77777777" w:rsidTr="00F54261">
        <w:tc>
          <w:tcPr>
            <w:tcW w:w="9924" w:type="dxa"/>
            <w:gridSpan w:val="3"/>
            <w:shd w:val="clear" w:color="auto" w:fill="C2D69B" w:themeFill="accent3" w:themeFillTint="99"/>
            <w:vAlign w:val="center"/>
          </w:tcPr>
          <w:p w14:paraId="30FB7429" w14:textId="77777777" w:rsidR="00A81535" w:rsidRPr="00A81535" w:rsidRDefault="00A81535" w:rsidP="00A81535">
            <w:pPr>
              <w:autoSpaceDE w:val="0"/>
              <w:autoSpaceDN w:val="0"/>
              <w:adjustRightInd w:val="0"/>
              <w:jc w:val="center"/>
              <w:rPr>
                <w:rFonts w:asciiTheme="minorHAnsi" w:hAnsiTheme="minorHAnsi" w:cstheme="minorHAnsi"/>
                <w:b/>
                <w:bCs/>
                <w:color w:val="000000"/>
                <w:szCs w:val="24"/>
              </w:rPr>
            </w:pPr>
            <w:r w:rsidRPr="00A81535">
              <w:rPr>
                <w:rFonts w:asciiTheme="minorHAnsi" w:hAnsiTheme="minorHAnsi" w:cstheme="minorHAnsi"/>
                <w:b/>
                <w:bCs/>
                <w:color w:val="000000"/>
                <w:szCs w:val="24"/>
              </w:rPr>
              <w:t>P-Ratings</w:t>
            </w:r>
          </w:p>
        </w:tc>
      </w:tr>
      <w:tr w:rsidR="00A81535" w:rsidRPr="00A81535" w14:paraId="0FFCBB5F" w14:textId="77777777" w:rsidTr="00F54261">
        <w:tc>
          <w:tcPr>
            <w:tcW w:w="1212" w:type="dxa"/>
          </w:tcPr>
          <w:p w14:paraId="6751496D" w14:textId="77777777" w:rsidR="00A81535" w:rsidRPr="00A81535" w:rsidRDefault="00A81535" w:rsidP="00A81535">
            <w:pPr>
              <w:autoSpaceDE w:val="0"/>
              <w:autoSpaceDN w:val="0"/>
              <w:adjustRightInd w:val="0"/>
              <w:rPr>
                <w:rFonts w:asciiTheme="minorHAnsi" w:hAnsiTheme="minorHAnsi" w:cstheme="minorHAnsi"/>
                <w:b/>
                <w:bCs/>
                <w:color w:val="000000"/>
                <w:szCs w:val="24"/>
              </w:rPr>
            </w:pPr>
            <w:r w:rsidRPr="00A81535">
              <w:rPr>
                <w:rFonts w:asciiTheme="minorHAnsi" w:hAnsiTheme="minorHAnsi" w:cstheme="minorHAnsi"/>
                <w:b/>
                <w:bCs/>
                <w:color w:val="000000"/>
                <w:szCs w:val="24"/>
              </w:rPr>
              <w:t>Rating</w:t>
            </w:r>
          </w:p>
        </w:tc>
        <w:tc>
          <w:tcPr>
            <w:tcW w:w="5501" w:type="dxa"/>
          </w:tcPr>
          <w:p w14:paraId="347AC73F" w14:textId="77777777" w:rsidR="00A81535" w:rsidRPr="00A81535" w:rsidRDefault="00A81535" w:rsidP="00A81535">
            <w:pPr>
              <w:autoSpaceDE w:val="0"/>
              <w:autoSpaceDN w:val="0"/>
              <w:adjustRightInd w:val="0"/>
              <w:rPr>
                <w:rFonts w:asciiTheme="minorHAnsi" w:hAnsiTheme="minorHAnsi" w:cstheme="minorHAnsi"/>
                <w:b/>
                <w:bCs/>
                <w:color w:val="000000"/>
                <w:szCs w:val="24"/>
              </w:rPr>
            </w:pPr>
            <w:r w:rsidRPr="00A81535">
              <w:rPr>
                <w:rFonts w:asciiTheme="minorHAnsi" w:hAnsiTheme="minorHAnsi" w:cstheme="minorHAnsi"/>
                <w:b/>
                <w:bCs/>
                <w:color w:val="000000"/>
                <w:szCs w:val="24"/>
              </w:rPr>
              <w:t>Definition</w:t>
            </w:r>
          </w:p>
        </w:tc>
        <w:tc>
          <w:tcPr>
            <w:tcW w:w="3211" w:type="dxa"/>
          </w:tcPr>
          <w:p w14:paraId="653A7DE6" w14:textId="77777777" w:rsidR="00A81535" w:rsidRPr="00A81535" w:rsidRDefault="00A81535" w:rsidP="00A81535">
            <w:pPr>
              <w:autoSpaceDE w:val="0"/>
              <w:autoSpaceDN w:val="0"/>
              <w:adjustRightInd w:val="0"/>
              <w:rPr>
                <w:rFonts w:asciiTheme="minorHAnsi" w:hAnsiTheme="minorHAnsi" w:cstheme="minorHAnsi"/>
                <w:b/>
                <w:bCs/>
                <w:color w:val="000000"/>
                <w:szCs w:val="24"/>
              </w:rPr>
            </w:pPr>
            <w:r w:rsidRPr="00A81535">
              <w:rPr>
                <w:rFonts w:asciiTheme="minorHAnsi" w:hAnsiTheme="minorHAnsi" w:cstheme="minorHAnsi"/>
                <w:b/>
                <w:bCs/>
                <w:color w:val="000000"/>
                <w:szCs w:val="24"/>
              </w:rPr>
              <w:t>Frequency of contact</w:t>
            </w:r>
          </w:p>
        </w:tc>
      </w:tr>
      <w:tr w:rsidR="00A81535" w:rsidRPr="00A81535" w14:paraId="29F7CDB2" w14:textId="77777777" w:rsidTr="00F54261">
        <w:tc>
          <w:tcPr>
            <w:tcW w:w="1212" w:type="dxa"/>
          </w:tcPr>
          <w:p w14:paraId="6DACE4AE"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color w:val="000000"/>
                <w:szCs w:val="24"/>
              </w:rPr>
              <w:t>P1</w:t>
            </w:r>
          </w:p>
        </w:tc>
        <w:tc>
          <w:tcPr>
            <w:tcW w:w="5501" w:type="dxa"/>
          </w:tcPr>
          <w:p w14:paraId="1CCDD7C1"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color w:val="000000"/>
                <w:szCs w:val="24"/>
              </w:rPr>
              <w:t>Serious psychiatric condition requiring intensive and/or immediate care and/ or inpatient admission</w:t>
            </w:r>
          </w:p>
        </w:tc>
        <w:tc>
          <w:tcPr>
            <w:tcW w:w="3211" w:type="dxa"/>
          </w:tcPr>
          <w:p w14:paraId="1FDADA5C"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color w:val="000000"/>
                <w:szCs w:val="24"/>
              </w:rPr>
              <w:t>Daily</w:t>
            </w:r>
          </w:p>
        </w:tc>
      </w:tr>
      <w:tr w:rsidR="00A81535" w:rsidRPr="00A81535" w14:paraId="0EE26722" w14:textId="77777777" w:rsidTr="00F54261">
        <w:tc>
          <w:tcPr>
            <w:tcW w:w="1212" w:type="dxa"/>
          </w:tcPr>
          <w:p w14:paraId="229AEA13"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color w:val="000000"/>
                <w:szCs w:val="24"/>
              </w:rPr>
              <w:t>P2</w:t>
            </w:r>
          </w:p>
        </w:tc>
        <w:tc>
          <w:tcPr>
            <w:tcW w:w="5501" w:type="dxa"/>
          </w:tcPr>
          <w:p w14:paraId="2C12AE86"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color w:val="000000"/>
                <w:szCs w:val="24"/>
              </w:rPr>
              <w:t>Significant ongoing psychiatric condition requiring psychiatric treatment</w:t>
            </w:r>
          </w:p>
        </w:tc>
        <w:tc>
          <w:tcPr>
            <w:tcW w:w="3211" w:type="dxa"/>
          </w:tcPr>
          <w:p w14:paraId="63BE196D"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color w:val="000000"/>
                <w:szCs w:val="24"/>
              </w:rPr>
              <w:t>Minimum of twice weekly</w:t>
            </w:r>
          </w:p>
        </w:tc>
      </w:tr>
      <w:tr w:rsidR="00A81535" w:rsidRPr="00A81535" w14:paraId="137CC1FC" w14:textId="77777777" w:rsidTr="00F54261">
        <w:tc>
          <w:tcPr>
            <w:tcW w:w="1212" w:type="dxa"/>
          </w:tcPr>
          <w:p w14:paraId="1E9B327C"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color w:val="000000"/>
                <w:szCs w:val="24"/>
              </w:rPr>
              <w:t>P3</w:t>
            </w:r>
          </w:p>
        </w:tc>
        <w:tc>
          <w:tcPr>
            <w:tcW w:w="5501" w:type="dxa"/>
          </w:tcPr>
          <w:p w14:paraId="42EC7C30"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color w:val="000000"/>
                <w:szCs w:val="24"/>
              </w:rPr>
              <w:t>Stable psychiatric condition requiring continuing treatment or monitoring by Custodial MH</w:t>
            </w:r>
          </w:p>
        </w:tc>
        <w:tc>
          <w:tcPr>
            <w:tcW w:w="3211" w:type="dxa"/>
          </w:tcPr>
          <w:p w14:paraId="05651FAC"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color w:val="000000"/>
                <w:szCs w:val="24"/>
              </w:rPr>
              <w:t>Minimum of fortnightly unless MDTR indicates otherwise (monthly or 3 monthly)</w:t>
            </w:r>
          </w:p>
        </w:tc>
      </w:tr>
      <w:tr w:rsidR="00A81535" w:rsidRPr="00A81535" w14:paraId="1F09EB42" w14:textId="77777777" w:rsidTr="00F54261">
        <w:tc>
          <w:tcPr>
            <w:tcW w:w="1212" w:type="dxa"/>
          </w:tcPr>
          <w:p w14:paraId="342A9260"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color w:val="000000"/>
                <w:szCs w:val="24"/>
              </w:rPr>
              <w:t>PA</w:t>
            </w:r>
          </w:p>
        </w:tc>
        <w:tc>
          <w:tcPr>
            <w:tcW w:w="5501" w:type="dxa"/>
          </w:tcPr>
          <w:p w14:paraId="603E3EB2"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color w:val="000000"/>
                <w:szCs w:val="24"/>
              </w:rPr>
              <w:t>For further full-assessment</w:t>
            </w:r>
          </w:p>
        </w:tc>
        <w:tc>
          <w:tcPr>
            <w:tcW w:w="3211" w:type="dxa"/>
          </w:tcPr>
          <w:p w14:paraId="4EF819FD"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color w:val="000000"/>
                <w:szCs w:val="24"/>
              </w:rPr>
              <w:t>Minimum fortnightly</w:t>
            </w:r>
          </w:p>
        </w:tc>
      </w:tr>
      <w:tr w:rsidR="00A81535" w:rsidRPr="00A81535" w14:paraId="4AC34F97" w14:textId="77777777" w:rsidTr="00F54261">
        <w:tc>
          <w:tcPr>
            <w:tcW w:w="1212" w:type="dxa"/>
          </w:tcPr>
          <w:p w14:paraId="5A930F7A"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color w:val="000000"/>
                <w:szCs w:val="24"/>
              </w:rPr>
              <w:t>P nil</w:t>
            </w:r>
          </w:p>
        </w:tc>
        <w:tc>
          <w:tcPr>
            <w:tcW w:w="5501" w:type="dxa"/>
          </w:tcPr>
          <w:p w14:paraId="56C5A69E"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color w:val="000000"/>
                <w:szCs w:val="24"/>
              </w:rPr>
              <w:t>Nil psychiatric concerns requiring Custodial MH intervention</w:t>
            </w:r>
          </w:p>
        </w:tc>
        <w:tc>
          <w:tcPr>
            <w:tcW w:w="3211" w:type="dxa"/>
          </w:tcPr>
          <w:p w14:paraId="7795D96E"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color w:val="000000"/>
                <w:szCs w:val="24"/>
              </w:rPr>
              <w:t>No further contact</w:t>
            </w:r>
          </w:p>
        </w:tc>
      </w:tr>
      <w:tr w:rsidR="00A81535" w:rsidRPr="00A81535" w14:paraId="10B058E4" w14:textId="77777777" w:rsidTr="00F54261">
        <w:tc>
          <w:tcPr>
            <w:tcW w:w="9924" w:type="dxa"/>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41D12CCC" w14:textId="77777777" w:rsidR="00A81535" w:rsidRPr="00A81535" w:rsidRDefault="00A81535" w:rsidP="00A81535">
            <w:pPr>
              <w:autoSpaceDE w:val="0"/>
              <w:autoSpaceDN w:val="0"/>
              <w:adjustRightInd w:val="0"/>
              <w:jc w:val="center"/>
              <w:rPr>
                <w:rFonts w:asciiTheme="minorHAnsi" w:hAnsiTheme="minorHAnsi" w:cstheme="minorHAnsi"/>
                <w:sz w:val="22"/>
                <w:szCs w:val="22"/>
                <w:lang w:val="en-US"/>
              </w:rPr>
            </w:pPr>
            <w:r w:rsidRPr="00A81535">
              <w:rPr>
                <w:rFonts w:asciiTheme="minorHAnsi" w:hAnsiTheme="minorHAnsi" w:cstheme="minorHAnsi"/>
                <w:b/>
                <w:bCs/>
                <w:color w:val="000000"/>
                <w:szCs w:val="24"/>
              </w:rPr>
              <w:t>S-Ratings</w:t>
            </w:r>
          </w:p>
        </w:tc>
      </w:tr>
      <w:tr w:rsidR="00A81535" w:rsidRPr="00A81535" w14:paraId="45C2D7EB" w14:textId="77777777" w:rsidTr="00F54261">
        <w:tc>
          <w:tcPr>
            <w:tcW w:w="1212" w:type="dxa"/>
            <w:tcBorders>
              <w:top w:val="single" w:sz="4" w:space="0" w:color="auto"/>
              <w:left w:val="single" w:sz="4" w:space="0" w:color="auto"/>
              <w:bottom w:val="single" w:sz="4" w:space="0" w:color="auto"/>
              <w:right w:val="single" w:sz="4" w:space="0" w:color="auto"/>
            </w:tcBorders>
            <w:shd w:val="clear" w:color="auto" w:fill="FFFFFF" w:themeFill="background1"/>
          </w:tcPr>
          <w:p w14:paraId="584EE0F1" w14:textId="77777777" w:rsidR="00A81535" w:rsidRPr="00A81535" w:rsidRDefault="00A81535" w:rsidP="00A81535">
            <w:pPr>
              <w:autoSpaceDE w:val="0"/>
              <w:autoSpaceDN w:val="0"/>
              <w:adjustRightInd w:val="0"/>
              <w:rPr>
                <w:rFonts w:asciiTheme="minorHAnsi" w:hAnsiTheme="minorHAnsi" w:cstheme="minorHAnsi"/>
                <w:b/>
                <w:bCs/>
                <w:sz w:val="22"/>
                <w:szCs w:val="22"/>
                <w:lang w:val="en-US"/>
              </w:rPr>
            </w:pPr>
            <w:r w:rsidRPr="00A81535">
              <w:rPr>
                <w:rFonts w:asciiTheme="minorHAnsi" w:hAnsiTheme="minorHAnsi" w:cstheme="minorHAnsi"/>
                <w:b/>
                <w:bCs/>
                <w:sz w:val="22"/>
                <w:szCs w:val="22"/>
                <w:lang w:val="en-US"/>
              </w:rPr>
              <w:t>Rating/Referral</w:t>
            </w:r>
          </w:p>
        </w:tc>
        <w:tc>
          <w:tcPr>
            <w:tcW w:w="5501" w:type="dxa"/>
            <w:tcBorders>
              <w:top w:val="single" w:sz="4" w:space="0" w:color="auto"/>
              <w:left w:val="single" w:sz="4" w:space="0" w:color="auto"/>
              <w:bottom w:val="single" w:sz="4" w:space="0" w:color="auto"/>
              <w:right w:val="single" w:sz="4" w:space="0" w:color="auto"/>
            </w:tcBorders>
            <w:shd w:val="clear" w:color="auto" w:fill="FFFFFF" w:themeFill="background1"/>
          </w:tcPr>
          <w:p w14:paraId="65186DA4" w14:textId="77777777" w:rsidR="00A81535" w:rsidRPr="00A81535" w:rsidRDefault="00A81535" w:rsidP="00A81535">
            <w:pPr>
              <w:autoSpaceDE w:val="0"/>
              <w:autoSpaceDN w:val="0"/>
              <w:adjustRightInd w:val="0"/>
              <w:rPr>
                <w:rFonts w:asciiTheme="minorHAnsi" w:hAnsiTheme="minorHAnsi" w:cstheme="minorHAnsi"/>
                <w:b/>
                <w:bCs/>
                <w:sz w:val="22"/>
                <w:szCs w:val="22"/>
              </w:rPr>
            </w:pPr>
            <w:r w:rsidRPr="00A81535">
              <w:rPr>
                <w:rFonts w:asciiTheme="minorHAnsi" w:hAnsiTheme="minorHAnsi" w:cstheme="minorHAnsi"/>
                <w:b/>
                <w:bCs/>
                <w:sz w:val="22"/>
                <w:szCs w:val="22"/>
              </w:rPr>
              <w:t>Required Contact &amp; Operational Restrictions</w:t>
            </w:r>
          </w:p>
        </w:tc>
        <w:tc>
          <w:tcPr>
            <w:tcW w:w="3211" w:type="dxa"/>
            <w:tcBorders>
              <w:top w:val="single" w:sz="4" w:space="0" w:color="auto"/>
              <w:left w:val="single" w:sz="4" w:space="0" w:color="auto"/>
              <w:bottom w:val="single" w:sz="4" w:space="0" w:color="auto"/>
              <w:right w:val="single" w:sz="4" w:space="0" w:color="auto"/>
            </w:tcBorders>
            <w:shd w:val="clear" w:color="auto" w:fill="FFFFFF" w:themeFill="background1"/>
          </w:tcPr>
          <w:p w14:paraId="75332296" w14:textId="77777777" w:rsidR="00A81535" w:rsidRPr="00A81535" w:rsidRDefault="00A81535" w:rsidP="00A81535">
            <w:pPr>
              <w:autoSpaceDE w:val="0"/>
              <w:autoSpaceDN w:val="0"/>
              <w:adjustRightInd w:val="0"/>
              <w:rPr>
                <w:rFonts w:asciiTheme="minorHAnsi" w:hAnsiTheme="minorHAnsi" w:cstheme="minorHAnsi"/>
                <w:b/>
                <w:bCs/>
                <w:sz w:val="22"/>
                <w:szCs w:val="22"/>
                <w:lang w:val="en-US"/>
              </w:rPr>
            </w:pPr>
            <w:r w:rsidRPr="00A81535">
              <w:rPr>
                <w:rFonts w:asciiTheme="minorHAnsi" w:hAnsiTheme="minorHAnsi" w:cstheme="minorHAnsi"/>
                <w:b/>
                <w:bCs/>
                <w:sz w:val="22"/>
                <w:szCs w:val="22"/>
                <w:lang w:val="en-US"/>
              </w:rPr>
              <w:t xml:space="preserve">HRAT Requirements &amp; Rating Definitions </w:t>
            </w:r>
          </w:p>
        </w:tc>
      </w:tr>
      <w:tr w:rsidR="00A81535" w:rsidRPr="00A81535" w14:paraId="3AD45F4B" w14:textId="77777777" w:rsidTr="00F54261">
        <w:tc>
          <w:tcPr>
            <w:tcW w:w="121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EE21CEC"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sz w:val="22"/>
                <w:szCs w:val="22"/>
                <w:lang w:val="en-US"/>
              </w:rPr>
              <w:t>At Risk Referral</w:t>
            </w:r>
          </w:p>
        </w:tc>
        <w:tc>
          <w:tcPr>
            <w:tcW w:w="550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37C7FAC" w14:textId="5C0B8820"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sz w:val="22"/>
                <w:szCs w:val="22"/>
              </w:rPr>
              <w:t xml:space="preserve">Custodial MH- </w:t>
            </w:r>
            <w:r w:rsidR="00B65815" w:rsidRPr="00A81535">
              <w:rPr>
                <w:rFonts w:asciiTheme="minorHAnsi" w:hAnsiTheme="minorHAnsi" w:cstheme="minorHAnsi"/>
                <w:sz w:val="22"/>
                <w:szCs w:val="22"/>
              </w:rPr>
              <w:t>Adult</w:t>
            </w:r>
            <w:r w:rsidR="00B65815" w:rsidRPr="00A81535">
              <w:rPr>
                <w:rFonts w:asciiTheme="minorHAnsi" w:hAnsiTheme="minorHAnsi" w:cstheme="minorHAnsi"/>
                <w:sz w:val="22"/>
                <w:szCs w:val="22"/>
                <w:lang w:val="en-US"/>
              </w:rPr>
              <w:t xml:space="preserve"> to</w:t>
            </w:r>
            <w:r w:rsidRPr="00A81535">
              <w:rPr>
                <w:rFonts w:asciiTheme="minorHAnsi" w:hAnsiTheme="minorHAnsi" w:cstheme="minorHAnsi"/>
                <w:sz w:val="22"/>
                <w:szCs w:val="22"/>
                <w:lang w:val="en-US"/>
              </w:rPr>
              <w:t xml:space="preserve"> triage referral within two hours of being notified of an at risk during hours where service is operating. At risk referral to be triaged within two hours of beginning operating hours if received outside of hours </w:t>
            </w:r>
          </w:p>
        </w:tc>
        <w:tc>
          <w:tcPr>
            <w:tcW w:w="321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A3ABF93" w14:textId="7B3F0646"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sz w:val="22"/>
                <w:szCs w:val="22"/>
                <w:lang w:val="en-US"/>
              </w:rPr>
              <w:t xml:space="preserve">Discuss presentation HRAT within 24 hours on </w:t>
            </w:r>
            <w:r w:rsidR="00B65815" w:rsidRPr="00A81535">
              <w:rPr>
                <w:rFonts w:asciiTheme="minorHAnsi" w:hAnsiTheme="minorHAnsi" w:cstheme="minorHAnsi"/>
                <w:sz w:val="22"/>
                <w:szCs w:val="22"/>
                <w:lang w:val="en-US"/>
              </w:rPr>
              <w:t>weekdays</w:t>
            </w:r>
            <w:r w:rsidRPr="00A81535">
              <w:rPr>
                <w:rFonts w:asciiTheme="minorHAnsi" w:hAnsiTheme="minorHAnsi" w:cstheme="minorHAnsi"/>
                <w:sz w:val="22"/>
                <w:szCs w:val="22"/>
                <w:lang w:val="en-US"/>
              </w:rPr>
              <w:t>, and next business day if at risk occurs on weekend.</w:t>
            </w:r>
          </w:p>
        </w:tc>
      </w:tr>
      <w:tr w:rsidR="00A81535" w:rsidRPr="00A81535" w14:paraId="5EA4B9E8" w14:textId="77777777" w:rsidTr="00F54261">
        <w:tc>
          <w:tcPr>
            <w:tcW w:w="121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0588183"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sz w:val="22"/>
                <w:szCs w:val="22"/>
                <w:lang w:val="en-US"/>
              </w:rPr>
              <w:t>Prisoner at Risk</w:t>
            </w:r>
          </w:p>
        </w:tc>
        <w:tc>
          <w:tcPr>
            <w:tcW w:w="55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E6D3A15"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sz w:val="22"/>
                <w:szCs w:val="22"/>
                <w:lang w:val="en-US"/>
              </w:rPr>
              <w:t xml:space="preserve">Triage within two hours of arrival at Alexander Maconochie Centre during business hours. </w:t>
            </w:r>
          </w:p>
        </w:tc>
        <w:tc>
          <w:tcPr>
            <w:tcW w:w="32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5A1A03" w14:textId="342E005F"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sz w:val="22"/>
                <w:szCs w:val="22"/>
                <w:lang w:val="en-US"/>
              </w:rPr>
              <w:t xml:space="preserve">Discuss presentation at HRAT within 24 hours on </w:t>
            </w:r>
            <w:r w:rsidR="00B65815" w:rsidRPr="00A81535">
              <w:rPr>
                <w:rFonts w:asciiTheme="minorHAnsi" w:hAnsiTheme="minorHAnsi" w:cstheme="minorHAnsi"/>
                <w:sz w:val="22"/>
                <w:szCs w:val="22"/>
                <w:lang w:val="en-US"/>
              </w:rPr>
              <w:t>weekdays</w:t>
            </w:r>
            <w:r w:rsidRPr="00A81535">
              <w:rPr>
                <w:rFonts w:asciiTheme="minorHAnsi" w:hAnsiTheme="minorHAnsi" w:cstheme="minorHAnsi"/>
                <w:sz w:val="22"/>
                <w:szCs w:val="22"/>
                <w:lang w:val="en-US"/>
              </w:rPr>
              <w:t>, and next business day if over weekend</w:t>
            </w:r>
          </w:p>
        </w:tc>
      </w:tr>
      <w:tr w:rsidR="00A81535" w:rsidRPr="00A81535" w14:paraId="4C7E37DC" w14:textId="77777777" w:rsidTr="00F54261">
        <w:tc>
          <w:tcPr>
            <w:tcW w:w="1212" w:type="dxa"/>
            <w:tcBorders>
              <w:top w:val="single" w:sz="4" w:space="0" w:color="auto"/>
              <w:left w:val="single" w:sz="4" w:space="0" w:color="auto"/>
              <w:bottom w:val="single" w:sz="4" w:space="0" w:color="auto"/>
              <w:right w:val="single" w:sz="4" w:space="0" w:color="auto"/>
            </w:tcBorders>
            <w:shd w:val="clear" w:color="auto" w:fill="F78875"/>
          </w:tcPr>
          <w:p w14:paraId="707CEACC" w14:textId="77777777" w:rsidR="00A81535" w:rsidRPr="00A81535" w:rsidRDefault="00A81535" w:rsidP="00A81535">
            <w:pPr>
              <w:rPr>
                <w:rFonts w:asciiTheme="minorHAnsi" w:hAnsiTheme="minorHAnsi" w:cstheme="minorHAnsi"/>
                <w:sz w:val="22"/>
                <w:szCs w:val="22"/>
                <w:lang w:val="en-US"/>
              </w:rPr>
            </w:pPr>
            <w:r w:rsidRPr="00A81535">
              <w:rPr>
                <w:rFonts w:asciiTheme="minorHAnsi" w:hAnsiTheme="minorHAnsi" w:cstheme="minorHAnsi"/>
                <w:sz w:val="22"/>
                <w:szCs w:val="22"/>
                <w:lang w:val="en-US"/>
              </w:rPr>
              <w:t>S1</w:t>
            </w:r>
          </w:p>
          <w:p w14:paraId="03487512"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b/>
                <w:sz w:val="22"/>
                <w:szCs w:val="22"/>
                <w:lang w:val="en-US"/>
              </w:rPr>
              <w:t>Immediate Risk of Suicide or Self Harm</w:t>
            </w:r>
          </w:p>
        </w:tc>
        <w:tc>
          <w:tcPr>
            <w:tcW w:w="5501" w:type="dxa"/>
            <w:tcBorders>
              <w:top w:val="single" w:sz="4" w:space="0" w:color="auto"/>
              <w:left w:val="single" w:sz="4" w:space="0" w:color="auto"/>
              <w:bottom w:val="single" w:sz="4" w:space="0" w:color="auto"/>
              <w:right w:val="single" w:sz="4" w:space="0" w:color="auto"/>
            </w:tcBorders>
            <w:shd w:val="clear" w:color="auto" w:fill="F78875"/>
          </w:tcPr>
          <w:p w14:paraId="0DBFE8D1" w14:textId="77777777" w:rsidR="00A81535" w:rsidRPr="00A81535" w:rsidRDefault="00A81535" w:rsidP="00A81535">
            <w:pPr>
              <w:rPr>
                <w:rFonts w:asciiTheme="minorHAnsi" w:hAnsiTheme="minorHAnsi" w:cstheme="minorHAnsi"/>
                <w:sz w:val="22"/>
                <w:szCs w:val="22"/>
                <w:lang w:val="en-US"/>
              </w:rPr>
            </w:pPr>
            <w:r w:rsidRPr="00A81535">
              <w:rPr>
                <w:rFonts w:asciiTheme="minorHAnsi" w:hAnsiTheme="minorHAnsi" w:cstheme="minorHAnsi"/>
                <w:sz w:val="22"/>
                <w:szCs w:val="22"/>
                <w:lang w:val="en-US"/>
              </w:rPr>
              <w:t>Daily contact minimum</w:t>
            </w:r>
          </w:p>
          <w:p w14:paraId="16535307" w14:textId="77777777" w:rsidR="00A81535" w:rsidRPr="00A81535" w:rsidRDefault="00A81535" w:rsidP="00A81535">
            <w:pPr>
              <w:rPr>
                <w:rFonts w:asciiTheme="minorHAnsi" w:hAnsiTheme="minorHAnsi" w:cstheme="minorHAnsi"/>
                <w:sz w:val="22"/>
                <w:szCs w:val="22"/>
                <w:lang w:val="en-US"/>
              </w:rPr>
            </w:pPr>
            <w:r w:rsidRPr="00A81535">
              <w:rPr>
                <w:rFonts w:asciiTheme="minorHAnsi" w:hAnsiTheme="minorHAnsi" w:cstheme="minorHAnsi"/>
                <w:sz w:val="22"/>
                <w:szCs w:val="22"/>
                <w:lang w:val="en-US"/>
              </w:rPr>
              <w:t>Twice daily contact desirable</w:t>
            </w:r>
          </w:p>
          <w:p w14:paraId="15A4E765" w14:textId="77777777" w:rsidR="00A81535" w:rsidRPr="00A81535" w:rsidRDefault="00A81535" w:rsidP="00A81535">
            <w:pPr>
              <w:rPr>
                <w:rFonts w:asciiTheme="minorHAnsi" w:hAnsiTheme="minorHAnsi" w:cstheme="minorHAnsi"/>
                <w:sz w:val="22"/>
                <w:szCs w:val="22"/>
                <w:lang w:val="en-US"/>
              </w:rPr>
            </w:pPr>
          </w:p>
          <w:p w14:paraId="724DDBD7" w14:textId="77777777" w:rsidR="00A81535" w:rsidRPr="00A81535" w:rsidRDefault="00A81535" w:rsidP="00A81535">
            <w:pPr>
              <w:autoSpaceDE w:val="0"/>
              <w:autoSpaceDN w:val="0"/>
              <w:adjustRightInd w:val="0"/>
              <w:rPr>
                <w:rFonts w:asciiTheme="minorHAnsi" w:hAnsiTheme="minorHAnsi" w:cstheme="minorHAnsi"/>
                <w:color w:val="000000"/>
                <w:szCs w:val="24"/>
              </w:rPr>
            </w:pPr>
          </w:p>
        </w:tc>
        <w:tc>
          <w:tcPr>
            <w:tcW w:w="3211" w:type="dxa"/>
            <w:tcBorders>
              <w:top w:val="single" w:sz="4" w:space="0" w:color="auto"/>
              <w:left w:val="single" w:sz="4" w:space="0" w:color="auto"/>
              <w:bottom w:val="single" w:sz="4" w:space="0" w:color="auto"/>
              <w:right w:val="single" w:sz="4" w:space="0" w:color="auto"/>
            </w:tcBorders>
            <w:shd w:val="clear" w:color="auto" w:fill="F78875"/>
          </w:tcPr>
          <w:p w14:paraId="2FF7B241" w14:textId="5859F8AF"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sz w:val="22"/>
                <w:szCs w:val="22"/>
                <w:lang w:val="en-US"/>
              </w:rPr>
              <w:t xml:space="preserve">Discuss presentation at HRAT within 24 hours on </w:t>
            </w:r>
            <w:r w:rsidR="00B65815" w:rsidRPr="00A81535">
              <w:rPr>
                <w:rFonts w:asciiTheme="minorHAnsi" w:hAnsiTheme="minorHAnsi" w:cstheme="minorHAnsi"/>
                <w:sz w:val="22"/>
                <w:szCs w:val="22"/>
                <w:lang w:val="en-US"/>
              </w:rPr>
              <w:t>weekdays</w:t>
            </w:r>
            <w:r w:rsidRPr="00A81535">
              <w:rPr>
                <w:rFonts w:asciiTheme="minorHAnsi" w:hAnsiTheme="minorHAnsi" w:cstheme="minorHAnsi"/>
                <w:sz w:val="22"/>
                <w:szCs w:val="22"/>
                <w:lang w:val="en-US"/>
              </w:rPr>
              <w:t>, and next business day if over weekend</w:t>
            </w:r>
          </w:p>
        </w:tc>
      </w:tr>
      <w:tr w:rsidR="00A81535" w:rsidRPr="00A81535" w14:paraId="34ACCEC9" w14:textId="77777777" w:rsidTr="00F54261">
        <w:tc>
          <w:tcPr>
            <w:tcW w:w="1212" w:type="dxa"/>
            <w:tcBorders>
              <w:top w:val="single" w:sz="4" w:space="0" w:color="auto"/>
              <w:left w:val="single" w:sz="4" w:space="0" w:color="auto"/>
              <w:bottom w:val="single" w:sz="4" w:space="0" w:color="auto"/>
              <w:right w:val="single" w:sz="4" w:space="0" w:color="auto"/>
            </w:tcBorders>
            <w:shd w:val="clear" w:color="auto" w:fill="F78875"/>
          </w:tcPr>
          <w:p w14:paraId="2131E15E" w14:textId="77777777" w:rsidR="00A81535" w:rsidRPr="00A81535" w:rsidRDefault="00A81535" w:rsidP="00A81535">
            <w:pPr>
              <w:autoSpaceDE w:val="0"/>
              <w:autoSpaceDN w:val="0"/>
              <w:adjustRightInd w:val="0"/>
              <w:rPr>
                <w:rFonts w:asciiTheme="minorHAnsi" w:hAnsiTheme="minorHAnsi" w:cstheme="minorHAnsi"/>
                <w:color w:val="000000"/>
                <w:szCs w:val="24"/>
              </w:rPr>
            </w:pPr>
          </w:p>
        </w:tc>
        <w:tc>
          <w:tcPr>
            <w:tcW w:w="5501" w:type="dxa"/>
            <w:tcBorders>
              <w:top w:val="single" w:sz="4" w:space="0" w:color="auto"/>
              <w:left w:val="single" w:sz="4" w:space="0" w:color="auto"/>
              <w:bottom w:val="single" w:sz="4" w:space="0" w:color="auto"/>
              <w:right w:val="single" w:sz="4" w:space="0" w:color="auto"/>
            </w:tcBorders>
            <w:shd w:val="clear" w:color="auto" w:fill="F78875"/>
          </w:tcPr>
          <w:p w14:paraId="119FA2F3" w14:textId="77777777" w:rsidR="00A81535" w:rsidRPr="00A81535" w:rsidRDefault="00A81535" w:rsidP="00A81535">
            <w:pPr>
              <w:rPr>
                <w:rFonts w:asciiTheme="minorHAnsi" w:hAnsiTheme="minorHAnsi" w:cstheme="minorHAnsi"/>
                <w:sz w:val="22"/>
                <w:szCs w:val="22"/>
                <w:lang w:val="en-US"/>
              </w:rPr>
            </w:pPr>
            <w:r w:rsidRPr="00A81535">
              <w:rPr>
                <w:rFonts w:asciiTheme="minorHAnsi" w:hAnsiTheme="minorHAnsi" w:cstheme="minorHAnsi"/>
                <w:sz w:val="22"/>
                <w:szCs w:val="22"/>
                <w:lang w:val="en-US"/>
              </w:rPr>
              <w:t>Currently at Risk and Requiring Intensive Management and Support</w:t>
            </w:r>
          </w:p>
          <w:p w14:paraId="343B08EA" w14:textId="77777777" w:rsidR="00A81535" w:rsidRPr="00A81535" w:rsidRDefault="00A81535" w:rsidP="00A81535">
            <w:pPr>
              <w:numPr>
                <w:ilvl w:val="0"/>
                <w:numId w:val="60"/>
              </w:numPr>
              <w:ind w:left="176" w:hanging="176"/>
              <w:contextualSpacing/>
              <w:rPr>
                <w:rFonts w:asciiTheme="minorHAnsi" w:hAnsiTheme="minorHAnsi" w:cstheme="minorHAnsi"/>
                <w:sz w:val="22"/>
                <w:szCs w:val="22"/>
                <w:lang w:val="en-US"/>
              </w:rPr>
            </w:pPr>
            <w:r w:rsidRPr="00A81535">
              <w:rPr>
                <w:rFonts w:asciiTheme="minorHAnsi" w:hAnsiTheme="minorHAnsi" w:cstheme="minorHAnsi"/>
                <w:sz w:val="22"/>
                <w:szCs w:val="22"/>
                <w:lang w:val="en-US"/>
              </w:rPr>
              <w:t>15min observations</w:t>
            </w:r>
          </w:p>
          <w:p w14:paraId="57D1BB2B" w14:textId="77777777" w:rsidR="00A81535" w:rsidRPr="00A81535" w:rsidRDefault="00A81535" w:rsidP="00A81535">
            <w:pPr>
              <w:numPr>
                <w:ilvl w:val="0"/>
                <w:numId w:val="60"/>
              </w:numPr>
              <w:ind w:left="176" w:hanging="176"/>
              <w:contextualSpacing/>
              <w:rPr>
                <w:rFonts w:asciiTheme="minorHAnsi" w:hAnsiTheme="minorHAnsi" w:cstheme="minorHAnsi"/>
                <w:sz w:val="22"/>
                <w:szCs w:val="22"/>
                <w:lang w:val="en-US"/>
              </w:rPr>
            </w:pPr>
            <w:r w:rsidRPr="00A81535">
              <w:rPr>
                <w:rFonts w:asciiTheme="minorHAnsi" w:hAnsiTheme="minorHAnsi" w:cstheme="minorHAnsi"/>
                <w:sz w:val="22"/>
                <w:szCs w:val="22"/>
                <w:lang w:val="en-US"/>
              </w:rPr>
              <w:t>Canvas gown</w:t>
            </w:r>
          </w:p>
          <w:p w14:paraId="2406495F" w14:textId="77777777" w:rsidR="00A81535" w:rsidRPr="00A81535" w:rsidRDefault="00A81535" w:rsidP="00A81535">
            <w:pPr>
              <w:numPr>
                <w:ilvl w:val="0"/>
                <w:numId w:val="60"/>
              </w:numPr>
              <w:ind w:left="176" w:hanging="176"/>
              <w:contextualSpacing/>
              <w:rPr>
                <w:rFonts w:asciiTheme="minorHAnsi" w:hAnsiTheme="minorHAnsi" w:cstheme="minorHAnsi"/>
                <w:sz w:val="22"/>
                <w:szCs w:val="22"/>
                <w:lang w:val="en-US"/>
              </w:rPr>
            </w:pPr>
            <w:r w:rsidRPr="00A81535">
              <w:rPr>
                <w:rFonts w:asciiTheme="minorHAnsi" w:hAnsiTheme="minorHAnsi" w:cstheme="minorHAnsi"/>
                <w:sz w:val="22"/>
                <w:szCs w:val="22"/>
                <w:lang w:val="en-US"/>
              </w:rPr>
              <w:t>Canvas blanket</w:t>
            </w:r>
          </w:p>
          <w:p w14:paraId="203998CE" w14:textId="77777777" w:rsidR="00A81535" w:rsidRPr="00A81535" w:rsidRDefault="00A81535" w:rsidP="00A81535">
            <w:pPr>
              <w:numPr>
                <w:ilvl w:val="0"/>
                <w:numId w:val="60"/>
              </w:numPr>
              <w:ind w:left="176" w:hanging="176"/>
              <w:contextualSpacing/>
              <w:rPr>
                <w:rFonts w:asciiTheme="minorHAnsi" w:hAnsiTheme="minorHAnsi" w:cstheme="minorHAnsi"/>
                <w:sz w:val="22"/>
                <w:szCs w:val="22"/>
                <w:lang w:val="en-US"/>
              </w:rPr>
            </w:pPr>
            <w:r w:rsidRPr="00A81535">
              <w:rPr>
                <w:rFonts w:asciiTheme="minorHAnsi" w:hAnsiTheme="minorHAnsi" w:cstheme="minorHAnsi"/>
                <w:sz w:val="22"/>
                <w:szCs w:val="22"/>
                <w:lang w:val="en-US"/>
              </w:rPr>
              <w:t>Camera cell</w:t>
            </w:r>
          </w:p>
          <w:p w14:paraId="5CA7E1C3" w14:textId="77777777" w:rsidR="00A81535" w:rsidRPr="00A81535" w:rsidRDefault="00A81535" w:rsidP="00A81535">
            <w:pPr>
              <w:numPr>
                <w:ilvl w:val="0"/>
                <w:numId w:val="60"/>
              </w:numPr>
              <w:ind w:left="176" w:hanging="176"/>
              <w:contextualSpacing/>
              <w:rPr>
                <w:rFonts w:asciiTheme="minorHAnsi" w:hAnsiTheme="minorHAnsi" w:cstheme="minorHAnsi"/>
                <w:sz w:val="22"/>
                <w:szCs w:val="22"/>
                <w:lang w:val="en-US"/>
              </w:rPr>
            </w:pPr>
            <w:r w:rsidRPr="00A81535">
              <w:rPr>
                <w:rFonts w:asciiTheme="minorHAnsi" w:hAnsiTheme="minorHAnsi" w:cstheme="minorHAnsi"/>
                <w:sz w:val="22"/>
                <w:szCs w:val="22"/>
                <w:lang w:val="en-US"/>
              </w:rPr>
              <w:t xml:space="preserve">Disposable cutlery </w:t>
            </w:r>
          </w:p>
          <w:p w14:paraId="2F8CE842" w14:textId="77777777" w:rsidR="00A81535" w:rsidRPr="00A81535" w:rsidRDefault="00A81535" w:rsidP="00A81535">
            <w:pPr>
              <w:numPr>
                <w:ilvl w:val="0"/>
                <w:numId w:val="60"/>
              </w:numPr>
              <w:ind w:left="176" w:hanging="176"/>
              <w:contextualSpacing/>
              <w:rPr>
                <w:rFonts w:asciiTheme="minorHAnsi" w:hAnsiTheme="minorHAnsi" w:cstheme="minorHAnsi"/>
                <w:sz w:val="22"/>
                <w:szCs w:val="22"/>
                <w:lang w:val="en-US"/>
              </w:rPr>
            </w:pPr>
            <w:r w:rsidRPr="00A81535">
              <w:rPr>
                <w:rFonts w:asciiTheme="minorHAnsi" w:hAnsiTheme="minorHAnsi" w:cstheme="minorHAnsi"/>
                <w:sz w:val="22"/>
                <w:szCs w:val="22"/>
                <w:lang w:val="en-US"/>
              </w:rPr>
              <w:t>Nil sharps or personal items</w:t>
            </w:r>
          </w:p>
          <w:p w14:paraId="4BB6ED77"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sz w:val="22"/>
                <w:szCs w:val="22"/>
                <w:lang w:val="en-US"/>
              </w:rPr>
              <w:t>CSU placement</w:t>
            </w:r>
          </w:p>
        </w:tc>
        <w:tc>
          <w:tcPr>
            <w:tcW w:w="3211" w:type="dxa"/>
            <w:tcBorders>
              <w:top w:val="single" w:sz="4" w:space="0" w:color="auto"/>
              <w:left w:val="single" w:sz="4" w:space="0" w:color="auto"/>
              <w:bottom w:val="single" w:sz="4" w:space="0" w:color="auto"/>
              <w:right w:val="single" w:sz="4" w:space="0" w:color="auto"/>
            </w:tcBorders>
            <w:shd w:val="clear" w:color="auto" w:fill="F78875"/>
          </w:tcPr>
          <w:p w14:paraId="43C0BEA1" w14:textId="77777777" w:rsidR="00A81535" w:rsidRPr="00A81535" w:rsidRDefault="00A81535" w:rsidP="00A81535">
            <w:pPr>
              <w:numPr>
                <w:ilvl w:val="0"/>
                <w:numId w:val="56"/>
              </w:numPr>
              <w:spacing w:before="60"/>
              <w:ind w:left="327" w:hanging="284"/>
              <w:rPr>
                <w:rFonts w:asciiTheme="minorHAnsi" w:eastAsiaTheme="minorHAnsi" w:hAnsiTheme="minorHAnsi" w:cstheme="minorHAnsi"/>
                <w:color w:val="000000"/>
                <w:sz w:val="22"/>
                <w:szCs w:val="22"/>
                <w:lang w:val="en-US"/>
              </w:rPr>
            </w:pPr>
            <w:r w:rsidRPr="00A81535">
              <w:rPr>
                <w:rFonts w:asciiTheme="minorHAnsi" w:eastAsiaTheme="minorHAnsi" w:hAnsiTheme="minorHAnsi" w:cstheme="minorHAnsi"/>
                <w:color w:val="000000"/>
                <w:sz w:val="22"/>
                <w:szCs w:val="22"/>
                <w:lang w:val="en-US"/>
              </w:rPr>
              <w:t>Are assessed as having the potential to cause self-harm or attempt suicide if they are not supervised, for example, in their cell after lock-down or during out-of-cell hours; and/or</w:t>
            </w:r>
          </w:p>
          <w:p w14:paraId="545DFC81"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lang w:val="en-US"/>
              </w:rPr>
              <w:t>Have an acute psychiatric illness where there is a high risk of self-harming behaviour.</w:t>
            </w:r>
          </w:p>
        </w:tc>
      </w:tr>
      <w:tr w:rsidR="00A81535" w:rsidRPr="00A81535" w14:paraId="71A0AD37" w14:textId="77777777" w:rsidTr="00F54261">
        <w:tc>
          <w:tcPr>
            <w:tcW w:w="1212" w:type="dxa"/>
            <w:tcBorders>
              <w:top w:val="single" w:sz="4" w:space="0" w:color="auto"/>
              <w:left w:val="single" w:sz="4" w:space="0" w:color="auto"/>
              <w:bottom w:val="single" w:sz="4" w:space="0" w:color="auto"/>
              <w:right w:val="single" w:sz="4" w:space="0" w:color="auto"/>
            </w:tcBorders>
            <w:shd w:val="clear" w:color="auto" w:fill="FFD893"/>
          </w:tcPr>
          <w:p w14:paraId="6485BA67" w14:textId="77777777" w:rsidR="00A81535" w:rsidRPr="00A81535" w:rsidRDefault="00A81535" w:rsidP="00A81535">
            <w:pPr>
              <w:rPr>
                <w:rFonts w:asciiTheme="minorHAnsi" w:hAnsiTheme="minorHAnsi" w:cstheme="minorHAnsi"/>
                <w:sz w:val="22"/>
                <w:szCs w:val="22"/>
                <w:lang w:val="en-US"/>
              </w:rPr>
            </w:pPr>
            <w:r w:rsidRPr="00A81535">
              <w:rPr>
                <w:rFonts w:asciiTheme="minorHAnsi" w:hAnsiTheme="minorHAnsi" w:cstheme="minorHAnsi"/>
                <w:sz w:val="22"/>
                <w:szCs w:val="22"/>
                <w:lang w:val="en-US"/>
              </w:rPr>
              <w:t>S2</w:t>
            </w:r>
          </w:p>
          <w:p w14:paraId="794CE2E6"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b/>
                <w:sz w:val="22"/>
                <w:szCs w:val="22"/>
                <w:lang w:val="en-US"/>
              </w:rPr>
              <w:t>Significant Risk of Suicide or Self Harm</w:t>
            </w:r>
          </w:p>
        </w:tc>
        <w:tc>
          <w:tcPr>
            <w:tcW w:w="5501" w:type="dxa"/>
            <w:tcBorders>
              <w:top w:val="single" w:sz="4" w:space="0" w:color="auto"/>
              <w:left w:val="single" w:sz="4" w:space="0" w:color="auto"/>
              <w:bottom w:val="single" w:sz="4" w:space="0" w:color="auto"/>
              <w:right w:val="single" w:sz="4" w:space="0" w:color="auto"/>
            </w:tcBorders>
            <w:shd w:val="clear" w:color="auto" w:fill="FFD893"/>
          </w:tcPr>
          <w:p w14:paraId="15A97776"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sz w:val="22"/>
                <w:szCs w:val="22"/>
                <w:lang w:val="en-US"/>
              </w:rPr>
              <w:t>Daily contact</w:t>
            </w:r>
          </w:p>
        </w:tc>
        <w:tc>
          <w:tcPr>
            <w:tcW w:w="3211" w:type="dxa"/>
            <w:tcBorders>
              <w:top w:val="single" w:sz="4" w:space="0" w:color="auto"/>
              <w:left w:val="single" w:sz="4" w:space="0" w:color="auto"/>
              <w:bottom w:val="single" w:sz="4" w:space="0" w:color="auto"/>
              <w:right w:val="single" w:sz="4" w:space="0" w:color="auto"/>
            </w:tcBorders>
            <w:shd w:val="clear" w:color="auto" w:fill="FFD893"/>
          </w:tcPr>
          <w:p w14:paraId="21589E8B" w14:textId="311F1EEF" w:rsidR="00A81535" w:rsidRPr="00A81535" w:rsidRDefault="00A81535" w:rsidP="00A81535">
            <w:pPr>
              <w:rPr>
                <w:rFonts w:asciiTheme="minorHAnsi" w:hAnsiTheme="minorHAnsi" w:cstheme="minorHAnsi"/>
                <w:sz w:val="22"/>
                <w:szCs w:val="22"/>
                <w:lang w:val="en-US"/>
              </w:rPr>
            </w:pPr>
            <w:r w:rsidRPr="00A81535">
              <w:rPr>
                <w:rFonts w:asciiTheme="minorHAnsi" w:hAnsiTheme="minorHAnsi" w:cstheme="minorHAnsi"/>
                <w:sz w:val="22"/>
                <w:szCs w:val="22"/>
                <w:lang w:val="en-US"/>
              </w:rPr>
              <w:t xml:space="preserve">Discuss presentation at HRAT within 24 hours on </w:t>
            </w:r>
            <w:r w:rsidR="00B65815" w:rsidRPr="00A81535">
              <w:rPr>
                <w:rFonts w:asciiTheme="minorHAnsi" w:hAnsiTheme="minorHAnsi" w:cstheme="minorHAnsi"/>
                <w:sz w:val="22"/>
                <w:szCs w:val="22"/>
                <w:lang w:val="en-US"/>
              </w:rPr>
              <w:t>weekdays</w:t>
            </w:r>
            <w:r w:rsidRPr="00A81535">
              <w:rPr>
                <w:rFonts w:asciiTheme="minorHAnsi" w:hAnsiTheme="minorHAnsi" w:cstheme="minorHAnsi"/>
                <w:sz w:val="22"/>
                <w:szCs w:val="22"/>
                <w:lang w:val="en-US"/>
              </w:rPr>
              <w:t>, and next business day if over weekend</w:t>
            </w:r>
          </w:p>
          <w:p w14:paraId="5FC70892" w14:textId="77777777" w:rsidR="00A81535" w:rsidRPr="00A81535" w:rsidRDefault="00A81535" w:rsidP="00A81535">
            <w:pPr>
              <w:autoSpaceDE w:val="0"/>
              <w:autoSpaceDN w:val="0"/>
              <w:adjustRightInd w:val="0"/>
              <w:rPr>
                <w:rFonts w:asciiTheme="minorHAnsi" w:hAnsiTheme="minorHAnsi" w:cstheme="minorHAnsi"/>
                <w:color w:val="000000"/>
                <w:szCs w:val="24"/>
              </w:rPr>
            </w:pPr>
          </w:p>
        </w:tc>
      </w:tr>
      <w:tr w:rsidR="00A81535" w:rsidRPr="00A81535" w14:paraId="140C72DF" w14:textId="77777777" w:rsidTr="00F54261">
        <w:tc>
          <w:tcPr>
            <w:tcW w:w="1212" w:type="dxa"/>
            <w:tcBorders>
              <w:top w:val="single" w:sz="4" w:space="0" w:color="auto"/>
              <w:left w:val="single" w:sz="4" w:space="0" w:color="auto"/>
              <w:bottom w:val="single" w:sz="4" w:space="0" w:color="auto"/>
              <w:right w:val="single" w:sz="4" w:space="0" w:color="auto"/>
            </w:tcBorders>
            <w:shd w:val="clear" w:color="auto" w:fill="FFD893"/>
          </w:tcPr>
          <w:p w14:paraId="3C221190" w14:textId="77777777" w:rsidR="00A81535" w:rsidRPr="00A81535" w:rsidRDefault="00A81535" w:rsidP="00A81535">
            <w:pPr>
              <w:autoSpaceDE w:val="0"/>
              <w:autoSpaceDN w:val="0"/>
              <w:adjustRightInd w:val="0"/>
              <w:rPr>
                <w:rFonts w:asciiTheme="minorHAnsi" w:hAnsiTheme="minorHAnsi" w:cstheme="minorHAnsi"/>
                <w:color w:val="000000"/>
                <w:szCs w:val="24"/>
              </w:rPr>
            </w:pPr>
          </w:p>
        </w:tc>
        <w:tc>
          <w:tcPr>
            <w:tcW w:w="5501" w:type="dxa"/>
            <w:tcBorders>
              <w:top w:val="single" w:sz="4" w:space="0" w:color="auto"/>
              <w:left w:val="single" w:sz="4" w:space="0" w:color="auto"/>
              <w:bottom w:val="single" w:sz="4" w:space="0" w:color="auto"/>
              <w:right w:val="single" w:sz="4" w:space="0" w:color="auto"/>
            </w:tcBorders>
            <w:shd w:val="clear" w:color="auto" w:fill="FFD893"/>
          </w:tcPr>
          <w:p w14:paraId="0208A173" w14:textId="77777777" w:rsidR="00A81535" w:rsidRPr="00A81535" w:rsidRDefault="00A81535" w:rsidP="00A81535">
            <w:pPr>
              <w:rPr>
                <w:rFonts w:asciiTheme="minorHAnsi" w:hAnsiTheme="minorHAnsi" w:cstheme="minorHAnsi"/>
                <w:sz w:val="22"/>
                <w:szCs w:val="22"/>
                <w:lang w:val="en-US"/>
              </w:rPr>
            </w:pPr>
            <w:r w:rsidRPr="00A81535">
              <w:rPr>
                <w:rFonts w:asciiTheme="minorHAnsi" w:hAnsiTheme="minorHAnsi" w:cstheme="minorHAnsi"/>
                <w:sz w:val="22"/>
                <w:szCs w:val="22"/>
                <w:lang w:val="en-US"/>
              </w:rPr>
              <w:t>Requiring Intermediate Management and Support</w:t>
            </w:r>
          </w:p>
          <w:p w14:paraId="20266DFB" w14:textId="77777777" w:rsidR="00A81535" w:rsidRPr="00A81535" w:rsidRDefault="00A81535" w:rsidP="00A81535">
            <w:pPr>
              <w:rPr>
                <w:rFonts w:asciiTheme="minorHAnsi" w:hAnsiTheme="minorHAnsi" w:cstheme="minorHAnsi"/>
                <w:sz w:val="22"/>
                <w:szCs w:val="22"/>
                <w:lang w:val="en-US"/>
              </w:rPr>
            </w:pPr>
          </w:p>
          <w:p w14:paraId="7D55E84F" w14:textId="77777777" w:rsidR="00A81535" w:rsidRPr="00A81535" w:rsidRDefault="00A81535" w:rsidP="00A81535">
            <w:pPr>
              <w:numPr>
                <w:ilvl w:val="0"/>
                <w:numId w:val="61"/>
              </w:numPr>
              <w:ind w:left="176" w:hanging="142"/>
              <w:contextualSpacing/>
              <w:rPr>
                <w:rFonts w:asciiTheme="minorHAnsi" w:hAnsiTheme="minorHAnsi" w:cstheme="minorHAnsi"/>
                <w:sz w:val="22"/>
                <w:szCs w:val="22"/>
                <w:lang w:val="en-US"/>
              </w:rPr>
            </w:pPr>
            <w:r w:rsidRPr="00A81535">
              <w:rPr>
                <w:rFonts w:asciiTheme="minorHAnsi" w:hAnsiTheme="minorHAnsi" w:cstheme="minorHAnsi"/>
                <w:sz w:val="22"/>
                <w:szCs w:val="22"/>
                <w:lang w:val="en-US"/>
              </w:rPr>
              <w:t>-30 min observations</w:t>
            </w:r>
          </w:p>
          <w:p w14:paraId="63BE2365" w14:textId="77777777" w:rsidR="00A81535" w:rsidRPr="00A81535" w:rsidRDefault="00A81535" w:rsidP="00A81535">
            <w:pPr>
              <w:numPr>
                <w:ilvl w:val="0"/>
                <w:numId w:val="61"/>
              </w:numPr>
              <w:ind w:left="176" w:hanging="142"/>
              <w:contextualSpacing/>
              <w:rPr>
                <w:rFonts w:asciiTheme="minorHAnsi" w:hAnsiTheme="minorHAnsi" w:cstheme="minorHAnsi"/>
                <w:sz w:val="22"/>
                <w:szCs w:val="22"/>
                <w:lang w:val="en-US"/>
              </w:rPr>
            </w:pPr>
            <w:r w:rsidRPr="00A81535">
              <w:rPr>
                <w:rFonts w:asciiTheme="minorHAnsi" w:hAnsiTheme="minorHAnsi" w:cstheme="minorHAnsi"/>
                <w:sz w:val="22"/>
                <w:szCs w:val="22"/>
                <w:lang w:val="en-US"/>
              </w:rPr>
              <w:t>-Normal clothing and bedding</w:t>
            </w:r>
          </w:p>
          <w:p w14:paraId="1060CDE9" w14:textId="77777777" w:rsidR="00A81535" w:rsidRPr="00A81535" w:rsidRDefault="00A81535" w:rsidP="00A81535">
            <w:pPr>
              <w:numPr>
                <w:ilvl w:val="0"/>
                <w:numId w:val="61"/>
              </w:numPr>
              <w:ind w:left="176" w:hanging="142"/>
              <w:contextualSpacing/>
              <w:rPr>
                <w:rFonts w:asciiTheme="minorHAnsi" w:hAnsiTheme="minorHAnsi" w:cstheme="minorHAnsi"/>
                <w:sz w:val="22"/>
                <w:szCs w:val="22"/>
                <w:lang w:val="en-US"/>
              </w:rPr>
            </w:pPr>
            <w:r w:rsidRPr="00A81535">
              <w:rPr>
                <w:rFonts w:asciiTheme="minorHAnsi" w:hAnsiTheme="minorHAnsi" w:cstheme="minorHAnsi"/>
                <w:sz w:val="22"/>
                <w:szCs w:val="22"/>
                <w:lang w:val="en-US"/>
              </w:rPr>
              <w:t xml:space="preserve">-CSU </w:t>
            </w:r>
          </w:p>
          <w:p w14:paraId="602B85A3" w14:textId="28153972" w:rsidR="007C570D" w:rsidRPr="00A81535" w:rsidRDefault="00A81535" w:rsidP="00A81535">
            <w:pPr>
              <w:numPr>
                <w:ilvl w:val="0"/>
                <w:numId w:val="61"/>
              </w:numPr>
              <w:ind w:left="176" w:hanging="142"/>
              <w:contextualSpacing/>
              <w:rPr>
                <w:rFonts w:asciiTheme="minorHAnsi" w:hAnsiTheme="minorHAnsi" w:cstheme="minorHAnsi"/>
                <w:sz w:val="22"/>
                <w:szCs w:val="22"/>
                <w:lang w:val="en-US"/>
              </w:rPr>
            </w:pPr>
            <w:r w:rsidRPr="00A81535">
              <w:rPr>
                <w:rFonts w:asciiTheme="minorHAnsi" w:hAnsiTheme="minorHAnsi" w:cstheme="minorHAnsi"/>
                <w:sz w:val="22"/>
                <w:szCs w:val="22"/>
                <w:lang w:val="en-US"/>
              </w:rPr>
              <w:t>-Supervised access to sharps</w:t>
            </w:r>
          </w:p>
          <w:p w14:paraId="5196842B" w14:textId="77777777" w:rsidR="00A81535" w:rsidRPr="004356BC" w:rsidRDefault="00A81535" w:rsidP="004356BC">
            <w:pPr>
              <w:numPr>
                <w:ilvl w:val="0"/>
                <w:numId w:val="61"/>
              </w:numPr>
              <w:ind w:left="176" w:hanging="142"/>
              <w:contextualSpacing/>
              <w:rPr>
                <w:rFonts w:asciiTheme="minorHAnsi" w:hAnsiTheme="minorHAnsi" w:cstheme="minorHAnsi"/>
                <w:color w:val="000000"/>
                <w:szCs w:val="24"/>
              </w:rPr>
            </w:pPr>
            <w:r w:rsidRPr="004356BC">
              <w:rPr>
                <w:rFonts w:asciiTheme="minorHAnsi" w:hAnsiTheme="minorHAnsi" w:cstheme="minorHAnsi"/>
                <w:sz w:val="22"/>
                <w:szCs w:val="22"/>
                <w:lang w:val="en-US"/>
              </w:rPr>
              <w:t>-Limited access to personal belongings</w:t>
            </w:r>
          </w:p>
        </w:tc>
        <w:tc>
          <w:tcPr>
            <w:tcW w:w="3211" w:type="dxa"/>
            <w:tcBorders>
              <w:top w:val="single" w:sz="4" w:space="0" w:color="auto"/>
              <w:left w:val="single" w:sz="4" w:space="0" w:color="auto"/>
              <w:bottom w:val="single" w:sz="4" w:space="0" w:color="auto"/>
              <w:right w:val="single" w:sz="4" w:space="0" w:color="auto"/>
            </w:tcBorders>
            <w:shd w:val="clear" w:color="auto" w:fill="FFD893"/>
          </w:tcPr>
          <w:p w14:paraId="165944B5" w14:textId="77777777" w:rsidR="00A81535" w:rsidRPr="00A81535" w:rsidRDefault="00A81535" w:rsidP="00A81535">
            <w:pPr>
              <w:numPr>
                <w:ilvl w:val="0"/>
                <w:numId w:val="57"/>
              </w:numPr>
              <w:tabs>
                <w:tab w:val="num" w:pos="327"/>
              </w:tabs>
              <w:spacing w:before="60"/>
              <w:ind w:left="327" w:hanging="284"/>
              <w:rPr>
                <w:rFonts w:asciiTheme="minorHAnsi" w:eastAsiaTheme="minorHAnsi" w:hAnsiTheme="minorHAnsi" w:cstheme="minorHAnsi"/>
                <w:sz w:val="22"/>
                <w:szCs w:val="22"/>
                <w:lang w:val="en-US"/>
              </w:rPr>
            </w:pPr>
            <w:r w:rsidRPr="00A81535">
              <w:rPr>
                <w:rFonts w:asciiTheme="minorHAnsi" w:eastAsiaTheme="minorHAnsi" w:hAnsiTheme="minorHAnsi" w:cstheme="minorHAnsi"/>
                <w:sz w:val="22"/>
                <w:szCs w:val="22"/>
                <w:lang w:val="en-US"/>
              </w:rPr>
              <w:t>At significant (but not immediate) and/or chronic risk of suicide or self-harm; and/or</w:t>
            </w:r>
          </w:p>
          <w:p w14:paraId="79AD9A7C"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eastAsiaTheme="minorHAnsi" w:hAnsiTheme="minorHAnsi" w:cstheme="minorHAnsi"/>
                <w:sz w:val="22"/>
                <w:szCs w:val="22"/>
                <w:lang w:val="en-US"/>
              </w:rPr>
              <w:t>No longer high risk but still requires intermediate management and support; and/or a person who was previously considered to be at Lesser Risk of suicide or self-harm whose risk has escalated.</w:t>
            </w:r>
          </w:p>
        </w:tc>
      </w:tr>
      <w:tr w:rsidR="00A81535" w:rsidRPr="00A81535" w14:paraId="671E0369" w14:textId="77777777" w:rsidTr="00F54261">
        <w:tc>
          <w:tcPr>
            <w:tcW w:w="1212" w:type="dxa"/>
            <w:tcBorders>
              <w:top w:val="single" w:sz="4" w:space="0" w:color="auto"/>
              <w:left w:val="single" w:sz="4" w:space="0" w:color="auto"/>
              <w:bottom w:val="single" w:sz="4" w:space="0" w:color="auto"/>
              <w:right w:val="single" w:sz="4" w:space="0" w:color="auto"/>
            </w:tcBorders>
            <w:shd w:val="clear" w:color="auto" w:fill="FFFF99"/>
          </w:tcPr>
          <w:p w14:paraId="3C9F972D" w14:textId="77777777" w:rsidR="00A81535" w:rsidRPr="00A81535" w:rsidRDefault="00A81535" w:rsidP="00A81535">
            <w:pPr>
              <w:rPr>
                <w:rFonts w:asciiTheme="minorHAnsi" w:hAnsiTheme="minorHAnsi" w:cstheme="minorHAnsi"/>
                <w:sz w:val="22"/>
                <w:szCs w:val="22"/>
                <w:lang w:val="en-US"/>
              </w:rPr>
            </w:pPr>
            <w:r w:rsidRPr="00A81535">
              <w:rPr>
                <w:rFonts w:asciiTheme="minorHAnsi" w:hAnsiTheme="minorHAnsi" w:cstheme="minorHAnsi"/>
                <w:sz w:val="22"/>
                <w:szCs w:val="22"/>
                <w:lang w:val="en-US"/>
              </w:rPr>
              <w:t>S3</w:t>
            </w:r>
          </w:p>
          <w:p w14:paraId="51775BBC" w14:textId="77777777" w:rsidR="00A81535" w:rsidRPr="00A81535" w:rsidRDefault="00A81535" w:rsidP="00A81535">
            <w:pPr>
              <w:rPr>
                <w:rFonts w:asciiTheme="minorHAnsi" w:hAnsiTheme="minorHAnsi" w:cstheme="minorHAnsi"/>
                <w:b/>
                <w:sz w:val="22"/>
                <w:szCs w:val="22"/>
                <w:lang w:val="en-US"/>
              </w:rPr>
            </w:pPr>
            <w:r w:rsidRPr="00A81535">
              <w:rPr>
                <w:rFonts w:asciiTheme="minorHAnsi" w:hAnsiTheme="minorHAnsi" w:cstheme="minorHAnsi"/>
                <w:b/>
                <w:sz w:val="22"/>
                <w:szCs w:val="22"/>
                <w:lang w:val="en-US"/>
              </w:rPr>
              <w:t>Potential Risk of Suicide or Self Harm</w:t>
            </w:r>
          </w:p>
          <w:p w14:paraId="6B071296" w14:textId="77777777" w:rsidR="00A81535" w:rsidRPr="00A81535" w:rsidRDefault="00A81535" w:rsidP="00A81535">
            <w:pPr>
              <w:autoSpaceDE w:val="0"/>
              <w:autoSpaceDN w:val="0"/>
              <w:adjustRightInd w:val="0"/>
              <w:rPr>
                <w:rFonts w:asciiTheme="minorHAnsi" w:hAnsiTheme="minorHAnsi" w:cstheme="minorHAnsi"/>
                <w:color w:val="000000"/>
                <w:szCs w:val="24"/>
              </w:rPr>
            </w:pPr>
          </w:p>
        </w:tc>
        <w:tc>
          <w:tcPr>
            <w:tcW w:w="5501" w:type="dxa"/>
            <w:tcBorders>
              <w:top w:val="single" w:sz="4" w:space="0" w:color="auto"/>
              <w:left w:val="single" w:sz="4" w:space="0" w:color="auto"/>
              <w:bottom w:val="single" w:sz="4" w:space="0" w:color="auto"/>
              <w:right w:val="single" w:sz="4" w:space="0" w:color="auto"/>
            </w:tcBorders>
            <w:shd w:val="clear" w:color="auto" w:fill="FFFF99"/>
          </w:tcPr>
          <w:p w14:paraId="0960F5CA" w14:textId="77777777" w:rsidR="00A81535" w:rsidRPr="00A81535" w:rsidRDefault="00A81535" w:rsidP="00A81535">
            <w:pPr>
              <w:rPr>
                <w:rFonts w:asciiTheme="minorHAnsi" w:hAnsiTheme="minorHAnsi" w:cstheme="minorHAnsi"/>
                <w:sz w:val="22"/>
                <w:szCs w:val="22"/>
                <w:lang w:val="en-US"/>
              </w:rPr>
            </w:pPr>
            <w:r w:rsidRPr="00A81535">
              <w:rPr>
                <w:rFonts w:asciiTheme="minorHAnsi" w:hAnsiTheme="minorHAnsi" w:cstheme="minorHAnsi"/>
                <w:sz w:val="22"/>
                <w:szCs w:val="22"/>
                <w:lang w:val="en-US"/>
              </w:rPr>
              <w:t>Once per week minimum</w:t>
            </w:r>
          </w:p>
          <w:p w14:paraId="67C1EC12" w14:textId="77777777" w:rsidR="00A81535" w:rsidRPr="00A81535" w:rsidRDefault="00A81535" w:rsidP="00A81535">
            <w:pPr>
              <w:rPr>
                <w:rFonts w:asciiTheme="minorHAnsi" w:hAnsiTheme="minorHAnsi" w:cstheme="minorHAnsi"/>
                <w:sz w:val="22"/>
                <w:szCs w:val="22"/>
                <w:lang w:val="en-US"/>
              </w:rPr>
            </w:pPr>
            <w:r w:rsidRPr="00A81535">
              <w:rPr>
                <w:rFonts w:asciiTheme="minorHAnsi" w:hAnsiTheme="minorHAnsi" w:cstheme="minorHAnsi"/>
                <w:sz w:val="22"/>
                <w:szCs w:val="22"/>
                <w:lang w:val="en-US"/>
              </w:rPr>
              <w:t>Bi-weekly desirable</w:t>
            </w:r>
          </w:p>
          <w:p w14:paraId="158A5665" w14:textId="77777777" w:rsidR="00A81535" w:rsidRPr="00A81535" w:rsidRDefault="00A81535" w:rsidP="00A81535">
            <w:pPr>
              <w:rPr>
                <w:rFonts w:asciiTheme="minorHAnsi" w:hAnsiTheme="minorHAnsi" w:cstheme="minorHAnsi"/>
                <w:sz w:val="22"/>
                <w:szCs w:val="22"/>
                <w:lang w:val="en-US"/>
              </w:rPr>
            </w:pPr>
          </w:p>
          <w:p w14:paraId="77210AB9" w14:textId="77777777" w:rsidR="00A81535" w:rsidRPr="00A81535" w:rsidRDefault="00A81535" w:rsidP="00A81535">
            <w:pPr>
              <w:autoSpaceDE w:val="0"/>
              <w:autoSpaceDN w:val="0"/>
              <w:adjustRightInd w:val="0"/>
              <w:rPr>
                <w:rFonts w:asciiTheme="minorHAnsi" w:hAnsiTheme="minorHAnsi" w:cstheme="minorHAnsi"/>
                <w:color w:val="000000"/>
                <w:szCs w:val="24"/>
              </w:rPr>
            </w:pPr>
          </w:p>
        </w:tc>
        <w:tc>
          <w:tcPr>
            <w:tcW w:w="3211" w:type="dxa"/>
            <w:tcBorders>
              <w:top w:val="single" w:sz="4" w:space="0" w:color="auto"/>
              <w:left w:val="single" w:sz="4" w:space="0" w:color="auto"/>
              <w:bottom w:val="single" w:sz="4" w:space="0" w:color="auto"/>
              <w:right w:val="single" w:sz="4" w:space="0" w:color="auto"/>
            </w:tcBorders>
            <w:shd w:val="clear" w:color="auto" w:fill="FFFF99"/>
          </w:tcPr>
          <w:p w14:paraId="49A55796"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sz w:val="22"/>
                <w:szCs w:val="22"/>
                <w:lang w:val="en-US"/>
              </w:rPr>
              <w:t>Discuss at HRAT twice weekly</w:t>
            </w:r>
          </w:p>
        </w:tc>
      </w:tr>
      <w:tr w:rsidR="00A81535" w:rsidRPr="00A81535" w14:paraId="3E0B9B05" w14:textId="77777777" w:rsidTr="00F54261">
        <w:tc>
          <w:tcPr>
            <w:tcW w:w="1212" w:type="dxa"/>
            <w:tcBorders>
              <w:top w:val="single" w:sz="4" w:space="0" w:color="auto"/>
              <w:left w:val="single" w:sz="4" w:space="0" w:color="auto"/>
              <w:bottom w:val="single" w:sz="4" w:space="0" w:color="auto"/>
              <w:right w:val="single" w:sz="4" w:space="0" w:color="auto"/>
            </w:tcBorders>
            <w:shd w:val="clear" w:color="auto" w:fill="FFFF99"/>
          </w:tcPr>
          <w:p w14:paraId="0575BEE5" w14:textId="77777777" w:rsidR="00A81535" w:rsidRPr="00A81535" w:rsidRDefault="00A81535" w:rsidP="00A81535">
            <w:pPr>
              <w:autoSpaceDE w:val="0"/>
              <w:autoSpaceDN w:val="0"/>
              <w:adjustRightInd w:val="0"/>
              <w:rPr>
                <w:rFonts w:asciiTheme="minorHAnsi" w:hAnsiTheme="minorHAnsi" w:cstheme="minorHAnsi"/>
                <w:color w:val="000000"/>
                <w:szCs w:val="24"/>
              </w:rPr>
            </w:pPr>
          </w:p>
        </w:tc>
        <w:tc>
          <w:tcPr>
            <w:tcW w:w="5501" w:type="dxa"/>
            <w:tcBorders>
              <w:top w:val="single" w:sz="4" w:space="0" w:color="auto"/>
              <w:left w:val="single" w:sz="4" w:space="0" w:color="auto"/>
              <w:bottom w:val="single" w:sz="4" w:space="0" w:color="auto"/>
              <w:right w:val="single" w:sz="4" w:space="0" w:color="auto"/>
            </w:tcBorders>
            <w:shd w:val="clear" w:color="auto" w:fill="FFFF99"/>
          </w:tcPr>
          <w:p w14:paraId="11291250" w14:textId="77777777" w:rsidR="00A81535" w:rsidRPr="00A81535" w:rsidRDefault="00A81535" w:rsidP="00A81535">
            <w:pPr>
              <w:rPr>
                <w:rFonts w:asciiTheme="minorHAnsi" w:hAnsiTheme="minorHAnsi" w:cstheme="minorHAnsi"/>
                <w:sz w:val="22"/>
                <w:szCs w:val="22"/>
                <w:lang w:val="en-US"/>
              </w:rPr>
            </w:pPr>
            <w:r w:rsidRPr="00A81535">
              <w:rPr>
                <w:rFonts w:asciiTheme="minorHAnsi" w:hAnsiTheme="minorHAnsi" w:cstheme="minorHAnsi"/>
                <w:sz w:val="22"/>
                <w:szCs w:val="22"/>
                <w:lang w:val="en-US"/>
              </w:rPr>
              <w:t>Requiring Follow-Up Management and Support</w:t>
            </w:r>
          </w:p>
          <w:p w14:paraId="6FB04699" w14:textId="77777777" w:rsidR="00A81535" w:rsidRPr="00A81535" w:rsidRDefault="00A81535" w:rsidP="00A81535">
            <w:pPr>
              <w:numPr>
                <w:ilvl w:val="0"/>
                <w:numId w:val="62"/>
              </w:numPr>
              <w:ind w:left="176" w:hanging="176"/>
              <w:contextualSpacing/>
              <w:rPr>
                <w:rFonts w:asciiTheme="minorHAnsi" w:hAnsiTheme="minorHAnsi" w:cstheme="minorHAnsi"/>
                <w:sz w:val="22"/>
                <w:szCs w:val="22"/>
                <w:lang w:val="en-US"/>
              </w:rPr>
            </w:pPr>
            <w:r w:rsidRPr="00A81535">
              <w:rPr>
                <w:rFonts w:asciiTheme="minorHAnsi" w:hAnsiTheme="minorHAnsi" w:cstheme="minorHAnsi"/>
                <w:sz w:val="22"/>
                <w:szCs w:val="22"/>
                <w:lang w:val="en-US"/>
              </w:rPr>
              <w:t>-60 min observations</w:t>
            </w:r>
          </w:p>
          <w:p w14:paraId="58915CFB" w14:textId="77777777" w:rsidR="00A81535" w:rsidRPr="00A81535" w:rsidRDefault="00A81535" w:rsidP="00A81535">
            <w:pPr>
              <w:numPr>
                <w:ilvl w:val="0"/>
                <w:numId w:val="62"/>
              </w:numPr>
              <w:ind w:left="176" w:hanging="176"/>
              <w:contextualSpacing/>
              <w:rPr>
                <w:rFonts w:asciiTheme="minorHAnsi" w:hAnsiTheme="minorHAnsi" w:cstheme="minorHAnsi"/>
                <w:sz w:val="22"/>
                <w:szCs w:val="22"/>
                <w:lang w:val="en-US"/>
              </w:rPr>
            </w:pPr>
            <w:r w:rsidRPr="00A81535">
              <w:rPr>
                <w:rFonts w:asciiTheme="minorHAnsi" w:hAnsiTheme="minorHAnsi" w:cstheme="minorHAnsi"/>
                <w:sz w:val="22"/>
                <w:szCs w:val="22"/>
                <w:lang w:val="en-US"/>
              </w:rPr>
              <w:t>-Normal clothing and bedding</w:t>
            </w:r>
          </w:p>
          <w:p w14:paraId="0236BE1C" w14:textId="2E4F3135" w:rsidR="007C570D" w:rsidRPr="00A81535" w:rsidRDefault="00A81535" w:rsidP="00A81535">
            <w:pPr>
              <w:numPr>
                <w:ilvl w:val="0"/>
                <w:numId w:val="62"/>
              </w:numPr>
              <w:ind w:left="176" w:hanging="176"/>
              <w:contextualSpacing/>
              <w:rPr>
                <w:rFonts w:asciiTheme="minorHAnsi" w:hAnsiTheme="minorHAnsi" w:cstheme="minorHAnsi"/>
                <w:sz w:val="22"/>
                <w:szCs w:val="22"/>
                <w:lang w:val="en-US"/>
              </w:rPr>
            </w:pPr>
            <w:r w:rsidRPr="00A81535">
              <w:rPr>
                <w:rFonts w:asciiTheme="minorHAnsi" w:hAnsiTheme="minorHAnsi" w:cstheme="minorHAnsi"/>
                <w:sz w:val="22"/>
                <w:szCs w:val="22"/>
                <w:lang w:val="en-US"/>
              </w:rPr>
              <w:t>-Normal unit placement</w:t>
            </w:r>
          </w:p>
          <w:p w14:paraId="7D1980CF" w14:textId="77777777" w:rsidR="00A81535" w:rsidRPr="007C570D" w:rsidRDefault="00A81535" w:rsidP="004356BC">
            <w:pPr>
              <w:numPr>
                <w:ilvl w:val="0"/>
                <w:numId w:val="62"/>
              </w:numPr>
              <w:ind w:left="176" w:hanging="176"/>
              <w:contextualSpacing/>
              <w:rPr>
                <w:rFonts w:asciiTheme="minorHAnsi" w:hAnsiTheme="minorHAnsi" w:cstheme="minorHAnsi"/>
                <w:color w:val="000000"/>
                <w:szCs w:val="24"/>
              </w:rPr>
            </w:pPr>
            <w:r w:rsidRPr="007C570D">
              <w:rPr>
                <w:rFonts w:asciiTheme="minorHAnsi" w:hAnsiTheme="minorHAnsi" w:cstheme="minorHAnsi"/>
                <w:sz w:val="22"/>
                <w:szCs w:val="22"/>
                <w:lang w:val="en-US"/>
              </w:rPr>
              <w:t>-Access to sharps and personal belongings</w:t>
            </w:r>
          </w:p>
        </w:tc>
        <w:tc>
          <w:tcPr>
            <w:tcW w:w="3211" w:type="dxa"/>
            <w:tcBorders>
              <w:top w:val="single" w:sz="4" w:space="0" w:color="auto"/>
              <w:left w:val="single" w:sz="4" w:space="0" w:color="auto"/>
              <w:bottom w:val="single" w:sz="4" w:space="0" w:color="auto"/>
              <w:right w:val="single" w:sz="4" w:space="0" w:color="auto"/>
            </w:tcBorders>
            <w:shd w:val="clear" w:color="auto" w:fill="FFFF99"/>
          </w:tcPr>
          <w:p w14:paraId="566F7BA9" w14:textId="70A5CF70" w:rsidR="00A81535" w:rsidRPr="00A81535" w:rsidRDefault="00A81535" w:rsidP="00A81535">
            <w:pPr>
              <w:numPr>
                <w:ilvl w:val="0"/>
                <w:numId w:val="58"/>
              </w:numPr>
              <w:tabs>
                <w:tab w:val="num" w:pos="327"/>
              </w:tabs>
              <w:spacing w:before="60"/>
              <w:ind w:left="327" w:hanging="284"/>
              <w:rPr>
                <w:rFonts w:asciiTheme="minorHAnsi" w:eastAsiaTheme="minorHAnsi" w:hAnsiTheme="minorHAnsi" w:cstheme="minorHAnsi"/>
                <w:sz w:val="22"/>
                <w:szCs w:val="22"/>
                <w:lang w:val="en-US"/>
              </w:rPr>
            </w:pPr>
            <w:r w:rsidRPr="00A81535">
              <w:rPr>
                <w:rFonts w:asciiTheme="minorHAnsi" w:eastAsiaTheme="minorHAnsi" w:hAnsiTheme="minorHAnsi" w:cstheme="minorHAnsi"/>
                <w:sz w:val="22"/>
                <w:szCs w:val="22"/>
                <w:lang w:val="en-US"/>
              </w:rPr>
              <w:t xml:space="preserve">Identified as having a number of risk factors where, without intervention, there is </w:t>
            </w:r>
            <w:r w:rsidR="007C570D" w:rsidRPr="00A81535">
              <w:rPr>
                <w:rFonts w:asciiTheme="minorHAnsi" w:eastAsiaTheme="minorHAnsi" w:hAnsiTheme="minorHAnsi" w:cstheme="minorHAnsi"/>
                <w:sz w:val="22"/>
                <w:szCs w:val="22"/>
                <w:lang w:val="en-US"/>
              </w:rPr>
              <w:t>the potential</w:t>
            </w:r>
            <w:r w:rsidRPr="00A81535">
              <w:rPr>
                <w:rFonts w:asciiTheme="minorHAnsi" w:eastAsiaTheme="minorHAnsi" w:hAnsiTheme="minorHAnsi" w:cstheme="minorHAnsi"/>
                <w:sz w:val="22"/>
                <w:szCs w:val="22"/>
                <w:lang w:val="en-US"/>
              </w:rPr>
              <w:t xml:space="preserve"> for escalation of his / her risk, but who is not at high/moderate risk of suicide or self-harm; and/or</w:t>
            </w:r>
          </w:p>
          <w:p w14:paraId="0DE7E2FB" w14:textId="77777777" w:rsidR="00A81535" w:rsidRPr="00A81535" w:rsidRDefault="00A81535" w:rsidP="00A81535">
            <w:pPr>
              <w:numPr>
                <w:ilvl w:val="0"/>
                <w:numId w:val="58"/>
              </w:numPr>
              <w:tabs>
                <w:tab w:val="num" w:pos="327"/>
              </w:tabs>
              <w:spacing w:before="60"/>
              <w:ind w:left="327" w:hanging="284"/>
              <w:rPr>
                <w:rFonts w:asciiTheme="minorHAnsi" w:eastAsiaTheme="minorHAnsi" w:hAnsiTheme="minorHAnsi" w:cstheme="minorHAnsi"/>
                <w:sz w:val="22"/>
                <w:szCs w:val="22"/>
                <w:lang w:val="en-US"/>
              </w:rPr>
            </w:pPr>
            <w:r w:rsidRPr="00A81535">
              <w:rPr>
                <w:rFonts w:asciiTheme="minorHAnsi" w:eastAsiaTheme="minorHAnsi" w:hAnsiTheme="minorHAnsi" w:cstheme="minorHAnsi"/>
                <w:sz w:val="22"/>
                <w:szCs w:val="22"/>
                <w:lang w:val="en-US"/>
              </w:rPr>
              <w:t>In need of some intervention to ensure his or her risk level does not escalate; and/or</w:t>
            </w:r>
          </w:p>
          <w:p w14:paraId="13FB6FD5" w14:textId="77777777" w:rsidR="00A81535" w:rsidRPr="00A81535" w:rsidRDefault="00A81535" w:rsidP="00A81535">
            <w:pPr>
              <w:numPr>
                <w:ilvl w:val="0"/>
                <w:numId w:val="58"/>
              </w:numPr>
              <w:tabs>
                <w:tab w:val="num" w:pos="327"/>
              </w:tabs>
              <w:spacing w:before="60"/>
              <w:ind w:left="327" w:hanging="284"/>
              <w:rPr>
                <w:rFonts w:asciiTheme="minorHAnsi" w:eastAsiaTheme="minorHAnsi" w:hAnsiTheme="minorHAnsi" w:cstheme="minorHAnsi"/>
                <w:sz w:val="22"/>
                <w:szCs w:val="22"/>
                <w:lang w:val="en-US"/>
              </w:rPr>
            </w:pPr>
            <w:r w:rsidRPr="00A81535">
              <w:rPr>
                <w:rFonts w:asciiTheme="minorHAnsi" w:eastAsiaTheme="minorHAnsi" w:hAnsiTheme="minorHAnsi" w:cstheme="minorHAnsi"/>
                <w:sz w:val="22"/>
                <w:szCs w:val="22"/>
                <w:lang w:val="en-US"/>
              </w:rPr>
              <w:t>No longer moderate risk but still requires follow-up management and support; and/or a person who has previously been categorised as having no current risk but a history of self-harm behaviour and whose risk has escalated.</w:t>
            </w:r>
          </w:p>
          <w:p w14:paraId="2FFDFE25" w14:textId="77777777" w:rsidR="00A81535" w:rsidRPr="00A81535" w:rsidRDefault="00A81535" w:rsidP="00A81535">
            <w:pPr>
              <w:autoSpaceDE w:val="0"/>
              <w:autoSpaceDN w:val="0"/>
              <w:adjustRightInd w:val="0"/>
              <w:rPr>
                <w:rFonts w:asciiTheme="minorHAnsi" w:hAnsiTheme="minorHAnsi" w:cstheme="minorHAnsi"/>
                <w:color w:val="000000"/>
                <w:szCs w:val="24"/>
              </w:rPr>
            </w:pPr>
          </w:p>
        </w:tc>
      </w:tr>
      <w:tr w:rsidR="00A81535" w:rsidRPr="00A81535" w14:paraId="3433B01D" w14:textId="77777777" w:rsidTr="00F54261">
        <w:tc>
          <w:tcPr>
            <w:tcW w:w="121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E46F6E4" w14:textId="77777777" w:rsidR="00A81535" w:rsidRPr="00A81535" w:rsidRDefault="00A81535" w:rsidP="00A81535">
            <w:pPr>
              <w:rPr>
                <w:rFonts w:asciiTheme="minorHAnsi" w:hAnsiTheme="minorHAnsi" w:cstheme="minorHAnsi"/>
                <w:sz w:val="22"/>
                <w:szCs w:val="22"/>
                <w:lang w:val="en-US"/>
              </w:rPr>
            </w:pPr>
            <w:r w:rsidRPr="00A81535">
              <w:rPr>
                <w:rFonts w:asciiTheme="minorHAnsi" w:hAnsiTheme="minorHAnsi" w:cstheme="minorHAnsi"/>
                <w:sz w:val="22"/>
                <w:szCs w:val="22"/>
                <w:lang w:val="en-US"/>
              </w:rPr>
              <w:t>S4</w:t>
            </w:r>
          </w:p>
          <w:p w14:paraId="637A6E21"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b/>
                <w:sz w:val="22"/>
                <w:szCs w:val="22"/>
                <w:lang w:val="en-US"/>
              </w:rPr>
              <w:t>Previous History of Self-Harm Behaviour</w:t>
            </w:r>
          </w:p>
        </w:tc>
        <w:tc>
          <w:tcPr>
            <w:tcW w:w="550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ADFD801"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sz w:val="22"/>
                <w:szCs w:val="22"/>
                <w:lang w:val="en-US"/>
              </w:rPr>
              <w:t>Nil follow up unless clinically indicated</w:t>
            </w:r>
          </w:p>
        </w:tc>
        <w:tc>
          <w:tcPr>
            <w:tcW w:w="32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86E8D69" w14:textId="77777777" w:rsidR="00A81535" w:rsidRPr="00A81535" w:rsidRDefault="00A81535" w:rsidP="00A81535">
            <w:pPr>
              <w:rPr>
                <w:rFonts w:asciiTheme="minorHAnsi" w:hAnsiTheme="minorHAnsi" w:cstheme="minorHAnsi"/>
                <w:sz w:val="22"/>
                <w:szCs w:val="22"/>
                <w:lang w:val="en-US"/>
              </w:rPr>
            </w:pPr>
            <w:r w:rsidRPr="00A81535">
              <w:rPr>
                <w:rFonts w:asciiTheme="minorHAnsi" w:hAnsiTheme="minorHAnsi" w:cstheme="minorHAnsi"/>
                <w:sz w:val="22"/>
                <w:szCs w:val="22"/>
                <w:lang w:val="en-US"/>
              </w:rPr>
              <w:t>If following induction, then discuss next HRAT business day to finalise closure. Other S4’s not to be discussed unless indicated or requested</w:t>
            </w:r>
          </w:p>
        </w:tc>
      </w:tr>
      <w:tr w:rsidR="00A81535" w:rsidRPr="00A81535" w14:paraId="1A1C09A7" w14:textId="77777777" w:rsidTr="00F54261">
        <w:tc>
          <w:tcPr>
            <w:tcW w:w="121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DF82080" w14:textId="77777777" w:rsidR="00A81535" w:rsidRPr="00A81535" w:rsidRDefault="00A81535" w:rsidP="00A81535">
            <w:pPr>
              <w:autoSpaceDE w:val="0"/>
              <w:autoSpaceDN w:val="0"/>
              <w:adjustRightInd w:val="0"/>
              <w:rPr>
                <w:rFonts w:asciiTheme="minorHAnsi" w:hAnsiTheme="minorHAnsi" w:cstheme="minorHAnsi"/>
                <w:color w:val="000000"/>
                <w:szCs w:val="24"/>
              </w:rPr>
            </w:pPr>
          </w:p>
        </w:tc>
        <w:tc>
          <w:tcPr>
            <w:tcW w:w="550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303B1C7" w14:textId="77777777" w:rsidR="00A81535" w:rsidRPr="00A81535" w:rsidRDefault="00A81535" w:rsidP="00A81535">
            <w:pPr>
              <w:rPr>
                <w:rFonts w:asciiTheme="minorHAnsi" w:hAnsiTheme="minorHAnsi" w:cstheme="minorHAnsi"/>
                <w:sz w:val="22"/>
                <w:szCs w:val="22"/>
                <w:lang w:val="en-US"/>
              </w:rPr>
            </w:pPr>
            <w:r w:rsidRPr="00A81535">
              <w:rPr>
                <w:rFonts w:asciiTheme="minorHAnsi" w:hAnsiTheme="minorHAnsi" w:cstheme="minorHAnsi"/>
                <w:sz w:val="22"/>
                <w:szCs w:val="22"/>
                <w:lang w:val="en-US"/>
              </w:rPr>
              <w:t>No follow up required</w:t>
            </w:r>
          </w:p>
          <w:p w14:paraId="6FC812FB" w14:textId="77777777" w:rsidR="00A81535" w:rsidRPr="00A81535" w:rsidRDefault="00A81535" w:rsidP="00A81535">
            <w:pPr>
              <w:ind w:left="318" w:hanging="318"/>
              <w:rPr>
                <w:rFonts w:asciiTheme="minorHAnsi" w:hAnsiTheme="minorHAnsi" w:cstheme="minorHAnsi"/>
                <w:sz w:val="22"/>
                <w:szCs w:val="22"/>
                <w:lang w:val="en-US"/>
              </w:rPr>
            </w:pPr>
            <w:r w:rsidRPr="00A81535">
              <w:rPr>
                <w:rFonts w:asciiTheme="minorHAnsi" w:hAnsiTheme="minorHAnsi" w:cstheme="minorHAnsi"/>
                <w:sz w:val="22"/>
                <w:szCs w:val="22"/>
                <w:lang w:val="en-US"/>
              </w:rPr>
              <w:t>-Nil observations</w:t>
            </w:r>
          </w:p>
          <w:p w14:paraId="698D1267" w14:textId="77777777" w:rsidR="00A81535" w:rsidRPr="00A81535" w:rsidRDefault="00A81535" w:rsidP="00A81535">
            <w:pPr>
              <w:ind w:left="318" w:hanging="318"/>
              <w:rPr>
                <w:rFonts w:asciiTheme="minorHAnsi" w:hAnsiTheme="minorHAnsi" w:cstheme="minorHAnsi"/>
                <w:sz w:val="22"/>
                <w:szCs w:val="22"/>
                <w:lang w:val="en-US"/>
              </w:rPr>
            </w:pPr>
            <w:r w:rsidRPr="00A81535">
              <w:rPr>
                <w:rFonts w:asciiTheme="minorHAnsi" w:hAnsiTheme="minorHAnsi" w:cstheme="minorHAnsi"/>
                <w:sz w:val="22"/>
                <w:szCs w:val="22"/>
                <w:lang w:val="en-US"/>
              </w:rPr>
              <w:t>-Normal unit placement</w:t>
            </w:r>
          </w:p>
          <w:p w14:paraId="6407F6EC" w14:textId="77777777" w:rsidR="00A81535" w:rsidRPr="00A81535" w:rsidRDefault="00A81535" w:rsidP="00A81535">
            <w:pPr>
              <w:autoSpaceDE w:val="0"/>
              <w:autoSpaceDN w:val="0"/>
              <w:adjustRightInd w:val="0"/>
              <w:rPr>
                <w:rFonts w:asciiTheme="minorHAnsi" w:hAnsiTheme="minorHAnsi" w:cstheme="minorHAnsi"/>
                <w:color w:val="000000"/>
                <w:szCs w:val="24"/>
              </w:rPr>
            </w:pPr>
            <w:r w:rsidRPr="00A81535">
              <w:rPr>
                <w:rFonts w:asciiTheme="minorHAnsi" w:hAnsiTheme="minorHAnsi" w:cstheme="minorHAnsi"/>
                <w:sz w:val="22"/>
                <w:szCs w:val="22"/>
                <w:lang w:val="en-US"/>
              </w:rPr>
              <w:t xml:space="preserve">-Access to personal items and sharps </w:t>
            </w:r>
          </w:p>
        </w:tc>
        <w:tc>
          <w:tcPr>
            <w:tcW w:w="32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0989F17" w14:textId="77777777" w:rsidR="00A81535" w:rsidRPr="00A81535" w:rsidRDefault="00A81535" w:rsidP="00A81535">
            <w:pPr>
              <w:numPr>
                <w:ilvl w:val="0"/>
                <w:numId w:val="59"/>
              </w:numPr>
              <w:spacing w:after="200"/>
              <w:ind w:left="327" w:hanging="284"/>
              <w:contextualSpacing/>
              <w:rPr>
                <w:rFonts w:asciiTheme="minorHAnsi" w:hAnsiTheme="minorHAnsi" w:cstheme="minorHAnsi"/>
                <w:sz w:val="22"/>
                <w:szCs w:val="22"/>
                <w:lang w:val="en-US"/>
              </w:rPr>
            </w:pPr>
            <w:r w:rsidRPr="00A81535">
              <w:rPr>
                <w:rFonts w:asciiTheme="minorHAnsi" w:hAnsiTheme="minorHAnsi" w:cstheme="minorHAnsi"/>
                <w:sz w:val="22"/>
                <w:szCs w:val="22"/>
                <w:lang w:val="en-US"/>
              </w:rPr>
              <w:t>These prisoners are those considered not to be currently at risk, but given their history of suicide attempts or self-harming behaviour, the potential for self-harm may escalate.</w:t>
            </w:r>
          </w:p>
        </w:tc>
      </w:tr>
    </w:tbl>
    <w:tbl>
      <w:tblPr>
        <w:tblpPr w:leftFromText="180" w:rightFromText="180" w:vertAnchor="text" w:horzAnchor="margin" w:tblpY="-192"/>
        <w:tblW w:w="9158" w:type="dxa"/>
        <w:tblLook w:val="0000" w:firstRow="0" w:lastRow="0" w:firstColumn="0" w:lastColumn="0" w:noHBand="0" w:noVBand="0"/>
      </w:tblPr>
      <w:tblGrid>
        <w:gridCol w:w="9158"/>
      </w:tblGrid>
      <w:tr w:rsidR="00A81535" w:rsidRPr="00BD2B03" w14:paraId="7D07C938" w14:textId="77777777" w:rsidTr="00F54261">
        <w:trPr>
          <w:cantSplit/>
          <w:trHeight w:val="285"/>
        </w:trPr>
        <w:tc>
          <w:tcPr>
            <w:tcW w:w="9158" w:type="dxa"/>
            <w:shd w:val="clear" w:color="auto" w:fill="CCCCCC"/>
          </w:tcPr>
          <w:p w14:paraId="40AB0C68" w14:textId="77777777" w:rsidR="00A81535" w:rsidRPr="00BD2B03" w:rsidRDefault="00A81535" w:rsidP="00A81535">
            <w:pPr>
              <w:spacing w:before="40" w:after="40"/>
              <w:outlineLvl w:val="0"/>
              <w:rPr>
                <w:rFonts w:asciiTheme="minorHAnsi" w:hAnsiTheme="minorHAnsi" w:cstheme="minorHAnsi"/>
                <w:b/>
                <w:sz w:val="28"/>
                <w:szCs w:val="28"/>
              </w:rPr>
            </w:pPr>
            <w:bookmarkStart w:id="63" w:name="_Toc127455775"/>
            <w:r w:rsidRPr="00BD2B03">
              <w:rPr>
                <w:rFonts w:asciiTheme="minorHAnsi" w:hAnsiTheme="minorHAnsi" w:cstheme="minorHAnsi"/>
                <w:b/>
                <w:sz w:val="28"/>
                <w:szCs w:val="28"/>
              </w:rPr>
              <w:lastRenderedPageBreak/>
              <w:t>Attachment 4: Initial Presentation Template</w:t>
            </w:r>
            <w:bookmarkEnd w:id="63"/>
          </w:p>
        </w:tc>
      </w:tr>
    </w:tbl>
    <w:p w14:paraId="2EBF6893" w14:textId="77777777" w:rsidR="00A81535" w:rsidRPr="00A81535" w:rsidRDefault="00A81535" w:rsidP="00A81535">
      <w:pPr>
        <w:rPr>
          <w:rFonts w:cs="Calibri"/>
          <w:szCs w:val="24"/>
        </w:rPr>
      </w:pPr>
    </w:p>
    <w:p w14:paraId="001B935E" w14:textId="77777777" w:rsidR="00A81535" w:rsidRPr="00A81535" w:rsidRDefault="00A81535" w:rsidP="00A81535">
      <w:pPr>
        <w:autoSpaceDE w:val="0"/>
        <w:autoSpaceDN w:val="0"/>
        <w:adjustRightInd w:val="0"/>
        <w:rPr>
          <w:rFonts w:cs="Calibri"/>
        </w:rPr>
      </w:pPr>
      <w:r w:rsidRPr="00A81535">
        <w:rPr>
          <w:rFonts w:cs="Calibri"/>
        </w:rPr>
        <w:t xml:space="preserve">Mental health assessment took place in </w:t>
      </w:r>
      <w:r w:rsidRPr="00A81535">
        <w:rPr>
          <w:rFonts w:cs="Calibri"/>
          <w:b/>
          <w:i/>
        </w:rPr>
        <w:t>area where assessment done</w:t>
      </w:r>
      <w:r w:rsidRPr="00A81535">
        <w:rPr>
          <w:rFonts w:cs="Calibri"/>
          <w:i/>
        </w:rPr>
        <w:t xml:space="preserve"> </w:t>
      </w:r>
      <w:r w:rsidRPr="00A81535">
        <w:rPr>
          <w:rFonts w:cs="Calibri"/>
        </w:rPr>
        <w:t xml:space="preserve">after receiving referral from </w:t>
      </w:r>
      <w:r w:rsidRPr="00A81535">
        <w:rPr>
          <w:rFonts w:cs="Calibri"/>
          <w:b/>
          <w:i/>
        </w:rPr>
        <w:t>identity of referrer</w:t>
      </w:r>
      <w:r w:rsidRPr="00A81535">
        <w:rPr>
          <w:rFonts w:cs="Calibri"/>
          <w:i/>
        </w:rPr>
        <w:t xml:space="preserve">.  </w:t>
      </w:r>
      <w:r w:rsidRPr="00A81535">
        <w:rPr>
          <w:rFonts w:cs="Calibri"/>
        </w:rPr>
        <w:t xml:space="preserve">Confidentiality and limitations of confidentiality explained.  Furthermore, </w:t>
      </w:r>
      <w:r w:rsidRPr="00A81535">
        <w:rPr>
          <w:rFonts w:cs="Calibri"/>
          <w:b/>
          <w:i/>
        </w:rPr>
        <w:t>name of client</w:t>
      </w:r>
      <w:r w:rsidRPr="00A81535">
        <w:rPr>
          <w:rFonts w:cs="Calibri"/>
          <w:i/>
        </w:rPr>
        <w:t xml:space="preserve"> </w:t>
      </w:r>
      <w:r w:rsidRPr="00A81535">
        <w:rPr>
          <w:rFonts w:cs="Calibri"/>
        </w:rPr>
        <w:t>advised health records can be subpoenaed by the courts.</w:t>
      </w:r>
    </w:p>
    <w:p w14:paraId="3CF126F5" w14:textId="77777777" w:rsidR="00A81535" w:rsidRPr="00A81535" w:rsidRDefault="00A81535" w:rsidP="00A81535">
      <w:pPr>
        <w:tabs>
          <w:tab w:val="left" w:pos="6762"/>
        </w:tabs>
        <w:rPr>
          <w:rFonts w:ascii="Times New Roman" w:hAnsi="Times New Roman"/>
        </w:rPr>
      </w:pPr>
    </w:p>
    <w:p w14:paraId="0A706C7C" w14:textId="77777777" w:rsidR="00A81535" w:rsidRPr="00A81535" w:rsidRDefault="00A81535" w:rsidP="00A81535">
      <w:pPr>
        <w:autoSpaceDE w:val="0"/>
        <w:autoSpaceDN w:val="0"/>
        <w:adjustRightInd w:val="0"/>
        <w:spacing w:after="200"/>
        <w:ind w:right="284"/>
        <w:rPr>
          <w:rFonts w:cs="Calibri"/>
        </w:rPr>
      </w:pPr>
      <w:r w:rsidRPr="00A81535">
        <w:rPr>
          <w:rFonts w:cs="Calibri"/>
        </w:rPr>
        <w:t>CONTACT DETAILS</w:t>
      </w:r>
    </w:p>
    <w:p w14:paraId="15FE8CFE" w14:textId="77777777" w:rsidR="00A81535" w:rsidRPr="00A81535" w:rsidRDefault="00A81535" w:rsidP="00A81535">
      <w:pPr>
        <w:autoSpaceDE w:val="0"/>
        <w:autoSpaceDN w:val="0"/>
        <w:adjustRightInd w:val="0"/>
        <w:ind w:right="284"/>
        <w:rPr>
          <w:rFonts w:cs="Calibri"/>
          <w:i/>
        </w:rPr>
      </w:pPr>
      <w:r w:rsidRPr="00A81535">
        <w:rPr>
          <w:rFonts w:cs="Calibri"/>
          <w:i/>
        </w:rPr>
        <w:t>Address in the community</w:t>
      </w:r>
    </w:p>
    <w:p w14:paraId="6173ABBC" w14:textId="77777777" w:rsidR="00A81535" w:rsidRPr="00A81535" w:rsidRDefault="00A81535" w:rsidP="00A81535">
      <w:pPr>
        <w:autoSpaceDE w:val="0"/>
        <w:autoSpaceDN w:val="0"/>
        <w:adjustRightInd w:val="0"/>
        <w:ind w:right="284"/>
        <w:rPr>
          <w:rFonts w:cs="Calibri"/>
          <w:i/>
        </w:rPr>
      </w:pPr>
      <w:r w:rsidRPr="00A81535">
        <w:rPr>
          <w:rFonts w:cs="Calibri"/>
          <w:i/>
        </w:rPr>
        <w:t>Contact phone numbers</w:t>
      </w:r>
    </w:p>
    <w:p w14:paraId="2D9045BB" w14:textId="77777777" w:rsidR="00A81535" w:rsidRPr="00A81535" w:rsidRDefault="00A81535" w:rsidP="00A81535">
      <w:pPr>
        <w:autoSpaceDE w:val="0"/>
        <w:autoSpaceDN w:val="0"/>
        <w:adjustRightInd w:val="0"/>
        <w:ind w:right="284"/>
        <w:rPr>
          <w:rFonts w:cs="Calibri"/>
          <w:i/>
        </w:rPr>
      </w:pPr>
      <w:r w:rsidRPr="00A81535">
        <w:rPr>
          <w:rFonts w:cs="Calibri"/>
          <w:i/>
        </w:rPr>
        <w:t>Next of Kin</w:t>
      </w:r>
    </w:p>
    <w:p w14:paraId="12CFE922" w14:textId="77777777" w:rsidR="00A81535" w:rsidRPr="00A81535" w:rsidRDefault="00A81535" w:rsidP="00A81535">
      <w:pPr>
        <w:autoSpaceDE w:val="0"/>
        <w:autoSpaceDN w:val="0"/>
        <w:adjustRightInd w:val="0"/>
        <w:ind w:right="284"/>
        <w:rPr>
          <w:rFonts w:cs="Calibri"/>
          <w:i/>
        </w:rPr>
      </w:pPr>
      <w:r w:rsidRPr="00A81535">
        <w:rPr>
          <w:rFonts w:cs="Calibri"/>
          <w:i/>
        </w:rPr>
        <w:t>Next of Kin address</w:t>
      </w:r>
    </w:p>
    <w:p w14:paraId="4D2F7ACB" w14:textId="77777777" w:rsidR="00A81535" w:rsidRPr="00A81535" w:rsidRDefault="00A81535" w:rsidP="00A81535">
      <w:pPr>
        <w:autoSpaceDE w:val="0"/>
        <w:autoSpaceDN w:val="0"/>
        <w:adjustRightInd w:val="0"/>
        <w:ind w:right="284"/>
        <w:rPr>
          <w:rFonts w:cs="Calibri"/>
          <w:i/>
        </w:rPr>
      </w:pPr>
      <w:r w:rsidRPr="00A81535">
        <w:rPr>
          <w:rFonts w:cs="Calibri"/>
          <w:i/>
        </w:rPr>
        <w:t>Next of Kin contact phone number</w:t>
      </w:r>
    </w:p>
    <w:p w14:paraId="3186957D" w14:textId="77777777" w:rsidR="00A81535" w:rsidRPr="00A81535" w:rsidRDefault="00A81535" w:rsidP="00A81535">
      <w:pPr>
        <w:autoSpaceDE w:val="0"/>
        <w:autoSpaceDN w:val="0"/>
        <w:adjustRightInd w:val="0"/>
        <w:spacing w:after="200"/>
        <w:ind w:right="284"/>
        <w:rPr>
          <w:rFonts w:cs="Calibri"/>
        </w:rPr>
      </w:pPr>
    </w:p>
    <w:p w14:paraId="1321AACA" w14:textId="77777777" w:rsidR="00A81535" w:rsidRPr="00A81535" w:rsidRDefault="00A81535" w:rsidP="00A81535">
      <w:pPr>
        <w:autoSpaceDE w:val="0"/>
        <w:autoSpaceDN w:val="0"/>
        <w:adjustRightInd w:val="0"/>
        <w:spacing w:after="200"/>
        <w:ind w:right="284"/>
        <w:rPr>
          <w:rFonts w:cs="Calibri"/>
        </w:rPr>
      </w:pPr>
      <w:r w:rsidRPr="00A81535">
        <w:rPr>
          <w:rFonts w:cs="Calibri"/>
        </w:rPr>
        <w:t>PRESENTING NEEDS</w:t>
      </w:r>
    </w:p>
    <w:p w14:paraId="0DA1BAB6" w14:textId="77777777" w:rsidR="00A81535" w:rsidRPr="00A81535" w:rsidRDefault="00A81535" w:rsidP="00A81535">
      <w:pPr>
        <w:autoSpaceDE w:val="0"/>
        <w:autoSpaceDN w:val="0"/>
        <w:adjustRightInd w:val="0"/>
        <w:ind w:right="284"/>
        <w:rPr>
          <w:rFonts w:cs="Calibri"/>
        </w:rPr>
      </w:pPr>
      <w:r w:rsidRPr="00A81535">
        <w:rPr>
          <w:rFonts w:cs="Calibri"/>
        </w:rPr>
        <w:t>Presenting issues</w:t>
      </w:r>
    </w:p>
    <w:p w14:paraId="10849BDB" w14:textId="77777777" w:rsidR="00A81535" w:rsidRPr="00A81535" w:rsidRDefault="00A81535" w:rsidP="00A81535">
      <w:pPr>
        <w:autoSpaceDE w:val="0"/>
        <w:autoSpaceDN w:val="0"/>
        <w:adjustRightInd w:val="0"/>
        <w:ind w:right="284"/>
        <w:rPr>
          <w:rFonts w:cs="Calibri"/>
        </w:rPr>
      </w:pPr>
      <w:r w:rsidRPr="00A81535">
        <w:rPr>
          <w:rFonts w:cs="Calibri"/>
        </w:rPr>
        <w:t>Current symptoms</w:t>
      </w:r>
    </w:p>
    <w:p w14:paraId="4A5BDBD4" w14:textId="77777777" w:rsidR="00A81535" w:rsidRPr="00A81535" w:rsidRDefault="00A81535" w:rsidP="00A81535">
      <w:pPr>
        <w:autoSpaceDE w:val="0"/>
        <w:autoSpaceDN w:val="0"/>
        <w:adjustRightInd w:val="0"/>
        <w:ind w:right="284"/>
        <w:rPr>
          <w:rFonts w:cs="Calibri"/>
        </w:rPr>
      </w:pPr>
      <w:r w:rsidRPr="00A81535">
        <w:rPr>
          <w:rFonts w:cs="Calibri"/>
        </w:rPr>
        <w:t>Current medication</w:t>
      </w:r>
    </w:p>
    <w:p w14:paraId="410D217E" w14:textId="77777777" w:rsidR="00A81535" w:rsidRPr="00A81535" w:rsidRDefault="00A81535" w:rsidP="00A81535">
      <w:pPr>
        <w:autoSpaceDE w:val="0"/>
        <w:autoSpaceDN w:val="0"/>
        <w:adjustRightInd w:val="0"/>
        <w:ind w:right="284"/>
        <w:rPr>
          <w:rFonts w:cs="Calibri"/>
        </w:rPr>
      </w:pPr>
      <w:r w:rsidRPr="00A81535">
        <w:rPr>
          <w:rFonts w:cs="Calibri"/>
        </w:rPr>
        <w:t>Physical health issues</w:t>
      </w:r>
    </w:p>
    <w:p w14:paraId="2FCAB192" w14:textId="77777777" w:rsidR="00A81535" w:rsidRPr="00A81535" w:rsidRDefault="00A81535" w:rsidP="00A81535">
      <w:pPr>
        <w:autoSpaceDE w:val="0"/>
        <w:autoSpaceDN w:val="0"/>
        <w:adjustRightInd w:val="0"/>
        <w:ind w:right="284"/>
        <w:rPr>
          <w:rFonts w:cs="Calibri"/>
        </w:rPr>
      </w:pPr>
      <w:r w:rsidRPr="00A81535">
        <w:rPr>
          <w:rFonts w:cs="Calibri"/>
        </w:rPr>
        <w:t>Strengths, goals, treatment preferences</w:t>
      </w:r>
    </w:p>
    <w:p w14:paraId="0E0AFCDE" w14:textId="77777777" w:rsidR="00A81535" w:rsidRPr="00A81535" w:rsidRDefault="00A81535" w:rsidP="00A81535">
      <w:pPr>
        <w:autoSpaceDE w:val="0"/>
        <w:autoSpaceDN w:val="0"/>
        <w:adjustRightInd w:val="0"/>
        <w:ind w:right="284"/>
        <w:rPr>
          <w:rFonts w:cs="Calibri"/>
        </w:rPr>
      </w:pPr>
    </w:p>
    <w:p w14:paraId="5693876C" w14:textId="77777777" w:rsidR="00A81535" w:rsidRPr="00A81535" w:rsidRDefault="00A81535" w:rsidP="00A81535">
      <w:pPr>
        <w:autoSpaceDE w:val="0"/>
        <w:autoSpaceDN w:val="0"/>
        <w:adjustRightInd w:val="0"/>
        <w:spacing w:after="200"/>
        <w:ind w:right="284"/>
        <w:rPr>
          <w:rFonts w:cs="Calibri"/>
        </w:rPr>
      </w:pPr>
      <w:r w:rsidRPr="00A81535">
        <w:rPr>
          <w:rFonts w:cs="Calibri"/>
        </w:rPr>
        <w:t>MSE</w:t>
      </w:r>
    </w:p>
    <w:p w14:paraId="74BF0B9B" w14:textId="77777777" w:rsidR="00A81535" w:rsidRPr="00A81535" w:rsidRDefault="00A81535" w:rsidP="00A81535">
      <w:pPr>
        <w:autoSpaceDE w:val="0"/>
        <w:autoSpaceDN w:val="0"/>
        <w:adjustRightInd w:val="0"/>
        <w:spacing w:after="200"/>
        <w:ind w:right="284"/>
        <w:rPr>
          <w:rFonts w:cs="Calibri"/>
        </w:rPr>
      </w:pPr>
    </w:p>
    <w:p w14:paraId="602D1D30" w14:textId="77777777" w:rsidR="00A81535" w:rsidRPr="00A81535" w:rsidRDefault="00A81535" w:rsidP="00A81535">
      <w:pPr>
        <w:autoSpaceDE w:val="0"/>
        <w:autoSpaceDN w:val="0"/>
        <w:adjustRightInd w:val="0"/>
        <w:spacing w:after="200"/>
        <w:ind w:right="284"/>
        <w:rPr>
          <w:rFonts w:cs="Calibri"/>
        </w:rPr>
      </w:pPr>
      <w:r w:rsidRPr="00A81535">
        <w:rPr>
          <w:rFonts w:cs="Calibri"/>
        </w:rPr>
        <w:t>MENTAL HEALTH HISTORY</w:t>
      </w:r>
    </w:p>
    <w:p w14:paraId="3DC59939" w14:textId="77777777" w:rsidR="00A81535" w:rsidRPr="00A81535" w:rsidRDefault="00A81535" w:rsidP="00A81535">
      <w:pPr>
        <w:autoSpaceDE w:val="0"/>
        <w:autoSpaceDN w:val="0"/>
        <w:adjustRightInd w:val="0"/>
        <w:ind w:right="284"/>
        <w:rPr>
          <w:rFonts w:cs="Calibri"/>
          <w:i/>
        </w:rPr>
      </w:pPr>
      <w:r w:rsidRPr="00A81535">
        <w:rPr>
          <w:rFonts w:cs="Calibri"/>
          <w:i/>
        </w:rPr>
        <w:t>Previous diagnosis</w:t>
      </w:r>
    </w:p>
    <w:p w14:paraId="6093F0ED" w14:textId="77777777" w:rsidR="00A81535" w:rsidRPr="00A81535" w:rsidRDefault="00A81535" w:rsidP="00A81535">
      <w:pPr>
        <w:autoSpaceDE w:val="0"/>
        <w:autoSpaceDN w:val="0"/>
        <w:adjustRightInd w:val="0"/>
        <w:ind w:right="284"/>
        <w:rPr>
          <w:rFonts w:cs="Calibri"/>
          <w:i/>
        </w:rPr>
      </w:pPr>
      <w:r w:rsidRPr="00A81535">
        <w:rPr>
          <w:rFonts w:cs="Calibri"/>
          <w:i/>
        </w:rPr>
        <w:t>Previous treatments (medications and therapies)</w:t>
      </w:r>
    </w:p>
    <w:p w14:paraId="268EB068" w14:textId="77777777" w:rsidR="00A81535" w:rsidRPr="00A81535" w:rsidRDefault="00A81535" w:rsidP="00A81535">
      <w:pPr>
        <w:autoSpaceDE w:val="0"/>
        <w:autoSpaceDN w:val="0"/>
        <w:adjustRightInd w:val="0"/>
        <w:ind w:right="284"/>
        <w:rPr>
          <w:rFonts w:cs="Calibri"/>
          <w:i/>
        </w:rPr>
      </w:pPr>
      <w:r w:rsidRPr="00A81535">
        <w:rPr>
          <w:rFonts w:cs="Calibri"/>
          <w:i/>
        </w:rPr>
        <w:t>Pervious side effects</w:t>
      </w:r>
    </w:p>
    <w:p w14:paraId="4B12465E" w14:textId="77777777" w:rsidR="00A81535" w:rsidRPr="00A81535" w:rsidRDefault="00A81535" w:rsidP="00A81535">
      <w:pPr>
        <w:autoSpaceDE w:val="0"/>
        <w:autoSpaceDN w:val="0"/>
        <w:adjustRightInd w:val="0"/>
        <w:ind w:right="284"/>
        <w:rPr>
          <w:rFonts w:cs="Calibri"/>
          <w:i/>
        </w:rPr>
      </w:pPr>
      <w:r w:rsidRPr="00A81535">
        <w:rPr>
          <w:rFonts w:cs="Calibri"/>
          <w:i/>
        </w:rPr>
        <w:t>Previous self-harm and/or suicide attempts including dates and context</w:t>
      </w:r>
    </w:p>
    <w:p w14:paraId="17227405" w14:textId="77777777" w:rsidR="00A81535" w:rsidRPr="00A81535" w:rsidRDefault="00A81535" w:rsidP="00A81535">
      <w:pPr>
        <w:autoSpaceDE w:val="0"/>
        <w:autoSpaceDN w:val="0"/>
        <w:adjustRightInd w:val="0"/>
        <w:ind w:right="284"/>
        <w:rPr>
          <w:rFonts w:cs="Calibri"/>
          <w:i/>
        </w:rPr>
      </w:pPr>
      <w:r w:rsidRPr="00A81535">
        <w:rPr>
          <w:rFonts w:cs="Calibri"/>
          <w:i/>
        </w:rPr>
        <w:t>Previous contact with mental health services including crisis contact, hospitalisations and community mental health engagement.</w:t>
      </w:r>
    </w:p>
    <w:p w14:paraId="1FC99E90" w14:textId="77777777" w:rsidR="00A81535" w:rsidRPr="00A81535" w:rsidRDefault="00A81535" w:rsidP="00A81535">
      <w:pPr>
        <w:autoSpaceDE w:val="0"/>
        <w:autoSpaceDN w:val="0"/>
        <w:adjustRightInd w:val="0"/>
        <w:ind w:right="284"/>
        <w:rPr>
          <w:rFonts w:cs="Calibri"/>
          <w:i/>
        </w:rPr>
      </w:pPr>
      <w:r w:rsidRPr="00A81535">
        <w:rPr>
          <w:rFonts w:cs="Calibri"/>
          <w:i/>
        </w:rPr>
        <w:t>Family history of mental illness</w:t>
      </w:r>
    </w:p>
    <w:p w14:paraId="14D4BD60" w14:textId="77777777" w:rsidR="00A81535" w:rsidRPr="00A81535" w:rsidRDefault="00A81535" w:rsidP="00A81535">
      <w:pPr>
        <w:autoSpaceDE w:val="0"/>
        <w:autoSpaceDN w:val="0"/>
        <w:adjustRightInd w:val="0"/>
        <w:ind w:right="284"/>
        <w:rPr>
          <w:rFonts w:cs="Calibri"/>
          <w:i/>
        </w:rPr>
      </w:pPr>
      <w:r w:rsidRPr="00A81535">
        <w:rPr>
          <w:rFonts w:cs="Calibri"/>
          <w:i/>
        </w:rPr>
        <w:t>Substance use</w:t>
      </w:r>
    </w:p>
    <w:p w14:paraId="4071D528" w14:textId="77777777" w:rsidR="00A81535" w:rsidRPr="00A81535" w:rsidRDefault="00A81535" w:rsidP="00A81535">
      <w:pPr>
        <w:autoSpaceDE w:val="0"/>
        <w:autoSpaceDN w:val="0"/>
        <w:adjustRightInd w:val="0"/>
        <w:ind w:right="284"/>
        <w:rPr>
          <w:rFonts w:cs="Calibri"/>
          <w:i/>
        </w:rPr>
      </w:pPr>
      <w:r w:rsidRPr="00A81535">
        <w:rPr>
          <w:rFonts w:cs="Calibri"/>
          <w:i/>
        </w:rPr>
        <w:t xml:space="preserve">Current and previous legal status in relation to The Mental Health Act </w:t>
      </w:r>
    </w:p>
    <w:p w14:paraId="6A0B2BBB" w14:textId="77777777" w:rsidR="00A81535" w:rsidRPr="00A81535" w:rsidRDefault="00A81535" w:rsidP="00A81535">
      <w:pPr>
        <w:autoSpaceDE w:val="0"/>
        <w:autoSpaceDN w:val="0"/>
        <w:adjustRightInd w:val="0"/>
        <w:spacing w:after="200"/>
        <w:ind w:right="284"/>
        <w:rPr>
          <w:rFonts w:cs="Calibri"/>
        </w:rPr>
      </w:pPr>
    </w:p>
    <w:p w14:paraId="49999AB8" w14:textId="77777777" w:rsidR="00A81535" w:rsidRPr="00A81535" w:rsidRDefault="00A81535" w:rsidP="00A81535">
      <w:pPr>
        <w:autoSpaceDE w:val="0"/>
        <w:autoSpaceDN w:val="0"/>
        <w:adjustRightInd w:val="0"/>
        <w:spacing w:after="200"/>
        <w:ind w:right="284"/>
        <w:rPr>
          <w:rFonts w:cs="Calibri"/>
        </w:rPr>
      </w:pPr>
      <w:r w:rsidRPr="00A81535">
        <w:rPr>
          <w:rFonts w:cs="Calibri"/>
        </w:rPr>
        <w:t>PERSONAL &amp; SOCIAL HISTORY</w:t>
      </w:r>
    </w:p>
    <w:p w14:paraId="24D1735D" w14:textId="77777777" w:rsidR="00A81535" w:rsidRPr="00A81535" w:rsidRDefault="00A81535" w:rsidP="00A81535">
      <w:pPr>
        <w:autoSpaceDE w:val="0"/>
        <w:autoSpaceDN w:val="0"/>
        <w:adjustRightInd w:val="0"/>
        <w:ind w:right="284"/>
        <w:rPr>
          <w:rFonts w:cs="Calibri"/>
          <w:i/>
        </w:rPr>
      </w:pPr>
      <w:r w:rsidRPr="00A81535">
        <w:rPr>
          <w:rFonts w:cs="Calibri"/>
          <w:i/>
        </w:rPr>
        <w:t>Culture</w:t>
      </w:r>
    </w:p>
    <w:p w14:paraId="12438D8E" w14:textId="77777777" w:rsidR="00A81535" w:rsidRPr="00A81535" w:rsidRDefault="00A81535" w:rsidP="00A81535">
      <w:pPr>
        <w:autoSpaceDE w:val="0"/>
        <w:autoSpaceDN w:val="0"/>
        <w:adjustRightInd w:val="0"/>
        <w:ind w:right="284"/>
        <w:rPr>
          <w:rFonts w:cs="Calibri"/>
          <w:i/>
        </w:rPr>
      </w:pPr>
      <w:r w:rsidRPr="00A81535">
        <w:rPr>
          <w:rFonts w:cs="Calibri"/>
          <w:i/>
        </w:rPr>
        <w:t>Childhood including home life, health problems, trauma</w:t>
      </w:r>
    </w:p>
    <w:p w14:paraId="449A4119" w14:textId="77777777" w:rsidR="00A81535" w:rsidRPr="00A81535" w:rsidRDefault="00A81535" w:rsidP="00A81535">
      <w:pPr>
        <w:autoSpaceDE w:val="0"/>
        <w:autoSpaceDN w:val="0"/>
        <w:adjustRightInd w:val="0"/>
        <w:ind w:right="284"/>
        <w:rPr>
          <w:rFonts w:cs="Calibri"/>
          <w:i/>
        </w:rPr>
      </w:pPr>
      <w:r w:rsidRPr="00A81535">
        <w:rPr>
          <w:rFonts w:cs="Calibri"/>
          <w:i/>
        </w:rPr>
        <w:t>Family – sibling, parents, spouse, children, relationship with family</w:t>
      </w:r>
    </w:p>
    <w:p w14:paraId="6CC044FB" w14:textId="77777777" w:rsidR="00A81535" w:rsidRPr="00A81535" w:rsidRDefault="00A81535" w:rsidP="00A81535">
      <w:pPr>
        <w:autoSpaceDE w:val="0"/>
        <w:autoSpaceDN w:val="0"/>
        <w:adjustRightInd w:val="0"/>
        <w:ind w:right="284"/>
        <w:rPr>
          <w:rFonts w:cs="Calibri"/>
          <w:i/>
        </w:rPr>
      </w:pPr>
      <w:r w:rsidRPr="00A81535">
        <w:rPr>
          <w:rFonts w:cs="Calibri"/>
          <w:i/>
        </w:rPr>
        <w:t>Friends – relationships with friends</w:t>
      </w:r>
    </w:p>
    <w:p w14:paraId="2723366A" w14:textId="77777777" w:rsidR="00A81535" w:rsidRPr="00A81535" w:rsidRDefault="00A81535" w:rsidP="00A81535">
      <w:pPr>
        <w:autoSpaceDE w:val="0"/>
        <w:autoSpaceDN w:val="0"/>
        <w:adjustRightInd w:val="0"/>
        <w:ind w:right="284"/>
        <w:rPr>
          <w:rFonts w:cs="Calibri"/>
          <w:i/>
        </w:rPr>
      </w:pPr>
      <w:r w:rsidRPr="00A81535">
        <w:rPr>
          <w:rFonts w:cs="Calibri"/>
          <w:i/>
        </w:rPr>
        <w:t>Educations and employment</w:t>
      </w:r>
    </w:p>
    <w:p w14:paraId="0CEB4346" w14:textId="77777777" w:rsidR="00A81535" w:rsidRPr="00A81535" w:rsidRDefault="00A81535" w:rsidP="00A81535">
      <w:pPr>
        <w:autoSpaceDE w:val="0"/>
        <w:autoSpaceDN w:val="0"/>
        <w:adjustRightInd w:val="0"/>
        <w:ind w:right="284"/>
        <w:rPr>
          <w:rFonts w:cs="Calibri"/>
          <w:i/>
        </w:rPr>
      </w:pPr>
      <w:r w:rsidRPr="00A81535">
        <w:rPr>
          <w:rFonts w:cs="Calibri"/>
          <w:i/>
        </w:rPr>
        <w:t>Hobbies</w:t>
      </w:r>
    </w:p>
    <w:p w14:paraId="388081D6" w14:textId="77777777" w:rsidR="00A81535" w:rsidRPr="00A81535" w:rsidRDefault="00A81535" w:rsidP="00A81535">
      <w:pPr>
        <w:autoSpaceDE w:val="0"/>
        <w:autoSpaceDN w:val="0"/>
        <w:adjustRightInd w:val="0"/>
        <w:ind w:right="284"/>
        <w:rPr>
          <w:rFonts w:cs="Calibri"/>
          <w:i/>
        </w:rPr>
      </w:pPr>
      <w:r w:rsidRPr="00A81535">
        <w:rPr>
          <w:rFonts w:cs="Calibri"/>
          <w:i/>
        </w:rPr>
        <w:lastRenderedPageBreak/>
        <w:t>Supports in the community such as psychologist, GP, NDIS, NGO supports, CYPS, Disability Support Pension (DSP), public trustee</w:t>
      </w:r>
    </w:p>
    <w:p w14:paraId="3501CB6E" w14:textId="77777777" w:rsidR="00A81535" w:rsidRPr="00A81535" w:rsidRDefault="00A81535" w:rsidP="00A81535">
      <w:pPr>
        <w:autoSpaceDE w:val="0"/>
        <w:autoSpaceDN w:val="0"/>
        <w:adjustRightInd w:val="0"/>
        <w:ind w:right="284"/>
        <w:rPr>
          <w:rFonts w:cs="Calibri"/>
          <w:i/>
        </w:rPr>
      </w:pPr>
      <w:r w:rsidRPr="00A81535">
        <w:rPr>
          <w:rFonts w:cs="Calibri"/>
          <w:i/>
        </w:rPr>
        <w:t>Forensic history – current charges, sentenced or remanded, previous incarceration</w:t>
      </w:r>
    </w:p>
    <w:p w14:paraId="20E608E3" w14:textId="77777777" w:rsidR="00A81535" w:rsidRPr="00A81535" w:rsidRDefault="00A81535" w:rsidP="00A81535">
      <w:pPr>
        <w:autoSpaceDE w:val="0"/>
        <w:autoSpaceDN w:val="0"/>
        <w:adjustRightInd w:val="0"/>
        <w:spacing w:after="200"/>
        <w:ind w:right="284"/>
        <w:rPr>
          <w:rFonts w:cs="Calibri"/>
        </w:rPr>
      </w:pPr>
    </w:p>
    <w:p w14:paraId="33EFC2B5" w14:textId="77777777" w:rsidR="00A81535" w:rsidRPr="00A81535" w:rsidRDefault="00A81535" w:rsidP="00A81535">
      <w:pPr>
        <w:autoSpaceDE w:val="0"/>
        <w:autoSpaceDN w:val="0"/>
        <w:adjustRightInd w:val="0"/>
        <w:spacing w:after="200"/>
        <w:ind w:right="284"/>
        <w:rPr>
          <w:rFonts w:cs="Calibri"/>
        </w:rPr>
      </w:pPr>
      <w:r w:rsidRPr="00A81535">
        <w:rPr>
          <w:rFonts w:cs="Calibri"/>
        </w:rPr>
        <w:t>RISK ASSESSMENT</w:t>
      </w:r>
    </w:p>
    <w:p w14:paraId="100D7638" w14:textId="77777777" w:rsidR="00A81535" w:rsidRPr="00A81535" w:rsidRDefault="00A81535" w:rsidP="00A81535">
      <w:pPr>
        <w:autoSpaceDE w:val="0"/>
        <w:autoSpaceDN w:val="0"/>
        <w:adjustRightInd w:val="0"/>
        <w:spacing w:after="200"/>
        <w:ind w:right="284"/>
        <w:rPr>
          <w:rFonts w:cs="Calibri"/>
        </w:rPr>
      </w:pPr>
    </w:p>
    <w:p w14:paraId="6F7CFB5D" w14:textId="77777777" w:rsidR="00A81535" w:rsidRPr="00A81535" w:rsidRDefault="00A81535" w:rsidP="00A81535">
      <w:pPr>
        <w:autoSpaceDE w:val="0"/>
        <w:autoSpaceDN w:val="0"/>
        <w:adjustRightInd w:val="0"/>
        <w:spacing w:after="200"/>
        <w:ind w:right="284"/>
        <w:rPr>
          <w:rFonts w:cs="Calibri"/>
        </w:rPr>
      </w:pPr>
    </w:p>
    <w:p w14:paraId="28C40164" w14:textId="77777777" w:rsidR="00A81535" w:rsidRPr="00A81535" w:rsidRDefault="00A81535" w:rsidP="00A81535">
      <w:pPr>
        <w:autoSpaceDE w:val="0"/>
        <w:autoSpaceDN w:val="0"/>
        <w:adjustRightInd w:val="0"/>
        <w:spacing w:after="200"/>
        <w:ind w:right="284"/>
        <w:rPr>
          <w:rFonts w:cs="Calibri"/>
        </w:rPr>
      </w:pPr>
      <w:r w:rsidRPr="00A81535">
        <w:rPr>
          <w:rFonts w:cs="Calibri"/>
        </w:rPr>
        <w:t>IMPRESSION        </w:t>
      </w:r>
    </w:p>
    <w:p w14:paraId="027634AB" w14:textId="77777777" w:rsidR="00A81535" w:rsidRPr="00A81535" w:rsidRDefault="00A81535" w:rsidP="00A81535">
      <w:pPr>
        <w:autoSpaceDE w:val="0"/>
        <w:autoSpaceDN w:val="0"/>
        <w:adjustRightInd w:val="0"/>
        <w:rPr>
          <w:rFonts w:ascii="Arial Narrow" w:hAnsi="Arial Narrow" w:cs="Arial Narrow"/>
          <w:szCs w:val="24"/>
        </w:rPr>
      </w:pPr>
    </w:p>
    <w:p w14:paraId="0BCF47B6" w14:textId="77777777" w:rsidR="00A81535" w:rsidRPr="00A81535" w:rsidRDefault="00A81535" w:rsidP="00A81535">
      <w:pPr>
        <w:autoSpaceDE w:val="0"/>
        <w:autoSpaceDN w:val="0"/>
        <w:adjustRightInd w:val="0"/>
        <w:spacing w:after="200"/>
        <w:ind w:right="284"/>
        <w:rPr>
          <w:rFonts w:cs="Calibri"/>
        </w:rPr>
      </w:pPr>
    </w:p>
    <w:p w14:paraId="29FEBE74" w14:textId="77777777" w:rsidR="00A81535" w:rsidRPr="00A81535" w:rsidRDefault="00A81535" w:rsidP="00A81535">
      <w:pPr>
        <w:autoSpaceDE w:val="0"/>
        <w:autoSpaceDN w:val="0"/>
        <w:adjustRightInd w:val="0"/>
        <w:spacing w:after="200"/>
        <w:ind w:right="284"/>
        <w:rPr>
          <w:rFonts w:cs="Calibri"/>
        </w:rPr>
      </w:pPr>
      <w:r w:rsidRPr="00A81535">
        <w:rPr>
          <w:rFonts w:cs="Calibri"/>
        </w:rPr>
        <w:t>RECOMMENDATION</w:t>
      </w:r>
    </w:p>
    <w:p w14:paraId="2CDD2E7E" w14:textId="77777777" w:rsidR="00A81535" w:rsidRPr="00A81535" w:rsidRDefault="00A81535" w:rsidP="00A81535">
      <w:pPr>
        <w:autoSpaceDE w:val="0"/>
        <w:autoSpaceDN w:val="0"/>
        <w:adjustRightInd w:val="0"/>
        <w:spacing w:after="200"/>
        <w:ind w:right="284"/>
        <w:rPr>
          <w:rFonts w:cs="Calibri"/>
        </w:rPr>
      </w:pPr>
    </w:p>
    <w:p w14:paraId="3C4D5182" w14:textId="77777777" w:rsidR="00A81535" w:rsidRPr="00A81535" w:rsidRDefault="00A81535" w:rsidP="00A81535">
      <w:pPr>
        <w:autoSpaceDE w:val="0"/>
        <w:autoSpaceDN w:val="0"/>
        <w:adjustRightInd w:val="0"/>
        <w:spacing w:after="200"/>
        <w:ind w:right="284"/>
        <w:rPr>
          <w:rFonts w:asciiTheme="minorHAnsi" w:hAnsiTheme="minorHAnsi" w:cstheme="minorHAnsi"/>
        </w:rPr>
      </w:pPr>
      <w:r w:rsidRPr="00A81535">
        <w:rPr>
          <w:rFonts w:asciiTheme="minorHAnsi" w:hAnsiTheme="minorHAnsi" w:cstheme="minorHAnsi"/>
        </w:rPr>
        <w:t>PLAN</w:t>
      </w:r>
    </w:p>
    <w:p w14:paraId="7D3CAD1F" w14:textId="77777777" w:rsidR="00A81535" w:rsidRPr="00A81535" w:rsidRDefault="00A81535" w:rsidP="00A81535">
      <w:pPr>
        <w:tabs>
          <w:tab w:val="left" w:pos="6762"/>
        </w:tabs>
        <w:rPr>
          <w:rFonts w:asciiTheme="minorHAnsi" w:hAnsiTheme="minorHAnsi" w:cstheme="minorHAnsi"/>
        </w:rPr>
      </w:pPr>
      <w:r w:rsidRPr="00A81535">
        <w:rPr>
          <w:rFonts w:asciiTheme="minorHAnsi" w:hAnsiTheme="minorHAnsi" w:cstheme="minorHAnsi"/>
        </w:rPr>
        <w:t>P rating</w:t>
      </w:r>
    </w:p>
    <w:p w14:paraId="1BCA6BF6" w14:textId="77777777" w:rsidR="00A81535" w:rsidRPr="00A81535" w:rsidRDefault="00A81535" w:rsidP="00A81535">
      <w:pPr>
        <w:tabs>
          <w:tab w:val="left" w:pos="6762"/>
        </w:tabs>
        <w:rPr>
          <w:rFonts w:asciiTheme="minorHAnsi" w:hAnsiTheme="minorHAnsi" w:cstheme="minorHAnsi"/>
        </w:rPr>
      </w:pPr>
      <w:r w:rsidRPr="00A81535">
        <w:rPr>
          <w:rFonts w:asciiTheme="minorHAnsi" w:hAnsiTheme="minorHAnsi" w:cstheme="minorHAnsi"/>
        </w:rPr>
        <w:t>S rating</w:t>
      </w:r>
    </w:p>
    <w:p w14:paraId="3F9C6CD9" w14:textId="77777777" w:rsidR="00A81535" w:rsidRPr="00A81535" w:rsidRDefault="00A81535" w:rsidP="00A81535">
      <w:pPr>
        <w:tabs>
          <w:tab w:val="left" w:pos="6762"/>
        </w:tabs>
        <w:rPr>
          <w:rFonts w:asciiTheme="minorHAnsi" w:hAnsiTheme="minorHAnsi" w:cstheme="minorHAnsi"/>
        </w:rPr>
      </w:pPr>
      <w:r w:rsidRPr="00A81535">
        <w:rPr>
          <w:rFonts w:asciiTheme="minorHAnsi" w:hAnsiTheme="minorHAnsi" w:cstheme="minorHAnsi"/>
        </w:rPr>
        <w:t>Next actions (e.g. date of next psychiatrist or clinician review, date of MDT)</w:t>
      </w:r>
    </w:p>
    <w:p w14:paraId="6F088850" w14:textId="77777777" w:rsidR="00A81535" w:rsidRPr="00A81535" w:rsidRDefault="00A81535" w:rsidP="00A81535">
      <w:pPr>
        <w:tabs>
          <w:tab w:val="left" w:pos="6762"/>
        </w:tabs>
        <w:rPr>
          <w:rFonts w:asciiTheme="minorHAnsi" w:hAnsiTheme="minorHAnsi" w:cstheme="minorHAnsi"/>
        </w:rPr>
      </w:pPr>
    </w:p>
    <w:p w14:paraId="356249D8" w14:textId="77777777" w:rsidR="00A81535" w:rsidRPr="00A81535" w:rsidRDefault="00A81535" w:rsidP="00A81535">
      <w:pPr>
        <w:tabs>
          <w:tab w:val="left" w:pos="6762"/>
        </w:tabs>
        <w:rPr>
          <w:rFonts w:asciiTheme="minorHAnsi" w:hAnsiTheme="minorHAnsi" w:cstheme="minorHAnsi"/>
        </w:rPr>
      </w:pPr>
    </w:p>
    <w:p w14:paraId="16B7A2C9" w14:textId="77777777" w:rsidR="00A81535" w:rsidRPr="00A81535" w:rsidRDefault="00A81535" w:rsidP="00A81535">
      <w:pPr>
        <w:tabs>
          <w:tab w:val="left" w:pos="6762"/>
        </w:tabs>
        <w:rPr>
          <w:rFonts w:ascii="Times New Roman" w:hAnsi="Times New Roman"/>
        </w:rPr>
      </w:pPr>
    </w:p>
    <w:p w14:paraId="1DECBF28" w14:textId="77777777" w:rsidR="00A81535" w:rsidRPr="00A81535" w:rsidRDefault="00A81535" w:rsidP="00A81535">
      <w:pPr>
        <w:tabs>
          <w:tab w:val="left" w:pos="6762"/>
        </w:tabs>
        <w:rPr>
          <w:rFonts w:ascii="Times New Roman" w:hAnsi="Times New Roman"/>
        </w:rPr>
      </w:pPr>
    </w:p>
    <w:p w14:paraId="1E6E159C" w14:textId="77777777" w:rsidR="00A81535" w:rsidRPr="00A81535" w:rsidRDefault="00A81535" w:rsidP="00A81535">
      <w:pPr>
        <w:tabs>
          <w:tab w:val="left" w:pos="6762"/>
        </w:tabs>
        <w:rPr>
          <w:rFonts w:ascii="Times New Roman" w:hAnsi="Times New Roman"/>
        </w:rPr>
      </w:pPr>
    </w:p>
    <w:p w14:paraId="003FBE5E" w14:textId="77777777" w:rsidR="00A81535" w:rsidRPr="00A81535" w:rsidRDefault="00A81535" w:rsidP="00A81535">
      <w:pPr>
        <w:tabs>
          <w:tab w:val="left" w:pos="6762"/>
        </w:tabs>
        <w:rPr>
          <w:rFonts w:ascii="Times New Roman" w:hAnsi="Times New Roman"/>
        </w:rPr>
      </w:pPr>
    </w:p>
    <w:p w14:paraId="2876D492" w14:textId="77777777" w:rsidR="00A81535" w:rsidRPr="00A81535" w:rsidRDefault="00A81535" w:rsidP="00A81535">
      <w:pPr>
        <w:tabs>
          <w:tab w:val="left" w:pos="6762"/>
        </w:tabs>
        <w:rPr>
          <w:rFonts w:ascii="Times New Roman" w:hAnsi="Times New Roman"/>
        </w:rPr>
      </w:pPr>
    </w:p>
    <w:p w14:paraId="71C5B643" w14:textId="77777777" w:rsidR="00A81535" w:rsidRPr="00A81535" w:rsidRDefault="00A81535" w:rsidP="00A81535">
      <w:pPr>
        <w:tabs>
          <w:tab w:val="left" w:pos="6762"/>
        </w:tabs>
        <w:rPr>
          <w:rFonts w:ascii="Times New Roman" w:hAnsi="Times New Roman"/>
        </w:rPr>
      </w:pPr>
    </w:p>
    <w:p w14:paraId="48EE0CAB" w14:textId="77777777" w:rsidR="00A81535" w:rsidRPr="00A81535" w:rsidRDefault="00A81535" w:rsidP="00A81535">
      <w:pPr>
        <w:tabs>
          <w:tab w:val="left" w:pos="6762"/>
        </w:tabs>
        <w:rPr>
          <w:rFonts w:ascii="Times New Roman" w:hAnsi="Times New Roman"/>
        </w:rPr>
      </w:pPr>
    </w:p>
    <w:p w14:paraId="6F68DE59" w14:textId="77777777" w:rsidR="00A81535" w:rsidRPr="00A81535" w:rsidRDefault="00A81535" w:rsidP="00A81535">
      <w:pPr>
        <w:tabs>
          <w:tab w:val="left" w:pos="6762"/>
        </w:tabs>
        <w:rPr>
          <w:rFonts w:ascii="Times New Roman" w:hAnsi="Times New Roman"/>
        </w:rPr>
      </w:pPr>
    </w:p>
    <w:p w14:paraId="2527018E" w14:textId="77777777" w:rsidR="00A81535" w:rsidRPr="00A81535" w:rsidRDefault="00A81535" w:rsidP="00A81535">
      <w:pPr>
        <w:tabs>
          <w:tab w:val="left" w:pos="6762"/>
        </w:tabs>
        <w:rPr>
          <w:rFonts w:ascii="Times New Roman" w:hAnsi="Times New Roman"/>
        </w:rPr>
      </w:pPr>
    </w:p>
    <w:p w14:paraId="64737CED" w14:textId="77777777" w:rsidR="00A81535" w:rsidRPr="00A81535" w:rsidRDefault="00A81535" w:rsidP="00A81535">
      <w:pPr>
        <w:tabs>
          <w:tab w:val="left" w:pos="6762"/>
        </w:tabs>
        <w:rPr>
          <w:rFonts w:ascii="Times New Roman" w:hAnsi="Times New Roman"/>
        </w:rPr>
      </w:pPr>
    </w:p>
    <w:p w14:paraId="3D8C6FDB" w14:textId="77777777" w:rsidR="00A81535" w:rsidRPr="00A81535" w:rsidRDefault="00A81535" w:rsidP="00A81535">
      <w:pPr>
        <w:tabs>
          <w:tab w:val="left" w:pos="6762"/>
        </w:tabs>
        <w:rPr>
          <w:rFonts w:ascii="Times New Roman" w:hAnsi="Times New Roman"/>
        </w:rPr>
      </w:pPr>
    </w:p>
    <w:p w14:paraId="4FAC03A4" w14:textId="77777777" w:rsidR="00A81535" w:rsidRPr="00A81535" w:rsidRDefault="00A81535" w:rsidP="00A81535">
      <w:pPr>
        <w:tabs>
          <w:tab w:val="left" w:pos="6762"/>
        </w:tabs>
        <w:rPr>
          <w:rFonts w:ascii="Times New Roman" w:hAnsi="Times New Roman"/>
        </w:rPr>
      </w:pPr>
    </w:p>
    <w:p w14:paraId="151497AD" w14:textId="77777777" w:rsidR="00A81535" w:rsidRPr="00A81535" w:rsidRDefault="00A81535" w:rsidP="00A81535">
      <w:pPr>
        <w:tabs>
          <w:tab w:val="left" w:pos="6762"/>
        </w:tabs>
        <w:rPr>
          <w:rFonts w:ascii="Times New Roman" w:hAnsi="Times New Roman"/>
        </w:rPr>
      </w:pPr>
    </w:p>
    <w:p w14:paraId="520B8D4E" w14:textId="77777777" w:rsidR="00A81535" w:rsidRPr="00A81535" w:rsidRDefault="00A81535" w:rsidP="00A81535">
      <w:pPr>
        <w:tabs>
          <w:tab w:val="left" w:pos="6762"/>
        </w:tabs>
        <w:rPr>
          <w:rFonts w:ascii="Times New Roman" w:hAnsi="Times New Roman"/>
        </w:rPr>
      </w:pPr>
    </w:p>
    <w:p w14:paraId="2038D1CA" w14:textId="77777777" w:rsidR="00A81535" w:rsidRPr="00A81535" w:rsidRDefault="00A81535" w:rsidP="00A81535">
      <w:pPr>
        <w:tabs>
          <w:tab w:val="left" w:pos="6762"/>
        </w:tabs>
        <w:rPr>
          <w:rFonts w:ascii="Times New Roman" w:hAnsi="Times New Roman"/>
        </w:rPr>
      </w:pPr>
    </w:p>
    <w:p w14:paraId="3ED4EDCD" w14:textId="77777777" w:rsidR="00A81535" w:rsidRPr="00A81535" w:rsidRDefault="00A81535" w:rsidP="00A81535">
      <w:pPr>
        <w:tabs>
          <w:tab w:val="left" w:pos="6762"/>
        </w:tabs>
        <w:rPr>
          <w:rFonts w:ascii="Times New Roman" w:hAnsi="Times New Roman"/>
        </w:rPr>
      </w:pPr>
    </w:p>
    <w:p w14:paraId="09B3ACE4" w14:textId="77777777" w:rsidR="00A81535" w:rsidRPr="00A81535" w:rsidRDefault="00A81535" w:rsidP="00A81535">
      <w:pPr>
        <w:tabs>
          <w:tab w:val="left" w:pos="6762"/>
        </w:tabs>
        <w:rPr>
          <w:rFonts w:ascii="Times New Roman" w:hAnsi="Times New Roman"/>
        </w:rPr>
      </w:pPr>
    </w:p>
    <w:p w14:paraId="4CFC4B05" w14:textId="77777777" w:rsidR="00A81535" w:rsidRPr="00A81535" w:rsidRDefault="00A81535" w:rsidP="00A81535">
      <w:pPr>
        <w:tabs>
          <w:tab w:val="left" w:pos="6762"/>
        </w:tabs>
        <w:rPr>
          <w:rFonts w:ascii="Times New Roman" w:hAnsi="Times New Roman"/>
        </w:rPr>
      </w:pPr>
    </w:p>
    <w:p w14:paraId="05D6CE65" w14:textId="77777777" w:rsidR="00A81535" w:rsidRPr="00A81535" w:rsidRDefault="00A81535" w:rsidP="00A81535">
      <w:pPr>
        <w:tabs>
          <w:tab w:val="left" w:pos="6762"/>
        </w:tabs>
        <w:rPr>
          <w:rFonts w:ascii="Times New Roman" w:hAnsi="Times New Roman"/>
        </w:rPr>
      </w:pPr>
    </w:p>
    <w:p w14:paraId="1CB8A86C" w14:textId="77777777" w:rsidR="00A81535" w:rsidRPr="00A81535" w:rsidRDefault="00A81535" w:rsidP="00A81535">
      <w:pPr>
        <w:tabs>
          <w:tab w:val="left" w:pos="6762"/>
        </w:tabs>
        <w:rPr>
          <w:rFonts w:ascii="Times New Roman" w:hAnsi="Times New Roman"/>
        </w:rPr>
      </w:pPr>
    </w:p>
    <w:p w14:paraId="732205C2" w14:textId="77777777" w:rsidR="00A81535" w:rsidRPr="00A81535" w:rsidRDefault="00A81535" w:rsidP="00A81535">
      <w:pPr>
        <w:tabs>
          <w:tab w:val="left" w:pos="6762"/>
        </w:tabs>
        <w:rPr>
          <w:rFonts w:ascii="Times New Roman" w:hAnsi="Times New Roman"/>
        </w:rPr>
      </w:pPr>
    </w:p>
    <w:p w14:paraId="7B43CB19" w14:textId="77777777" w:rsidR="00A81535" w:rsidRPr="00A81535" w:rsidRDefault="00A81535" w:rsidP="00A81535">
      <w:pPr>
        <w:tabs>
          <w:tab w:val="left" w:pos="6762"/>
        </w:tabs>
        <w:rPr>
          <w:rFonts w:ascii="Times New Roman" w:hAnsi="Times New Roman"/>
        </w:rPr>
      </w:pPr>
    </w:p>
    <w:p w14:paraId="72D38660" w14:textId="77777777" w:rsidR="00A81535" w:rsidRPr="00A81535" w:rsidRDefault="00A81535" w:rsidP="00A81535">
      <w:pPr>
        <w:tabs>
          <w:tab w:val="left" w:pos="6762"/>
        </w:tabs>
        <w:rPr>
          <w:rFonts w:ascii="Times New Roman" w:hAnsi="Times New Roman"/>
        </w:rPr>
      </w:pPr>
    </w:p>
    <w:p w14:paraId="37D6FA4D" w14:textId="77777777" w:rsidR="00A81535" w:rsidRPr="00A81535" w:rsidRDefault="00A81535" w:rsidP="00A81535">
      <w:pPr>
        <w:tabs>
          <w:tab w:val="left" w:pos="6762"/>
        </w:tabs>
        <w:rPr>
          <w:rFonts w:ascii="Times New Roman" w:hAnsi="Times New Roman"/>
        </w:rPr>
      </w:pPr>
    </w:p>
    <w:tbl>
      <w:tblPr>
        <w:tblpPr w:leftFromText="180" w:rightFromText="180" w:vertAnchor="text" w:horzAnchor="margin" w:tblpX="108" w:tblpY="181"/>
        <w:tblW w:w="9158" w:type="dxa"/>
        <w:tblLook w:val="0000" w:firstRow="0" w:lastRow="0" w:firstColumn="0" w:lastColumn="0" w:noHBand="0" w:noVBand="0"/>
      </w:tblPr>
      <w:tblGrid>
        <w:gridCol w:w="9158"/>
      </w:tblGrid>
      <w:tr w:rsidR="00A81535" w:rsidRPr="00BD2B03" w14:paraId="239DDAB0" w14:textId="77777777" w:rsidTr="00F54261">
        <w:trPr>
          <w:cantSplit/>
          <w:trHeight w:val="285"/>
        </w:trPr>
        <w:tc>
          <w:tcPr>
            <w:tcW w:w="9158" w:type="dxa"/>
            <w:shd w:val="clear" w:color="auto" w:fill="CCCCCC"/>
          </w:tcPr>
          <w:p w14:paraId="4D4D2554" w14:textId="77777777" w:rsidR="00A81535" w:rsidRPr="00BD2B03" w:rsidRDefault="00A81535" w:rsidP="00A81535">
            <w:pPr>
              <w:spacing w:before="40" w:after="40"/>
              <w:outlineLvl w:val="0"/>
              <w:rPr>
                <w:rFonts w:asciiTheme="minorHAnsi" w:hAnsiTheme="minorHAnsi" w:cstheme="minorHAnsi"/>
                <w:b/>
                <w:sz w:val="28"/>
                <w:szCs w:val="28"/>
              </w:rPr>
            </w:pPr>
            <w:bookmarkStart w:id="64" w:name="_Toc127455776"/>
            <w:r w:rsidRPr="00BD2B03">
              <w:rPr>
                <w:rFonts w:asciiTheme="minorHAnsi" w:hAnsiTheme="minorHAnsi" w:cstheme="minorHAnsi"/>
                <w:b/>
                <w:sz w:val="28"/>
                <w:szCs w:val="28"/>
              </w:rPr>
              <w:lastRenderedPageBreak/>
              <w:t>Attachment 5: Initial Assessment Checklist</w:t>
            </w:r>
            <w:bookmarkEnd w:id="64"/>
          </w:p>
        </w:tc>
      </w:tr>
    </w:tbl>
    <w:p w14:paraId="79DB5D3D" w14:textId="77777777" w:rsidR="00A81535" w:rsidRPr="00A81535" w:rsidRDefault="00A81535" w:rsidP="00A81535">
      <w:pPr>
        <w:rPr>
          <w:rFonts w:cs="Calibri"/>
          <w:szCs w:val="24"/>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642"/>
      </w:tblGrid>
      <w:tr w:rsidR="00A81535" w:rsidRPr="00A81535" w14:paraId="4CDA073A" w14:textId="77777777" w:rsidTr="00F777FA">
        <w:trPr>
          <w:trHeight w:val="454"/>
        </w:trPr>
        <w:tc>
          <w:tcPr>
            <w:tcW w:w="704" w:type="dxa"/>
            <w:shd w:val="clear" w:color="auto" w:fill="D9D9D9" w:themeFill="background1" w:themeFillShade="D9"/>
          </w:tcPr>
          <w:p w14:paraId="6F94DC0D" w14:textId="77777777" w:rsidR="00A81535" w:rsidRPr="00A81535" w:rsidRDefault="00A81535" w:rsidP="00A81535">
            <w:pPr>
              <w:rPr>
                <w:sz w:val="22"/>
                <w:szCs w:val="22"/>
              </w:rPr>
            </w:pPr>
          </w:p>
        </w:tc>
        <w:tc>
          <w:tcPr>
            <w:tcW w:w="8642" w:type="dxa"/>
            <w:shd w:val="clear" w:color="auto" w:fill="D9D9D9" w:themeFill="background1" w:themeFillShade="D9"/>
            <w:vAlign w:val="center"/>
          </w:tcPr>
          <w:p w14:paraId="3CCAD855" w14:textId="77777777" w:rsidR="00A81535" w:rsidRPr="00A81535" w:rsidRDefault="00A81535" w:rsidP="00A81535">
            <w:pPr>
              <w:rPr>
                <w:sz w:val="22"/>
                <w:szCs w:val="22"/>
              </w:rPr>
            </w:pPr>
            <w:r w:rsidRPr="00A81535">
              <w:rPr>
                <w:sz w:val="22"/>
                <w:szCs w:val="22"/>
              </w:rPr>
              <w:t>Initial Assessment Checklist</w:t>
            </w:r>
          </w:p>
        </w:tc>
      </w:tr>
      <w:tr w:rsidR="00A81535" w:rsidRPr="00A81535" w14:paraId="29C7F0EB" w14:textId="77777777" w:rsidTr="00F54261">
        <w:trPr>
          <w:trHeight w:val="454"/>
        </w:trPr>
        <w:tc>
          <w:tcPr>
            <w:tcW w:w="704" w:type="dxa"/>
          </w:tcPr>
          <w:p w14:paraId="63540772" w14:textId="77777777" w:rsidR="00A81535" w:rsidRPr="00A81535" w:rsidRDefault="00A81535" w:rsidP="00A81535">
            <w:pPr>
              <w:rPr>
                <w:sz w:val="22"/>
                <w:szCs w:val="22"/>
              </w:rPr>
            </w:pPr>
          </w:p>
        </w:tc>
        <w:tc>
          <w:tcPr>
            <w:tcW w:w="8642" w:type="dxa"/>
            <w:vAlign w:val="center"/>
          </w:tcPr>
          <w:p w14:paraId="29AE9647" w14:textId="7D8C217D" w:rsidR="00A81535" w:rsidRPr="00A81535" w:rsidRDefault="00A81535" w:rsidP="00A81535">
            <w:pPr>
              <w:rPr>
                <w:sz w:val="22"/>
                <w:szCs w:val="22"/>
              </w:rPr>
            </w:pPr>
            <w:r w:rsidRPr="00A81535">
              <w:rPr>
                <w:sz w:val="22"/>
                <w:szCs w:val="22"/>
              </w:rPr>
              <w:t>Open new episode of care in</w:t>
            </w:r>
            <w:r w:rsidR="0008491E">
              <w:rPr>
                <w:sz w:val="22"/>
                <w:szCs w:val="22"/>
              </w:rPr>
              <w:t xml:space="preserve"> the clinical record system</w:t>
            </w:r>
            <w:r w:rsidRPr="00A81535">
              <w:rPr>
                <w:sz w:val="22"/>
                <w:szCs w:val="22"/>
              </w:rPr>
              <w:t>.</w:t>
            </w:r>
          </w:p>
        </w:tc>
      </w:tr>
      <w:tr w:rsidR="00A81535" w:rsidRPr="00A81535" w14:paraId="0A90E8EC" w14:textId="77777777" w:rsidTr="00F54261">
        <w:trPr>
          <w:trHeight w:val="454"/>
        </w:trPr>
        <w:tc>
          <w:tcPr>
            <w:tcW w:w="704" w:type="dxa"/>
          </w:tcPr>
          <w:p w14:paraId="76723A04" w14:textId="77777777" w:rsidR="00A81535" w:rsidRPr="00A81535" w:rsidRDefault="00A81535" w:rsidP="00A81535">
            <w:pPr>
              <w:rPr>
                <w:sz w:val="22"/>
                <w:szCs w:val="22"/>
              </w:rPr>
            </w:pPr>
          </w:p>
        </w:tc>
        <w:tc>
          <w:tcPr>
            <w:tcW w:w="8642" w:type="dxa"/>
            <w:vAlign w:val="center"/>
          </w:tcPr>
          <w:p w14:paraId="172892B5" w14:textId="77777777" w:rsidR="00A81535" w:rsidRPr="00A81535" w:rsidRDefault="00A81535" w:rsidP="00A81535">
            <w:pPr>
              <w:rPr>
                <w:sz w:val="22"/>
                <w:szCs w:val="22"/>
              </w:rPr>
            </w:pPr>
            <w:r w:rsidRPr="00A81535">
              <w:rPr>
                <w:sz w:val="22"/>
                <w:szCs w:val="22"/>
              </w:rPr>
              <w:t xml:space="preserve">Complete a face to face mental health assessment. </w:t>
            </w:r>
          </w:p>
        </w:tc>
      </w:tr>
      <w:tr w:rsidR="00A81535" w:rsidRPr="00A81535" w14:paraId="55F98575" w14:textId="77777777" w:rsidTr="00F54261">
        <w:trPr>
          <w:trHeight w:val="454"/>
        </w:trPr>
        <w:tc>
          <w:tcPr>
            <w:tcW w:w="704" w:type="dxa"/>
          </w:tcPr>
          <w:p w14:paraId="74445DED" w14:textId="77777777" w:rsidR="00A81535" w:rsidRPr="00A81535" w:rsidRDefault="00A81535" w:rsidP="00A81535">
            <w:pPr>
              <w:rPr>
                <w:sz w:val="22"/>
                <w:szCs w:val="22"/>
              </w:rPr>
            </w:pPr>
          </w:p>
        </w:tc>
        <w:tc>
          <w:tcPr>
            <w:tcW w:w="8642" w:type="dxa"/>
            <w:vAlign w:val="center"/>
          </w:tcPr>
          <w:p w14:paraId="7DD45623" w14:textId="77777777" w:rsidR="00A81535" w:rsidRPr="00A81535" w:rsidRDefault="00A81535" w:rsidP="00A81535">
            <w:pPr>
              <w:rPr>
                <w:sz w:val="22"/>
                <w:szCs w:val="22"/>
              </w:rPr>
            </w:pPr>
            <w:r w:rsidRPr="00A81535">
              <w:rPr>
                <w:sz w:val="22"/>
                <w:szCs w:val="22"/>
              </w:rPr>
              <w:t>Document the assessment using the Initial Presentation assessment form and Initial Presentation template.</w:t>
            </w:r>
          </w:p>
        </w:tc>
      </w:tr>
      <w:tr w:rsidR="00A81535" w:rsidRPr="00A81535" w14:paraId="4D976532" w14:textId="77777777" w:rsidTr="00F54261">
        <w:trPr>
          <w:trHeight w:val="454"/>
        </w:trPr>
        <w:tc>
          <w:tcPr>
            <w:tcW w:w="704" w:type="dxa"/>
          </w:tcPr>
          <w:p w14:paraId="6081C660" w14:textId="77777777" w:rsidR="00A81535" w:rsidRPr="00A81535" w:rsidRDefault="00A81535" w:rsidP="00A81535">
            <w:pPr>
              <w:rPr>
                <w:sz w:val="22"/>
                <w:szCs w:val="22"/>
              </w:rPr>
            </w:pPr>
          </w:p>
        </w:tc>
        <w:tc>
          <w:tcPr>
            <w:tcW w:w="8642" w:type="dxa"/>
            <w:vAlign w:val="center"/>
          </w:tcPr>
          <w:p w14:paraId="6DA427CA" w14:textId="77777777" w:rsidR="00A81535" w:rsidRPr="00A81535" w:rsidRDefault="00A81535" w:rsidP="00A81535">
            <w:pPr>
              <w:rPr>
                <w:sz w:val="22"/>
                <w:szCs w:val="22"/>
              </w:rPr>
            </w:pPr>
            <w:r w:rsidRPr="00A81535">
              <w:rPr>
                <w:sz w:val="22"/>
                <w:szCs w:val="22"/>
              </w:rPr>
              <w:t>Complete MHJHADS endorsed suicide vulnerability assessment, HONOS, Phase of Care and Basis 32.</w:t>
            </w:r>
          </w:p>
        </w:tc>
      </w:tr>
      <w:tr w:rsidR="00A81535" w:rsidRPr="00A81535" w14:paraId="76B06999" w14:textId="77777777" w:rsidTr="00F54261">
        <w:trPr>
          <w:trHeight w:val="454"/>
        </w:trPr>
        <w:tc>
          <w:tcPr>
            <w:tcW w:w="704" w:type="dxa"/>
          </w:tcPr>
          <w:p w14:paraId="44120FE6" w14:textId="77777777" w:rsidR="00A81535" w:rsidRPr="00A81535" w:rsidRDefault="00A81535" w:rsidP="00A81535">
            <w:pPr>
              <w:rPr>
                <w:sz w:val="22"/>
                <w:szCs w:val="22"/>
              </w:rPr>
            </w:pPr>
          </w:p>
        </w:tc>
        <w:tc>
          <w:tcPr>
            <w:tcW w:w="8642" w:type="dxa"/>
            <w:vAlign w:val="center"/>
          </w:tcPr>
          <w:p w14:paraId="03F8B124" w14:textId="77777777" w:rsidR="00A81535" w:rsidRPr="00A81535" w:rsidRDefault="00A81535" w:rsidP="00A81535">
            <w:pPr>
              <w:rPr>
                <w:sz w:val="22"/>
                <w:szCs w:val="22"/>
              </w:rPr>
            </w:pPr>
            <w:r w:rsidRPr="00A81535">
              <w:rPr>
                <w:sz w:val="22"/>
                <w:szCs w:val="22"/>
              </w:rPr>
              <w:t>Discuss assessment at MDTR.</w:t>
            </w:r>
          </w:p>
        </w:tc>
      </w:tr>
    </w:tbl>
    <w:p w14:paraId="68D00346" w14:textId="77777777" w:rsidR="00A81535" w:rsidRPr="00A81535" w:rsidRDefault="00A81535" w:rsidP="00A81535">
      <w:pPr>
        <w:rPr>
          <w:rFonts w:cs="Calibri"/>
          <w:szCs w:val="24"/>
        </w:rPr>
      </w:pPr>
    </w:p>
    <w:p w14:paraId="0F1A7577" w14:textId="77777777" w:rsidR="00A81535" w:rsidRPr="00A81535" w:rsidRDefault="00A81535" w:rsidP="00A81535">
      <w:pPr>
        <w:rPr>
          <w:rFonts w:cs="Calibri"/>
          <w:szCs w:val="24"/>
        </w:rPr>
      </w:pPr>
    </w:p>
    <w:p w14:paraId="05191254" w14:textId="77777777" w:rsidR="00A81535" w:rsidRPr="00A81535" w:rsidRDefault="00A81535" w:rsidP="00A81535">
      <w:pPr>
        <w:rPr>
          <w:rFonts w:cs="Calibri"/>
          <w:szCs w:val="24"/>
        </w:rPr>
      </w:pPr>
    </w:p>
    <w:p w14:paraId="2DE0C78E" w14:textId="77777777" w:rsidR="00A81535" w:rsidRPr="00A81535" w:rsidRDefault="00A81535" w:rsidP="00A81535">
      <w:pPr>
        <w:rPr>
          <w:rFonts w:cs="Calibri"/>
          <w:szCs w:val="24"/>
        </w:rPr>
      </w:pPr>
    </w:p>
    <w:p w14:paraId="23545E6A" w14:textId="77777777" w:rsidR="00A81535" w:rsidRPr="00A81535" w:rsidRDefault="00A81535" w:rsidP="00A81535">
      <w:pPr>
        <w:rPr>
          <w:rFonts w:cs="Calibri"/>
          <w:szCs w:val="24"/>
        </w:rPr>
      </w:pPr>
    </w:p>
    <w:p w14:paraId="76B6DB73" w14:textId="77777777" w:rsidR="00A81535" w:rsidRPr="00A81535" w:rsidRDefault="00A81535" w:rsidP="00A81535">
      <w:pPr>
        <w:rPr>
          <w:rFonts w:cs="Calibri"/>
          <w:szCs w:val="24"/>
        </w:rPr>
      </w:pPr>
    </w:p>
    <w:p w14:paraId="600DCDE6" w14:textId="77777777" w:rsidR="00A81535" w:rsidRPr="00A81535" w:rsidRDefault="00A81535" w:rsidP="00A81535">
      <w:pPr>
        <w:rPr>
          <w:rFonts w:cs="Calibri"/>
          <w:szCs w:val="24"/>
        </w:rPr>
      </w:pPr>
    </w:p>
    <w:p w14:paraId="0CA0EBF7" w14:textId="77777777" w:rsidR="00A81535" w:rsidRPr="00A81535" w:rsidRDefault="00A81535" w:rsidP="00A81535">
      <w:pPr>
        <w:rPr>
          <w:rFonts w:cs="Calibri"/>
          <w:szCs w:val="24"/>
        </w:rPr>
      </w:pPr>
    </w:p>
    <w:p w14:paraId="14891C6E" w14:textId="77777777" w:rsidR="00A81535" w:rsidRPr="00A81535" w:rsidRDefault="00A81535" w:rsidP="00A81535">
      <w:pPr>
        <w:rPr>
          <w:rFonts w:cs="Calibri"/>
          <w:szCs w:val="24"/>
        </w:rPr>
      </w:pPr>
    </w:p>
    <w:p w14:paraId="6B145630" w14:textId="77777777" w:rsidR="00A81535" w:rsidRPr="00A81535" w:rsidRDefault="00A81535" w:rsidP="00A81535">
      <w:pPr>
        <w:rPr>
          <w:rFonts w:cs="Calibri"/>
          <w:szCs w:val="24"/>
        </w:rPr>
      </w:pPr>
    </w:p>
    <w:p w14:paraId="063B726A" w14:textId="77777777" w:rsidR="00A81535" w:rsidRPr="00A81535" w:rsidRDefault="00A81535" w:rsidP="00A81535">
      <w:pPr>
        <w:rPr>
          <w:rFonts w:cs="Calibri"/>
          <w:szCs w:val="24"/>
        </w:rPr>
      </w:pPr>
    </w:p>
    <w:p w14:paraId="31A11377" w14:textId="77777777" w:rsidR="00A81535" w:rsidRPr="00A81535" w:rsidRDefault="00A81535" w:rsidP="00A81535">
      <w:pPr>
        <w:rPr>
          <w:rFonts w:eastAsia="Calibri"/>
          <w:sz w:val="22"/>
          <w:szCs w:val="22"/>
        </w:rPr>
        <w:sectPr w:rsidR="00A81535" w:rsidRPr="00A81535" w:rsidSect="00AB3640">
          <w:pgSz w:w="11906" w:h="16838"/>
          <w:pgMar w:top="1440" w:right="1440" w:bottom="1440" w:left="1440" w:header="357" w:footer="306" w:gutter="0"/>
          <w:cols w:space="708"/>
          <w:docGrid w:linePitch="360"/>
        </w:sectPr>
      </w:pPr>
    </w:p>
    <w:tbl>
      <w:tblPr>
        <w:tblpPr w:leftFromText="180" w:rightFromText="180" w:vertAnchor="text" w:horzAnchor="margin" w:tblpY="-579"/>
        <w:tblW w:w="9158" w:type="dxa"/>
        <w:tblLook w:val="0000" w:firstRow="0" w:lastRow="0" w:firstColumn="0" w:lastColumn="0" w:noHBand="0" w:noVBand="0"/>
      </w:tblPr>
      <w:tblGrid>
        <w:gridCol w:w="9158"/>
      </w:tblGrid>
      <w:tr w:rsidR="00A81535" w:rsidRPr="00A81535" w14:paraId="12C2214F" w14:textId="77777777" w:rsidTr="00F54261">
        <w:trPr>
          <w:cantSplit/>
          <w:trHeight w:val="285"/>
        </w:trPr>
        <w:tc>
          <w:tcPr>
            <w:tcW w:w="9158" w:type="dxa"/>
            <w:shd w:val="clear" w:color="auto" w:fill="CCCCCC"/>
          </w:tcPr>
          <w:p w14:paraId="0B749699" w14:textId="77777777" w:rsidR="00A81535" w:rsidRPr="00BD2B03" w:rsidRDefault="00A81535" w:rsidP="00A81535">
            <w:pPr>
              <w:spacing w:before="40" w:after="40"/>
              <w:outlineLvl w:val="0"/>
              <w:rPr>
                <w:rFonts w:asciiTheme="minorHAnsi" w:hAnsiTheme="minorHAnsi" w:cstheme="minorHAnsi"/>
                <w:b/>
                <w:sz w:val="28"/>
                <w:szCs w:val="28"/>
              </w:rPr>
            </w:pPr>
            <w:bookmarkStart w:id="65" w:name="_Toc127455777"/>
            <w:r w:rsidRPr="00BD2B03">
              <w:rPr>
                <w:rFonts w:asciiTheme="minorHAnsi" w:hAnsiTheme="minorHAnsi" w:cstheme="minorHAnsi"/>
                <w:b/>
                <w:sz w:val="28"/>
                <w:szCs w:val="28"/>
              </w:rPr>
              <w:lastRenderedPageBreak/>
              <w:t>Attachment 6: Positive Cardiometabolic Health Flowchart</w:t>
            </w:r>
            <w:bookmarkEnd w:id="65"/>
          </w:p>
        </w:tc>
      </w:tr>
    </w:tbl>
    <w:p w14:paraId="3C84903E" w14:textId="77777777" w:rsidR="00A81535" w:rsidRPr="00A81535" w:rsidRDefault="00A81535" w:rsidP="00A81535">
      <w:pPr>
        <w:rPr>
          <w:rFonts w:cs="Calibri"/>
          <w:i/>
          <w:iCs/>
          <w:szCs w:val="24"/>
        </w:rPr>
      </w:pPr>
      <w:r w:rsidRPr="00A81535">
        <w:rPr>
          <w:rFonts w:ascii="Times New Roman" w:hAnsi="Times New Roman"/>
          <w:noProof/>
        </w:rPr>
        <w:drawing>
          <wp:anchor distT="0" distB="0" distL="114300" distR="114300" simplePos="0" relativeHeight="251662336" behindDoc="0" locked="0" layoutInCell="1" allowOverlap="1" wp14:anchorId="2F1DA2DE" wp14:editId="1EFDFA4A">
            <wp:simplePos x="0" y="0"/>
            <wp:positionH relativeFrom="margin">
              <wp:align>right</wp:align>
            </wp:positionH>
            <wp:positionV relativeFrom="paragraph">
              <wp:posOffset>428625</wp:posOffset>
            </wp:positionV>
            <wp:extent cx="8867775" cy="5295265"/>
            <wp:effectExtent l="0" t="0" r="9525" b="63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8867775" cy="5295265"/>
                    </a:xfrm>
                    <a:prstGeom prst="rect">
                      <a:avLst/>
                    </a:prstGeom>
                  </pic:spPr>
                </pic:pic>
              </a:graphicData>
            </a:graphic>
            <wp14:sizeRelH relativeFrom="margin">
              <wp14:pctWidth>0</wp14:pctWidth>
            </wp14:sizeRelH>
            <wp14:sizeRelV relativeFrom="margin">
              <wp14:pctHeight>0</wp14:pctHeight>
            </wp14:sizeRelV>
          </wp:anchor>
        </w:drawing>
      </w:r>
      <w:r w:rsidRPr="00A81535">
        <w:rPr>
          <w:rFonts w:cs="Calibri"/>
          <w:szCs w:val="24"/>
        </w:rPr>
        <w:t xml:space="preserve">Note: Sourced from NSW Health Education and Training (HETI) and referenced in </w:t>
      </w:r>
      <w:r w:rsidRPr="00A81535">
        <w:rPr>
          <w:rFonts w:cs="Calibri"/>
          <w:i/>
          <w:iCs/>
          <w:szCs w:val="24"/>
        </w:rPr>
        <w:t xml:space="preserve">CHS Operational Guideline: Providing Physical Health Care Across Mental Health, Justice Health and Alcohol &amp; Drug Services (MHJHADS) </w:t>
      </w:r>
    </w:p>
    <w:p w14:paraId="449E6B5F" w14:textId="77777777" w:rsidR="00A81535" w:rsidRPr="00A81535" w:rsidRDefault="00A81535" w:rsidP="00A81535">
      <w:pPr>
        <w:rPr>
          <w:rFonts w:cs="Calibri"/>
          <w:i/>
          <w:iCs/>
          <w:szCs w:val="24"/>
        </w:rPr>
      </w:pPr>
      <w:r w:rsidRPr="00A81535">
        <w:rPr>
          <w:rFonts w:ascii="Times New Roman" w:hAnsi="Times New Roman"/>
          <w:noProof/>
        </w:rPr>
        <w:lastRenderedPageBreak/>
        <w:drawing>
          <wp:anchor distT="0" distB="0" distL="114300" distR="114300" simplePos="0" relativeHeight="251663360" behindDoc="0" locked="0" layoutInCell="1" allowOverlap="1" wp14:anchorId="1077A1FB" wp14:editId="588DDD65">
            <wp:simplePos x="0" y="0"/>
            <wp:positionH relativeFrom="margin">
              <wp:align>right</wp:align>
            </wp:positionH>
            <wp:positionV relativeFrom="paragraph">
              <wp:posOffset>0</wp:posOffset>
            </wp:positionV>
            <wp:extent cx="8991600" cy="552704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8991600" cy="5527040"/>
                    </a:xfrm>
                    <a:prstGeom prst="rect">
                      <a:avLst/>
                    </a:prstGeom>
                  </pic:spPr>
                </pic:pic>
              </a:graphicData>
            </a:graphic>
            <wp14:sizeRelH relativeFrom="margin">
              <wp14:pctWidth>0</wp14:pctWidth>
            </wp14:sizeRelH>
            <wp14:sizeRelV relativeFrom="margin">
              <wp14:pctHeight>0</wp14:pctHeight>
            </wp14:sizeRelV>
          </wp:anchor>
        </w:drawing>
      </w:r>
    </w:p>
    <w:p w14:paraId="0C89F4FB" w14:textId="77777777" w:rsidR="00A81535" w:rsidRPr="00A81535" w:rsidRDefault="00A81535" w:rsidP="00A81535">
      <w:pPr>
        <w:rPr>
          <w:rFonts w:cs="Calibri"/>
          <w:i/>
          <w:iCs/>
          <w:szCs w:val="24"/>
        </w:rPr>
        <w:sectPr w:rsidR="00A81535" w:rsidRPr="00A81535" w:rsidSect="00F55859">
          <w:pgSz w:w="16838" w:h="11906" w:orient="landscape"/>
          <w:pgMar w:top="1440" w:right="1440" w:bottom="1440" w:left="1440" w:header="357" w:footer="306" w:gutter="0"/>
          <w:cols w:space="708"/>
          <w:docGrid w:linePitch="360"/>
        </w:sectPr>
      </w:pPr>
    </w:p>
    <w:tbl>
      <w:tblPr>
        <w:tblpPr w:leftFromText="180" w:rightFromText="180" w:vertAnchor="text" w:horzAnchor="margin" w:tblpY="-579"/>
        <w:tblW w:w="9158" w:type="dxa"/>
        <w:tblLook w:val="0000" w:firstRow="0" w:lastRow="0" w:firstColumn="0" w:lastColumn="0" w:noHBand="0" w:noVBand="0"/>
      </w:tblPr>
      <w:tblGrid>
        <w:gridCol w:w="9158"/>
      </w:tblGrid>
      <w:tr w:rsidR="00A81535" w:rsidRPr="00BD2B03" w14:paraId="310F9116" w14:textId="77777777" w:rsidTr="00F54261">
        <w:trPr>
          <w:cantSplit/>
          <w:trHeight w:val="285"/>
        </w:trPr>
        <w:tc>
          <w:tcPr>
            <w:tcW w:w="9158" w:type="dxa"/>
            <w:shd w:val="clear" w:color="auto" w:fill="CCCCCC"/>
          </w:tcPr>
          <w:p w14:paraId="2387F004" w14:textId="77777777" w:rsidR="00A81535" w:rsidRPr="00BD2B03" w:rsidRDefault="00A81535" w:rsidP="00A81535">
            <w:pPr>
              <w:spacing w:before="40" w:after="40"/>
              <w:outlineLvl w:val="0"/>
              <w:rPr>
                <w:rFonts w:asciiTheme="minorHAnsi" w:hAnsiTheme="minorHAnsi" w:cstheme="minorHAnsi"/>
                <w:b/>
                <w:sz w:val="28"/>
                <w:szCs w:val="28"/>
              </w:rPr>
            </w:pPr>
            <w:bookmarkStart w:id="66" w:name="_Toc127455778"/>
            <w:r w:rsidRPr="00BD2B03">
              <w:rPr>
                <w:rFonts w:asciiTheme="minorHAnsi" w:hAnsiTheme="minorHAnsi" w:cstheme="minorHAnsi"/>
                <w:b/>
                <w:sz w:val="28"/>
                <w:szCs w:val="28"/>
              </w:rPr>
              <w:lastRenderedPageBreak/>
              <w:t>Attachment 7: Mechanical, Physical Restraint, or Forcible Giving of Medication Form</w:t>
            </w:r>
            <w:bookmarkEnd w:id="66"/>
          </w:p>
        </w:tc>
      </w:tr>
    </w:tbl>
    <w:p w14:paraId="150EF594" w14:textId="77777777" w:rsidR="001D2FB0" w:rsidRDefault="001D2FB0" w:rsidP="00A81535">
      <w:pPr>
        <w:rPr>
          <w:rFonts w:cs="Calibri"/>
          <w:b/>
          <w:bCs/>
          <w:szCs w:val="24"/>
        </w:rPr>
      </w:pPr>
    </w:p>
    <w:p w14:paraId="3D3DC558" w14:textId="35DA5C2D" w:rsidR="00A81535" w:rsidRPr="001D2FB0" w:rsidRDefault="00BD2B03" w:rsidP="00A81535">
      <w:pPr>
        <w:rPr>
          <w:rFonts w:cs="Calibri"/>
          <w:b/>
          <w:bCs/>
          <w:szCs w:val="24"/>
        </w:rPr>
      </w:pPr>
      <w:r w:rsidRPr="001D2FB0">
        <w:rPr>
          <w:rFonts w:cs="Calibri"/>
          <w:b/>
          <w:bCs/>
          <w:szCs w:val="24"/>
        </w:rPr>
        <w:t xml:space="preserve">Do not use this copy of the form. Access the version on the </w:t>
      </w:r>
      <w:r w:rsidR="00A81535" w:rsidRPr="001D2FB0">
        <w:rPr>
          <w:rFonts w:cs="Calibri"/>
          <w:b/>
          <w:bCs/>
          <w:szCs w:val="24"/>
        </w:rPr>
        <w:t xml:space="preserve">CHS Clinical Forms on Policy Register </w:t>
      </w:r>
    </w:p>
    <w:p w14:paraId="05C89E55" w14:textId="77777777" w:rsidR="00A81535" w:rsidRPr="00A81535" w:rsidRDefault="00A81535" w:rsidP="00A81535">
      <w:pPr>
        <w:rPr>
          <w:rFonts w:cs="Calibri"/>
          <w:i/>
          <w:iCs/>
          <w:szCs w:val="24"/>
        </w:rPr>
      </w:pPr>
      <w:r w:rsidRPr="00A81535">
        <w:rPr>
          <w:b/>
          <w:noProof/>
          <w:lang w:eastAsia="en-AU"/>
        </w:rPr>
        <w:drawing>
          <wp:anchor distT="0" distB="0" distL="114300" distR="114300" simplePos="0" relativeHeight="251661312" behindDoc="0" locked="0" layoutInCell="1" allowOverlap="1" wp14:anchorId="557342E8" wp14:editId="41DAA89B">
            <wp:simplePos x="0" y="0"/>
            <wp:positionH relativeFrom="column">
              <wp:posOffset>309245</wp:posOffset>
            </wp:positionH>
            <wp:positionV relativeFrom="paragraph">
              <wp:posOffset>205740</wp:posOffset>
            </wp:positionV>
            <wp:extent cx="5183505" cy="73558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83505" cy="7355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6EE2CA" w14:textId="77777777" w:rsidR="00A81535" w:rsidRPr="00A81535" w:rsidRDefault="00A81535" w:rsidP="00A81535">
      <w:pPr>
        <w:rPr>
          <w:rFonts w:cs="Calibri"/>
          <w:szCs w:val="24"/>
        </w:rPr>
      </w:pPr>
    </w:p>
    <w:p w14:paraId="704B8509" w14:textId="77777777" w:rsidR="00A81535" w:rsidRPr="00A81535" w:rsidRDefault="00A81535" w:rsidP="00A81535">
      <w:pPr>
        <w:rPr>
          <w:rFonts w:cs="Calibri"/>
          <w:szCs w:val="24"/>
        </w:rPr>
      </w:pPr>
    </w:p>
    <w:p w14:paraId="1C3B933F" w14:textId="77777777" w:rsidR="00A81535" w:rsidRPr="00A81535" w:rsidRDefault="00A81535" w:rsidP="00A81535">
      <w:pPr>
        <w:rPr>
          <w:rFonts w:cs="Calibri"/>
          <w:szCs w:val="24"/>
        </w:rPr>
      </w:pPr>
    </w:p>
    <w:tbl>
      <w:tblPr>
        <w:tblpPr w:leftFromText="180" w:rightFromText="180" w:vertAnchor="text" w:horzAnchor="margin" w:tblpY="-579"/>
        <w:tblW w:w="9158" w:type="dxa"/>
        <w:tblLook w:val="0000" w:firstRow="0" w:lastRow="0" w:firstColumn="0" w:lastColumn="0" w:noHBand="0" w:noVBand="0"/>
      </w:tblPr>
      <w:tblGrid>
        <w:gridCol w:w="9158"/>
      </w:tblGrid>
      <w:tr w:rsidR="00A81535" w:rsidRPr="00A81535" w14:paraId="118E60A5" w14:textId="77777777" w:rsidTr="00F54261">
        <w:trPr>
          <w:cantSplit/>
          <w:trHeight w:val="285"/>
        </w:trPr>
        <w:tc>
          <w:tcPr>
            <w:tcW w:w="9158" w:type="dxa"/>
            <w:shd w:val="clear" w:color="auto" w:fill="CCCCCC"/>
          </w:tcPr>
          <w:p w14:paraId="348C9DCC" w14:textId="77777777" w:rsidR="00A81535" w:rsidRPr="001D2FB0" w:rsidRDefault="00A81535" w:rsidP="00A81535">
            <w:pPr>
              <w:spacing w:before="40" w:after="40"/>
              <w:outlineLvl w:val="0"/>
              <w:rPr>
                <w:rFonts w:asciiTheme="minorHAnsi" w:hAnsiTheme="minorHAnsi" w:cstheme="minorHAnsi"/>
                <w:b/>
                <w:sz w:val="28"/>
                <w:szCs w:val="28"/>
              </w:rPr>
            </w:pPr>
            <w:bookmarkStart w:id="67" w:name="_Toc127455779"/>
            <w:r w:rsidRPr="001D2FB0">
              <w:rPr>
                <w:rFonts w:asciiTheme="minorHAnsi" w:hAnsiTheme="minorHAnsi" w:cstheme="minorHAnsi"/>
                <w:b/>
                <w:sz w:val="28"/>
                <w:szCs w:val="28"/>
              </w:rPr>
              <w:t>Attachment 8: Closure Checklist</w:t>
            </w:r>
            <w:bookmarkEnd w:id="67"/>
          </w:p>
        </w:tc>
      </w:tr>
    </w:tbl>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642"/>
      </w:tblGrid>
      <w:tr w:rsidR="00A81535" w:rsidRPr="00A81535" w14:paraId="43D37566" w14:textId="77777777" w:rsidTr="00F777FA">
        <w:trPr>
          <w:trHeight w:val="454"/>
        </w:trPr>
        <w:tc>
          <w:tcPr>
            <w:tcW w:w="704" w:type="dxa"/>
            <w:shd w:val="clear" w:color="auto" w:fill="D9D9D9" w:themeFill="background1" w:themeFillShade="D9"/>
          </w:tcPr>
          <w:p w14:paraId="1E1E6300" w14:textId="77777777" w:rsidR="00A81535" w:rsidRPr="00A81535" w:rsidRDefault="00A81535" w:rsidP="00A81535">
            <w:pPr>
              <w:rPr>
                <w:sz w:val="22"/>
                <w:szCs w:val="22"/>
              </w:rPr>
            </w:pPr>
          </w:p>
        </w:tc>
        <w:tc>
          <w:tcPr>
            <w:tcW w:w="8642" w:type="dxa"/>
            <w:shd w:val="clear" w:color="auto" w:fill="D9D9D9" w:themeFill="background1" w:themeFillShade="D9"/>
            <w:vAlign w:val="center"/>
          </w:tcPr>
          <w:p w14:paraId="0EC8AE4D" w14:textId="77777777" w:rsidR="00A81535" w:rsidRPr="00A81535" w:rsidRDefault="00A81535" w:rsidP="00A81535">
            <w:pPr>
              <w:rPr>
                <w:sz w:val="22"/>
                <w:szCs w:val="22"/>
              </w:rPr>
            </w:pPr>
            <w:r w:rsidRPr="00A81535">
              <w:rPr>
                <w:sz w:val="22"/>
                <w:szCs w:val="22"/>
              </w:rPr>
              <w:t>Closure Checklist for people remaining in custody</w:t>
            </w:r>
          </w:p>
        </w:tc>
      </w:tr>
      <w:tr w:rsidR="00A81535" w:rsidRPr="00A81535" w14:paraId="3D097A1E" w14:textId="77777777" w:rsidTr="00F54261">
        <w:trPr>
          <w:trHeight w:val="454"/>
        </w:trPr>
        <w:tc>
          <w:tcPr>
            <w:tcW w:w="704" w:type="dxa"/>
          </w:tcPr>
          <w:p w14:paraId="224B9117" w14:textId="77777777" w:rsidR="00A81535" w:rsidRPr="00A81535" w:rsidRDefault="00A81535" w:rsidP="00A81535">
            <w:pPr>
              <w:rPr>
                <w:sz w:val="22"/>
                <w:szCs w:val="22"/>
              </w:rPr>
            </w:pPr>
          </w:p>
        </w:tc>
        <w:tc>
          <w:tcPr>
            <w:tcW w:w="8642" w:type="dxa"/>
            <w:vAlign w:val="center"/>
          </w:tcPr>
          <w:p w14:paraId="4809DA53" w14:textId="77777777" w:rsidR="00A81535" w:rsidRPr="00A81535" w:rsidRDefault="00A81535" w:rsidP="00A81535">
            <w:pPr>
              <w:rPr>
                <w:sz w:val="22"/>
                <w:szCs w:val="22"/>
              </w:rPr>
            </w:pPr>
            <w:r w:rsidRPr="00A81535">
              <w:rPr>
                <w:sz w:val="22"/>
                <w:szCs w:val="22"/>
              </w:rPr>
              <w:t>Plan release with the person and family/carers in conjunction with their care plan.</w:t>
            </w:r>
          </w:p>
        </w:tc>
      </w:tr>
      <w:tr w:rsidR="00A81535" w:rsidRPr="00A81535" w14:paraId="3821427E" w14:textId="77777777" w:rsidTr="00F54261">
        <w:trPr>
          <w:trHeight w:val="454"/>
        </w:trPr>
        <w:tc>
          <w:tcPr>
            <w:tcW w:w="704" w:type="dxa"/>
          </w:tcPr>
          <w:p w14:paraId="2F9EB42E" w14:textId="77777777" w:rsidR="00A81535" w:rsidRPr="00A81535" w:rsidRDefault="00A81535" w:rsidP="00A81535">
            <w:pPr>
              <w:rPr>
                <w:sz w:val="22"/>
                <w:szCs w:val="22"/>
              </w:rPr>
            </w:pPr>
          </w:p>
        </w:tc>
        <w:tc>
          <w:tcPr>
            <w:tcW w:w="8642" w:type="dxa"/>
            <w:vAlign w:val="center"/>
          </w:tcPr>
          <w:p w14:paraId="76731609" w14:textId="4C9CC2EB" w:rsidR="00A81535" w:rsidRPr="00A81535" w:rsidRDefault="00A81535" w:rsidP="00A81535">
            <w:pPr>
              <w:rPr>
                <w:sz w:val="22"/>
                <w:szCs w:val="22"/>
              </w:rPr>
            </w:pPr>
            <w:r w:rsidRPr="00A81535">
              <w:rPr>
                <w:sz w:val="22"/>
                <w:szCs w:val="22"/>
              </w:rPr>
              <w:t xml:space="preserve">MDT discussion held and decision for closure documented in the </w:t>
            </w:r>
            <w:r w:rsidR="00D87526">
              <w:rPr>
                <w:sz w:val="22"/>
                <w:szCs w:val="22"/>
              </w:rPr>
              <w:t>clinical record</w:t>
            </w:r>
          </w:p>
        </w:tc>
      </w:tr>
      <w:tr w:rsidR="00A81535" w:rsidRPr="00A81535" w14:paraId="12B42A3C" w14:textId="77777777" w:rsidTr="00F54261">
        <w:trPr>
          <w:trHeight w:val="454"/>
        </w:trPr>
        <w:tc>
          <w:tcPr>
            <w:tcW w:w="704" w:type="dxa"/>
          </w:tcPr>
          <w:p w14:paraId="6F00B2EA" w14:textId="77777777" w:rsidR="00A81535" w:rsidRPr="00A81535" w:rsidRDefault="00A81535" w:rsidP="00A81535">
            <w:pPr>
              <w:rPr>
                <w:sz w:val="22"/>
                <w:szCs w:val="22"/>
              </w:rPr>
            </w:pPr>
          </w:p>
        </w:tc>
        <w:tc>
          <w:tcPr>
            <w:tcW w:w="8642" w:type="dxa"/>
            <w:vAlign w:val="center"/>
          </w:tcPr>
          <w:p w14:paraId="08DC9E5E" w14:textId="0F3BBDB9" w:rsidR="00A81535" w:rsidRPr="00A81535" w:rsidRDefault="00A81535" w:rsidP="00A81535">
            <w:pPr>
              <w:rPr>
                <w:sz w:val="22"/>
                <w:szCs w:val="22"/>
              </w:rPr>
            </w:pPr>
            <w:r w:rsidRPr="00A81535">
              <w:rPr>
                <w:sz w:val="22"/>
                <w:szCs w:val="22"/>
              </w:rPr>
              <w:t xml:space="preserve">ISBAR +SS completed and documented </w:t>
            </w:r>
            <w:r w:rsidR="00D87526">
              <w:rPr>
                <w:sz w:val="22"/>
                <w:szCs w:val="22"/>
              </w:rPr>
              <w:t>in the clinical record</w:t>
            </w:r>
          </w:p>
        </w:tc>
      </w:tr>
      <w:tr w:rsidR="00A81535" w:rsidRPr="00A81535" w14:paraId="4C509B20" w14:textId="77777777" w:rsidTr="00F54261">
        <w:trPr>
          <w:trHeight w:val="454"/>
        </w:trPr>
        <w:tc>
          <w:tcPr>
            <w:tcW w:w="704" w:type="dxa"/>
          </w:tcPr>
          <w:p w14:paraId="24C4E81C" w14:textId="77777777" w:rsidR="00A81535" w:rsidRPr="00A81535" w:rsidRDefault="00A81535" w:rsidP="00A81535">
            <w:pPr>
              <w:rPr>
                <w:sz w:val="22"/>
                <w:szCs w:val="22"/>
              </w:rPr>
            </w:pPr>
          </w:p>
        </w:tc>
        <w:tc>
          <w:tcPr>
            <w:tcW w:w="8642" w:type="dxa"/>
            <w:vAlign w:val="center"/>
          </w:tcPr>
          <w:p w14:paraId="3109495F" w14:textId="77777777" w:rsidR="00A81535" w:rsidRPr="00A81535" w:rsidRDefault="00A81535" w:rsidP="00A81535">
            <w:pPr>
              <w:rPr>
                <w:sz w:val="22"/>
                <w:szCs w:val="22"/>
              </w:rPr>
            </w:pPr>
            <w:r w:rsidRPr="00A81535">
              <w:rPr>
                <w:sz w:val="22"/>
                <w:szCs w:val="22"/>
              </w:rPr>
              <w:t>Suicide vulnerability assessment and outcome measures completed.</w:t>
            </w:r>
          </w:p>
        </w:tc>
      </w:tr>
      <w:tr w:rsidR="00A81535" w:rsidRPr="00A81535" w14:paraId="0667A3C1" w14:textId="77777777" w:rsidTr="00F54261">
        <w:trPr>
          <w:trHeight w:val="454"/>
        </w:trPr>
        <w:tc>
          <w:tcPr>
            <w:tcW w:w="704" w:type="dxa"/>
          </w:tcPr>
          <w:p w14:paraId="4B5BFDC1" w14:textId="77777777" w:rsidR="00A81535" w:rsidRPr="00A81535" w:rsidRDefault="00A81535" w:rsidP="00A81535">
            <w:pPr>
              <w:rPr>
                <w:sz w:val="22"/>
                <w:szCs w:val="22"/>
              </w:rPr>
            </w:pPr>
          </w:p>
        </w:tc>
        <w:tc>
          <w:tcPr>
            <w:tcW w:w="8642" w:type="dxa"/>
            <w:vAlign w:val="center"/>
          </w:tcPr>
          <w:p w14:paraId="2322BADE" w14:textId="77777777" w:rsidR="00A81535" w:rsidRPr="00A81535" w:rsidRDefault="00A81535" w:rsidP="00A81535">
            <w:pPr>
              <w:rPr>
                <w:sz w:val="22"/>
                <w:szCs w:val="22"/>
              </w:rPr>
            </w:pPr>
            <w:r w:rsidRPr="00A81535">
              <w:rPr>
                <w:sz w:val="22"/>
                <w:szCs w:val="22"/>
              </w:rPr>
              <w:t>Letter to Custodial Health Service GP and to community GP detailing diagnosis, treatment provided by Custodial MH - Adult, current medications and recommendations.</w:t>
            </w:r>
          </w:p>
        </w:tc>
      </w:tr>
      <w:tr w:rsidR="00A81535" w:rsidRPr="00A81535" w14:paraId="1A6F1393" w14:textId="77777777" w:rsidTr="00F54261">
        <w:trPr>
          <w:trHeight w:val="454"/>
        </w:trPr>
        <w:tc>
          <w:tcPr>
            <w:tcW w:w="704" w:type="dxa"/>
          </w:tcPr>
          <w:p w14:paraId="5101D311" w14:textId="77777777" w:rsidR="00A81535" w:rsidRPr="00A81535" w:rsidRDefault="00A81535" w:rsidP="00A81535">
            <w:pPr>
              <w:rPr>
                <w:sz w:val="22"/>
                <w:szCs w:val="22"/>
              </w:rPr>
            </w:pPr>
          </w:p>
        </w:tc>
        <w:tc>
          <w:tcPr>
            <w:tcW w:w="8642" w:type="dxa"/>
            <w:vAlign w:val="center"/>
          </w:tcPr>
          <w:p w14:paraId="4E0B169B" w14:textId="515345C8" w:rsidR="00A81535" w:rsidRPr="00A81535" w:rsidRDefault="00A81535" w:rsidP="00A81535">
            <w:pPr>
              <w:rPr>
                <w:sz w:val="22"/>
                <w:szCs w:val="22"/>
              </w:rPr>
            </w:pPr>
            <w:r w:rsidRPr="00A81535">
              <w:rPr>
                <w:sz w:val="22"/>
                <w:szCs w:val="22"/>
              </w:rPr>
              <w:t xml:space="preserve">Complete closure documentation on </w:t>
            </w:r>
            <w:r w:rsidR="0008491E">
              <w:rPr>
                <w:sz w:val="22"/>
                <w:szCs w:val="22"/>
              </w:rPr>
              <w:t>CLINICAL RECORDS</w:t>
            </w:r>
            <w:r w:rsidRPr="00A81535">
              <w:rPr>
                <w:sz w:val="22"/>
                <w:szCs w:val="22"/>
              </w:rPr>
              <w:t xml:space="preserve"> and close episode of care with Custodial MH Adult.</w:t>
            </w:r>
          </w:p>
        </w:tc>
      </w:tr>
      <w:tr w:rsidR="00A81535" w:rsidRPr="00A81535" w14:paraId="1C823A33" w14:textId="77777777" w:rsidTr="00F777FA">
        <w:trPr>
          <w:trHeight w:val="454"/>
        </w:trPr>
        <w:tc>
          <w:tcPr>
            <w:tcW w:w="704" w:type="dxa"/>
            <w:shd w:val="clear" w:color="auto" w:fill="D9D9D9" w:themeFill="background1" w:themeFillShade="D9"/>
          </w:tcPr>
          <w:p w14:paraId="324EAB05" w14:textId="77777777" w:rsidR="00A81535" w:rsidRPr="00A81535" w:rsidRDefault="00A81535" w:rsidP="00A81535">
            <w:pPr>
              <w:rPr>
                <w:sz w:val="22"/>
                <w:szCs w:val="22"/>
              </w:rPr>
            </w:pPr>
          </w:p>
        </w:tc>
        <w:tc>
          <w:tcPr>
            <w:tcW w:w="8642" w:type="dxa"/>
            <w:shd w:val="clear" w:color="auto" w:fill="D9D9D9" w:themeFill="background1" w:themeFillShade="D9"/>
            <w:vAlign w:val="center"/>
          </w:tcPr>
          <w:p w14:paraId="0F03B6A3" w14:textId="77777777" w:rsidR="00A81535" w:rsidRPr="00A81535" w:rsidRDefault="00A81535" w:rsidP="00A81535">
            <w:pPr>
              <w:rPr>
                <w:sz w:val="22"/>
                <w:szCs w:val="22"/>
              </w:rPr>
            </w:pPr>
            <w:r w:rsidRPr="00A81535">
              <w:rPr>
                <w:sz w:val="22"/>
                <w:szCs w:val="22"/>
              </w:rPr>
              <w:t>Closure Checklist for people released from custody</w:t>
            </w:r>
          </w:p>
        </w:tc>
      </w:tr>
      <w:tr w:rsidR="00A81535" w:rsidRPr="00A81535" w14:paraId="57B2F0E4" w14:textId="77777777" w:rsidTr="00F54261">
        <w:trPr>
          <w:trHeight w:val="454"/>
        </w:trPr>
        <w:tc>
          <w:tcPr>
            <w:tcW w:w="704" w:type="dxa"/>
            <w:shd w:val="clear" w:color="auto" w:fill="FFFFFF" w:themeFill="background1"/>
          </w:tcPr>
          <w:p w14:paraId="4AFF65BB" w14:textId="77777777" w:rsidR="00A81535" w:rsidRPr="00A81535" w:rsidRDefault="00A81535" w:rsidP="00A81535">
            <w:pPr>
              <w:rPr>
                <w:sz w:val="22"/>
                <w:szCs w:val="22"/>
              </w:rPr>
            </w:pPr>
          </w:p>
        </w:tc>
        <w:tc>
          <w:tcPr>
            <w:tcW w:w="8642" w:type="dxa"/>
            <w:shd w:val="clear" w:color="auto" w:fill="FFFFFF" w:themeFill="background1"/>
            <w:vAlign w:val="center"/>
          </w:tcPr>
          <w:p w14:paraId="42EEA168" w14:textId="77777777" w:rsidR="00A81535" w:rsidRPr="00A81535" w:rsidRDefault="00A81535" w:rsidP="00A81535">
            <w:pPr>
              <w:rPr>
                <w:sz w:val="22"/>
                <w:szCs w:val="22"/>
              </w:rPr>
            </w:pPr>
            <w:r w:rsidRPr="00A81535">
              <w:rPr>
                <w:sz w:val="22"/>
                <w:szCs w:val="22"/>
              </w:rPr>
              <w:t>Plan release with the person and family/carers in conjunction with their care plan.</w:t>
            </w:r>
          </w:p>
        </w:tc>
      </w:tr>
      <w:tr w:rsidR="00A81535" w:rsidRPr="00A81535" w14:paraId="0C92EE44" w14:textId="77777777" w:rsidTr="00F54261">
        <w:trPr>
          <w:trHeight w:val="454"/>
        </w:trPr>
        <w:tc>
          <w:tcPr>
            <w:tcW w:w="704" w:type="dxa"/>
            <w:shd w:val="clear" w:color="auto" w:fill="FFFFFF" w:themeFill="background1"/>
          </w:tcPr>
          <w:p w14:paraId="06D03A11" w14:textId="77777777" w:rsidR="00A81535" w:rsidRPr="00A81535" w:rsidRDefault="00A81535" w:rsidP="00A81535">
            <w:pPr>
              <w:rPr>
                <w:sz w:val="22"/>
                <w:szCs w:val="22"/>
              </w:rPr>
            </w:pPr>
          </w:p>
        </w:tc>
        <w:tc>
          <w:tcPr>
            <w:tcW w:w="8642" w:type="dxa"/>
            <w:shd w:val="clear" w:color="auto" w:fill="FFFFFF" w:themeFill="background1"/>
            <w:vAlign w:val="center"/>
          </w:tcPr>
          <w:p w14:paraId="7D504C7A" w14:textId="42FFC541" w:rsidR="00A81535" w:rsidRPr="00A81535" w:rsidRDefault="00A81535" w:rsidP="00A81535">
            <w:pPr>
              <w:rPr>
                <w:sz w:val="22"/>
                <w:szCs w:val="22"/>
              </w:rPr>
            </w:pPr>
            <w:r w:rsidRPr="00A81535">
              <w:rPr>
                <w:sz w:val="22"/>
                <w:szCs w:val="22"/>
              </w:rPr>
              <w:t xml:space="preserve">MDT discussion held and decision for closure documented in the </w:t>
            </w:r>
            <w:r w:rsidR="0008491E">
              <w:rPr>
                <w:sz w:val="22"/>
                <w:szCs w:val="22"/>
              </w:rPr>
              <w:t>clinical record</w:t>
            </w:r>
            <w:r w:rsidRPr="00A81535">
              <w:rPr>
                <w:sz w:val="22"/>
                <w:szCs w:val="22"/>
              </w:rPr>
              <w:t xml:space="preserve"> </w:t>
            </w:r>
          </w:p>
        </w:tc>
      </w:tr>
      <w:tr w:rsidR="00A81535" w:rsidRPr="00A81535" w14:paraId="150D8678" w14:textId="77777777" w:rsidTr="00F54261">
        <w:trPr>
          <w:trHeight w:val="454"/>
        </w:trPr>
        <w:tc>
          <w:tcPr>
            <w:tcW w:w="704" w:type="dxa"/>
            <w:shd w:val="clear" w:color="auto" w:fill="FFFFFF" w:themeFill="background1"/>
          </w:tcPr>
          <w:p w14:paraId="7BCB699C" w14:textId="77777777" w:rsidR="00A81535" w:rsidRPr="00A81535" w:rsidRDefault="00A81535" w:rsidP="00A81535">
            <w:pPr>
              <w:rPr>
                <w:sz w:val="22"/>
                <w:szCs w:val="22"/>
              </w:rPr>
            </w:pPr>
          </w:p>
        </w:tc>
        <w:tc>
          <w:tcPr>
            <w:tcW w:w="8642" w:type="dxa"/>
            <w:shd w:val="clear" w:color="auto" w:fill="FFFFFF" w:themeFill="background1"/>
            <w:vAlign w:val="center"/>
          </w:tcPr>
          <w:p w14:paraId="459F8DBE" w14:textId="77777777" w:rsidR="00A81535" w:rsidRPr="00A81535" w:rsidRDefault="00A81535" w:rsidP="00A81535">
            <w:pPr>
              <w:rPr>
                <w:sz w:val="22"/>
                <w:szCs w:val="22"/>
              </w:rPr>
            </w:pPr>
            <w:r w:rsidRPr="00A81535">
              <w:rPr>
                <w:sz w:val="22"/>
                <w:szCs w:val="22"/>
              </w:rPr>
              <w:t>Where release date is known and care is to be transferred to Adult Community Mental Health Services referral should be made 4 weeks prior to release. Referral is direct to CRS for involuntary clients and to Access for voluntary clients.</w:t>
            </w:r>
          </w:p>
        </w:tc>
      </w:tr>
      <w:tr w:rsidR="00A81535" w:rsidRPr="00A81535" w14:paraId="0A661052" w14:textId="77777777" w:rsidTr="00F54261">
        <w:trPr>
          <w:trHeight w:val="454"/>
        </w:trPr>
        <w:tc>
          <w:tcPr>
            <w:tcW w:w="704" w:type="dxa"/>
            <w:shd w:val="clear" w:color="auto" w:fill="FFFFFF" w:themeFill="background1"/>
          </w:tcPr>
          <w:p w14:paraId="42EC7845" w14:textId="77777777" w:rsidR="00A81535" w:rsidRPr="00A81535" w:rsidRDefault="00A81535" w:rsidP="00A81535">
            <w:pPr>
              <w:rPr>
                <w:sz w:val="22"/>
                <w:szCs w:val="22"/>
              </w:rPr>
            </w:pPr>
          </w:p>
        </w:tc>
        <w:tc>
          <w:tcPr>
            <w:tcW w:w="8642" w:type="dxa"/>
            <w:shd w:val="clear" w:color="auto" w:fill="FFFFFF" w:themeFill="background1"/>
            <w:vAlign w:val="center"/>
          </w:tcPr>
          <w:p w14:paraId="04CEBE45" w14:textId="6701ED5F" w:rsidR="00A81535" w:rsidRPr="00A81535" w:rsidRDefault="00A81535" w:rsidP="00A81535">
            <w:pPr>
              <w:rPr>
                <w:sz w:val="22"/>
                <w:szCs w:val="22"/>
              </w:rPr>
            </w:pPr>
            <w:r w:rsidRPr="00A81535">
              <w:rPr>
                <w:sz w:val="22"/>
                <w:szCs w:val="22"/>
              </w:rPr>
              <w:t xml:space="preserve">ISBAR +SS completed and documented </w:t>
            </w:r>
            <w:r w:rsidR="0008491E">
              <w:rPr>
                <w:sz w:val="22"/>
                <w:szCs w:val="22"/>
              </w:rPr>
              <w:t xml:space="preserve">in the clinical </w:t>
            </w:r>
            <w:r w:rsidR="00A22CB3">
              <w:rPr>
                <w:sz w:val="22"/>
                <w:szCs w:val="22"/>
              </w:rPr>
              <w:t>record</w:t>
            </w:r>
            <w:r w:rsidR="00A22CB3" w:rsidRPr="00A81535">
              <w:rPr>
                <w:sz w:val="22"/>
                <w:szCs w:val="22"/>
              </w:rPr>
              <w:t>.</w:t>
            </w:r>
          </w:p>
        </w:tc>
      </w:tr>
      <w:tr w:rsidR="00A81535" w:rsidRPr="00A81535" w14:paraId="63C435B4" w14:textId="77777777" w:rsidTr="00F54261">
        <w:trPr>
          <w:trHeight w:val="454"/>
        </w:trPr>
        <w:tc>
          <w:tcPr>
            <w:tcW w:w="704" w:type="dxa"/>
            <w:shd w:val="clear" w:color="auto" w:fill="FFFFFF" w:themeFill="background1"/>
          </w:tcPr>
          <w:p w14:paraId="088CD68F" w14:textId="77777777" w:rsidR="00A81535" w:rsidRPr="00A81535" w:rsidRDefault="00A81535" w:rsidP="00A81535">
            <w:pPr>
              <w:rPr>
                <w:sz w:val="22"/>
                <w:szCs w:val="22"/>
              </w:rPr>
            </w:pPr>
          </w:p>
        </w:tc>
        <w:tc>
          <w:tcPr>
            <w:tcW w:w="8642" w:type="dxa"/>
            <w:shd w:val="clear" w:color="auto" w:fill="FFFFFF" w:themeFill="background1"/>
            <w:vAlign w:val="center"/>
          </w:tcPr>
          <w:p w14:paraId="1E0FEB57" w14:textId="77777777" w:rsidR="00A81535" w:rsidRPr="00A81535" w:rsidRDefault="00A81535" w:rsidP="00A81535">
            <w:pPr>
              <w:rPr>
                <w:sz w:val="22"/>
                <w:szCs w:val="22"/>
              </w:rPr>
            </w:pPr>
            <w:r w:rsidRPr="00A81535">
              <w:rPr>
                <w:sz w:val="22"/>
                <w:szCs w:val="22"/>
              </w:rPr>
              <w:t>Suicide vulnerability assessment and outcome measures completed.</w:t>
            </w:r>
          </w:p>
        </w:tc>
      </w:tr>
      <w:tr w:rsidR="00A81535" w:rsidRPr="00A81535" w14:paraId="0834556F" w14:textId="77777777" w:rsidTr="00F54261">
        <w:trPr>
          <w:trHeight w:val="454"/>
        </w:trPr>
        <w:tc>
          <w:tcPr>
            <w:tcW w:w="704" w:type="dxa"/>
            <w:shd w:val="clear" w:color="auto" w:fill="FFFFFF" w:themeFill="background1"/>
          </w:tcPr>
          <w:p w14:paraId="794D3711" w14:textId="77777777" w:rsidR="00A81535" w:rsidRPr="00A81535" w:rsidRDefault="00A81535" w:rsidP="00A81535">
            <w:pPr>
              <w:rPr>
                <w:sz w:val="22"/>
                <w:szCs w:val="22"/>
              </w:rPr>
            </w:pPr>
          </w:p>
        </w:tc>
        <w:tc>
          <w:tcPr>
            <w:tcW w:w="8642" w:type="dxa"/>
            <w:shd w:val="clear" w:color="auto" w:fill="FFFFFF" w:themeFill="background1"/>
            <w:vAlign w:val="center"/>
          </w:tcPr>
          <w:p w14:paraId="224690F9" w14:textId="77777777" w:rsidR="00A81535" w:rsidRPr="00A81535" w:rsidRDefault="00A81535" w:rsidP="00A81535">
            <w:pPr>
              <w:rPr>
                <w:sz w:val="22"/>
                <w:szCs w:val="22"/>
              </w:rPr>
            </w:pPr>
            <w:r w:rsidRPr="00A81535">
              <w:rPr>
                <w:sz w:val="22"/>
                <w:szCs w:val="22"/>
              </w:rPr>
              <w:t>Letter to community GP detailing diagnosis, treatment provided by Custodial MH - Adult, current medications and recommendations.</w:t>
            </w:r>
          </w:p>
        </w:tc>
      </w:tr>
      <w:tr w:rsidR="00A81535" w:rsidRPr="00A81535" w14:paraId="04B8DB54" w14:textId="77777777" w:rsidTr="00F54261">
        <w:trPr>
          <w:trHeight w:val="454"/>
        </w:trPr>
        <w:tc>
          <w:tcPr>
            <w:tcW w:w="704" w:type="dxa"/>
          </w:tcPr>
          <w:p w14:paraId="5ABE46E9" w14:textId="77777777" w:rsidR="00A81535" w:rsidRPr="00A81535" w:rsidRDefault="00A81535" w:rsidP="00A81535">
            <w:pPr>
              <w:rPr>
                <w:sz w:val="22"/>
                <w:szCs w:val="22"/>
              </w:rPr>
            </w:pPr>
          </w:p>
        </w:tc>
        <w:tc>
          <w:tcPr>
            <w:tcW w:w="8642" w:type="dxa"/>
            <w:vAlign w:val="center"/>
          </w:tcPr>
          <w:p w14:paraId="50B32C57" w14:textId="77777777" w:rsidR="00A81535" w:rsidRPr="00A81535" w:rsidRDefault="00A81535" w:rsidP="00A81535">
            <w:pPr>
              <w:rPr>
                <w:sz w:val="22"/>
                <w:szCs w:val="22"/>
              </w:rPr>
            </w:pPr>
            <w:r w:rsidRPr="00A81535">
              <w:rPr>
                <w:sz w:val="22"/>
                <w:szCs w:val="22"/>
              </w:rPr>
              <w:t xml:space="preserve">Arrange scripts for medication to be placed in persons personal effects in Admissions area prior to release or arrange for scripts to be provided to CRS if person and CRS requests same </w:t>
            </w:r>
          </w:p>
        </w:tc>
      </w:tr>
      <w:tr w:rsidR="00A81535" w:rsidRPr="00A81535" w14:paraId="29EB6DAD" w14:textId="77777777" w:rsidTr="00F54261">
        <w:trPr>
          <w:trHeight w:val="454"/>
        </w:trPr>
        <w:tc>
          <w:tcPr>
            <w:tcW w:w="704" w:type="dxa"/>
          </w:tcPr>
          <w:p w14:paraId="42C2D133" w14:textId="77777777" w:rsidR="00A81535" w:rsidRPr="00A81535" w:rsidRDefault="00A81535" w:rsidP="00A81535">
            <w:pPr>
              <w:rPr>
                <w:sz w:val="22"/>
                <w:szCs w:val="22"/>
              </w:rPr>
            </w:pPr>
          </w:p>
        </w:tc>
        <w:tc>
          <w:tcPr>
            <w:tcW w:w="8642" w:type="dxa"/>
            <w:vAlign w:val="center"/>
          </w:tcPr>
          <w:p w14:paraId="46E06765" w14:textId="77777777" w:rsidR="00A81535" w:rsidRPr="00A81535" w:rsidRDefault="00A81535" w:rsidP="00A81535">
            <w:pPr>
              <w:rPr>
                <w:sz w:val="22"/>
                <w:szCs w:val="22"/>
              </w:rPr>
            </w:pPr>
            <w:r w:rsidRPr="00A81535">
              <w:rPr>
                <w:sz w:val="22"/>
                <w:szCs w:val="22"/>
              </w:rPr>
              <w:t xml:space="preserve">Activate release supports if such as DECO and/or NDIS supports by advising of upcoming or recent release. </w:t>
            </w:r>
          </w:p>
        </w:tc>
      </w:tr>
      <w:tr w:rsidR="00A81535" w:rsidRPr="00A81535" w14:paraId="543231E2" w14:textId="77777777" w:rsidTr="00F54261">
        <w:trPr>
          <w:trHeight w:val="454"/>
        </w:trPr>
        <w:tc>
          <w:tcPr>
            <w:tcW w:w="704" w:type="dxa"/>
          </w:tcPr>
          <w:p w14:paraId="47DB5379" w14:textId="77777777" w:rsidR="00A81535" w:rsidRPr="00A81535" w:rsidRDefault="00A81535" w:rsidP="00A81535">
            <w:pPr>
              <w:rPr>
                <w:sz w:val="22"/>
                <w:szCs w:val="22"/>
              </w:rPr>
            </w:pPr>
          </w:p>
        </w:tc>
        <w:tc>
          <w:tcPr>
            <w:tcW w:w="8642" w:type="dxa"/>
            <w:vAlign w:val="center"/>
          </w:tcPr>
          <w:p w14:paraId="441E29B1" w14:textId="6493FF9B" w:rsidR="00A81535" w:rsidRPr="00A81535" w:rsidRDefault="00A81535" w:rsidP="00A81535">
            <w:pPr>
              <w:rPr>
                <w:sz w:val="22"/>
                <w:szCs w:val="22"/>
              </w:rPr>
            </w:pPr>
            <w:r w:rsidRPr="00A81535">
              <w:rPr>
                <w:sz w:val="22"/>
                <w:szCs w:val="22"/>
              </w:rPr>
              <w:t>Complete closure documentation on and close episode of care with Custodial MH Adult.</w:t>
            </w:r>
          </w:p>
        </w:tc>
      </w:tr>
    </w:tbl>
    <w:p w14:paraId="24B088FD" w14:textId="77777777" w:rsidR="00A81535" w:rsidRPr="00A81535" w:rsidRDefault="00A81535" w:rsidP="00A81535">
      <w:pPr>
        <w:rPr>
          <w:rFonts w:cs="Calibri"/>
          <w:szCs w:val="24"/>
        </w:rPr>
      </w:pPr>
    </w:p>
    <w:p w14:paraId="23841C3E" w14:textId="77777777" w:rsidR="00A81535" w:rsidRPr="00A81535" w:rsidRDefault="00A81535" w:rsidP="00A81535">
      <w:pPr>
        <w:rPr>
          <w:rFonts w:cs="Calibri"/>
          <w:szCs w:val="24"/>
        </w:rPr>
      </w:pPr>
    </w:p>
    <w:p w14:paraId="1E3C3132" w14:textId="77777777" w:rsidR="00A81535" w:rsidRPr="00A81535" w:rsidRDefault="00A81535" w:rsidP="00A81535">
      <w:pPr>
        <w:rPr>
          <w:rFonts w:cs="Calibri"/>
          <w:szCs w:val="24"/>
        </w:rPr>
      </w:pPr>
    </w:p>
    <w:p w14:paraId="06380743" w14:textId="77777777" w:rsidR="00A81535" w:rsidRPr="00A81535" w:rsidRDefault="00A81535" w:rsidP="00A81535">
      <w:pPr>
        <w:rPr>
          <w:rFonts w:cs="Calibri"/>
          <w:szCs w:val="24"/>
        </w:rPr>
      </w:pPr>
    </w:p>
    <w:p w14:paraId="2E7B3C61" w14:textId="77777777" w:rsidR="00A81535" w:rsidRPr="00A81535" w:rsidRDefault="00A81535" w:rsidP="00A81535">
      <w:pPr>
        <w:rPr>
          <w:rFonts w:cs="Calibri"/>
          <w:szCs w:val="24"/>
        </w:rPr>
      </w:pPr>
    </w:p>
    <w:p w14:paraId="48C82111" w14:textId="77777777" w:rsidR="00A81535" w:rsidRPr="00A81535" w:rsidRDefault="00A81535" w:rsidP="00A81535">
      <w:pPr>
        <w:rPr>
          <w:rFonts w:cs="Calibri"/>
          <w:szCs w:val="24"/>
        </w:rPr>
      </w:pPr>
    </w:p>
    <w:p w14:paraId="40A95C1F" w14:textId="77777777" w:rsidR="00A81535" w:rsidRPr="00A81535" w:rsidRDefault="00A81535" w:rsidP="00A81535">
      <w:pPr>
        <w:rPr>
          <w:rFonts w:cs="Calibri"/>
          <w:szCs w:val="24"/>
        </w:rPr>
      </w:pPr>
    </w:p>
    <w:p w14:paraId="3C3FEE06" w14:textId="77777777" w:rsidR="00A81535" w:rsidRPr="00A81535" w:rsidRDefault="00A81535" w:rsidP="00A81535">
      <w:pPr>
        <w:rPr>
          <w:rFonts w:cs="Calibri"/>
          <w:szCs w:val="24"/>
        </w:rPr>
      </w:pPr>
    </w:p>
    <w:p w14:paraId="7B9B3112" w14:textId="77777777" w:rsidR="00A81535" w:rsidRPr="00A81535" w:rsidRDefault="00A81535" w:rsidP="00A81535">
      <w:pPr>
        <w:rPr>
          <w:rFonts w:cs="Calibri"/>
          <w:szCs w:val="24"/>
        </w:rPr>
      </w:pPr>
    </w:p>
    <w:p w14:paraId="0BB67807" w14:textId="77777777" w:rsidR="00A81535" w:rsidRPr="00A81535" w:rsidRDefault="00A81535" w:rsidP="00A81535">
      <w:pPr>
        <w:rPr>
          <w:rFonts w:cs="Calibri"/>
          <w:szCs w:val="24"/>
        </w:rPr>
      </w:pPr>
    </w:p>
    <w:p w14:paraId="72275B03" w14:textId="77777777" w:rsidR="00A81535" w:rsidRPr="00A81535" w:rsidRDefault="00A81535" w:rsidP="00A81535">
      <w:pPr>
        <w:rPr>
          <w:rFonts w:cs="Calibri"/>
          <w:szCs w:val="24"/>
        </w:rPr>
      </w:pPr>
    </w:p>
    <w:p w14:paraId="6ADB8450" w14:textId="77777777" w:rsidR="00A81535" w:rsidRPr="00A81535" w:rsidRDefault="00A81535" w:rsidP="00A81535">
      <w:pPr>
        <w:rPr>
          <w:rFonts w:cs="Calibri"/>
          <w:szCs w:val="24"/>
        </w:rPr>
      </w:pPr>
    </w:p>
    <w:p w14:paraId="3B254F5B" w14:textId="77777777" w:rsidR="00A81535" w:rsidRPr="00A81535" w:rsidRDefault="00A81535" w:rsidP="00A81535">
      <w:pPr>
        <w:rPr>
          <w:rFonts w:cs="Calibri"/>
          <w:szCs w:val="24"/>
        </w:rPr>
      </w:pPr>
    </w:p>
    <w:tbl>
      <w:tblPr>
        <w:tblpPr w:leftFromText="180" w:rightFromText="180" w:vertAnchor="text" w:horzAnchor="margin" w:tblpY="-579"/>
        <w:tblW w:w="9158" w:type="dxa"/>
        <w:tblLook w:val="0000" w:firstRow="0" w:lastRow="0" w:firstColumn="0" w:lastColumn="0" w:noHBand="0" w:noVBand="0"/>
      </w:tblPr>
      <w:tblGrid>
        <w:gridCol w:w="9158"/>
      </w:tblGrid>
      <w:tr w:rsidR="00A81535" w:rsidRPr="00A81535" w14:paraId="4EFC9A6A" w14:textId="77777777" w:rsidTr="00F54261">
        <w:trPr>
          <w:cantSplit/>
          <w:trHeight w:val="285"/>
        </w:trPr>
        <w:tc>
          <w:tcPr>
            <w:tcW w:w="9158" w:type="dxa"/>
            <w:shd w:val="clear" w:color="auto" w:fill="CCCCCC"/>
          </w:tcPr>
          <w:p w14:paraId="216230F3" w14:textId="77777777" w:rsidR="00A81535" w:rsidRPr="001D2FB0" w:rsidRDefault="00A81535" w:rsidP="00A81535">
            <w:pPr>
              <w:spacing w:before="40" w:after="40"/>
              <w:outlineLvl w:val="0"/>
              <w:rPr>
                <w:rFonts w:asciiTheme="minorHAnsi" w:hAnsiTheme="minorHAnsi" w:cstheme="minorHAnsi"/>
                <w:b/>
                <w:sz w:val="28"/>
                <w:szCs w:val="28"/>
              </w:rPr>
            </w:pPr>
            <w:bookmarkStart w:id="68" w:name="_Toc127455780"/>
            <w:r w:rsidRPr="001D2FB0">
              <w:rPr>
                <w:rFonts w:asciiTheme="minorHAnsi" w:hAnsiTheme="minorHAnsi" w:cstheme="minorHAnsi"/>
                <w:b/>
                <w:sz w:val="28"/>
                <w:szCs w:val="28"/>
              </w:rPr>
              <w:t>Attachment 9: Glossary of Acronyms</w:t>
            </w:r>
            <w:bookmarkEnd w:id="68"/>
          </w:p>
        </w:tc>
      </w:tr>
    </w:tbl>
    <w:tbl>
      <w:tblPr>
        <w:tblStyle w:val="TableGrid11"/>
        <w:tblW w:w="9209" w:type="dxa"/>
        <w:tblLook w:val="04A0" w:firstRow="1" w:lastRow="0" w:firstColumn="1" w:lastColumn="0" w:noHBand="0" w:noVBand="1"/>
      </w:tblPr>
      <w:tblGrid>
        <w:gridCol w:w="1197"/>
        <w:gridCol w:w="2498"/>
        <w:gridCol w:w="5514"/>
      </w:tblGrid>
      <w:tr w:rsidR="00A81535" w:rsidRPr="001D2FB0" w14:paraId="4A5ADDA0" w14:textId="77777777" w:rsidTr="00F54261">
        <w:trPr>
          <w:trHeight w:val="372"/>
        </w:trPr>
        <w:tc>
          <w:tcPr>
            <w:tcW w:w="1135" w:type="dxa"/>
            <w:shd w:val="clear" w:color="auto" w:fill="D9D9D9"/>
            <w:vAlign w:val="center"/>
          </w:tcPr>
          <w:p w14:paraId="4BBCC0EE" w14:textId="77777777" w:rsidR="00A81535" w:rsidRPr="001D2FB0" w:rsidRDefault="00A81535" w:rsidP="00A81535">
            <w:pPr>
              <w:rPr>
                <w:rFonts w:asciiTheme="minorHAnsi" w:eastAsia="Calibri" w:hAnsiTheme="minorHAnsi" w:cstheme="minorHAnsi"/>
                <w:b/>
                <w:bCs/>
                <w:szCs w:val="24"/>
              </w:rPr>
            </w:pPr>
            <w:r w:rsidRPr="001D2FB0">
              <w:rPr>
                <w:rFonts w:asciiTheme="minorHAnsi" w:eastAsia="Calibri" w:hAnsiTheme="minorHAnsi" w:cstheme="minorHAnsi"/>
                <w:b/>
                <w:bCs/>
                <w:szCs w:val="24"/>
              </w:rPr>
              <w:t>Acronym</w:t>
            </w:r>
          </w:p>
        </w:tc>
        <w:tc>
          <w:tcPr>
            <w:tcW w:w="2404" w:type="dxa"/>
            <w:shd w:val="clear" w:color="auto" w:fill="D9D9D9"/>
            <w:vAlign w:val="center"/>
          </w:tcPr>
          <w:p w14:paraId="23423DEF" w14:textId="77777777" w:rsidR="00A81535" w:rsidRPr="001D2FB0" w:rsidRDefault="00A81535" w:rsidP="00A81535">
            <w:pPr>
              <w:rPr>
                <w:rFonts w:asciiTheme="minorHAnsi" w:eastAsia="Calibri" w:hAnsiTheme="minorHAnsi" w:cstheme="minorHAnsi"/>
                <w:b/>
                <w:bCs/>
                <w:szCs w:val="24"/>
              </w:rPr>
            </w:pPr>
            <w:r w:rsidRPr="001D2FB0">
              <w:rPr>
                <w:rFonts w:asciiTheme="minorHAnsi" w:eastAsia="Calibri" w:hAnsiTheme="minorHAnsi" w:cstheme="minorHAnsi"/>
                <w:b/>
                <w:bCs/>
                <w:szCs w:val="24"/>
              </w:rPr>
              <w:t>Expanded Phrase</w:t>
            </w:r>
          </w:p>
        </w:tc>
        <w:tc>
          <w:tcPr>
            <w:tcW w:w="5670" w:type="dxa"/>
            <w:shd w:val="clear" w:color="auto" w:fill="D9D9D9"/>
            <w:vAlign w:val="center"/>
          </w:tcPr>
          <w:p w14:paraId="3F4EBAA3" w14:textId="77777777" w:rsidR="00A81535" w:rsidRPr="001D2FB0" w:rsidRDefault="00A81535" w:rsidP="00A81535">
            <w:pPr>
              <w:rPr>
                <w:rFonts w:asciiTheme="minorHAnsi" w:eastAsia="Calibri" w:hAnsiTheme="minorHAnsi" w:cstheme="minorHAnsi"/>
                <w:b/>
                <w:bCs/>
                <w:szCs w:val="24"/>
              </w:rPr>
            </w:pPr>
            <w:r w:rsidRPr="001D2FB0">
              <w:rPr>
                <w:rFonts w:asciiTheme="minorHAnsi" w:eastAsia="Calibri" w:hAnsiTheme="minorHAnsi" w:cstheme="minorHAnsi"/>
                <w:b/>
                <w:bCs/>
                <w:szCs w:val="24"/>
              </w:rPr>
              <w:t xml:space="preserve">Details (If Relevant) </w:t>
            </w:r>
          </w:p>
        </w:tc>
      </w:tr>
      <w:tr w:rsidR="00A81535" w:rsidRPr="001D2FB0" w14:paraId="6EE776A2" w14:textId="77777777" w:rsidTr="00F54261">
        <w:tc>
          <w:tcPr>
            <w:tcW w:w="1135" w:type="dxa"/>
          </w:tcPr>
          <w:p w14:paraId="1AF517DF"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ACTCS</w:t>
            </w:r>
          </w:p>
        </w:tc>
        <w:tc>
          <w:tcPr>
            <w:tcW w:w="2404" w:type="dxa"/>
          </w:tcPr>
          <w:p w14:paraId="47A18A32"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ACT Corrective Services</w:t>
            </w:r>
          </w:p>
        </w:tc>
        <w:tc>
          <w:tcPr>
            <w:tcW w:w="5670" w:type="dxa"/>
          </w:tcPr>
          <w:p w14:paraId="1B3F853F"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A business unit within the Justice and Community Safety Directorate that provides adult correctional services. </w:t>
            </w:r>
          </w:p>
        </w:tc>
      </w:tr>
      <w:tr w:rsidR="00A81535" w:rsidRPr="001D2FB0" w14:paraId="3C9841F0" w14:textId="77777777" w:rsidTr="00F54261">
        <w:tc>
          <w:tcPr>
            <w:tcW w:w="1135" w:type="dxa"/>
          </w:tcPr>
          <w:p w14:paraId="40BF2042"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ACU</w:t>
            </w:r>
          </w:p>
        </w:tc>
        <w:tc>
          <w:tcPr>
            <w:tcW w:w="2404" w:type="dxa"/>
          </w:tcPr>
          <w:p w14:paraId="7F45641B"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Assisted Care Unit</w:t>
            </w:r>
          </w:p>
        </w:tc>
        <w:tc>
          <w:tcPr>
            <w:tcW w:w="5670" w:type="dxa"/>
          </w:tcPr>
          <w:p w14:paraId="241E61BC"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Supported accommodation unit in the AMC for detainees presenting with vulnerabilities</w:t>
            </w:r>
          </w:p>
        </w:tc>
      </w:tr>
      <w:tr w:rsidR="00A81535" w:rsidRPr="001D2FB0" w14:paraId="2F78BD5F" w14:textId="77777777" w:rsidTr="00F54261">
        <w:tc>
          <w:tcPr>
            <w:tcW w:w="1135" w:type="dxa"/>
          </w:tcPr>
          <w:p w14:paraId="38266975"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ALO</w:t>
            </w:r>
          </w:p>
        </w:tc>
        <w:tc>
          <w:tcPr>
            <w:tcW w:w="2404" w:type="dxa"/>
          </w:tcPr>
          <w:p w14:paraId="34A87C1B"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Aboriginal Liaison Officer</w:t>
            </w:r>
          </w:p>
        </w:tc>
        <w:tc>
          <w:tcPr>
            <w:tcW w:w="5670" w:type="dxa"/>
          </w:tcPr>
          <w:p w14:paraId="3EADE00A"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Officers employed by MHJHADS to provide cultural support to Aboriginal and Torres Strait Islander people, particularly in relation to health matters</w:t>
            </w:r>
          </w:p>
        </w:tc>
      </w:tr>
      <w:tr w:rsidR="00A81535" w:rsidRPr="001D2FB0" w14:paraId="10CF28AD" w14:textId="77777777" w:rsidTr="00F54261">
        <w:tc>
          <w:tcPr>
            <w:tcW w:w="1135" w:type="dxa"/>
          </w:tcPr>
          <w:p w14:paraId="4605A1E7"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AMC</w:t>
            </w:r>
          </w:p>
        </w:tc>
        <w:tc>
          <w:tcPr>
            <w:tcW w:w="2404" w:type="dxa"/>
          </w:tcPr>
          <w:p w14:paraId="61210431"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Alexander Maconochie Centre</w:t>
            </w:r>
          </w:p>
        </w:tc>
        <w:tc>
          <w:tcPr>
            <w:tcW w:w="5670" w:type="dxa"/>
          </w:tcPr>
          <w:p w14:paraId="4AAAAD82"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Correctional facility located in the ACT accommodating detainees on minimal to maximum security of all genders. </w:t>
            </w:r>
          </w:p>
        </w:tc>
      </w:tr>
      <w:tr w:rsidR="00A81535" w:rsidRPr="001D2FB0" w14:paraId="3A680EE1" w14:textId="77777777" w:rsidTr="00F54261">
        <w:tc>
          <w:tcPr>
            <w:tcW w:w="1135" w:type="dxa"/>
          </w:tcPr>
          <w:p w14:paraId="76581D28"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AMHU</w:t>
            </w:r>
          </w:p>
        </w:tc>
        <w:tc>
          <w:tcPr>
            <w:tcW w:w="2404" w:type="dxa"/>
          </w:tcPr>
          <w:p w14:paraId="2D637D18"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Adult Mental Health Unit</w:t>
            </w:r>
          </w:p>
        </w:tc>
        <w:tc>
          <w:tcPr>
            <w:tcW w:w="5670" w:type="dxa"/>
          </w:tcPr>
          <w:p w14:paraId="5CC2DB68"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Inpatient mental health unit that provides care for people with acute mental health issues. </w:t>
            </w:r>
          </w:p>
        </w:tc>
      </w:tr>
      <w:tr w:rsidR="00A81535" w:rsidRPr="001D2FB0" w14:paraId="5063B694" w14:textId="77777777" w:rsidTr="00F54261">
        <w:tc>
          <w:tcPr>
            <w:tcW w:w="1135" w:type="dxa"/>
          </w:tcPr>
          <w:p w14:paraId="450FAF5F"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AOD</w:t>
            </w:r>
          </w:p>
        </w:tc>
        <w:tc>
          <w:tcPr>
            <w:tcW w:w="2404" w:type="dxa"/>
          </w:tcPr>
          <w:p w14:paraId="05C79CFE"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Alcohol and Other Drug </w:t>
            </w:r>
          </w:p>
        </w:tc>
        <w:tc>
          <w:tcPr>
            <w:tcW w:w="5670" w:type="dxa"/>
          </w:tcPr>
          <w:p w14:paraId="55DE68B4"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The CPH team responsible for providing specialist alcohol and other drug nursing services, including the management and oversight of the Opioid Replacement Therapy program</w:t>
            </w:r>
          </w:p>
        </w:tc>
      </w:tr>
      <w:tr w:rsidR="00A81535" w:rsidRPr="001D2FB0" w14:paraId="554DD88C" w14:textId="77777777" w:rsidTr="00F54261">
        <w:tc>
          <w:tcPr>
            <w:tcW w:w="1135" w:type="dxa"/>
          </w:tcPr>
          <w:p w14:paraId="1C6028E7"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ART</w:t>
            </w:r>
          </w:p>
        </w:tc>
        <w:tc>
          <w:tcPr>
            <w:tcW w:w="2404" w:type="dxa"/>
          </w:tcPr>
          <w:p w14:paraId="300DF74B"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Assertive Response Team</w:t>
            </w:r>
          </w:p>
        </w:tc>
        <w:tc>
          <w:tcPr>
            <w:tcW w:w="5670" w:type="dxa"/>
          </w:tcPr>
          <w:p w14:paraId="22D4B5C4"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The CMH team responsible for crisis assessment and intervention for people identified as at-risk of suicide or self-harm, and conducting a mental health screening for all people entering custody. </w:t>
            </w:r>
          </w:p>
        </w:tc>
      </w:tr>
      <w:tr w:rsidR="00A81535" w:rsidRPr="001D2FB0" w14:paraId="609FD0BC" w14:textId="77777777" w:rsidTr="00F54261">
        <w:tc>
          <w:tcPr>
            <w:tcW w:w="1135" w:type="dxa"/>
          </w:tcPr>
          <w:p w14:paraId="2679637A"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BGL</w:t>
            </w:r>
          </w:p>
        </w:tc>
        <w:tc>
          <w:tcPr>
            <w:tcW w:w="2404" w:type="dxa"/>
          </w:tcPr>
          <w:p w14:paraId="19EA1963"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Blood Glucose Level</w:t>
            </w:r>
          </w:p>
        </w:tc>
        <w:tc>
          <w:tcPr>
            <w:tcW w:w="5670" w:type="dxa"/>
          </w:tcPr>
          <w:p w14:paraId="44DCAB2E"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Blood test to measure blood sugar levels following a period of fasting</w:t>
            </w:r>
          </w:p>
        </w:tc>
      </w:tr>
      <w:tr w:rsidR="00A81535" w:rsidRPr="001D2FB0" w14:paraId="17B1CD75" w14:textId="77777777" w:rsidTr="00F54261">
        <w:tc>
          <w:tcPr>
            <w:tcW w:w="1135" w:type="dxa"/>
          </w:tcPr>
          <w:p w14:paraId="6E17B202"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BIC</w:t>
            </w:r>
          </w:p>
        </w:tc>
        <w:tc>
          <w:tcPr>
            <w:tcW w:w="2404" w:type="dxa"/>
          </w:tcPr>
          <w:p w14:paraId="1E14DE48"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Brief Intervention Clinic</w:t>
            </w:r>
          </w:p>
        </w:tc>
        <w:tc>
          <w:tcPr>
            <w:tcW w:w="5670" w:type="dxa"/>
          </w:tcPr>
          <w:p w14:paraId="21A024D5"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 4-session brief psychological intervention offered by CMH for people who are at-risk of suicide or self-harm</w:t>
            </w:r>
          </w:p>
        </w:tc>
      </w:tr>
      <w:tr w:rsidR="00A81535" w:rsidRPr="001D2FB0" w14:paraId="7948187B" w14:textId="77777777" w:rsidTr="00F54261">
        <w:tc>
          <w:tcPr>
            <w:tcW w:w="1135" w:type="dxa"/>
          </w:tcPr>
          <w:p w14:paraId="1B23BF53"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BIPs</w:t>
            </w:r>
          </w:p>
        </w:tc>
        <w:tc>
          <w:tcPr>
            <w:tcW w:w="2404" w:type="dxa"/>
          </w:tcPr>
          <w:p w14:paraId="456F8102"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Brief Intervention Programs </w:t>
            </w:r>
          </w:p>
        </w:tc>
        <w:tc>
          <w:tcPr>
            <w:tcW w:w="5670" w:type="dxa"/>
          </w:tcPr>
          <w:p w14:paraId="61B509DC"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A variety of psychoeducational programs offered to detainees by JACS </w:t>
            </w:r>
          </w:p>
        </w:tc>
      </w:tr>
      <w:tr w:rsidR="00A81535" w:rsidRPr="001D2FB0" w14:paraId="2DF11C47" w14:textId="77777777" w:rsidTr="00F54261">
        <w:tc>
          <w:tcPr>
            <w:tcW w:w="1135" w:type="dxa"/>
          </w:tcPr>
          <w:p w14:paraId="5DE02589"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BP</w:t>
            </w:r>
          </w:p>
        </w:tc>
        <w:tc>
          <w:tcPr>
            <w:tcW w:w="2404" w:type="dxa"/>
          </w:tcPr>
          <w:p w14:paraId="7B0CE689"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Blood Pressure</w:t>
            </w:r>
          </w:p>
        </w:tc>
        <w:tc>
          <w:tcPr>
            <w:tcW w:w="5670" w:type="dxa"/>
          </w:tcPr>
          <w:p w14:paraId="38F519F2" w14:textId="77777777" w:rsidR="00A81535" w:rsidRPr="001D2FB0" w:rsidRDefault="00A81535" w:rsidP="00A81535">
            <w:pPr>
              <w:rPr>
                <w:rFonts w:asciiTheme="minorHAnsi" w:eastAsia="Calibri" w:hAnsiTheme="minorHAnsi" w:cstheme="minorHAnsi"/>
                <w:szCs w:val="24"/>
              </w:rPr>
            </w:pPr>
          </w:p>
        </w:tc>
      </w:tr>
      <w:tr w:rsidR="00A81535" w:rsidRPr="001D2FB0" w14:paraId="39CE0291" w14:textId="77777777" w:rsidTr="00F54261">
        <w:tc>
          <w:tcPr>
            <w:tcW w:w="1135" w:type="dxa"/>
          </w:tcPr>
          <w:p w14:paraId="15D68E96"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CHS</w:t>
            </w:r>
          </w:p>
        </w:tc>
        <w:tc>
          <w:tcPr>
            <w:tcW w:w="2404" w:type="dxa"/>
          </w:tcPr>
          <w:p w14:paraId="6328CC35"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Canberra Health Services</w:t>
            </w:r>
          </w:p>
        </w:tc>
        <w:tc>
          <w:tcPr>
            <w:tcW w:w="5670" w:type="dxa"/>
          </w:tcPr>
          <w:p w14:paraId="2F2F048B"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ACT Government department responsible for providing health services to the ACT and surrounding NSW regions. </w:t>
            </w:r>
          </w:p>
        </w:tc>
      </w:tr>
      <w:tr w:rsidR="00A81535" w:rsidRPr="001D2FB0" w14:paraId="4CCA3C74" w14:textId="77777777" w:rsidTr="00F54261">
        <w:tc>
          <w:tcPr>
            <w:tcW w:w="1135" w:type="dxa"/>
          </w:tcPr>
          <w:p w14:paraId="2F4545C0"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CM</w:t>
            </w:r>
          </w:p>
        </w:tc>
        <w:tc>
          <w:tcPr>
            <w:tcW w:w="2404" w:type="dxa"/>
          </w:tcPr>
          <w:p w14:paraId="0F919EC2"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Clinical Management/Manager</w:t>
            </w:r>
          </w:p>
        </w:tc>
        <w:tc>
          <w:tcPr>
            <w:tcW w:w="5670" w:type="dxa"/>
          </w:tcPr>
          <w:p w14:paraId="6084414E"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The CMH team responsible for clinical management and specialist mental health care for people with serious mental illness or complex mental health conditions. </w:t>
            </w:r>
          </w:p>
        </w:tc>
      </w:tr>
      <w:tr w:rsidR="00A81535" w:rsidRPr="001D2FB0" w14:paraId="35B0523B" w14:textId="77777777" w:rsidTr="00F54261">
        <w:tc>
          <w:tcPr>
            <w:tcW w:w="1135" w:type="dxa"/>
          </w:tcPr>
          <w:p w14:paraId="057E164B"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CMH</w:t>
            </w:r>
          </w:p>
        </w:tc>
        <w:tc>
          <w:tcPr>
            <w:tcW w:w="2404" w:type="dxa"/>
          </w:tcPr>
          <w:p w14:paraId="512A0127"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Custodial Mental Health</w:t>
            </w:r>
          </w:p>
        </w:tc>
        <w:tc>
          <w:tcPr>
            <w:tcW w:w="5670" w:type="dxa"/>
          </w:tcPr>
          <w:p w14:paraId="537B2110"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The team that provides community equivalent mental health services to people in custody, including a crisis service and clinical management for people with serious mental health concerns. </w:t>
            </w:r>
          </w:p>
        </w:tc>
      </w:tr>
      <w:tr w:rsidR="00A81535" w:rsidRPr="001D2FB0" w14:paraId="62EF4E4E" w14:textId="77777777" w:rsidTr="00F54261">
        <w:tc>
          <w:tcPr>
            <w:tcW w:w="1135" w:type="dxa"/>
          </w:tcPr>
          <w:p w14:paraId="484F7F18"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CNC</w:t>
            </w:r>
          </w:p>
        </w:tc>
        <w:tc>
          <w:tcPr>
            <w:tcW w:w="2404" w:type="dxa"/>
          </w:tcPr>
          <w:p w14:paraId="2CCB9782"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Clinical Nurse Consultant</w:t>
            </w:r>
          </w:p>
        </w:tc>
        <w:tc>
          <w:tcPr>
            <w:tcW w:w="5670" w:type="dxa"/>
          </w:tcPr>
          <w:p w14:paraId="19801D43"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Senior nursing staff member responsible for oversight of clinical activities. </w:t>
            </w:r>
          </w:p>
        </w:tc>
      </w:tr>
      <w:tr w:rsidR="00A81535" w:rsidRPr="001D2FB0" w14:paraId="1C9F573B" w14:textId="77777777" w:rsidTr="00F54261">
        <w:tc>
          <w:tcPr>
            <w:tcW w:w="1135" w:type="dxa"/>
          </w:tcPr>
          <w:p w14:paraId="119C04AB"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lastRenderedPageBreak/>
              <w:t>CPH</w:t>
            </w:r>
          </w:p>
        </w:tc>
        <w:tc>
          <w:tcPr>
            <w:tcW w:w="2404" w:type="dxa"/>
          </w:tcPr>
          <w:p w14:paraId="296BD10A"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Custodial Primary Health</w:t>
            </w:r>
          </w:p>
        </w:tc>
        <w:tc>
          <w:tcPr>
            <w:tcW w:w="5670" w:type="dxa"/>
          </w:tcPr>
          <w:p w14:paraId="283F39F6"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The team that provides for the primary health needs of people in custody by offering medical and nursing clinics, medication management and care required for acute and chronic health conditions</w:t>
            </w:r>
          </w:p>
        </w:tc>
      </w:tr>
      <w:tr w:rsidR="00A81535" w:rsidRPr="001D2FB0" w14:paraId="7C3969A5" w14:textId="77777777" w:rsidTr="00F54261">
        <w:tc>
          <w:tcPr>
            <w:tcW w:w="1135" w:type="dxa"/>
          </w:tcPr>
          <w:p w14:paraId="27E22324"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CPMS</w:t>
            </w:r>
          </w:p>
        </w:tc>
        <w:tc>
          <w:tcPr>
            <w:tcW w:w="2404" w:type="dxa"/>
          </w:tcPr>
          <w:p w14:paraId="296AD21A"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Clozaril Patient Monitoring System</w:t>
            </w:r>
          </w:p>
        </w:tc>
        <w:tc>
          <w:tcPr>
            <w:tcW w:w="5670" w:type="dxa"/>
          </w:tcPr>
          <w:p w14:paraId="020B07DD"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The national database for registration of persons prescribed clozapine treatment</w:t>
            </w:r>
          </w:p>
        </w:tc>
      </w:tr>
      <w:tr w:rsidR="00A81535" w:rsidRPr="001D2FB0" w14:paraId="022398B1" w14:textId="77777777" w:rsidTr="00F54261">
        <w:tc>
          <w:tcPr>
            <w:tcW w:w="1135" w:type="dxa"/>
          </w:tcPr>
          <w:p w14:paraId="4196E045"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CPU</w:t>
            </w:r>
          </w:p>
        </w:tc>
        <w:tc>
          <w:tcPr>
            <w:tcW w:w="2404" w:type="dxa"/>
          </w:tcPr>
          <w:p w14:paraId="54269540"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Corrections Programs Unit</w:t>
            </w:r>
          </w:p>
        </w:tc>
        <w:tc>
          <w:tcPr>
            <w:tcW w:w="5670" w:type="dxa"/>
          </w:tcPr>
          <w:p w14:paraId="67389E73"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 unit of ACTCS that offers a range of programs to support the rehabilitation of people in custody</w:t>
            </w:r>
          </w:p>
        </w:tc>
      </w:tr>
      <w:tr w:rsidR="00A81535" w:rsidRPr="001D2FB0" w14:paraId="4801B028" w14:textId="77777777" w:rsidTr="00F54261">
        <w:tc>
          <w:tcPr>
            <w:tcW w:w="1135" w:type="dxa"/>
          </w:tcPr>
          <w:p w14:paraId="2AA57BE5"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CTU</w:t>
            </w:r>
          </w:p>
        </w:tc>
        <w:tc>
          <w:tcPr>
            <w:tcW w:w="2404" w:type="dxa"/>
          </w:tcPr>
          <w:p w14:paraId="298EBF83"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Court Transport Unit</w:t>
            </w:r>
          </w:p>
        </w:tc>
        <w:tc>
          <w:tcPr>
            <w:tcW w:w="5670" w:type="dxa"/>
          </w:tcPr>
          <w:p w14:paraId="6455BB5C"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A unit of ACTCS responsible for providing for the safe custody of people in Court cells and transport of persons between the Court and AMC. </w:t>
            </w:r>
          </w:p>
        </w:tc>
      </w:tr>
      <w:tr w:rsidR="00A81535" w:rsidRPr="001D2FB0" w14:paraId="798571E4" w14:textId="77777777" w:rsidTr="00F54261">
        <w:tc>
          <w:tcPr>
            <w:tcW w:w="1135" w:type="dxa"/>
          </w:tcPr>
          <w:p w14:paraId="7225D8B3"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DCCC</w:t>
            </w:r>
          </w:p>
        </w:tc>
        <w:tc>
          <w:tcPr>
            <w:tcW w:w="2404" w:type="dxa"/>
          </w:tcPr>
          <w:p w14:paraId="30F73E6B"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Disability and Complex Care Coordinator </w:t>
            </w:r>
          </w:p>
        </w:tc>
        <w:tc>
          <w:tcPr>
            <w:tcW w:w="5670" w:type="dxa"/>
          </w:tcPr>
          <w:p w14:paraId="18225E39"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Occupational therapist employed by JACS to assess and support detainees’ needs for reasonable adjustments and equipment prescription.  </w:t>
            </w:r>
          </w:p>
        </w:tc>
      </w:tr>
      <w:tr w:rsidR="00A81535" w:rsidRPr="001D2FB0" w14:paraId="322A607D" w14:textId="77777777" w:rsidTr="00F54261">
        <w:tc>
          <w:tcPr>
            <w:tcW w:w="1135" w:type="dxa"/>
          </w:tcPr>
          <w:p w14:paraId="0F6F3915"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DLO</w:t>
            </w:r>
          </w:p>
        </w:tc>
        <w:tc>
          <w:tcPr>
            <w:tcW w:w="2404" w:type="dxa"/>
          </w:tcPr>
          <w:p w14:paraId="38ED9AD8"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Disability Liaison Officer</w:t>
            </w:r>
          </w:p>
        </w:tc>
        <w:tc>
          <w:tcPr>
            <w:tcW w:w="5670" w:type="dxa"/>
          </w:tcPr>
          <w:p w14:paraId="0E5A1D80"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Officer employed by JACS to support detainees in relation to access and engagement with disability related services. </w:t>
            </w:r>
          </w:p>
        </w:tc>
      </w:tr>
      <w:tr w:rsidR="00A81535" w:rsidRPr="001D2FB0" w14:paraId="524A7324" w14:textId="77777777" w:rsidTr="00F54261">
        <w:tc>
          <w:tcPr>
            <w:tcW w:w="1135" w:type="dxa"/>
          </w:tcPr>
          <w:p w14:paraId="1EC45C9A"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EA</w:t>
            </w:r>
          </w:p>
        </w:tc>
        <w:tc>
          <w:tcPr>
            <w:tcW w:w="2404" w:type="dxa"/>
          </w:tcPr>
          <w:p w14:paraId="6E213478"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Emergency Apprehension</w:t>
            </w:r>
          </w:p>
        </w:tc>
        <w:tc>
          <w:tcPr>
            <w:tcW w:w="5670" w:type="dxa"/>
          </w:tcPr>
          <w:p w14:paraId="0AE6C619"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Process for transferring a detained person to a gazetted location</w:t>
            </w:r>
          </w:p>
        </w:tc>
      </w:tr>
      <w:tr w:rsidR="00A81535" w:rsidRPr="001D2FB0" w14:paraId="69174FF4" w14:textId="77777777" w:rsidTr="00F54261">
        <w:tc>
          <w:tcPr>
            <w:tcW w:w="1135" w:type="dxa"/>
          </w:tcPr>
          <w:p w14:paraId="0D2FFF8D"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ECG</w:t>
            </w:r>
          </w:p>
        </w:tc>
        <w:tc>
          <w:tcPr>
            <w:tcW w:w="2404" w:type="dxa"/>
          </w:tcPr>
          <w:p w14:paraId="056B850A"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Electrocardiogram</w:t>
            </w:r>
          </w:p>
        </w:tc>
        <w:tc>
          <w:tcPr>
            <w:tcW w:w="5670" w:type="dxa"/>
          </w:tcPr>
          <w:p w14:paraId="08DB88AF" w14:textId="77777777" w:rsidR="00A81535" w:rsidRPr="001D2FB0" w:rsidRDefault="00A81535" w:rsidP="00A81535">
            <w:pPr>
              <w:rPr>
                <w:rFonts w:asciiTheme="minorHAnsi" w:eastAsia="Calibri" w:hAnsiTheme="minorHAnsi" w:cstheme="minorHAnsi"/>
                <w:szCs w:val="24"/>
              </w:rPr>
            </w:pPr>
          </w:p>
        </w:tc>
      </w:tr>
      <w:tr w:rsidR="00A81535" w:rsidRPr="001D2FB0" w14:paraId="6CFFC438" w14:textId="77777777" w:rsidTr="00F54261">
        <w:tc>
          <w:tcPr>
            <w:tcW w:w="1135" w:type="dxa"/>
          </w:tcPr>
          <w:p w14:paraId="3E632E30"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ECHO</w:t>
            </w:r>
          </w:p>
        </w:tc>
        <w:tc>
          <w:tcPr>
            <w:tcW w:w="2404" w:type="dxa"/>
          </w:tcPr>
          <w:p w14:paraId="7DEFCC83"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Echocardiogram</w:t>
            </w:r>
          </w:p>
        </w:tc>
        <w:tc>
          <w:tcPr>
            <w:tcW w:w="5670" w:type="dxa"/>
          </w:tcPr>
          <w:p w14:paraId="7385BF10" w14:textId="77777777" w:rsidR="00A81535" w:rsidRPr="001D2FB0" w:rsidRDefault="00A81535" w:rsidP="00A81535">
            <w:pPr>
              <w:rPr>
                <w:rFonts w:asciiTheme="minorHAnsi" w:eastAsia="Calibri" w:hAnsiTheme="minorHAnsi" w:cstheme="minorHAnsi"/>
                <w:szCs w:val="24"/>
              </w:rPr>
            </w:pPr>
          </w:p>
        </w:tc>
      </w:tr>
      <w:tr w:rsidR="00A81535" w:rsidRPr="001D2FB0" w14:paraId="52E4E971" w14:textId="77777777" w:rsidTr="00F54261">
        <w:tc>
          <w:tcPr>
            <w:tcW w:w="1135" w:type="dxa"/>
          </w:tcPr>
          <w:p w14:paraId="2B17787A"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ED</w:t>
            </w:r>
          </w:p>
        </w:tc>
        <w:tc>
          <w:tcPr>
            <w:tcW w:w="2404" w:type="dxa"/>
          </w:tcPr>
          <w:p w14:paraId="3E75BBF5"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Emergency Department</w:t>
            </w:r>
          </w:p>
        </w:tc>
        <w:tc>
          <w:tcPr>
            <w:tcW w:w="5670" w:type="dxa"/>
          </w:tcPr>
          <w:p w14:paraId="45B88576" w14:textId="77777777" w:rsidR="00A81535" w:rsidRPr="001D2FB0" w:rsidRDefault="00A81535" w:rsidP="00A81535">
            <w:pPr>
              <w:rPr>
                <w:rFonts w:asciiTheme="minorHAnsi" w:eastAsia="Calibri" w:hAnsiTheme="minorHAnsi" w:cstheme="minorHAnsi"/>
                <w:szCs w:val="24"/>
              </w:rPr>
            </w:pPr>
          </w:p>
        </w:tc>
      </w:tr>
      <w:tr w:rsidR="00A81535" w:rsidRPr="001D2FB0" w14:paraId="59D289F5" w14:textId="77777777" w:rsidTr="00F54261">
        <w:tc>
          <w:tcPr>
            <w:tcW w:w="1135" w:type="dxa"/>
          </w:tcPr>
          <w:p w14:paraId="32DC6B45"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EDCL</w:t>
            </w:r>
          </w:p>
        </w:tc>
        <w:tc>
          <w:tcPr>
            <w:tcW w:w="2404" w:type="dxa"/>
          </w:tcPr>
          <w:p w14:paraId="4D0BFA07"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Emergency Department Consultation Liaison</w:t>
            </w:r>
          </w:p>
        </w:tc>
        <w:tc>
          <w:tcPr>
            <w:tcW w:w="5670" w:type="dxa"/>
          </w:tcPr>
          <w:p w14:paraId="5F83AEB7"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A team that provides a consultation liaison service to the Emergency Department, to support staff in dealing with complex mental health presentations. </w:t>
            </w:r>
          </w:p>
        </w:tc>
      </w:tr>
      <w:tr w:rsidR="00A81535" w:rsidRPr="001D2FB0" w14:paraId="513B56C9" w14:textId="77777777" w:rsidTr="00F54261">
        <w:tc>
          <w:tcPr>
            <w:tcW w:w="1135" w:type="dxa"/>
          </w:tcPr>
          <w:p w14:paraId="7D034FEC"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EQUIPS</w:t>
            </w:r>
          </w:p>
        </w:tc>
        <w:tc>
          <w:tcPr>
            <w:tcW w:w="2404" w:type="dxa"/>
          </w:tcPr>
          <w:p w14:paraId="031DFB5D"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Explore, Question, Understand, Investigate, Practice and Succeed Program</w:t>
            </w:r>
          </w:p>
        </w:tc>
        <w:tc>
          <w:tcPr>
            <w:tcW w:w="5670" w:type="dxa"/>
          </w:tcPr>
          <w:p w14:paraId="3040BE2E"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Suite of programs offered by JACS to address criminogenic risk and development of positive thinking styles/behaviours among sentenced detainees.  </w:t>
            </w:r>
          </w:p>
          <w:p w14:paraId="3ECCC8AC" w14:textId="77777777" w:rsidR="00A81535" w:rsidRPr="001D2FB0" w:rsidRDefault="00A81535" w:rsidP="00A81535">
            <w:pPr>
              <w:rPr>
                <w:rFonts w:asciiTheme="minorHAnsi" w:eastAsia="Calibri" w:hAnsiTheme="minorHAnsi" w:cstheme="minorHAnsi"/>
                <w:szCs w:val="24"/>
              </w:rPr>
            </w:pPr>
          </w:p>
        </w:tc>
      </w:tr>
      <w:tr w:rsidR="00A81535" w:rsidRPr="001D2FB0" w14:paraId="46FBDD6B" w14:textId="77777777" w:rsidTr="00F54261">
        <w:tc>
          <w:tcPr>
            <w:tcW w:w="1135" w:type="dxa"/>
          </w:tcPr>
          <w:p w14:paraId="6C7D30DD"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FBC</w:t>
            </w:r>
          </w:p>
        </w:tc>
        <w:tc>
          <w:tcPr>
            <w:tcW w:w="2404" w:type="dxa"/>
          </w:tcPr>
          <w:p w14:paraId="19C871F1"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Full Blood Count</w:t>
            </w:r>
          </w:p>
        </w:tc>
        <w:tc>
          <w:tcPr>
            <w:tcW w:w="5670" w:type="dxa"/>
          </w:tcPr>
          <w:p w14:paraId="39C7F481"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 group of blood tests that provide information about the cells in a person’s blood</w:t>
            </w:r>
          </w:p>
        </w:tc>
      </w:tr>
      <w:tr w:rsidR="00A81535" w:rsidRPr="001D2FB0" w14:paraId="2A0A0D6B" w14:textId="77777777" w:rsidTr="00F54261">
        <w:tc>
          <w:tcPr>
            <w:tcW w:w="1135" w:type="dxa"/>
          </w:tcPr>
          <w:p w14:paraId="476A2292"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FMHS</w:t>
            </w:r>
          </w:p>
        </w:tc>
        <w:tc>
          <w:tcPr>
            <w:tcW w:w="2404" w:type="dxa"/>
          </w:tcPr>
          <w:p w14:paraId="4DBD0691"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Forensic Mental Health Services</w:t>
            </w:r>
          </w:p>
        </w:tc>
        <w:tc>
          <w:tcPr>
            <w:tcW w:w="5670" w:type="dxa"/>
          </w:tcPr>
          <w:p w14:paraId="67B1C61C"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Unit of JHS responsible for delivery of mental health care to clients who have a history of, are currently involved with, or are at risk of becoming involved with, the criminal justice system. </w:t>
            </w:r>
          </w:p>
        </w:tc>
      </w:tr>
      <w:tr w:rsidR="00A81535" w:rsidRPr="001D2FB0" w14:paraId="34AA84B8" w14:textId="77777777" w:rsidTr="00F54261">
        <w:tc>
          <w:tcPr>
            <w:tcW w:w="1135" w:type="dxa"/>
          </w:tcPr>
          <w:p w14:paraId="5EB19544"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FPTO</w:t>
            </w:r>
          </w:p>
        </w:tc>
        <w:tc>
          <w:tcPr>
            <w:tcW w:w="2404" w:type="dxa"/>
          </w:tcPr>
          <w:p w14:paraId="5DB831E9"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Forensic Psychiatric Treatment Order</w:t>
            </w:r>
          </w:p>
        </w:tc>
        <w:tc>
          <w:tcPr>
            <w:tcW w:w="5670" w:type="dxa"/>
          </w:tcPr>
          <w:p w14:paraId="7E5F9A2C"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A type of Mental Health Order that can be made to provide for the care, treatment and support of people subject to criminal proceedings who are living with a mental illness or disorder. </w:t>
            </w:r>
          </w:p>
        </w:tc>
      </w:tr>
      <w:tr w:rsidR="00A81535" w:rsidRPr="001D2FB0" w14:paraId="3DE3A65B" w14:textId="77777777" w:rsidTr="00F54261">
        <w:tc>
          <w:tcPr>
            <w:tcW w:w="1135" w:type="dxa"/>
          </w:tcPr>
          <w:p w14:paraId="0CB24EB4"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GP</w:t>
            </w:r>
          </w:p>
        </w:tc>
        <w:tc>
          <w:tcPr>
            <w:tcW w:w="2404" w:type="dxa"/>
          </w:tcPr>
          <w:p w14:paraId="2F820A49"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General Practitioner</w:t>
            </w:r>
          </w:p>
        </w:tc>
        <w:tc>
          <w:tcPr>
            <w:tcW w:w="5670" w:type="dxa"/>
          </w:tcPr>
          <w:p w14:paraId="2AD16385" w14:textId="77777777" w:rsidR="00A81535" w:rsidRPr="001D2FB0" w:rsidRDefault="00A81535" w:rsidP="00A81535">
            <w:pPr>
              <w:rPr>
                <w:rFonts w:asciiTheme="minorHAnsi" w:eastAsia="Calibri" w:hAnsiTheme="minorHAnsi" w:cstheme="minorHAnsi"/>
                <w:szCs w:val="24"/>
              </w:rPr>
            </w:pPr>
          </w:p>
        </w:tc>
      </w:tr>
      <w:tr w:rsidR="00A81535" w:rsidRPr="001D2FB0" w14:paraId="7035FF37" w14:textId="77777777" w:rsidTr="00F54261">
        <w:tc>
          <w:tcPr>
            <w:tcW w:w="1135" w:type="dxa"/>
          </w:tcPr>
          <w:p w14:paraId="6171BE02"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Hba1C</w:t>
            </w:r>
          </w:p>
        </w:tc>
        <w:tc>
          <w:tcPr>
            <w:tcW w:w="2404" w:type="dxa"/>
          </w:tcPr>
          <w:p w14:paraId="63934178"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Haemoglobin A1C Test</w:t>
            </w:r>
          </w:p>
        </w:tc>
        <w:tc>
          <w:tcPr>
            <w:tcW w:w="5670" w:type="dxa"/>
          </w:tcPr>
          <w:p w14:paraId="23438445"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Measures the amount of blood sugar (glucose) attached to a person’s haemoglobin</w:t>
            </w:r>
          </w:p>
        </w:tc>
      </w:tr>
      <w:tr w:rsidR="00A81535" w:rsidRPr="001D2FB0" w14:paraId="3EA10764" w14:textId="77777777" w:rsidTr="00F54261">
        <w:tc>
          <w:tcPr>
            <w:tcW w:w="1135" w:type="dxa"/>
          </w:tcPr>
          <w:p w14:paraId="628CCB01"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lastRenderedPageBreak/>
              <w:t>HDL</w:t>
            </w:r>
          </w:p>
        </w:tc>
        <w:tc>
          <w:tcPr>
            <w:tcW w:w="2404" w:type="dxa"/>
          </w:tcPr>
          <w:p w14:paraId="4E54C01A"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High Density Lipoprotein Test</w:t>
            </w:r>
          </w:p>
        </w:tc>
        <w:tc>
          <w:tcPr>
            <w:tcW w:w="5670" w:type="dxa"/>
          </w:tcPr>
          <w:p w14:paraId="245A7E03"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Blood test used to determine a person’s high density lipoprotein levels</w:t>
            </w:r>
          </w:p>
        </w:tc>
      </w:tr>
      <w:tr w:rsidR="00A81535" w:rsidRPr="001D2FB0" w14:paraId="3870F62E" w14:textId="77777777" w:rsidTr="00F54261">
        <w:tc>
          <w:tcPr>
            <w:tcW w:w="1135" w:type="dxa"/>
          </w:tcPr>
          <w:p w14:paraId="42A55A0D"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HHC</w:t>
            </w:r>
          </w:p>
        </w:tc>
        <w:tc>
          <w:tcPr>
            <w:tcW w:w="2404" w:type="dxa"/>
          </w:tcPr>
          <w:p w14:paraId="5C7C6C94"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Hume Health Centre</w:t>
            </w:r>
          </w:p>
        </w:tc>
        <w:tc>
          <w:tcPr>
            <w:tcW w:w="5670" w:type="dxa"/>
          </w:tcPr>
          <w:p w14:paraId="2C5E4B06"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The health centre located within the AMC</w:t>
            </w:r>
          </w:p>
        </w:tc>
      </w:tr>
      <w:tr w:rsidR="00A81535" w:rsidRPr="001D2FB0" w14:paraId="782C3F3C" w14:textId="77777777" w:rsidTr="00F54261">
        <w:tc>
          <w:tcPr>
            <w:tcW w:w="1135" w:type="dxa"/>
          </w:tcPr>
          <w:p w14:paraId="60A103BF"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HoNOS</w:t>
            </w:r>
          </w:p>
        </w:tc>
        <w:tc>
          <w:tcPr>
            <w:tcW w:w="2404" w:type="dxa"/>
          </w:tcPr>
          <w:p w14:paraId="1C19A9B4"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Health of the Nation Outcome Scales</w:t>
            </w:r>
          </w:p>
        </w:tc>
        <w:tc>
          <w:tcPr>
            <w:tcW w:w="5670" w:type="dxa"/>
          </w:tcPr>
          <w:p w14:paraId="1F9026C6"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Assessment tool to measure behaviour, impairment, symptoms, and social functioning for persons 18-64</w:t>
            </w:r>
          </w:p>
        </w:tc>
      </w:tr>
      <w:tr w:rsidR="00A81535" w:rsidRPr="001D2FB0" w14:paraId="4D32726D" w14:textId="77777777" w:rsidTr="00F54261">
        <w:tc>
          <w:tcPr>
            <w:tcW w:w="1135" w:type="dxa"/>
          </w:tcPr>
          <w:p w14:paraId="5482E1AC"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HRAT</w:t>
            </w:r>
          </w:p>
        </w:tc>
        <w:tc>
          <w:tcPr>
            <w:tcW w:w="2404" w:type="dxa"/>
          </w:tcPr>
          <w:p w14:paraId="3C186D82"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High Risk Assessment Team</w:t>
            </w:r>
          </w:p>
        </w:tc>
        <w:tc>
          <w:tcPr>
            <w:tcW w:w="5670" w:type="dxa"/>
          </w:tcPr>
          <w:p w14:paraId="102DEEE5"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Committee that meets to coordinate management of people in custody who are considered at risk of suicide or self-harm.  </w:t>
            </w:r>
          </w:p>
        </w:tc>
      </w:tr>
      <w:tr w:rsidR="00A81535" w:rsidRPr="001D2FB0" w14:paraId="4FA8B6B7" w14:textId="77777777" w:rsidTr="00F54261">
        <w:tc>
          <w:tcPr>
            <w:tcW w:w="1135" w:type="dxa"/>
          </w:tcPr>
          <w:p w14:paraId="235C9205"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ICMG</w:t>
            </w:r>
          </w:p>
        </w:tc>
        <w:tc>
          <w:tcPr>
            <w:tcW w:w="2404" w:type="dxa"/>
          </w:tcPr>
          <w:p w14:paraId="315A9C2A"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Intensive Case Management Group</w:t>
            </w:r>
          </w:p>
        </w:tc>
        <w:tc>
          <w:tcPr>
            <w:tcW w:w="5670" w:type="dxa"/>
          </w:tcPr>
          <w:p w14:paraId="7C25C2A2"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Multi-agency meeting to coordinate enhanced care planning for persons in custody with complex needs. </w:t>
            </w:r>
          </w:p>
        </w:tc>
      </w:tr>
      <w:tr w:rsidR="00A81535" w:rsidRPr="001D2FB0" w14:paraId="781EC468" w14:textId="77777777" w:rsidTr="00F54261">
        <w:tc>
          <w:tcPr>
            <w:tcW w:w="1135" w:type="dxa"/>
          </w:tcPr>
          <w:p w14:paraId="167659AF"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ILO</w:t>
            </w:r>
          </w:p>
        </w:tc>
        <w:tc>
          <w:tcPr>
            <w:tcW w:w="2404" w:type="dxa"/>
          </w:tcPr>
          <w:p w14:paraId="555B41D3"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Indigenous Liaison Officer</w:t>
            </w:r>
          </w:p>
        </w:tc>
        <w:tc>
          <w:tcPr>
            <w:tcW w:w="5670" w:type="dxa"/>
          </w:tcPr>
          <w:p w14:paraId="28F91EC9"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Officers employed by JACS to provide cultural support to Aboriginal and Torres Strait Islander people, particularly in relation to correctional and community matters</w:t>
            </w:r>
          </w:p>
        </w:tc>
      </w:tr>
      <w:tr w:rsidR="00A81535" w:rsidRPr="001D2FB0" w14:paraId="513034F1" w14:textId="77777777" w:rsidTr="00F54261">
        <w:tc>
          <w:tcPr>
            <w:tcW w:w="1135" w:type="dxa"/>
          </w:tcPr>
          <w:p w14:paraId="4F61BD3F"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IRMP</w:t>
            </w:r>
          </w:p>
        </w:tc>
        <w:tc>
          <w:tcPr>
            <w:tcW w:w="2404" w:type="dxa"/>
          </w:tcPr>
          <w:p w14:paraId="73A5F047"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Interim Risk Management Plan</w:t>
            </w:r>
          </w:p>
        </w:tc>
        <w:tc>
          <w:tcPr>
            <w:tcW w:w="5670" w:type="dxa"/>
          </w:tcPr>
          <w:p w14:paraId="3FFFBE31"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A tool for handover of assigned S and P-ratings to ACTCS and associated recommendations.  </w:t>
            </w:r>
          </w:p>
        </w:tc>
      </w:tr>
      <w:tr w:rsidR="00A81535" w:rsidRPr="001D2FB0" w14:paraId="06F66E4F" w14:textId="77777777" w:rsidTr="00F54261">
        <w:tc>
          <w:tcPr>
            <w:tcW w:w="1135" w:type="dxa"/>
          </w:tcPr>
          <w:p w14:paraId="416BE4E8"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ISBAR</w:t>
            </w:r>
          </w:p>
        </w:tc>
        <w:tc>
          <w:tcPr>
            <w:tcW w:w="2404" w:type="dxa"/>
          </w:tcPr>
          <w:p w14:paraId="63396C93"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Identify, Situation, Background, Assessment and Recommendation</w:t>
            </w:r>
          </w:p>
        </w:tc>
        <w:tc>
          <w:tcPr>
            <w:tcW w:w="5670" w:type="dxa"/>
          </w:tcPr>
          <w:p w14:paraId="2D072A81"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Mnemonic device to identify the key areas to address in the handover of clinical information</w:t>
            </w:r>
          </w:p>
        </w:tc>
      </w:tr>
      <w:tr w:rsidR="00A81535" w:rsidRPr="001D2FB0" w14:paraId="7343D1D7" w14:textId="77777777" w:rsidTr="00F54261">
        <w:tc>
          <w:tcPr>
            <w:tcW w:w="1135" w:type="dxa"/>
          </w:tcPr>
          <w:p w14:paraId="36F27F34"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JACS</w:t>
            </w:r>
          </w:p>
        </w:tc>
        <w:tc>
          <w:tcPr>
            <w:tcW w:w="2404" w:type="dxa"/>
          </w:tcPr>
          <w:p w14:paraId="1006B1B4"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Justice and Community Safety Directorate </w:t>
            </w:r>
          </w:p>
        </w:tc>
        <w:tc>
          <w:tcPr>
            <w:tcW w:w="5670" w:type="dxa"/>
          </w:tcPr>
          <w:p w14:paraId="6BDC08A0"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The ACT Government directorate that has oversight of the justice system and community safety. </w:t>
            </w:r>
          </w:p>
        </w:tc>
      </w:tr>
      <w:tr w:rsidR="00A81535" w:rsidRPr="001D2FB0" w14:paraId="1EA98631" w14:textId="77777777" w:rsidTr="00F54261">
        <w:tc>
          <w:tcPr>
            <w:tcW w:w="1135" w:type="dxa"/>
          </w:tcPr>
          <w:p w14:paraId="0BD61EB8"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JHS</w:t>
            </w:r>
          </w:p>
        </w:tc>
        <w:tc>
          <w:tcPr>
            <w:tcW w:w="2404" w:type="dxa"/>
          </w:tcPr>
          <w:p w14:paraId="306524D4"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Justice Health Services</w:t>
            </w:r>
          </w:p>
        </w:tc>
        <w:tc>
          <w:tcPr>
            <w:tcW w:w="5670" w:type="dxa"/>
          </w:tcPr>
          <w:p w14:paraId="3342A465"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A program within CHS that provides a range of health care programs and services to people in custody. </w:t>
            </w:r>
          </w:p>
        </w:tc>
      </w:tr>
      <w:tr w:rsidR="00A81535" w:rsidRPr="001D2FB0" w14:paraId="6435ECCE" w14:textId="77777777" w:rsidTr="00F54261">
        <w:tc>
          <w:tcPr>
            <w:tcW w:w="1135" w:type="dxa"/>
          </w:tcPr>
          <w:p w14:paraId="688DD4EC"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LDL</w:t>
            </w:r>
          </w:p>
        </w:tc>
        <w:tc>
          <w:tcPr>
            <w:tcW w:w="2404" w:type="dxa"/>
          </w:tcPr>
          <w:p w14:paraId="242E5ABF"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Low Density Lipoprotein Test</w:t>
            </w:r>
          </w:p>
        </w:tc>
        <w:tc>
          <w:tcPr>
            <w:tcW w:w="5670" w:type="dxa"/>
          </w:tcPr>
          <w:p w14:paraId="215C1247"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Blood test used to determine a person’s low density lipoprotein levels</w:t>
            </w:r>
          </w:p>
        </w:tc>
      </w:tr>
      <w:tr w:rsidR="00A81535" w:rsidRPr="001D2FB0" w14:paraId="5DD589DB" w14:textId="77777777" w:rsidTr="00F54261">
        <w:tc>
          <w:tcPr>
            <w:tcW w:w="1135" w:type="dxa"/>
          </w:tcPr>
          <w:p w14:paraId="03CA91D3"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LFT</w:t>
            </w:r>
          </w:p>
        </w:tc>
        <w:tc>
          <w:tcPr>
            <w:tcW w:w="2404" w:type="dxa"/>
          </w:tcPr>
          <w:p w14:paraId="0D491037"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Liver Function Blood Test</w:t>
            </w:r>
          </w:p>
        </w:tc>
        <w:tc>
          <w:tcPr>
            <w:tcW w:w="5670" w:type="dxa"/>
          </w:tcPr>
          <w:p w14:paraId="46FFC92C"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 group of blood tests used to evaluate the functioning of the liver</w:t>
            </w:r>
          </w:p>
        </w:tc>
      </w:tr>
      <w:tr w:rsidR="00A81535" w:rsidRPr="001D2FB0" w14:paraId="3DDEE5AF" w14:textId="77777777" w:rsidTr="00F54261">
        <w:tc>
          <w:tcPr>
            <w:tcW w:w="1135" w:type="dxa"/>
          </w:tcPr>
          <w:p w14:paraId="64166D79"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LGBTIQA+</w:t>
            </w:r>
          </w:p>
        </w:tc>
        <w:tc>
          <w:tcPr>
            <w:tcW w:w="2404" w:type="dxa"/>
          </w:tcPr>
          <w:p w14:paraId="4B72AFC5"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Lesbian, Gay, Bisexual, Trans, Intersex, Queer, Asexual</w:t>
            </w:r>
          </w:p>
        </w:tc>
        <w:tc>
          <w:tcPr>
            <w:tcW w:w="5670" w:type="dxa"/>
          </w:tcPr>
          <w:p w14:paraId="09CDF93A"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A term to refer to diverse sexualities and gender identities. ‘+’ refers to minority gender identities and sexualities not explicitly included in the term LGBTIQA. </w:t>
            </w:r>
          </w:p>
        </w:tc>
      </w:tr>
      <w:tr w:rsidR="00A81535" w:rsidRPr="001D2FB0" w14:paraId="161387C6" w14:textId="77777777" w:rsidTr="00F54261">
        <w:tc>
          <w:tcPr>
            <w:tcW w:w="1135" w:type="dxa"/>
          </w:tcPr>
          <w:p w14:paraId="2B1E4C95"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LSI-R</w:t>
            </w:r>
          </w:p>
        </w:tc>
        <w:tc>
          <w:tcPr>
            <w:tcW w:w="2404" w:type="dxa"/>
          </w:tcPr>
          <w:p w14:paraId="446CBA15"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Level of Service Inventory - Revised</w:t>
            </w:r>
          </w:p>
        </w:tc>
        <w:tc>
          <w:tcPr>
            <w:tcW w:w="5670" w:type="dxa"/>
          </w:tcPr>
          <w:p w14:paraId="1A2B9C2F"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Assessment tool to identify offenders’ risks and needs in relation to recidivism</w:t>
            </w:r>
          </w:p>
        </w:tc>
      </w:tr>
      <w:tr w:rsidR="00A81535" w:rsidRPr="001D2FB0" w14:paraId="5F3520B8" w14:textId="77777777" w:rsidTr="00F54261">
        <w:tc>
          <w:tcPr>
            <w:tcW w:w="1135" w:type="dxa"/>
          </w:tcPr>
          <w:p w14:paraId="064C8276"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LSP16</w:t>
            </w:r>
          </w:p>
        </w:tc>
        <w:tc>
          <w:tcPr>
            <w:tcW w:w="2404" w:type="dxa"/>
          </w:tcPr>
          <w:p w14:paraId="40359FF1"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Life Skills Profile</w:t>
            </w:r>
          </w:p>
        </w:tc>
        <w:tc>
          <w:tcPr>
            <w:tcW w:w="5670" w:type="dxa"/>
          </w:tcPr>
          <w:p w14:paraId="6445A76E"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Assessment tool to identify a consumer’s abilities with respect to basic life skills. </w:t>
            </w:r>
          </w:p>
        </w:tc>
      </w:tr>
      <w:tr w:rsidR="00A81535" w:rsidRPr="001D2FB0" w14:paraId="6DB2D440" w14:textId="77777777" w:rsidTr="00F54261">
        <w:tc>
          <w:tcPr>
            <w:tcW w:w="1135" w:type="dxa"/>
          </w:tcPr>
          <w:p w14:paraId="1435130E"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MDT</w:t>
            </w:r>
          </w:p>
        </w:tc>
        <w:tc>
          <w:tcPr>
            <w:tcW w:w="2404" w:type="dxa"/>
          </w:tcPr>
          <w:p w14:paraId="5328BC41"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Multidisciplinary Team</w:t>
            </w:r>
          </w:p>
        </w:tc>
        <w:tc>
          <w:tcPr>
            <w:tcW w:w="5670" w:type="dxa"/>
          </w:tcPr>
          <w:p w14:paraId="5CCADDFB"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 forum in which clinicians of various disciplines meet to discuss and make recommendations in relation to treatment, care planning, closure</w:t>
            </w:r>
          </w:p>
        </w:tc>
      </w:tr>
      <w:tr w:rsidR="00A81535" w:rsidRPr="001D2FB0" w14:paraId="2BE8AEBA" w14:textId="77777777" w:rsidTr="00F54261">
        <w:tc>
          <w:tcPr>
            <w:tcW w:w="1135" w:type="dxa"/>
          </w:tcPr>
          <w:p w14:paraId="008594F0"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MHCALS</w:t>
            </w:r>
          </w:p>
        </w:tc>
        <w:tc>
          <w:tcPr>
            <w:tcW w:w="2404" w:type="dxa"/>
          </w:tcPr>
          <w:p w14:paraId="1FAF6E11"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Mental Health Court Assessment &amp; Liaison Service</w:t>
            </w:r>
          </w:p>
        </w:tc>
        <w:tc>
          <w:tcPr>
            <w:tcW w:w="5670" w:type="dxa"/>
          </w:tcPr>
          <w:p w14:paraId="281E4278"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Specialist mental health service supporting the ACT Court system and people before the Court by providing consultation and liaison regarding mental health issues in this setting </w:t>
            </w:r>
          </w:p>
        </w:tc>
      </w:tr>
      <w:tr w:rsidR="00A81535" w:rsidRPr="001D2FB0" w14:paraId="64FC18C0" w14:textId="77777777" w:rsidTr="00F54261">
        <w:tc>
          <w:tcPr>
            <w:tcW w:w="1135" w:type="dxa"/>
          </w:tcPr>
          <w:p w14:paraId="1883EF73"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lastRenderedPageBreak/>
              <w:t>MHJHADS</w:t>
            </w:r>
          </w:p>
        </w:tc>
        <w:tc>
          <w:tcPr>
            <w:tcW w:w="2404" w:type="dxa"/>
          </w:tcPr>
          <w:p w14:paraId="1885D0C1"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Mental Health Justice Health Alcohol and Drug Services</w:t>
            </w:r>
          </w:p>
        </w:tc>
        <w:tc>
          <w:tcPr>
            <w:tcW w:w="5670" w:type="dxa"/>
          </w:tcPr>
          <w:p w14:paraId="60A64042"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Division of Canberra Health Services encompassing Justice Health Services. </w:t>
            </w:r>
          </w:p>
        </w:tc>
      </w:tr>
      <w:tr w:rsidR="00A81535" w:rsidRPr="001D2FB0" w14:paraId="405236BB" w14:textId="77777777" w:rsidTr="00F54261">
        <w:tc>
          <w:tcPr>
            <w:tcW w:w="1135" w:type="dxa"/>
          </w:tcPr>
          <w:p w14:paraId="364E6E25"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MHO</w:t>
            </w:r>
          </w:p>
        </w:tc>
        <w:tc>
          <w:tcPr>
            <w:tcW w:w="2404" w:type="dxa"/>
          </w:tcPr>
          <w:p w14:paraId="79E44699"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Mental Health Order</w:t>
            </w:r>
          </w:p>
        </w:tc>
        <w:tc>
          <w:tcPr>
            <w:tcW w:w="5670" w:type="dxa"/>
          </w:tcPr>
          <w:p w14:paraId="45754E86"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Orders made by the ACT Civil and Administrative Tribunal in relation to assessment, treatment and care of people with mental illnesses and disorders. </w:t>
            </w:r>
          </w:p>
        </w:tc>
      </w:tr>
      <w:tr w:rsidR="00A81535" w:rsidRPr="001D2FB0" w14:paraId="4494F662" w14:textId="77777777" w:rsidTr="00F54261">
        <w:tc>
          <w:tcPr>
            <w:tcW w:w="1135" w:type="dxa"/>
          </w:tcPr>
          <w:p w14:paraId="2D0A8BC9"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MSE</w:t>
            </w:r>
          </w:p>
        </w:tc>
        <w:tc>
          <w:tcPr>
            <w:tcW w:w="2404" w:type="dxa"/>
          </w:tcPr>
          <w:p w14:paraId="08A16E6C"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Mental State Examination</w:t>
            </w:r>
          </w:p>
        </w:tc>
        <w:tc>
          <w:tcPr>
            <w:tcW w:w="5670" w:type="dxa"/>
          </w:tcPr>
          <w:p w14:paraId="3415D4E4"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 structured tool to assess a person’s mental health and functioning</w:t>
            </w:r>
          </w:p>
        </w:tc>
      </w:tr>
      <w:tr w:rsidR="00A81535" w:rsidRPr="001D2FB0" w14:paraId="360FE945" w14:textId="77777777" w:rsidTr="00F54261">
        <w:tc>
          <w:tcPr>
            <w:tcW w:w="1135" w:type="dxa"/>
          </w:tcPr>
          <w:p w14:paraId="21BCF95A"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NDIA</w:t>
            </w:r>
          </w:p>
        </w:tc>
        <w:tc>
          <w:tcPr>
            <w:tcW w:w="2404" w:type="dxa"/>
          </w:tcPr>
          <w:p w14:paraId="69B6ACD0"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National Disability Insurance Agency</w:t>
            </w:r>
          </w:p>
        </w:tc>
        <w:tc>
          <w:tcPr>
            <w:tcW w:w="5670" w:type="dxa"/>
          </w:tcPr>
          <w:p w14:paraId="20108D78"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An independent statutory agency responsible for facilitating and implementing the NDIS</w:t>
            </w:r>
          </w:p>
        </w:tc>
      </w:tr>
      <w:tr w:rsidR="00A81535" w:rsidRPr="001D2FB0" w14:paraId="4EFD794C" w14:textId="77777777" w:rsidTr="00F54261">
        <w:tc>
          <w:tcPr>
            <w:tcW w:w="1135" w:type="dxa"/>
          </w:tcPr>
          <w:p w14:paraId="1B74CA25"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NDIS</w:t>
            </w:r>
          </w:p>
        </w:tc>
        <w:tc>
          <w:tcPr>
            <w:tcW w:w="2404" w:type="dxa"/>
          </w:tcPr>
          <w:p w14:paraId="6A7BAB41"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National Disability Insurance Scheme</w:t>
            </w:r>
          </w:p>
        </w:tc>
        <w:tc>
          <w:tcPr>
            <w:tcW w:w="5670" w:type="dxa"/>
          </w:tcPr>
          <w:p w14:paraId="2565D733"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A scheme that provides support to eligible people with intellectual, physical, sensory, cognitive, and psychosocial disability </w:t>
            </w:r>
          </w:p>
        </w:tc>
      </w:tr>
      <w:tr w:rsidR="00A81535" w:rsidRPr="001D2FB0" w14:paraId="3BEE2475" w14:textId="77777777" w:rsidTr="00F54261">
        <w:tc>
          <w:tcPr>
            <w:tcW w:w="1135" w:type="dxa"/>
          </w:tcPr>
          <w:p w14:paraId="6D23342B"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PAR</w:t>
            </w:r>
          </w:p>
        </w:tc>
        <w:tc>
          <w:tcPr>
            <w:tcW w:w="2404" w:type="dxa"/>
          </w:tcPr>
          <w:p w14:paraId="7A955479"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Prisoner At Risk</w:t>
            </w:r>
          </w:p>
        </w:tc>
        <w:tc>
          <w:tcPr>
            <w:tcW w:w="5670" w:type="dxa"/>
          </w:tcPr>
          <w:p w14:paraId="4DD693BA"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Persons identified as at-risk of suicide or self-harm by MHCALS, the Court, or the CTU prior to entering custody. </w:t>
            </w:r>
          </w:p>
        </w:tc>
      </w:tr>
      <w:tr w:rsidR="00A81535" w:rsidRPr="001D2FB0" w14:paraId="5C547158" w14:textId="77777777" w:rsidTr="00F54261">
        <w:tc>
          <w:tcPr>
            <w:tcW w:w="1135" w:type="dxa"/>
          </w:tcPr>
          <w:p w14:paraId="39F966D5"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P-Rating</w:t>
            </w:r>
          </w:p>
        </w:tc>
        <w:tc>
          <w:tcPr>
            <w:tcW w:w="2404" w:type="dxa"/>
          </w:tcPr>
          <w:p w14:paraId="2FEADA6A"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Psychiatric rating</w:t>
            </w:r>
          </w:p>
        </w:tc>
        <w:tc>
          <w:tcPr>
            <w:tcW w:w="5670" w:type="dxa"/>
          </w:tcPr>
          <w:p w14:paraId="5FC9D099"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A rating assigned to communicate the acuity of a person’s mental health needs. </w:t>
            </w:r>
          </w:p>
        </w:tc>
      </w:tr>
      <w:tr w:rsidR="00A81535" w:rsidRPr="001D2FB0" w14:paraId="293F37B2" w14:textId="77777777" w:rsidTr="00F54261">
        <w:tc>
          <w:tcPr>
            <w:tcW w:w="1135" w:type="dxa"/>
          </w:tcPr>
          <w:p w14:paraId="2E8D2F29"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PRN</w:t>
            </w:r>
          </w:p>
        </w:tc>
        <w:tc>
          <w:tcPr>
            <w:tcW w:w="2404" w:type="dxa"/>
          </w:tcPr>
          <w:p w14:paraId="79570AD6"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Pro Re Nata</w:t>
            </w:r>
          </w:p>
        </w:tc>
        <w:tc>
          <w:tcPr>
            <w:tcW w:w="5670" w:type="dxa"/>
          </w:tcPr>
          <w:p w14:paraId="1B47B6DF"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Administration of prescribed medication as needed, as opposed to in accordance with scheduled time and dosage</w:t>
            </w:r>
          </w:p>
        </w:tc>
      </w:tr>
      <w:tr w:rsidR="00A81535" w:rsidRPr="001D2FB0" w14:paraId="1C380402" w14:textId="77777777" w:rsidTr="00F54261">
        <w:tc>
          <w:tcPr>
            <w:tcW w:w="1135" w:type="dxa"/>
          </w:tcPr>
          <w:p w14:paraId="7948615B"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PTO</w:t>
            </w:r>
          </w:p>
        </w:tc>
        <w:tc>
          <w:tcPr>
            <w:tcW w:w="2404" w:type="dxa"/>
          </w:tcPr>
          <w:p w14:paraId="68CBDB04"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Psychiatric Treatment Order</w:t>
            </w:r>
          </w:p>
        </w:tc>
        <w:tc>
          <w:tcPr>
            <w:tcW w:w="5670" w:type="dxa"/>
          </w:tcPr>
          <w:p w14:paraId="6F9E0523"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 type of Mental Health Order that can be made to provide for the care, treatment and support of people subject living with a mental illness or disorder.</w:t>
            </w:r>
          </w:p>
        </w:tc>
      </w:tr>
      <w:tr w:rsidR="00A81535" w:rsidRPr="001D2FB0" w14:paraId="157B16E3" w14:textId="77777777" w:rsidTr="00F54261">
        <w:tc>
          <w:tcPr>
            <w:tcW w:w="1135" w:type="dxa"/>
          </w:tcPr>
          <w:p w14:paraId="2BFE709B"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ROI</w:t>
            </w:r>
          </w:p>
        </w:tc>
        <w:tc>
          <w:tcPr>
            <w:tcW w:w="2404" w:type="dxa"/>
          </w:tcPr>
          <w:p w14:paraId="5B32C6C5"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Release of Information</w:t>
            </w:r>
          </w:p>
        </w:tc>
        <w:tc>
          <w:tcPr>
            <w:tcW w:w="5670" w:type="dxa"/>
          </w:tcPr>
          <w:p w14:paraId="460052F3"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The process for providing consent and sharing information between agencies</w:t>
            </w:r>
          </w:p>
        </w:tc>
      </w:tr>
      <w:tr w:rsidR="00A81535" w:rsidRPr="001D2FB0" w14:paraId="56BB555D" w14:textId="77777777" w:rsidTr="00F54261">
        <w:tc>
          <w:tcPr>
            <w:tcW w:w="1135" w:type="dxa"/>
          </w:tcPr>
          <w:p w14:paraId="2E29B771"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+SS</w:t>
            </w:r>
          </w:p>
        </w:tc>
        <w:tc>
          <w:tcPr>
            <w:tcW w:w="2404" w:type="dxa"/>
          </w:tcPr>
          <w:p w14:paraId="116F2DA4"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Suicide and Self-Harm</w:t>
            </w:r>
          </w:p>
        </w:tc>
        <w:tc>
          <w:tcPr>
            <w:tcW w:w="5670" w:type="dxa"/>
          </w:tcPr>
          <w:p w14:paraId="713699E8"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Addendum to ISBAR, to include Suicide and Self-Harm risk assessment</w:t>
            </w:r>
          </w:p>
        </w:tc>
      </w:tr>
      <w:tr w:rsidR="00A81535" w:rsidRPr="001D2FB0" w14:paraId="7140BB60" w14:textId="77777777" w:rsidTr="00F54261">
        <w:tc>
          <w:tcPr>
            <w:tcW w:w="1135" w:type="dxa"/>
          </w:tcPr>
          <w:p w14:paraId="6BC6A2D4"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SIU</w:t>
            </w:r>
          </w:p>
        </w:tc>
        <w:tc>
          <w:tcPr>
            <w:tcW w:w="2404" w:type="dxa"/>
          </w:tcPr>
          <w:p w14:paraId="3E619B3F"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Supports and Interventions Unit</w:t>
            </w:r>
          </w:p>
        </w:tc>
        <w:tc>
          <w:tcPr>
            <w:tcW w:w="5670" w:type="dxa"/>
          </w:tcPr>
          <w:p w14:paraId="418DA005"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ACTCS team with oversight of the ACU and providing brief interventions, welfare review, and disability support to detainees</w:t>
            </w:r>
          </w:p>
        </w:tc>
      </w:tr>
      <w:tr w:rsidR="00A81535" w:rsidRPr="001D2FB0" w14:paraId="70983C3B" w14:textId="77777777" w:rsidTr="00F54261">
        <w:tc>
          <w:tcPr>
            <w:tcW w:w="1135" w:type="dxa"/>
          </w:tcPr>
          <w:p w14:paraId="5B6150BA"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SOP</w:t>
            </w:r>
          </w:p>
        </w:tc>
        <w:tc>
          <w:tcPr>
            <w:tcW w:w="2404" w:type="dxa"/>
          </w:tcPr>
          <w:p w14:paraId="3F62DD57"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Sexual Offending Program</w:t>
            </w:r>
          </w:p>
        </w:tc>
        <w:tc>
          <w:tcPr>
            <w:tcW w:w="5670" w:type="dxa"/>
          </w:tcPr>
          <w:p w14:paraId="4ED2306A"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Program offered by JACS targeting behaviour relevant to sexual offending</w:t>
            </w:r>
          </w:p>
        </w:tc>
      </w:tr>
      <w:tr w:rsidR="00A81535" w:rsidRPr="001D2FB0" w14:paraId="2FC7805E" w14:textId="77777777" w:rsidTr="00F54261">
        <w:tc>
          <w:tcPr>
            <w:tcW w:w="1135" w:type="dxa"/>
          </w:tcPr>
          <w:p w14:paraId="1B4B8897"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S-Rating</w:t>
            </w:r>
          </w:p>
        </w:tc>
        <w:tc>
          <w:tcPr>
            <w:tcW w:w="2404" w:type="dxa"/>
          </w:tcPr>
          <w:p w14:paraId="3BC3C4B9"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Suicide and Self-Harm Risk rating</w:t>
            </w:r>
          </w:p>
        </w:tc>
        <w:tc>
          <w:tcPr>
            <w:tcW w:w="5670" w:type="dxa"/>
          </w:tcPr>
          <w:p w14:paraId="605ECC11"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 xml:space="preserve">A rating assigned to communicate the acuity of a person’s suicide or self-harm risk. </w:t>
            </w:r>
          </w:p>
        </w:tc>
      </w:tr>
      <w:tr w:rsidR="00A81535" w:rsidRPr="001D2FB0" w14:paraId="78328DD8" w14:textId="77777777" w:rsidTr="00F54261">
        <w:tc>
          <w:tcPr>
            <w:tcW w:w="1135" w:type="dxa"/>
          </w:tcPr>
          <w:p w14:paraId="139467F9"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STI</w:t>
            </w:r>
          </w:p>
        </w:tc>
        <w:tc>
          <w:tcPr>
            <w:tcW w:w="2404" w:type="dxa"/>
          </w:tcPr>
          <w:p w14:paraId="3F657C6C"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Sexually Transmitted Infection</w:t>
            </w:r>
          </w:p>
        </w:tc>
        <w:tc>
          <w:tcPr>
            <w:tcW w:w="5670" w:type="dxa"/>
          </w:tcPr>
          <w:p w14:paraId="33630138" w14:textId="77777777" w:rsidR="00A81535" w:rsidRPr="001D2FB0" w:rsidRDefault="00A81535" w:rsidP="00A81535">
            <w:pPr>
              <w:rPr>
                <w:rFonts w:asciiTheme="minorHAnsi" w:eastAsia="Calibri" w:hAnsiTheme="minorHAnsi" w:cstheme="minorHAnsi"/>
                <w:szCs w:val="24"/>
              </w:rPr>
            </w:pPr>
          </w:p>
        </w:tc>
      </w:tr>
      <w:tr w:rsidR="00A81535" w:rsidRPr="001D2FB0" w14:paraId="679F2963" w14:textId="77777777" w:rsidTr="00F54261">
        <w:tc>
          <w:tcPr>
            <w:tcW w:w="1135" w:type="dxa"/>
          </w:tcPr>
          <w:p w14:paraId="467882C4"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TCH</w:t>
            </w:r>
          </w:p>
        </w:tc>
        <w:tc>
          <w:tcPr>
            <w:tcW w:w="2404" w:type="dxa"/>
          </w:tcPr>
          <w:p w14:paraId="183D773E"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The Canberra Hospital</w:t>
            </w:r>
          </w:p>
        </w:tc>
        <w:tc>
          <w:tcPr>
            <w:tcW w:w="5670" w:type="dxa"/>
          </w:tcPr>
          <w:p w14:paraId="0914376E"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Public hospital located in Garran ACT</w:t>
            </w:r>
          </w:p>
        </w:tc>
      </w:tr>
      <w:tr w:rsidR="00A81535" w:rsidRPr="001D2FB0" w14:paraId="6C8D3CF8" w14:textId="77777777" w:rsidTr="00F54261">
        <w:trPr>
          <w:trHeight w:val="56"/>
        </w:trPr>
        <w:tc>
          <w:tcPr>
            <w:tcW w:w="1135" w:type="dxa"/>
          </w:tcPr>
          <w:p w14:paraId="60039E2B"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TFT</w:t>
            </w:r>
          </w:p>
        </w:tc>
        <w:tc>
          <w:tcPr>
            <w:tcW w:w="2404" w:type="dxa"/>
          </w:tcPr>
          <w:p w14:paraId="05D7C459"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Thyroid Function Test</w:t>
            </w:r>
          </w:p>
        </w:tc>
        <w:tc>
          <w:tcPr>
            <w:tcW w:w="5670" w:type="dxa"/>
          </w:tcPr>
          <w:p w14:paraId="41942CF3"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A group of blood tests used to evaluate the functioning of the thyroid gland</w:t>
            </w:r>
          </w:p>
        </w:tc>
      </w:tr>
      <w:tr w:rsidR="00A81535" w:rsidRPr="001D2FB0" w14:paraId="60CE6F31" w14:textId="77777777" w:rsidTr="00F54261">
        <w:tc>
          <w:tcPr>
            <w:tcW w:w="1135" w:type="dxa"/>
          </w:tcPr>
          <w:p w14:paraId="0168D602"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TIS</w:t>
            </w:r>
          </w:p>
        </w:tc>
        <w:tc>
          <w:tcPr>
            <w:tcW w:w="2404" w:type="dxa"/>
          </w:tcPr>
          <w:p w14:paraId="2DE6AB06"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Translating and Interpreting Service</w:t>
            </w:r>
          </w:p>
        </w:tc>
        <w:tc>
          <w:tcPr>
            <w:tcW w:w="5670" w:type="dxa"/>
          </w:tcPr>
          <w:p w14:paraId="053BC3AD" w14:textId="77777777" w:rsidR="00A81535" w:rsidRPr="001D2FB0" w:rsidRDefault="00A81535" w:rsidP="00A81535">
            <w:pPr>
              <w:rPr>
                <w:rFonts w:asciiTheme="minorHAnsi" w:eastAsia="Calibri" w:hAnsiTheme="minorHAnsi" w:cstheme="minorHAnsi"/>
                <w:szCs w:val="24"/>
              </w:rPr>
            </w:pPr>
            <w:r w:rsidRPr="001D2FB0">
              <w:rPr>
                <w:rFonts w:asciiTheme="minorHAnsi" w:eastAsia="Calibri" w:hAnsiTheme="minorHAnsi" w:cstheme="minorHAnsi"/>
                <w:szCs w:val="24"/>
              </w:rPr>
              <w:t>Interpreting service provided by the Department of Home Affairs for agencies that need to communicate with non-English speaking clients</w:t>
            </w:r>
          </w:p>
        </w:tc>
      </w:tr>
    </w:tbl>
    <w:p w14:paraId="6A8C9ADB" w14:textId="77777777" w:rsidR="00A81535" w:rsidRPr="00A81535" w:rsidRDefault="00A81535" w:rsidP="00A81535">
      <w:pPr>
        <w:rPr>
          <w:rFonts w:cs="Calibri"/>
          <w:szCs w:val="24"/>
        </w:rPr>
      </w:pPr>
    </w:p>
    <w:p w14:paraId="3F49FD3F" w14:textId="77777777" w:rsidR="0007787B" w:rsidRPr="0007787B" w:rsidRDefault="0007787B" w:rsidP="0007787B">
      <w:pPr>
        <w:tabs>
          <w:tab w:val="left" w:pos="2115"/>
        </w:tabs>
        <w:rPr>
          <w:sz w:val="20"/>
          <w:szCs w:val="24"/>
        </w:rPr>
      </w:pPr>
    </w:p>
    <w:sectPr w:rsidR="0007787B" w:rsidRPr="0007787B" w:rsidSect="00B10F87">
      <w:headerReference w:type="default" r:id="rId34"/>
      <w:footerReference w:type="default" r:id="rId35"/>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82A70" w14:textId="77777777" w:rsidR="001670BB" w:rsidRDefault="001670BB" w:rsidP="00F66CB0">
      <w:r>
        <w:separator/>
      </w:r>
    </w:p>
  </w:endnote>
  <w:endnote w:type="continuationSeparator" w:id="0">
    <w:p w14:paraId="08682A71" w14:textId="77777777" w:rsidR="001670BB" w:rsidRDefault="001670BB" w:rsidP="00F66CB0">
      <w:r>
        <w:continuationSeparator/>
      </w:r>
    </w:p>
  </w:endnote>
  <w:endnote w:type="continuationNotice" w:id="1">
    <w:p w14:paraId="6415EA60" w14:textId="77777777" w:rsidR="00C16CEE" w:rsidRDefault="00C16C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0C6836" w:rsidRPr="00AE7C5C" w14:paraId="04EF6827" w14:textId="77777777" w:rsidTr="00586B72">
      <w:tc>
        <w:tcPr>
          <w:tcW w:w="1515" w:type="dxa"/>
        </w:tcPr>
        <w:p w14:paraId="5D6CE8B3" w14:textId="77777777" w:rsidR="000C6836" w:rsidRPr="00B3752F" w:rsidRDefault="000C6836" w:rsidP="000C6836">
          <w:pPr>
            <w:pStyle w:val="Footer"/>
            <w:rPr>
              <w:rFonts w:cs="Arial"/>
              <w:b/>
              <w:bCs/>
              <w:i/>
              <w:sz w:val="20"/>
            </w:rPr>
          </w:pPr>
          <w:r w:rsidRPr="00B3752F">
            <w:rPr>
              <w:rFonts w:cs="Arial"/>
              <w:b/>
              <w:bCs/>
              <w:i/>
              <w:sz w:val="20"/>
            </w:rPr>
            <w:t>Doc Number</w:t>
          </w:r>
        </w:p>
      </w:tc>
      <w:tc>
        <w:tcPr>
          <w:tcW w:w="965" w:type="dxa"/>
        </w:tcPr>
        <w:p w14:paraId="362806DA" w14:textId="77777777" w:rsidR="000C6836" w:rsidRPr="00B3752F" w:rsidRDefault="000C6836" w:rsidP="000C6836">
          <w:pPr>
            <w:pStyle w:val="Footer"/>
            <w:rPr>
              <w:rFonts w:cs="Arial"/>
              <w:b/>
              <w:bCs/>
              <w:i/>
              <w:sz w:val="20"/>
            </w:rPr>
          </w:pPr>
          <w:r w:rsidRPr="00B3752F">
            <w:rPr>
              <w:rFonts w:cs="Arial"/>
              <w:b/>
              <w:bCs/>
              <w:i/>
              <w:sz w:val="20"/>
            </w:rPr>
            <w:t>Version</w:t>
          </w:r>
        </w:p>
      </w:tc>
      <w:tc>
        <w:tcPr>
          <w:tcW w:w="1552" w:type="dxa"/>
        </w:tcPr>
        <w:p w14:paraId="389B9B48" w14:textId="77777777" w:rsidR="000C6836" w:rsidRPr="00B3752F" w:rsidRDefault="000C6836" w:rsidP="000C6836">
          <w:pPr>
            <w:pStyle w:val="Footer"/>
            <w:rPr>
              <w:rFonts w:cs="Arial"/>
              <w:b/>
              <w:bCs/>
              <w:i/>
              <w:sz w:val="20"/>
            </w:rPr>
          </w:pPr>
          <w:r w:rsidRPr="00B3752F">
            <w:rPr>
              <w:rFonts w:cs="Arial"/>
              <w:b/>
              <w:bCs/>
              <w:i/>
              <w:sz w:val="20"/>
            </w:rPr>
            <w:t>Issued</w:t>
          </w:r>
        </w:p>
      </w:tc>
      <w:tc>
        <w:tcPr>
          <w:tcW w:w="1456" w:type="dxa"/>
        </w:tcPr>
        <w:p w14:paraId="44A0FAF0" w14:textId="77777777" w:rsidR="000C6836" w:rsidRPr="00B3752F" w:rsidRDefault="000C6836" w:rsidP="000C6836">
          <w:pPr>
            <w:pStyle w:val="Footer"/>
            <w:rPr>
              <w:rFonts w:cs="Arial"/>
              <w:b/>
              <w:bCs/>
              <w:i/>
              <w:sz w:val="20"/>
            </w:rPr>
          </w:pPr>
          <w:r w:rsidRPr="00B3752F">
            <w:rPr>
              <w:rFonts w:cs="Arial"/>
              <w:b/>
              <w:bCs/>
              <w:i/>
              <w:sz w:val="20"/>
            </w:rPr>
            <w:t>Review Date</w:t>
          </w:r>
        </w:p>
      </w:tc>
      <w:tc>
        <w:tcPr>
          <w:tcW w:w="1746" w:type="dxa"/>
        </w:tcPr>
        <w:p w14:paraId="6EC7A499" w14:textId="77777777" w:rsidR="000C6836" w:rsidRPr="00B3752F" w:rsidRDefault="000C6836" w:rsidP="000C6836">
          <w:pPr>
            <w:pStyle w:val="Footer"/>
            <w:rPr>
              <w:rFonts w:cs="Arial"/>
              <w:b/>
              <w:bCs/>
              <w:i/>
              <w:sz w:val="20"/>
            </w:rPr>
          </w:pPr>
          <w:r w:rsidRPr="00B3752F">
            <w:rPr>
              <w:rFonts w:cs="Arial"/>
              <w:b/>
              <w:bCs/>
              <w:i/>
              <w:sz w:val="20"/>
            </w:rPr>
            <w:t>Area Responsible</w:t>
          </w:r>
        </w:p>
      </w:tc>
      <w:tc>
        <w:tcPr>
          <w:tcW w:w="1836" w:type="dxa"/>
        </w:tcPr>
        <w:p w14:paraId="7C02727F" w14:textId="77777777" w:rsidR="000C6836" w:rsidRPr="00B3752F" w:rsidRDefault="000C6836" w:rsidP="000C6836">
          <w:pPr>
            <w:pStyle w:val="Footer"/>
            <w:rPr>
              <w:rFonts w:cs="Arial"/>
              <w:b/>
              <w:bCs/>
              <w:i/>
              <w:sz w:val="20"/>
            </w:rPr>
          </w:pPr>
          <w:r w:rsidRPr="00B3752F">
            <w:rPr>
              <w:rFonts w:cs="Arial"/>
              <w:b/>
              <w:bCs/>
              <w:i/>
              <w:sz w:val="20"/>
            </w:rPr>
            <w:t>Page</w:t>
          </w:r>
        </w:p>
      </w:tc>
    </w:tr>
    <w:tr w:rsidR="000C6836" w14:paraId="44ECCCAD" w14:textId="77777777" w:rsidTr="00586B72">
      <w:tc>
        <w:tcPr>
          <w:tcW w:w="1515" w:type="dxa"/>
        </w:tcPr>
        <w:p w14:paraId="6F7B56F0" w14:textId="3B57D9F8" w:rsidR="000C6836" w:rsidRPr="00542EE6" w:rsidRDefault="00AF256B" w:rsidP="000C6836">
          <w:pPr>
            <w:pStyle w:val="Footer"/>
            <w:rPr>
              <w:rFonts w:cs="Arial"/>
              <w:b/>
              <w:bCs/>
              <w:sz w:val="20"/>
            </w:rPr>
          </w:pPr>
          <w:r>
            <w:rPr>
              <w:b/>
              <w:sz w:val="20"/>
            </w:rPr>
            <w:t>CHS23/13</w:t>
          </w:r>
          <w:r w:rsidR="00846E6F">
            <w:rPr>
              <w:b/>
              <w:sz w:val="20"/>
            </w:rPr>
            <w:t>7</w:t>
          </w:r>
        </w:p>
      </w:tc>
      <w:tc>
        <w:tcPr>
          <w:tcW w:w="965" w:type="dxa"/>
        </w:tcPr>
        <w:p w14:paraId="69C32CEC" w14:textId="535111E3" w:rsidR="000C6836" w:rsidRPr="00B3752F" w:rsidRDefault="00AF256B" w:rsidP="000C6836">
          <w:pPr>
            <w:pStyle w:val="Footer"/>
            <w:rPr>
              <w:rFonts w:cs="Arial"/>
              <w:b/>
              <w:bCs/>
              <w:sz w:val="20"/>
            </w:rPr>
          </w:pPr>
          <w:r>
            <w:rPr>
              <w:rFonts w:cs="Arial"/>
              <w:b/>
              <w:bCs/>
              <w:sz w:val="20"/>
            </w:rPr>
            <w:t>1</w:t>
          </w:r>
        </w:p>
      </w:tc>
      <w:tc>
        <w:tcPr>
          <w:tcW w:w="1552" w:type="dxa"/>
        </w:tcPr>
        <w:p w14:paraId="7F9F3DC3" w14:textId="545AEDE1" w:rsidR="000C6836" w:rsidRPr="00B3752F" w:rsidRDefault="00AF256B" w:rsidP="000C6836">
          <w:pPr>
            <w:pStyle w:val="Footer"/>
            <w:rPr>
              <w:rFonts w:cs="Arial"/>
              <w:b/>
              <w:bCs/>
              <w:sz w:val="20"/>
            </w:rPr>
          </w:pPr>
          <w:r>
            <w:rPr>
              <w:rFonts w:cs="Arial"/>
              <w:b/>
              <w:bCs/>
              <w:sz w:val="20"/>
            </w:rPr>
            <w:t>11/05/2023</w:t>
          </w:r>
        </w:p>
      </w:tc>
      <w:tc>
        <w:tcPr>
          <w:tcW w:w="1456" w:type="dxa"/>
        </w:tcPr>
        <w:p w14:paraId="1B114E7D" w14:textId="42EB4238" w:rsidR="000C6836" w:rsidRPr="00B3752F" w:rsidRDefault="00AF256B" w:rsidP="000C6836">
          <w:pPr>
            <w:pStyle w:val="Footer"/>
            <w:rPr>
              <w:rFonts w:cs="Arial"/>
              <w:b/>
              <w:bCs/>
              <w:sz w:val="20"/>
            </w:rPr>
          </w:pPr>
          <w:r>
            <w:rPr>
              <w:rFonts w:cs="Arial"/>
              <w:b/>
              <w:bCs/>
              <w:sz w:val="20"/>
            </w:rPr>
            <w:t>01/04/2026</w:t>
          </w:r>
        </w:p>
      </w:tc>
      <w:tc>
        <w:tcPr>
          <w:tcW w:w="1746" w:type="dxa"/>
        </w:tcPr>
        <w:p w14:paraId="01FCD393" w14:textId="1E4096CD" w:rsidR="000C6836" w:rsidRPr="00B3752F" w:rsidRDefault="00AF256B" w:rsidP="000C6836">
          <w:pPr>
            <w:pStyle w:val="Footer"/>
            <w:rPr>
              <w:rFonts w:cs="Arial"/>
              <w:b/>
              <w:bCs/>
              <w:sz w:val="20"/>
            </w:rPr>
          </w:pPr>
          <w:r>
            <w:rPr>
              <w:rFonts w:cs="Arial"/>
              <w:b/>
              <w:bCs/>
              <w:sz w:val="20"/>
            </w:rPr>
            <w:t>MHJHADS - JHS</w:t>
          </w:r>
        </w:p>
      </w:tc>
      <w:tc>
        <w:tcPr>
          <w:tcW w:w="1836" w:type="dxa"/>
        </w:tcPr>
        <w:p w14:paraId="5B4D70CA" w14:textId="77777777" w:rsidR="000C6836" w:rsidRPr="00B3752F" w:rsidRDefault="000C6836" w:rsidP="000C6836">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5</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5</w:t>
          </w:r>
          <w:r w:rsidRPr="00B3752F">
            <w:rPr>
              <w:rStyle w:val="PageNumber"/>
              <w:sz w:val="20"/>
            </w:rPr>
            <w:fldChar w:fldCharType="end"/>
          </w:r>
        </w:p>
      </w:tc>
    </w:tr>
    <w:tr w:rsidR="000C6836" w14:paraId="5F5FBDA4" w14:textId="77777777" w:rsidTr="00586B7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4B74EAC7" w14:textId="77777777" w:rsidR="000C6836" w:rsidRPr="002C1428" w:rsidRDefault="000C6836" w:rsidP="000C6836">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400ACBA9" w14:textId="77777777" w:rsidR="00A81535" w:rsidRPr="000C6836" w:rsidRDefault="00A81535" w:rsidP="000C68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3"/>
      <w:gridCol w:w="964"/>
      <w:gridCol w:w="1552"/>
      <w:gridCol w:w="1469"/>
      <w:gridCol w:w="1743"/>
      <w:gridCol w:w="1829"/>
    </w:tblGrid>
    <w:tr w:rsidR="001670BB" w:rsidRPr="00AE7C5C" w14:paraId="08682A7C" w14:textId="77777777" w:rsidTr="008E75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1746"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836"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8E7509">
      <w:tc>
        <w:tcPr>
          <w:tcW w:w="1515" w:type="dxa"/>
        </w:tcPr>
        <w:p w14:paraId="08682A7D" w14:textId="77777777" w:rsidR="001670BB" w:rsidRPr="00542EE6" w:rsidRDefault="001670BB" w:rsidP="00B10F87">
          <w:pPr>
            <w:pStyle w:val="Footer"/>
            <w:rPr>
              <w:rFonts w:cs="Arial"/>
              <w:b/>
              <w:bCs/>
              <w:sz w:val="20"/>
            </w:rPr>
          </w:pPr>
          <w:r>
            <w:rPr>
              <w:b/>
              <w:sz w:val="20"/>
            </w:rPr>
            <w:t>&lt;xxxxx/xxx&gt;</w:t>
          </w:r>
        </w:p>
      </w:tc>
      <w:tc>
        <w:tcPr>
          <w:tcW w:w="965" w:type="dxa"/>
        </w:tcPr>
        <w:p w14:paraId="08682A7E" w14:textId="77777777" w:rsidR="001670BB" w:rsidRPr="00B3752F" w:rsidRDefault="001670BB" w:rsidP="00B10F87">
          <w:pPr>
            <w:pStyle w:val="Footer"/>
            <w:rPr>
              <w:rFonts w:cs="Arial"/>
              <w:b/>
              <w:bCs/>
              <w:sz w:val="20"/>
            </w:rPr>
          </w:pPr>
          <w:r>
            <w:rPr>
              <w:rFonts w:cs="Arial"/>
              <w:b/>
              <w:bCs/>
              <w:sz w:val="20"/>
            </w:rPr>
            <w:t>X</w:t>
          </w:r>
        </w:p>
      </w:tc>
      <w:tc>
        <w:tcPr>
          <w:tcW w:w="1552" w:type="dxa"/>
        </w:tcPr>
        <w:p w14:paraId="08682A7F" w14:textId="77777777" w:rsidR="001670BB" w:rsidRPr="00B3752F" w:rsidRDefault="001670BB" w:rsidP="00B10F87">
          <w:pPr>
            <w:pStyle w:val="Footer"/>
            <w:rPr>
              <w:rFonts w:cs="Arial"/>
              <w:b/>
              <w:bCs/>
              <w:sz w:val="20"/>
            </w:rPr>
          </w:pPr>
          <w:r>
            <w:rPr>
              <w:rFonts w:cs="Arial"/>
              <w:b/>
              <w:bCs/>
              <w:sz w:val="20"/>
            </w:rPr>
            <w:t>&lt;XX/XX/XXXX&gt;</w:t>
          </w:r>
        </w:p>
      </w:tc>
      <w:tc>
        <w:tcPr>
          <w:tcW w:w="1456" w:type="dxa"/>
        </w:tcPr>
        <w:p w14:paraId="08682A80" w14:textId="50A06C81" w:rsidR="001670BB" w:rsidRPr="00B3752F" w:rsidRDefault="00470E63" w:rsidP="00470E63">
          <w:pPr>
            <w:pStyle w:val="Footer"/>
            <w:rPr>
              <w:rFonts w:cs="Arial"/>
              <w:b/>
              <w:bCs/>
              <w:sz w:val="20"/>
            </w:rPr>
          </w:pPr>
          <w:r>
            <w:rPr>
              <w:rFonts w:cs="Arial"/>
              <w:b/>
              <w:bCs/>
              <w:sz w:val="20"/>
            </w:rPr>
            <w:t>&lt;XX/XX/XXXX&gt;</w:t>
          </w:r>
        </w:p>
      </w:tc>
      <w:tc>
        <w:tcPr>
          <w:tcW w:w="1746" w:type="dxa"/>
        </w:tcPr>
        <w:p w14:paraId="08682A81" w14:textId="77777777" w:rsidR="001670BB" w:rsidRPr="00B3752F" w:rsidRDefault="001670BB" w:rsidP="00B10F87">
          <w:pPr>
            <w:pStyle w:val="Footer"/>
            <w:rPr>
              <w:rFonts w:cs="Arial"/>
              <w:b/>
              <w:bCs/>
              <w:sz w:val="20"/>
            </w:rPr>
          </w:pPr>
          <w:r>
            <w:rPr>
              <w:rFonts w:cs="Arial"/>
              <w:b/>
              <w:bCs/>
              <w:sz w:val="20"/>
            </w:rPr>
            <w:t>XXXX</w:t>
          </w:r>
        </w:p>
      </w:tc>
      <w:tc>
        <w:tcPr>
          <w:tcW w:w="183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82A6E" w14:textId="77777777" w:rsidR="001670BB" w:rsidRDefault="001670BB" w:rsidP="00F66CB0">
      <w:r>
        <w:separator/>
      </w:r>
    </w:p>
  </w:footnote>
  <w:footnote w:type="continuationSeparator" w:id="0">
    <w:p w14:paraId="08682A6F" w14:textId="77777777" w:rsidR="001670BB" w:rsidRDefault="001670BB" w:rsidP="00F66CB0">
      <w:r>
        <w:continuationSeparator/>
      </w:r>
    </w:p>
  </w:footnote>
  <w:footnote w:type="continuationNotice" w:id="1">
    <w:p w14:paraId="276ABE9E" w14:textId="77777777" w:rsidR="00C16CEE" w:rsidRDefault="00C16C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A74F" w14:textId="77777777" w:rsidR="00AF256B" w:rsidRDefault="00AF256B" w:rsidP="00AF256B">
    <w:pPr>
      <w:pStyle w:val="Header"/>
      <w:jc w:val="right"/>
      <w:rPr>
        <w:sz w:val="20"/>
      </w:rPr>
    </w:pPr>
  </w:p>
  <w:p w14:paraId="4B68E029" w14:textId="59EFFDFE" w:rsidR="00A81535" w:rsidRPr="00FC3538" w:rsidRDefault="00AF256B" w:rsidP="00AF256B">
    <w:pPr>
      <w:pStyle w:val="Header"/>
      <w:jc w:val="right"/>
      <w:rPr>
        <w:sz w:val="20"/>
      </w:rPr>
    </w:pPr>
    <w:r>
      <w:rPr>
        <w:sz w:val="20"/>
      </w:rPr>
      <w:t>CHS23/13</w:t>
    </w:r>
    <w:r w:rsidR="00846E6F">
      <w:rPr>
        <w:sz w:val="20"/>
      </w:rPr>
      <w:t>7</w:t>
    </w:r>
    <w:r w:rsidR="00A81535">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3527"/>
    </w:tblGrid>
    <w:tr w:rsidR="00A939DF" w14:paraId="60F17A8F" w14:textId="77777777" w:rsidTr="00894713">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77777777" w:rsidR="00A939DF" w:rsidRDefault="00A939DF" w:rsidP="00A939DF">
          <w:pPr>
            <w:pStyle w:val="Header"/>
            <w:tabs>
              <w:tab w:val="left" w:pos="720"/>
            </w:tabs>
            <w:jc w:val="right"/>
            <w:rPr>
              <w:sz w:val="20"/>
            </w:rPr>
          </w:pPr>
          <w:bookmarkStart w:id="69" w:name="_top"/>
          <w:bookmarkEnd w:id="69"/>
          <w:r>
            <w:rPr>
              <w:sz w:val="20"/>
            </w:rPr>
            <w:t>CHSXX/XXX (number will be allocated by Policy Register Manager after final endorsement</w:t>
          </w:r>
        </w:p>
      </w:tc>
    </w:tr>
  </w:tbl>
  <w:p w14:paraId="08682A75" w14:textId="77777777" w:rsidR="001670BB" w:rsidRPr="00FC3538" w:rsidRDefault="001670B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F2C87F6"/>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77020E"/>
    <w:multiLevelType w:val="hybridMultilevel"/>
    <w:tmpl w:val="FB522C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02FC1CC2"/>
    <w:multiLevelType w:val="hybridMultilevel"/>
    <w:tmpl w:val="F006A1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3DB0F96"/>
    <w:multiLevelType w:val="hybridMultilevel"/>
    <w:tmpl w:val="43126CA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BE53F2"/>
    <w:multiLevelType w:val="hybridMultilevel"/>
    <w:tmpl w:val="B48E5694"/>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ABD36E6"/>
    <w:multiLevelType w:val="hybridMultilevel"/>
    <w:tmpl w:val="A67A3E9E"/>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B28367E"/>
    <w:multiLevelType w:val="hybridMultilevel"/>
    <w:tmpl w:val="958CBC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0F4619FC"/>
    <w:multiLevelType w:val="hybridMultilevel"/>
    <w:tmpl w:val="081460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2160A0"/>
    <w:multiLevelType w:val="hybridMultilevel"/>
    <w:tmpl w:val="5B92768C"/>
    <w:lvl w:ilvl="0" w:tplc="0C090001">
      <w:start w:val="1"/>
      <w:numFmt w:val="bullet"/>
      <w:lvlText w:val=""/>
      <w:lvlJc w:val="left"/>
      <w:pPr>
        <w:ind w:left="720" w:hanging="360"/>
      </w:pPr>
      <w:rPr>
        <w:rFonts w:ascii="Symbol" w:hAnsi="Symbol" w:hint="default"/>
      </w:rPr>
    </w:lvl>
    <w:lvl w:ilvl="1" w:tplc="656AEDFC">
      <w:numFmt w:val="bullet"/>
      <w:lvlText w:val="•"/>
      <w:lvlJc w:val="left"/>
      <w:pPr>
        <w:ind w:left="1800" w:hanging="720"/>
      </w:pPr>
      <w:rPr>
        <w:rFonts w:ascii="Calibri" w:eastAsiaTheme="minorEastAsia" w:hAnsi="Calibri"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5424D3"/>
    <w:multiLevelType w:val="hybridMultilevel"/>
    <w:tmpl w:val="E368C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180C2FAC"/>
    <w:multiLevelType w:val="hybridMultilevel"/>
    <w:tmpl w:val="49E2EE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8C66A2"/>
    <w:multiLevelType w:val="hybridMultilevel"/>
    <w:tmpl w:val="62329084"/>
    <w:lvl w:ilvl="0" w:tplc="656AEDFC">
      <w:numFmt w:val="bullet"/>
      <w:lvlText w:val="•"/>
      <w:lvlJc w:val="left"/>
      <w:pPr>
        <w:ind w:left="720" w:hanging="360"/>
      </w:pPr>
      <w:rPr>
        <w:rFonts w:ascii="Calibri" w:eastAsiaTheme="minorEastAsia"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8AC2256"/>
    <w:multiLevelType w:val="hybridMultilevel"/>
    <w:tmpl w:val="E7B219D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1F577DDE"/>
    <w:multiLevelType w:val="hybridMultilevel"/>
    <w:tmpl w:val="A1884A5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FCA4287"/>
    <w:multiLevelType w:val="hybridMultilevel"/>
    <w:tmpl w:val="CB9C9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0DA12D1"/>
    <w:multiLevelType w:val="hybridMultilevel"/>
    <w:tmpl w:val="29A28B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3F81A37"/>
    <w:multiLevelType w:val="hybridMultilevel"/>
    <w:tmpl w:val="DAA45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47A1CAE"/>
    <w:multiLevelType w:val="hybridMultilevel"/>
    <w:tmpl w:val="105C17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26B6447E"/>
    <w:multiLevelType w:val="hybridMultilevel"/>
    <w:tmpl w:val="881C02BE"/>
    <w:lvl w:ilvl="0" w:tplc="30A8FEC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847810"/>
    <w:multiLevelType w:val="hybridMultilevel"/>
    <w:tmpl w:val="8AAA06E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2" w15:restartNumberingAfterBreak="0">
    <w:nsid w:val="298B6699"/>
    <w:multiLevelType w:val="hybridMultilevel"/>
    <w:tmpl w:val="86D4E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E44FC4"/>
    <w:multiLevelType w:val="hybridMultilevel"/>
    <w:tmpl w:val="C0AAF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BFC1EC2"/>
    <w:multiLevelType w:val="hybridMultilevel"/>
    <w:tmpl w:val="4D504FB2"/>
    <w:lvl w:ilvl="0" w:tplc="0C09000F">
      <w:start w:val="1"/>
      <w:numFmt w:val="decimal"/>
      <w:lvlText w:val="%1."/>
      <w:lvlJc w:val="left"/>
      <w:pPr>
        <w:ind w:left="720" w:hanging="360"/>
      </w:pPr>
    </w:lvl>
    <w:lvl w:ilvl="1" w:tplc="21C6FCEE">
      <w:numFmt w:val="bullet"/>
      <w:lvlText w:val="-"/>
      <w:lvlJc w:val="left"/>
      <w:pPr>
        <w:ind w:left="1440" w:hanging="360"/>
      </w:pPr>
      <w:rPr>
        <w:rFonts w:ascii="Calibri" w:eastAsia="Times New Roman" w:hAnsi="Calibri" w:cstheme="minorHAns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DB70A77"/>
    <w:multiLevelType w:val="hybridMultilevel"/>
    <w:tmpl w:val="4F84E7A8"/>
    <w:lvl w:ilvl="0" w:tplc="0C090005">
      <w:start w:val="1"/>
      <w:numFmt w:val="bullet"/>
      <w:lvlText w:val=""/>
      <w:lvlJc w:val="left"/>
      <w:pPr>
        <w:ind w:left="773" w:hanging="360"/>
      </w:pPr>
      <w:rPr>
        <w:rFonts w:ascii="Wingdings" w:hAnsi="Wingdings"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6" w15:restartNumberingAfterBreak="0">
    <w:nsid w:val="2F0E60AD"/>
    <w:multiLevelType w:val="hybridMultilevel"/>
    <w:tmpl w:val="4F62C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2BD4032"/>
    <w:multiLevelType w:val="hybridMultilevel"/>
    <w:tmpl w:val="DCE035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33614651"/>
    <w:multiLevelType w:val="hybridMultilevel"/>
    <w:tmpl w:val="9B7097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33F56B7A"/>
    <w:multiLevelType w:val="hybridMultilevel"/>
    <w:tmpl w:val="E0860B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8166EDC"/>
    <w:multiLevelType w:val="hybridMultilevel"/>
    <w:tmpl w:val="73D8BB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F2944B3"/>
    <w:multiLevelType w:val="hybridMultilevel"/>
    <w:tmpl w:val="78747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3FD0738"/>
    <w:multiLevelType w:val="hybridMultilevel"/>
    <w:tmpl w:val="5BA2DAAE"/>
    <w:lvl w:ilvl="0" w:tplc="0C09000F">
      <w:start w:val="1"/>
      <w:numFmt w:val="decimal"/>
      <w:lvlText w:val="%1."/>
      <w:lvlJc w:val="left"/>
      <w:pPr>
        <w:ind w:left="720" w:hanging="360"/>
      </w:pPr>
    </w:lvl>
    <w:lvl w:ilvl="1" w:tplc="21C6FCEE">
      <w:numFmt w:val="bullet"/>
      <w:lvlText w:val="-"/>
      <w:lvlJc w:val="left"/>
      <w:pPr>
        <w:ind w:left="1440" w:hanging="360"/>
      </w:pPr>
      <w:rPr>
        <w:rFonts w:ascii="Calibri" w:eastAsia="Times New Roman" w:hAnsi="Calibri" w:cstheme="minorHAns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9614F6D"/>
    <w:multiLevelType w:val="hybridMultilevel"/>
    <w:tmpl w:val="A8ECD73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540102"/>
    <w:multiLevelType w:val="hybridMultilevel"/>
    <w:tmpl w:val="1FD698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CCA1F88"/>
    <w:multiLevelType w:val="hybridMultilevel"/>
    <w:tmpl w:val="6AF0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D1013AF"/>
    <w:multiLevelType w:val="hybridMultilevel"/>
    <w:tmpl w:val="C178ADC2"/>
    <w:lvl w:ilvl="0" w:tplc="0C090001">
      <w:start w:val="1"/>
      <w:numFmt w:val="bullet"/>
      <w:lvlText w:val=""/>
      <w:lvlJc w:val="left"/>
      <w:pPr>
        <w:ind w:left="1133" w:hanging="360"/>
      </w:pPr>
      <w:rPr>
        <w:rFonts w:ascii="Symbol" w:hAnsi="Symbol" w:hint="default"/>
      </w:rPr>
    </w:lvl>
    <w:lvl w:ilvl="1" w:tplc="0C090003" w:tentative="1">
      <w:start w:val="1"/>
      <w:numFmt w:val="bullet"/>
      <w:lvlText w:val="o"/>
      <w:lvlJc w:val="left"/>
      <w:pPr>
        <w:ind w:left="1853" w:hanging="360"/>
      </w:pPr>
      <w:rPr>
        <w:rFonts w:ascii="Courier New" w:hAnsi="Courier New" w:cs="Courier New" w:hint="default"/>
      </w:rPr>
    </w:lvl>
    <w:lvl w:ilvl="2" w:tplc="0C090005" w:tentative="1">
      <w:start w:val="1"/>
      <w:numFmt w:val="bullet"/>
      <w:lvlText w:val=""/>
      <w:lvlJc w:val="left"/>
      <w:pPr>
        <w:ind w:left="2573" w:hanging="360"/>
      </w:pPr>
      <w:rPr>
        <w:rFonts w:ascii="Wingdings" w:hAnsi="Wingdings" w:hint="default"/>
      </w:rPr>
    </w:lvl>
    <w:lvl w:ilvl="3" w:tplc="0C090001" w:tentative="1">
      <w:start w:val="1"/>
      <w:numFmt w:val="bullet"/>
      <w:lvlText w:val=""/>
      <w:lvlJc w:val="left"/>
      <w:pPr>
        <w:ind w:left="3293" w:hanging="360"/>
      </w:pPr>
      <w:rPr>
        <w:rFonts w:ascii="Symbol" w:hAnsi="Symbol" w:hint="default"/>
      </w:rPr>
    </w:lvl>
    <w:lvl w:ilvl="4" w:tplc="0C090003" w:tentative="1">
      <w:start w:val="1"/>
      <w:numFmt w:val="bullet"/>
      <w:lvlText w:val="o"/>
      <w:lvlJc w:val="left"/>
      <w:pPr>
        <w:ind w:left="4013" w:hanging="360"/>
      </w:pPr>
      <w:rPr>
        <w:rFonts w:ascii="Courier New" w:hAnsi="Courier New" w:cs="Courier New" w:hint="default"/>
      </w:rPr>
    </w:lvl>
    <w:lvl w:ilvl="5" w:tplc="0C090005" w:tentative="1">
      <w:start w:val="1"/>
      <w:numFmt w:val="bullet"/>
      <w:lvlText w:val=""/>
      <w:lvlJc w:val="left"/>
      <w:pPr>
        <w:ind w:left="4733" w:hanging="360"/>
      </w:pPr>
      <w:rPr>
        <w:rFonts w:ascii="Wingdings" w:hAnsi="Wingdings" w:hint="default"/>
      </w:rPr>
    </w:lvl>
    <w:lvl w:ilvl="6" w:tplc="0C090001" w:tentative="1">
      <w:start w:val="1"/>
      <w:numFmt w:val="bullet"/>
      <w:lvlText w:val=""/>
      <w:lvlJc w:val="left"/>
      <w:pPr>
        <w:ind w:left="5453" w:hanging="360"/>
      </w:pPr>
      <w:rPr>
        <w:rFonts w:ascii="Symbol" w:hAnsi="Symbol" w:hint="default"/>
      </w:rPr>
    </w:lvl>
    <w:lvl w:ilvl="7" w:tplc="0C090003" w:tentative="1">
      <w:start w:val="1"/>
      <w:numFmt w:val="bullet"/>
      <w:lvlText w:val="o"/>
      <w:lvlJc w:val="left"/>
      <w:pPr>
        <w:ind w:left="6173" w:hanging="360"/>
      </w:pPr>
      <w:rPr>
        <w:rFonts w:ascii="Courier New" w:hAnsi="Courier New" w:cs="Courier New" w:hint="default"/>
      </w:rPr>
    </w:lvl>
    <w:lvl w:ilvl="8" w:tplc="0C090005" w:tentative="1">
      <w:start w:val="1"/>
      <w:numFmt w:val="bullet"/>
      <w:lvlText w:val=""/>
      <w:lvlJc w:val="left"/>
      <w:pPr>
        <w:ind w:left="6893" w:hanging="360"/>
      </w:pPr>
      <w:rPr>
        <w:rFonts w:ascii="Wingdings" w:hAnsi="Wingdings" w:hint="default"/>
      </w:rPr>
    </w:lvl>
  </w:abstractNum>
  <w:abstractNum w:abstractNumId="38" w15:restartNumberingAfterBreak="0">
    <w:nsid w:val="4D83593D"/>
    <w:multiLevelType w:val="hybridMultilevel"/>
    <w:tmpl w:val="724436F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4DB909B4"/>
    <w:multiLevelType w:val="hybridMultilevel"/>
    <w:tmpl w:val="22E864E0"/>
    <w:lvl w:ilvl="0" w:tplc="0C09000F">
      <w:start w:val="1"/>
      <w:numFmt w:val="decimal"/>
      <w:lvlText w:val="%1."/>
      <w:lvlJc w:val="left"/>
      <w:pPr>
        <w:ind w:left="720" w:hanging="360"/>
      </w:pPr>
    </w:lvl>
    <w:lvl w:ilvl="1" w:tplc="21C6FCEE">
      <w:numFmt w:val="bullet"/>
      <w:lvlText w:val="-"/>
      <w:lvlJc w:val="left"/>
      <w:pPr>
        <w:ind w:left="1440" w:hanging="360"/>
      </w:pPr>
      <w:rPr>
        <w:rFonts w:ascii="Calibri" w:eastAsia="Times New Roman" w:hAnsi="Calibri" w:cstheme="minorHAns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E1E1EC1"/>
    <w:multiLevelType w:val="hybridMultilevel"/>
    <w:tmpl w:val="FC364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4691053"/>
    <w:multiLevelType w:val="hybridMultilevel"/>
    <w:tmpl w:val="C464CF6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589F24C6"/>
    <w:multiLevelType w:val="hybridMultilevel"/>
    <w:tmpl w:val="0EB488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9A55333"/>
    <w:multiLevelType w:val="hybridMultilevel"/>
    <w:tmpl w:val="5BA2DAAE"/>
    <w:lvl w:ilvl="0" w:tplc="0C09000F">
      <w:start w:val="1"/>
      <w:numFmt w:val="decimal"/>
      <w:lvlText w:val="%1."/>
      <w:lvlJc w:val="left"/>
      <w:pPr>
        <w:ind w:left="720" w:hanging="360"/>
      </w:pPr>
    </w:lvl>
    <w:lvl w:ilvl="1" w:tplc="21C6FCEE">
      <w:numFmt w:val="bullet"/>
      <w:lvlText w:val="-"/>
      <w:lvlJc w:val="left"/>
      <w:pPr>
        <w:ind w:left="1440" w:hanging="360"/>
      </w:pPr>
      <w:rPr>
        <w:rFonts w:ascii="Calibri" w:eastAsia="Times New Roman" w:hAnsi="Calibri" w:cstheme="minorHAns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AAD5B17"/>
    <w:multiLevelType w:val="hybridMultilevel"/>
    <w:tmpl w:val="F984C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AEE1866"/>
    <w:multiLevelType w:val="hybridMultilevel"/>
    <w:tmpl w:val="B63C8B20"/>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5BAD4A02"/>
    <w:multiLevelType w:val="hybridMultilevel"/>
    <w:tmpl w:val="5B74D2E0"/>
    <w:lvl w:ilvl="0" w:tplc="919A4758">
      <w:start w:val="1"/>
      <w:numFmt w:val="decimal"/>
      <w:lvlText w:val="%1."/>
      <w:lvlJc w:val="left"/>
      <w:pPr>
        <w:ind w:left="780" w:hanging="360"/>
      </w:pPr>
      <w:rPr>
        <w:rFonts w:asciiTheme="minorHAnsi" w:hAnsiTheme="minorHAnsi" w:hint="default"/>
        <w:b w:val="0"/>
        <w:bCs/>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7" w15:restartNumberingAfterBreak="0">
    <w:nsid w:val="5D932785"/>
    <w:multiLevelType w:val="hybridMultilevel"/>
    <w:tmpl w:val="AB2E8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EA7700F"/>
    <w:multiLevelType w:val="hybridMultilevel"/>
    <w:tmpl w:val="8A64C6F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06426D6"/>
    <w:multiLevelType w:val="hybridMultilevel"/>
    <w:tmpl w:val="E9A05F4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62D373CC"/>
    <w:multiLevelType w:val="hybridMultilevel"/>
    <w:tmpl w:val="30907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57B77A9"/>
    <w:multiLevelType w:val="hybridMultilevel"/>
    <w:tmpl w:val="7298C91E"/>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65D56195"/>
    <w:multiLevelType w:val="hybridMultilevel"/>
    <w:tmpl w:val="9BC0AB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68816111"/>
    <w:multiLevelType w:val="hybridMultilevel"/>
    <w:tmpl w:val="0AC454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4" w15:restartNumberingAfterBreak="0">
    <w:nsid w:val="69B75CFD"/>
    <w:multiLevelType w:val="hybridMultilevel"/>
    <w:tmpl w:val="45903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B310811"/>
    <w:multiLevelType w:val="hybridMultilevel"/>
    <w:tmpl w:val="22E864E0"/>
    <w:lvl w:ilvl="0" w:tplc="0C09000F">
      <w:start w:val="1"/>
      <w:numFmt w:val="decimal"/>
      <w:lvlText w:val="%1."/>
      <w:lvlJc w:val="left"/>
      <w:pPr>
        <w:ind w:left="720" w:hanging="360"/>
      </w:pPr>
    </w:lvl>
    <w:lvl w:ilvl="1" w:tplc="21C6FCEE">
      <w:numFmt w:val="bullet"/>
      <w:lvlText w:val="-"/>
      <w:lvlJc w:val="left"/>
      <w:pPr>
        <w:ind w:left="1440" w:hanging="360"/>
      </w:pPr>
      <w:rPr>
        <w:rFonts w:ascii="Calibri" w:eastAsia="Times New Roman" w:hAnsi="Calibri" w:cstheme="minorHAns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6C3D1ED4"/>
    <w:multiLevelType w:val="hybridMultilevel"/>
    <w:tmpl w:val="57DE326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6EC265BD"/>
    <w:multiLevelType w:val="hybridMultilevel"/>
    <w:tmpl w:val="FC90A3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F6A1394"/>
    <w:multiLevelType w:val="hybridMultilevel"/>
    <w:tmpl w:val="898AD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F8D50DF"/>
    <w:multiLevelType w:val="hybridMultilevel"/>
    <w:tmpl w:val="9B1AABE8"/>
    <w:lvl w:ilvl="0" w:tplc="5CD2441E">
      <w:start w:val="1"/>
      <w:numFmt w:val="decimal"/>
      <w:lvlText w:val="%1."/>
      <w:lvlJc w:val="left"/>
      <w:pPr>
        <w:ind w:left="860" w:hanging="360"/>
      </w:pPr>
      <w:rPr>
        <w:rFonts w:ascii="Calibri" w:eastAsia="Calibri" w:hAnsi="Calibri" w:hint="default"/>
        <w:sz w:val="24"/>
        <w:szCs w:val="24"/>
      </w:rPr>
    </w:lvl>
    <w:lvl w:ilvl="1" w:tplc="BFE2C354">
      <w:start w:val="1"/>
      <w:numFmt w:val="bullet"/>
      <w:lvlText w:val="•"/>
      <w:lvlJc w:val="left"/>
      <w:pPr>
        <w:ind w:left="1705" w:hanging="360"/>
      </w:pPr>
      <w:rPr>
        <w:rFonts w:hint="default"/>
      </w:rPr>
    </w:lvl>
    <w:lvl w:ilvl="2" w:tplc="F87E8E3E">
      <w:start w:val="1"/>
      <w:numFmt w:val="bullet"/>
      <w:lvlText w:val="•"/>
      <w:lvlJc w:val="left"/>
      <w:pPr>
        <w:ind w:left="2549" w:hanging="360"/>
      </w:pPr>
      <w:rPr>
        <w:rFonts w:hint="default"/>
      </w:rPr>
    </w:lvl>
    <w:lvl w:ilvl="3" w:tplc="6566769A">
      <w:start w:val="1"/>
      <w:numFmt w:val="bullet"/>
      <w:lvlText w:val="•"/>
      <w:lvlJc w:val="left"/>
      <w:pPr>
        <w:ind w:left="3394" w:hanging="360"/>
      </w:pPr>
      <w:rPr>
        <w:rFonts w:hint="default"/>
      </w:rPr>
    </w:lvl>
    <w:lvl w:ilvl="4" w:tplc="8D1AADE6">
      <w:start w:val="1"/>
      <w:numFmt w:val="bullet"/>
      <w:lvlText w:val="•"/>
      <w:lvlJc w:val="left"/>
      <w:pPr>
        <w:ind w:left="4238" w:hanging="360"/>
      </w:pPr>
      <w:rPr>
        <w:rFonts w:hint="default"/>
      </w:rPr>
    </w:lvl>
    <w:lvl w:ilvl="5" w:tplc="DB4C9238">
      <w:start w:val="1"/>
      <w:numFmt w:val="bullet"/>
      <w:lvlText w:val="•"/>
      <w:lvlJc w:val="left"/>
      <w:pPr>
        <w:ind w:left="5083" w:hanging="360"/>
      </w:pPr>
      <w:rPr>
        <w:rFonts w:hint="default"/>
      </w:rPr>
    </w:lvl>
    <w:lvl w:ilvl="6" w:tplc="E2487C80">
      <w:start w:val="1"/>
      <w:numFmt w:val="bullet"/>
      <w:lvlText w:val="•"/>
      <w:lvlJc w:val="left"/>
      <w:pPr>
        <w:ind w:left="5928" w:hanging="360"/>
      </w:pPr>
      <w:rPr>
        <w:rFonts w:hint="default"/>
      </w:rPr>
    </w:lvl>
    <w:lvl w:ilvl="7" w:tplc="A274D048">
      <w:start w:val="1"/>
      <w:numFmt w:val="bullet"/>
      <w:lvlText w:val="•"/>
      <w:lvlJc w:val="left"/>
      <w:pPr>
        <w:ind w:left="6772" w:hanging="360"/>
      </w:pPr>
      <w:rPr>
        <w:rFonts w:hint="default"/>
      </w:rPr>
    </w:lvl>
    <w:lvl w:ilvl="8" w:tplc="D6EEDF2E">
      <w:start w:val="1"/>
      <w:numFmt w:val="bullet"/>
      <w:lvlText w:val="•"/>
      <w:lvlJc w:val="left"/>
      <w:pPr>
        <w:ind w:left="7617" w:hanging="360"/>
      </w:pPr>
      <w:rPr>
        <w:rFonts w:hint="default"/>
      </w:rPr>
    </w:lvl>
  </w:abstractNum>
  <w:abstractNum w:abstractNumId="60" w15:restartNumberingAfterBreak="0">
    <w:nsid w:val="71E5252B"/>
    <w:multiLevelType w:val="hybridMultilevel"/>
    <w:tmpl w:val="14E4C9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1" w15:restartNumberingAfterBreak="0">
    <w:nsid w:val="72BB4B64"/>
    <w:multiLevelType w:val="hybridMultilevel"/>
    <w:tmpl w:val="13D64F4E"/>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2" w15:restartNumberingAfterBreak="0">
    <w:nsid w:val="73100C78"/>
    <w:multiLevelType w:val="hybridMultilevel"/>
    <w:tmpl w:val="F6B8B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3B64FD5"/>
    <w:multiLevelType w:val="hybridMultilevel"/>
    <w:tmpl w:val="B5843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724747B"/>
    <w:multiLevelType w:val="hybridMultilevel"/>
    <w:tmpl w:val="D898FA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5" w15:restartNumberingAfterBreak="0">
    <w:nsid w:val="776C2E97"/>
    <w:multiLevelType w:val="hybridMultilevel"/>
    <w:tmpl w:val="22E864E0"/>
    <w:lvl w:ilvl="0" w:tplc="0C09000F">
      <w:start w:val="1"/>
      <w:numFmt w:val="decimal"/>
      <w:lvlText w:val="%1."/>
      <w:lvlJc w:val="left"/>
      <w:pPr>
        <w:ind w:left="720" w:hanging="360"/>
      </w:pPr>
    </w:lvl>
    <w:lvl w:ilvl="1" w:tplc="21C6FCEE">
      <w:numFmt w:val="bullet"/>
      <w:lvlText w:val="-"/>
      <w:lvlJc w:val="left"/>
      <w:pPr>
        <w:ind w:left="1440" w:hanging="360"/>
      </w:pPr>
      <w:rPr>
        <w:rFonts w:ascii="Calibri" w:eastAsia="Times New Roman" w:hAnsi="Calibri" w:cstheme="minorHAns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61875287">
    <w:abstractNumId w:val="0"/>
  </w:num>
  <w:num w:numId="2" w16cid:durableId="2042780320">
    <w:abstractNumId w:val="33"/>
  </w:num>
  <w:num w:numId="3" w16cid:durableId="1499538735">
    <w:abstractNumId w:val="2"/>
  </w:num>
  <w:num w:numId="4" w16cid:durableId="1211112917">
    <w:abstractNumId w:val="11"/>
  </w:num>
  <w:num w:numId="5" w16cid:durableId="1855991862">
    <w:abstractNumId w:val="59"/>
  </w:num>
  <w:num w:numId="6" w16cid:durableId="1448619607">
    <w:abstractNumId w:val="7"/>
  </w:num>
  <w:num w:numId="7" w16cid:durableId="1990547254">
    <w:abstractNumId w:val="8"/>
  </w:num>
  <w:num w:numId="8" w16cid:durableId="186412932">
    <w:abstractNumId w:val="41"/>
  </w:num>
  <w:num w:numId="9" w16cid:durableId="689918283">
    <w:abstractNumId w:val="46"/>
  </w:num>
  <w:num w:numId="10" w16cid:durableId="2030451568">
    <w:abstractNumId w:val="44"/>
  </w:num>
  <w:num w:numId="11" w16cid:durableId="725376378">
    <w:abstractNumId w:val="20"/>
  </w:num>
  <w:num w:numId="12" w16cid:durableId="1485119274">
    <w:abstractNumId w:val="29"/>
  </w:num>
  <w:num w:numId="13" w16cid:durableId="1714691556">
    <w:abstractNumId w:val="21"/>
  </w:num>
  <w:num w:numId="14" w16cid:durableId="1854804269">
    <w:abstractNumId w:val="40"/>
  </w:num>
  <w:num w:numId="15" w16cid:durableId="2079552349">
    <w:abstractNumId w:val="23"/>
  </w:num>
  <w:num w:numId="16" w16cid:durableId="1757507499">
    <w:abstractNumId w:val="26"/>
  </w:num>
  <w:num w:numId="17" w16cid:durableId="923681522">
    <w:abstractNumId w:val="28"/>
  </w:num>
  <w:num w:numId="18" w16cid:durableId="2026471045">
    <w:abstractNumId w:val="19"/>
  </w:num>
  <w:num w:numId="19" w16cid:durableId="329678037">
    <w:abstractNumId w:val="63"/>
  </w:num>
  <w:num w:numId="20" w16cid:durableId="1450661082">
    <w:abstractNumId w:val="9"/>
  </w:num>
  <w:num w:numId="21" w16cid:durableId="1948387167">
    <w:abstractNumId w:val="17"/>
  </w:num>
  <w:num w:numId="22" w16cid:durableId="1802772213">
    <w:abstractNumId w:val="52"/>
  </w:num>
  <w:num w:numId="23" w16cid:durableId="1258097256">
    <w:abstractNumId w:val="36"/>
  </w:num>
  <w:num w:numId="24" w16cid:durableId="1466122202">
    <w:abstractNumId w:val="13"/>
  </w:num>
  <w:num w:numId="25" w16cid:durableId="1071807044">
    <w:abstractNumId w:val="62"/>
  </w:num>
  <w:num w:numId="26" w16cid:durableId="1528911764">
    <w:abstractNumId w:val="14"/>
  </w:num>
  <w:num w:numId="27" w16cid:durableId="468548427">
    <w:abstractNumId w:val="65"/>
  </w:num>
  <w:num w:numId="28" w16cid:durableId="1296641876">
    <w:abstractNumId w:val="24"/>
  </w:num>
  <w:num w:numId="29" w16cid:durableId="1653103192">
    <w:abstractNumId w:val="43"/>
  </w:num>
  <w:num w:numId="30" w16cid:durableId="801658598">
    <w:abstractNumId w:val="39"/>
  </w:num>
  <w:num w:numId="31" w16cid:durableId="1841698677">
    <w:abstractNumId w:val="55"/>
  </w:num>
  <w:num w:numId="32" w16cid:durableId="287783608">
    <w:abstractNumId w:val="31"/>
  </w:num>
  <w:num w:numId="33" w16cid:durableId="1838109231">
    <w:abstractNumId w:val="32"/>
  </w:num>
  <w:num w:numId="34" w16cid:durableId="602569304">
    <w:abstractNumId w:val="25"/>
  </w:num>
  <w:num w:numId="35" w16cid:durableId="1743870863">
    <w:abstractNumId w:val="4"/>
  </w:num>
  <w:num w:numId="36" w16cid:durableId="217517423">
    <w:abstractNumId w:val="22"/>
  </w:num>
  <w:num w:numId="37" w16cid:durableId="306470550">
    <w:abstractNumId w:val="54"/>
  </w:num>
  <w:num w:numId="38" w16cid:durableId="2114740974">
    <w:abstractNumId w:val="1"/>
  </w:num>
  <w:num w:numId="39" w16cid:durableId="854851984">
    <w:abstractNumId w:val="16"/>
  </w:num>
  <w:num w:numId="40" w16cid:durableId="2061247716">
    <w:abstractNumId w:val="10"/>
  </w:num>
  <w:num w:numId="41" w16cid:durableId="740759953">
    <w:abstractNumId w:val="35"/>
  </w:num>
  <w:num w:numId="42" w16cid:durableId="40440775">
    <w:abstractNumId w:val="53"/>
  </w:num>
  <w:num w:numId="43" w16cid:durableId="367223835">
    <w:abstractNumId w:val="27"/>
  </w:num>
  <w:num w:numId="44" w16cid:durableId="1167792456">
    <w:abstractNumId w:val="18"/>
  </w:num>
  <w:num w:numId="45" w16cid:durableId="166872877">
    <w:abstractNumId w:val="15"/>
  </w:num>
  <w:num w:numId="46" w16cid:durableId="2032338779">
    <w:abstractNumId w:val="50"/>
  </w:num>
  <w:num w:numId="47" w16cid:durableId="1297292866">
    <w:abstractNumId w:val="60"/>
  </w:num>
  <w:num w:numId="48" w16cid:durableId="1015380868">
    <w:abstractNumId w:val="42"/>
  </w:num>
  <w:num w:numId="49" w16cid:durableId="1873684705">
    <w:abstractNumId w:val="49"/>
  </w:num>
  <w:num w:numId="50" w16cid:durableId="1829786435">
    <w:abstractNumId w:val="6"/>
  </w:num>
  <w:num w:numId="51" w16cid:durableId="1972906642">
    <w:abstractNumId w:val="45"/>
  </w:num>
  <w:num w:numId="52" w16cid:durableId="1431857504">
    <w:abstractNumId w:val="56"/>
  </w:num>
  <w:num w:numId="53" w16cid:durableId="1552688601">
    <w:abstractNumId w:val="5"/>
  </w:num>
  <w:num w:numId="54" w16cid:durableId="984050534">
    <w:abstractNumId w:val="51"/>
  </w:num>
  <w:num w:numId="55" w16cid:durableId="1794978148">
    <w:abstractNumId w:val="61"/>
  </w:num>
  <w:num w:numId="56" w16cid:durableId="207182088">
    <w:abstractNumId w:val="3"/>
  </w:num>
  <w:num w:numId="57" w16cid:durableId="1522552479">
    <w:abstractNumId w:val="34"/>
  </w:num>
  <w:num w:numId="58" w16cid:durableId="1817525472">
    <w:abstractNumId w:val="48"/>
  </w:num>
  <w:num w:numId="59" w16cid:durableId="597563604">
    <w:abstractNumId w:val="64"/>
  </w:num>
  <w:num w:numId="60" w16cid:durableId="1137844997">
    <w:abstractNumId w:val="12"/>
  </w:num>
  <w:num w:numId="61" w16cid:durableId="904147955">
    <w:abstractNumId w:val="57"/>
  </w:num>
  <w:num w:numId="62" w16cid:durableId="822233603">
    <w:abstractNumId w:val="30"/>
  </w:num>
  <w:num w:numId="63" w16cid:durableId="256136418">
    <w:abstractNumId w:val="47"/>
  </w:num>
  <w:num w:numId="64" w16cid:durableId="1295017939">
    <w:abstractNumId w:val="37"/>
  </w:num>
  <w:num w:numId="65" w16cid:durableId="2071878587">
    <w:abstractNumId w:val="38"/>
  </w:num>
  <w:num w:numId="66" w16cid:durableId="2054187878">
    <w:abstractNumId w:val="5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21C3"/>
    <w:rsid w:val="00015B90"/>
    <w:rsid w:val="0001607A"/>
    <w:rsid w:val="00047C1E"/>
    <w:rsid w:val="00055B81"/>
    <w:rsid w:val="00064D59"/>
    <w:rsid w:val="00066222"/>
    <w:rsid w:val="000728F3"/>
    <w:rsid w:val="0007787B"/>
    <w:rsid w:val="0008491E"/>
    <w:rsid w:val="000A3D5E"/>
    <w:rsid w:val="000B18DB"/>
    <w:rsid w:val="000B5C8C"/>
    <w:rsid w:val="000C59E2"/>
    <w:rsid w:val="000C6836"/>
    <w:rsid w:val="000C7B2D"/>
    <w:rsid w:val="000F4BB2"/>
    <w:rsid w:val="000F7B7E"/>
    <w:rsid w:val="0010015B"/>
    <w:rsid w:val="00103EEA"/>
    <w:rsid w:val="00110128"/>
    <w:rsid w:val="00112E35"/>
    <w:rsid w:val="001415E8"/>
    <w:rsid w:val="00153FB3"/>
    <w:rsid w:val="0015575D"/>
    <w:rsid w:val="001670BB"/>
    <w:rsid w:val="0018239D"/>
    <w:rsid w:val="00191109"/>
    <w:rsid w:val="0019311A"/>
    <w:rsid w:val="001A0053"/>
    <w:rsid w:val="001B2465"/>
    <w:rsid w:val="001C0AD2"/>
    <w:rsid w:val="001D2FB0"/>
    <w:rsid w:val="001E2A21"/>
    <w:rsid w:val="001E64DB"/>
    <w:rsid w:val="001E78CA"/>
    <w:rsid w:val="001F2829"/>
    <w:rsid w:val="001F2C50"/>
    <w:rsid w:val="001F6D2D"/>
    <w:rsid w:val="00205AF9"/>
    <w:rsid w:val="00221F06"/>
    <w:rsid w:val="00234B91"/>
    <w:rsid w:val="00240B97"/>
    <w:rsid w:val="0025382D"/>
    <w:rsid w:val="00253F5A"/>
    <w:rsid w:val="00256672"/>
    <w:rsid w:val="00263BA6"/>
    <w:rsid w:val="00266379"/>
    <w:rsid w:val="0026690C"/>
    <w:rsid w:val="0027264D"/>
    <w:rsid w:val="00285EA5"/>
    <w:rsid w:val="00293E43"/>
    <w:rsid w:val="002A7309"/>
    <w:rsid w:val="002B478A"/>
    <w:rsid w:val="002B4CC1"/>
    <w:rsid w:val="002B5F43"/>
    <w:rsid w:val="002C05A8"/>
    <w:rsid w:val="002D7C0A"/>
    <w:rsid w:val="002F7AFC"/>
    <w:rsid w:val="0030385C"/>
    <w:rsid w:val="00313707"/>
    <w:rsid w:val="00376A6D"/>
    <w:rsid w:val="00380B98"/>
    <w:rsid w:val="00396023"/>
    <w:rsid w:val="00396F11"/>
    <w:rsid w:val="003B1C6D"/>
    <w:rsid w:val="003C4BB5"/>
    <w:rsid w:val="003E167B"/>
    <w:rsid w:val="003E4CC0"/>
    <w:rsid w:val="003F2EDE"/>
    <w:rsid w:val="003F3D8F"/>
    <w:rsid w:val="00412CED"/>
    <w:rsid w:val="00413338"/>
    <w:rsid w:val="00416BD3"/>
    <w:rsid w:val="00427139"/>
    <w:rsid w:val="004356BC"/>
    <w:rsid w:val="004358E9"/>
    <w:rsid w:val="004359D7"/>
    <w:rsid w:val="00447B55"/>
    <w:rsid w:val="004644F4"/>
    <w:rsid w:val="00465C91"/>
    <w:rsid w:val="004703D9"/>
    <w:rsid w:val="00470E63"/>
    <w:rsid w:val="00487DD5"/>
    <w:rsid w:val="004A2E02"/>
    <w:rsid w:val="004A6A76"/>
    <w:rsid w:val="004B7C43"/>
    <w:rsid w:val="004C2B20"/>
    <w:rsid w:val="004C2B3E"/>
    <w:rsid w:val="004E28AD"/>
    <w:rsid w:val="004F1D05"/>
    <w:rsid w:val="0050147B"/>
    <w:rsid w:val="00503F75"/>
    <w:rsid w:val="0052443C"/>
    <w:rsid w:val="005270CE"/>
    <w:rsid w:val="00527302"/>
    <w:rsid w:val="0052775E"/>
    <w:rsid w:val="00541125"/>
    <w:rsid w:val="00542514"/>
    <w:rsid w:val="00546AED"/>
    <w:rsid w:val="00554249"/>
    <w:rsid w:val="005621E4"/>
    <w:rsid w:val="005664CB"/>
    <w:rsid w:val="005736DB"/>
    <w:rsid w:val="005743AC"/>
    <w:rsid w:val="00596FD7"/>
    <w:rsid w:val="005A3625"/>
    <w:rsid w:val="005B4738"/>
    <w:rsid w:val="005C212D"/>
    <w:rsid w:val="005C3CB0"/>
    <w:rsid w:val="005D2BFF"/>
    <w:rsid w:val="005D6F52"/>
    <w:rsid w:val="00612231"/>
    <w:rsid w:val="00614380"/>
    <w:rsid w:val="00633C8D"/>
    <w:rsid w:val="00635EB1"/>
    <w:rsid w:val="006473BB"/>
    <w:rsid w:val="0065246A"/>
    <w:rsid w:val="0066495D"/>
    <w:rsid w:val="0066605A"/>
    <w:rsid w:val="006666C9"/>
    <w:rsid w:val="006743DB"/>
    <w:rsid w:val="00695EB6"/>
    <w:rsid w:val="006A40F8"/>
    <w:rsid w:val="006A4D46"/>
    <w:rsid w:val="006A6024"/>
    <w:rsid w:val="006A79DC"/>
    <w:rsid w:val="006C31FF"/>
    <w:rsid w:val="006C6B6C"/>
    <w:rsid w:val="006C704D"/>
    <w:rsid w:val="006E0E46"/>
    <w:rsid w:val="0070331D"/>
    <w:rsid w:val="00741B43"/>
    <w:rsid w:val="00752315"/>
    <w:rsid w:val="00756537"/>
    <w:rsid w:val="00775280"/>
    <w:rsid w:val="007A0EBC"/>
    <w:rsid w:val="007A1185"/>
    <w:rsid w:val="007B4ABB"/>
    <w:rsid w:val="007B6904"/>
    <w:rsid w:val="007C570D"/>
    <w:rsid w:val="007D2075"/>
    <w:rsid w:val="007D4C9F"/>
    <w:rsid w:val="007D6AC4"/>
    <w:rsid w:val="007E0F8C"/>
    <w:rsid w:val="007F0C39"/>
    <w:rsid w:val="008130BC"/>
    <w:rsid w:val="00813695"/>
    <w:rsid w:val="00816782"/>
    <w:rsid w:val="0082141D"/>
    <w:rsid w:val="00822371"/>
    <w:rsid w:val="00824455"/>
    <w:rsid w:val="0082786E"/>
    <w:rsid w:val="00827F24"/>
    <w:rsid w:val="00846E6F"/>
    <w:rsid w:val="00855DA8"/>
    <w:rsid w:val="00865480"/>
    <w:rsid w:val="008701C3"/>
    <w:rsid w:val="008732E4"/>
    <w:rsid w:val="00886399"/>
    <w:rsid w:val="008974CA"/>
    <w:rsid w:val="008A388C"/>
    <w:rsid w:val="008D0CBA"/>
    <w:rsid w:val="008E1081"/>
    <w:rsid w:val="008E1F7F"/>
    <w:rsid w:val="008E3427"/>
    <w:rsid w:val="008E74FD"/>
    <w:rsid w:val="008E7509"/>
    <w:rsid w:val="008F00E8"/>
    <w:rsid w:val="008F2353"/>
    <w:rsid w:val="008F6921"/>
    <w:rsid w:val="00911F14"/>
    <w:rsid w:val="009256B0"/>
    <w:rsid w:val="00933EED"/>
    <w:rsid w:val="00940CDE"/>
    <w:rsid w:val="009603C0"/>
    <w:rsid w:val="009767D4"/>
    <w:rsid w:val="0097742A"/>
    <w:rsid w:val="00980AE7"/>
    <w:rsid w:val="00980EED"/>
    <w:rsid w:val="0098312B"/>
    <w:rsid w:val="0098560B"/>
    <w:rsid w:val="0098579F"/>
    <w:rsid w:val="00991670"/>
    <w:rsid w:val="009A534C"/>
    <w:rsid w:val="009B0E44"/>
    <w:rsid w:val="009B2E52"/>
    <w:rsid w:val="009B4A8F"/>
    <w:rsid w:val="009B6C8C"/>
    <w:rsid w:val="009B6F42"/>
    <w:rsid w:val="009C0FCA"/>
    <w:rsid w:val="009C3963"/>
    <w:rsid w:val="009D323C"/>
    <w:rsid w:val="009E241B"/>
    <w:rsid w:val="00A01129"/>
    <w:rsid w:val="00A063FE"/>
    <w:rsid w:val="00A13087"/>
    <w:rsid w:val="00A22CB3"/>
    <w:rsid w:val="00A3469C"/>
    <w:rsid w:val="00A350E5"/>
    <w:rsid w:val="00A35E2D"/>
    <w:rsid w:val="00A36AE8"/>
    <w:rsid w:val="00A46707"/>
    <w:rsid w:val="00A53A66"/>
    <w:rsid w:val="00A74B8A"/>
    <w:rsid w:val="00A81535"/>
    <w:rsid w:val="00A85F61"/>
    <w:rsid w:val="00A86A9D"/>
    <w:rsid w:val="00A86DB3"/>
    <w:rsid w:val="00A939DF"/>
    <w:rsid w:val="00A9447D"/>
    <w:rsid w:val="00A968CC"/>
    <w:rsid w:val="00AA1D43"/>
    <w:rsid w:val="00AA25DC"/>
    <w:rsid w:val="00AC411A"/>
    <w:rsid w:val="00AD6A05"/>
    <w:rsid w:val="00AF256B"/>
    <w:rsid w:val="00B10F87"/>
    <w:rsid w:val="00B11471"/>
    <w:rsid w:val="00B11CD7"/>
    <w:rsid w:val="00B17115"/>
    <w:rsid w:val="00B21043"/>
    <w:rsid w:val="00B30DA2"/>
    <w:rsid w:val="00B34070"/>
    <w:rsid w:val="00B37866"/>
    <w:rsid w:val="00B44CAC"/>
    <w:rsid w:val="00B453FC"/>
    <w:rsid w:val="00B573D6"/>
    <w:rsid w:val="00B61F35"/>
    <w:rsid w:val="00B634F1"/>
    <w:rsid w:val="00B65815"/>
    <w:rsid w:val="00B81455"/>
    <w:rsid w:val="00B83443"/>
    <w:rsid w:val="00B9627F"/>
    <w:rsid w:val="00BA0A1B"/>
    <w:rsid w:val="00BA2415"/>
    <w:rsid w:val="00BA4F95"/>
    <w:rsid w:val="00BA5B60"/>
    <w:rsid w:val="00BB33F9"/>
    <w:rsid w:val="00BC3CE6"/>
    <w:rsid w:val="00BD03DB"/>
    <w:rsid w:val="00BD2B03"/>
    <w:rsid w:val="00BE2291"/>
    <w:rsid w:val="00BE5E41"/>
    <w:rsid w:val="00C13D33"/>
    <w:rsid w:val="00C16CEE"/>
    <w:rsid w:val="00C24EDC"/>
    <w:rsid w:val="00C25A76"/>
    <w:rsid w:val="00C31BD5"/>
    <w:rsid w:val="00C32206"/>
    <w:rsid w:val="00C35C03"/>
    <w:rsid w:val="00C41613"/>
    <w:rsid w:val="00C45B40"/>
    <w:rsid w:val="00C45C67"/>
    <w:rsid w:val="00C46A91"/>
    <w:rsid w:val="00C523FF"/>
    <w:rsid w:val="00C532D4"/>
    <w:rsid w:val="00C54DD9"/>
    <w:rsid w:val="00C606F3"/>
    <w:rsid w:val="00C71C3C"/>
    <w:rsid w:val="00C9490E"/>
    <w:rsid w:val="00CA593D"/>
    <w:rsid w:val="00CD00CD"/>
    <w:rsid w:val="00D006EF"/>
    <w:rsid w:val="00D04867"/>
    <w:rsid w:val="00D06786"/>
    <w:rsid w:val="00D16211"/>
    <w:rsid w:val="00D21780"/>
    <w:rsid w:val="00D23346"/>
    <w:rsid w:val="00D243B8"/>
    <w:rsid w:val="00D34794"/>
    <w:rsid w:val="00D41FCF"/>
    <w:rsid w:val="00D42B85"/>
    <w:rsid w:val="00D4502D"/>
    <w:rsid w:val="00D530CE"/>
    <w:rsid w:val="00D53E3C"/>
    <w:rsid w:val="00D54ED5"/>
    <w:rsid w:val="00D603F6"/>
    <w:rsid w:val="00D7517E"/>
    <w:rsid w:val="00D77950"/>
    <w:rsid w:val="00D87526"/>
    <w:rsid w:val="00D951A5"/>
    <w:rsid w:val="00DA66A1"/>
    <w:rsid w:val="00DB1F5A"/>
    <w:rsid w:val="00DC3762"/>
    <w:rsid w:val="00DC739E"/>
    <w:rsid w:val="00DD0346"/>
    <w:rsid w:val="00DD616A"/>
    <w:rsid w:val="00DE0465"/>
    <w:rsid w:val="00E049ED"/>
    <w:rsid w:val="00E34E6D"/>
    <w:rsid w:val="00E37CD4"/>
    <w:rsid w:val="00E41A47"/>
    <w:rsid w:val="00E53B9C"/>
    <w:rsid w:val="00E57848"/>
    <w:rsid w:val="00E67D35"/>
    <w:rsid w:val="00E93A91"/>
    <w:rsid w:val="00EA1A1E"/>
    <w:rsid w:val="00EB1D8B"/>
    <w:rsid w:val="00EB20C7"/>
    <w:rsid w:val="00ED21C3"/>
    <w:rsid w:val="00ED388C"/>
    <w:rsid w:val="00ED3964"/>
    <w:rsid w:val="00EF02B0"/>
    <w:rsid w:val="00F01B61"/>
    <w:rsid w:val="00F13DD8"/>
    <w:rsid w:val="00F149FD"/>
    <w:rsid w:val="00F251D4"/>
    <w:rsid w:val="00F4262F"/>
    <w:rsid w:val="00F53719"/>
    <w:rsid w:val="00F565DA"/>
    <w:rsid w:val="00F57291"/>
    <w:rsid w:val="00F577D2"/>
    <w:rsid w:val="00F637A5"/>
    <w:rsid w:val="00F66CB0"/>
    <w:rsid w:val="00F72D0E"/>
    <w:rsid w:val="00F76C89"/>
    <w:rsid w:val="00F777FA"/>
    <w:rsid w:val="00F83FBF"/>
    <w:rsid w:val="00F84743"/>
    <w:rsid w:val="00FA2817"/>
    <w:rsid w:val="00FA29B8"/>
    <w:rsid w:val="00FB344F"/>
    <w:rsid w:val="00FD3D92"/>
    <w:rsid w:val="00FD57D1"/>
    <w:rsid w:val="00FF389E"/>
    <w:rsid w:val="00FF56DD"/>
    <w:rsid w:val="1D2C03ED"/>
    <w:rsid w:val="2C2C644C"/>
    <w:rsid w:val="2CADF6A7"/>
    <w:rsid w:val="4B4DDC0B"/>
    <w:rsid w:val="54C0415F"/>
    <w:rsid w:val="5D95540B"/>
    <w:rsid w:val="70EC54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DB1F5A"/>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table" w:customStyle="1" w:styleId="PHNPurpleTable">
    <w:name w:val="PHN Purple Table"/>
    <w:basedOn w:val="TableNormal"/>
    <w:uiPriority w:val="99"/>
    <w:rsid w:val="00112E35"/>
    <w:pPr>
      <w:spacing w:before="120" w:after="120" w:line="240" w:lineRule="auto"/>
    </w:pPr>
    <w:rPr>
      <w:rFonts w:ascii="Arial" w:eastAsia="Times New Roman" w:hAnsi="Arial" w:cs="Times New Roman"/>
      <w:szCs w:val="20"/>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8D188D"/>
      </w:tcPr>
    </w:tblStylePr>
  </w:style>
  <w:style w:type="paragraph" w:styleId="EndnoteText">
    <w:name w:val="endnote text"/>
    <w:basedOn w:val="Normal"/>
    <w:link w:val="EndnoteTextChar"/>
    <w:uiPriority w:val="99"/>
    <w:semiHidden/>
    <w:unhideWhenUsed/>
    <w:rsid w:val="00112E35"/>
    <w:rPr>
      <w:sz w:val="20"/>
      <w:lang w:bidi="en-US"/>
    </w:rPr>
  </w:style>
  <w:style w:type="character" w:customStyle="1" w:styleId="EndnoteTextChar">
    <w:name w:val="Endnote Text Char"/>
    <w:basedOn w:val="DefaultParagraphFont"/>
    <w:link w:val="EndnoteText"/>
    <w:uiPriority w:val="99"/>
    <w:semiHidden/>
    <w:rsid w:val="00112E35"/>
    <w:rPr>
      <w:rFonts w:ascii="Calibri" w:eastAsia="Times New Roman" w:hAnsi="Calibri" w:cs="Times New Roman"/>
      <w:sz w:val="20"/>
      <w:szCs w:val="20"/>
      <w:lang w:bidi="en-US"/>
    </w:rPr>
  </w:style>
  <w:style w:type="character" w:styleId="EndnoteReference">
    <w:name w:val="endnote reference"/>
    <w:basedOn w:val="DefaultParagraphFont"/>
    <w:uiPriority w:val="99"/>
    <w:semiHidden/>
    <w:unhideWhenUsed/>
    <w:rsid w:val="00112E35"/>
    <w:rPr>
      <w:vertAlign w:val="superscript"/>
    </w:rPr>
  </w:style>
  <w:style w:type="table" w:customStyle="1" w:styleId="TableGrid1">
    <w:name w:val="Table Grid1"/>
    <w:basedOn w:val="TableNormal"/>
    <w:next w:val="TableGrid"/>
    <w:uiPriority w:val="39"/>
    <w:rsid w:val="00A8153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A815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6605A"/>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1272668842">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83148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ctgovernment.sharepoint.com/sites/Intranet-CHS/SitePages/Translating-and-Interpreting-Services.aspx" TargetMode="External"/><Relationship Id="rId18" Type="http://schemas.openxmlformats.org/officeDocument/2006/relationships/hyperlink" Target="mailto:JHSPopulationHealth@act.gov.au" TargetMode="External"/><Relationship Id="rId26" Type="http://schemas.openxmlformats.org/officeDocument/2006/relationships/hyperlink" Target="http://www.health.gov.au/internet/main/publishing.nsf/content/DA71C0838BA6411BCA2577A0001AAC32/$File/servst10v2.pdf" TargetMode="External"/><Relationship Id="rId21" Type="http://schemas.openxmlformats.org/officeDocument/2006/relationships/hyperlink" Target="mailto:ROIMHJHADS@act.gov.au"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amcwinnunga@winnunga.org.au" TargetMode="External"/><Relationship Id="rId17" Type="http://schemas.openxmlformats.org/officeDocument/2006/relationships/hyperlink" Target="https://www.ranzcp.org/publications/guidelines-and-resources-for-practice" TargetMode="External"/><Relationship Id="rId25" Type="http://schemas.openxmlformats.org/officeDocument/2006/relationships/hyperlink" Target="https://www.legislation.act.gov.au/a/2015-38" TargetMode="External"/><Relationship Id="rId33"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nice.org.uk/guidance" TargetMode="External"/><Relationship Id="rId20" Type="http://schemas.openxmlformats.org/officeDocument/2006/relationships/hyperlink" Target="mailto:tribunalliaison@act.gov.a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legislation.act.gov.au/a/2007-15/" TargetMode="External"/><Relationship Id="rId32" Type="http://schemas.openxmlformats.org/officeDocument/2006/relationships/image" Target="media/image3.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MHSAMC@act.gov.au" TargetMode="External"/><Relationship Id="rId23" Type="http://schemas.openxmlformats.org/officeDocument/2006/relationships/hyperlink" Target="https://www.legislation.act.gov.au/View/a/2021-34/current/html/2021-34.html" TargetMode="External"/><Relationship Id="rId28" Type="http://schemas.openxmlformats.org/officeDocument/2006/relationships/hyperlink" Target="https://www.aihw.gov.au/getmedia/e615a500-d412-4b0b-84f7-fe0b7fb00f5f/National-Forensic-Mental-Health-Principles.pdf.aspx"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JACSPublicAdvocate-MentalHealth@act.gov.au" TargetMode="Externa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MHSATRISK@act.gov.au" TargetMode="External"/><Relationship Id="rId22" Type="http://schemas.openxmlformats.org/officeDocument/2006/relationships/hyperlink" Target="file:///Q:/Quality%20and%20Safety/CET/Policy%20Team/CHS%20PC/Resources/Templates/CHS%20Procedure%20Template.docx" TargetMode="External"/><Relationship Id="rId27" Type="http://schemas.openxmlformats.org/officeDocument/2006/relationships/hyperlink" Target="https://www.health.gov.au/internet/main/publishing.nsf/Content/CFA833CB8C1AA178CA257BF0001E7520/$File/servst10v2.pdf" TargetMode="External"/><Relationship Id="rId30" Type="http://schemas.openxmlformats.org/officeDocument/2006/relationships/footer" Target="footer1.xm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22 May 2023 - new policy number provided due to duplication on the number register. Document and outcome report amended, author notified.</Progress>
    <Approval_x0020_Date xmlns="690b2128-8961-48af-a473-22c34a9accba">2023-03-28T13:00:00+00:00</Approval_x0020_Date>
    <Review_x0020_Date xmlns="690b2128-8961-48af-a473-22c34a9accba">2026-03-31T13:00:00+00:00</Review_x0020_Date>
    <TaxCatchAll xmlns="c0239a80-7f07-4ed7-82c3-24ad7d76ada5" xsi:nil="true"/>
    <Version_x0020_Number xmlns="690b2128-8961-48af-a473-22c34a9accba">1</Version_x0020_Number>
    <Notes0 xmlns="690b2128-8961-48af-a473-22c34a9accba" xsi:nil="true"/>
    <Key_x0020_Words xmlns="690b2128-8961-48af-a473-22c34a9accba">Custodial Mental Health, ART, Mental Health Act 2015</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 xsi:nil="true"/>
    <Risk_x0020_Rating xmlns="690b2128-8961-48af-a473-22c34a9accba">High</Risk_x0020_Rating>
    <Description0 xmlns="690b2128-8961-48af-a473-22c34a9accba">The purpose of this document is to provide an overview of the operational and clinical procedures that are undertaken within Custodial Mental Health - Adult (Custodial MH- Adult) within MHJHADS.</Description0>
    <Display_x0020_on_x0020_Internet xmlns="690b2128-8961-48af-a473-22c34a9accba">true</Display_x0020_on_x0020_Internet>
    <Related_x0020_Documents xmlns="690b2128-8961-48af-a473-22c34a9accba" xsi:nil="true"/>
    <Decision_x0020_Number xmlns="690b2128-8961-48af-a473-22c34a9accba">CHS23/137</Decision_x0020_Number>
    <New_x0020_Owner xmlns="690b2128-8961-48af-a473-22c34a9accba">Mental Health, Justice Health and Alcohol and Drug Services (MHJHADS) - Justice Health Service</New_x0020_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1" ma:contentTypeDescription="Create a new document." ma:contentTypeScope="" ma:versionID="b46a3cf48b27f27ea6a05f58a714ba51">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fe2e8c2194fce09c6d8db0d45358052c"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4DC44B-71B7-4995-8E5F-F0CBB4CC20A7}">
  <ds:schemaRefs>
    <ds:schemaRef ds:uri="http://purl.org/dc/terms/"/>
    <ds:schemaRef ds:uri="http://schemas.microsoft.com/office/2006/metadata/properties"/>
    <ds:schemaRef ds:uri="http://schemas.microsoft.com/office/2006/documentManagement/types"/>
    <ds:schemaRef ds:uri="http://www.w3.org/XML/1998/namespace"/>
    <ds:schemaRef ds:uri="c0239a80-7f07-4ed7-82c3-24ad7d76ada5"/>
    <ds:schemaRef ds:uri="http://purl.org/dc/dcmitype/"/>
    <ds:schemaRef ds:uri="http://schemas.microsoft.com/office/infopath/2007/PartnerControls"/>
    <ds:schemaRef ds:uri="http://schemas.openxmlformats.org/package/2006/metadata/core-properties"/>
    <ds:schemaRef ds:uri="690b2128-8961-48af-a473-22c34a9accba"/>
    <ds:schemaRef ds:uri="http://purl.org/dc/elements/1.1/"/>
  </ds:schemaRefs>
</ds:datastoreItem>
</file>

<file path=customXml/itemProps2.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3.xml><?xml version="1.0" encoding="utf-8"?>
<ds:datastoreItem xmlns:ds="http://schemas.openxmlformats.org/officeDocument/2006/customXml" ds:itemID="{33478098-FC6A-4107-9486-7B4CC0AAC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3B4F1B-9BCC-41AB-B9AC-EE257C95A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54</Pages>
  <Words>17186</Words>
  <Characters>97962</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114919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Health Justice Health Alcohol and Drug Services (MHJHADS) Custodial Mental Health – Adult Operational</dc:title>
  <dc:creator>Kerryn Hunter</dc:creator>
  <cp:lastModifiedBy>Rusanov, Zoia (Health)</cp:lastModifiedBy>
  <cp:revision>10</cp:revision>
  <cp:lastPrinted>2014-07-16T01:36:00Z</cp:lastPrinted>
  <dcterms:created xsi:type="dcterms:W3CDTF">2023-05-09T23:48:00Z</dcterms:created>
  <dcterms:modified xsi:type="dcterms:W3CDTF">2023-05-22T05:40:00Z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ies>
</file>