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365F2"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4D2AEF46" w14:textId="7D376345" w:rsidR="00197F2E" w:rsidRDefault="006050D1" w:rsidP="00197F2E">
      <w:pPr>
        <w:pStyle w:val="Heading2"/>
      </w:pPr>
      <w:r>
        <w:t>University of Canberra Hospital – Patient Eligibility</w:t>
      </w:r>
      <w:r w:rsidR="00E22540">
        <w:t>,</w:t>
      </w:r>
      <w:r>
        <w:t xml:space="preserve"> Admission </w:t>
      </w:r>
      <w:r w:rsidR="00E22540">
        <w:t xml:space="preserve">and </w:t>
      </w:r>
      <w:r w:rsidR="00EA2357">
        <w:t>T</w:t>
      </w:r>
      <w:r w:rsidR="00E22540">
        <w:t xml:space="preserve">ransfer </w:t>
      </w:r>
      <w:r>
        <w:t xml:space="preserve">Criteria Process </w:t>
      </w:r>
      <w:r w:rsidR="004825E4" w:rsidRPr="004825E4">
        <w:t xml:space="preserve"> </w:t>
      </w:r>
    </w:p>
    <w:p w14:paraId="032A1BBD" w14:textId="32868E45" w:rsidR="00CA4FDE" w:rsidRPr="00C34A10" w:rsidRDefault="00E31596" w:rsidP="00C34A10">
      <w:pPr>
        <w:pStyle w:val="BodyCopy"/>
        <w:spacing w:before="0" w:line="240" w:lineRule="auto"/>
        <w:rPr>
          <w:color w:val="575757" w:themeColor="text2"/>
        </w:rPr>
      </w:pPr>
      <w:r w:rsidRPr="00197F2E">
        <w:t>CHS</w:t>
      </w:r>
      <w:r w:rsidR="00425302">
        <w:t>25</w:t>
      </w:r>
      <w:r w:rsidRPr="00197F2E">
        <w:t>/</w:t>
      </w:r>
      <w:r w:rsidR="00425302">
        <w:t>098</w:t>
      </w:r>
      <w:r w:rsidRPr="00E31596">
        <w:t xml:space="preserve"> </w:t>
      </w:r>
      <w:bookmarkStart w:id="0" w:name="_Hlk157074578"/>
    </w:p>
    <w:sdt>
      <w:sdtPr>
        <w:rPr>
          <w:sz w:val="32"/>
        </w:rPr>
        <w:id w:val="-1206019646"/>
        <w:docPartObj>
          <w:docPartGallery w:val="Table of Contents"/>
          <w:docPartUnique/>
        </w:docPartObj>
      </w:sdtPr>
      <w:sdtEndPr>
        <w:rPr>
          <w:noProof/>
        </w:rPr>
      </w:sdtEndPr>
      <w:sdtContent>
        <w:p w14:paraId="0176C3D5" w14:textId="77777777" w:rsidR="00A731B8" w:rsidRPr="000E7683" w:rsidRDefault="00A731B8">
          <w:pPr>
            <w:pStyle w:val="TOCHeading"/>
            <w:rPr>
              <w:rStyle w:val="Heading3Char"/>
              <w:b/>
              <w:bCs w:val="0"/>
            </w:rPr>
          </w:pPr>
          <w:r w:rsidRPr="007B1A7B">
            <w:rPr>
              <w:rStyle w:val="Heading3Char"/>
              <w:b/>
              <w:bCs w:val="0"/>
            </w:rPr>
            <w:t>Contents</w:t>
          </w:r>
        </w:p>
        <w:p w14:paraId="1C43B504" w14:textId="50017519" w:rsidR="00402475"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9841922" w:history="1">
            <w:r w:rsidR="00402475" w:rsidRPr="002B7F41">
              <w:rPr>
                <w:rStyle w:val="Hyperlink"/>
              </w:rPr>
              <w:t>Purpose</w:t>
            </w:r>
            <w:r w:rsidR="00402475">
              <w:rPr>
                <w:webHidden/>
              </w:rPr>
              <w:tab/>
            </w:r>
            <w:r w:rsidR="00402475">
              <w:rPr>
                <w:webHidden/>
              </w:rPr>
              <w:fldChar w:fldCharType="begin"/>
            </w:r>
            <w:r w:rsidR="00402475">
              <w:rPr>
                <w:webHidden/>
              </w:rPr>
              <w:instrText xml:space="preserve"> PAGEREF _Toc189841922 \h </w:instrText>
            </w:r>
            <w:r w:rsidR="00402475">
              <w:rPr>
                <w:webHidden/>
              </w:rPr>
            </w:r>
            <w:r w:rsidR="00402475">
              <w:rPr>
                <w:webHidden/>
              </w:rPr>
              <w:fldChar w:fldCharType="separate"/>
            </w:r>
            <w:r w:rsidR="00402475">
              <w:rPr>
                <w:webHidden/>
              </w:rPr>
              <w:t>2</w:t>
            </w:r>
            <w:r w:rsidR="00402475">
              <w:rPr>
                <w:webHidden/>
              </w:rPr>
              <w:fldChar w:fldCharType="end"/>
            </w:r>
          </w:hyperlink>
        </w:p>
        <w:p w14:paraId="6C842C1F" w14:textId="20E3E1EF" w:rsidR="00402475" w:rsidRDefault="00425302">
          <w:pPr>
            <w:pStyle w:val="TOC1"/>
            <w:rPr>
              <w:rFonts w:asciiTheme="minorHAnsi" w:eastAsiaTheme="minorEastAsia" w:hAnsiTheme="minorHAnsi" w:cstheme="minorBidi"/>
              <w:color w:val="auto"/>
              <w:kern w:val="2"/>
              <w14:ligatures w14:val="standardContextual"/>
            </w:rPr>
          </w:pPr>
          <w:hyperlink w:anchor="_Toc189841923" w:history="1">
            <w:r w:rsidR="00402475" w:rsidRPr="002B7F41">
              <w:rPr>
                <w:rStyle w:val="Hyperlink"/>
              </w:rPr>
              <w:t>Alerts</w:t>
            </w:r>
            <w:r w:rsidR="00402475">
              <w:rPr>
                <w:webHidden/>
              </w:rPr>
              <w:tab/>
            </w:r>
            <w:r w:rsidR="00402475">
              <w:rPr>
                <w:webHidden/>
              </w:rPr>
              <w:fldChar w:fldCharType="begin"/>
            </w:r>
            <w:r w:rsidR="00402475">
              <w:rPr>
                <w:webHidden/>
              </w:rPr>
              <w:instrText xml:space="preserve"> PAGEREF _Toc189841923 \h </w:instrText>
            </w:r>
            <w:r w:rsidR="00402475">
              <w:rPr>
                <w:webHidden/>
              </w:rPr>
            </w:r>
            <w:r w:rsidR="00402475">
              <w:rPr>
                <w:webHidden/>
              </w:rPr>
              <w:fldChar w:fldCharType="separate"/>
            </w:r>
            <w:r w:rsidR="00402475">
              <w:rPr>
                <w:webHidden/>
              </w:rPr>
              <w:t>2</w:t>
            </w:r>
            <w:r w:rsidR="00402475">
              <w:rPr>
                <w:webHidden/>
              </w:rPr>
              <w:fldChar w:fldCharType="end"/>
            </w:r>
          </w:hyperlink>
        </w:p>
        <w:p w14:paraId="259DA104" w14:textId="3A12B80C" w:rsidR="00402475" w:rsidRDefault="00425302">
          <w:pPr>
            <w:pStyle w:val="TOC1"/>
            <w:rPr>
              <w:rFonts w:asciiTheme="minorHAnsi" w:eastAsiaTheme="minorEastAsia" w:hAnsiTheme="minorHAnsi" w:cstheme="minorBidi"/>
              <w:color w:val="auto"/>
              <w:kern w:val="2"/>
              <w14:ligatures w14:val="standardContextual"/>
            </w:rPr>
          </w:pPr>
          <w:hyperlink w:anchor="_Toc189841924" w:history="1">
            <w:r w:rsidR="00402475" w:rsidRPr="002B7F41">
              <w:rPr>
                <w:rStyle w:val="Hyperlink"/>
              </w:rPr>
              <w:t>Scope</w:t>
            </w:r>
            <w:r w:rsidR="00402475">
              <w:rPr>
                <w:webHidden/>
              </w:rPr>
              <w:tab/>
            </w:r>
            <w:r w:rsidR="00402475">
              <w:rPr>
                <w:webHidden/>
              </w:rPr>
              <w:fldChar w:fldCharType="begin"/>
            </w:r>
            <w:r w:rsidR="00402475">
              <w:rPr>
                <w:webHidden/>
              </w:rPr>
              <w:instrText xml:space="preserve"> PAGEREF _Toc189841924 \h </w:instrText>
            </w:r>
            <w:r w:rsidR="00402475">
              <w:rPr>
                <w:webHidden/>
              </w:rPr>
            </w:r>
            <w:r w:rsidR="00402475">
              <w:rPr>
                <w:webHidden/>
              </w:rPr>
              <w:fldChar w:fldCharType="separate"/>
            </w:r>
            <w:r w:rsidR="00402475">
              <w:rPr>
                <w:webHidden/>
              </w:rPr>
              <w:t>2</w:t>
            </w:r>
            <w:r w:rsidR="00402475">
              <w:rPr>
                <w:webHidden/>
              </w:rPr>
              <w:fldChar w:fldCharType="end"/>
            </w:r>
          </w:hyperlink>
        </w:p>
        <w:p w14:paraId="2B36E4C1" w14:textId="560D1463" w:rsidR="00402475" w:rsidRDefault="00425302">
          <w:pPr>
            <w:pStyle w:val="TOC1"/>
            <w:rPr>
              <w:rFonts w:asciiTheme="minorHAnsi" w:eastAsiaTheme="minorEastAsia" w:hAnsiTheme="minorHAnsi" w:cstheme="minorBidi"/>
              <w:color w:val="auto"/>
              <w:kern w:val="2"/>
              <w14:ligatures w14:val="standardContextual"/>
            </w:rPr>
          </w:pPr>
          <w:hyperlink w:anchor="_Toc189841925" w:history="1">
            <w:r w:rsidR="00402475" w:rsidRPr="002B7F41">
              <w:rPr>
                <w:rStyle w:val="Hyperlink"/>
              </w:rPr>
              <w:t>Section 1 – Decision making and determining medical stability</w:t>
            </w:r>
            <w:r w:rsidR="00402475">
              <w:rPr>
                <w:webHidden/>
              </w:rPr>
              <w:tab/>
            </w:r>
            <w:r w:rsidR="00402475">
              <w:rPr>
                <w:webHidden/>
              </w:rPr>
              <w:fldChar w:fldCharType="begin"/>
            </w:r>
            <w:r w:rsidR="00402475">
              <w:rPr>
                <w:webHidden/>
              </w:rPr>
              <w:instrText xml:space="preserve"> PAGEREF _Toc189841925 \h </w:instrText>
            </w:r>
            <w:r w:rsidR="00402475">
              <w:rPr>
                <w:webHidden/>
              </w:rPr>
            </w:r>
            <w:r w:rsidR="00402475">
              <w:rPr>
                <w:webHidden/>
              </w:rPr>
              <w:fldChar w:fldCharType="separate"/>
            </w:r>
            <w:r w:rsidR="00402475">
              <w:rPr>
                <w:webHidden/>
              </w:rPr>
              <w:t>2</w:t>
            </w:r>
            <w:r w:rsidR="00402475">
              <w:rPr>
                <w:webHidden/>
              </w:rPr>
              <w:fldChar w:fldCharType="end"/>
            </w:r>
          </w:hyperlink>
        </w:p>
        <w:p w14:paraId="73F292D5" w14:textId="048EE6EA" w:rsidR="00402475" w:rsidRDefault="00425302">
          <w:pPr>
            <w:pStyle w:val="TOC1"/>
            <w:rPr>
              <w:rFonts w:asciiTheme="minorHAnsi" w:eastAsiaTheme="minorEastAsia" w:hAnsiTheme="minorHAnsi" w:cstheme="minorBidi"/>
              <w:color w:val="auto"/>
              <w:kern w:val="2"/>
              <w14:ligatures w14:val="standardContextual"/>
            </w:rPr>
          </w:pPr>
          <w:hyperlink w:anchor="_Toc189841926" w:history="1">
            <w:r w:rsidR="00402475" w:rsidRPr="002B7F41">
              <w:rPr>
                <w:rStyle w:val="Hyperlink"/>
              </w:rPr>
              <w:t>Section 2 – Waiting list</w:t>
            </w:r>
            <w:r w:rsidR="00402475">
              <w:rPr>
                <w:webHidden/>
              </w:rPr>
              <w:tab/>
            </w:r>
            <w:r w:rsidR="00402475">
              <w:rPr>
                <w:webHidden/>
              </w:rPr>
              <w:fldChar w:fldCharType="begin"/>
            </w:r>
            <w:r w:rsidR="00402475">
              <w:rPr>
                <w:webHidden/>
              </w:rPr>
              <w:instrText xml:space="preserve"> PAGEREF _Toc189841926 \h </w:instrText>
            </w:r>
            <w:r w:rsidR="00402475">
              <w:rPr>
                <w:webHidden/>
              </w:rPr>
            </w:r>
            <w:r w:rsidR="00402475">
              <w:rPr>
                <w:webHidden/>
              </w:rPr>
              <w:fldChar w:fldCharType="separate"/>
            </w:r>
            <w:r w:rsidR="00402475">
              <w:rPr>
                <w:webHidden/>
              </w:rPr>
              <w:t>3</w:t>
            </w:r>
            <w:r w:rsidR="00402475">
              <w:rPr>
                <w:webHidden/>
              </w:rPr>
              <w:fldChar w:fldCharType="end"/>
            </w:r>
          </w:hyperlink>
        </w:p>
        <w:p w14:paraId="3BF7E399" w14:textId="78AFBBD1" w:rsidR="00402475" w:rsidRDefault="00425302">
          <w:pPr>
            <w:pStyle w:val="TOC1"/>
            <w:rPr>
              <w:rFonts w:asciiTheme="minorHAnsi" w:eastAsiaTheme="minorEastAsia" w:hAnsiTheme="minorHAnsi" w:cstheme="minorBidi"/>
              <w:color w:val="auto"/>
              <w:kern w:val="2"/>
              <w14:ligatures w14:val="standardContextual"/>
            </w:rPr>
          </w:pPr>
          <w:hyperlink w:anchor="_Toc189841927" w:history="1">
            <w:r w:rsidR="00402475" w:rsidRPr="002B7F41">
              <w:rPr>
                <w:rStyle w:val="Hyperlink"/>
              </w:rPr>
              <w:t>Section 3 – Transfer to UCH</w:t>
            </w:r>
            <w:r w:rsidR="00402475">
              <w:rPr>
                <w:webHidden/>
              </w:rPr>
              <w:tab/>
            </w:r>
            <w:r w:rsidR="00402475">
              <w:rPr>
                <w:webHidden/>
              </w:rPr>
              <w:fldChar w:fldCharType="begin"/>
            </w:r>
            <w:r w:rsidR="00402475">
              <w:rPr>
                <w:webHidden/>
              </w:rPr>
              <w:instrText xml:space="preserve"> PAGEREF _Toc189841927 \h </w:instrText>
            </w:r>
            <w:r w:rsidR="00402475">
              <w:rPr>
                <w:webHidden/>
              </w:rPr>
            </w:r>
            <w:r w:rsidR="00402475">
              <w:rPr>
                <w:webHidden/>
              </w:rPr>
              <w:fldChar w:fldCharType="separate"/>
            </w:r>
            <w:r w:rsidR="00402475">
              <w:rPr>
                <w:webHidden/>
              </w:rPr>
              <w:t>4</w:t>
            </w:r>
            <w:r w:rsidR="00402475">
              <w:rPr>
                <w:webHidden/>
              </w:rPr>
              <w:fldChar w:fldCharType="end"/>
            </w:r>
          </w:hyperlink>
        </w:p>
        <w:p w14:paraId="2FE345EA" w14:textId="7B70FC4F" w:rsidR="00402475" w:rsidRDefault="00425302">
          <w:pPr>
            <w:pStyle w:val="TOC1"/>
            <w:rPr>
              <w:rFonts w:asciiTheme="minorHAnsi" w:eastAsiaTheme="minorEastAsia" w:hAnsiTheme="minorHAnsi" w:cstheme="minorBidi"/>
              <w:color w:val="auto"/>
              <w:kern w:val="2"/>
              <w14:ligatures w14:val="standardContextual"/>
            </w:rPr>
          </w:pPr>
          <w:hyperlink w:anchor="_Toc189841928" w:history="1">
            <w:r w:rsidR="00402475" w:rsidRPr="002B7F41">
              <w:rPr>
                <w:rStyle w:val="Hyperlink"/>
              </w:rPr>
              <w:t>Section 4 – Ward eligibility criteria</w:t>
            </w:r>
            <w:r w:rsidR="00402475">
              <w:rPr>
                <w:webHidden/>
              </w:rPr>
              <w:tab/>
            </w:r>
            <w:r w:rsidR="00402475">
              <w:rPr>
                <w:webHidden/>
              </w:rPr>
              <w:fldChar w:fldCharType="begin"/>
            </w:r>
            <w:r w:rsidR="00402475">
              <w:rPr>
                <w:webHidden/>
              </w:rPr>
              <w:instrText xml:space="preserve"> PAGEREF _Toc189841928 \h </w:instrText>
            </w:r>
            <w:r w:rsidR="00402475">
              <w:rPr>
                <w:webHidden/>
              </w:rPr>
            </w:r>
            <w:r w:rsidR="00402475">
              <w:rPr>
                <w:webHidden/>
              </w:rPr>
              <w:fldChar w:fldCharType="separate"/>
            </w:r>
            <w:r w:rsidR="00402475">
              <w:rPr>
                <w:webHidden/>
              </w:rPr>
              <w:t>4</w:t>
            </w:r>
            <w:r w:rsidR="00402475">
              <w:rPr>
                <w:webHidden/>
              </w:rPr>
              <w:fldChar w:fldCharType="end"/>
            </w:r>
          </w:hyperlink>
        </w:p>
        <w:p w14:paraId="3CFDF9F9" w14:textId="27114913" w:rsidR="00402475" w:rsidRDefault="00425302">
          <w:pPr>
            <w:pStyle w:val="TOC1"/>
            <w:rPr>
              <w:rFonts w:asciiTheme="minorHAnsi" w:eastAsiaTheme="minorEastAsia" w:hAnsiTheme="minorHAnsi" w:cstheme="minorBidi"/>
              <w:color w:val="auto"/>
              <w:kern w:val="2"/>
              <w14:ligatures w14:val="standardContextual"/>
            </w:rPr>
          </w:pPr>
          <w:hyperlink w:anchor="_Toc189841929" w:history="1">
            <w:r w:rsidR="00402475" w:rsidRPr="002B7F41">
              <w:rPr>
                <w:rStyle w:val="Hyperlink"/>
              </w:rPr>
              <w:t>Section 5 – Admission criteria UCH Rehabilitation IPUs.</w:t>
            </w:r>
            <w:r w:rsidR="00402475">
              <w:rPr>
                <w:webHidden/>
              </w:rPr>
              <w:tab/>
            </w:r>
            <w:r w:rsidR="00402475">
              <w:rPr>
                <w:webHidden/>
              </w:rPr>
              <w:fldChar w:fldCharType="begin"/>
            </w:r>
            <w:r w:rsidR="00402475">
              <w:rPr>
                <w:webHidden/>
              </w:rPr>
              <w:instrText xml:space="preserve"> PAGEREF _Toc189841929 \h </w:instrText>
            </w:r>
            <w:r w:rsidR="00402475">
              <w:rPr>
                <w:webHidden/>
              </w:rPr>
            </w:r>
            <w:r w:rsidR="00402475">
              <w:rPr>
                <w:webHidden/>
              </w:rPr>
              <w:fldChar w:fldCharType="separate"/>
            </w:r>
            <w:r w:rsidR="00402475">
              <w:rPr>
                <w:webHidden/>
              </w:rPr>
              <w:t>6</w:t>
            </w:r>
            <w:r w:rsidR="00402475">
              <w:rPr>
                <w:webHidden/>
              </w:rPr>
              <w:fldChar w:fldCharType="end"/>
            </w:r>
          </w:hyperlink>
        </w:p>
        <w:p w14:paraId="766BA8BC" w14:textId="392463DD" w:rsidR="00402475" w:rsidRDefault="00425302">
          <w:pPr>
            <w:pStyle w:val="TOC1"/>
            <w:rPr>
              <w:rFonts w:asciiTheme="minorHAnsi" w:eastAsiaTheme="minorEastAsia" w:hAnsiTheme="minorHAnsi" w:cstheme="minorBidi"/>
              <w:color w:val="auto"/>
              <w:kern w:val="2"/>
              <w14:ligatures w14:val="standardContextual"/>
            </w:rPr>
          </w:pPr>
          <w:hyperlink w:anchor="_Toc189841930" w:history="1">
            <w:r w:rsidR="00402475" w:rsidRPr="002B7F41">
              <w:rPr>
                <w:rStyle w:val="Hyperlink"/>
              </w:rPr>
              <w:t>Section 6 – Determining rehabilitation readiness for admission to UCH Rehabilitation IPU</w:t>
            </w:r>
            <w:r w:rsidR="00402475">
              <w:rPr>
                <w:webHidden/>
              </w:rPr>
              <w:tab/>
            </w:r>
            <w:r w:rsidR="00402475">
              <w:rPr>
                <w:webHidden/>
              </w:rPr>
              <w:fldChar w:fldCharType="begin"/>
            </w:r>
            <w:r w:rsidR="00402475">
              <w:rPr>
                <w:webHidden/>
              </w:rPr>
              <w:instrText xml:space="preserve"> PAGEREF _Toc189841930 \h </w:instrText>
            </w:r>
            <w:r w:rsidR="00402475">
              <w:rPr>
                <w:webHidden/>
              </w:rPr>
            </w:r>
            <w:r w:rsidR="00402475">
              <w:rPr>
                <w:webHidden/>
              </w:rPr>
              <w:fldChar w:fldCharType="separate"/>
            </w:r>
            <w:r w:rsidR="00402475">
              <w:rPr>
                <w:webHidden/>
              </w:rPr>
              <w:t>9</w:t>
            </w:r>
            <w:r w:rsidR="00402475">
              <w:rPr>
                <w:webHidden/>
              </w:rPr>
              <w:fldChar w:fldCharType="end"/>
            </w:r>
          </w:hyperlink>
        </w:p>
        <w:p w14:paraId="1B3527FD" w14:textId="04B89806" w:rsidR="00402475" w:rsidRDefault="00425302">
          <w:pPr>
            <w:pStyle w:val="TOC1"/>
            <w:rPr>
              <w:rFonts w:asciiTheme="minorHAnsi" w:eastAsiaTheme="minorEastAsia" w:hAnsiTheme="minorHAnsi" w:cstheme="minorBidi"/>
              <w:color w:val="auto"/>
              <w:kern w:val="2"/>
              <w14:ligatures w14:val="standardContextual"/>
            </w:rPr>
          </w:pPr>
          <w:hyperlink w:anchor="_Toc189841931" w:history="1">
            <w:r w:rsidR="00402475" w:rsidRPr="002B7F41">
              <w:rPr>
                <w:rStyle w:val="Hyperlink"/>
              </w:rPr>
              <w:t>Section 7 – Brindabella Day and Ambulatory Rehabilitation Service (B-DARS)</w:t>
            </w:r>
            <w:r w:rsidR="00402475">
              <w:rPr>
                <w:webHidden/>
              </w:rPr>
              <w:tab/>
            </w:r>
            <w:r w:rsidR="00402475">
              <w:rPr>
                <w:webHidden/>
              </w:rPr>
              <w:fldChar w:fldCharType="begin"/>
            </w:r>
            <w:r w:rsidR="00402475">
              <w:rPr>
                <w:webHidden/>
              </w:rPr>
              <w:instrText xml:space="preserve"> PAGEREF _Toc189841931 \h </w:instrText>
            </w:r>
            <w:r w:rsidR="00402475">
              <w:rPr>
                <w:webHidden/>
              </w:rPr>
            </w:r>
            <w:r w:rsidR="00402475">
              <w:rPr>
                <w:webHidden/>
              </w:rPr>
              <w:fldChar w:fldCharType="separate"/>
            </w:r>
            <w:r w:rsidR="00402475">
              <w:rPr>
                <w:webHidden/>
              </w:rPr>
              <w:t>9</w:t>
            </w:r>
            <w:r w:rsidR="00402475">
              <w:rPr>
                <w:webHidden/>
              </w:rPr>
              <w:fldChar w:fldCharType="end"/>
            </w:r>
          </w:hyperlink>
        </w:p>
        <w:p w14:paraId="614BD9C4" w14:textId="6199A3CF" w:rsidR="00402475" w:rsidRDefault="00425302">
          <w:pPr>
            <w:pStyle w:val="TOC1"/>
            <w:rPr>
              <w:rFonts w:asciiTheme="minorHAnsi" w:eastAsiaTheme="minorEastAsia" w:hAnsiTheme="minorHAnsi" w:cstheme="minorBidi"/>
              <w:color w:val="auto"/>
              <w:kern w:val="2"/>
              <w14:ligatures w14:val="standardContextual"/>
            </w:rPr>
          </w:pPr>
          <w:hyperlink w:anchor="_Toc189841932" w:history="1">
            <w:r w:rsidR="00402475" w:rsidRPr="002B7F41">
              <w:rPr>
                <w:rStyle w:val="Hyperlink"/>
              </w:rPr>
              <w:t>Section 8 – Transfers of the acutely unwell or emergency patient from UCH</w:t>
            </w:r>
            <w:r w:rsidR="00402475">
              <w:rPr>
                <w:webHidden/>
              </w:rPr>
              <w:tab/>
            </w:r>
            <w:r w:rsidR="00402475">
              <w:rPr>
                <w:webHidden/>
              </w:rPr>
              <w:fldChar w:fldCharType="begin"/>
            </w:r>
            <w:r w:rsidR="00402475">
              <w:rPr>
                <w:webHidden/>
              </w:rPr>
              <w:instrText xml:space="preserve"> PAGEREF _Toc189841932 \h </w:instrText>
            </w:r>
            <w:r w:rsidR="00402475">
              <w:rPr>
                <w:webHidden/>
              </w:rPr>
            </w:r>
            <w:r w:rsidR="00402475">
              <w:rPr>
                <w:webHidden/>
              </w:rPr>
              <w:fldChar w:fldCharType="separate"/>
            </w:r>
            <w:r w:rsidR="00402475">
              <w:rPr>
                <w:webHidden/>
              </w:rPr>
              <w:t>10</w:t>
            </w:r>
            <w:r w:rsidR="00402475">
              <w:rPr>
                <w:webHidden/>
              </w:rPr>
              <w:fldChar w:fldCharType="end"/>
            </w:r>
          </w:hyperlink>
        </w:p>
        <w:p w14:paraId="35EE31A2" w14:textId="7EB221D9" w:rsidR="00402475" w:rsidRDefault="00425302">
          <w:pPr>
            <w:pStyle w:val="TOC1"/>
            <w:rPr>
              <w:rFonts w:asciiTheme="minorHAnsi" w:eastAsiaTheme="minorEastAsia" w:hAnsiTheme="minorHAnsi" w:cstheme="minorBidi"/>
              <w:color w:val="auto"/>
              <w:kern w:val="2"/>
              <w14:ligatures w14:val="standardContextual"/>
            </w:rPr>
          </w:pPr>
          <w:hyperlink w:anchor="_Toc189841933" w:history="1">
            <w:r w:rsidR="00402475" w:rsidRPr="002B7F41">
              <w:rPr>
                <w:rStyle w:val="Hyperlink"/>
              </w:rPr>
              <w:t>Section 9 – Emergency situations</w:t>
            </w:r>
            <w:r w:rsidR="00402475">
              <w:rPr>
                <w:webHidden/>
              </w:rPr>
              <w:tab/>
            </w:r>
            <w:r w:rsidR="00402475">
              <w:rPr>
                <w:webHidden/>
              </w:rPr>
              <w:fldChar w:fldCharType="begin"/>
            </w:r>
            <w:r w:rsidR="00402475">
              <w:rPr>
                <w:webHidden/>
              </w:rPr>
              <w:instrText xml:space="preserve"> PAGEREF _Toc189841933 \h </w:instrText>
            </w:r>
            <w:r w:rsidR="00402475">
              <w:rPr>
                <w:webHidden/>
              </w:rPr>
            </w:r>
            <w:r w:rsidR="00402475">
              <w:rPr>
                <w:webHidden/>
              </w:rPr>
              <w:fldChar w:fldCharType="separate"/>
            </w:r>
            <w:r w:rsidR="00402475">
              <w:rPr>
                <w:webHidden/>
              </w:rPr>
              <w:t>11</w:t>
            </w:r>
            <w:r w:rsidR="00402475">
              <w:rPr>
                <w:webHidden/>
              </w:rPr>
              <w:fldChar w:fldCharType="end"/>
            </w:r>
          </w:hyperlink>
        </w:p>
        <w:p w14:paraId="0DF2F03E" w14:textId="55936750" w:rsidR="00402475" w:rsidRDefault="00425302">
          <w:pPr>
            <w:pStyle w:val="TOC1"/>
            <w:rPr>
              <w:rFonts w:asciiTheme="minorHAnsi" w:eastAsiaTheme="minorEastAsia" w:hAnsiTheme="minorHAnsi" w:cstheme="minorBidi"/>
              <w:color w:val="auto"/>
              <w:kern w:val="2"/>
              <w14:ligatures w14:val="standardContextual"/>
            </w:rPr>
          </w:pPr>
          <w:hyperlink w:anchor="_Toc189841934" w:history="1">
            <w:r w:rsidR="00402475" w:rsidRPr="002B7F41">
              <w:rPr>
                <w:rStyle w:val="Hyperlink"/>
              </w:rPr>
              <w:t>Evaluation</w:t>
            </w:r>
            <w:r w:rsidR="00402475">
              <w:rPr>
                <w:webHidden/>
              </w:rPr>
              <w:tab/>
            </w:r>
            <w:r w:rsidR="00402475">
              <w:rPr>
                <w:webHidden/>
              </w:rPr>
              <w:fldChar w:fldCharType="begin"/>
            </w:r>
            <w:r w:rsidR="00402475">
              <w:rPr>
                <w:webHidden/>
              </w:rPr>
              <w:instrText xml:space="preserve"> PAGEREF _Toc189841934 \h </w:instrText>
            </w:r>
            <w:r w:rsidR="00402475">
              <w:rPr>
                <w:webHidden/>
              </w:rPr>
            </w:r>
            <w:r w:rsidR="00402475">
              <w:rPr>
                <w:webHidden/>
              </w:rPr>
              <w:fldChar w:fldCharType="separate"/>
            </w:r>
            <w:r w:rsidR="00402475">
              <w:rPr>
                <w:webHidden/>
              </w:rPr>
              <w:t>11</w:t>
            </w:r>
            <w:r w:rsidR="00402475">
              <w:rPr>
                <w:webHidden/>
              </w:rPr>
              <w:fldChar w:fldCharType="end"/>
            </w:r>
          </w:hyperlink>
        </w:p>
        <w:p w14:paraId="3BF72C93" w14:textId="7BEF27B5" w:rsidR="00402475" w:rsidRDefault="00425302">
          <w:pPr>
            <w:pStyle w:val="TOC1"/>
            <w:rPr>
              <w:rFonts w:asciiTheme="minorHAnsi" w:eastAsiaTheme="minorEastAsia" w:hAnsiTheme="minorHAnsi" w:cstheme="minorBidi"/>
              <w:color w:val="auto"/>
              <w:kern w:val="2"/>
              <w14:ligatures w14:val="standardContextual"/>
            </w:rPr>
          </w:pPr>
          <w:hyperlink w:anchor="_Toc189841935" w:history="1">
            <w:r w:rsidR="00402475" w:rsidRPr="002B7F41">
              <w:rPr>
                <w:rStyle w:val="Hyperlink"/>
              </w:rPr>
              <w:t>Related policies, procedures, guidelines and legislation</w:t>
            </w:r>
            <w:r w:rsidR="00402475">
              <w:rPr>
                <w:webHidden/>
              </w:rPr>
              <w:tab/>
            </w:r>
            <w:r w:rsidR="00402475">
              <w:rPr>
                <w:webHidden/>
              </w:rPr>
              <w:fldChar w:fldCharType="begin"/>
            </w:r>
            <w:r w:rsidR="00402475">
              <w:rPr>
                <w:webHidden/>
              </w:rPr>
              <w:instrText xml:space="preserve"> PAGEREF _Toc189841935 \h </w:instrText>
            </w:r>
            <w:r w:rsidR="00402475">
              <w:rPr>
                <w:webHidden/>
              </w:rPr>
            </w:r>
            <w:r w:rsidR="00402475">
              <w:rPr>
                <w:webHidden/>
              </w:rPr>
              <w:fldChar w:fldCharType="separate"/>
            </w:r>
            <w:r w:rsidR="00402475">
              <w:rPr>
                <w:webHidden/>
              </w:rPr>
              <w:t>12</w:t>
            </w:r>
            <w:r w:rsidR="00402475">
              <w:rPr>
                <w:webHidden/>
              </w:rPr>
              <w:fldChar w:fldCharType="end"/>
            </w:r>
          </w:hyperlink>
        </w:p>
        <w:p w14:paraId="1475EA22" w14:textId="5593D44C" w:rsidR="00402475" w:rsidRDefault="00425302">
          <w:pPr>
            <w:pStyle w:val="TOC1"/>
            <w:rPr>
              <w:rFonts w:asciiTheme="minorHAnsi" w:eastAsiaTheme="minorEastAsia" w:hAnsiTheme="minorHAnsi" w:cstheme="minorBidi"/>
              <w:color w:val="auto"/>
              <w:kern w:val="2"/>
              <w14:ligatures w14:val="standardContextual"/>
            </w:rPr>
          </w:pPr>
          <w:hyperlink w:anchor="_Toc189841936" w:history="1">
            <w:r w:rsidR="00402475" w:rsidRPr="002B7F41">
              <w:rPr>
                <w:rStyle w:val="Hyperlink"/>
              </w:rPr>
              <w:t>Search terms</w:t>
            </w:r>
            <w:r w:rsidR="00402475">
              <w:rPr>
                <w:webHidden/>
              </w:rPr>
              <w:tab/>
            </w:r>
            <w:r w:rsidR="00402475">
              <w:rPr>
                <w:webHidden/>
              </w:rPr>
              <w:fldChar w:fldCharType="begin"/>
            </w:r>
            <w:r w:rsidR="00402475">
              <w:rPr>
                <w:webHidden/>
              </w:rPr>
              <w:instrText xml:space="preserve"> PAGEREF _Toc189841936 \h </w:instrText>
            </w:r>
            <w:r w:rsidR="00402475">
              <w:rPr>
                <w:webHidden/>
              </w:rPr>
            </w:r>
            <w:r w:rsidR="00402475">
              <w:rPr>
                <w:webHidden/>
              </w:rPr>
              <w:fldChar w:fldCharType="separate"/>
            </w:r>
            <w:r w:rsidR="00402475">
              <w:rPr>
                <w:webHidden/>
              </w:rPr>
              <w:t>12</w:t>
            </w:r>
            <w:r w:rsidR="00402475">
              <w:rPr>
                <w:webHidden/>
              </w:rPr>
              <w:fldChar w:fldCharType="end"/>
            </w:r>
          </w:hyperlink>
        </w:p>
        <w:p w14:paraId="08C9A822" w14:textId="0AA3CEF4"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3B43CD89" w14:textId="77777777" w:rsidR="00FE46F1" w:rsidRDefault="00FE46F1">
      <w:pPr>
        <w:spacing w:before="0" w:after="0" w:line="240" w:lineRule="auto"/>
        <w:rPr>
          <w:rFonts w:eastAsia="Times New Roman"/>
          <w:b/>
          <w:color w:val="FFFFFF" w:themeColor="background1"/>
          <w:szCs w:val="80"/>
          <w:lang w:eastAsia="en-US"/>
        </w:rPr>
      </w:pPr>
    </w:p>
    <w:p w14:paraId="3330C88D" w14:textId="77777777" w:rsidR="00201AF6" w:rsidRDefault="00201AF6">
      <w:pPr>
        <w:spacing w:before="0" w:after="0" w:line="240" w:lineRule="auto"/>
        <w:rPr>
          <w:rFonts w:eastAsia="Times New Roman"/>
          <w:b/>
          <w:bCs/>
          <w:iCs/>
          <w:color w:val="FFFFFF" w:themeColor="background1"/>
          <w:lang w:eastAsia="en-US"/>
        </w:rPr>
      </w:pPr>
      <w:r>
        <w:br w:type="page"/>
      </w:r>
    </w:p>
    <w:p w14:paraId="718AA382" w14:textId="02E47137" w:rsidR="0078367D" w:rsidRPr="00036249" w:rsidRDefault="003254E1" w:rsidP="00036249">
      <w:pPr>
        <w:pStyle w:val="Heading4"/>
      </w:pPr>
      <w:bookmarkStart w:id="1" w:name="_Toc189841922"/>
      <w:r>
        <w:lastRenderedPageBreak/>
        <w:t>Purpose</w:t>
      </w:r>
      <w:bookmarkEnd w:id="1"/>
      <w:r w:rsidR="009746B1" w:rsidRPr="00036249">
        <w:t xml:space="preserve"> </w:t>
      </w:r>
    </w:p>
    <w:p w14:paraId="2F8CC43B" w14:textId="77777777" w:rsidR="00CF268C" w:rsidRPr="00CF268C" w:rsidRDefault="00CF268C" w:rsidP="00CF268C">
      <w:pPr>
        <w:pStyle w:val="BodyCopy"/>
      </w:pPr>
      <w:r w:rsidRPr="00CF268C">
        <w:t>The aim of this procedure is to:</w:t>
      </w:r>
    </w:p>
    <w:p w14:paraId="4650CF9E" w14:textId="77777777" w:rsidR="00CF268C" w:rsidRPr="00CF268C" w:rsidRDefault="00CF268C" w:rsidP="00CF268C">
      <w:pPr>
        <w:pStyle w:val="Bullet"/>
      </w:pPr>
      <w:r w:rsidRPr="00CF268C">
        <w:t>outline the process for safe and effective admission of patients to the University of Canberra Hospital (UCH) Rehabilitation, Aged and Community Services (RACS) Inpatient Units and Day Programs</w:t>
      </w:r>
    </w:p>
    <w:p w14:paraId="2539C57B" w14:textId="77777777" w:rsidR="00CF268C" w:rsidRDefault="00CF268C" w:rsidP="00CF268C">
      <w:pPr>
        <w:pStyle w:val="Bullet"/>
      </w:pPr>
      <w:r w:rsidRPr="00CF268C">
        <w:t>outline the patient eligibility criteria for the RACS Inpatient Units and Day Service.</w:t>
      </w:r>
    </w:p>
    <w:p w14:paraId="706BDB5D" w14:textId="719D17ED" w:rsidR="00CF268C" w:rsidRPr="00CF268C" w:rsidRDefault="00CF268C" w:rsidP="00CF268C">
      <w:pPr>
        <w:pStyle w:val="BodyCopy"/>
      </w:pPr>
      <w:r w:rsidRPr="00CF268C">
        <w:t>Patients may be admitted from the community or from another hospital. All admissions will be planned unless responding to an</w:t>
      </w:r>
      <w:r w:rsidR="00B7072D">
        <w:t xml:space="preserve"> Australian Capital Territory (ACT) health emergency.</w:t>
      </w:r>
      <w:r w:rsidRPr="00CF268C">
        <w:t xml:space="preserve"> </w:t>
      </w:r>
    </w:p>
    <w:p w14:paraId="43F2C5F0" w14:textId="77777777" w:rsidR="00481A6C" w:rsidRDefault="00425302" w:rsidP="00481A6C">
      <w:pPr>
        <w:pStyle w:val="BodyCopy"/>
        <w:rPr>
          <w:rStyle w:val="Hyperlink"/>
          <w:iCs w:val="0"/>
        </w:rPr>
      </w:pPr>
      <w:hyperlink w:anchor="_top" w:history="1">
        <w:r w:rsidR="00481A6C" w:rsidRPr="00481A6C">
          <w:rPr>
            <w:rStyle w:val="Hyperlink"/>
            <w:iCs w:val="0"/>
          </w:rPr>
          <w:t>Back to Contents</w:t>
        </w:r>
      </w:hyperlink>
    </w:p>
    <w:p w14:paraId="53A062A0" w14:textId="0C5BE346" w:rsidR="0078367D" w:rsidRPr="00AC2EDE" w:rsidRDefault="003254E1" w:rsidP="00197F2E">
      <w:pPr>
        <w:pStyle w:val="Heading4"/>
      </w:pPr>
      <w:bookmarkStart w:id="2" w:name="_Toc189841923"/>
      <w:r>
        <w:rPr>
          <w:rStyle w:val="Hyperlink"/>
          <w:color w:val="FFFFFF" w:themeColor="background1"/>
          <w:u w:val="none"/>
        </w:rPr>
        <w:t>Alerts</w:t>
      </w:r>
      <w:bookmarkEnd w:id="2"/>
    </w:p>
    <w:p w14:paraId="26853CAF" w14:textId="77777777" w:rsidR="00CF268C" w:rsidRPr="00CF268C" w:rsidRDefault="00CF268C" w:rsidP="00CF268C">
      <w:pPr>
        <w:pStyle w:val="BodyCopy"/>
      </w:pPr>
      <w:r w:rsidRPr="00CF268C">
        <w:t xml:space="preserve">UCH supports a sub-acute rehabilitation model of care. Patients admitted to UCH are required to meet the criteria for medical stability to facilitate safe and effective admission and ongoing care. </w:t>
      </w:r>
    </w:p>
    <w:p w14:paraId="0F1BE25E" w14:textId="79BBADE9" w:rsidR="00481A6C" w:rsidRDefault="00425302" w:rsidP="00481A6C">
      <w:pPr>
        <w:pStyle w:val="BodyCopy"/>
        <w:rPr>
          <w:rStyle w:val="Hyperlink"/>
          <w:iCs w:val="0"/>
        </w:rPr>
      </w:pPr>
      <w:hyperlink w:anchor="_top" w:history="1">
        <w:r w:rsidR="00481A6C" w:rsidRPr="00481A6C">
          <w:rPr>
            <w:rStyle w:val="Hyperlink"/>
            <w:iCs w:val="0"/>
          </w:rPr>
          <w:t>Back to Contents</w:t>
        </w:r>
      </w:hyperlink>
    </w:p>
    <w:p w14:paraId="3BC7F0D0" w14:textId="77777777" w:rsidR="003254E1" w:rsidRDefault="003254E1" w:rsidP="003254E1">
      <w:pPr>
        <w:pStyle w:val="Heading4"/>
      </w:pPr>
      <w:bookmarkStart w:id="3" w:name="_Toc189841924"/>
      <w:r>
        <w:t>Scope</w:t>
      </w:r>
      <w:bookmarkEnd w:id="3"/>
    </w:p>
    <w:p w14:paraId="64965961" w14:textId="77777777" w:rsidR="00CF268C" w:rsidRPr="00CF268C" w:rsidRDefault="00CF268C" w:rsidP="00CF268C">
      <w:pPr>
        <w:pStyle w:val="BodyCopy"/>
      </w:pPr>
      <w:r w:rsidRPr="00CF268C">
        <w:t>This procedure applies to the following Canberra Health Services (CHS) staff working within their scope of practice and role:</w:t>
      </w:r>
    </w:p>
    <w:p w14:paraId="76EFBE38" w14:textId="77777777" w:rsidR="00CF268C" w:rsidRPr="00CF268C" w:rsidRDefault="00CF268C" w:rsidP="00CF268C">
      <w:pPr>
        <w:pStyle w:val="Bullet"/>
      </w:pPr>
      <w:r w:rsidRPr="00CF268C">
        <w:t>Medical Officers</w:t>
      </w:r>
    </w:p>
    <w:p w14:paraId="66615E55" w14:textId="77777777" w:rsidR="00CF268C" w:rsidRPr="00CF268C" w:rsidRDefault="00CF268C" w:rsidP="00CF268C">
      <w:pPr>
        <w:pStyle w:val="Bullet"/>
      </w:pPr>
      <w:r w:rsidRPr="00CF268C">
        <w:t>Registered Nurses</w:t>
      </w:r>
    </w:p>
    <w:p w14:paraId="406CC39D" w14:textId="77777777" w:rsidR="00CF268C" w:rsidRPr="00CF268C" w:rsidRDefault="00CF268C" w:rsidP="00CF268C">
      <w:pPr>
        <w:pStyle w:val="Bullet"/>
      </w:pPr>
      <w:r w:rsidRPr="00CF268C">
        <w:t>UCH Bed Management</w:t>
      </w:r>
    </w:p>
    <w:p w14:paraId="2799249F" w14:textId="77777777" w:rsidR="00CF268C" w:rsidRPr="00CF268C" w:rsidRDefault="00CF268C" w:rsidP="00CF268C">
      <w:pPr>
        <w:pStyle w:val="Bullet"/>
      </w:pPr>
      <w:r w:rsidRPr="00CF268C">
        <w:t xml:space="preserve">Canberra Hospital Bed Management </w:t>
      </w:r>
    </w:p>
    <w:p w14:paraId="391E9F49" w14:textId="77777777" w:rsidR="00CF268C" w:rsidRPr="00CF268C" w:rsidRDefault="00CF268C" w:rsidP="00CF268C">
      <w:pPr>
        <w:pStyle w:val="Bullet"/>
      </w:pPr>
      <w:r w:rsidRPr="00CF268C">
        <w:t>After Hours Hospital Management</w:t>
      </w:r>
    </w:p>
    <w:p w14:paraId="66D17DD9" w14:textId="77777777" w:rsidR="00CF268C" w:rsidRPr="00CF268C" w:rsidRDefault="00CF268C" w:rsidP="00CF268C">
      <w:pPr>
        <w:pStyle w:val="Bullet"/>
      </w:pPr>
      <w:r w:rsidRPr="00CF268C">
        <w:t xml:space="preserve">Administration </w:t>
      </w:r>
    </w:p>
    <w:p w14:paraId="0DD5CEDE" w14:textId="77777777" w:rsidR="00CF268C" w:rsidRPr="00CF268C" w:rsidRDefault="00CF268C" w:rsidP="00CF268C">
      <w:pPr>
        <w:pStyle w:val="Bullet"/>
      </w:pPr>
      <w:r w:rsidRPr="00CF268C">
        <w:t>Allied Health.</w:t>
      </w:r>
    </w:p>
    <w:p w14:paraId="36D4046D" w14:textId="30A99AB2" w:rsidR="00CF268C" w:rsidRPr="00CF268C" w:rsidRDefault="00CF268C" w:rsidP="00CF268C">
      <w:pPr>
        <w:pStyle w:val="BodyCopy"/>
      </w:pPr>
      <w:r w:rsidRPr="00CF268C">
        <w:t>This procedure applies to all admissions of patients to UCH adult rehabilitation unit</w:t>
      </w:r>
      <w:r w:rsidR="00522EAB">
        <w:t>/s</w:t>
      </w:r>
      <w:r w:rsidRPr="00CF268C">
        <w:t xml:space="preserve"> from the Canberra </w:t>
      </w:r>
      <w:r w:rsidR="00010044" w:rsidRPr="00CF268C">
        <w:t>Hospital,</w:t>
      </w:r>
      <w:r w:rsidR="00E22540">
        <w:t xml:space="preserve"> </w:t>
      </w:r>
      <w:r w:rsidRPr="00CF268C">
        <w:t xml:space="preserve">North Canberra Hospital (NCH), local private and interstate hospitals, and community. It also applies to all transfers from UCH to </w:t>
      </w:r>
      <w:r w:rsidR="00402475">
        <w:t xml:space="preserve">Canberra Hospital </w:t>
      </w:r>
      <w:r w:rsidRPr="00CF268C">
        <w:t xml:space="preserve">and NCH.  </w:t>
      </w:r>
    </w:p>
    <w:p w14:paraId="5703498B" w14:textId="77777777" w:rsidR="00CF268C" w:rsidRPr="00CF268C" w:rsidRDefault="00CF268C" w:rsidP="00CF268C">
      <w:pPr>
        <w:pStyle w:val="BodyCopy"/>
        <w:rPr>
          <w:b/>
          <w:bCs w:val="0"/>
        </w:rPr>
      </w:pPr>
      <w:r w:rsidRPr="00CF268C">
        <w:rPr>
          <w:b/>
          <w:bCs w:val="0"/>
        </w:rPr>
        <w:t>Exclusions:</w:t>
      </w:r>
    </w:p>
    <w:p w14:paraId="34293655" w14:textId="71353111" w:rsidR="00CF268C" w:rsidRPr="00CF268C" w:rsidRDefault="00CF268C" w:rsidP="00CF268C">
      <w:pPr>
        <w:pStyle w:val="BodyCopy"/>
      </w:pPr>
      <w:r w:rsidRPr="00CF268C">
        <w:t>This procedure does not apply to admissions or transfers to UCH Adult Mental Health Rehabilitation Unit (AMHRU)</w:t>
      </w:r>
      <w:r w:rsidR="00522EAB">
        <w:t xml:space="preserve"> who are under the governance of MHJHADS not RACS</w:t>
      </w:r>
      <w:r w:rsidRPr="00CF268C">
        <w:t>.</w:t>
      </w:r>
    </w:p>
    <w:p w14:paraId="6ABF0BA5" w14:textId="77777777" w:rsidR="003254E1" w:rsidRPr="003254E1" w:rsidRDefault="00425302" w:rsidP="003254E1">
      <w:pPr>
        <w:pStyle w:val="BodyCopy"/>
        <w:spacing w:before="240"/>
      </w:pPr>
      <w:hyperlink w:anchor="_top" w:history="1">
        <w:r w:rsidR="003254E1" w:rsidRPr="00481A6C">
          <w:rPr>
            <w:rStyle w:val="Hyperlink"/>
            <w:iCs w:val="0"/>
          </w:rPr>
          <w:t>Back to Contents</w:t>
        </w:r>
      </w:hyperlink>
    </w:p>
    <w:p w14:paraId="3E2E9B8C" w14:textId="0A846A83" w:rsidR="0078367D" w:rsidRDefault="0078367D" w:rsidP="00197F2E">
      <w:pPr>
        <w:pStyle w:val="Heading4"/>
      </w:pPr>
      <w:bookmarkStart w:id="4" w:name="_Toc189841925"/>
      <w:r>
        <w:t xml:space="preserve">Section 1 </w:t>
      </w:r>
      <w:r w:rsidR="006021BB">
        <w:t>–</w:t>
      </w:r>
      <w:r>
        <w:t xml:space="preserve"> </w:t>
      </w:r>
      <w:r w:rsidR="006021BB">
        <w:t>Decision making and determining medical stability</w:t>
      </w:r>
      <w:bookmarkEnd w:id="4"/>
      <w:r w:rsidR="006021BB">
        <w:t xml:space="preserve"> </w:t>
      </w:r>
    </w:p>
    <w:p w14:paraId="7E312A78" w14:textId="77777777" w:rsidR="006021BB" w:rsidRPr="006021BB" w:rsidRDefault="006021BB" w:rsidP="006021BB">
      <w:pPr>
        <w:pStyle w:val="BodyCopy"/>
      </w:pPr>
      <w:r w:rsidRPr="006021BB">
        <w:lastRenderedPageBreak/>
        <w:t xml:space="preserve">As UCH is a sub-acute environment, any admission must meet the criteria for medical stability as determined by the rehabilitation team and be accepted by the rehabilitation/geriatric medical admitting team. </w:t>
      </w:r>
    </w:p>
    <w:p w14:paraId="76294522" w14:textId="77777777" w:rsidR="006021BB" w:rsidRPr="006021BB" w:rsidRDefault="006021BB" w:rsidP="006021BB">
      <w:pPr>
        <w:pStyle w:val="BodyCopy"/>
        <w:rPr>
          <w:b/>
        </w:rPr>
      </w:pPr>
      <w:r w:rsidRPr="006021BB">
        <w:rPr>
          <w:b/>
        </w:rPr>
        <w:t>Determining Medical Stability</w:t>
      </w:r>
    </w:p>
    <w:p w14:paraId="284E1686" w14:textId="521D62A3" w:rsidR="006021BB" w:rsidRPr="006021BB" w:rsidRDefault="006021BB" w:rsidP="006021BB">
      <w:pPr>
        <w:pStyle w:val="Bullet"/>
      </w:pPr>
      <w:r w:rsidRPr="006021BB">
        <w:t>The patient has a clear diagnosis, and co-morbidities have been recorded on the</w:t>
      </w:r>
      <w:r w:rsidR="00522EAB">
        <w:t xml:space="preserve"> </w:t>
      </w:r>
      <w:r w:rsidR="0031696F">
        <w:t>clinical</w:t>
      </w:r>
      <w:r w:rsidR="00522EAB">
        <w:t xml:space="preserve"> record, </w:t>
      </w:r>
      <w:r w:rsidRPr="006021BB">
        <w:t>Digital Health Record (DHR)</w:t>
      </w:r>
      <w:r w:rsidR="00522EAB">
        <w:t xml:space="preserve"> by CHS staff</w:t>
      </w:r>
      <w:r w:rsidRPr="006021BB">
        <w:t>.</w:t>
      </w:r>
    </w:p>
    <w:p w14:paraId="56C2DF2E" w14:textId="77777777" w:rsidR="006021BB" w:rsidRPr="006021BB" w:rsidRDefault="006021BB" w:rsidP="006021BB">
      <w:pPr>
        <w:pStyle w:val="Bullet"/>
      </w:pPr>
      <w:r w:rsidRPr="006021BB">
        <w:t xml:space="preserve">At time of discharge from acute care, all acute medical issues have been treated or have a management plan that can be reasonably managed in a subacute facility. Disease processes and/or impairments should not preclude participation in the rehabilitation program.  </w:t>
      </w:r>
    </w:p>
    <w:p w14:paraId="0CF8D303" w14:textId="52DF008C" w:rsidR="006021BB" w:rsidRPr="006021BB" w:rsidRDefault="006021BB" w:rsidP="006021BB">
      <w:pPr>
        <w:pStyle w:val="Bullet"/>
      </w:pPr>
      <w:r w:rsidRPr="006021BB">
        <w:t xml:space="preserve">Review of </w:t>
      </w:r>
      <w:r w:rsidR="0038470B">
        <w:t>clinical record</w:t>
      </w:r>
      <w:r w:rsidRPr="006021BB">
        <w:t xml:space="preserve"> by UCH Assistant Director of Nursing, After Hours Hospital Manager or Medical Team (vital signs, pathology, and patient notes) 24 hours prior to transfer does not identify any acute medical issues (e.g., excessive shortness of breath, congestive heart failure) or surgical concerns that could impact on rehabilitation assessment or participation. Any new</w:t>
      </w:r>
      <w:r w:rsidR="0038470B">
        <w:t>/acute</w:t>
      </w:r>
      <w:r w:rsidRPr="006021BB">
        <w:t xml:space="preserve"> concerns should be discussed with the referring</w:t>
      </w:r>
      <w:r w:rsidR="0038470B">
        <w:t xml:space="preserve"> </w:t>
      </w:r>
      <w:r w:rsidR="00EA2357">
        <w:t>R</w:t>
      </w:r>
      <w:r w:rsidR="0038470B">
        <w:t>ehab</w:t>
      </w:r>
      <w:r w:rsidR="00142166">
        <w:t>ilitation</w:t>
      </w:r>
      <w:r w:rsidR="0038470B">
        <w:t>/</w:t>
      </w:r>
      <w:r w:rsidR="00EA2357">
        <w:t>G</w:t>
      </w:r>
      <w:r w:rsidR="0038470B">
        <w:t>eri</w:t>
      </w:r>
      <w:r w:rsidR="00142166">
        <w:t xml:space="preserve">atric </w:t>
      </w:r>
      <w:r w:rsidR="00EA2357">
        <w:t>M</w:t>
      </w:r>
      <w:r w:rsidR="00F00DC9">
        <w:t xml:space="preserve">edicine </w:t>
      </w:r>
      <w:r w:rsidR="00F00DC9" w:rsidRPr="006021BB">
        <w:t>team</w:t>
      </w:r>
      <w:r w:rsidRPr="006021BB">
        <w:t xml:space="preserve"> before </w:t>
      </w:r>
      <w:r w:rsidR="0038470B">
        <w:t xml:space="preserve">discharge and </w:t>
      </w:r>
      <w:r w:rsidRPr="006021BB">
        <w:t>transfer of care</w:t>
      </w:r>
      <w:r w:rsidR="0038470B">
        <w:t xml:space="preserve"> to </w:t>
      </w:r>
      <w:r w:rsidR="00010044">
        <w:t>UCH.</w:t>
      </w:r>
      <w:r w:rsidRPr="006021BB">
        <w:t xml:space="preserve"> </w:t>
      </w:r>
    </w:p>
    <w:p w14:paraId="40C3D1C3" w14:textId="20A9CAAD" w:rsidR="006021BB" w:rsidRPr="006021BB" w:rsidRDefault="006021BB" w:rsidP="006021BB">
      <w:pPr>
        <w:pStyle w:val="Bullet"/>
      </w:pPr>
      <w:r w:rsidRPr="006021BB">
        <w:t>The patient must not have a central line or Hickman line in</w:t>
      </w:r>
      <w:r w:rsidR="009B4607">
        <w:t xml:space="preserve"> </w:t>
      </w:r>
      <w:r w:rsidRPr="006021BB">
        <w:t xml:space="preserve">situ. A patient with a </w:t>
      </w:r>
      <w:proofErr w:type="spellStart"/>
      <w:r w:rsidRPr="006021BB">
        <w:t>porta</w:t>
      </w:r>
      <w:r w:rsidR="009B4607">
        <w:t>c</w:t>
      </w:r>
      <w:r w:rsidRPr="006021BB">
        <w:t>ath</w:t>
      </w:r>
      <w:proofErr w:type="spellEnd"/>
      <w:r w:rsidRPr="006021BB">
        <w:t xml:space="preserve"> line may be accepted by the rehabilitation medical team. Clients with a tunnelled central venous catheter (CVC) line used for haemodialysis can be accepted on a case-by-case basis.  </w:t>
      </w:r>
    </w:p>
    <w:p w14:paraId="3352FE1B" w14:textId="77777777" w:rsidR="006021BB" w:rsidRPr="006021BB" w:rsidRDefault="006021BB" w:rsidP="006021BB">
      <w:pPr>
        <w:pStyle w:val="Bullet"/>
      </w:pPr>
      <w:r w:rsidRPr="006021BB">
        <w:t>If a patient is receiving intravenous medication, consideration should be given to changing to an oral form prior to admission to UCH. For patients who require a Peripheral Intravenous Cannula (PIVC) on admission, the Rehabilitation Medical Officer responsible for the patient’s care must be consulted to ensure that a PIVC is still required. Alternatives should be considered and the benefits of PIVC should outweigh the risks in the sub-acute environment.</w:t>
      </w:r>
    </w:p>
    <w:p w14:paraId="4BDC539C" w14:textId="77777777" w:rsidR="00481A6C" w:rsidRPr="00481A6C" w:rsidRDefault="00425302" w:rsidP="005C5F49">
      <w:pPr>
        <w:pStyle w:val="BodyCopy"/>
        <w:spacing w:before="240"/>
      </w:pPr>
      <w:hyperlink w:anchor="_top" w:history="1">
        <w:r w:rsidR="00481A6C" w:rsidRPr="00481A6C">
          <w:rPr>
            <w:rStyle w:val="Hyperlink"/>
            <w:iCs w:val="0"/>
          </w:rPr>
          <w:t>Back to Contents</w:t>
        </w:r>
      </w:hyperlink>
    </w:p>
    <w:p w14:paraId="5E806674" w14:textId="50AE90D2" w:rsidR="0078367D" w:rsidRDefault="0078367D" w:rsidP="00A6051F">
      <w:pPr>
        <w:pStyle w:val="Heading4"/>
      </w:pPr>
      <w:bookmarkStart w:id="5" w:name="_Toc189841926"/>
      <w:r>
        <w:t xml:space="preserve">Section 2 </w:t>
      </w:r>
      <w:r w:rsidR="006021BB">
        <w:t>–</w:t>
      </w:r>
      <w:r>
        <w:t xml:space="preserve"> </w:t>
      </w:r>
      <w:r w:rsidR="006021BB">
        <w:t>Waiting list</w:t>
      </w:r>
      <w:bookmarkEnd w:id="5"/>
      <w:r w:rsidR="006021BB">
        <w:t xml:space="preserve"> </w:t>
      </w:r>
    </w:p>
    <w:p w14:paraId="7B75D203" w14:textId="7AD92B10" w:rsidR="006021BB" w:rsidRPr="006021BB" w:rsidRDefault="006021BB" w:rsidP="006021BB">
      <w:pPr>
        <w:pStyle w:val="BodyCopy"/>
      </w:pPr>
      <w:r w:rsidRPr="006021BB">
        <w:t xml:space="preserve">Once the patient has been accepted for care under the rehabilitation/geriatric medical team, their </w:t>
      </w:r>
      <w:r w:rsidR="00B7072D">
        <w:t xml:space="preserve">acceptance is confirmed on the UCH Inpatient Consult List in the DHR by the </w:t>
      </w:r>
      <w:r w:rsidR="00B7072D" w:rsidRPr="00EB2F0E">
        <w:t>Canberra Hospital Acute Subacute Early Rehabilitation Service</w:t>
      </w:r>
      <w:r w:rsidR="00B7072D">
        <w:t xml:space="preserve"> (CHASERS) team</w:t>
      </w:r>
      <w:r w:rsidRPr="006021BB">
        <w:t xml:space="preserve">. </w:t>
      </w:r>
    </w:p>
    <w:p w14:paraId="7206C0D0" w14:textId="77777777" w:rsidR="006021BB" w:rsidRPr="006021BB" w:rsidRDefault="006021BB" w:rsidP="006021BB">
      <w:pPr>
        <w:pStyle w:val="BodyCopy"/>
      </w:pPr>
      <w:r w:rsidRPr="006021BB">
        <w:t xml:space="preserve">Patients are prioritised according to: </w:t>
      </w:r>
    </w:p>
    <w:p w14:paraId="081FD1FE" w14:textId="2CD113C8" w:rsidR="006021BB" w:rsidRPr="006021BB" w:rsidRDefault="009B4607" w:rsidP="006021BB">
      <w:pPr>
        <w:pStyle w:val="Bullet"/>
      </w:pPr>
      <w:r>
        <w:t>d</w:t>
      </w:r>
      <w:r w:rsidR="006021BB" w:rsidRPr="006021BB">
        <w:t>ate initially placed on waiting list (date accepted for rehabilitation)</w:t>
      </w:r>
    </w:p>
    <w:p w14:paraId="47C7BC70" w14:textId="631A53E4" w:rsidR="006021BB" w:rsidRPr="006021BB" w:rsidRDefault="009B4607" w:rsidP="006021BB">
      <w:pPr>
        <w:pStyle w:val="Bullet"/>
      </w:pPr>
      <w:r>
        <w:t>p</w:t>
      </w:r>
      <w:r w:rsidR="006021BB" w:rsidRPr="006021BB">
        <w:t xml:space="preserve">rioritised return for </w:t>
      </w:r>
      <w:r w:rsidR="0038470B">
        <w:t>patients</w:t>
      </w:r>
      <w:r w:rsidR="006021BB" w:rsidRPr="006021BB">
        <w:t xml:space="preserve"> transferred to other hospitals due to clinical deterioration.  </w:t>
      </w:r>
    </w:p>
    <w:p w14:paraId="5494F33F" w14:textId="0DAA0792" w:rsidR="006021BB" w:rsidRPr="006021BB" w:rsidRDefault="009B4607" w:rsidP="006021BB">
      <w:pPr>
        <w:pStyle w:val="Bullet"/>
      </w:pPr>
      <w:r>
        <w:t>c</w:t>
      </w:r>
      <w:r w:rsidR="006021BB" w:rsidRPr="006021BB">
        <w:t>linical indication at the time of initial referral</w:t>
      </w:r>
    </w:p>
    <w:p w14:paraId="30EAC199" w14:textId="20C1BC20" w:rsidR="006021BB" w:rsidRDefault="009B4607" w:rsidP="003254E1">
      <w:pPr>
        <w:pStyle w:val="Bullet"/>
      </w:pPr>
      <w:r>
        <w:t>a</w:t>
      </w:r>
      <w:r w:rsidR="006021BB" w:rsidRPr="006021BB">
        <w:t>vailability of appropriate inpatient unit bed.</w:t>
      </w:r>
    </w:p>
    <w:p w14:paraId="448018FF" w14:textId="77777777" w:rsidR="00481A6C" w:rsidRDefault="00425302" w:rsidP="0091462B">
      <w:pPr>
        <w:pStyle w:val="BodyCopy"/>
      </w:pPr>
      <w:hyperlink w:anchor="_top" w:history="1">
        <w:r w:rsidR="00481A6C" w:rsidRPr="00481A6C">
          <w:rPr>
            <w:rStyle w:val="Hyperlink"/>
            <w:iCs w:val="0"/>
          </w:rPr>
          <w:t>Back to Contents</w:t>
        </w:r>
      </w:hyperlink>
    </w:p>
    <w:p w14:paraId="014BD871" w14:textId="6E3F319F" w:rsidR="0078367D" w:rsidRDefault="0078367D" w:rsidP="00A6051F">
      <w:pPr>
        <w:pStyle w:val="Heading4"/>
      </w:pPr>
      <w:bookmarkStart w:id="6" w:name="_Toc189841927"/>
      <w:r w:rsidRPr="0078367D">
        <w:t xml:space="preserve">Section </w:t>
      </w:r>
      <w:r w:rsidR="00840518">
        <w:t>3</w:t>
      </w:r>
      <w:r w:rsidRPr="0078367D">
        <w:t xml:space="preserve"> </w:t>
      </w:r>
      <w:r w:rsidR="00840518">
        <w:t>–</w:t>
      </w:r>
      <w:r w:rsidRPr="0078367D">
        <w:t xml:space="preserve"> </w:t>
      </w:r>
      <w:r w:rsidR="00840518">
        <w:t>Transfer to UCH</w:t>
      </w:r>
      <w:bookmarkEnd w:id="6"/>
      <w:r w:rsidR="00840518">
        <w:t xml:space="preserve"> </w:t>
      </w:r>
    </w:p>
    <w:p w14:paraId="55235CEF" w14:textId="60E1A995" w:rsidR="00EB2F0E" w:rsidRPr="00EB2F0E" w:rsidRDefault="00EB2F0E" w:rsidP="00EB2F0E">
      <w:pPr>
        <w:pStyle w:val="Numberedlist"/>
      </w:pPr>
      <w:r w:rsidRPr="00EB2F0E">
        <w:t xml:space="preserve">When a bed becomes available the UCH Assistant Director of Nursing (ADON) or After-Hours Hospital Manager (AHHM) will decide which patient is to be transferred to UCH from the DHR UCH Inpatient Consult list. </w:t>
      </w:r>
    </w:p>
    <w:p w14:paraId="48B124C0" w14:textId="677A07AC" w:rsidR="00EB2F0E" w:rsidRPr="00EB2F0E" w:rsidRDefault="00EB2F0E" w:rsidP="00EB2F0E">
      <w:pPr>
        <w:pStyle w:val="Numberedlist"/>
      </w:pPr>
      <w:r w:rsidRPr="00EB2F0E">
        <w:t xml:space="preserve">The accepted patient(s) will be listed on the DHR transfer centre the day prior to transfer. The transferring ward will be notified via </w:t>
      </w:r>
      <w:r w:rsidR="0038470B">
        <w:t xml:space="preserve">each </w:t>
      </w:r>
      <w:r w:rsidRPr="00EB2F0E">
        <w:t>hospital</w:t>
      </w:r>
      <w:r w:rsidR="00EA2357">
        <w:t>’</w:t>
      </w:r>
      <w:r w:rsidRPr="00EB2F0E">
        <w:t xml:space="preserve">s internal bed management team.  </w:t>
      </w:r>
    </w:p>
    <w:p w14:paraId="4EDBB11E" w14:textId="6CD30FFA" w:rsidR="00EB2F0E" w:rsidRPr="00EB2F0E" w:rsidRDefault="00EB2F0E" w:rsidP="00EB2F0E">
      <w:pPr>
        <w:pStyle w:val="Numberedlist"/>
      </w:pPr>
      <w:r w:rsidRPr="00EB2F0E">
        <w:t>The transferring patient will be required to have a clinical screen 24 hours prior to transfer</w:t>
      </w:r>
      <w:r w:rsidR="0038470B">
        <w:t>,</w:t>
      </w:r>
      <w:r w:rsidRPr="00EB2F0E">
        <w:t xml:space="preserve"> to ensure they still meet the admission criteria and requirements for medical stability. This clinical screen can be undertaken by the UCH ADON, RACS Medical Officer, CHASERS team, Clinical Nurse Consultant (CNC) or AHHM via DHR. </w:t>
      </w:r>
    </w:p>
    <w:p w14:paraId="5D269DCB" w14:textId="77777777" w:rsidR="00EB2F0E" w:rsidRPr="00EB2F0E" w:rsidRDefault="00EB2F0E" w:rsidP="00EB2F0E">
      <w:pPr>
        <w:pStyle w:val="Numberedlist"/>
      </w:pPr>
      <w:r w:rsidRPr="00EB2F0E">
        <w:t>While UCH will accept admissions 24 hours a day, it is preferable for the transferring patient to arrive prior to 20:00 hours. Admissions after this time will only be accepted if prearranged and unavoidably delayed, for example due to transport delays. In an emergency, admissions will be accepted at any time as directed by the CHS Emergency Management Command Centre.</w:t>
      </w:r>
    </w:p>
    <w:p w14:paraId="2D80630B" w14:textId="6E25B859" w:rsidR="00EB2F0E" w:rsidRPr="00EB2F0E" w:rsidRDefault="00EB2F0E" w:rsidP="00EB2F0E">
      <w:pPr>
        <w:pStyle w:val="Numberedlist"/>
      </w:pPr>
      <w:r w:rsidRPr="00EB2F0E">
        <w:t xml:space="preserve">Patients should be transferred with sufficient medications until the next regular business day (i.e. 24-72 hours of medication requirements). Time-critical medications and non-UCH </w:t>
      </w:r>
      <w:r w:rsidR="009B4607">
        <w:t>I</w:t>
      </w:r>
      <w:r w:rsidRPr="00EB2F0E">
        <w:t xml:space="preserve">mprest medications should be prioritised for inclusion with the transfer. </w:t>
      </w:r>
    </w:p>
    <w:p w14:paraId="31645EDC" w14:textId="4557243E" w:rsidR="00EB2F0E" w:rsidRPr="00EB2F0E" w:rsidRDefault="00EB2F0E" w:rsidP="00EB2F0E">
      <w:pPr>
        <w:pStyle w:val="Numberedlist"/>
      </w:pPr>
      <w:r w:rsidRPr="00EB2F0E">
        <w:t>Specialist equipment requirements for individual patients (</w:t>
      </w:r>
      <w:r w:rsidR="0038470B">
        <w:t>i</w:t>
      </w:r>
      <w:r w:rsidR="00EA2357">
        <w:t>.</w:t>
      </w:r>
      <w:r w:rsidR="0038470B">
        <w:t>e.</w:t>
      </w:r>
      <w:r w:rsidR="00EA2357">
        <w:t xml:space="preserve"> </w:t>
      </w:r>
      <w:r w:rsidRPr="00EB2F0E">
        <w:t xml:space="preserve">non-invasive ventilation, bariatric or super-bariatric equipment for nursing and allied health care) must be identified in advance of admission to ensure a smooth transition of care. </w:t>
      </w:r>
    </w:p>
    <w:p w14:paraId="7297EACC" w14:textId="4F824C18" w:rsidR="00EB2F0E" w:rsidRPr="00EB2F0E" w:rsidRDefault="00EB2F0E" w:rsidP="00EB2F0E">
      <w:pPr>
        <w:pStyle w:val="Numberedlist"/>
      </w:pPr>
      <w:r w:rsidRPr="00EB2F0E">
        <w:t xml:space="preserve">Clients with isolation requirements that impact on rehabilitation participation should be managed according to </w:t>
      </w:r>
      <w:r w:rsidRPr="001D2063">
        <w:rPr>
          <w:i/>
          <w:iCs/>
        </w:rPr>
        <w:t>Acute Respiratory Infection (ARI)</w:t>
      </w:r>
      <w:r w:rsidR="005D1314" w:rsidRPr="005D1314">
        <w:rPr>
          <w:rFonts w:eastAsia="Calibri"/>
        </w:rPr>
        <w:t xml:space="preserve"> </w:t>
      </w:r>
      <w:r w:rsidR="005D1314" w:rsidRPr="005D1314">
        <w:rPr>
          <w:i/>
          <w:iCs/>
        </w:rPr>
        <w:t>Infection Control Management in Adults, Paediatrics and Neonates</w:t>
      </w:r>
      <w:r w:rsidRPr="001D2063">
        <w:rPr>
          <w:i/>
          <w:iCs/>
        </w:rPr>
        <w:t xml:space="preserve"> </w:t>
      </w:r>
      <w:r w:rsidR="009B4607" w:rsidRPr="001D2063">
        <w:rPr>
          <w:i/>
          <w:iCs/>
        </w:rPr>
        <w:t>P</w:t>
      </w:r>
      <w:r w:rsidRPr="001D2063">
        <w:rPr>
          <w:i/>
          <w:iCs/>
        </w:rPr>
        <w:t>rocedure</w:t>
      </w:r>
      <w:r w:rsidR="009B4607">
        <w:t xml:space="preserve"> </w:t>
      </w:r>
      <w:r w:rsidR="00EA2357">
        <w:t>located on the Policy and Guidance Documents Register.</w:t>
      </w:r>
    </w:p>
    <w:p w14:paraId="49177BE3" w14:textId="7743EBFC" w:rsidR="00EB2F0E" w:rsidRPr="00EB2F0E" w:rsidRDefault="0038470B" w:rsidP="00EB2F0E">
      <w:pPr>
        <w:pStyle w:val="Numberedlist"/>
      </w:pPr>
      <w:r>
        <w:t>R</w:t>
      </w:r>
      <w:r w:rsidR="00EB2F0E" w:rsidRPr="00EB2F0E">
        <w:t xml:space="preserve">efer to </w:t>
      </w:r>
      <w:r w:rsidR="00EB2F0E" w:rsidRPr="00EB2F0E">
        <w:rPr>
          <w:i/>
        </w:rPr>
        <w:t>Admission to Discharge Procedure</w:t>
      </w:r>
      <w:r w:rsidR="00EB2F0E" w:rsidRPr="00EB2F0E">
        <w:t xml:space="preserve"> for general admission and discharge information.</w:t>
      </w:r>
    </w:p>
    <w:p w14:paraId="24F87CF9" w14:textId="03C123F4" w:rsidR="00EB2F0E" w:rsidRPr="00EB2F0E" w:rsidRDefault="0038470B" w:rsidP="00EB2F0E">
      <w:pPr>
        <w:pStyle w:val="Numberedlist"/>
      </w:pPr>
      <w:r>
        <w:t>R</w:t>
      </w:r>
      <w:r w:rsidR="00EB2F0E" w:rsidRPr="00EB2F0E">
        <w:t xml:space="preserve">efer to </w:t>
      </w:r>
      <w:r w:rsidR="00EB2F0E" w:rsidRPr="00EB2F0E">
        <w:rPr>
          <w:i/>
        </w:rPr>
        <w:t>University of Canberra Hospital (UCH) Patient Escort and Transport Procedure</w:t>
      </w:r>
      <w:r w:rsidR="00EB2F0E" w:rsidRPr="00EB2F0E">
        <w:t xml:space="preserve"> for further detail around transport to UCH</w:t>
      </w:r>
      <w:r w:rsidR="00EB2F0E" w:rsidRPr="00EB2F0E">
        <w:rPr>
          <w:i/>
        </w:rPr>
        <w:t>.</w:t>
      </w:r>
    </w:p>
    <w:p w14:paraId="02F32161" w14:textId="77777777" w:rsidR="00481A6C" w:rsidRDefault="00425302" w:rsidP="0091462B">
      <w:pPr>
        <w:pStyle w:val="BodyCopy"/>
        <w:rPr>
          <w:rStyle w:val="Hyperlink"/>
          <w:iCs w:val="0"/>
        </w:rPr>
      </w:pPr>
      <w:hyperlink w:anchor="_top" w:history="1">
        <w:r w:rsidR="00481A6C" w:rsidRPr="00481A6C">
          <w:rPr>
            <w:rStyle w:val="Hyperlink"/>
            <w:iCs w:val="0"/>
          </w:rPr>
          <w:t>Back to Contents</w:t>
        </w:r>
      </w:hyperlink>
    </w:p>
    <w:p w14:paraId="28FF2713" w14:textId="79E5C8DB" w:rsidR="00840518" w:rsidRDefault="00840518" w:rsidP="00840518">
      <w:pPr>
        <w:pStyle w:val="Heading4"/>
      </w:pPr>
      <w:bookmarkStart w:id="7" w:name="_Toc189841928"/>
      <w:r w:rsidRPr="0078367D">
        <w:t xml:space="preserve">Section </w:t>
      </w:r>
      <w:r>
        <w:t>4 – Ward eligibility criteria</w:t>
      </w:r>
      <w:bookmarkEnd w:id="7"/>
      <w:r>
        <w:t xml:space="preserve"> </w:t>
      </w:r>
    </w:p>
    <w:p w14:paraId="5F106440" w14:textId="682D213B" w:rsidR="00EB2F0E" w:rsidRPr="00EB2F0E" w:rsidRDefault="00EB2F0E" w:rsidP="00EB2F0E">
      <w:pPr>
        <w:pStyle w:val="BodyCopy"/>
      </w:pPr>
      <w:r w:rsidRPr="00EB2F0E">
        <w:t xml:space="preserve">RACS services at UCH consists of four adult sub-acute rehabilitation inpatient units (IPU) and the Brindabella </w:t>
      </w:r>
      <w:r w:rsidR="0031696F">
        <w:t xml:space="preserve">Day Rehabilitation Service </w:t>
      </w:r>
      <w:r w:rsidRPr="00EB2F0E">
        <w:t xml:space="preserve">and Ambulatory Services. </w:t>
      </w:r>
      <w:r w:rsidR="0042592E">
        <w:t xml:space="preserve">See </w:t>
      </w:r>
      <w:r w:rsidR="00EA2357">
        <w:t>S</w:t>
      </w:r>
      <w:r w:rsidR="0042592E">
        <w:t>ection 5 for more details of admission criteria to IPUs</w:t>
      </w:r>
      <w:r w:rsidR="00EA2357">
        <w:t>.</w:t>
      </w:r>
    </w:p>
    <w:p w14:paraId="12E2D833" w14:textId="77777777" w:rsidR="00EB2F0E" w:rsidRPr="00EB2F0E" w:rsidRDefault="00EB2F0E" w:rsidP="00EB2F0E">
      <w:pPr>
        <w:pStyle w:val="Heading5"/>
        <w:rPr>
          <w:rFonts w:eastAsia="Times New Roman"/>
        </w:rPr>
      </w:pPr>
      <w:r w:rsidRPr="00EB2F0E">
        <w:rPr>
          <w:rFonts w:eastAsia="Times New Roman"/>
        </w:rPr>
        <w:t>General Considerations for Admission to the IPUs</w:t>
      </w:r>
    </w:p>
    <w:p w14:paraId="238CD40D" w14:textId="77777777" w:rsidR="00EB2F0E" w:rsidRPr="00EB2F0E" w:rsidRDefault="00EB2F0E" w:rsidP="00EB2F0E">
      <w:pPr>
        <w:pStyle w:val="Bullet"/>
      </w:pPr>
      <w:r w:rsidRPr="00EB2F0E">
        <w:t>The patient has a recent impairment of functional ability due to illness or injury.</w:t>
      </w:r>
    </w:p>
    <w:p w14:paraId="6CAFC10D" w14:textId="77777777" w:rsidR="00EB2F0E" w:rsidRPr="00EB2F0E" w:rsidRDefault="00EB2F0E" w:rsidP="00EB2F0E">
      <w:pPr>
        <w:pStyle w:val="Bullet"/>
      </w:pPr>
      <w:r w:rsidRPr="00EB2F0E">
        <w:lastRenderedPageBreak/>
        <w:t>The patient has been assessed by the multi-disciplinary team and in their opinion will benefit from admission to a rehabilitation unit.</w:t>
      </w:r>
    </w:p>
    <w:p w14:paraId="2D8DF0C2" w14:textId="77777777" w:rsidR="00EB2F0E" w:rsidRPr="00EB2F0E" w:rsidRDefault="00EB2F0E" w:rsidP="00EB2F0E">
      <w:pPr>
        <w:pStyle w:val="Bullet"/>
      </w:pPr>
      <w:r w:rsidRPr="00EB2F0E">
        <w:t>The patient has a condition that is likely to be responsive to rehabilitation.</w:t>
      </w:r>
    </w:p>
    <w:p w14:paraId="3959FEA5" w14:textId="77777777" w:rsidR="00EB2F0E" w:rsidRPr="00EB2F0E" w:rsidRDefault="00EB2F0E" w:rsidP="00EB2F0E">
      <w:pPr>
        <w:pStyle w:val="Bullet"/>
      </w:pPr>
      <w:r w:rsidRPr="00EB2F0E">
        <w:t>The patient has reasonable prospects for functional gain within a benchmarked clinically appropriate time frame.</w:t>
      </w:r>
    </w:p>
    <w:p w14:paraId="4C8AD44F" w14:textId="77777777" w:rsidR="00EB2F0E" w:rsidRPr="00EB2F0E" w:rsidRDefault="00EB2F0E" w:rsidP="00EB2F0E">
      <w:pPr>
        <w:pStyle w:val="Bullet"/>
      </w:pPr>
      <w:r w:rsidRPr="00EB2F0E">
        <w:t>The patient requires the input of a multi-disciplinary rehabilitation program to achieve functional gain.</w:t>
      </w:r>
    </w:p>
    <w:p w14:paraId="04FFC8C6" w14:textId="77777777" w:rsidR="00EB2F0E" w:rsidRPr="00EB2F0E" w:rsidRDefault="00EB2F0E" w:rsidP="00EB2F0E">
      <w:pPr>
        <w:pStyle w:val="Bullet"/>
      </w:pPr>
      <w:r w:rsidRPr="00EB2F0E">
        <w:t xml:space="preserve">The patient cannot be managed in a more appropriate lower level of care (for example, cannot be safely and effectively managed in a community-based rehabilitation program). </w:t>
      </w:r>
    </w:p>
    <w:p w14:paraId="63C600E3" w14:textId="148D48F0" w:rsidR="00EB2F0E" w:rsidRPr="00EB2F0E" w:rsidRDefault="00EB2F0E" w:rsidP="00EB2F0E">
      <w:pPr>
        <w:pStyle w:val="Heading5"/>
        <w:rPr>
          <w:rFonts w:eastAsia="Times New Roman"/>
        </w:rPr>
      </w:pPr>
      <w:r>
        <w:t>Target populations</w:t>
      </w:r>
    </w:p>
    <w:p w14:paraId="7472290A" w14:textId="77777777" w:rsidR="00EB2F0E" w:rsidRPr="00EB2F0E" w:rsidRDefault="00EB2F0E" w:rsidP="00EB2F0E">
      <w:pPr>
        <w:pStyle w:val="BodyCopy"/>
      </w:pPr>
      <w:r w:rsidRPr="00EB2F0E">
        <w:t>The target populations for each inpatient unit include but are not limited to people with the following diagnosis:</w:t>
      </w:r>
    </w:p>
    <w:p w14:paraId="62520193" w14:textId="2452AB15" w:rsidR="00EB2F0E" w:rsidRPr="00EB2F0E" w:rsidRDefault="00EB2F0E" w:rsidP="00EB2F0E">
      <w:pPr>
        <w:pStyle w:val="Heading6"/>
        <w:rPr>
          <w:rFonts w:eastAsia="Times New Roman"/>
        </w:rPr>
      </w:pPr>
      <w:r w:rsidRPr="00EB2F0E">
        <w:rPr>
          <w:rFonts w:eastAsia="Times New Roman"/>
        </w:rPr>
        <w:t xml:space="preserve"> Stromlo Ward (Neurological Rehabilitation Unit) </w:t>
      </w:r>
    </w:p>
    <w:p w14:paraId="7F13534B" w14:textId="49981F74" w:rsidR="00EB2F0E" w:rsidRPr="00EB2F0E" w:rsidRDefault="002956AF" w:rsidP="00EB2F0E">
      <w:pPr>
        <w:pStyle w:val="Bullet"/>
      </w:pPr>
      <w:r>
        <w:t>a</w:t>
      </w:r>
      <w:r w:rsidR="00EB2F0E" w:rsidRPr="00EB2F0E">
        <w:t xml:space="preserve">cquired </w:t>
      </w:r>
      <w:r>
        <w:t>b</w:t>
      </w:r>
      <w:r w:rsidR="00EB2F0E" w:rsidRPr="00EB2F0E">
        <w:t xml:space="preserve">rain </w:t>
      </w:r>
      <w:r>
        <w:t>I</w:t>
      </w:r>
      <w:r w:rsidR="00EB2F0E" w:rsidRPr="00EB2F0E">
        <w:t>njury (stroke, traumatic brain injury, sub-arachnoid haemorrhage, non-traumatic brain dysfunction)</w:t>
      </w:r>
    </w:p>
    <w:p w14:paraId="236F5DDB" w14:textId="3D03792E" w:rsidR="00EB2F0E" w:rsidRPr="00EB2F0E" w:rsidRDefault="002956AF" w:rsidP="00EB2F0E">
      <w:pPr>
        <w:pStyle w:val="Bullet"/>
      </w:pPr>
      <w:r>
        <w:t>s</w:t>
      </w:r>
      <w:r w:rsidR="00EB2F0E" w:rsidRPr="00EB2F0E">
        <w:t xml:space="preserve">pinal </w:t>
      </w:r>
      <w:r>
        <w:t>c</w:t>
      </w:r>
      <w:r w:rsidR="00EB2F0E" w:rsidRPr="00EB2F0E">
        <w:t xml:space="preserve">ord </w:t>
      </w:r>
      <w:r>
        <w:t>i</w:t>
      </w:r>
      <w:r w:rsidR="00EB2F0E" w:rsidRPr="00EB2F0E">
        <w:t>mpairment/dysfunction</w:t>
      </w:r>
    </w:p>
    <w:p w14:paraId="02706CE9" w14:textId="494CC190" w:rsidR="00EB2F0E" w:rsidRPr="00EB2F0E" w:rsidRDefault="002956AF" w:rsidP="00EB2F0E">
      <w:pPr>
        <w:pStyle w:val="Bullet"/>
      </w:pPr>
      <w:r>
        <w:t>n</w:t>
      </w:r>
      <w:r w:rsidR="00EB2F0E" w:rsidRPr="00EB2F0E">
        <w:t>eurodegenerative disease (motor neuron disease, multiple sclerosis, Parkinson’s disease, Huntington’s disease)</w:t>
      </w:r>
    </w:p>
    <w:p w14:paraId="2E0ECBA9" w14:textId="20AA81B6" w:rsidR="00EB2F0E" w:rsidRPr="00EB2F0E" w:rsidRDefault="002956AF" w:rsidP="00EB2F0E">
      <w:pPr>
        <w:pStyle w:val="Bullet"/>
      </w:pPr>
      <w:r>
        <w:t>f</w:t>
      </w:r>
      <w:r w:rsidR="00EB2F0E" w:rsidRPr="00EB2F0E">
        <w:t>unctional neurological disorders (FND)</w:t>
      </w:r>
    </w:p>
    <w:p w14:paraId="08A7E1E6" w14:textId="1BCDF1D1" w:rsidR="00EB2F0E" w:rsidRPr="00EB2F0E" w:rsidRDefault="002956AF" w:rsidP="00EB2F0E">
      <w:pPr>
        <w:pStyle w:val="Bullet"/>
      </w:pPr>
      <w:r>
        <w:t>n</w:t>
      </w:r>
      <w:r w:rsidR="00EB2F0E" w:rsidRPr="00EB2F0E">
        <w:t>euromuscular and autoimmune / peripheral nervous system demyelinating disorders (Guillain-Barre Syndrome, polyneuropathy, myelomeningocele/spina bifida)</w:t>
      </w:r>
    </w:p>
    <w:p w14:paraId="2B91F452" w14:textId="329C7DE6" w:rsidR="00EB2F0E" w:rsidRPr="00EB2F0E" w:rsidRDefault="002956AF" w:rsidP="00EB2F0E">
      <w:pPr>
        <w:pStyle w:val="Bullet"/>
      </w:pPr>
      <w:r>
        <w:t>c</w:t>
      </w:r>
      <w:r w:rsidR="00EB2F0E" w:rsidRPr="00EB2F0E">
        <w:t xml:space="preserve">erebral </w:t>
      </w:r>
      <w:r>
        <w:t>p</w:t>
      </w:r>
      <w:r w:rsidR="00EB2F0E" w:rsidRPr="00EB2F0E">
        <w:t xml:space="preserve">alsy </w:t>
      </w:r>
    </w:p>
    <w:p w14:paraId="1956B75F" w14:textId="3896BB98" w:rsidR="00EB2F0E" w:rsidRPr="00EB2F0E" w:rsidRDefault="002956AF" w:rsidP="00EB2F0E">
      <w:pPr>
        <w:pStyle w:val="Bullet"/>
      </w:pPr>
      <w:r>
        <w:t>a</w:t>
      </w:r>
      <w:r w:rsidR="00EB2F0E" w:rsidRPr="00EB2F0E">
        <w:t>dult-onset or progressive complications of developmental disability.</w:t>
      </w:r>
    </w:p>
    <w:p w14:paraId="1982AC0A" w14:textId="77777777" w:rsidR="00EB2F0E" w:rsidRDefault="00EB2F0E" w:rsidP="00EB2F0E">
      <w:pPr>
        <w:pStyle w:val="BodyCopy"/>
        <w:rPr>
          <w:rStyle w:val="Heading6Char"/>
        </w:rPr>
      </w:pPr>
      <w:r w:rsidRPr="00EB2F0E">
        <w:rPr>
          <w:rStyle w:val="Heading6Char"/>
        </w:rPr>
        <w:t xml:space="preserve">Majura Ward (Older Persons Rehabilitation Unit) </w:t>
      </w:r>
    </w:p>
    <w:p w14:paraId="68C86502" w14:textId="11806E90" w:rsidR="00EB2F0E" w:rsidRPr="00EB2F0E" w:rsidRDefault="00EB2F0E" w:rsidP="00EB2F0E">
      <w:pPr>
        <w:pStyle w:val="BodyCopy"/>
        <w:rPr>
          <w:bCs w:val="0"/>
        </w:rPr>
      </w:pPr>
      <w:r w:rsidRPr="00EB2F0E">
        <w:rPr>
          <w:bCs w:val="0"/>
        </w:rPr>
        <w:t>Typically for people over 80 years of</w:t>
      </w:r>
      <w:r w:rsidR="0042592E">
        <w:rPr>
          <w:bCs w:val="0"/>
        </w:rPr>
        <w:t xml:space="preserve"> age</w:t>
      </w:r>
      <w:r w:rsidRPr="00EB2F0E">
        <w:rPr>
          <w:bCs w:val="0"/>
        </w:rPr>
        <w:t>, or those younger than 80 with presentations and/or co-morbidities typically associated with ageing:</w:t>
      </w:r>
    </w:p>
    <w:p w14:paraId="6AD7EDBE" w14:textId="44C1CAD1" w:rsidR="00EB2F0E" w:rsidRPr="00EB2F0E" w:rsidRDefault="002956AF" w:rsidP="00EB2F0E">
      <w:pPr>
        <w:pStyle w:val="Bullet"/>
      </w:pPr>
      <w:r>
        <w:t>e</w:t>
      </w:r>
      <w:r w:rsidR="00EB2F0E" w:rsidRPr="00EB2F0E">
        <w:t>lderly patients recovering from complex illness or multi-factorial syndromes (delirium, polypharmacy, recurrent falls) following comprehensive geriatric assessment/optimisation</w:t>
      </w:r>
    </w:p>
    <w:p w14:paraId="78C88110" w14:textId="598E940F" w:rsidR="00EB2F0E" w:rsidRPr="00EB2F0E" w:rsidRDefault="002956AF" w:rsidP="00EB2F0E">
      <w:pPr>
        <w:pStyle w:val="Bullet"/>
      </w:pPr>
      <w:r>
        <w:t>c</w:t>
      </w:r>
      <w:r w:rsidR="00EB2F0E" w:rsidRPr="00EB2F0E">
        <w:t>omplications of frailty and sarcopenia</w:t>
      </w:r>
    </w:p>
    <w:p w14:paraId="3F0C4A82" w14:textId="124D7177" w:rsidR="00EB2F0E" w:rsidRPr="00EB2F0E" w:rsidRDefault="002956AF" w:rsidP="00EB2F0E">
      <w:pPr>
        <w:pStyle w:val="Bullet"/>
      </w:pPr>
      <w:r>
        <w:t>c</w:t>
      </w:r>
      <w:r w:rsidR="00EB2F0E" w:rsidRPr="00EB2F0E">
        <w:t>ommunity and/or hospital acquired deconditioning (process of physiological change following a period of inactivity, bedrest, or sedentary lifestyle, resulting in functional losses</w:t>
      </w:r>
      <w:r>
        <w:t>)</w:t>
      </w:r>
    </w:p>
    <w:p w14:paraId="55933544" w14:textId="77912D5C" w:rsidR="00EB2F0E" w:rsidRPr="00EB2F0E" w:rsidRDefault="002956AF" w:rsidP="00EB2F0E">
      <w:pPr>
        <w:pStyle w:val="Bullet"/>
      </w:pPr>
      <w:r>
        <w:t>c</w:t>
      </w:r>
      <w:r w:rsidR="00EB2F0E" w:rsidRPr="00EB2F0E">
        <w:t xml:space="preserve">ommunity functional and/or cognitive decline  </w:t>
      </w:r>
    </w:p>
    <w:p w14:paraId="0B6F5BF4" w14:textId="17860807" w:rsidR="00EB2F0E" w:rsidRPr="00EB2F0E" w:rsidRDefault="002956AF" w:rsidP="00EB2F0E">
      <w:pPr>
        <w:pStyle w:val="Bullet"/>
      </w:pPr>
      <w:r>
        <w:t>o</w:t>
      </w:r>
      <w:r w:rsidR="00EB2F0E" w:rsidRPr="00EB2F0E">
        <w:t xml:space="preserve">rthogeriatric conditions (e.g. falls resulting in fracture), where weight-bearing status is not an impediment to participation in inpatient rehabilitation  </w:t>
      </w:r>
    </w:p>
    <w:p w14:paraId="4A2768D8" w14:textId="0BEEB3B6" w:rsidR="00EB2F0E" w:rsidRPr="00EB2F0E" w:rsidRDefault="002956AF" w:rsidP="00EB2F0E">
      <w:pPr>
        <w:pStyle w:val="Bullet"/>
      </w:pPr>
      <w:r>
        <w:t>d</w:t>
      </w:r>
      <w:r w:rsidR="00EB2F0E" w:rsidRPr="00EB2F0E">
        <w:t>ementia and progressive neurodegenerative disease that require optimisation of medications and trials of compensatory / restorative physical therapy</w:t>
      </w:r>
      <w:r>
        <w:t>.</w:t>
      </w:r>
      <w:r w:rsidR="00EB2F0E" w:rsidRPr="00EB2F0E">
        <w:t xml:space="preserve"> </w:t>
      </w:r>
    </w:p>
    <w:p w14:paraId="64EE1210" w14:textId="77777777" w:rsidR="00EB2F0E" w:rsidRPr="00EB2F0E" w:rsidRDefault="00EB2F0E" w:rsidP="00EB2F0E">
      <w:pPr>
        <w:pStyle w:val="Heading6"/>
        <w:rPr>
          <w:rFonts w:eastAsia="Times New Roman"/>
        </w:rPr>
      </w:pPr>
      <w:r w:rsidRPr="00EB2F0E">
        <w:rPr>
          <w:rFonts w:eastAsia="Times New Roman"/>
        </w:rPr>
        <w:lastRenderedPageBreak/>
        <w:t xml:space="preserve">Namadgi Ward (General Rehabilitation Unit) </w:t>
      </w:r>
    </w:p>
    <w:p w14:paraId="1C37E9B9" w14:textId="5F710550" w:rsidR="00EB2F0E" w:rsidRPr="00EB2F0E" w:rsidRDefault="002956AF" w:rsidP="00EB2F0E">
      <w:pPr>
        <w:pStyle w:val="Bullet"/>
      </w:pPr>
      <w:r>
        <w:t>m</w:t>
      </w:r>
      <w:r w:rsidR="00EB2F0E" w:rsidRPr="00EB2F0E">
        <w:t xml:space="preserve">usculoskeletal disorders </w:t>
      </w:r>
    </w:p>
    <w:p w14:paraId="280E25FD" w14:textId="0DE5B0BF" w:rsidR="00EB2F0E" w:rsidRPr="00EB2F0E" w:rsidRDefault="002956AF" w:rsidP="00EB2F0E">
      <w:pPr>
        <w:pStyle w:val="Bullet"/>
      </w:pPr>
      <w:r>
        <w:t>i</w:t>
      </w:r>
      <w:r w:rsidR="00EB2F0E" w:rsidRPr="00EB2F0E">
        <w:t>ndividuals who require reconditioning post medical or surgical hospital admission</w:t>
      </w:r>
    </w:p>
    <w:p w14:paraId="41D43533" w14:textId="3FBA4B54" w:rsidR="00EB2F0E" w:rsidRPr="00EB2F0E" w:rsidRDefault="002956AF" w:rsidP="00EB2F0E">
      <w:pPr>
        <w:pStyle w:val="Bullet"/>
      </w:pPr>
      <w:r>
        <w:t>a</w:t>
      </w:r>
      <w:r w:rsidR="00EB2F0E" w:rsidRPr="00EB2F0E">
        <w:t xml:space="preserve">mputation (prosthetic and pre-prosthetic rehabilitation) </w:t>
      </w:r>
    </w:p>
    <w:p w14:paraId="0509BAA6" w14:textId="68E8BB57" w:rsidR="00EB2F0E" w:rsidRPr="00EB2F0E" w:rsidRDefault="002956AF" w:rsidP="00EB2F0E">
      <w:pPr>
        <w:pStyle w:val="Bullet"/>
      </w:pPr>
      <w:r>
        <w:t>m</w:t>
      </w:r>
      <w:r w:rsidR="00EB2F0E" w:rsidRPr="00EB2F0E">
        <w:t>ultiple trauma</w:t>
      </w:r>
    </w:p>
    <w:p w14:paraId="614A32F7" w14:textId="4367F30A" w:rsidR="00EB2F0E" w:rsidRPr="00EB2F0E" w:rsidRDefault="002956AF" w:rsidP="00EB2F0E">
      <w:pPr>
        <w:pStyle w:val="Bullet"/>
      </w:pPr>
      <w:r>
        <w:t>c</w:t>
      </w:r>
      <w:r w:rsidR="00EB2F0E" w:rsidRPr="00EB2F0E">
        <w:t xml:space="preserve">ancer rehabilitation </w:t>
      </w:r>
    </w:p>
    <w:p w14:paraId="76922490" w14:textId="076AE0D3" w:rsidR="00EB2F0E" w:rsidRPr="00EB2F0E" w:rsidRDefault="002956AF" w:rsidP="00EB2F0E">
      <w:pPr>
        <w:pStyle w:val="Bullet"/>
      </w:pPr>
      <w:r>
        <w:t>p</w:t>
      </w:r>
      <w:r w:rsidR="00EB2F0E" w:rsidRPr="00EB2F0E">
        <w:t xml:space="preserve">ulmonary and </w:t>
      </w:r>
      <w:r>
        <w:t>c</w:t>
      </w:r>
      <w:r w:rsidR="00EB2F0E" w:rsidRPr="00EB2F0E">
        <w:t>ardiac rehabilitation</w:t>
      </w:r>
      <w:r>
        <w:t>.</w:t>
      </w:r>
      <w:r w:rsidR="00EB2F0E" w:rsidRPr="00EB2F0E">
        <w:t xml:space="preserve"> </w:t>
      </w:r>
    </w:p>
    <w:p w14:paraId="5F91ABA9" w14:textId="77777777" w:rsidR="00EB2F0E" w:rsidRPr="00EB2F0E" w:rsidRDefault="00EB2F0E" w:rsidP="00EB2F0E">
      <w:pPr>
        <w:pStyle w:val="Heading6"/>
        <w:rPr>
          <w:rFonts w:eastAsia="Times New Roman"/>
        </w:rPr>
      </w:pPr>
      <w:r w:rsidRPr="00EB2F0E">
        <w:rPr>
          <w:rFonts w:eastAsia="Times New Roman"/>
        </w:rPr>
        <w:t xml:space="preserve">Cotter Ward (Slow Stream Rehabilitation Unit) </w:t>
      </w:r>
    </w:p>
    <w:p w14:paraId="72735C44" w14:textId="2A3FB008" w:rsidR="00EB2F0E" w:rsidRPr="00EB2F0E" w:rsidRDefault="002956AF" w:rsidP="00EB2F0E">
      <w:pPr>
        <w:pStyle w:val="Bullet"/>
      </w:pPr>
      <w:r>
        <w:t>p</w:t>
      </w:r>
      <w:r w:rsidR="00EB2F0E" w:rsidRPr="00EB2F0E">
        <w:t xml:space="preserve">eople who have completed inpatient rehabilitation therapy and require ongoing hospital care and maintenance therapy prior to a planned discharge from hospital </w:t>
      </w:r>
    </w:p>
    <w:p w14:paraId="4EA78FCB" w14:textId="32C1BE35" w:rsidR="00EB2F0E" w:rsidRPr="00EB2F0E" w:rsidRDefault="002956AF" w:rsidP="00EB2F0E">
      <w:pPr>
        <w:pStyle w:val="Bullet"/>
      </w:pPr>
      <w:r>
        <w:t>p</w:t>
      </w:r>
      <w:r w:rsidR="00EB2F0E" w:rsidRPr="00EB2F0E">
        <w:t>eople who require maintenance physical therapy to prevent hospital acquired deconditioning while awaiting home modifications, residential care, or N</w:t>
      </w:r>
      <w:r w:rsidR="00DB17A8">
        <w:t xml:space="preserve">ational </w:t>
      </w:r>
      <w:r w:rsidR="00EB2F0E" w:rsidRPr="00EB2F0E">
        <w:t>D</w:t>
      </w:r>
      <w:r w:rsidR="00DB17A8">
        <w:t xml:space="preserve">isability </w:t>
      </w:r>
      <w:r w:rsidR="00EB2F0E" w:rsidRPr="00EB2F0E">
        <w:t>I</w:t>
      </w:r>
      <w:r w:rsidR="00DB17A8">
        <w:t xml:space="preserve">nsurance </w:t>
      </w:r>
      <w:r w:rsidR="00EB2F0E" w:rsidRPr="00EB2F0E">
        <w:t>S</w:t>
      </w:r>
      <w:r w:rsidR="00010044">
        <w:t xml:space="preserve">cheme </w:t>
      </w:r>
      <w:r w:rsidR="00EA2357">
        <w:t xml:space="preserve">(NDIS) </w:t>
      </w:r>
      <w:r w:rsidR="00010044" w:rsidRPr="00EB2F0E">
        <w:t>supported</w:t>
      </w:r>
      <w:r w:rsidR="00EB2F0E" w:rsidRPr="00EB2F0E">
        <w:t xml:space="preserve"> accommodation/services</w:t>
      </w:r>
    </w:p>
    <w:p w14:paraId="0D443897" w14:textId="72483B14" w:rsidR="00EB2F0E" w:rsidRPr="00EB2F0E" w:rsidRDefault="002956AF" w:rsidP="00EB2F0E">
      <w:pPr>
        <w:pStyle w:val="Bullet"/>
      </w:pPr>
      <w:r>
        <w:t>o</w:t>
      </w:r>
      <w:r w:rsidR="00EB2F0E" w:rsidRPr="00EB2F0E">
        <w:t>rthopaedic clients post-fracture (operative or non-operative management), with new weight-bearing restrictions that limit safe discharge from hospital until weight-bearing status changes, AND who have prehabilitation/maintenance physical therapy goals, AND who do not have an alternative interim discharge destination (respite care or other community accommodation)</w:t>
      </w:r>
    </w:p>
    <w:p w14:paraId="0D3BA42B" w14:textId="580F70CA" w:rsidR="00EB2F0E" w:rsidRPr="00EB2F0E" w:rsidRDefault="002956AF" w:rsidP="00EB2F0E">
      <w:pPr>
        <w:pStyle w:val="Bullet"/>
      </w:pPr>
      <w:r>
        <w:t>p</w:t>
      </w:r>
      <w:r w:rsidR="00EB2F0E" w:rsidRPr="00EB2F0E">
        <w:t>eople who cannot be treated through traditional rehabilitation due to diminished physical and cognitive tolerance.</w:t>
      </w:r>
    </w:p>
    <w:p w14:paraId="10598688" w14:textId="77777777" w:rsidR="00EB2F0E" w:rsidRPr="00EB2F0E" w:rsidRDefault="00EB2F0E" w:rsidP="00EB2F0E">
      <w:pPr>
        <w:pStyle w:val="Heading5"/>
        <w:rPr>
          <w:rFonts w:eastAsia="Times New Roman"/>
        </w:rPr>
      </w:pPr>
      <w:r w:rsidRPr="00EB2F0E">
        <w:rPr>
          <w:rFonts w:eastAsia="Times New Roman"/>
        </w:rPr>
        <w:t xml:space="preserve">Additional Considerations for the Cotter Ward (Slow Stream Rehabilitation Unit): </w:t>
      </w:r>
    </w:p>
    <w:p w14:paraId="558ADB28" w14:textId="65800125" w:rsidR="00EB2F0E" w:rsidRPr="00EB2F0E" w:rsidRDefault="002956AF" w:rsidP="00EB2F0E">
      <w:pPr>
        <w:pStyle w:val="BodyCopy"/>
        <w:numPr>
          <w:ilvl w:val="0"/>
          <w:numId w:val="30"/>
        </w:numPr>
      </w:pPr>
      <w:r>
        <w:t>t</w:t>
      </w:r>
      <w:r w:rsidR="00EB2F0E" w:rsidRPr="00EB2F0E">
        <w:t>he patient has a condition that is likely to be responsive to low level intensity</w:t>
      </w:r>
      <w:r w:rsidR="0042592E">
        <w:t>,</w:t>
      </w:r>
      <w:r w:rsidR="00EB2F0E" w:rsidRPr="00EB2F0E">
        <w:t xml:space="preserve"> multidisciplinary rehabilitation and does not meet the eligibility criteria for admission to the other UCH Inpatient Units (IPUs). </w:t>
      </w:r>
    </w:p>
    <w:p w14:paraId="191F4A18" w14:textId="7C896978" w:rsidR="002956AF" w:rsidRDefault="00EB2F0E" w:rsidP="002956AF">
      <w:pPr>
        <w:pStyle w:val="BodyCopy"/>
        <w:pBdr>
          <w:top w:val="single" w:sz="4" w:space="1" w:color="auto"/>
          <w:left w:val="single" w:sz="4" w:space="4" w:color="auto"/>
          <w:bottom w:val="single" w:sz="4" w:space="1" w:color="auto"/>
          <w:right w:val="single" w:sz="4" w:space="4" w:color="auto"/>
        </w:pBdr>
      </w:pPr>
      <w:r w:rsidRPr="00EB2F0E">
        <w:rPr>
          <w:b/>
          <w:bCs w:val="0"/>
        </w:rPr>
        <w:t>Note:</w:t>
      </w:r>
      <w:r w:rsidRPr="00EB2F0E">
        <w:t xml:space="preserve"> Slow Stream Rehabilitation is suitable for individuals</w:t>
      </w:r>
      <w:r w:rsidR="0042592E">
        <w:t>:</w:t>
      </w:r>
      <w:r w:rsidRPr="00EB2F0E">
        <w:t xml:space="preserve"> </w:t>
      </w:r>
    </w:p>
    <w:p w14:paraId="6107CC4A" w14:textId="77777777" w:rsidR="002956AF" w:rsidRDefault="00EB2F0E" w:rsidP="001D2063">
      <w:pPr>
        <w:pStyle w:val="Bullet"/>
        <w:pBdr>
          <w:top w:val="single" w:sz="4" w:space="1" w:color="auto"/>
          <w:left w:val="single" w:sz="4" w:space="4" w:color="auto"/>
          <w:bottom w:val="single" w:sz="4" w:space="1" w:color="auto"/>
          <w:right w:val="single" w:sz="4" w:space="4" w:color="auto"/>
        </w:pBdr>
      </w:pPr>
      <w:r w:rsidRPr="00EB2F0E">
        <w:t>in need of a multidisciplinary rehab</w:t>
      </w:r>
      <w:r w:rsidR="002956AF">
        <w:t>ilitation</w:t>
      </w:r>
      <w:r w:rsidRPr="00EB2F0E">
        <w:t xml:space="preserve"> approach to address specific rehabilitation goals </w:t>
      </w:r>
    </w:p>
    <w:p w14:paraId="182FEAAB" w14:textId="60F145D4" w:rsidR="002956AF" w:rsidRDefault="00EB2F0E" w:rsidP="001D2063">
      <w:pPr>
        <w:pStyle w:val="Bullet"/>
        <w:pBdr>
          <w:top w:val="single" w:sz="4" w:space="1" w:color="auto"/>
          <w:left w:val="single" w:sz="4" w:space="4" w:color="auto"/>
          <w:bottom w:val="single" w:sz="4" w:space="1" w:color="auto"/>
          <w:right w:val="single" w:sz="4" w:space="4" w:color="auto"/>
        </w:pBdr>
      </w:pPr>
      <w:r w:rsidRPr="00EB2F0E">
        <w:t>who also have chronic/complex conditions requiring 24-hour hospital care</w:t>
      </w:r>
      <w:r w:rsidR="002956AF">
        <w:t>,</w:t>
      </w:r>
      <w:r w:rsidRPr="00EB2F0E">
        <w:t xml:space="preserve"> and </w:t>
      </w:r>
    </w:p>
    <w:p w14:paraId="53646EE5" w14:textId="141C2E7B" w:rsidR="00EB2F0E" w:rsidRPr="00EB2F0E" w:rsidRDefault="00EB2F0E" w:rsidP="001D2063">
      <w:pPr>
        <w:pStyle w:val="Bullet"/>
        <w:pBdr>
          <w:top w:val="single" w:sz="4" w:space="1" w:color="auto"/>
          <w:left w:val="single" w:sz="4" w:space="4" w:color="auto"/>
          <w:bottom w:val="single" w:sz="4" w:space="1" w:color="auto"/>
          <w:right w:val="single" w:sz="4" w:space="4" w:color="auto"/>
        </w:pBdr>
      </w:pPr>
      <w:r w:rsidRPr="00EB2F0E">
        <w:t>who are expected to benefit from a slower-paced rehab program for a longer duration than is offered in dedicated or mixed rehabilitation programs.</w:t>
      </w:r>
    </w:p>
    <w:p w14:paraId="56F5A671" w14:textId="31891279" w:rsidR="00840518" w:rsidRDefault="00425302" w:rsidP="0091462B">
      <w:pPr>
        <w:pStyle w:val="BodyCopy"/>
      </w:pPr>
      <w:hyperlink w:anchor="_top" w:history="1">
        <w:r w:rsidR="00840518" w:rsidRPr="00481A6C">
          <w:rPr>
            <w:rStyle w:val="Hyperlink"/>
            <w:iCs w:val="0"/>
          </w:rPr>
          <w:t>Back to Contents</w:t>
        </w:r>
      </w:hyperlink>
    </w:p>
    <w:p w14:paraId="1327AA43" w14:textId="4AE24B3A" w:rsidR="00840518" w:rsidRDefault="00840518" w:rsidP="00840518">
      <w:pPr>
        <w:pStyle w:val="Heading4"/>
      </w:pPr>
      <w:bookmarkStart w:id="8" w:name="_Toc189841929"/>
      <w:r w:rsidRPr="0078367D">
        <w:t xml:space="preserve">Section </w:t>
      </w:r>
      <w:r>
        <w:t xml:space="preserve">5 – Admission criteria </w:t>
      </w:r>
      <w:r w:rsidR="00010044">
        <w:t>UCH Rehabilitation IPUs.</w:t>
      </w:r>
      <w:bookmarkEnd w:id="8"/>
    </w:p>
    <w:p w14:paraId="0798D8C2" w14:textId="234A8D99" w:rsidR="00EB2F0E" w:rsidRPr="00EB2F0E" w:rsidRDefault="00EB2F0E" w:rsidP="00EB2F0E">
      <w:pPr>
        <w:pStyle w:val="Heading5"/>
        <w:rPr>
          <w:rFonts w:eastAsia="Times New Roman"/>
        </w:rPr>
      </w:pPr>
      <w:r w:rsidRPr="00EB2F0E">
        <w:rPr>
          <w:rFonts w:eastAsia="Times New Roman"/>
        </w:rPr>
        <w:lastRenderedPageBreak/>
        <w:t>Admission Criteria</w:t>
      </w:r>
      <w:r w:rsidR="0042592E">
        <w:rPr>
          <w:rFonts w:eastAsia="Times New Roman"/>
        </w:rPr>
        <w:t xml:space="preserve"> </w:t>
      </w:r>
      <w:r w:rsidR="004825E4">
        <w:rPr>
          <w:rFonts w:eastAsia="Times New Roman"/>
        </w:rPr>
        <w:t>–</w:t>
      </w:r>
      <w:r w:rsidR="0042592E">
        <w:rPr>
          <w:rFonts w:eastAsia="Times New Roman"/>
        </w:rPr>
        <w:t xml:space="preserve"> IPU</w:t>
      </w:r>
    </w:p>
    <w:p w14:paraId="0DC02C7F" w14:textId="2D2BD530" w:rsidR="00EB2F0E" w:rsidRPr="00EB2F0E" w:rsidRDefault="002956AF" w:rsidP="00EB2F0E">
      <w:pPr>
        <w:pStyle w:val="Bullet"/>
      </w:pPr>
      <w:r>
        <w:t>The p</w:t>
      </w:r>
      <w:r w:rsidR="00EB2F0E" w:rsidRPr="00EB2F0E">
        <w:t>atient remains medically unchanged since acceptance, understands what is required of them to participate in rehabilitation</w:t>
      </w:r>
      <w:r w:rsidR="0042592E">
        <w:t>,</w:t>
      </w:r>
      <w:r w:rsidR="00EB2F0E" w:rsidRPr="00EB2F0E">
        <w:t xml:space="preserve"> and has capacity to participate in the rehabilitation program in the inpatient </w:t>
      </w:r>
      <w:r w:rsidR="0042592E">
        <w:t xml:space="preserve">(IPU) </w:t>
      </w:r>
      <w:r w:rsidR="00EB2F0E" w:rsidRPr="00EB2F0E">
        <w:t xml:space="preserve">care setting. </w:t>
      </w:r>
    </w:p>
    <w:p w14:paraId="2077C973" w14:textId="661AA139" w:rsidR="00EB2F0E" w:rsidRPr="00EB2F0E" w:rsidRDefault="00EB2F0E" w:rsidP="00EB2F0E">
      <w:pPr>
        <w:pStyle w:val="Bullet"/>
      </w:pPr>
      <w:r w:rsidRPr="00EB2F0E">
        <w:t>The patient has been assessed by a multi-disciplinary team</w:t>
      </w:r>
      <w:r w:rsidR="004825E4">
        <w:t xml:space="preserve"> </w:t>
      </w:r>
      <w:r w:rsidRPr="00EB2F0E">
        <w:t>as requiring inpatient rehabilitation (based on their physical, medical, functional, cognitive, psychosocial, and/or social needs).</w:t>
      </w:r>
    </w:p>
    <w:p w14:paraId="2E77F4EE" w14:textId="77777777" w:rsidR="00EB2F0E" w:rsidRPr="00EB2F0E" w:rsidRDefault="00EB2F0E" w:rsidP="00EB2F0E">
      <w:pPr>
        <w:pStyle w:val="Bullet"/>
      </w:pPr>
      <w:r w:rsidRPr="00EB2F0E">
        <w:t xml:space="preserve">Transfer of care to a Geriatric Medicine physician or Rehabilitation Medicine physician has been sought through formal consultation and accepted.  </w:t>
      </w:r>
    </w:p>
    <w:p w14:paraId="4AFC121F" w14:textId="77777777" w:rsidR="00EB2F0E" w:rsidRPr="00EB2F0E" w:rsidRDefault="00EB2F0E" w:rsidP="00EB2F0E">
      <w:pPr>
        <w:pStyle w:val="Bullet"/>
      </w:pPr>
      <w:r w:rsidRPr="00EB2F0E">
        <w:t xml:space="preserve">The patient’s rehabilitation needs cannot be addressed with a community or outpatient rehabilitation program. </w:t>
      </w:r>
    </w:p>
    <w:p w14:paraId="435009ED" w14:textId="17673810" w:rsidR="00EB2F0E" w:rsidRPr="00EB2F0E" w:rsidRDefault="00EB2F0E" w:rsidP="00EB2F0E">
      <w:pPr>
        <w:pStyle w:val="Bullet"/>
      </w:pPr>
      <w:r w:rsidRPr="00EB2F0E">
        <w:t>There are clear and achievable rehabilitation goals documented in the clinical record</w:t>
      </w:r>
      <w:r w:rsidR="005F5113">
        <w:t>. These</w:t>
      </w:r>
      <w:r w:rsidRPr="00EB2F0E">
        <w:t xml:space="preserve"> have been agreed on by the patient and multi-disciplinary team within a benchmarked clinically appropriate time frame. </w:t>
      </w:r>
    </w:p>
    <w:p w14:paraId="70999AB1" w14:textId="77777777" w:rsidR="00EB2F0E" w:rsidRPr="00EB2F0E" w:rsidRDefault="00EB2F0E" w:rsidP="00EB2F0E">
      <w:pPr>
        <w:pStyle w:val="Bullet"/>
      </w:pPr>
      <w:r w:rsidRPr="00EB2F0E">
        <w:t xml:space="preserve">Discharge destination has been discussed with patient/carer and agreed upon or the multi-disciplinary team is actively working towards a suitable and safe discharge destination with documented actions related to obtaining a suitable discharge destination. </w:t>
      </w:r>
    </w:p>
    <w:p w14:paraId="4FD07116" w14:textId="5A4CBC75" w:rsidR="00EB2F0E" w:rsidRPr="00EB2F0E" w:rsidRDefault="00EB2F0E" w:rsidP="00EB2F0E">
      <w:pPr>
        <w:pStyle w:val="Bullet"/>
      </w:pPr>
      <w:r w:rsidRPr="00EB2F0E">
        <w:t xml:space="preserve">The patient and/or carer consents to and can participate in the rehabilitation process, including the intensity of therapy required, in the inpatient care setting (i.e. motivation/ active patient participation). Patient and/or carer rehabilitation needs are aligned to </w:t>
      </w:r>
      <w:r w:rsidR="005F5113">
        <w:t xml:space="preserve">the </w:t>
      </w:r>
      <w:r w:rsidRPr="00EB2F0E">
        <w:t xml:space="preserve">service delivery available in the inpatient setting. </w:t>
      </w:r>
    </w:p>
    <w:p w14:paraId="0A8F2B58" w14:textId="7692D8ED" w:rsidR="00EB2F0E" w:rsidRPr="00EB2F0E" w:rsidRDefault="00EB2F0E" w:rsidP="00EB2F0E">
      <w:pPr>
        <w:pStyle w:val="Bullet"/>
      </w:pPr>
      <w:r w:rsidRPr="00EB2F0E">
        <w:t>Special needs can be met in the inpatient setting (e.g. non-weight bearing patients, bariatric, tracheostomy and enteral feeding, transport/equipment requirements for haemodialysis and peritoneal dialysis, transport/on-site capacity to manage periodic transfusions (e.g. blood products, immunotherapy or chemotherapy), non-invasive ventilation (e.g. CPAP, BiPAP)).</w:t>
      </w:r>
    </w:p>
    <w:p w14:paraId="317E73FC" w14:textId="77777777" w:rsidR="00EB2F0E" w:rsidRPr="00EB2F0E" w:rsidRDefault="00EB2F0E" w:rsidP="00EB2F0E">
      <w:pPr>
        <w:pStyle w:val="Bullet"/>
      </w:pPr>
      <w:r w:rsidRPr="00EB2F0E">
        <w:t xml:space="preserve">The multi-disciplinary team has documented in the clinical record a clear and accurate ongoing management plan including necessary follow-up. </w:t>
      </w:r>
    </w:p>
    <w:p w14:paraId="026F4D7D" w14:textId="0AFEA55D" w:rsidR="00EB2F0E" w:rsidRPr="00EB2F0E" w:rsidRDefault="00EB2F0E" w:rsidP="00EB2F0E">
      <w:pPr>
        <w:pStyle w:val="Bullet"/>
      </w:pPr>
      <w:r w:rsidRPr="00EB2F0E">
        <w:t>In circumstances of complex cases of guarded functional prognosis, a trial of rehabilitation may be considered. This is to determine a patient’s ability to participate in and potential to benefit from the program. Where there is agreement for a trial of rehabilitation, clear agreed plans are to be documented in the clinical record regarding the timeframe of the trial and the discharge plan, should the trial be unsuccessful.</w:t>
      </w:r>
    </w:p>
    <w:p w14:paraId="02FC60B2" w14:textId="77777777" w:rsidR="00EB2F0E" w:rsidRPr="00EB2F0E" w:rsidRDefault="00EB2F0E" w:rsidP="00EB2F0E">
      <w:pPr>
        <w:pStyle w:val="Heading5"/>
        <w:rPr>
          <w:rFonts w:eastAsia="Times New Roman"/>
        </w:rPr>
      </w:pPr>
      <w:r w:rsidRPr="00EB2F0E">
        <w:rPr>
          <w:rFonts w:eastAsia="Times New Roman"/>
        </w:rPr>
        <w:t>Additional Criteria for Admission to the Cotter Ward Slow Stream Rehabilitation Unit</w:t>
      </w:r>
      <w:r w:rsidRPr="00EB2F0E" w:rsidDel="00AE771C">
        <w:rPr>
          <w:rFonts w:eastAsia="Times New Roman"/>
        </w:rPr>
        <w:t>:</w:t>
      </w:r>
    </w:p>
    <w:p w14:paraId="27164D8E" w14:textId="2A30A388" w:rsidR="00EB2F0E" w:rsidRPr="00EB2F0E" w:rsidRDefault="00EB2F0E" w:rsidP="00EB2F0E">
      <w:pPr>
        <w:pStyle w:val="Bullet"/>
      </w:pPr>
      <w:r w:rsidRPr="00EB2F0E">
        <w:t>The patient has chronic/complex conditions requiring 24-hour hospital care and is expected to benefit from a slower-paced rehabilitation program for a longer duration than is offered in dedicated or mixed rehab</w:t>
      </w:r>
      <w:r w:rsidR="000E3892">
        <w:t>ilitation</w:t>
      </w:r>
      <w:r w:rsidRPr="00EB2F0E">
        <w:t xml:space="preserve"> programs. </w:t>
      </w:r>
    </w:p>
    <w:p w14:paraId="1DAA169A" w14:textId="0DE5C4EE" w:rsidR="00EB2F0E" w:rsidRPr="00EB2F0E" w:rsidRDefault="000E3892" w:rsidP="00EB2F0E">
      <w:pPr>
        <w:pStyle w:val="Bullet"/>
      </w:pPr>
      <w:r>
        <w:t>The patient has the a</w:t>
      </w:r>
      <w:r w:rsidR="00EB2F0E" w:rsidRPr="00EB2F0E">
        <w:t xml:space="preserve">bility and willingness to participate in a multidisciplinary rehabilitation program at a clinically appropriate intensity. </w:t>
      </w:r>
    </w:p>
    <w:p w14:paraId="2131D1DD" w14:textId="77777777" w:rsidR="00EB2F0E" w:rsidRPr="00EB2F0E" w:rsidRDefault="00EB2F0E" w:rsidP="00EB2F0E">
      <w:pPr>
        <w:pStyle w:val="Bullet"/>
      </w:pPr>
      <w:r w:rsidRPr="00EB2F0E">
        <w:lastRenderedPageBreak/>
        <w:t>Place of discharge:</w:t>
      </w:r>
    </w:p>
    <w:p w14:paraId="0F4CBC71" w14:textId="77777777" w:rsidR="00EB2F0E" w:rsidRPr="00EB2F0E" w:rsidRDefault="00EB2F0E" w:rsidP="00EB2F0E">
      <w:pPr>
        <w:pStyle w:val="Bullet"/>
        <w:numPr>
          <w:ilvl w:val="1"/>
          <w:numId w:val="1"/>
        </w:numPr>
      </w:pPr>
      <w:r w:rsidRPr="00EB2F0E">
        <w:t xml:space="preserve">The patient has a planned discharge destination (with agreed care supports ready to be put in place), or </w:t>
      </w:r>
    </w:p>
    <w:p w14:paraId="0DE5F486" w14:textId="7C6BCEC3" w:rsidR="00EB2F0E" w:rsidRPr="00EB2F0E" w:rsidRDefault="00EB2F0E" w:rsidP="00EB2F0E">
      <w:pPr>
        <w:pStyle w:val="Bullet"/>
        <w:numPr>
          <w:ilvl w:val="1"/>
          <w:numId w:val="1"/>
        </w:numPr>
      </w:pPr>
      <w:r w:rsidRPr="00EB2F0E">
        <w:t>The patient has a planned transition to an appropriate rehabilitation inpatient program within UCH prior to admission to the unit</w:t>
      </w:r>
      <w:r w:rsidR="000E3892">
        <w:t>, and</w:t>
      </w:r>
      <w:r w:rsidRPr="00EB2F0E">
        <w:t xml:space="preserve"> </w:t>
      </w:r>
    </w:p>
    <w:p w14:paraId="49E2785E" w14:textId="181A4267" w:rsidR="00EB2F0E" w:rsidRPr="00EB2F0E" w:rsidRDefault="00EB2F0E" w:rsidP="00EB2F0E">
      <w:pPr>
        <w:pStyle w:val="Bullet"/>
        <w:numPr>
          <w:ilvl w:val="1"/>
          <w:numId w:val="1"/>
        </w:numPr>
      </w:pPr>
      <w:r w:rsidRPr="00EB2F0E">
        <w:t>the agreed discharge destination has been discussed with patient/carer and is documented in the clinical record.</w:t>
      </w:r>
    </w:p>
    <w:p w14:paraId="161C04F4" w14:textId="7F82DBC1" w:rsidR="00EB2F0E" w:rsidRDefault="00EB2F0E" w:rsidP="00EB2F0E">
      <w:pPr>
        <w:pStyle w:val="Bullet"/>
      </w:pPr>
      <w:r w:rsidRPr="00EB2F0E">
        <w:t>If appropriate, My Aged Care/</w:t>
      </w:r>
      <w:r w:rsidR="0031696F">
        <w:t xml:space="preserve">NDIS </w:t>
      </w:r>
      <w:r w:rsidR="0031696F" w:rsidRPr="00EB2F0E">
        <w:t>assessments</w:t>
      </w:r>
      <w:r w:rsidRPr="00EB2F0E">
        <w:t xml:space="preserve"> and plans are in place, documented and ready to be activated on discharge as relevant.</w:t>
      </w:r>
    </w:p>
    <w:p w14:paraId="33226C76" w14:textId="0D627B2C" w:rsidR="00EB2F0E" w:rsidRPr="00EB2F0E" w:rsidRDefault="00EB2F0E" w:rsidP="00EB2F0E">
      <w:pPr>
        <w:pStyle w:val="Bullet"/>
      </w:pPr>
      <w:r w:rsidRPr="00EB2F0E">
        <w:t>Rehabilitation Goals:</w:t>
      </w:r>
    </w:p>
    <w:p w14:paraId="4AA7A96F" w14:textId="77777777" w:rsidR="00EB2F0E" w:rsidRPr="00EB2F0E" w:rsidRDefault="00EB2F0E" w:rsidP="00EB2F0E">
      <w:pPr>
        <w:pStyle w:val="Bullet"/>
        <w:numPr>
          <w:ilvl w:val="1"/>
          <w:numId w:val="1"/>
        </w:numPr>
      </w:pPr>
      <w:r w:rsidRPr="00EB2F0E">
        <w:t>that achieved functional goals are maintained, or</w:t>
      </w:r>
    </w:p>
    <w:p w14:paraId="1D1BD481" w14:textId="77777777" w:rsidR="00EB2F0E" w:rsidRPr="00EB2F0E" w:rsidRDefault="00EB2F0E" w:rsidP="00EB2F0E">
      <w:pPr>
        <w:pStyle w:val="Bullet"/>
        <w:numPr>
          <w:ilvl w:val="1"/>
          <w:numId w:val="1"/>
        </w:numPr>
      </w:pPr>
      <w:r w:rsidRPr="00EB2F0E">
        <w:t>there are clear, achievable remaining rehabilitation goals documented. Once goals have been achieved, maintenance programmes will be carried out as independently as agreed to by the patient and/or with the assistance of family/carers.</w:t>
      </w:r>
    </w:p>
    <w:p w14:paraId="1CDD603C" w14:textId="60CDD17E" w:rsidR="0031696F" w:rsidRDefault="00EB2F0E" w:rsidP="00EB2F0E">
      <w:pPr>
        <w:pStyle w:val="Bullet"/>
        <w:numPr>
          <w:ilvl w:val="1"/>
          <w:numId w:val="1"/>
        </w:numPr>
      </w:pPr>
      <w:r w:rsidRPr="00EB2F0E">
        <w:t>For clients who are post-orthopaedic admission who require fracture clinic follow-up, it is expected that the orthopaedic team will prioritise timely telehealth/phone advice for postoperative wound review and revision of weight bearing status</w:t>
      </w:r>
      <w:r w:rsidR="000E3892">
        <w:t xml:space="preserve">. This should be </w:t>
      </w:r>
      <w:r w:rsidRPr="00EB2F0E">
        <w:t xml:space="preserve">based on DHR media and UCH plain film imaging, and in discussion with the rehabilitation/geriatric medicine teams at UCH. In event that face-to-face review is still required, UCH will facilitate transport to </w:t>
      </w:r>
      <w:r w:rsidR="00010044">
        <w:t>CH</w:t>
      </w:r>
      <w:r w:rsidRPr="00EB2F0E">
        <w:t xml:space="preserve"> outpatient’s department for fracture clinic review</w:t>
      </w:r>
      <w:r w:rsidR="0031696F">
        <w:t>.</w:t>
      </w:r>
    </w:p>
    <w:p w14:paraId="65C0DAA0" w14:textId="77777777" w:rsidR="00EB2F0E" w:rsidRPr="00EB2F0E" w:rsidRDefault="00EB2F0E" w:rsidP="00074E63">
      <w:pPr>
        <w:pStyle w:val="Heading5"/>
        <w:rPr>
          <w:rFonts w:eastAsia="Times New Roman"/>
        </w:rPr>
      </w:pPr>
      <w:r w:rsidRPr="00EB2F0E">
        <w:rPr>
          <w:rFonts w:eastAsia="Times New Roman"/>
        </w:rPr>
        <w:t>Advance Care Planning</w:t>
      </w:r>
    </w:p>
    <w:p w14:paraId="329015B3" w14:textId="42C0A904" w:rsidR="00EB2F0E" w:rsidRPr="00EB2F0E" w:rsidRDefault="00EB2F0E" w:rsidP="00074E63">
      <w:pPr>
        <w:pStyle w:val="Bullet"/>
      </w:pPr>
      <w:r w:rsidRPr="00EB2F0E">
        <w:t xml:space="preserve">It is desirable for patients to have an Advance Care Plan in place prior to transfer/admission to UCH. See </w:t>
      </w:r>
      <w:r w:rsidRPr="00EB2F0E">
        <w:rPr>
          <w:i/>
        </w:rPr>
        <w:t>Advance Care Planning Procedure</w:t>
      </w:r>
      <w:r w:rsidRPr="00EB2F0E">
        <w:t xml:space="preserve"> </w:t>
      </w:r>
      <w:r w:rsidR="00D33358">
        <w:t xml:space="preserve">located on the Policy and Guidance Documents Register </w:t>
      </w:r>
      <w:r w:rsidRPr="00EB2F0E">
        <w:t>for further information.</w:t>
      </w:r>
    </w:p>
    <w:p w14:paraId="5C9D4B3E" w14:textId="77777777" w:rsidR="00EB2F0E" w:rsidRPr="00EB2F0E" w:rsidRDefault="00EB2F0E" w:rsidP="00074E63">
      <w:pPr>
        <w:pStyle w:val="Bullet"/>
      </w:pPr>
      <w:r w:rsidRPr="00EB2F0E">
        <w:t xml:space="preserve">If not already in place, this should be completed as soon as possible after admission. </w:t>
      </w:r>
    </w:p>
    <w:p w14:paraId="0AD51C02" w14:textId="77777777" w:rsidR="00EB2F0E" w:rsidRPr="00EB2F0E" w:rsidRDefault="00EB2F0E" w:rsidP="00074E63">
      <w:pPr>
        <w:pStyle w:val="Heading5"/>
        <w:rPr>
          <w:rFonts w:eastAsia="Times New Roman"/>
        </w:rPr>
      </w:pPr>
      <w:r w:rsidRPr="00EB2F0E">
        <w:rPr>
          <w:rFonts w:eastAsia="Times New Roman"/>
        </w:rPr>
        <w:t>Resuscitation Plan</w:t>
      </w:r>
    </w:p>
    <w:p w14:paraId="2CA039D7" w14:textId="0901072E" w:rsidR="00EB2F0E" w:rsidRPr="00EB2F0E" w:rsidRDefault="00EB2F0E" w:rsidP="00074E63">
      <w:pPr>
        <w:pStyle w:val="Bullet"/>
      </w:pPr>
      <w:r w:rsidRPr="00EB2F0E">
        <w:t>For appropriate patients it is preferable to have a resuscitation plan in place and clearly identified prior to transfe</w:t>
      </w:r>
      <w:r w:rsidR="008E0446">
        <w:t>r/admission</w:t>
      </w:r>
      <w:r w:rsidRPr="00EB2F0E">
        <w:t xml:space="preserve"> to UCH. See </w:t>
      </w:r>
      <w:r w:rsidRPr="00EB2F0E">
        <w:rPr>
          <w:i/>
        </w:rPr>
        <w:t xml:space="preserve">Goals of </w:t>
      </w:r>
      <w:r w:rsidR="005D1314">
        <w:rPr>
          <w:i/>
        </w:rPr>
        <w:t xml:space="preserve">Patient </w:t>
      </w:r>
      <w:r w:rsidRPr="00EB2F0E">
        <w:rPr>
          <w:i/>
        </w:rPr>
        <w:t xml:space="preserve">Care </w:t>
      </w:r>
      <w:r w:rsidR="005D1314">
        <w:rPr>
          <w:i/>
        </w:rPr>
        <w:t xml:space="preserve">Plan (Adult and Paediatric, not Neonates) </w:t>
      </w:r>
      <w:r w:rsidRPr="00EB2F0E">
        <w:rPr>
          <w:i/>
        </w:rPr>
        <w:t>Procedure</w:t>
      </w:r>
      <w:r w:rsidR="00402475">
        <w:rPr>
          <w:i/>
        </w:rPr>
        <w:t>.</w:t>
      </w:r>
      <w:r w:rsidRPr="00EB2F0E">
        <w:t xml:space="preserve"> </w:t>
      </w:r>
    </w:p>
    <w:p w14:paraId="19D7C107" w14:textId="26B5694D" w:rsidR="00EB2F0E" w:rsidRPr="00EB2F0E" w:rsidRDefault="00EB2F0E" w:rsidP="00074E63">
      <w:pPr>
        <w:pStyle w:val="Bullet"/>
      </w:pPr>
      <w:r w:rsidRPr="00EB2F0E">
        <w:t xml:space="preserve">If not already in place, this should be completed as soon as possible after admission by the admitting rehabilitation registrar or consultant. </w:t>
      </w:r>
    </w:p>
    <w:p w14:paraId="0EF3BD86" w14:textId="77777777" w:rsidR="00EB2F0E" w:rsidRPr="00EB2F0E" w:rsidRDefault="00EB2F0E" w:rsidP="00074E63">
      <w:pPr>
        <w:pStyle w:val="Heading5"/>
        <w:rPr>
          <w:rFonts w:eastAsia="Times New Roman"/>
        </w:rPr>
      </w:pPr>
      <w:r w:rsidRPr="00EB2F0E">
        <w:rPr>
          <w:rFonts w:eastAsia="Times New Roman"/>
        </w:rPr>
        <w:t>Bariatric Patients</w:t>
      </w:r>
    </w:p>
    <w:p w14:paraId="37BA6E4F" w14:textId="77777777" w:rsidR="00EB2F0E" w:rsidRPr="00EB2F0E" w:rsidRDefault="00EB2F0E" w:rsidP="00074E63">
      <w:pPr>
        <w:pStyle w:val="Bullet"/>
      </w:pPr>
      <w:r w:rsidRPr="00EB2F0E">
        <w:t xml:space="preserve">Bariatric Patients will be admitted to UCH providing their care needs (including equipment) can be met in the unit and within the acuity of the ward. UCH has limited provision for bariatric patients in each inpatient unit. Special consideration to timely provision of equipment for all aspects of nursing and allied health care is needed. </w:t>
      </w:r>
    </w:p>
    <w:p w14:paraId="13263570" w14:textId="77777777" w:rsidR="00EB2F0E" w:rsidRPr="00EB2F0E" w:rsidRDefault="00EB2F0E" w:rsidP="00074E63">
      <w:pPr>
        <w:pStyle w:val="Heading5"/>
        <w:rPr>
          <w:rFonts w:eastAsia="Times New Roman"/>
        </w:rPr>
      </w:pPr>
      <w:r w:rsidRPr="00EB2F0E">
        <w:rPr>
          <w:rFonts w:eastAsia="Times New Roman"/>
        </w:rPr>
        <w:lastRenderedPageBreak/>
        <w:t>Patients with a Tracheostomy</w:t>
      </w:r>
    </w:p>
    <w:p w14:paraId="00D62257" w14:textId="77777777" w:rsidR="00402475" w:rsidRDefault="00EB2F0E" w:rsidP="00402475">
      <w:pPr>
        <w:pStyle w:val="Bullet"/>
      </w:pPr>
      <w:r w:rsidRPr="00EB2F0E">
        <w:t>Acceptance of patients with a tracheostomy will be considered on a case-by-case basis with the clinical needs appropriately reviewed by the MDT.  Tracheostomy patients will be admitted to UCH providing they meet the requirements for medical stability, eligibility/admission criteria and their care needs can be met within the acuity of the ward</w:t>
      </w:r>
      <w:r w:rsidR="00A15750">
        <w:t xml:space="preserve"> </w:t>
      </w:r>
      <w:r w:rsidR="001E28B6">
        <w:t>and are competent in the management of caring for a patient with a Tracheostomy</w:t>
      </w:r>
      <w:r w:rsidR="00402475">
        <w:t xml:space="preserve">. See </w:t>
      </w:r>
      <w:r w:rsidRPr="00A15750">
        <w:rPr>
          <w:i/>
        </w:rPr>
        <w:t>Tracheostomy Management - Adult Patients Procedure</w:t>
      </w:r>
      <w:r w:rsidR="001E28B6">
        <w:rPr>
          <w:iCs/>
        </w:rPr>
        <w:t>.</w:t>
      </w:r>
    </w:p>
    <w:p w14:paraId="600BF0D2" w14:textId="77777777" w:rsidR="00402475" w:rsidRDefault="00402475" w:rsidP="00402475">
      <w:pPr>
        <w:pStyle w:val="Bullet"/>
        <w:numPr>
          <w:ilvl w:val="0"/>
          <w:numId w:val="0"/>
        </w:numPr>
      </w:pPr>
    </w:p>
    <w:p w14:paraId="58C8843B" w14:textId="45229AAB" w:rsidR="00402475" w:rsidRDefault="00425302" w:rsidP="00402475">
      <w:pPr>
        <w:pStyle w:val="Bullet"/>
        <w:numPr>
          <w:ilvl w:val="0"/>
          <w:numId w:val="0"/>
        </w:numPr>
      </w:pPr>
      <w:hyperlink w:anchor="_top" w:history="1">
        <w:r w:rsidR="00402475" w:rsidRPr="00481A6C">
          <w:rPr>
            <w:rStyle w:val="Hyperlink"/>
          </w:rPr>
          <w:t>Back to Contents</w:t>
        </w:r>
      </w:hyperlink>
    </w:p>
    <w:p w14:paraId="03AD2ADE" w14:textId="1595B09B" w:rsidR="00840518" w:rsidRDefault="00840518" w:rsidP="00840518">
      <w:pPr>
        <w:pStyle w:val="Heading4"/>
      </w:pPr>
      <w:bookmarkStart w:id="9" w:name="_Toc189841930"/>
      <w:r w:rsidRPr="0078367D">
        <w:t>Section</w:t>
      </w:r>
      <w:r>
        <w:t xml:space="preserve"> 6 – Determining rehabilitation readiness </w:t>
      </w:r>
      <w:r w:rsidR="0031696F">
        <w:t xml:space="preserve">for admission to UCH </w:t>
      </w:r>
      <w:r w:rsidR="001E28B6">
        <w:t>Rehabilitation</w:t>
      </w:r>
      <w:r w:rsidR="0031696F">
        <w:t xml:space="preserve"> </w:t>
      </w:r>
      <w:r w:rsidR="001E28B6">
        <w:t>IPU</w:t>
      </w:r>
      <w:bookmarkEnd w:id="9"/>
    </w:p>
    <w:p w14:paraId="7A858786" w14:textId="77777777" w:rsidR="007602F3" w:rsidRPr="007602F3" w:rsidRDefault="007602F3" w:rsidP="007602F3">
      <w:pPr>
        <w:pStyle w:val="BodyCopy"/>
      </w:pPr>
      <w:r w:rsidRPr="007602F3">
        <w:t>A patient is considered ready for rehabilitation if:</w:t>
      </w:r>
    </w:p>
    <w:p w14:paraId="6FAD2A25" w14:textId="77777777" w:rsidR="007602F3" w:rsidRPr="007602F3" w:rsidRDefault="007602F3" w:rsidP="007602F3">
      <w:pPr>
        <w:pStyle w:val="Bullet"/>
      </w:pPr>
      <w:r w:rsidRPr="007602F3">
        <w:t>they meet the eligibility and admission criteria as defined in Sections 4 and 5</w:t>
      </w:r>
    </w:p>
    <w:p w14:paraId="6136C10E" w14:textId="77777777" w:rsidR="007602F3" w:rsidRPr="007602F3" w:rsidRDefault="007602F3" w:rsidP="007602F3">
      <w:pPr>
        <w:pStyle w:val="Bullet"/>
      </w:pPr>
      <w:r w:rsidRPr="007602F3">
        <w:t>they meet the criteria of medical stability as defined in Section 1</w:t>
      </w:r>
    </w:p>
    <w:p w14:paraId="0C991A6B" w14:textId="77777777" w:rsidR="007602F3" w:rsidRPr="007602F3" w:rsidRDefault="007602F3" w:rsidP="007602F3">
      <w:pPr>
        <w:pStyle w:val="Bullet"/>
      </w:pPr>
      <w:r w:rsidRPr="007602F3">
        <w:t>all medical investigations have been completed or a follow-up plan is in place at time of referral, and follow-up appointments made by time of discharge transfer to UCH</w:t>
      </w:r>
    </w:p>
    <w:p w14:paraId="689736A9" w14:textId="77777777" w:rsidR="007602F3" w:rsidRPr="007602F3" w:rsidRDefault="007602F3" w:rsidP="007602F3">
      <w:pPr>
        <w:pStyle w:val="Bullet"/>
      </w:pPr>
      <w:r w:rsidRPr="007602F3">
        <w:t>their special needs have been determined and can be accommodated at UCH</w:t>
      </w:r>
    </w:p>
    <w:p w14:paraId="0C18EFA7" w14:textId="77777777" w:rsidR="007602F3" w:rsidRPr="007602F3" w:rsidRDefault="007602F3" w:rsidP="007602F3">
      <w:pPr>
        <w:pStyle w:val="Bullet"/>
      </w:pPr>
      <w:r w:rsidRPr="007602F3">
        <w:t>they can, and agree to participate in a rehabilitation programme that may involve several hours of therapy and rehabilitation per day</w:t>
      </w:r>
    </w:p>
    <w:p w14:paraId="33AE8F9E" w14:textId="77777777" w:rsidR="007602F3" w:rsidRPr="007602F3" w:rsidRDefault="007602F3" w:rsidP="007602F3">
      <w:pPr>
        <w:pStyle w:val="Bullet"/>
      </w:pPr>
      <w:r w:rsidRPr="007602F3">
        <w:t>there are no behavioural issues limiting their ability to participate at the minimum level required by the rehabilitation program</w:t>
      </w:r>
    </w:p>
    <w:p w14:paraId="4AC871D8" w14:textId="77777777" w:rsidR="007602F3" w:rsidRPr="007602F3" w:rsidRDefault="007602F3" w:rsidP="007602F3">
      <w:pPr>
        <w:pStyle w:val="Bullet"/>
      </w:pPr>
      <w:r w:rsidRPr="007602F3">
        <w:t xml:space="preserve">there are no psychiatric issues limiting their ability to participate at the minimum level required by the rehabilitation program </w:t>
      </w:r>
    </w:p>
    <w:p w14:paraId="06C45652" w14:textId="77777777" w:rsidR="007602F3" w:rsidRPr="007602F3" w:rsidRDefault="007602F3" w:rsidP="007602F3">
      <w:pPr>
        <w:pStyle w:val="Bullet"/>
      </w:pPr>
      <w:r w:rsidRPr="007602F3">
        <w:t xml:space="preserve">treatment for other co-morbid illnesses/conditions does not interfere with the patient’s ability to participate in the rehabilitation program. </w:t>
      </w:r>
    </w:p>
    <w:p w14:paraId="34C80AD5" w14:textId="58F1041A" w:rsidR="00840518" w:rsidRDefault="00425302" w:rsidP="0091462B">
      <w:pPr>
        <w:pStyle w:val="BodyCopy"/>
      </w:pPr>
      <w:hyperlink w:anchor="_top" w:history="1">
        <w:r w:rsidR="00840518" w:rsidRPr="00481A6C">
          <w:rPr>
            <w:rStyle w:val="Hyperlink"/>
            <w:iCs w:val="0"/>
          </w:rPr>
          <w:t>Back to Contents</w:t>
        </w:r>
      </w:hyperlink>
    </w:p>
    <w:p w14:paraId="1607747F" w14:textId="06A915D4" w:rsidR="00840518" w:rsidRDefault="00840518" w:rsidP="00840518">
      <w:pPr>
        <w:pStyle w:val="Heading4"/>
      </w:pPr>
      <w:bookmarkStart w:id="10" w:name="_Toc189841931"/>
      <w:r w:rsidRPr="0078367D">
        <w:t xml:space="preserve">Section </w:t>
      </w:r>
      <w:r>
        <w:t xml:space="preserve">7 </w:t>
      </w:r>
      <w:r w:rsidR="005626EE">
        <w:t xml:space="preserve">– </w:t>
      </w:r>
      <w:r>
        <w:t>Brindabella Day and Ambulatory Rehabilitation Service (B-DARS)</w:t>
      </w:r>
      <w:bookmarkEnd w:id="10"/>
    </w:p>
    <w:p w14:paraId="719B1461" w14:textId="77777777" w:rsidR="007602F3" w:rsidRPr="007602F3" w:rsidRDefault="007602F3" w:rsidP="007602F3">
      <w:pPr>
        <w:pStyle w:val="BodyCopy"/>
      </w:pPr>
      <w:r w:rsidRPr="007602F3">
        <w:t>The Day Programs are designed to accommodate people with rehabilitation goals who:</w:t>
      </w:r>
    </w:p>
    <w:p w14:paraId="6569C01A" w14:textId="77777777" w:rsidR="007602F3" w:rsidRPr="007602F3" w:rsidRDefault="007602F3" w:rsidP="007602F3">
      <w:pPr>
        <w:pStyle w:val="Bullet"/>
      </w:pPr>
      <w:r w:rsidRPr="007602F3">
        <w:t>are medically stable</w:t>
      </w:r>
    </w:p>
    <w:p w14:paraId="24FB90D2" w14:textId="77777777" w:rsidR="007602F3" w:rsidRPr="007602F3" w:rsidRDefault="007602F3" w:rsidP="007602F3">
      <w:pPr>
        <w:pStyle w:val="Bullet"/>
      </w:pPr>
      <w:r w:rsidRPr="007602F3">
        <w:t>no longer require management in the hospital environment</w:t>
      </w:r>
    </w:p>
    <w:p w14:paraId="61EF86ED" w14:textId="77777777" w:rsidR="007602F3" w:rsidRPr="007602F3" w:rsidRDefault="007602F3" w:rsidP="007602F3">
      <w:pPr>
        <w:pStyle w:val="Bullet"/>
      </w:pPr>
      <w:r w:rsidRPr="007602F3">
        <w:t>can contribute to achieving identified rehabilitation goals within a defined time</w:t>
      </w:r>
    </w:p>
    <w:p w14:paraId="3D182C9B" w14:textId="1592FD5D" w:rsidR="007602F3" w:rsidRPr="007602F3" w:rsidRDefault="007602F3" w:rsidP="007602F3">
      <w:pPr>
        <w:pStyle w:val="Bullet"/>
      </w:pPr>
      <w:r w:rsidRPr="007602F3">
        <w:t>have a level of therapy requirement that is not able to be provided within the resources available in the community i.e. are not appropriate for ambulatory/community-based rehabilitation</w:t>
      </w:r>
    </w:p>
    <w:p w14:paraId="63740F79" w14:textId="77777777" w:rsidR="007602F3" w:rsidRPr="007602F3" w:rsidRDefault="007602F3" w:rsidP="007602F3">
      <w:pPr>
        <w:pStyle w:val="Bullet"/>
      </w:pPr>
      <w:r w:rsidRPr="007602F3">
        <w:t>have accommodation and support in the community assessed as safe to support discharge to home</w:t>
      </w:r>
    </w:p>
    <w:p w14:paraId="768274A3" w14:textId="77777777" w:rsidR="007602F3" w:rsidRPr="007602F3" w:rsidRDefault="007602F3" w:rsidP="007602F3">
      <w:pPr>
        <w:pStyle w:val="Bullet"/>
      </w:pPr>
      <w:r w:rsidRPr="007602F3">
        <w:lastRenderedPageBreak/>
        <w:t>can access transport to and from the program</w:t>
      </w:r>
    </w:p>
    <w:p w14:paraId="4A82D2A8" w14:textId="6D8974AB" w:rsidR="007602F3" w:rsidRDefault="007602F3" w:rsidP="007602F3">
      <w:pPr>
        <w:pStyle w:val="Bullet"/>
      </w:pPr>
      <w:r w:rsidRPr="007602F3">
        <w:t>require the expertise of more than one allied health discipline and are not accessing other allied health services at the same time.</w:t>
      </w:r>
    </w:p>
    <w:p w14:paraId="70AD3566" w14:textId="6322D644" w:rsidR="007602F3" w:rsidRPr="007602F3" w:rsidRDefault="007602F3" w:rsidP="007602F3">
      <w:pPr>
        <w:pStyle w:val="BodyCopy"/>
      </w:pPr>
      <w:r w:rsidRPr="007602F3">
        <w:t xml:space="preserve">The Rehabilitation Day Program is made up of three streams: </w:t>
      </w:r>
    </w:p>
    <w:p w14:paraId="3FE6762D" w14:textId="77777777" w:rsidR="007602F3" w:rsidRPr="007602F3" w:rsidRDefault="007602F3" w:rsidP="007602F3">
      <w:pPr>
        <w:pStyle w:val="Bullet"/>
      </w:pPr>
      <w:r w:rsidRPr="007602F3">
        <w:t>Neurology Stream</w:t>
      </w:r>
    </w:p>
    <w:p w14:paraId="07507A63" w14:textId="77777777" w:rsidR="007602F3" w:rsidRPr="007602F3" w:rsidRDefault="007602F3" w:rsidP="007602F3">
      <w:pPr>
        <w:pStyle w:val="Bullet"/>
        <w:numPr>
          <w:ilvl w:val="1"/>
          <w:numId w:val="1"/>
        </w:numPr>
      </w:pPr>
      <w:r w:rsidRPr="007602F3">
        <w:t>provides care for patients with recently acquired conditions including acquired and traumatic brain injury, stroke, spinal injury, and newly diagnosed Parkinson’s Disease</w:t>
      </w:r>
    </w:p>
    <w:p w14:paraId="3573D9DE" w14:textId="77777777" w:rsidR="007602F3" w:rsidRPr="007602F3" w:rsidRDefault="007602F3" w:rsidP="007602F3">
      <w:pPr>
        <w:pStyle w:val="Bullet"/>
        <w:numPr>
          <w:ilvl w:val="1"/>
          <w:numId w:val="1"/>
        </w:numPr>
      </w:pPr>
      <w:r w:rsidRPr="007602F3">
        <w:t xml:space="preserve">provides care for patients with chronic and progressive conditions including Multiple Sclerosis, Huntington’s Disease, long term spinal cord injury, traumatic brain injury or stroke management, and Motor Neurone Disease. Care provision may include less intense, long duration services that are more likely to be home based. Relevant community health providers will be involved in assessment, initial goal setting and discharge planning. </w:t>
      </w:r>
    </w:p>
    <w:p w14:paraId="3879F270" w14:textId="77777777" w:rsidR="007602F3" w:rsidRPr="007602F3" w:rsidRDefault="007602F3" w:rsidP="007602F3">
      <w:pPr>
        <w:pStyle w:val="Bullet"/>
      </w:pPr>
      <w:r w:rsidRPr="007602F3">
        <w:t>General Stream</w:t>
      </w:r>
    </w:p>
    <w:p w14:paraId="395695E5" w14:textId="77777777" w:rsidR="007602F3" w:rsidRPr="007602F3" w:rsidRDefault="007602F3" w:rsidP="007602F3">
      <w:pPr>
        <w:pStyle w:val="Bullet"/>
        <w:numPr>
          <w:ilvl w:val="1"/>
          <w:numId w:val="1"/>
        </w:numPr>
      </w:pPr>
      <w:r w:rsidRPr="007602F3">
        <w:t xml:space="preserve">provides care for patients with complex acute and chronic non neurological conditions including upper limb or lower amputation, musculoskeletal pain or injury including multi-trauma, joint replacement, and fractures. </w:t>
      </w:r>
    </w:p>
    <w:p w14:paraId="49C1388C" w14:textId="77777777" w:rsidR="007602F3" w:rsidRPr="007602F3" w:rsidRDefault="007602F3" w:rsidP="007602F3">
      <w:pPr>
        <w:pStyle w:val="Bullet"/>
      </w:pPr>
      <w:r w:rsidRPr="007602F3">
        <w:t xml:space="preserve">Geriatric Day Program </w:t>
      </w:r>
    </w:p>
    <w:p w14:paraId="14A34235" w14:textId="77777777" w:rsidR="007602F3" w:rsidRPr="007602F3" w:rsidRDefault="007602F3" w:rsidP="007602F3">
      <w:pPr>
        <w:pStyle w:val="Bullet"/>
        <w:numPr>
          <w:ilvl w:val="1"/>
          <w:numId w:val="1"/>
        </w:numPr>
      </w:pPr>
      <w:r w:rsidRPr="007602F3">
        <w:t>provides care for patients with conditions related to the ageing process with a focus upon the treatment of frailty and functional decline</w:t>
      </w:r>
    </w:p>
    <w:p w14:paraId="562F9B95" w14:textId="77777777" w:rsidR="007602F3" w:rsidRPr="007602F3" w:rsidRDefault="007602F3" w:rsidP="007602F3">
      <w:pPr>
        <w:pStyle w:val="Bullet"/>
        <w:numPr>
          <w:ilvl w:val="1"/>
          <w:numId w:val="1"/>
        </w:numPr>
      </w:pPr>
      <w:r w:rsidRPr="007602F3">
        <w:t>provides care for patients with conditions that are slowly resolving with changing medical problems and ongoing functional impairment, requiring rehabilitation/restorative care at a less intensive level, but over a longer period</w:t>
      </w:r>
    </w:p>
    <w:p w14:paraId="7B708309" w14:textId="13E9144A" w:rsidR="007602F3" w:rsidRPr="007602F3" w:rsidRDefault="007602F3" w:rsidP="007602F3">
      <w:pPr>
        <w:pStyle w:val="Bullet"/>
        <w:numPr>
          <w:ilvl w:val="1"/>
          <w:numId w:val="1"/>
        </w:numPr>
      </w:pPr>
      <w:r w:rsidRPr="007602F3">
        <w:t xml:space="preserve">provides other aspects of care specific to geriatric rehabilitation. Needs may include assessment of nutritional and oral health status, assessment of status of cognition, continence, and skin integrity. These would be coordinated within the patient’s rehabilitation program as required.  </w:t>
      </w:r>
    </w:p>
    <w:p w14:paraId="2407ECD4" w14:textId="4311663C" w:rsidR="00840518" w:rsidRDefault="00425302" w:rsidP="0091462B">
      <w:pPr>
        <w:pStyle w:val="BodyCopy"/>
      </w:pPr>
      <w:hyperlink w:anchor="_top" w:history="1">
        <w:r w:rsidR="00840518" w:rsidRPr="00481A6C">
          <w:rPr>
            <w:rStyle w:val="Hyperlink"/>
            <w:iCs w:val="0"/>
          </w:rPr>
          <w:t>Back to Contents</w:t>
        </w:r>
      </w:hyperlink>
    </w:p>
    <w:p w14:paraId="0B27B35F" w14:textId="606C1428" w:rsidR="00840518" w:rsidRDefault="00840518" w:rsidP="00840518">
      <w:pPr>
        <w:pStyle w:val="Heading4"/>
      </w:pPr>
      <w:bookmarkStart w:id="11" w:name="_Toc189841932"/>
      <w:r w:rsidRPr="0078367D">
        <w:t xml:space="preserve">Section </w:t>
      </w:r>
      <w:r>
        <w:t xml:space="preserve">8 – </w:t>
      </w:r>
      <w:bookmarkStart w:id="12" w:name="_Hlk188286516"/>
      <w:r>
        <w:t>Transfers of the acutely unwell or emergency patient from UCH</w:t>
      </w:r>
      <w:bookmarkEnd w:id="11"/>
      <w:r>
        <w:t xml:space="preserve"> </w:t>
      </w:r>
      <w:bookmarkEnd w:id="12"/>
    </w:p>
    <w:p w14:paraId="5921B870" w14:textId="77777777" w:rsidR="007602F3" w:rsidRPr="007602F3" w:rsidRDefault="007602F3" w:rsidP="007602F3">
      <w:pPr>
        <w:pStyle w:val="Bullet"/>
      </w:pPr>
      <w:r w:rsidRPr="007602F3">
        <w:t xml:space="preserve">If a patient becomes acutely unwell or is deteriorating and it is agreed by the senior medical team that they no longer meet the medical criteria for sub-acute care, then the patient will be transferred to an appropriate hospital to receive ongoing care. </w:t>
      </w:r>
    </w:p>
    <w:p w14:paraId="7DAD9054" w14:textId="23A5332A" w:rsidR="007602F3" w:rsidRPr="007602F3" w:rsidRDefault="007602F3" w:rsidP="007602F3">
      <w:pPr>
        <w:pStyle w:val="Bullet"/>
      </w:pPr>
      <w:r w:rsidRPr="007602F3">
        <w:t xml:space="preserve">For clients who are unwell and unable to participate in physical therapy, but are not acutely deteriorating, ward-to-ward transfer to the area that referred the client to UCH initially should be sought for continuity of care. </w:t>
      </w:r>
    </w:p>
    <w:p w14:paraId="0686D916" w14:textId="5E7315E4" w:rsidR="007602F3" w:rsidRPr="007602F3" w:rsidRDefault="007602F3" w:rsidP="007602F3">
      <w:pPr>
        <w:pStyle w:val="Bullet"/>
      </w:pPr>
      <w:r w:rsidRPr="007602F3">
        <w:t xml:space="preserve">For clients who are unwell and who are unable to be transferred back to the referring speciality, ward-to-ward transfer of care to the Acute Medical Unit, or Acute Surgical Unit at </w:t>
      </w:r>
      <w:r w:rsidR="00402475">
        <w:t>Canberra Hospital</w:t>
      </w:r>
      <w:r w:rsidRPr="007602F3">
        <w:t xml:space="preserve"> should be considered. </w:t>
      </w:r>
    </w:p>
    <w:p w14:paraId="7E42CA20" w14:textId="347EE2BE" w:rsidR="007602F3" w:rsidRPr="007602F3" w:rsidRDefault="007602F3" w:rsidP="007602F3">
      <w:pPr>
        <w:pStyle w:val="Bullet"/>
      </w:pPr>
      <w:r w:rsidRPr="007602F3">
        <w:lastRenderedPageBreak/>
        <w:t xml:space="preserve">It is recommended that acutely unwell patients who are dialysis dependent be transferred to the </w:t>
      </w:r>
      <w:r w:rsidR="00010044">
        <w:t>CH</w:t>
      </w:r>
      <w:r w:rsidRPr="007602F3">
        <w:t xml:space="preserve"> to enable continuing treatment in the acute dialysis unit. </w:t>
      </w:r>
    </w:p>
    <w:p w14:paraId="6351231C" w14:textId="7117E600" w:rsidR="007602F3" w:rsidRPr="007602F3" w:rsidRDefault="007602F3" w:rsidP="007602F3">
      <w:pPr>
        <w:pStyle w:val="Bullet"/>
      </w:pPr>
      <w:r w:rsidRPr="007602F3">
        <w:t xml:space="preserve">For medical emergencies, acute deterioration and </w:t>
      </w:r>
      <w:r w:rsidR="006A182B">
        <w:t>Hospital Emergency Response Officer (HERO)</w:t>
      </w:r>
      <w:r w:rsidRPr="007602F3">
        <w:t xml:space="preserve"> response/C</w:t>
      </w:r>
      <w:r w:rsidR="006A182B">
        <w:t xml:space="preserve">ode Blue </w:t>
      </w:r>
      <w:r w:rsidRPr="007602F3">
        <w:t xml:space="preserve">events that cannot be safely stood down or managed on site, patient will be transferred by ACT Ambulance Services (ACTAS) to an appropriate Emergency Department as per ACTAS triage processes. It is expected that a handover takes place between the HERO team and ACTAS/Admitting Officer at the receiving emergency department for continuity of care. </w:t>
      </w:r>
      <w:r w:rsidR="006A182B">
        <w:t xml:space="preserve">See </w:t>
      </w:r>
      <w:r w:rsidR="006A182B" w:rsidRPr="00B7072D">
        <w:rPr>
          <w:i/>
          <w:iCs/>
        </w:rPr>
        <w:t>UCH Vital Signs and Early Warning Signs Procedure</w:t>
      </w:r>
      <w:r w:rsidR="00402475">
        <w:rPr>
          <w:i/>
          <w:iCs/>
        </w:rPr>
        <w:t xml:space="preserve"> </w:t>
      </w:r>
      <w:r w:rsidR="00402475" w:rsidRPr="00402475">
        <w:t>located</w:t>
      </w:r>
      <w:r w:rsidR="00402475">
        <w:t xml:space="preserve"> on the Policy and Guidance Documents Register. </w:t>
      </w:r>
    </w:p>
    <w:p w14:paraId="3ABCE22F" w14:textId="77777777" w:rsidR="007602F3" w:rsidRPr="007602F3" w:rsidRDefault="007602F3" w:rsidP="007602F3">
      <w:pPr>
        <w:pStyle w:val="Bullet"/>
      </w:pPr>
      <w:r w:rsidRPr="007602F3">
        <w:t xml:space="preserve">Following transfer of care, the return of clients who are appropriate to return to UCH will be as per </w:t>
      </w:r>
      <w:r w:rsidRPr="00B7072D">
        <w:rPr>
          <w:i/>
          <w:iCs/>
        </w:rPr>
        <w:t>UCH Patient Escort and Transport Procedure</w:t>
      </w:r>
      <w:r w:rsidRPr="007602F3">
        <w:t xml:space="preserve">. </w:t>
      </w:r>
    </w:p>
    <w:p w14:paraId="7B3DE5F5" w14:textId="1BC18308" w:rsidR="007602F3" w:rsidRPr="007602F3" w:rsidRDefault="007602F3" w:rsidP="007602F3">
      <w:pPr>
        <w:pStyle w:val="Bullet"/>
      </w:pPr>
      <w:r w:rsidRPr="007602F3">
        <w:t>Due to operational requirements for patient flow</w:t>
      </w:r>
      <w:r w:rsidR="008E0446">
        <w:t>,</w:t>
      </w:r>
      <w:r w:rsidRPr="007602F3">
        <w:t xml:space="preserve"> beds will </w:t>
      </w:r>
      <w:r w:rsidR="006A182B" w:rsidRPr="001D2063">
        <w:rPr>
          <w:b/>
          <w:bCs/>
        </w:rPr>
        <w:t>not</w:t>
      </w:r>
      <w:r w:rsidR="006A182B">
        <w:t xml:space="preserve"> </w:t>
      </w:r>
      <w:r w:rsidRPr="007602F3">
        <w:t xml:space="preserve">be held for patients transferred to another hospital for periods longer than 24 hours, or for patients who are admitted to hospital. Once accepted back to UCH, transfer can be prioritised to next available bed on the ward following a planned discharge.  </w:t>
      </w:r>
    </w:p>
    <w:p w14:paraId="239C78D2" w14:textId="505D94E5" w:rsidR="00840518" w:rsidRDefault="00425302" w:rsidP="0091462B">
      <w:pPr>
        <w:pStyle w:val="BodyCopy"/>
      </w:pPr>
      <w:hyperlink w:anchor="_top" w:history="1">
        <w:r w:rsidR="00840518" w:rsidRPr="00481A6C">
          <w:rPr>
            <w:rStyle w:val="Hyperlink"/>
            <w:iCs w:val="0"/>
          </w:rPr>
          <w:t>Back to Contents</w:t>
        </w:r>
      </w:hyperlink>
    </w:p>
    <w:p w14:paraId="79EE6A8C" w14:textId="45B9864A" w:rsidR="00840518" w:rsidRDefault="00840518" w:rsidP="00840518">
      <w:pPr>
        <w:pStyle w:val="Heading4"/>
      </w:pPr>
      <w:bookmarkStart w:id="13" w:name="_Toc189841933"/>
      <w:r w:rsidRPr="0078367D">
        <w:t xml:space="preserve">Section </w:t>
      </w:r>
      <w:r>
        <w:t>9 – Emergency situations</w:t>
      </w:r>
      <w:bookmarkEnd w:id="13"/>
      <w:r>
        <w:t xml:space="preserve"> </w:t>
      </w:r>
    </w:p>
    <w:p w14:paraId="74987E3C" w14:textId="46F35A3E" w:rsidR="007602F3" w:rsidRPr="007602F3" w:rsidRDefault="007602F3" w:rsidP="007602F3">
      <w:pPr>
        <w:pStyle w:val="Bullet"/>
      </w:pPr>
      <w:r w:rsidRPr="007602F3">
        <w:t xml:space="preserve">In the event of a bed crisis at </w:t>
      </w:r>
      <w:r w:rsidR="00402475">
        <w:t>Canberra Hospital</w:t>
      </w:r>
      <w:r w:rsidR="00010044">
        <w:t>, NCH or</w:t>
      </w:r>
      <w:r w:rsidRPr="007602F3">
        <w:t xml:space="preserve"> an emergency, medical approval of discharges may enable urgent admissions from patients already on the UCH waiting list. </w:t>
      </w:r>
    </w:p>
    <w:p w14:paraId="192FC92C" w14:textId="55FB4885" w:rsidR="007602F3" w:rsidRPr="007602F3" w:rsidRDefault="007602F3" w:rsidP="007602F3">
      <w:pPr>
        <w:pStyle w:val="Bullet"/>
        <w:rPr>
          <w:i/>
        </w:rPr>
      </w:pPr>
      <w:r w:rsidRPr="007602F3">
        <w:t xml:space="preserve">In an emergency, if there are no suitable patients on the waiting list then patients who meet the medical criteria for admission to a sub-acute hospital may be admitted. This will be done in collaboration with UCH and </w:t>
      </w:r>
      <w:r w:rsidR="00402475">
        <w:t xml:space="preserve">Canberra Hospital </w:t>
      </w:r>
      <w:r w:rsidR="00010044" w:rsidRPr="007602F3">
        <w:t>Bed</w:t>
      </w:r>
      <w:r w:rsidRPr="007602F3">
        <w:t xml:space="preserve"> Management and with direction from the Executive on call. </w:t>
      </w:r>
    </w:p>
    <w:p w14:paraId="37435517" w14:textId="796195CD" w:rsidR="00840518" w:rsidRDefault="00425302" w:rsidP="0091462B">
      <w:pPr>
        <w:pStyle w:val="BodyCopy"/>
      </w:pPr>
      <w:hyperlink w:anchor="_top" w:history="1">
        <w:r w:rsidR="00840518" w:rsidRPr="00481A6C">
          <w:rPr>
            <w:rStyle w:val="Hyperlink"/>
            <w:iCs w:val="0"/>
          </w:rPr>
          <w:t>Back to Contents</w:t>
        </w:r>
      </w:hyperlink>
    </w:p>
    <w:p w14:paraId="44543CA3" w14:textId="77777777" w:rsidR="0078367D" w:rsidRDefault="0078367D" w:rsidP="00A6051F">
      <w:pPr>
        <w:pStyle w:val="Heading4"/>
      </w:pPr>
      <w:bookmarkStart w:id="14" w:name="_Toc176348490"/>
      <w:bookmarkStart w:id="15" w:name="_Toc189841934"/>
      <w:r>
        <w:t>Evaluation</w:t>
      </w:r>
      <w:bookmarkStart w:id="16" w:name="_Hlk43366294"/>
      <w:bookmarkEnd w:id="14"/>
      <w:bookmarkEnd w:id="15"/>
    </w:p>
    <w:p w14:paraId="157890EB" w14:textId="77777777" w:rsidR="00481A6C" w:rsidRDefault="00481A6C" w:rsidP="00C34A10">
      <w:pPr>
        <w:pStyle w:val="Heading5"/>
      </w:pPr>
      <w:bookmarkStart w:id="17" w:name="_Hlk170467190"/>
      <w:bookmarkEnd w:id="16"/>
      <w:r w:rsidRPr="00C34A10">
        <w:t>Outcome</w:t>
      </w:r>
    </w:p>
    <w:p w14:paraId="504250B5" w14:textId="22233A10" w:rsidR="00840518" w:rsidRPr="00840518" w:rsidRDefault="00840518" w:rsidP="00840518">
      <w:pPr>
        <w:pStyle w:val="Bullet"/>
      </w:pPr>
      <w:r w:rsidRPr="00840518">
        <w:t>Referrals are processed in a timely manner to enable safe and effective admission of patients to the University of Canberra Hospital (UCH) Rehabilitation, Aged and Community Services (RACS) Inpatient Units and Day Programs</w:t>
      </w:r>
      <w:r w:rsidR="005711BE">
        <w:t>.</w:t>
      </w:r>
    </w:p>
    <w:p w14:paraId="1B1F0194" w14:textId="40A485E1" w:rsidR="00840518" w:rsidRPr="00840518" w:rsidRDefault="00840518" w:rsidP="00840518">
      <w:pPr>
        <w:pStyle w:val="Bullet"/>
      </w:pPr>
      <w:r w:rsidRPr="00840518">
        <w:t>Patients will receive the right care in the right location</w:t>
      </w:r>
      <w:r w:rsidR="005711BE">
        <w:t>.</w:t>
      </w:r>
    </w:p>
    <w:p w14:paraId="0F8C4BBB" w14:textId="77777777" w:rsidR="00840518" w:rsidRPr="00840518" w:rsidRDefault="00840518" w:rsidP="00840518">
      <w:pPr>
        <w:pStyle w:val="Bullet"/>
      </w:pPr>
      <w:r w:rsidRPr="00840518">
        <w:t>Support patient flow with timely access to rehabilitation.</w:t>
      </w:r>
    </w:p>
    <w:p w14:paraId="14420AEB" w14:textId="61453966" w:rsidR="00840518" w:rsidRPr="00840518" w:rsidRDefault="00840518" w:rsidP="00840518">
      <w:pPr>
        <w:pStyle w:val="Bullet"/>
      </w:pPr>
      <w:r w:rsidRPr="00840518">
        <w:t>Only patients determined to be medically stable are transferred</w:t>
      </w:r>
      <w:r w:rsidR="005711BE">
        <w:t>.</w:t>
      </w:r>
      <w:r w:rsidRPr="00840518">
        <w:t xml:space="preserve"> </w:t>
      </w:r>
    </w:p>
    <w:p w14:paraId="44A9A5DF" w14:textId="2C0EF383" w:rsidR="00840518" w:rsidRPr="00840518" w:rsidRDefault="00840518" w:rsidP="00840518">
      <w:pPr>
        <w:pStyle w:val="Bullet"/>
      </w:pPr>
      <w:r w:rsidRPr="00840518">
        <w:t>Reduction in consumer complaints</w:t>
      </w:r>
      <w:r w:rsidR="00B7072D">
        <w:t xml:space="preserve"> around waiting times for rehabilitation beds.</w:t>
      </w:r>
    </w:p>
    <w:p w14:paraId="66E97BFD" w14:textId="77777777" w:rsidR="00481A6C" w:rsidRPr="00C34A10" w:rsidRDefault="00C34A10" w:rsidP="00C34A10">
      <w:pPr>
        <w:pStyle w:val="Heading5"/>
      </w:pPr>
      <w:bookmarkStart w:id="18" w:name="_Hlk170467240"/>
      <w:bookmarkEnd w:id="17"/>
      <w:r>
        <w:lastRenderedPageBreak/>
        <w:t>Measures</w:t>
      </w:r>
    </w:p>
    <w:bookmarkEnd w:id="18"/>
    <w:p w14:paraId="6E9963EE" w14:textId="4EE73366" w:rsidR="00840518" w:rsidRPr="00840518" w:rsidRDefault="00840518" w:rsidP="00840518">
      <w:pPr>
        <w:pStyle w:val="Bullet"/>
      </w:pPr>
      <w:r w:rsidRPr="00840518">
        <w:t xml:space="preserve">Regular review of patients who deteriorated, had </w:t>
      </w:r>
      <w:r w:rsidR="00B7072D">
        <w:t>HERO calls and required transfer back to an acute bed (Morbidity and Mortality meetings</w:t>
      </w:r>
      <w:r w:rsidR="00F00DC9">
        <w:t>)</w:t>
      </w:r>
      <w:r w:rsidR="00B7072D">
        <w:t xml:space="preserve">. </w:t>
      </w:r>
    </w:p>
    <w:p w14:paraId="0D9B8E7C" w14:textId="77777777" w:rsidR="00840518" w:rsidRPr="00840518" w:rsidRDefault="00840518" w:rsidP="00840518">
      <w:pPr>
        <w:pStyle w:val="Bullet"/>
      </w:pPr>
      <w:r w:rsidRPr="00840518">
        <w:t>Regular reporting to relevant managers of clinical activity, referrals received, and waitlist times</w:t>
      </w:r>
    </w:p>
    <w:p w14:paraId="23B5E99D" w14:textId="6F936F68" w:rsidR="00840518" w:rsidRPr="00840518" w:rsidRDefault="00840518" w:rsidP="00840518">
      <w:pPr>
        <w:pStyle w:val="Bullet"/>
      </w:pPr>
      <w:r w:rsidRPr="00840518">
        <w:t xml:space="preserve">Clinical and quality outcomes are evaluated through patient experience questionnaires and </w:t>
      </w:r>
      <w:r w:rsidR="005711BE">
        <w:t xml:space="preserve">data from the </w:t>
      </w:r>
      <w:r w:rsidRPr="00840518">
        <w:t>C</w:t>
      </w:r>
      <w:r w:rsidR="005711BE">
        <w:t xml:space="preserve">onsumer </w:t>
      </w:r>
      <w:r w:rsidRPr="00840518">
        <w:t>F</w:t>
      </w:r>
      <w:r w:rsidR="005711BE">
        <w:t xml:space="preserve">eedback and </w:t>
      </w:r>
      <w:r w:rsidRPr="00840518">
        <w:t>E</w:t>
      </w:r>
      <w:r w:rsidR="005711BE">
        <w:t xml:space="preserve">ngagement </w:t>
      </w:r>
      <w:r w:rsidRPr="00840518">
        <w:t>T</w:t>
      </w:r>
      <w:r w:rsidR="005711BE">
        <w:t>eam</w:t>
      </w:r>
      <w:r w:rsidRPr="00840518">
        <w:t xml:space="preserve"> </w:t>
      </w:r>
    </w:p>
    <w:p w14:paraId="099869E8" w14:textId="77777777" w:rsidR="00840518" w:rsidRPr="00840518" w:rsidRDefault="00840518" w:rsidP="00840518">
      <w:pPr>
        <w:pStyle w:val="Bullet"/>
      </w:pPr>
      <w:r w:rsidRPr="00840518">
        <w:t>Hospital Acquired Complication rates are comparable or lower than comparable freestanding subacute facilities.</w:t>
      </w:r>
    </w:p>
    <w:p w14:paraId="0B8945AB" w14:textId="77777777" w:rsidR="00481A6C" w:rsidRDefault="00425302" w:rsidP="002D7682">
      <w:pPr>
        <w:pStyle w:val="BodyCopy"/>
        <w:spacing w:after="120"/>
        <w:rPr>
          <w:rStyle w:val="Hyperlink"/>
          <w:iCs w:val="0"/>
        </w:rPr>
      </w:pPr>
      <w:hyperlink w:anchor="_top" w:history="1">
        <w:r w:rsidR="00481A6C" w:rsidRPr="00481A6C">
          <w:rPr>
            <w:rStyle w:val="Hyperlink"/>
            <w:iCs w:val="0"/>
          </w:rPr>
          <w:t>Back to Contents</w:t>
        </w:r>
      </w:hyperlink>
    </w:p>
    <w:p w14:paraId="2C427010" w14:textId="77777777" w:rsidR="00A6051F" w:rsidRDefault="00A6051F" w:rsidP="00A6051F">
      <w:pPr>
        <w:pStyle w:val="Heading4"/>
      </w:pPr>
      <w:bookmarkStart w:id="19" w:name="_Toc189841935"/>
      <w:r>
        <w:t>Related policies, procedures, guidelines and legislation</w:t>
      </w:r>
      <w:bookmarkEnd w:id="19"/>
    </w:p>
    <w:p w14:paraId="26C2B611" w14:textId="77777777" w:rsidR="00481A6C" w:rsidRDefault="00481A6C" w:rsidP="00A6051F">
      <w:pPr>
        <w:pStyle w:val="Heading5"/>
      </w:pPr>
      <w:r>
        <w:t>Procedures</w:t>
      </w:r>
    </w:p>
    <w:p w14:paraId="10AB533E" w14:textId="6B879909" w:rsidR="007602F3" w:rsidRPr="007602F3" w:rsidRDefault="007602F3" w:rsidP="007602F3">
      <w:pPr>
        <w:pStyle w:val="Bullet"/>
      </w:pPr>
      <w:r w:rsidRPr="007602F3">
        <w:t xml:space="preserve">Peripheral Intravenous Cannula (PIVC) and Midline Catheters – the insertion and Management of Adults and Children (not Neonates) </w:t>
      </w:r>
    </w:p>
    <w:p w14:paraId="349EAFD6" w14:textId="40BDF59D" w:rsidR="007602F3" w:rsidRDefault="007602F3" w:rsidP="000E7683">
      <w:pPr>
        <w:pStyle w:val="Bullet"/>
      </w:pPr>
      <w:r w:rsidRPr="007602F3">
        <w:t xml:space="preserve">University of Canberra </w:t>
      </w:r>
      <w:r w:rsidR="006A182B">
        <w:t>H</w:t>
      </w:r>
      <w:r w:rsidRPr="007602F3">
        <w:t>ospital (UCH) – Patient Escort and Transport</w:t>
      </w:r>
    </w:p>
    <w:p w14:paraId="4F8975D1" w14:textId="6779C198" w:rsidR="007602F3" w:rsidRDefault="007602F3" w:rsidP="000E7683">
      <w:pPr>
        <w:pStyle w:val="Bullet"/>
      </w:pPr>
      <w:r w:rsidRPr="007602F3">
        <w:t>Admission to Discharge Procedure (Adult and Children)</w:t>
      </w:r>
    </w:p>
    <w:p w14:paraId="53F6A0B1" w14:textId="001C89D3" w:rsidR="00D33358" w:rsidRDefault="007602F3" w:rsidP="001E28B6">
      <w:pPr>
        <w:pStyle w:val="Bullet"/>
      </w:pPr>
      <w:r w:rsidRPr="007602F3">
        <w:t>Tracheostomy Management - Adult Patients</w:t>
      </w:r>
    </w:p>
    <w:p w14:paraId="5893076C" w14:textId="23272F2E" w:rsidR="006A182B" w:rsidRDefault="006A182B" w:rsidP="000E7683">
      <w:pPr>
        <w:pStyle w:val="Bullet"/>
      </w:pPr>
      <w:r>
        <w:t xml:space="preserve">University of Canberra Hospital (UCH) - Vital Signs and Early Warning Scores </w:t>
      </w:r>
    </w:p>
    <w:p w14:paraId="2EEF02D2" w14:textId="5CE67163" w:rsidR="00481A6C" w:rsidRPr="000E7683" w:rsidRDefault="009B4607" w:rsidP="000E7683">
      <w:pPr>
        <w:pStyle w:val="Bullet"/>
      </w:pPr>
      <w:r>
        <w:t xml:space="preserve">Patient Identification and </w:t>
      </w:r>
      <w:r w:rsidR="005D1314">
        <w:t>Health Care Activity</w:t>
      </w:r>
      <w:r>
        <w:t xml:space="preserve"> Matching</w:t>
      </w:r>
      <w:r w:rsidR="00481A6C" w:rsidRPr="000E7683">
        <w:t xml:space="preserve"> </w:t>
      </w:r>
    </w:p>
    <w:p w14:paraId="224BFE32" w14:textId="77777777" w:rsidR="00481A6C" w:rsidRDefault="00481A6C" w:rsidP="00A6051F">
      <w:pPr>
        <w:pStyle w:val="Heading5"/>
      </w:pPr>
      <w:r>
        <w:t xml:space="preserve">Guidelines </w:t>
      </w:r>
    </w:p>
    <w:p w14:paraId="55895B3A" w14:textId="77777777" w:rsidR="005D1314" w:rsidRDefault="009746B1" w:rsidP="005D1314">
      <w:pPr>
        <w:pStyle w:val="Bullet"/>
      </w:pPr>
      <w:r>
        <w:t>Consent for Healthcare Treatment</w:t>
      </w:r>
      <w:r w:rsidR="005D1314" w:rsidRPr="005D1314">
        <w:t xml:space="preserve"> </w:t>
      </w:r>
    </w:p>
    <w:p w14:paraId="586377B7" w14:textId="43927B05" w:rsidR="009746B1" w:rsidRDefault="005D1314" w:rsidP="001D2063">
      <w:pPr>
        <w:pStyle w:val="Bullet"/>
      </w:pPr>
      <w:r w:rsidRPr="007602F3">
        <w:t>Advance Care Planning (Adults)</w:t>
      </w:r>
    </w:p>
    <w:p w14:paraId="7AF4801E" w14:textId="77777777" w:rsidR="00481A6C" w:rsidRDefault="00481A6C" w:rsidP="00A6051F">
      <w:pPr>
        <w:pStyle w:val="Heading5"/>
      </w:pPr>
      <w:r>
        <w:t>Legislation</w:t>
      </w:r>
    </w:p>
    <w:p w14:paraId="10E3FA89" w14:textId="77777777" w:rsidR="00481A6C" w:rsidRPr="000E7683" w:rsidRDefault="00481A6C" w:rsidP="000E7683">
      <w:pPr>
        <w:pStyle w:val="Bullet"/>
      </w:pPr>
      <w:r w:rsidRPr="00FE46F1">
        <w:rPr>
          <w:i/>
          <w:iCs/>
        </w:rPr>
        <w:t>Health Records (Privacy and Access) Act</w:t>
      </w:r>
      <w:r w:rsidRPr="000E7683">
        <w:t xml:space="preserve"> 1997</w:t>
      </w:r>
    </w:p>
    <w:p w14:paraId="150F0229" w14:textId="77777777" w:rsidR="00481A6C" w:rsidRPr="000E7683" w:rsidRDefault="00481A6C" w:rsidP="000E7683">
      <w:pPr>
        <w:pStyle w:val="Bullet"/>
      </w:pPr>
      <w:r w:rsidRPr="00FE46F1">
        <w:rPr>
          <w:i/>
          <w:iCs/>
        </w:rPr>
        <w:t>Human Rights Act</w:t>
      </w:r>
      <w:r w:rsidRPr="000E7683">
        <w:t xml:space="preserve"> 2004</w:t>
      </w:r>
    </w:p>
    <w:p w14:paraId="7BD28EB2" w14:textId="77777777" w:rsidR="00481A6C" w:rsidRPr="000E7683" w:rsidRDefault="00481A6C" w:rsidP="000E7683">
      <w:pPr>
        <w:pStyle w:val="Bullet"/>
      </w:pPr>
      <w:r w:rsidRPr="00FE46F1">
        <w:rPr>
          <w:i/>
          <w:iCs/>
        </w:rPr>
        <w:t>Work Health and Safety Act</w:t>
      </w:r>
      <w:r w:rsidRPr="000E7683">
        <w:t xml:space="preserve"> 2011</w:t>
      </w:r>
    </w:p>
    <w:p w14:paraId="57B93E85" w14:textId="77777777" w:rsidR="00481A6C" w:rsidRPr="000E7683" w:rsidRDefault="00481A6C" w:rsidP="000E7683">
      <w:pPr>
        <w:pStyle w:val="Bullet"/>
      </w:pPr>
      <w:r w:rsidRPr="00FE46F1">
        <w:rPr>
          <w:i/>
          <w:iCs/>
        </w:rPr>
        <w:t>Carers Recognition Act</w:t>
      </w:r>
      <w:r w:rsidRPr="000E7683">
        <w:t xml:space="preserve"> 2021</w:t>
      </w:r>
    </w:p>
    <w:p w14:paraId="78A057E5" w14:textId="77777777" w:rsidR="00481A6C" w:rsidRDefault="00481A6C" w:rsidP="00A6051F">
      <w:pPr>
        <w:pStyle w:val="Heading5"/>
      </w:pPr>
      <w:r>
        <w:t>Other</w:t>
      </w:r>
    </w:p>
    <w:p w14:paraId="3A58D564" w14:textId="77777777" w:rsidR="000E7683" w:rsidRDefault="00481A6C" w:rsidP="00A66966">
      <w:pPr>
        <w:pStyle w:val="Bullet"/>
      </w:pPr>
      <w:r w:rsidRPr="00A66966">
        <w:t>Australian</w:t>
      </w:r>
      <w:r w:rsidRPr="000E7683">
        <w:t xml:space="preserve"> Charter of Healthcare Right</w:t>
      </w:r>
      <w:r w:rsidR="00280C5D" w:rsidRPr="000E7683">
        <w:t>s</w:t>
      </w:r>
    </w:p>
    <w:p w14:paraId="7CFF3810" w14:textId="77777777" w:rsidR="000E7683" w:rsidRPr="000E7683" w:rsidRDefault="00425302" w:rsidP="002D7682">
      <w:pPr>
        <w:pStyle w:val="BodyCopy"/>
      </w:pPr>
      <w:hyperlink w:anchor="_top" w:history="1">
        <w:r w:rsidR="000E7683" w:rsidRPr="004A7A7F">
          <w:rPr>
            <w:rStyle w:val="Hyperlink"/>
          </w:rPr>
          <w:t>Back to Contents</w:t>
        </w:r>
      </w:hyperlink>
    </w:p>
    <w:p w14:paraId="22E2C09F" w14:textId="77777777" w:rsidR="0078367D" w:rsidRDefault="0078367D" w:rsidP="00A6051F">
      <w:pPr>
        <w:pStyle w:val="Heading4"/>
      </w:pPr>
      <w:bookmarkStart w:id="20" w:name="_Toc189841936"/>
      <w:r>
        <w:t>Search terms</w:t>
      </w:r>
      <w:bookmarkEnd w:id="20"/>
    </w:p>
    <w:p w14:paraId="794EB1DC" w14:textId="7A381CDA" w:rsidR="00840518" w:rsidRPr="00840518" w:rsidRDefault="00840518" w:rsidP="00840518">
      <w:pPr>
        <w:pStyle w:val="BodyCopy"/>
        <w:rPr>
          <w:lang w:eastAsia="en-US"/>
        </w:rPr>
      </w:pPr>
      <w:r w:rsidRPr="00840518">
        <w:rPr>
          <w:lang w:eastAsia="en-US"/>
        </w:rPr>
        <w:t>RACC, UCH, Admission, Transfer, Rehabilitation, Eligibility Criteria, Sub acute, day program</w:t>
      </w:r>
      <w:r w:rsidR="004825E4">
        <w:rPr>
          <w:lang w:eastAsia="en-US"/>
        </w:rPr>
        <w:t>, wait list</w:t>
      </w:r>
    </w:p>
    <w:p w14:paraId="72F6753F" w14:textId="77777777" w:rsidR="00280C5D" w:rsidRDefault="00425302"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00726617" w14:textId="480F508B" w:rsidR="007B1A7B" w:rsidRDefault="007B1A7B">
      <w:pPr>
        <w:spacing w:before="0" w:after="0" w:line="240" w:lineRule="auto"/>
        <w:rPr>
          <w:rStyle w:val="Hyperlink"/>
          <w:rFonts w:eastAsia="Times New Roman"/>
        </w:rPr>
      </w:pPr>
    </w:p>
    <w:p w14:paraId="3FC331A9"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53EFB802"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3E54E7CE" w14:textId="77777777" w:rsidR="00280C5D" w:rsidRDefault="00280C5D" w:rsidP="003B0E72">
            <w:pPr>
              <w:pStyle w:val="Tableheader"/>
            </w:pPr>
            <w:r>
              <w:t>Date amended</w:t>
            </w:r>
          </w:p>
        </w:tc>
        <w:tc>
          <w:tcPr>
            <w:tcW w:w="2477" w:type="dxa"/>
          </w:tcPr>
          <w:p w14:paraId="5A4D8CBF" w14:textId="77777777" w:rsidR="00280C5D" w:rsidRDefault="00280C5D" w:rsidP="003B0E72">
            <w:pPr>
              <w:pStyle w:val="Tableheader"/>
            </w:pPr>
            <w:r>
              <w:t>Section amended</w:t>
            </w:r>
          </w:p>
        </w:tc>
        <w:tc>
          <w:tcPr>
            <w:tcW w:w="2555" w:type="dxa"/>
          </w:tcPr>
          <w:p w14:paraId="6C1D5D17" w14:textId="77777777" w:rsidR="00280C5D" w:rsidRDefault="00280C5D" w:rsidP="003B0E72">
            <w:pPr>
              <w:pStyle w:val="Tableheader"/>
            </w:pPr>
            <w:r>
              <w:t>Divisional approval</w:t>
            </w:r>
          </w:p>
        </w:tc>
        <w:tc>
          <w:tcPr>
            <w:tcW w:w="2403" w:type="dxa"/>
          </w:tcPr>
          <w:p w14:paraId="3D89362A" w14:textId="77777777" w:rsidR="00280C5D" w:rsidRDefault="00280C5D" w:rsidP="003B0E72">
            <w:pPr>
              <w:pStyle w:val="Tableheader"/>
            </w:pPr>
            <w:r>
              <w:t>Final approval</w:t>
            </w:r>
          </w:p>
        </w:tc>
      </w:tr>
      <w:tr w:rsidR="00280C5D" w14:paraId="3E7940FF" w14:textId="77777777" w:rsidTr="003B0E72">
        <w:tc>
          <w:tcPr>
            <w:tcW w:w="2476" w:type="dxa"/>
          </w:tcPr>
          <w:p w14:paraId="2E72FAE5" w14:textId="3AA04CD9" w:rsidR="00280C5D" w:rsidRDefault="004D1E26" w:rsidP="003B0E72">
            <w:pPr>
              <w:pStyle w:val="Tablebody"/>
              <w:rPr>
                <w:lang w:eastAsia="en-US"/>
              </w:rPr>
            </w:pPr>
            <w:r>
              <w:rPr>
                <w:lang w:eastAsia="en-US"/>
              </w:rPr>
              <w:t>10/02/2025</w:t>
            </w:r>
          </w:p>
        </w:tc>
        <w:tc>
          <w:tcPr>
            <w:tcW w:w="2477" w:type="dxa"/>
          </w:tcPr>
          <w:p w14:paraId="0C0FF8B0" w14:textId="5BE5DF1D" w:rsidR="00280C5D" w:rsidRDefault="004D1E26" w:rsidP="003B0E72">
            <w:pPr>
              <w:pStyle w:val="Tablebody"/>
              <w:rPr>
                <w:lang w:eastAsia="en-US"/>
              </w:rPr>
            </w:pPr>
            <w:r>
              <w:rPr>
                <w:lang w:eastAsia="en-US"/>
              </w:rPr>
              <w:t>Complete review</w:t>
            </w:r>
          </w:p>
        </w:tc>
        <w:tc>
          <w:tcPr>
            <w:tcW w:w="2555" w:type="dxa"/>
          </w:tcPr>
          <w:p w14:paraId="5BC43514" w14:textId="0A8E850F" w:rsidR="00280C5D" w:rsidRDefault="004D1E26" w:rsidP="003B0E72">
            <w:pPr>
              <w:pStyle w:val="Tablebody"/>
              <w:rPr>
                <w:lang w:eastAsia="en-US"/>
              </w:rPr>
            </w:pPr>
            <w:r>
              <w:rPr>
                <w:lang w:eastAsia="en-US"/>
              </w:rPr>
              <w:t>Jo Morris, ED RACS</w:t>
            </w:r>
          </w:p>
        </w:tc>
        <w:tc>
          <w:tcPr>
            <w:tcW w:w="2403" w:type="dxa"/>
          </w:tcPr>
          <w:p w14:paraId="11352280" w14:textId="6976B539" w:rsidR="00280C5D" w:rsidRDefault="004D1E26" w:rsidP="003B0E72">
            <w:pPr>
              <w:pStyle w:val="Tablebody"/>
              <w:rPr>
                <w:lang w:eastAsia="en-US"/>
              </w:rPr>
            </w:pPr>
            <w:r>
              <w:rPr>
                <w:lang w:eastAsia="en-US"/>
              </w:rPr>
              <w:t>CHS Policy Document Review Panel</w:t>
            </w:r>
          </w:p>
        </w:tc>
      </w:tr>
      <w:tr w:rsidR="00280C5D" w14:paraId="6C53962E" w14:textId="77777777" w:rsidTr="003B0E72">
        <w:tc>
          <w:tcPr>
            <w:tcW w:w="2476" w:type="dxa"/>
          </w:tcPr>
          <w:p w14:paraId="4CBF4ED4" w14:textId="77777777" w:rsidR="00280C5D" w:rsidRDefault="00280C5D" w:rsidP="003B0E72">
            <w:pPr>
              <w:pStyle w:val="Tablebody"/>
              <w:rPr>
                <w:lang w:eastAsia="en-US"/>
              </w:rPr>
            </w:pPr>
          </w:p>
        </w:tc>
        <w:tc>
          <w:tcPr>
            <w:tcW w:w="2477" w:type="dxa"/>
          </w:tcPr>
          <w:p w14:paraId="623FECD6" w14:textId="77777777" w:rsidR="00280C5D" w:rsidRDefault="00280C5D" w:rsidP="003B0E72">
            <w:pPr>
              <w:pStyle w:val="Tablebody"/>
              <w:rPr>
                <w:lang w:eastAsia="en-US"/>
              </w:rPr>
            </w:pPr>
          </w:p>
        </w:tc>
        <w:tc>
          <w:tcPr>
            <w:tcW w:w="2555" w:type="dxa"/>
          </w:tcPr>
          <w:p w14:paraId="496DB511" w14:textId="77777777" w:rsidR="00280C5D" w:rsidRDefault="00280C5D" w:rsidP="003B0E72">
            <w:pPr>
              <w:pStyle w:val="Tablebody"/>
              <w:rPr>
                <w:lang w:eastAsia="en-US"/>
              </w:rPr>
            </w:pPr>
          </w:p>
        </w:tc>
        <w:tc>
          <w:tcPr>
            <w:tcW w:w="2403" w:type="dxa"/>
          </w:tcPr>
          <w:p w14:paraId="10C83986" w14:textId="77777777" w:rsidR="00280C5D" w:rsidRDefault="00280C5D" w:rsidP="003B0E72">
            <w:pPr>
              <w:pStyle w:val="Tablebody"/>
              <w:rPr>
                <w:lang w:eastAsia="en-US"/>
              </w:rPr>
            </w:pPr>
          </w:p>
        </w:tc>
      </w:tr>
    </w:tbl>
    <w:p w14:paraId="5DB54E02"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6B19199"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F7E80C4" w14:textId="77777777" w:rsidR="00280C5D" w:rsidRDefault="00280C5D" w:rsidP="003B0E72">
            <w:pPr>
              <w:pStyle w:val="Tableheader"/>
            </w:pPr>
            <w:r>
              <w:t>Document number</w:t>
            </w:r>
          </w:p>
        </w:tc>
        <w:tc>
          <w:tcPr>
            <w:tcW w:w="7653" w:type="dxa"/>
          </w:tcPr>
          <w:p w14:paraId="031E911C" w14:textId="77777777" w:rsidR="00280C5D" w:rsidRDefault="00280C5D" w:rsidP="003B0E72">
            <w:pPr>
              <w:pStyle w:val="Tableheader"/>
            </w:pPr>
            <w:r>
              <w:t>Document name</w:t>
            </w:r>
          </w:p>
        </w:tc>
      </w:tr>
      <w:tr w:rsidR="00280C5D" w14:paraId="6E4EDE4C" w14:textId="77777777" w:rsidTr="003B0E72">
        <w:tc>
          <w:tcPr>
            <w:tcW w:w="2548" w:type="dxa"/>
          </w:tcPr>
          <w:p w14:paraId="252B7DCB" w14:textId="67A03BC7" w:rsidR="00280C5D" w:rsidRDefault="004D1E26" w:rsidP="003B0E72">
            <w:pPr>
              <w:pStyle w:val="Tablebody"/>
              <w:rPr>
                <w:lang w:eastAsia="en-US"/>
              </w:rPr>
            </w:pPr>
            <w:r>
              <w:rPr>
                <w:lang w:eastAsia="en-US"/>
              </w:rPr>
              <w:t>CHS21/396</w:t>
            </w:r>
          </w:p>
        </w:tc>
        <w:tc>
          <w:tcPr>
            <w:tcW w:w="7653" w:type="dxa"/>
          </w:tcPr>
          <w:p w14:paraId="10858BBF" w14:textId="494220AB" w:rsidR="00280C5D" w:rsidRDefault="004D1E26" w:rsidP="004D1E26">
            <w:pPr>
              <w:pStyle w:val="BodyCopy"/>
              <w:rPr>
                <w:lang w:eastAsia="en-US"/>
              </w:rPr>
            </w:pPr>
            <w:r>
              <w:t>University of Canberra Hospital – Patient Eligibility, Admission and Transfer Criteria Process</w:t>
            </w:r>
            <w:r>
              <w:t xml:space="preserve"> Procedure</w:t>
            </w:r>
          </w:p>
        </w:tc>
      </w:tr>
      <w:tr w:rsidR="00280C5D" w14:paraId="0A4EFE94" w14:textId="77777777" w:rsidTr="003B0E72">
        <w:tc>
          <w:tcPr>
            <w:tcW w:w="2548" w:type="dxa"/>
          </w:tcPr>
          <w:p w14:paraId="62B3077D" w14:textId="77777777" w:rsidR="00280C5D" w:rsidRDefault="00280C5D" w:rsidP="003B0E72">
            <w:pPr>
              <w:pStyle w:val="Tablebody"/>
              <w:rPr>
                <w:lang w:eastAsia="en-US"/>
              </w:rPr>
            </w:pPr>
          </w:p>
        </w:tc>
        <w:tc>
          <w:tcPr>
            <w:tcW w:w="7653" w:type="dxa"/>
          </w:tcPr>
          <w:p w14:paraId="0933263F" w14:textId="77777777" w:rsidR="00280C5D" w:rsidRDefault="00280C5D" w:rsidP="003B0E72">
            <w:pPr>
              <w:pStyle w:val="Tablebody"/>
              <w:rPr>
                <w:lang w:eastAsia="en-US"/>
              </w:rPr>
            </w:pPr>
          </w:p>
        </w:tc>
      </w:tr>
    </w:tbl>
    <w:p w14:paraId="13893661" w14:textId="77777777" w:rsidR="00280C5D" w:rsidRPr="001F3ED6" w:rsidRDefault="00280C5D" w:rsidP="001F3ED6">
      <w:pPr>
        <w:pStyle w:val="BodyCopy"/>
        <w:rPr>
          <w:rStyle w:val="Bold"/>
        </w:rPr>
      </w:pPr>
      <w:r w:rsidRPr="001F3ED6">
        <w:rPr>
          <w:rStyle w:val="Bold"/>
        </w:rPr>
        <w:t>Disclaimer</w:t>
      </w:r>
    </w:p>
    <w:p w14:paraId="11F7ED1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6F4EB077" w14:textId="77777777" w:rsidR="00280C5D" w:rsidRDefault="00425302" w:rsidP="00280C5D">
      <w:pPr>
        <w:pStyle w:val="Bullet"/>
        <w:numPr>
          <w:ilvl w:val="0"/>
          <w:numId w:val="0"/>
        </w:numPr>
        <w:rPr>
          <w:rStyle w:val="Hyperlink"/>
        </w:rPr>
      </w:pPr>
      <w:hyperlink w:anchor="_top" w:history="1">
        <w:r w:rsidR="00280C5D" w:rsidRPr="00481A6C">
          <w:rPr>
            <w:rStyle w:val="Hyperlink"/>
          </w:rPr>
          <w:t>Back to Contents</w:t>
        </w:r>
      </w:hyperlink>
    </w:p>
    <w:p w14:paraId="38D4B8C5"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47D33D52" w14:textId="77777777" w:rsidTr="003B0E72">
        <w:tc>
          <w:tcPr>
            <w:tcW w:w="5529" w:type="dxa"/>
            <w:shd w:val="clear" w:color="auto" w:fill="F4F3EE"/>
            <w:tcMar>
              <w:top w:w="142" w:type="dxa"/>
              <w:left w:w="170" w:type="dxa"/>
              <w:bottom w:w="142" w:type="dxa"/>
              <w:right w:w="170" w:type="dxa"/>
            </w:tcMar>
          </w:tcPr>
          <w:bookmarkStart w:id="21" w:name="_Hlk160027189" w:displacedByCustomXml="next"/>
          <w:sdt>
            <w:sdtPr>
              <w:rPr>
                <w:color w:val="auto"/>
                <w:u w:val="single"/>
              </w:rPr>
              <w:id w:val="643171884"/>
              <w:placeholder>
                <w:docPart w:val="BC21320553164E54B029C7B46807BF8F"/>
              </w:placeholder>
            </w:sdtPr>
            <w:sdtEndPr>
              <w:rPr>
                <w:color w:val="000000" w:themeColor="text1"/>
                <w:u w:val="none"/>
              </w:rPr>
            </w:sdtEndPr>
            <w:sdtContent>
              <w:p w14:paraId="53C13B00" w14:textId="77777777" w:rsidR="00280C5D" w:rsidRPr="00350211" w:rsidRDefault="00280C5D" w:rsidP="003B0E72">
                <w:pPr>
                  <w:pStyle w:val="Bottomblocktext"/>
                  <w:rPr>
                    <w:b/>
                    <w:bCs w:val="0"/>
                    <w:sz w:val="20"/>
                    <w:szCs w:val="20"/>
                  </w:rPr>
                </w:pPr>
                <w:r>
                  <w:rPr>
                    <w:noProof/>
                    <w:sz w:val="20"/>
                    <w:szCs w:val="20"/>
                  </w:rPr>
                  <w:drawing>
                    <wp:inline distT="0" distB="0" distL="0" distR="0" wp14:anchorId="088A92CB" wp14:editId="472E383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37015C3F"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A3CB048"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1012EB20E2F7471AAE256894FDB748F2"/>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CD6911F43F90448F9257025FB3B9AAA5"/>
            </w:placeholder>
            <w:showingPlcHdr/>
          </w:sdtPr>
          <w:sdtEndPr/>
          <w:sdtContent>
            <w:tc>
              <w:tcPr>
                <w:tcW w:w="4665" w:type="dxa"/>
                <w:shd w:val="clear" w:color="auto" w:fill="F4F3EE"/>
                <w:tcMar>
                  <w:top w:w="142" w:type="dxa"/>
                  <w:left w:w="170" w:type="dxa"/>
                  <w:bottom w:w="142" w:type="dxa"/>
                  <w:right w:w="170" w:type="dxa"/>
                </w:tcMar>
              </w:tcPr>
              <w:p w14:paraId="15439A5E"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532F2783" wp14:editId="530BB9C2">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3E23A45" wp14:editId="18E22709">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D85C450"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37004010" wp14:editId="1FA67DB5">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1313EB4" wp14:editId="693F50D6">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6FC92BCB" w14:textId="77777777" w:rsidR="00280C5D" w:rsidRDefault="00425302"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13A1F8D2" w14:textId="77777777" w:rsidR="00280C5D" w:rsidRDefault="00280C5D" w:rsidP="003B0E72">
                <w:pPr>
                  <w:pStyle w:val="Bottomblocktext"/>
                </w:pPr>
                <w:r>
                  <w:rPr>
                    <w:b/>
                    <w:bCs w:val="0"/>
                    <w:noProof/>
                  </w:rPr>
                  <w:drawing>
                    <wp:inline distT="0" distB="0" distL="0" distR="0" wp14:anchorId="3D0D0C97" wp14:editId="38A8D772">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21"/>
    </w:tbl>
    <w:p w14:paraId="7704A714" w14:textId="32700DA5" w:rsidR="00A513AA" w:rsidRDefault="00A513AA" w:rsidP="00402475">
      <w:pPr>
        <w:spacing w:before="0" w:after="0" w:line="240" w:lineRule="auto"/>
        <w:rPr>
          <w:lang w:eastAsia="en-US"/>
        </w:rPr>
      </w:pPr>
    </w:p>
    <w:sectPr w:rsidR="00A513AA" w:rsidSect="0007270D">
      <w:footerReference w:type="default" r:id="rId17"/>
      <w:headerReference w:type="first" r:id="rId18"/>
      <w:footerReference w:type="first" r:id="rId1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17705" w14:textId="77777777" w:rsidR="00745127" w:rsidRDefault="00745127" w:rsidP="00225769">
      <w:pPr>
        <w:spacing w:after="0" w:line="240" w:lineRule="auto"/>
      </w:pPr>
      <w:r>
        <w:separator/>
      </w:r>
    </w:p>
    <w:p w14:paraId="772FBC4D" w14:textId="77777777" w:rsidR="00745127" w:rsidRDefault="00745127"/>
    <w:p w14:paraId="7D57CCBB" w14:textId="77777777" w:rsidR="00745127" w:rsidRDefault="00745127"/>
    <w:p w14:paraId="2C561E64" w14:textId="77777777" w:rsidR="00745127" w:rsidRDefault="00745127"/>
    <w:p w14:paraId="7ED8B0ED" w14:textId="77777777" w:rsidR="00745127" w:rsidRDefault="00745127"/>
    <w:p w14:paraId="5A0862B1" w14:textId="77777777" w:rsidR="00745127" w:rsidRDefault="00745127"/>
    <w:p w14:paraId="0EBEFE0A" w14:textId="77777777" w:rsidR="00745127" w:rsidRDefault="00745127"/>
  </w:endnote>
  <w:endnote w:type="continuationSeparator" w:id="0">
    <w:p w14:paraId="239D0975" w14:textId="77777777" w:rsidR="00745127" w:rsidRDefault="00745127" w:rsidP="00225769">
      <w:pPr>
        <w:spacing w:after="0" w:line="240" w:lineRule="auto"/>
      </w:pPr>
      <w:r>
        <w:continuationSeparator/>
      </w:r>
    </w:p>
    <w:p w14:paraId="5A8088D9" w14:textId="77777777" w:rsidR="00745127" w:rsidRDefault="00745127"/>
    <w:p w14:paraId="100EC148" w14:textId="77777777" w:rsidR="00745127" w:rsidRDefault="00745127"/>
    <w:p w14:paraId="21198F78" w14:textId="77777777" w:rsidR="00745127" w:rsidRDefault="00745127"/>
    <w:p w14:paraId="6CA1BDCA" w14:textId="77777777" w:rsidR="00745127" w:rsidRDefault="00745127"/>
    <w:p w14:paraId="13FAEE5D" w14:textId="77777777" w:rsidR="00745127" w:rsidRDefault="00745127"/>
    <w:p w14:paraId="1C97228E" w14:textId="77777777" w:rsidR="00745127" w:rsidRDefault="00745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62B5CBDF" w14:textId="77777777" w:rsidTr="003B0E72">
      <w:trPr>
        <w:jc w:val="center"/>
      </w:trPr>
      <w:tc>
        <w:tcPr>
          <w:tcW w:w="1515" w:type="dxa"/>
        </w:tcPr>
        <w:p w14:paraId="683623EB"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000CEB22"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0AA51507"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7A245E52"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604360CC"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13E5673A"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61E92E87" w14:textId="77777777" w:rsidTr="003B0E72">
      <w:trPr>
        <w:jc w:val="center"/>
      </w:trPr>
      <w:tc>
        <w:tcPr>
          <w:tcW w:w="1515" w:type="dxa"/>
        </w:tcPr>
        <w:p w14:paraId="735B25DE" w14:textId="6EE607A8" w:rsidR="00481A6C" w:rsidRPr="00954F7B" w:rsidRDefault="00C012A2" w:rsidP="00481A6C">
          <w:pPr>
            <w:pStyle w:val="Footer"/>
            <w:jc w:val="center"/>
            <w:rPr>
              <w:bCs/>
              <w:iCs/>
              <w:sz w:val="20"/>
              <w:szCs w:val="20"/>
            </w:rPr>
          </w:pPr>
          <w:r>
            <w:rPr>
              <w:bCs/>
              <w:iCs/>
              <w:sz w:val="20"/>
              <w:szCs w:val="20"/>
            </w:rPr>
            <w:t>CHS25/098</w:t>
          </w:r>
        </w:p>
      </w:tc>
      <w:tc>
        <w:tcPr>
          <w:tcW w:w="965" w:type="dxa"/>
        </w:tcPr>
        <w:p w14:paraId="0AC89928" w14:textId="3EEA8441" w:rsidR="00481A6C" w:rsidRPr="00954F7B" w:rsidRDefault="00C012A2" w:rsidP="00481A6C">
          <w:pPr>
            <w:pStyle w:val="Footer"/>
            <w:jc w:val="center"/>
            <w:rPr>
              <w:bCs/>
              <w:iCs/>
              <w:sz w:val="20"/>
              <w:szCs w:val="20"/>
            </w:rPr>
          </w:pPr>
          <w:r>
            <w:rPr>
              <w:bCs/>
              <w:iCs/>
              <w:sz w:val="20"/>
              <w:szCs w:val="20"/>
            </w:rPr>
            <w:t>1</w:t>
          </w:r>
        </w:p>
      </w:tc>
      <w:tc>
        <w:tcPr>
          <w:tcW w:w="1552" w:type="dxa"/>
        </w:tcPr>
        <w:p w14:paraId="4CA84F66" w14:textId="43C9BA78" w:rsidR="00481A6C" w:rsidRPr="00954F7B" w:rsidRDefault="00C012A2" w:rsidP="00481A6C">
          <w:pPr>
            <w:pStyle w:val="Footer"/>
            <w:jc w:val="center"/>
            <w:rPr>
              <w:bCs/>
              <w:iCs/>
              <w:sz w:val="20"/>
              <w:szCs w:val="20"/>
            </w:rPr>
          </w:pPr>
          <w:r>
            <w:rPr>
              <w:bCs/>
              <w:iCs/>
              <w:sz w:val="20"/>
              <w:szCs w:val="20"/>
            </w:rPr>
            <w:t>10/02/2025</w:t>
          </w:r>
        </w:p>
      </w:tc>
      <w:tc>
        <w:tcPr>
          <w:tcW w:w="1456" w:type="dxa"/>
        </w:tcPr>
        <w:p w14:paraId="6FFADAE9" w14:textId="6F8348AA" w:rsidR="00481A6C" w:rsidRPr="00954F7B" w:rsidRDefault="00C012A2" w:rsidP="00481A6C">
          <w:pPr>
            <w:pStyle w:val="Footer"/>
            <w:jc w:val="center"/>
            <w:rPr>
              <w:bCs/>
              <w:iCs/>
              <w:sz w:val="20"/>
              <w:szCs w:val="20"/>
            </w:rPr>
          </w:pPr>
          <w:r>
            <w:rPr>
              <w:bCs/>
              <w:iCs/>
              <w:sz w:val="20"/>
              <w:szCs w:val="20"/>
            </w:rPr>
            <w:t>01/02/2029</w:t>
          </w:r>
        </w:p>
      </w:tc>
      <w:tc>
        <w:tcPr>
          <w:tcW w:w="1746" w:type="dxa"/>
        </w:tcPr>
        <w:p w14:paraId="05AD1B34" w14:textId="261A2730" w:rsidR="00481A6C" w:rsidRPr="00954F7B" w:rsidRDefault="00C012A2" w:rsidP="00481A6C">
          <w:pPr>
            <w:pStyle w:val="Footer"/>
            <w:jc w:val="center"/>
            <w:rPr>
              <w:bCs/>
              <w:iCs/>
              <w:sz w:val="20"/>
              <w:szCs w:val="20"/>
            </w:rPr>
          </w:pPr>
          <w:r>
            <w:rPr>
              <w:bCs/>
              <w:iCs/>
              <w:sz w:val="20"/>
              <w:szCs w:val="20"/>
            </w:rPr>
            <w:t>RACS</w:t>
          </w:r>
        </w:p>
      </w:tc>
      <w:tc>
        <w:tcPr>
          <w:tcW w:w="1836" w:type="dxa"/>
        </w:tcPr>
        <w:p w14:paraId="5CF9456C"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49AAD945"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488E96B7" w14:textId="77777777" w:rsidTr="008E1ED9">
      <w:trPr>
        <w:jc w:val="center"/>
      </w:trPr>
      <w:tc>
        <w:tcPr>
          <w:tcW w:w="1515" w:type="dxa"/>
        </w:tcPr>
        <w:p w14:paraId="7246660D"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11C5EE59"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715575EA"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76998AF0"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B741FFB"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30FBD7B2"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706F60F3" w14:textId="77777777" w:rsidTr="008E1ED9">
      <w:trPr>
        <w:jc w:val="center"/>
      </w:trPr>
      <w:tc>
        <w:tcPr>
          <w:tcW w:w="1515" w:type="dxa"/>
        </w:tcPr>
        <w:p w14:paraId="2138B629" w14:textId="77777777" w:rsidR="008A3DD8" w:rsidRPr="00954F7B" w:rsidRDefault="008A3DD8" w:rsidP="008A3DD8">
          <w:pPr>
            <w:pStyle w:val="Footer"/>
            <w:jc w:val="center"/>
            <w:rPr>
              <w:bCs/>
              <w:iCs/>
              <w:sz w:val="20"/>
              <w:szCs w:val="20"/>
            </w:rPr>
          </w:pPr>
          <w:r w:rsidRPr="00954F7B">
            <w:rPr>
              <w:bCs/>
              <w:iCs/>
              <w:sz w:val="20"/>
              <w:szCs w:val="20"/>
            </w:rPr>
            <w:t>&lt;</w:t>
          </w:r>
          <w:proofErr w:type="spellStart"/>
          <w:r w:rsidRPr="00954F7B">
            <w:rPr>
              <w:bCs/>
              <w:iCs/>
              <w:sz w:val="20"/>
              <w:szCs w:val="20"/>
            </w:rPr>
            <w:t>xxxx</w:t>
          </w:r>
          <w:proofErr w:type="spellEnd"/>
          <w:r w:rsidRPr="00954F7B">
            <w:rPr>
              <w:bCs/>
              <w:iCs/>
              <w:sz w:val="20"/>
              <w:szCs w:val="20"/>
            </w:rPr>
            <w:t>/xxx&gt;</w:t>
          </w:r>
        </w:p>
      </w:tc>
      <w:tc>
        <w:tcPr>
          <w:tcW w:w="965" w:type="dxa"/>
        </w:tcPr>
        <w:p w14:paraId="17B107E8" w14:textId="77777777" w:rsidR="008A3DD8" w:rsidRPr="00954F7B" w:rsidRDefault="008A3DD8" w:rsidP="008A3DD8">
          <w:pPr>
            <w:pStyle w:val="Footer"/>
            <w:jc w:val="center"/>
            <w:rPr>
              <w:bCs/>
              <w:iCs/>
              <w:sz w:val="20"/>
              <w:szCs w:val="20"/>
            </w:rPr>
          </w:pPr>
          <w:r w:rsidRPr="00954F7B">
            <w:rPr>
              <w:bCs/>
              <w:iCs/>
              <w:sz w:val="20"/>
              <w:szCs w:val="20"/>
            </w:rPr>
            <w:t>x</w:t>
          </w:r>
        </w:p>
      </w:tc>
      <w:tc>
        <w:tcPr>
          <w:tcW w:w="1552" w:type="dxa"/>
        </w:tcPr>
        <w:p w14:paraId="7D890DEB" w14:textId="77777777" w:rsidR="008A3DD8" w:rsidRPr="00954F7B" w:rsidRDefault="008A3DD8" w:rsidP="008A3DD8">
          <w:pPr>
            <w:pStyle w:val="Footer"/>
            <w:jc w:val="center"/>
            <w:rPr>
              <w:bCs/>
              <w:iCs/>
              <w:sz w:val="20"/>
              <w:szCs w:val="20"/>
            </w:rPr>
          </w:pPr>
          <w:r w:rsidRPr="00954F7B">
            <w:rPr>
              <w:bCs/>
              <w:iCs/>
              <w:sz w:val="20"/>
              <w:szCs w:val="20"/>
            </w:rPr>
            <w:t>&lt;xx/xx/</w:t>
          </w:r>
          <w:proofErr w:type="spellStart"/>
          <w:r w:rsidRPr="00954F7B">
            <w:rPr>
              <w:bCs/>
              <w:iCs/>
              <w:sz w:val="20"/>
              <w:szCs w:val="20"/>
            </w:rPr>
            <w:t>xxxx</w:t>
          </w:r>
          <w:proofErr w:type="spellEnd"/>
          <w:r w:rsidRPr="00954F7B">
            <w:rPr>
              <w:bCs/>
              <w:iCs/>
              <w:sz w:val="20"/>
              <w:szCs w:val="20"/>
            </w:rPr>
            <w:t>&gt;</w:t>
          </w:r>
        </w:p>
      </w:tc>
      <w:tc>
        <w:tcPr>
          <w:tcW w:w="1456" w:type="dxa"/>
        </w:tcPr>
        <w:p w14:paraId="0DE7EAE2" w14:textId="77777777" w:rsidR="008A3DD8" w:rsidRPr="00954F7B" w:rsidRDefault="008A3DD8" w:rsidP="008A3DD8">
          <w:pPr>
            <w:pStyle w:val="Footer"/>
            <w:jc w:val="center"/>
            <w:rPr>
              <w:bCs/>
              <w:iCs/>
              <w:sz w:val="20"/>
              <w:szCs w:val="20"/>
            </w:rPr>
          </w:pPr>
          <w:r w:rsidRPr="00954F7B">
            <w:rPr>
              <w:bCs/>
              <w:iCs/>
              <w:sz w:val="20"/>
              <w:szCs w:val="20"/>
            </w:rPr>
            <w:t>&lt;xx/xx/</w:t>
          </w:r>
          <w:proofErr w:type="spellStart"/>
          <w:r w:rsidRPr="00954F7B">
            <w:rPr>
              <w:bCs/>
              <w:iCs/>
              <w:sz w:val="20"/>
              <w:szCs w:val="20"/>
            </w:rPr>
            <w:t>xxxx</w:t>
          </w:r>
          <w:proofErr w:type="spellEnd"/>
          <w:r w:rsidRPr="00954F7B">
            <w:rPr>
              <w:bCs/>
              <w:iCs/>
              <w:sz w:val="20"/>
              <w:szCs w:val="20"/>
            </w:rPr>
            <w:t>&gt;</w:t>
          </w:r>
        </w:p>
      </w:tc>
      <w:tc>
        <w:tcPr>
          <w:tcW w:w="1746" w:type="dxa"/>
        </w:tcPr>
        <w:p w14:paraId="152A92FB" w14:textId="77777777" w:rsidR="008A3DD8" w:rsidRPr="00954F7B" w:rsidRDefault="008A3DD8" w:rsidP="008A3DD8">
          <w:pPr>
            <w:pStyle w:val="Footer"/>
            <w:jc w:val="center"/>
            <w:rPr>
              <w:bCs/>
              <w:iCs/>
              <w:sz w:val="20"/>
              <w:szCs w:val="20"/>
            </w:rPr>
          </w:pPr>
          <w:r w:rsidRPr="00954F7B">
            <w:rPr>
              <w:bCs/>
              <w:iCs/>
              <w:sz w:val="20"/>
              <w:szCs w:val="20"/>
            </w:rPr>
            <w:t>xxx</w:t>
          </w:r>
        </w:p>
      </w:tc>
      <w:tc>
        <w:tcPr>
          <w:tcW w:w="1836" w:type="dxa"/>
        </w:tcPr>
        <w:p w14:paraId="1D556779"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7BE73BDE"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4AB89" w14:textId="77777777" w:rsidR="00745127" w:rsidRDefault="00745127" w:rsidP="009D493B">
      <w:pPr>
        <w:spacing w:after="0" w:line="240" w:lineRule="auto"/>
      </w:pPr>
      <w:r>
        <w:separator/>
      </w:r>
    </w:p>
  </w:footnote>
  <w:footnote w:type="continuationSeparator" w:id="0">
    <w:p w14:paraId="72159DDB" w14:textId="77777777" w:rsidR="00745127" w:rsidRDefault="00745127" w:rsidP="00A9080B">
      <w:pPr>
        <w:spacing w:after="0" w:line="240" w:lineRule="auto"/>
      </w:pPr>
      <w:r>
        <w:continuationSeparator/>
      </w:r>
    </w:p>
    <w:p w14:paraId="4255CC9A" w14:textId="77777777" w:rsidR="00745127" w:rsidRDefault="00745127"/>
    <w:p w14:paraId="7096F51A" w14:textId="77777777" w:rsidR="00745127" w:rsidRDefault="00745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1D54" w14:textId="77777777" w:rsidR="008A3DD8" w:rsidRDefault="008A3DD8">
    <w:pPr>
      <w:pStyle w:val="Header"/>
    </w:pPr>
    <w:r w:rsidRPr="00324CF9">
      <w:rPr>
        <w:noProof/>
      </w:rPr>
      <w:drawing>
        <wp:inline distT="0" distB="0" distL="0" distR="0" wp14:anchorId="18249069" wp14:editId="4DC4D6EC">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4"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5" w15:restartNumberingAfterBreak="0">
    <w:nsid w:val="250F7348"/>
    <w:multiLevelType w:val="hybridMultilevel"/>
    <w:tmpl w:val="AE34B55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31FD6A95"/>
    <w:multiLevelType w:val="hybridMultilevel"/>
    <w:tmpl w:val="3E8AA3B6"/>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7" w15:restartNumberingAfterBreak="0">
    <w:nsid w:val="328304AC"/>
    <w:multiLevelType w:val="hybridMultilevel"/>
    <w:tmpl w:val="EEF49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5" w15:restartNumberingAfterBreak="0">
    <w:nsid w:val="50DB2286"/>
    <w:multiLevelType w:val="hybridMultilevel"/>
    <w:tmpl w:val="442E08D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BB6617"/>
    <w:multiLevelType w:val="hybridMultilevel"/>
    <w:tmpl w:val="AC3AC228"/>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8" w15:restartNumberingAfterBreak="0">
    <w:nsid w:val="79837006"/>
    <w:multiLevelType w:val="hybridMultilevel"/>
    <w:tmpl w:val="55982C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4"/>
  </w:num>
  <w:num w:numId="2" w16cid:durableId="842209657">
    <w:abstractNumId w:val="3"/>
  </w:num>
  <w:num w:numId="3" w16cid:durableId="660542573">
    <w:abstractNumId w:val="17"/>
  </w:num>
  <w:num w:numId="4" w16cid:durableId="1971085616">
    <w:abstractNumId w:val="10"/>
  </w:num>
  <w:num w:numId="5" w16cid:durableId="252517802">
    <w:abstractNumId w:val="11"/>
  </w:num>
  <w:num w:numId="6" w16cid:durableId="420297118">
    <w:abstractNumId w:val="14"/>
  </w:num>
  <w:num w:numId="7" w16cid:durableId="353388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0"/>
    <w:lvlOverride w:ilvl="0">
      <w:startOverride w:val="1"/>
    </w:lvlOverride>
  </w:num>
  <w:num w:numId="9" w16cid:durableId="1747920389">
    <w:abstractNumId w:val="11"/>
    <w:lvlOverride w:ilvl="0">
      <w:startOverride w:val="1"/>
    </w:lvlOverride>
  </w:num>
  <w:num w:numId="10" w16cid:durableId="1001813381">
    <w:abstractNumId w:val="10"/>
    <w:lvlOverride w:ilvl="0">
      <w:startOverride w:val="1"/>
    </w:lvlOverride>
  </w:num>
  <w:num w:numId="11" w16cid:durableId="1103450744">
    <w:abstractNumId w:val="11"/>
    <w:lvlOverride w:ilvl="0">
      <w:startOverride w:val="1"/>
    </w:lvlOverride>
  </w:num>
  <w:num w:numId="12" w16cid:durableId="1549294228">
    <w:abstractNumId w:val="10"/>
    <w:lvlOverride w:ilvl="0">
      <w:startOverride w:val="1"/>
    </w:lvlOverride>
  </w:num>
  <w:num w:numId="13" w16cid:durableId="875854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1"/>
    <w:lvlOverride w:ilvl="0">
      <w:startOverride w:val="1"/>
    </w:lvlOverride>
  </w:num>
  <w:num w:numId="15" w16cid:durableId="12464539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17"/>
  </w:num>
  <w:num w:numId="17" w16cid:durableId="434129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8"/>
  </w:num>
  <w:num w:numId="19" w16cid:durableId="836698820">
    <w:abstractNumId w:val="12"/>
  </w:num>
  <w:num w:numId="20" w16cid:durableId="4028038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3"/>
  </w:num>
  <w:num w:numId="22" w16cid:durableId="200242115">
    <w:abstractNumId w:val="0"/>
  </w:num>
  <w:num w:numId="23" w16cid:durableId="585068731">
    <w:abstractNumId w:val="2"/>
  </w:num>
  <w:num w:numId="24" w16cid:durableId="1431437445">
    <w:abstractNumId w:val="1"/>
  </w:num>
  <w:num w:numId="25" w16cid:durableId="507214046">
    <w:abstractNumId w:val="9"/>
  </w:num>
  <w:num w:numId="26" w16cid:durableId="913591473">
    <w:abstractNumId w:val="4"/>
  </w:num>
  <w:num w:numId="27" w16cid:durableId="1262489516">
    <w:abstractNumId w:val="18"/>
  </w:num>
  <w:num w:numId="28" w16cid:durableId="208418068">
    <w:abstractNumId w:val="5"/>
  </w:num>
  <w:num w:numId="29" w16cid:durableId="1072966181">
    <w:abstractNumId w:val="16"/>
  </w:num>
  <w:num w:numId="30" w16cid:durableId="474373099">
    <w:abstractNumId w:val="7"/>
  </w:num>
  <w:num w:numId="31" w16cid:durableId="753091245">
    <w:abstractNumId w:val="6"/>
  </w:num>
  <w:num w:numId="32" w16cid:durableId="115225774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27"/>
    <w:rsid w:val="00000822"/>
    <w:rsid w:val="00003728"/>
    <w:rsid w:val="00004B91"/>
    <w:rsid w:val="00006344"/>
    <w:rsid w:val="000068B9"/>
    <w:rsid w:val="00010044"/>
    <w:rsid w:val="000115AB"/>
    <w:rsid w:val="00012DA7"/>
    <w:rsid w:val="00014646"/>
    <w:rsid w:val="0001473F"/>
    <w:rsid w:val="00014D0A"/>
    <w:rsid w:val="00015018"/>
    <w:rsid w:val="000246D6"/>
    <w:rsid w:val="00025C12"/>
    <w:rsid w:val="000347FB"/>
    <w:rsid w:val="00035A11"/>
    <w:rsid w:val="00036249"/>
    <w:rsid w:val="00041D05"/>
    <w:rsid w:val="00042268"/>
    <w:rsid w:val="000433AA"/>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4E63"/>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3892"/>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2166"/>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2063"/>
    <w:rsid w:val="001D780B"/>
    <w:rsid w:val="001D7907"/>
    <w:rsid w:val="001E0BEA"/>
    <w:rsid w:val="001E0BED"/>
    <w:rsid w:val="001E28B6"/>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027"/>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87524"/>
    <w:rsid w:val="00292A6B"/>
    <w:rsid w:val="00293B6B"/>
    <w:rsid w:val="00294B76"/>
    <w:rsid w:val="00294F1A"/>
    <w:rsid w:val="002956AF"/>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0F7"/>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696F"/>
    <w:rsid w:val="00317020"/>
    <w:rsid w:val="00317101"/>
    <w:rsid w:val="003172CB"/>
    <w:rsid w:val="00317F10"/>
    <w:rsid w:val="003217E1"/>
    <w:rsid w:val="003218C1"/>
    <w:rsid w:val="0032423A"/>
    <w:rsid w:val="003247E9"/>
    <w:rsid w:val="003254E1"/>
    <w:rsid w:val="00326EF6"/>
    <w:rsid w:val="00330349"/>
    <w:rsid w:val="003303F9"/>
    <w:rsid w:val="00330A1E"/>
    <w:rsid w:val="00331E2B"/>
    <w:rsid w:val="003321DE"/>
    <w:rsid w:val="00333A73"/>
    <w:rsid w:val="00333E22"/>
    <w:rsid w:val="00334700"/>
    <w:rsid w:val="003352BA"/>
    <w:rsid w:val="003366C8"/>
    <w:rsid w:val="0033770B"/>
    <w:rsid w:val="0034072B"/>
    <w:rsid w:val="003412E9"/>
    <w:rsid w:val="00342839"/>
    <w:rsid w:val="00342E42"/>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470B"/>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229"/>
    <w:rsid w:val="003D1C0C"/>
    <w:rsid w:val="003D3B16"/>
    <w:rsid w:val="003D60E0"/>
    <w:rsid w:val="003D709B"/>
    <w:rsid w:val="003D7463"/>
    <w:rsid w:val="003E0103"/>
    <w:rsid w:val="003E0A22"/>
    <w:rsid w:val="003E727F"/>
    <w:rsid w:val="003E7D3D"/>
    <w:rsid w:val="003F01DF"/>
    <w:rsid w:val="003F2C18"/>
    <w:rsid w:val="003F6C0E"/>
    <w:rsid w:val="00402475"/>
    <w:rsid w:val="00407C75"/>
    <w:rsid w:val="00411B14"/>
    <w:rsid w:val="00412C91"/>
    <w:rsid w:val="004132C5"/>
    <w:rsid w:val="00414064"/>
    <w:rsid w:val="00415DFF"/>
    <w:rsid w:val="00417745"/>
    <w:rsid w:val="00423CA6"/>
    <w:rsid w:val="00425302"/>
    <w:rsid w:val="0042592E"/>
    <w:rsid w:val="00430454"/>
    <w:rsid w:val="004326A8"/>
    <w:rsid w:val="004328A4"/>
    <w:rsid w:val="00436B86"/>
    <w:rsid w:val="0043706A"/>
    <w:rsid w:val="004401B0"/>
    <w:rsid w:val="00441154"/>
    <w:rsid w:val="00441D90"/>
    <w:rsid w:val="00442224"/>
    <w:rsid w:val="00444474"/>
    <w:rsid w:val="004444EE"/>
    <w:rsid w:val="0044611A"/>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65E6C"/>
    <w:rsid w:val="00470E72"/>
    <w:rsid w:val="00471F3E"/>
    <w:rsid w:val="00473FD3"/>
    <w:rsid w:val="00474746"/>
    <w:rsid w:val="00474A6A"/>
    <w:rsid w:val="00475AAB"/>
    <w:rsid w:val="00477432"/>
    <w:rsid w:val="00480537"/>
    <w:rsid w:val="00480DA2"/>
    <w:rsid w:val="00481A6C"/>
    <w:rsid w:val="004825E4"/>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A68"/>
    <w:rsid w:val="004D1E26"/>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2EAB"/>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26EE"/>
    <w:rsid w:val="00563265"/>
    <w:rsid w:val="00563FD8"/>
    <w:rsid w:val="00564817"/>
    <w:rsid w:val="0056512E"/>
    <w:rsid w:val="0056561D"/>
    <w:rsid w:val="005706E9"/>
    <w:rsid w:val="00570849"/>
    <w:rsid w:val="005711BE"/>
    <w:rsid w:val="0057158C"/>
    <w:rsid w:val="00576416"/>
    <w:rsid w:val="005778BD"/>
    <w:rsid w:val="00577C65"/>
    <w:rsid w:val="00581121"/>
    <w:rsid w:val="005840B8"/>
    <w:rsid w:val="005867DF"/>
    <w:rsid w:val="005900D8"/>
    <w:rsid w:val="005916F1"/>
    <w:rsid w:val="00592081"/>
    <w:rsid w:val="005A0348"/>
    <w:rsid w:val="005A1C15"/>
    <w:rsid w:val="005A1FA3"/>
    <w:rsid w:val="005A27C0"/>
    <w:rsid w:val="005A4691"/>
    <w:rsid w:val="005A74FF"/>
    <w:rsid w:val="005A7C67"/>
    <w:rsid w:val="005B194A"/>
    <w:rsid w:val="005B234E"/>
    <w:rsid w:val="005B3D8A"/>
    <w:rsid w:val="005B3EC2"/>
    <w:rsid w:val="005C1D68"/>
    <w:rsid w:val="005C58FA"/>
    <w:rsid w:val="005C5F49"/>
    <w:rsid w:val="005C71BC"/>
    <w:rsid w:val="005D1314"/>
    <w:rsid w:val="005D2629"/>
    <w:rsid w:val="005D4A78"/>
    <w:rsid w:val="005D54F1"/>
    <w:rsid w:val="005D5820"/>
    <w:rsid w:val="005E03EB"/>
    <w:rsid w:val="005E3D07"/>
    <w:rsid w:val="005E6B49"/>
    <w:rsid w:val="005E7252"/>
    <w:rsid w:val="005E7AA8"/>
    <w:rsid w:val="005F02C2"/>
    <w:rsid w:val="005F5113"/>
    <w:rsid w:val="005F70F7"/>
    <w:rsid w:val="005F797F"/>
    <w:rsid w:val="006021BB"/>
    <w:rsid w:val="006046D3"/>
    <w:rsid w:val="006050D1"/>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182B"/>
    <w:rsid w:val="006A31AB"/>
    <w:rsid w:val="006A5215"/>
    <w:rsid w:val="006B18B2"/>
    <w:rsid w:val="006B3640"/>
    <w:rsid w:val="006B61AC"/>
    <w:rsid w:val="006B6C90"/>
    <w:rsid w:val="006B7CA7"/>
    <w:rsid w:val="006C0039"/>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07A81"/>
    <w:rsid w:val="00712F00"/>
    <w:rsid w:val="00721B04"/>
    <w:rsid w:val="00721E2A"/>
    <w:rsid w:val="00724D61"/>
    <w:rsid w:val="007277AF"/>
    <w:rsid w:val="00735CAA"/>
    <w:rsid w:val="0073719C"/>
    <w:rsid w:val="00742E09"/>
    <w:rsid w:val="00745127"/>
    <w:rsid w:val="00745452"/>
    <w:rsid w:val="00745956"/>
    <w:rsid w:val="00746818"/>
    <w:rsid w:val="00747FC4"/>
    <w:rsid w:val="00752457"/>
    <w:rsid w:val="0075311C"/>
    <w:rsid w:val="0075415F"/>
    <w:rsid w:val="00754898"/>
    <w:rsid w:val="00754A51"/>
    <w:rsid w:val="00760169"/>
    <w:rsid w:val="007602F3"/>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0BA5"/>
    <w:rsid w:val="007E4E9A"/>
    <w:rsid w:val="007E6EE6"/>
    <w:rsid w:val="007E799A"/>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142D"/>
    <w:rsid w:val="00832EAB"/>
    <w:rsid w:val="008358B4"/>
    <w:rsid w:val="00840518"/>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446"/>
    <w:rsid w:val="008E0CD4"/>
    <w:rsid w:val="008E2267"/>
    <w:rsid w:val="008E6827"/>
    <w:rsid w:val="008F0F03"/>
    <w:rsid w:val="008F1341"/>
    <w:rsid w:val="008F1ABD"/>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0F4"/>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A1396"/>
    <w:rsid w:val="009A2981"/>
    <w:rsid w:val="009A336D"/>
    <w:rsid w:val="009A5010"/>
    <w:rsid w:val="009A63B5"/>
    <w:rsid w:val="009A7037"/>
    <w:rsid w:val="009B4607"/>
    <w:rsid w:val="009C11CF"/>
    <w:rsid w:val="009C13FA"/>
    <w:rsid w:val="009C2AED"/>
    <w:rsid w:val="009C3490"/>
    <w:rsid w:val="009C3BB0"/>
    <w:rsid w:val="009C575D"/>
    <w:rsid w:val="009C72D3"/>
    <w:rsid w:val="009D0B6F"/>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50"/>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B6F"/>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7072D"/>
    <w:rsid w:val="00B83046"/>
    <w:rsid w:val="00B83559"/>
    <w:rsid w:val="00B853F1"/>
    <w:rsid w:val="00B86A43"/>
    <w:rsid w:val="00B91976"/>
    <w:rsid w:val="00B92CED"/>
    <w:rsid w:val="00B94117"/>
    <w:rsid w:val="00B968C2"/>
    <w:rsid w:val="00BA028D"/>
    <w:rsid w:val="00BA0E7B"/>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BF7F6B"/>
    <w:rsid w:val="00C00318"/>
    <w:rsid w:val="00C012A2"/>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34B6"/>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268C"/>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3358"/>
    <w:rsid w:val="00D3635A"/>
    <w:rsid w:val="00D36920"/>
    <w:rsid w:val="00D36B09"/>
    <w:rsid w:val="00D3777D"/>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2BD2"/>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17A8"/>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2540"/>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6C52"/>
    <w:rsid w:val="00E80B1C"/>
    <w:rsid w:val="00E870E4"/>
    <w:rsid w:val="00E8796B"/>
    <w:rsid w:val="00E90C07"/>
    <w:rsid w:val="00E93F27"/>
    <w:rsid w:val="00E94350"/>
    <w:rsid w:val="00E97B77"/>
    <w:rsid w:val="00EA060C"/>
    <w:rsid w:val="00EA2357"/>
    <w:rsid w:val="00EA4041"/>
    <w:rsid w:val="00EA4C6B"/>
    <w:rsid w:val="00EA7109"/>
    <w:rsid w:val="00EB103A"/>
    <w:rsid w:val="00EB256E"/>
    <w:rsid w:val="00EB26B6"/>
    <w:rsid w:val="00EB2F0E"/>
    <w:rsid w:val="00EB44CD"/>
    <w:rsid w:val="00EB70EE"/>
    <w:rsid w:val="00EC0190"/>
    <w:rsid w:val="00EC3146"/>
    <w:rsid w:val="00EC4BB0"/>
    <w:rsid w:val="00EC4C64"/>
    <w:rsid w:val="00EC7202"/>
    <w:rsid w:val="00ED2843"/>
    <w:rsid w:val="00ED2DE6"/>
    <w:rsid w:val="00ED4AAB"/>
    <w:rsid w:val="00EE0C5F"/>
    <w:rsid w:val="00EE285A"/>
    <w:rsid w:val="00EE3372"/>
    <w:rsid w:val="00EE5549"/>
    <w:rsid w:val="00EE5A45"/>
    <w:rsid w:val="00EE6F7A"/>
    <w:rsid w:val="00EF1F94"/>
    <w:rsid w:val="00EF273A"/>
    <w:rsid w:val="00EF46D9"/>
    <w:rsid w:val="00EF6148"/>
    <w:rsid w:val="00EF7E3E"/>
    <w:rsid w:val="00F00DC9"/>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03A5"/>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30F307B6"/>
  <w15:docId w15:val="{E88FA0F3-93F0-4E7B-9E31-481BBEAC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1320553164E54B029C7B46807BF8F"/>
        <w:category>
          <w:name w:val="General"/>
          <w:gallery w:val="placeholder"/>
        </w:category>
        <w:types>
          <w:type w:val="bbPlcHdr"/>
        </w:types>
        <w:behaviors>
          <w:behavior w:val="content"/>
        </w:behaviors>
        <w:guid w:val="{230CA446-1C2C-47C6-A9C1-37B9298DE2BB}"/>
      </w:docPartPr>
      <w:docPartBody>
        <w:p w:rsidR="00BB13E3" w:rsidRDefault="00BB13E3">
          <w:pPr>
            <w:pStyle w:val="BC21320553164E54B029C7B46807BF8F"/>
          </w:pPr>
          <w:r>
            <w:rPr>
              <w:noProof/>
              <w:sz w:val="20"/>
              <w:szCs w:val="20"/>
            </w:rPr>
            <w:drawing>
              <wp:inline distT="0" distB="0" distL="0" distR="0" wp14:anchorId="2CD7C953" wp14:editId="2CD7C954">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1012EB20E2F7471AAE256894FDB748F2"/>
        <w:category>
          <w:name w:val="General"/>
          <w:gallery w:val="placeholder"/>
        </w:category>
        <w:types>
          <w:type w:val="bbPlcHdr"/>
        </w:types>
        <w:behaviors>
          <w:behavior w:val="content"/>
        </w:behaviors>
        <w:guid w:val="{0C8043E2-DE66-4F2B-B60E-9DC5FF0FD5DC}"/>
      </w:docPartPr>
      <w:docPartBody>
        <w:p w:rsidR="00BB13E3" w:rsidRDefault="00BB13E3">
          <w:pPr>
            <w:pStyle w:val="1012EB20E2F7471AAE256894FDB748F2"/>
          </w:pPr>
          <w:r w:rsidRPr="00EE29F8">
            <w:rPr>
              <w:rStyle w:val="PlaceholderText"/>
            </w:rPr>
            <w:t>Choose an item.</w:t>
          </w:r>
        </w:p>
      </w:docPartBody>
    </w:docPart>
    <w:docPart>
      <w:docPartPr>
        <w:name w:val="CD6911F43F90448F9257025FB3B9AAA5"/>
        <w:category>
          <w:name w:val="General"/>
          <w:gallery w:val="placeholder"/>
        </w:category>
        <w:types>
          <w:type w:val="bbPlcHdr"/>
        </w:types>
        <w:behaviors>
          <w:behavior w:val="content"/>
        </w:behaviors>
        <w:guid w:val="{4E9A19C3-C339-40E2-8215-0E815E8B6B68}"/>
      </w:docPartPr>
      <w:docPartBody>
        <w:p w:rsidR="00BB13E3" w:rsidRPr="00F26C97" w:rsidRDefault="00BB13E3" w:rsidP="003B0E72">
          <w:pPr>
            <w:pStyle w:val="Bottomblocktext"/>
            <w:rPr>
              <w:b/>
              <w:bCs w:val="0"/>
              <w:sz w:val="20"/>
              <w:szCs w:val="20"/>
            </w:rPr>
          </w:pPr>
          <w:r>
            <w:rPr>
              <w:b/>
              <w:bCs w:val="0"/>
              <w:noProof/>
              <w:sz w:val="20"/>
              <w:szCs w:val="20"/>
            </w:rPr>
            <w:drawing>
              <wp:inline distT="0" distB="0" distL="0" distR="0" wp14:anchorId="2CD7C955" wp14:editId="2CD7C956">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CD7C957" wp14:editId="2CD7C958">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B13E3" w:rsidRPr="00F26C97" w:rsidRDefault="00BB13E3" w:rsidP="003B0E72">
          <w:pPr>
            <w:pStyle w:val="Bottomblocktext"/>
            <w:rPr>
              <w:b/>
              <w:bCs w:val="0"/>
              <w:sz w:val="20"/>
              <w:szCs w:val="20"/>
            </w:rPr>
          </w:pPr>
          <w:r>
            <w:rPr>
              <w:b/>
              <w:bCs w:val="0"/>
              <w:noProof/>
              <w:sz w:val="20"/>
              <w:szCs w:val="20"/>
            </w:rPr>
            <w:drawing>
              <wp:inline distT="0" distB="0" distL="0" distR="0" wp14:anchorId="2CD7C959" wp14:editId="2CD7C95A">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CD7C95B" wp14:editId="2CD7C95C">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B13E3" w:rsidRDefault="003448E9" w:rsidP="003B0E72">
          <w:pPr>
            <w:pStyle w:val="Bottomblocktext"/>
            <w:rPr>
              <w:sz w:val="20"/>
              <w:szCs w:val="20"/>
            </w:rPr>
          </w:pPr>
          <w:hyperlink r:id="rId8" w:history="1">
            <w:r w:rsidR="00BB13E3" w:rsidRPr="00350211">
              <w:rPr>
                <w:rStyle w:val="Hyperlink"/>
                <w:sz w:val="20"/>
                <w:szCs w:val="20"/>
              </w:rPr>
              <w:t>canberrahealthservices.act.gov.au/accessibility</w:t>
            </w:r>
          </w:hyperlink>
        </w:p>
        <w:p w:rsidR="00BB13E3" w:rsidRDefault="00BB13E3">
          <w:pPr>
            <w:pStyle w:val="CD6911F43F90448F9257025FB3B9AAA5"/>
          </w:pPr>
          <w:r>
            <w:rPr>
              <w:b/>
              <w:bCs/>
              <w:noProof/>
            </w:rPr>
            <w:drawing>
              <wp:inline distT="0" distB="0" distL="0" distR="0" wp14:anchorId="2CD7C95D" wp14:editId="2CD7C95E">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E3"/>
    <w:rsid w:val="000433AA"/>
    <w:rsid w:val="00206027"/>
    <w:rsid w:val="00287524"/>
    <w:rsid w:val="00333E22"/>
    <w:rsid w:val="00342E42"/>
    <w:rsid w:val="003448E9"/>
    <w:rsid w:val="00422674"/>
    <w:rsid w:val="00681649"/>
    <w:rsid w:val="007E0BA5"/>
    <w:rsid w:val="0083142D"/>
    <w:rsid w:val="009875AF"/>
    <w:rsid w:val="00BB13E3"/>
    <w:rsid w:val="00D377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21320553164E54B029C7B46807BF8F">
    <w:name w:val="BC21320553164E54B029C7B46807BF8F"/>
  </w:style>
  <w:style w:type="character" w:styleId="PlaceholderText">
    <w:name w:val="Placeholder Text"/>
    <w:basedOn w:val="DefaultParagraphFont"/>
    <w:uiPriority w:val="99"/>
    <w:semiHidden/>
    <w:rPr>
      <w:color w:val="808080"/>
    </w:rPr>
  </w:style>
  <w:style w:type="paragraph" w:customStyle="1" w:styleId="1012EB20E2F7471AAE256894FDB748F2">
    <w:name w:val="1012EB20E2F7471AAE256894FDB748F2"/>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CD6911F43F90448F9257025FB3B9AAA5">
    <w:name w:val="CD6911F43F90448F9257025FB3B9A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2025-01-19T13:00:00+00:00</Approval_x0020_Date>
    <Review_x0020_Date xmlns="690b2128-8961-48af-a473-22c34a9accba">2029-01-31T13:00:00+00:00</Review_x0020_Date>
    <TaxCatchAll xmlns="c0239a80-7f07-4ed7-82c3-24ad7d76ada5">
      <Value>432</Value>
      <Value>417</Value>
      <Value>416</Value>
      <Value>415</Value>
    </TaxCatchAll>
    <Version_x0020_Number xmlns="690b2128-8961-48af-a473-22c34a9accba">V1</Version_x0020_Number>
    <Notes0 xmlns="690b2128-8961-48af-a473-22c34a9accba" xsi:nil="true"/>
    <Key_x0020_Words xmlns="690b2128-8961-48af-a473-22c34a9accba">RACC, UCH, Admission, Transfer, Rehabilitation, Eligibility Criteria, Sub acute, day program, wait list</Key_x0020_Words>
    <Type_x0020_of_x0020_Document xmlns="690b2128-8961-48af-a473-22c34a9accba">Procedure</Type_x0020_of_x0020_Document>
    <Approval_x0020_Name_x007c_Committee xmlns="690b2128-8961-48af-a473-22c34a9accba">CHS Policy Document Review Panel </Approval_x0020_Name_x007c_Committee>
    <Status xmlns="690b2128-8961-48af-a473-22c34a9accba" xsi:nil="true"/>
    <New_x0020_Applies_x0020_To xmlns="690b2128-8961-48af-a473-22c34a9accba">Canberra Health Services</New_x0020_Applies_x0020_To>
    <Replaces_x003a_ xmlns="690b2128-8961-48af-a473-22c34a9accba">CHS21/396</Replaces_x003a_>
    <ISD_x0020_Submitted xmlns="690b2128-8961-48af-a473-22c34a9accba">Not Required</ISD_x0020_Submitted>
    <Risk_x0020_Rating xmlns="690b2128-8961-48af-a473-22c34a9accba">Medium</Risk_x0020_Rating>
    <Description0 xmlns="690b2128-8961-48af-a473-22c34a9accba">To outline the process for safe and effective admission of patients to the University of Canberra Hospital (UCH) RACS Inpatient Units and Day Programs and outline the patient eligibility criteria for the RACS Inpatient Units and Day Service.</Description0>
    <Display_x0020_on_x0020_Internet xmlns="690b2128-8961-48af-a473-22c34a9accba">true</Display_x0020_on_x0020_Internet>
    <Related_x0020_Documents xmlns="690b2128-8961-48af-a473-22c34a9accba" xsi:nil="true"/>
    <Decision_x0020_Number xmlns="690b2128-8961-48af-a473-22c34a9accba">CHS25/098</Decision_x0020_Number>
    <RelatedPolicies_x002c_ProceduresGuidelines xmlns="690b2128-8961-48af-a473-22c34a9accba">
      <Value>16469</Value>
      <Value>15545</Value>
      <Value>16035</Value>
      <Value>15941</Value>
      <Value>17349</Value>
      <Value>17628</Value>
      <Value>17246</Value>
      <Value>17681</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Rehabilitation, Aged and Community Services (RACS)</New_x0020_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52F15-B02C-4B56-A448-B97D7A2DF8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D4A2EE-6D3B-46A5-A7A6-454AB4F86390}"/>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4176</Words>
  <Characters>23804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27925</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Canberra Hospital - Patient Eligibility, Admission and Transfer Criteria Process</dc:title>
  <dc:creator>Pratten, Elizabeth (Health)</dc:creator>
  <cp:lastModifiedBy>Pratten, Elizabeth</cp:lastModifiedBy>
  <cp:revision>10</cp:revision>
  <cp:lastPrinted>2017-05-22T07:29:00Z</cp:lastPrinted>
  <dcterms:created xsi:type="dcterms:W3CDTF">2025-02-06T21:55:00Z</dcterms:created>
  <dcterms:modified xsi:type="dcterms:W3CDTF">2025-02-09T23:33:00Z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