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2B8E0" w14:textId="2CF773C4" w:rsidR="00A86A9D" w:rsidRPr="00C705C9" w:rsidRDefault="00A86A9D" w:rsidP="00A86A9D">
      <w:pPr>
        <w:rPr>
          <w:rFonts w:cs="Arial"/>
          <w:b/>
          <w:color w:val="000000"/>
          <w:sz w:val="44"/>
          <w:szCs w:val="44"/>
        </w:rPr>
      </w:pPr>
      <w:r w:rsidRPr="00C705C9">
        <w:rPr>
          <w:rFonts w:cs="Arial"/>
          <w:b/>
          <w:color w:val="000000"/>
          <w:sz w:val="44"/>
          <w:szCs w:val="44"/>
        </w:rPr>
        <w:t>Canberra Health Services</w:t>
      </w:r>
    </w:p>
    <w:p w14:paraId="3742B8E1" w14:textId="478D7E2E" w:rsidR="00A86A9D" w:rsidRDefault="006E1B0C" w:rsidP="00A86A9D">
      <w:pPr>
        <w:rPr>
          <w:rFonts w:cs="Arial"/>
          <w:b/>
          <w:sz w:val="36"/>
          <w:szCs w:val="36"/>
        </w:rPr>
      </w:pPr>
      <w:r>
        <w:rPr>
          <w:rFonts w:cs="Arial"/>
          <w:b/>
          <w:sz w:val="44"/>
          <w:szCs w:val="44"/>
        </w:rPr>
        <w:t xml:space="preserve">Policy </w:t>
      </w:r>
    </w:p>
    <w:p w14:paraId="3742B8E2" w14:textId="2F754DA5" w:rsidR="00A86A9D" w:rsidRPr="009902FB" w:rsidRDefault="002263D9" w:rsidP="00A86A9D">
      <w:pPr>
        <w:rPr>
          <w:rFonts w:cs="Arial"/>
          <w:b/>
          <w:sz w:val="36"/>
          <w:szCs w:val="36"/>
        </w:rPr>
      </w:pPr>
      <w:r>
        <w:rPr>
          <w:rFonts w:cs="Arial"/>
          <w:b/>
          <w:sz w:val="36"/>
          <w:szCs w:val="36"/>
        </w:rPr>
        <w:t>Recover</w:t>
      </w:r>
      <w:r w:rsidR="00C1357C">
        <w:rPr>
          <w:rFonts w:cs="Arial"/>
          <w:b/>
          <w:sz w:val="36"/>
          <w:szCs w:val="36"/>
        </w:rPr>
        <w:t>y</w:t>
      </w:r>
      <w:r>
        <w:rPr>
          <w:rFonts w:cs="Arial"/>
          <w:b/>
          <w:sz w:val="36"/>
          <w:szCs w:val="36"/>
        </w:rPr>
        <w:t xml:space="preserve"> and Care Planning for MHJHADS</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E4" w14:textId="77777777" w:rsidTr="009F2977">
        <w:trPr>
          <w:cantSplit/>
          <w:trHeight w:val="285"/>
        </w:trPr>
        <w:tc>
          <w:tcPr>
            <w:tcW w:w="9158" w:type="dxa"/>
            <w:shd w:val="clear" w:color="auto" w:fill="000000"/>
          </w:tcPr>
          <w:p w14:paraId="3742B8E3" w14:textId="77777777" w:rsidR="00A86A9D" w:rsidRPr="007A238D" w:rsidRDefault="00A86A9D" w:rsidP="007A238D">
            <w:pPr>
              <w:pStyle w:val="Heading1"/>
              <w:rPr>
                <w:szCs w:val="24"/>
              </w:rPr>
            </w:pPr>
            <w:r>
              <w:rPr>
                <w:szCs w:val="24"/>
              </w:rPr>
              <w:t xml:space="preserve">Policy </w:t>
            </w:r>
            <w:r w:rsidRPr="007A238D">
              <w:rPr>
                <w:szCs w:val="24"/>
              </w:rPr>
              <w:t>Statement</w:t>
            </w:r>
          </w:p>
        </w:tc>
      </w:tr>
    </w:tbl>
    <w:p w14:paraId="3742B8E5" w14:textId="77777777" w:rsidR="00A86A9D" w:rsidRDefault="00A86A9D" w:rsidP="00776A8F"/>
    <w:p w14:paraId="3742B8F1" w14:textId="1599E88A" w:rsidR="00327552" w:rsidRDefault="002263D9" w:rsidP="00776A8F">
      <w:pPr>
        <w:rPr>
          <w:rFonts w:asciiTheme="minorHAnsi" w:hAnsiTheme="minorHAnsi" w:cstheme="minorHAnsi"/>
        </w:rPr>
      </w:pPr>
      <w:r w:rsidRPr="002263D9">
        <w:rPr>
          <w:rFonts w:asciiTheme="minorHAnsi" w:hAnsiTheme="minorHAnsi" w:cstheme="minorHAnsi"/>
        </w:rPr>
        <w:t>Th</w:t>
      </w:r>
      <w:r>
        <w:rPr>
          <w:rFonts w:asciiTheme="minorHAnsi" w:hAnsiTheme="minorHAnsi" w:cstheme="minorHAnsi"/>
        </w:rPr>
        <w:t xml:space="preserve">is policy </w:t>
      </w:r>
      <w:r w:rsidRPr="002263D9">
        <w:rPr>
          <w:rFonts w:asciiTheme="minorHAnsi" w:hAnsiTheme="minorHAnsi" w:cstheme="minorHAnsi"/>
        </w:rPr>
        <w:t xml:space="preserve">describes the </w:t>
      </w:r>
      <w:r>
        <w:rPr>
          <w:rFonts w:asciiTheme="minorHAnsi" w:hAnsiTheme="minorHAnsi" w:cstheme="minorHAnsi"/>
        </w:rPr>
        <w:t>overarching approach</w:t>
      </w:r>
      <w:r w:rsidRPr="002263D9">
        <w:rPr>
          <w:rFonts w:asciiTheme="minorHAnsi" w:hAnsiTheme="minorHAnsi" w:cstheme="minorHAnsi"/>
        </w:rPr>
        <w:t xml:space="preserve"> </w:t>
      </w:r>
      <w:r>
        <w:rPr>
          <w:rFonts w:asciiTheme="minorHAnsi" w:hAnsiTheme="minorHAnsi" w:cstheme="minorHAnsi"/>
        </w:rPr>
        <w:t>required</w:t>
      </w:r>
      <w:r w:rsidRPr="002263D9">
        <w:rPr>
          <w:rFonts w:asciiTheme="minorHAnsi" w:hAnsiTheme="minorHAnsi" w:cstheme="minorHAnsi"/>
        </w:rPr>
        <w:t xml:space="preserve"> </w:t>
      </w:r>
      <w:r>
        <w:rPr>
          <w:rFonts w:asciiTheme="minorHAnsi" w:hAnsiTheme="minorHAnsi" w:cstheme="minorHAnsi"/>
        </w:rPr>
        <w:t xml:space="preserve">within </w:t>
      </w:r>
      <w:r w:rsidRPr="002263D9">
        <w:rPr>
          <w:rFonts w:asciiTheme="minorHAnsi" w:hAnsiTheme="minorHAnsi" w:cstheme="minorHAnsi"/>
        </w:rPr>
        <w:t>Mental Health, Justice Health and Alcohol and Drug Services (MHJHADS) to develop Recovery Plans and Care Plans to support the needs of people who access mental health services</w:t>
      </w:r>
      <w:r>
        <w:rPr>
          <w:rFonts w:asciiTheme="minorHAnsi" w:hAnsiTheme="minorHAnsi" w:cstheme="minorHAnsi"/>
        </w:rPr>
        <w:t xml:space="preserve"> and applies to all mental health staff working within MHJHADS</w:t>
      </w:r>
      <w:r w:rsidR="00776A8F">
        <w:rPr>
          <w:rFonts w:asciiTheme="minorHAnsi" w:hAnsiTheme="minorHAnsi" w:cstheme="minorHAnsi"/>
        </w:rPr>
        <w:t>.</w:t>
      </w:r>
    </w:p>
    <w:p w14:paraId="4C7AA676" w14:textId="77777777" w:rsidR="00776A8F" w:rsidRPr="002263D9" w:rsidRDefault="00776A8F" w:rsidP="00776A8F">
      <w:pPr>
        <w:rPr>
          <w:rFonts w:asciiTheme="minorHAnsi" w:hAnsiTheme="minorHAnsi" w:cstheme="minorHAnsi"/>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3" w14:textId="77777777" w:rsidTr="009F2977">
        <w:trPr>
          <w:cantSplit/>
          <w:trHeight w:val="285"/>
        </w:trPr>
        <w:tc>
          <w:tcPr>
            <w:tcW w:w="9158" w:type="dxa"/>
            <w:shd w:val="clear" w:color="auto" w:fill="000000"/>
          </w:tcPr>
          <w:p w14:paraId="3742B8F2" w14:textId="77777777" w:rsidR="00A86A9D" w:rsidRPr="007A238D" w:rsidRDefault="00A86A9D" w:rsidP="007A238D">
            <w:pPr>
              <w:pStyle w:val="Heading1"/>
              <w:rPr>
                <w:szCs w:val="24"/>
              </w:rPr>
            </w:pPr>
            <w:r w:rsidRPr="007A238D">
              <w:rPr>
                <w:szCs w:val="24"/>
              </w:rPr>
              <w:t>Purpose</w:t>
            </w:r>
          </w:p>
        </w:tc>
      </w:tr>
    </w:tbl>
    <w:p w14:paraId="3742B8F4" w14:textId="77777777" w:rsidR="00A86A9D" w:rsidRDefault="00A86A9D" w:rsidP="00A86A9D">
      <w:pPr>
        <w:jc w:val="both"/>
        <w:rPr>
          <w:rFonts w:cs="Arial"/>
          <w:b/>
          <w:szCs w:val="24"/>
        </w:rPr>
      </w:pPr>
    </w:p>
    <w:p w14:paraId="3742B8F6" w14:textId="792A18B6" w:rsidR="00A86A9D" w:rsidRDefault="002263D9" w:rsidP="002263D9">
      <w:pPr>
        <w:rPr>
          <w:rFonts w:asciiTheme="minorHAnsi" w:hAnsiTheme="minorHAnsi" w:cstheme="minorHAnsi"/>
          <w:szCs w:val="24"/>
        </w:rPr>
      </w:pPr>
      <w:r>
        <w:rPr>
          <w:rFonts w:asciiTheme="minorHAnsi" w:hAnsiTheme="minorHAnsi" w:cstheme="minorHAnsi"/>
          <w:szCs w:val="24"/>
        </w:rPr>
        <w:t>This policy</w:t>
      </w:r>
      <w:r w:rsidRPr="002263D9">
        <w:rPr>
          <w:rFonts w:asciiTheme="minorHAnsi" w:hAnsiTheme="minorHAnsi" w:cstheme="minorHAnsi"/>
          <w:szCs w:val="24"/>
        </w:rPr>
        <w:t xml:space="preserve"> </w:t>
      </w:r>
      <w:r>
        <w:rPr>
          <w:rFonts w:asciiTheme="minorHAnsi" w:hAnsiTheme="minorHAnsi" w:cstheme="minorHAnsi"/>
          <w:szCs w:val="24"/>
        </w:rPr>
        <w:t xml:space="preserve">provides </w:t>
      </w:r>
      <w:r w:rsidR="002D58AA">
        <w:rPr>
          <w:rFonts w:asciiTheme="minorHAnsi" w:hAnsiTheme="minorHAnsi" w:cstheme="minorHAnsi"/>
          <w:szCs w:val="24"/>
        </w:rPr>
        <w:t xml:space="preserve">general </w:t>
      </w:r>
      <w:r>
        <w:rPr>
          <w:rFonts w:asciiTheme="minorHAnsi" w:hAnsiTheme="minorHAnsi" w:cstheme="minorHAnsi"/>
          <w:szCs w:val="24"/>
        </w:rPr>
        <w:t>guidance for all mental health staff within</w:t>
      </w:r>
      <w:r w:rsidRPr="002263D9">
        <w:rPr>
          <w:rFonts w:asciiTheme="minorHAnsi" w:hAnsiTheme="minorHAnsi" w:cstheme="minorHAnsi"/>
          <w:szCs w:val="24"/>
        </w:rPr>
        <w:t xml:space="preserve"> M</w:t>
      </w:r>
      <w:r>
        <w:rPr>
          <w:rFonts w:asciiTheme="minorHAnsi" w:hAnsiTheme="minorHAnsi" w:cstheme="minorHAnsi"/>
          <w:szCs w:val="24"/>
        </w:rPr>
        <w:t xml:space="preserve">HJHADS </w:t>
      </w:r>
      <w:r w:rsidRPr="002263D9">
        <w:rPr>
          <w:rFonts w:asciiTheme="minorHAnsi" w:hAnsiTheme="minorHAnsi" w:cstheme="minorHAnsi"/>
          <w:szCs w:val="24"/>
        </w:rPr>
        <w:t xml:space="preserve">to develop Recovery Plans and Care Plans </w:t>
      </w:r>
      <w:r>
        <w:rPr>
          <w:rFonts w:asciiTheme="minorHAnsi" w:hAnsiTheme="minorHAnsi" w:cstheme="minorHAnsi"/>
          <w:szCs w:val="24"/>
        </w:rPr>
        <w:t>for people who use these services. It is acknowledged that each mental health setting within MHJHADS has different needs, time scales and resources and may fulfil these requirements using different approaches and models. Th</w:t>
      </w:r>
      <w:r w:rsidR="0065184B">
        <w:rPr>
          <w:rFonts w:asciiTheme="minorHAnsi" w:hAnsiTheme="minorHAnsi" w:cstheme="minorHAnsi"/>
          <w:szCs w:val="24"/>
        </w:rPr>
        <w:t>is</w:t>
      </w:r>
      <w:r>
        <w:rPr>
          <w:rFonts w:asciiTheme="minorHAnsi" w:hAnsiTheme="minorHAnsi" w:cstheme="minorHAnsi"/>
          <w:szCs w:val="24"/>
        </w:rPr>
        <w:t xml:space="preserve"> </w:t>
      </w:r>
      <w:r w:rsidR="0065184B">
        <w:rPr>
          <w:rFonts w:asciiTheme="minorHAnsi" w:hAnsiTheme="minorHAnsi" w:cstheme="minorHAnsi"/>
          <w:szCs w:val="24"/>
        </w:rPr>
        <w:t xml:space="preserve">policy </w:t>
      </w:r>
      <w:r w:rsidR="002D58AA">
        <w:rPr>
          <w:rFonts w:asciiTheme="minorHAnsi" w:hAnsiTheme="minorHAnsi" w:cstheme="minorHAnsi"/>
          <w:szCs w:val="24"/>
        </w:rPr>
        <w:t xml:space="preserve">also </w:t>
      </w:r>
      <w:r>
        <w:rPr>
          <w:rFonts w:asciiTheme="minorHAnsi" w:hAnsiTheme="minorHAnsi" w:cstheme="minorHAnsi"/>
          <w:szCs w:val="24"/>
        </w:rPr>
        <w:t>provides a minimum set of standards that are mandatory for all mental health services within MHJHADS to complete Recovery and Care Plans.</w:t>
      </w:r>
    </w:p>
    <w:p w14:paraId="37A5168B" w14:textId="77777777" w:rsidR="002263D9" w:rsidRPr="002263D9" w:rsidRDefault="002263D9" w:rsidP="002263D9">
      <w:pPr>
        <w:rPr>
          <w:rFonts w:asciiTheme="minorHAnsi" w:hAnsiTheme="minorHAnsi" w:cstheme="minorHAns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8" w14:textId="77777777" w:rsidTr="009F2977">
        <w:trPr>
          <w:cantSplit/>
          <w:trHeight w:val="285"/>
        </w:trPr>
        <w:tc>
          <w:tcPr>
            <w:tcW w:w="9158" w:type="dxa"/>
            <w:shd w:val="clear" w:color="auto" w:fill="000000"/>
          </w:tcPr>
          <w:p w14:paraId="3742B8F7" w14:textId="77777777" w:rsidR="00A86A9D" w:rsidRPr="001502DF" w:rsidRDefault="00A86A9D" w:rsidP="007A238D">
            <w:pPr>
              <w:pStyle w:val="Heading1"/>
              <w:rPr>
                <w:b w:val="0"/>
                <w:szCs w:val="24"/>
              </w:rPr>
            </w:pPr>
            <w:r w:rsidRPr="001502DF">
              <w:rPr>
                <w:szCs w:val="24"/>
              </w:rPr>
              <w:t>Scope</w:t>
            </w:r>
          </w:p>
        </w:tc>
      </w:tr>
    </w:tbl>
    <w:p w14:paraId="3742B8F9" w14:textId="77777777" w:rsidR="00A86A9D" w:rsidRDefault="00A86A9D" w:rsidP="00A86A9D">
      <w:pPr>
        <w:jc w:val="both"/>
        <w:rPr>
          <w:rFonts w:cs="Arial"/>
          <w:b/>
          <w:szCs w:val="24"/>
        </w:rPr>
      </w:pPr>
    </w:p>
    <w:p w14:paraId="3742B8FD" w14:textId="2F814EF7" w:rsidR="00A86A9D" w:rsidRDefault="002263D9" w:rsidP="00A86A9D">
      <w:pPr>
        <w:rPr>
          <w:rFonts w:asciiTheme="minorHAnsi" w:hAnsiTheme="minorHAnsi" w:cstheme="minorHAnsi"/>
          <w:szCs w:val="24"/>
        </w:rPr>
      </w:pPr>
      <w:r>
        <w:rPr>
          <w:rFonts w:asciiTheme="minorHAnsi" w:hAnsiTheme="minorHAnsi" w:cstheme="minorHAnsi"/>
          <w:szCs w:val="24"/>
        </w:rPr>
        <w:t xml:space="preserve">This policy applies to all mental health staff working within MHJHADS and all consumers of mental health services. </w:t>
      </w:r>
    </w:p>
    <w:p w14:paraId="0EBF378B" w14:textId="77777777" w:rsidR="002263D9" w:rsidRDefault="002263D9" w:rsidP="00A86A9D">
      <w:pPr>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F" w14:textId="77777777" w:rsidTr="009F2977">
        <w:trPr>
          <w:cantSplit/>
          <w:trHeight w:val="285"/>
        </w:trPr>
        <w:tc>
          <w:tcPr>
            <w:tcW w:w="9158" w:type="dxa"/>
            <w:shd w:val="clear" w:color="auto" w:fill="000000"/>
          </w:tcPr>
          <w:p w14:paraId="3742B8FE" w14:textId="77777777" w:rsidR="00A86A9D" w:rsidRPr="001502DF" w:rsidRDefault="00A86A9D" w:rsidP="007A238D">
            <w:pPr>
              <w:pStyle w:val="Heading1"/>
              <w:rPr>
                <w:b w:val="0"/>
                <w:szCs w:val="24"/>
              </w:rPr>
            </w:pPr>
            <w:r>
              <w:rPr>
                <w:szCs w:val="24"/>
              </w:rPr>
              <w:t>Roles &amp; Responsibilities</w:t>
            </w:r>
          </w:p>
        </w:tc>
      </w:tr>
    </w:tbl>
    <w:p w14:paraId="37499523" w14:textId="77777777" w:rsidR="00776A8F" w:rsidRDefault="00776A8F" w:rsidP="00776A8F"/>
    <w:p w14:paraId="5D0DCE16" w14:textId="422C446B" w:rsidR="002263D9" w:rsidRDefault="002263D9" w:rsidP="00776A8F">
      <w:pPr>
        <w:pStyle w:val="Heading2"/>
      </w:pPr>
      <w:r>
        <w:t xml:space="preserve">Underlying Values and </w:t>
      </w:r>
      <w:proofErr w:type="spellStart"/>
      <w:r>
        <w:t>Priniciples</w:t>
      </w:r>
      <w:proofErr w:type="spellEnd"/>
    </w:p>
    <w:p w14:paraId="3E4DCA3A" w14:textId="1B2B8091" w:rsidR="002263D9" w:rsidRDefault="002263D9" w:rsidP="00776A8F">
      <w:pPr>
        <w:rPr>
          <w:rFonts w:asciiTheme="minorHAnsi" w:hAnsiTheme="minorHAnsi" w:cstheme="minorHAnsi"/>
          <w:color w:val="000000"/>
          <w:szCs w:val="24"/>
        </w:rPr>
      </w:pPr>
      <w:r>
        <w:rPr>
          <w:rFonts w:asciiTheme="minorHAnsi" w:hAnsiTheme="minorHAnsi" w:cstheme="minorHAnsi"/>
          <w:szCs w:val="24"/>
        </w:rPr>
        <w:t>Th</w:t>
      </w:r>
      <w:r w:rsidR="0086758E">
        <w:rPr>
          <w:rFonts w:asciiTheme="minorHAnsi" w:hAnsiTheme="minorHAnsi" w:cstheme="minorHAnsi"/>
          <w:szCs w:val="24"/>
        </w:rPr>
        <w:t xml:space="preserve">is policy </w:t>
      </w:r>
      <w:r>
        <w:rPr>
          <w:rFonts w:asciiTheme="minorHAnsi" w:hAnsiTheme="minorHAnsi" w:cstheme="minorHAnsi"/>
          <w:szCs w:val="24"/>
        </w:rPr>
        <w:t>aims to support the delivery of recovery-oriented mental health practices. MHJHADS aims to provide a service which is hope-inspiring, strengths-driven, collaborative and assumes people with mental illness can lead fulfilling lives and contribute meaningfully to their communities and society more broadly. MHJHADS aims to:</w:t>
      </w:r>
    </w:p>
    <w:p w14:paraId="4953F441" w14:textId="77777777" w:rsidR="002263D9" w:rsidRDefault="002263D9" w:rsidP="00776A8F">
      <w:pPr>
        <w:pStyle w:val="ListParagraph"/>
        <w:numPr>
          <w:ilvl w:val="0"/>
          <w:numId w:val="10"/>
        </w:numPr>
        <w:rPr>
          <w:rFonts w:asciiTheme="minorHAnsi" w:hAnsiTheme="minorHAnsi" w:cstheme="minorHAnsi"/>
          <w:szCs w:val="24"/>
          <w:lang w:val="en-GB" w:bidi="en-US"/>
        </w:rPr>
      </w:pPr>
      <w:r>
        <w:rPr>
          <w:rFonts w:asciiTheme="minorHAnsi" w:hAnsiTheme="minorHAnsi" w:cstheme="minorHAnsi"/>
          <w:szCs w:val="24"/>
          <w:lang w:val="en-GB"/>
        </w:rPr>
        <w:t>Foster a culture of hope, empowerment and inclusion, that builds on the person’s strengths and resources, as well as those of their family, carers, nominated person and community, to encourage the person to take the lead in their recovery.</w:t>
      </w:r>
    </w:p>
    <w:p w14:paraId="34CE2BA5" w14:textId="77777777" w:rsidR="002263D9" w:rsidRDefault="002263D9" w:rsidP="00776A8F">
      <w:pPr>
        <w:pStyle w:val="ListParagraph"/>
        <w:numPr>
          <w:ilvl w:val="0"/>
          <w:numId w:val="10"/>
        </w:numPr>
        <w:rPr>
          <w:rFonts w:asciiTheme="minorHAnsi" w:hAnsiTheme="minorHAnsi" w:cstheme="minorHAnsi"/>
          <w:szCs w:val="24"/>
          <w:lang w:val="en-GB"/>
        </w:rPr>
      </w:pPr>
      <w:r>
        <w:rPr>
          <w:rFonts w:asciiTheme="minorHAnsi" w:hAnsiTheme="minorHAnsi" w:cstheme="minorHAnsi"/>
          <w:szCs w:val="24"/>
          <w:lang w:val="en-GB"/>
        </w:rPr>
        <w:t>Promote autonomy and self-determination, valuing respectful and therapeutic relationships, and listening to the expertise gained from lived experience.</w:t>
      </w:r>
    </w:p>
    <w:p w14:paraId="646D1E19" w14:textId="77777777" w:rsidR="002263D9" w:rsidRDefault="002263D9" w:rsidP="00776A8F">
      <w:pPr>
        <w:pStyle w:val="ListParagraph"/>
        <w:numPr>
          <w:ilvl w:val="0"/>
          <w:numId w:val="10"/>
        </w:numPr>
        <w:rPr>
          <w:rFonts w:asciiTheme="minorHAnsi" w:hAnsiTheme="minorHAnsi" w:cstheme="minorHAnsi"/>
          <w:szCs w:val="24"/>
          <w:lang w:val="en-GB"/>
        </w:rPr>
      </w:pPr>
      <w:r>
        <w:rPr>
          <w:rFonts w:asciiTheme="minorHAnsi" w:hAnsiTheme="minorHAnsi" w:cstheme="minorHAnsi"/>
          <w:szCs w:val="24"/>
          <w:lang w:val="en-GB"/>
        </w:rPr>
        <w:t>Recognise each person’s unique life context and lived experience to individualise treatment plans with reviewable goals and targets.</w:t>
      </w:r>
    </w:p>
    <w:p w14:paraId="49289806" w14:textId="77777777" w:rsidR="002263D9" w:rsidRDefault="002263D9" w:rsidP="00776A8F">
      <w:pPr>
        <w:pStyle w:val="ListParagraph"/>
        <w:numPr>
          <w:ilvl w:val="0"/>
          <w:numId w:val="10"/>
        </w:numPr>
        <w:rPr>
          <w:rFonts w:asciiTheme="minorHAnsi" w:hAnsiTheme="minorHAnsi" w:cstheme="minorHAnsi"/>
          <w:szCs w:val="24"/>
          <w:lang w:val="en-GB"/>
        </w:rPr>
      </w:pPr>
      <w:r>
        <w:rPr>
          <w:rFonts w:asciiTheme="minorHAnsi" w:hAnsiTheme="minorHAnsi" w:cstheme="minorHAnsi"/>
          <w:szCs w:val="24"/>
          <w:lang w:val="en-GB"/>
        </w:rPr>
        <w:lastRenderedPageBreak/>
        <w:t>Enable a holistic approach to treatment and care informed by evidence and individual need, emphasising physical, social, occupational as well as psychological and emotional well-being.</w:t>
      </w:r>
    </w:p>
    <w:p w14:paraId="355CEA15" w14:textId="77777777" w:rsidR="002263D9" w:rsidRDefault="002263D9" w:rsidP="00776A8F">
      <w:pPr>
        <w:pStyle w:val="ListParagraph"/>
        <w:numPr>
          <w:ilvl w:val="0"/>
          <w:numId w:val="10"/>
        </w:numPr>
        <w:rPr>
          <w:rFonts w:asciiTheme="minorHAnsi" w:hAnsiTheme="minorHAnsi" w:cstheme="minorHAnsi"/>
          <w:szCs w:val="24"/>
          <w:lang w:val="en-GB"/>
        </w:rPr>
      </w:pPr>
      <w:r>
        <w:rPr>
          <w:rFonts w:asciiTheme="minorHAnsi" w:hAnsiTheme="minorHAnsi" w:cstheme="minorHAnsi"/>
          <w:szCs w:val="24"/>
          <w:lang w:val="en-GB"/>
        </w:rPr>
        <w:t>Work towards improvements in broader functioning, including self-management, daily living skills, physical health, housing, improved relationships, community participation, education and employment.</w:t>
      </w:r>
    </w:p>
    <w:p w14:paraId="488D018B" w14:textId="77777777" w:rsidR="002263D9" w:rsidRDefault="002263D9" w:rsidP="00776A8F">
      <w:pPr>
        <w:pStyle w:val="ListParagraph"/>
        <w:numPr>
          <w:ilvl w:val="0"/>
          <w:numId w:val="10"/>
        </w:numPr>
        <w:rPr>
          <w:rFonts w:asciiTheme="minorHAnsi" w:hAnsiTheme="minorHAnsi" w:cstheme="minorHAnsi"/>
          <w:szCs w:val="24"/>
          <w:lang w:val="en-GB"/>
        </w:rPr>
      </w:pPr>
      <w:r>
        <w:rPr>
          <w:rFonts w:asciiTheme="minorHAnsi" w:hAnsiTheme="minorHAnsi" w:cstheme="minorHAnsi"/>
          <w:szCs w:val="24"/>
          <w:lang w:val="en-GB"/>
        </w:rPr>
        <w:t>Recognise family systems, acknowledging the roles that family, carers and nominated persons play and, in collaboration with and being involved in the person’s treatment, care and support decisions, consistent with the person’s consent.</w:t>
      </w:r>
      <w:r>
        <w:rPr>
          <w:rFonts w:asciiTheme="minorHAnsi" w:hAnsiTheme="minorHAnsi" w:cstheme="minorHAnsi"/>
          <w:color w:val="000000" w:themeColor="text1"/>
          <w:szCs w:val="24"/>
          <w:lang w:val="en-GB"/>
        </w:rPr>
        <w:t xml:space="preserve"> </w:t>
      </w:r>
      <w:r>
        <w:rPr>
          <w:rFonts w:asciiTheme="minorHAnsi" w:hAnsiTheme="minorHAnsi" w:cstheme="minorHAnsi"/>
          <w:szCs w:val="24"/>
        </w:rPr>
        <w:t>As part of the approach to service delivery, staff will provide education to families, carers and nominated persons, supporting them to address their needs, and suggesting links with supports, whenever appropriate.</w:t>
      </w:r>
    </w:p>
    <w:p w14:paraId="64810A22" w14:textId="77777777" w:rsidR="002263D9" w:rsidRDefault="002263D9" w:rsidP="00776A8F">
      <w:pPr>
        <w:pStyle w:val="ListParagraph"/>
        <w:numPr>
          <w:ilvl w:val="0"/>
          <w:numId w:val="10"/>
        </w:numPr>
        <w:rPr>
          <w:rFonts w:asciiTheme="minorHAnsi" w:hAnsiTheme="minorHAnsi" w:cstheme="minorHAnsi"/>
          <w:szCs w:val="24"/>
          <w:lang w:val="en-GB"/>
        </w:rPr>
      </w:pPr>
      <w:r>
        <w:rPr>
          <w:rFonts w:asciiTheme="minorHAnsi" w:hAnsiTheme="minorHAnsi" w:cstheme="minorHAnsi"/>
          <w:color w:val="000000" w:themeColor="text1"/>
          <w:szCs w:val="24"/>
        </w:rPr>
        <w:t>Recognise the importance of drawing upon a person’s social networks and systems within a community setting to enable a person and their social network to heal, recover and strengthen together as vital to the success and sustainability of providing recovery-based services in the community.</w:t>
      </w:r>
    </w:p>
    <w:p w14:paraId="456EB5FC" w14:textId="4F773895" w:rsidR="002263D9" w:rsidRDefault="002263D9" w:rsidP="00776A8F">
      <w:pPr>
        <w:pStyle w:val="ListParagraph"/>
        <w:numPr>
          <w:ilvl w:val="0"/>
          <w:numId w:val="10"/>
        </w:numPr>
        <w:rPr>
          <w:rFonts w:asciiTheme="minorHAnsi" w:hAnsiTheme="minorHAnsi" w:cstheme="minorHAnsi"/>
          <w:szCs w:val="24"/>
          <w:lang w:val="en-GB"/>
        </w:rPr>
      </w:pPr>
      <w:r>
        <w:rPr>
          <w:rFonts w:asciiTheme="minorHAnsi" w:hAnsiTheme="minorHAnsi" w:cstheme="minorHAnsi"/>
          <w:color w:val="000000" w:themeColor="text1"/>
          <w:szCs w:val="24"/>
        </w:rPr>
        <w:t>For person’s in prison settings it is acknowledged that the same principles apply taking into the restrictions of a prison setting. The overriding principle of community equivalence will be the central pivot of application of high-quality standards in provision of health care</w:t>
      </w:r>
      <w:r w:rsidR="00816BF1">
        <w:rPr>
          <w:rFonts w:asciiTheme="minorHAnsi" w:hAnsiTheme="minorHAnsi" w:cstheme="minorHAnsi"/>
          <w:color w:val="000000" w:themeColor="text1"/>
          <w:szCs w:val="24"/>
        </w:rPr>
        <w:t>.</w:t>
      </w:r>
      <w:r>
        <w:rPr>
          <w:rFonts w:asciiTheme="minorHAnsi" w:hAnsiTheme="minorHAnsi" w:cstheme="minorHAnsi"/>
          <w:color w:val="000000" w:themeColor="text1"/>
          <w:szCs w:val="24"/>
        </w:rPr>
        <w:t xml:space="preserve"> </w:t>
      </w:r>
    </w:p>
    <w:p w14:paraId="43485326" w14:textId="77777777" w:rsidR="002263D9" w:rsidRDefault="002263D9" w:rsidP="00776A8F">
      <w:pPr>
        <w:pStyle w:val="ListParagraph"/>
        <w:numPr>
          <w:ilvl w:val="0"/>
          <w:numId w:val="10"/>
        </w:numPr>
        <w:rPr>
          <w:rFonts w:asciiTheme="minorHAnsi" w:hAnsiTheme="minorHAnsi" w:cstheme="minorHAnsi"/>
          <w:szCs w:val="24"/>
          <w:lang w:val="en-GB"/>
        </w:rPr>
      </w:pPr>
      <w:r>
        <w:rPr>
          <w:rFonts w:asciiTheme="minorHAnsi" w:hAnsiTheme="minorHAnsi" w:cstheme="minorHAnsi"/>
          <w:szCs w:val="24"/>
          <w:lang w:val="en-GB"/>
        </w:rPr>
        <w:t>Deliver services in the least restrictive manner and promote the use of Advance Agreements, Advanced Consent Directives and appointment of a Nominated Person.</w:t>
      </w:r>
    </w:p>
    <w:p w14:paraId="48AAA109" w14:textId="77777777" w:rsidR="002263D9" w:rsidRDefault="002263D9" w:rsidP="00776A8F">
      <w:pPr>
        <w:pStyle w:val="ListParagraph"/>
        <w:numPr>
          <w:ilvl w:val="0"/>
          <w:numId w:val="10"/>
        </w:numPr>
        <w:rPr>
          <w:rFonts w:asciiTheme="minorHAnsi" w:hAnsiTheme="minorHAnsi" w:cstheme="minorHAnsi"/>
          <w:szCs w:val="24"/>
          <w:lang w:val="en-GB"/>
        </w:rPr>
      </w:pPr>
      <w:r>
        <w:rPr>
          <w:rFonts w:asciiTheme="minorHAnsi" w:hAnsiTheme="minorHAnsi" w:cstheme="minorHAnsi"/>
          <w:szCs w:val="24"/>
          <w:lang w:val="en-GB"/>
        </w:rPr>
        <w:t>Work collaboratively with relevant agencies to ensure people have access to a range of service delivery options and that links to other agencies are made as early as possible in the process.</w:t>
      </w:r>
    </w:p>
    <w:p w14:paraId="54F0B401" w14:textId="77777777" w:rsidR="002263D9" w:rsidRDefault="002263D9" w:rsidP="00776A8F">
      <w:pPr>
        <w:pStyle w:val="ListParagraph"/>
        <w:numPr>
          <w:ilvl w:val="0"/>
          <w:numId w:val="10"/>
        </w:numPr>
        <w:rPr>
          <w:rFonts w:asciiTheme="minorHAnsi" w:hAnsiTheme="minorHAnsi" w:cstheme="minorHAnsi"/>
          <w:szCs w:val="24"/>
          <w:lang w:val="en-GB"/>
        </w:rPr>
      </w:pPr>
      <w:r>
        <w:rPr>
          <w:rFonts w:asciiTheme="minorHAnsi" w:hAnsiTheme="minorHAnsi" w:cstheme="minorHAnsi"/>
          <w:szCs w:val="24"/>
          <w:lang w:val="en-GB"/>
        </w:rPr>
        <w:t>Work to end discrimination and increase community awareness and understanding of people affected by mental illness.</w:t>
      </w:r>
    </w:p>
    <w:p w14:paraId="31366D1F" w14:textId="77777777" w:rsidR="002263D9" w:rsidRDefault="002263D9" w:rsidP="00776A8F">
      <w:pPr>
        <w:pStyle w:val="ListParagraph"/>
        <w:numPr>
          <w:ilvl w:val="0"/>
          <w:numId w:val="10"/>
        </w:numPr>
        <w:rPr>
          <w:rFonts w:asciiTheme="minorHAnsi" w:hAnsiTheme="minorHAnsi" w:cstheme="minorHAnsi"/>
          <w:szCs w:val="24"/>
          <w:lang w:val="en-GB"/>
        </w:rPr>
      </w:pPr>
      <w:r>
        <w:rPr>
          <w:rFonts w:asciiTheme="minorHAnsi" w:hAnsiTheme="minorHAnsi" w:cstheme="minorHAnsi"/>
          <w:szCs w:val="24"/>
          <w:lang w:val="en-GB"/>
        </w:rPr>
        <w:t>Ensure staff are provided with the training, tools and support needed for a recovery-focused approach for each person, including maintaining staff wellbeing.</w:t>
      </w:r>
    </w:p>
    <w:p w14:paraId="66CDA5EC" w14:textId="77777777" w:rsidR="00776A8F" w:rsidRDefault="00776A8F" w:rsidP="00776A8F">
      <w:pPr>
        <w:rPr>
          <w:rFonts w:asciiTheme="minorHAnsi" w:hAnsiTheme="minorHAnsi" w:cstheme="minorHAnsi"/>
          <w:szCs w:val="24"/>
        </w:rPr>
      </w:pPr>
    </w:p>
    <w:p w14:paraId="1005012D" w14:textId="42C05019" w:rsidR="002263D9" w:rsidRDefault="002263D9" w:rsidP="00776A8F">
      <w:pPr>
        <w:rPr>
          <w:rFonts w:asciiTheme="minorHAnsi" w:hAnsiTheme="minorHAnsi" w:cstheme="minorHAnsi"/>
          <w:szCs w:val="24"/>
        </w:rPr>
      </w:pPr>
      <w:r>
        <w:rPr>
          <w:rFonts w:asciiTheme="minorHAnsi" w:hAnsiTheme="minorHAnsi" w:cstheme="minorHAnsi"/>
          <w:szCs w:val="24"/>
        </w:rPr>
        <w:t xml:space="preserve">People with a mental illness or mental disorder who have contact with MHJHADS will have a direct line of input into service provision through collaborative care planning and formal feedback processes. MHJHADS take a Listening and Learning approach whereby all feedback is considered in the context of gap analysis and service improvement opportunities.  Systemic advocacy and strategic service consultation is achieved through the employment of MHJHADS consumer consultants and embedding Mental Health Consumer Network representation in MHJHADS governance. </w:t>
      </w:r>
    </w:p>
    <w:p w14:paraId="4AAB284A" w14:textId="23356DC9" w:rsidR="00C1357C" w:rsidRDefault="00C1357C" w:rsidP="002263D9">
      <w:pPr>
        <w:rPr>
          <w:rFonts w:asciiTheme="minorHAnsi" w:hAnsiTheme="minorHAnsi" w:cstheme="minorHAnsi"/>
          <w:szCs w:val="24"/>
        </w:rPr>
      </w:pPr>
    </w:p>
    <w:p w14:paraId="53C175C2" w14:textId="688CA5FC" w:rsidR="00C1357C" w:rsidRDefault="00C1357C" w:rsidP="006D3DF4">
      <w:pPr>
        <w:pStyle w:val="Heading2"/>
      </w:pPr>
      <w:r>
        <w:t>Minimum Standard for Recovery Planning</w:t>
      </w:r>
    </w:p>
    <w:p w14:paraId="547EE664" w14:textId="77777777" w:rsidR="00C1357C" w:rsidRDefault="00C1357C" w:rsidP="006D3DF4">
      <w:pPr>
        <w:rPr>
          <w:rFonts w:asciiTheme="minorHAnsi" w:hAnsiTheme="minorHAnsi" w:cstheme="minorHAnsi"/>
          <w:szCs w:val="24"/>
        </w:rPr>
      </w:pPr>
      <w:r>
        <w:rPr>
          <w:rFonts w:asciiTheme="minorHAnsi" w:hAnsiTheme="minorHAnsi" w:cstheme="minorHAnsi"/>
          <w:szCs w:val="24"/>
        </w:rPr>
        <w:t xml:space="preserve">Each treatment setting should ensure the following minimum standards are met within their Recovery Planning and Care Planning procedures: </w:t>
      </w:r>
    </w:p>
    <w:p w14:paraId="23596C90" w14:textId="77777777" w:rsidR="00C1357C" w:rsidRDefault="00C1357C" w:rsidP="006D3DF4">
      <w:pPr>
        <w:pStyle w:val="ListParagraph"/>
        <w:numPr>
          <w:ilvl w:val="0"/>
          <w:numId w:val="13"/>
        </w:numPr>
        <w:tabs>
          <w:tab w:val="left" w:pos="426"/>
        </w:tabs>
        <w:ind w:left="426" w:hanging="426"/>
        <w:rPr>
          <w:rFonts w:asciiTheme="minorHAnsi" w:hAnsiTheme="minorHAnsi" w:cstheme="minorHAnsi"/>
          <w:szCs w:val="24"/>
        </w:rPr>
      </w:pPr>
      <w:r>
        <w:rPr>
          <w:rFonts w:asciiTheme="minorHAnsi" w:hAnsiTheme="minorHAnsi" w:cstheme="minorHAnsi"/>
          <w:szCs w:val="24"/>
        </w:rPr>
        <w:t xml:space="preserve">An individualised Care Plan should be completed for each episode of care and documented within the Mental Health, Alcohol and Drug, Justice Health Integrated Care </w:t>
      </w:r>
      <w:proofErr w:type="spellStart"/>
      <w:r>
        <w:rPr>
          <w:rFonts w:asciiTheme="minorHAnsi" w:hAnsiTheme="minorHAnsi" w:cstheme="minorHAnsi"/>
          <w:szCs w:val="24"/>
        </w:rPr>
        <w:t>eRecord</w:t>
      </w:r>
      <w:proofErr w:type="spellEnd"/>
      <w:r>
        <w:rPr>
          <w:rFonts w:asciiTheme="minorHAnsi" w:hAnsiTheme="minorHAnsi" w:cstheme="minorHAnsi"/>
          <w:szCs w:val="24"/>
        </w:rPr>
        <w:t xml:space="preserve"> (</w:t>
      </w:r>
      <w:proofErr w:type="spellStart"/>
      <w:r>
        <w:rPr>
          <w:rFonts w:asciiTheme="minorHAnsi" w:hAnsiTheme="minorHAnsi" w:cstheme="minorHAnsi"/>
          <w:szCs w:val="24"/>
        </w:rPr>
        <w:t>MAJICeR</w:t>
      </w:r>
      <w:proofErr w:type="spellEnd"/>
      <w:r>
        <w:rPr>
          <w:rFonts w:asciiTheme="minorHAnsi" w:hAnsiTheme="minorHAnsi" w:cstheme="minorHAnsi"/>
          <w:szCs w:val="24"/>
        </w:rPr>
        <w:t>) system. A single individual person within the service is identified as having responsibility for collaboratively developing the Care Plan with the person.</w:t>
      </w:r>
    </w:p>
    <w:p w14:paraId="38A688CF" w14:textId="77777777" w:rsidR="00C1357C" w:rsidRDefault="00C1357C" w:rsidP="006D3DF4">
      <w:pPr>
        <w:pStyle w:val="ListParagraph"/>
        <w:numPr>
          <w:ilvl w:val="0"/>
          <w:numId w:val="13"/>
        </w:numPr>
        <w:tabs>
          <w:tab w:val="left" w:pos="426"/>
        </w:tabs>
        <w:ind w:left="426" w:hanging="426"/>
        <w:rPr>
          <w:rFonts w:asciiTheme="minorHAnsi" w:hAnsiTheme="minorHAnsi" w:cstheme="minorHAnsi"/>
          <w:szCs w:val="24"/>
        </w:rPr>
      </w:pPr>
      <w:r>
        <w:rPr>
          <w:rFonts w:asciiTheme="minorHAnsi" w:hAnsiTheme="minorHAnsi" w:cstheme="minorHAnsi"/>
          <w:szCs w:val="24"/>
        </w:rPr>
        <w:lastRenderedPageBreak/>
        <w:t xml:space="preserve">The Care Plan is completed wherever possible with the input of the person, their family, their </w:t>
      </w:r>
      <w:proofErr w:type="spellStart"/>
      <w:r>
        <w:rPr>
          <w:rFonts w:asciiTheme="minorHAnsi" w:hAnsiTheme="minorHAnsi" w:cstheme="minorHAnsi"/>
          <w:szCs w:val="24"/>
        </w:rPr>
        <w:t>carers</w:t>
      </w:r>
      <w:proofErr w:type="spellEnd"/>
      <w:r>
        <w:rPr>
          <w:rFonts w:asciiTheme="minorHAnsi" w:hAnsiTheme="minorHAnsi" w:cstheme="minorHAnsi"/>
          <w:szCs w:val="24"/>
        </w:rPr>
        <w:t xml:space="preserve">, nominated person and other supports, such as the person’s General Practitioner (GP) and/or community agencies. </w:t>
      </w:r>
    </w:p>
    <w:p w14:paraId="67DB4563" w14:textId="77777777" w:rsidR="00C1357C" w:rsidRDefault="00C1357C" w:rsidP="006D3DF4">
      <w:pPr>
        <w:pStyle w:val="ListParagraph"/>
        <w:numPr>
          <w:ilvl w:val="0"/>
          <w:numId w:val="13"/>
        </w:numPr>
        <w:tabs>
          <w:tab w:val="left" w:pos="426"/>
        </w:tabs>
        <w:ind w:left="426" w:hanging="426"/>
        <w:rPr>
          <w:rFonts w:asciiTheme="minorHAnsi" w:hAnsiTheme="minorHAnsi" w:cstheme="minorHAnsi"/>
          <w:szCs w:val="24"/>
        </w:rPr>
      </w:pPr>
      <w:r>
        <w:rPr>
          <w:rFonts w:asciiTheme="minorHAnsi" w:hAnsiTheme="minorHAnsi" w:cstheme="minorHAnsi"/>
          <w:szCs w:val="24"/>
        </w:rPr>
        <w:t>The Care Plan documents should incorporate:</w:t>
      </w:r>
    </w:p>
    <w:p w14:paraId="6201DF26" w14:textId="77777777" w:rsidR="00C1357C" w:rsidRDefault="00C1357C" w:rsidP="006D3DF4">
      <w:pPr>
        <w:pStyle w:val="ListParagraph"/>
        <w:numPr>
          <w:ilvl w:val="1"/>
          <w:numId w:val="13"/>
        </w:numPr>
        <w:tabs>
          <w:tab w:val="left" w:pos="709"/>
        </w:tabs>
        <w:ind w:left="851" w:hanging="426"/>
        <w:rPr>
          <w:rFonts w:asciiTheme="minorHAnsi" w:hAnsiTheme="minorHAnsi" w:cstheme="minorHAnsi"/>
          <w:szCs w:val="24"/>
        </w:rPr>
      </w:pPr>
      <w:r>
        <w:rPr>
          <w:rFonts w:asciiTheme="minorHAnsi" w:hAnsiTheme="minorHAnsi" w:cstheme="minorHAnsi"/>
          <w:szCs w:val="24"/>
        </w:rPr>
        <w:t>the person’s goals (or recovery goals)</w:t>
      </w:r>
    </w:p>
    <w:p w14:paraId="7CDA9C21" w14:textId="77777777" w:rsidR="00C1357C" w:rsidRDefault="00C1357C" w:rsidP="006D3DF4">
      <w:pPr>
        <w:pStyle w:val="ListParagraph"/>
        <w:numPr>
          <w:ilvl w:val="1"/>
          <w:numId w:val="13"/>
        </w:numPr>
        <w:tabs>
          <w:tab w:val="left" w:pos="709"/>
        </w:tabs>
        <w:ind w:left="851" w:hanging="426"/>
        <w:rPr>
          <w:rFonts w:asciiTheme="minorHAnsi" w:hAnsiTheme="minorHAnsi" w:cstheme="minorHAnsi"/>
          <w:szCs w:val="24"/>
        </w:rPr>
      </w:pPr>
      <w:r>
        <w:rPr>
          <w:rFonts w:asciiTheme="minorHAnsi" w:hAnsiTheme="minorHAnsi" w:cstheme="minorHAnsi"/>
          <w:szCs w:val="24"/>
        </w:rPr>
        <w:t>treatment goals</w:t>
      </w:r>
    </w:p>
    <w:p w14:paraId="69A48A55" w14:textId="77777777" w:rsidR="00C1357C" w:rsidRDefault="00C1357C" w:rsidP="006D3DF4">
      <w:pPr>
        <w:pStyle w:val="ListParagraph"/>
        <w:numPr>
          <w:ilvl w:val="1"/>
          <w:numId w:val="13"/>
        </w:numPr>
        <w:tabs>
          <w:tab w:val="left" w:pos="709"/>
        </w:tabs>
        <w:ind w:left="851" w:hanging="426"/>
        <w:rPr>
          <w:rFonts w:asciiTheme="minorHAnsi" w:hAnsiTheme="minorHAnsi" w:cstheme="minorHAnsi"/>
          <w:szCs w:val="24"/>
        </w:rPr>
      </w:pPr>
      <w:r>
        <w:rPr>
          <w:rFonts w:asciiTheme="minorHAnsi" w:hAnsiTheme="minorHAnsi" w:cstheme="minorHAnsi"/>
          <w:szCs w:val="24"/>
        </w:rPr>
        <w:t>actions supporting the goals and a date for their review</w:t>
      </w:r>
    </w:p>
    <w:p w14:paraId="685BD1E4" w14:textId="77777777" w:rsidR="00C1357C" w:rsidRDefault="00C1357C" w:rsidP="006D3DF4">
      <w:pPr>
        <w:pStyle w:val="ListParagraph"/>
        <w:numPr>
          <w:ilvl w:val="1"/>
          <w:numId w:val="13"/>
        </w:numPr>
        <w:tabs>
          <w:tab w:val="left" w:pos="709"/>
        </w:tabs>
        <w:ind w:left="851" w:hanging="426"/>
        <w:rPr>
          <w:rFonts w:asciiTheme="minorHAnsi" w:hAnsiTheme="minorHAnsi" w:cstheme="minorHAnsi"/>
          <w:szCs w:val="24"/>
        </w:rPr>
      </w:pPr>
      <w:r>
        <w:rPr>
          <w:rFonts w:asciiTheme="minorHAnsi" w:hAnsiTheme="minorHAnsi" w:cstheme="minorHAnsi"/>
          <w:szCs w:val="24"/>
        </w:rPr>
        <w:t>the people responsible for the actions; and</w:t>
      </w:r>
    </w:p>
    <w:p w14:paraId="25901110" w14:textId="77777777" w:rsidR="00C1357C" w:rsidRDefault="00C1357C" w:rsidP="006D3DF4">
      <w:pPr>
        <w:pStyle w:val="ListParagraph"/>
        <w:numPr>
          <w:ilvl w:val="1"/>
          <w:numId w:val="13"/>
        </w:numPr>
        <w:tabs>
          <w:tab w:val="left" w:pos="709"/>
        </w:tabs>
        <w:ind w:left="851" w:hanging="426"/>
        <w:rPr>
          <w:rFonts w:asciiTheme="minorHAnsi" w:hAnsiTheme="minorHAnsi" w:cstheme="minorHAnsi"/>
          <w:szCs w:val="24"/>
        </w:rPr>
      </w:pPr>
      <w:r>
        <w:rPr>
          <w:rFonts w:asciiTheme="minorHAnsi" w:hAnsiTheme="minorHAnsi" w:cstheme="minorHAnsi"/>
          <w:szCs w:val="24"/>
        </w:rPr>
        <w:t>the level of collaboration with the person when developing the plan.</w:t>
      </w:r>
    </w:p>
    <w:p w14:paraId="22EB689C" w14:textId="77777777" w:rsidR="00C1357C" w:rsidRDefault="00C1357C" w:rsidP="006D3DF4">
      <w:pPr>
        <w:pStyle w:val="ListParagraph"/>
        <w:numPr>
          <w:ilvl w:val="0"/>
          <w:numId w:val="13"/>
        </w:numPr>
        <w:tabs>
          <w:tab w:val="left" w:pos="426"/>
        </w:tabs>
        <w:ind w:left="426" w:hanging="426"/>
        <w:rPr>
          <w:rFonts w:asciiTheme="minorHAnsi" w:hAnsiTheme="minorHAnsi" w:cstheme="minorHAnsi"/>
          <w:szCs w:val="24"/>
        </w:rPr>
      </w:pPr>
      <w:r>
        <w:rPr>
          <w:rFonts w:asciiTheme="minorHAnsi" w:hAnsiTheme="minorHAnsi" w:cstheme="minorHAnsi"/>
          <w:szCs w:val="24"/>
        </w:rPr>
        <w:t>The Care Plan is informed by ongoing and comprehensive assessment.</w:t>
      </w:r>
    </w:p>
    <w:p w14:paraId="3C18DB53" w14:textId="77777777" w:rsidR="00C1357C" w:rsidRDefault="00C1357C" w:rsidP="006D3DF4">
      <w:pPr>
        <w:pStyle w:val="ListParagraph"/>
        <w:numPr>
          <w:ilvl w:val="0"/>
          <w:numId w:val="13"/>
        </w:numPr>
        <w:tabs>
          <w:tab w:val="left" w:pos="426"/>
        </w:tabs>
        <w:ind w:left="426" w:hanging="426"/>
        <w:rPr>
          <w:rFonts w:asciiTheme="minorHAnsi" w:hAnsiTheme="minorHAnsi" w:cstheme="minorHAnsi"/>
          <w:szCs w:val="24"/>
        </w:rPr>
      </w:pPr>
      <w:r>
        <w:rPr>
          <w:rFonts w:asciiTheme="minorHAnsi" w:hAnsiTheme="minorHAnsi" w:cstheme="minorHAnsi"/>
          <w:szCs w:val="24"/>
        </w:rPr>
        <w:t>The Care Plan is provided to (or communicated with) the person.</w:t>
      </w:r>
    </w:p>
    <w:p w14:paraId="20A2D0E7" w14:textId="77777777" w:rsidR="00C1357C" w:rsidRDefault="00C1357C" w:rsidP="006D3DF4">
      <w:pPr>
        <w:pStyle w:val="ListParagraph"/>
        <w:numPr>
          <w:ilvl w:val="0"/>
          <w:numId w:val="13"/>
        </w:numPr>
        <w:tabs>
          <w:tab w:val="left" w:pos="426"/>
        </w:tabs>
        <w:ind w:left="426" w:hanging="426"/>
        <w:rPr>
          <w:rFonts w:asciiTheme="minorHAnsi" w:hAnsiTheme="minorHAnsi" w:cstheme="minorHAnsi"/>
          <w:szCs w:val="24"/>
        </w:rPr>
      </w:pPr>
      <w:r>
        <w:rPr>
          <w:rFonts w:asciiTheme="minorHAnsi" w:hAnsiTheme="minorHAnsi" w:cstheme="minorHAnsi"/>
          <w:szCs w:val="24"/>
        </w:rPr>
        <w:t xml:space="preserve">The Care Plan is provided to family, their </w:t>
      </w:r>
      <w:proofErr w:type="spellStart"/>
      <w:r>
        <w:rPr>
          <w:rFonts w:asciiTheme="minorHAnsi" w:hAnsiTheme="minorHAnsi" w:cstheme="minorHAnsi"/>
          <w:szCs w:val="24"/>
        </w:rPr>
        <w:t>carers</w:t>
      </w:r>
      <w:proofErr w:type="spellEnd"/>
      <w:r>
        <w:rPr>
          <w:rFonts w:asciiTheme="minorHAnsi" w:hAnsiTheme="minorHAnsi" w:cstheme="minorHAnsi"/>
          <w:szCs w:val="24"/>
        </w:rPr>
        <w:t>, nominated person and other supports, subject to the consent of the person.</w:t>
      </w:r>
    </w:p>
    <w:p w14:paraId="2134E7EA" w14:textId="77777777" w:rsidR="00C1357C" w:rsidRDefault="00C1357C" w:rsidP="006D3DF4">
      <w:pPr>
        <w:pStyle w:val="ListParagraph"/>
        <w:numPr>
          <w:ilvl w:val="0"/>
          <w:numId w:val="13"/>
        </w:numPr>
        <w:tabs>
          <w:tab w:val="left" w:pos="426"/>
        </w:tabs>
        <w:ind w:left="426" w:hanging="426"/>
        <w:rPr>
          <w:rFonts w:asciiTheme="minorHAnsi" w:hAnsiTheme="minorHAnsi" w:cstheme="minorHAnsi"/>
          <w:szCs w:val="24"/>
        </w:rPr>
      </w:pPr>
      <w:r>
        <w:rPr>
          <w:rFonts w:asciiTheme="minorHAnsi" w:hAnsiTheme="minorHAnsi" w:cstheme="minorHAnsi"/>
          <w:szCs w:val="24"/>
        </w:rPr>
        <w:t xml:space="preserve">The Care Plan is reviewed with the person and their supports on a regular basis, the frequency of which will be determined by the treatment setting. This review is documented within </w:t>
      </w:r>
      <w:proofErr w:type="spellStart"/>
      <w:r>
        <w:rPr>
          <w:rFonts w:asciiTheme="minorHAnsi" w:hAnsiTheme="minorHAnsi" w:cstheme="minorHAnsi"/>
          <w:szCs w:val="24"/>
        </w:rPr>
        <w:t>MAJICeR</w:t>
      </w:r>
      <w:proofErr w:type="spellEnd"/>
      <w:r>
        <w:rPr>
          <w:rFonts w:asciiTheme="minorHAnsi" w:hAnsiTheme="minorHAnsi" w:cstheme="minorHAnsi"/>
          <w:szCs w:val="24"/>
        </w:rPr>
        <w:t>.</w:t>
      </w:r>
    </w:p>
    <w:p w14:paraId="05B1C61E" w14:textId="77777777" w:rsidR="00C1357C" w:rsidRDefault="00C1357C" w:rsidP="006D3DF4">
      <w:pPr>
        <w:pStyle w:val="ListParagraph"/>
        <w:numPr>
          <w:ilvl w:val="0"/>
          <w:numId w:val="13"/>
        </w:numPr>
        <w:tabs>
          <w:tab w:val="left" w:pos="426"/>
        </w:tabs>
        <w:ind w:left="426" w:hanging="426"/>
        <w:rPr>
          <w:rFonts w:asciiTheme="minorHAnsi" w:hAnsiTheme="minorHAnsi" w:cstheme="minorHAnsi"/>
          <w:szCs w:val="24"/>
        </w:rPr>
      </w:pPr>
      <w:r>
        <w:rPr>
          <w:rFonts w:asciiTheme="minorHAnsi" w:hAnsiTheme="minorHAnsi" w:cstheme="minorHAnsi"/>
          <w:szCs w:val="24"/>
        </w:rPr>
        <w:t>The Care Plan is provided with other referral documentation during transfer of care to another MHJHADS service.</w:t>
      </w:r>
    </w:p>
    <w:p w14:paraId="100A12AA" w14:textId="77777777" w:rsidR="00C1357C" w:rsidRDefault="00C1357C" w:rsidP="006D3DF4">
      <w:pPr>
        <w:pStyle w:val="Default"/>
        <w:rPr>
          <w:rFonts w:asciiTheme="minorHAnsi" w:hAnsiTheme="minorHAnsi" w:cstheme="minorHAnsi"/>
        </w:rPr>
      </w:pPr>
      <w:r>
        <w:rPr>
          <w:rFonts w:asciiTheme="minorHAnsi" w:hAnsiTheme="minorHAnsi" w:cstheme="minorHAnsi"/>
        </w:rPr>
        <w:t xml:space="preserve">Consideration is given to promote the use of Advance Agreements, Advanced Consent Directives and appointment of a Nominated Person during the recovery and care planning process (see </w:t>
      </w:r>
      <w:r>
        <w:rPr>
          <w:rFonts w:asciiTheme="minorHAnsi" w:hAnsiTheme="minorHAnsi" w:cstheme="minorHAnsi"/>
          <w:i/>
        </w:rPr>
        <w:t>Advance Agreements, Advance Consent Directions and Nominated Persons Procedure).</w:t>
      </w:r>
    </w:p>
    <w:p w14:paraId="7E9BD384" w14:textId="7E9F715C" w:rsidR="002263D9" w:rsidRDefault="002263D9" w:rsidP="006D3DF4">
      <w:pPr>
        <w:rPr>
          <w:rFonts w:asciiTheme="minorHAnsi" w:hAnsiTheme="minorHAnsi" w:cstheme="minorHAnsi"/>
          <w:szCs w:val="24"/>
        </w:rPr>
      </w:pPr>
    </w:p>
    <w:p w14:paraId="45CCCE88" w14:textId="362C7995" w:rsidR="0065184B" w:rsidRDefault="0065184B" w:rsidP="006D3DF4">
      <w:pPr>
        <w:pStyle w:val="Heading2"/>
        <w:rPr>
          <w:lang w:val="en-US"/>
        </w:rPr>
      </w:pPr>
      <w:r>
        <w:rPr>
          <w:lang w:val="en-US"/>
        </w:rPr>
        <w:t>Recovery and Care Planning across MHJHAD settings and services</w:t>
      </w:r>
    </w:p>
    <w:p w14:paraId="2C0DF296" w14:textId="10485E8B" w:rsidR="002263D9" w:rsidRDefault="002263D9" w:rsidP="006D3DF4">
      <w:pPr>
        <w:rPr>
          <w:rFonts w:asciiTheme="minorHAnsi" w:hAnsiTheme="minorHAnsi" w:cstheme="minorHAnsi"/>
          <w:szCs w:val="24"/>
        </w:rPr>
      </w:pPr>
      <w:r>
        <w:rPr>
          <w:rFonts w:asciiTheme="minorHAnsi" w:hAnsiTheme="minorHAnsi" w:cstheme="minorHAnsi"/>
          <w:szCs w:val="24"/>
        </w:rPr>
        <w:t>Different work areas have adopted different methodologies for recovery and care planning, depending on their population</w:t>
      </w:r>
      <w:r w:rsidR="00065C86">
        <w:rPr>
          <w:rFonts w:asciiTheme="minorHAnsi" w:hAnsiTheme="minorHAnsi" w:cstheme="minorHAnsi"/>
          <w:szCs w:val="24"/>
        </w:rPr>
        <w:t>’s</w:t>
      </w:r>
      <w:r>
        <w:rPr>
          <w:rFonts w:asciiTheme="minorHAnsi" w:hAnsiTheme="minorHAnsi" w:cstheme="minorHAnsi"/>
          <w:szCs w:val="24"/>
        </w:rPr>
        <w:t xml:space="preserve"> needs. The following table provides a summary of these methodologies. Further detail about these methodologies can be found within each service’s respective Models of Care or Procedural Documentation. </w:t>
      </w:r>
    </w:p>
    <w:p w14:paraId="21307E3C" w14:textId="77777777" w:rsidR="002263D9" w:rsidRDefault="002263D9" w:rsidP="006D3DF4">
      <w:pPr>
        <w:rPr>
          <w:rFonts w:asciiTheme="minorHAnsi" w:hAnsiTheme="minorHAnsi" w:cstheme="minorHAnsi"/>
          <w:szCs w:val="24"/>
        </w:rPr>
      </w:pPr>
    </w:p>
    <w:tbl>
      <w:tblPr>
        <w:tblStyle w:val="TableGrid"/>
        <w:tblW w:w="0" w:type="auto"/>
        <w:tblLook w:val="04A0" w:firstRow="1" w:lastRow="0" w:firstColumn="1" w:lastColumn="0" w:noHBand="0" w:noVBand="1"/>
      </w:tblPr>
      <w:tblGrid>
        <w:gridCol w:w="3005"/>
        <w:gridCol w:w="3005"/>
        <w:gridCol w:w="3006"/>
      </w:tblGrid>
      <w:tr w:rsidR="002263D9" w14:paraId="6E2DBED1" w14:textId="77777777" w:rsidTr="00776A8F">
        <w:trPr>
          <w:tblHeader/>
        </w:trPr>
        <w:tc>
          <w:tcPr>
            <w:tcW w:w="3005" w:type="dxa"/>
            <w:tcBorders>
              <w:top w:val="single" w:sz="4" w:space="0" w:color="auto"/>
              <w:left w:val="single" w:sz="4" w:space="0" w:color="auto"/>
              <w:bottom w:val="single" w:sz="4" w:space="0" w:color="auto"/>
              <w:right w:val="single" w:sz="4" w:space="0" w:color="auto"/>
            </w:tcBorders>
            <w:hideMark/>
          </w:tcPr>
          <w:p w14:paraId="2E202216" w14:textId="77777777" w:rsidR="002263D9" w:rsidRDefault="002263D9" w:rsidP="006D3DF4">
            <w:pPr>
              <w:rPr>
                <w:rFonts w:asciiTheme="minorHAnsi" w:hAnsiTheme="minorHAnsi" w:cstheme="minorHAnsi"/>
                <w:b/>
                <w:szCs w:val="24"/>
              </w:rPr>
            </w:pPr>
            <w:r>
              <w:rPr>
                <w:rFonts w:asciiTheme="minorHAnsi" w:hAnsiTheme="minorHAnsi" w:cstheme="minorHAnsi"/>
                <w:b/>
                <w:szCs w:val="24"/>
              </w:rPr>
              <w:t>Service</w:t>
            </w:r>
          </w:p>
        </w:tc>
        <w:tc>
          <w:tcPr>
            <w:tcW w:w="3005" w:type="dxa"/>
            <w:tcBorders>
              <w:top w:val="single" w:sz="4" w:space="0" w:color="auto"/>
              <w:left w:val="single" w:sz="4" w:space="0" w:color="auto"/>
              <w:bottom w:val="single" w:sz="4" w:space="0" w:color="auto"/>
              <w:right w:val="single" w:sz="4" w:space="0" w:color="auto"/>
            </w:tcBorders>
            <w:hideMark/>
          </w:tcPr>
          <w:p w14:paraId="21C8654F" w14:textId="77777777" w:rsidR="002263D9" w:rsidRDefault="002263D9" w:rsidP="006D3DF4">
            <w:pPr>
              <w:rPr>
                <w:rFonts w:asciiTheme="minorHAnsi" w:hAnsiTheme="minorHAnsi" w:cstheme="minorHAnsi"/>
                <w:b/>
                <w:szCs w:val="24"/>
              </w:rPr>
            </w:pPr>
            <w:r>
              <w:rPr>
                <w:rFonts w:asciiTheme="minorHAnsi" w:hAnsiTheme="minorHAnsi" w:cstheme="minorHAnsi"/>
                <w:b/>
                <w:szCs w:val="24"/>
              </w:rPr>
              <w:t>Model/Procedures</w:t>
            </w:r>
          </w:p>
        </w:tc>
        <w:tc>
          <w:tcPr>
            <w:tcW w:w="3006" w:type="dxa"/>
            <w:tcBorders>
              <w:top w:val="single" w:sz="4" w:space="0" w:color="auto"/>
              <w:left w:val="single" w:sz="4" w:space="0" w:color="auto"/>
              <w:bottom w:val="single" w:sz="4" w:space="0" w:color="auto"/>
              <w:right w:val="single" w:sz="4" w:space="0" w:color="auto"/>
            </w:tcBorders>
            <w:hideMark/>
          </w:tcPr>
          <w:p w14:paraId="1FE34DD6" w14:textId="77777777" w:rsidR="002263D9" w:rsidRDefault="002263D9" w:rsidP="006D3DF4">
            <w:pPr>
              <w:rPr>
                <w:rFonts w:asciiTheme="minorHAnsi" w:hAnsiTheme="minorHAnsi" w:cstheme="minorHAnsi"/>
                <w:b/>
                <w:szCs w:val="24"/>
              </w:rPr>
            </w:pPr>
            <w:r>
              <w:rPr>
                <w:rFonts w:asciiTheme="minorHAnsi" w:hAnsiTheme="minorHAnsi" w:cstheme="minorHAnsi"/>
                <w:b/>
                <w:szCs w:val="24"/>
              </w:rPr>
              <w:t>Comments</w:t>
            </w:r>
          </w:p>
        </w:tc>
      </w:tr>
      <w:tr w:rsidR="002263D9" w14:paraId="2FCB9106" w14:textId="77777777" w:rsidTr="002263D9">
        <w:tc>
          <w:tcPr>
            <w:tcW w:w="3005" w:type="dxa"/>
            <w:tcBorders>
              <w:top w:val="single" w:sz="4" w:space="0" w:color="auto"/>
              <w:left w:val="single" w:sz="4" w:space="0" w:color="auto"/>
              <w:bottom w:val="single" w:sz="4" w:space="0" w:color="auto"/>
              <w:right w:val="single" w:sz="4" w:space="0" w:color="auto"/>
            </w:tcBorders>
            <w:hideMark/>
          </w:tcPr>
          <w:p w14:paraId="6BFE3AFB" w14:textId="77777777" w:rsidR="002263D9" w:rsidRDefault="002263D9" w:rsidP="006D3DF4">
            <w:pPr>
              <w:rPr>
                <w:rFonts w:asciiTheme="minorHAnsi" w:hAnsiTheme="minorHAnsi" w:cstheme="minorHAnsi"/>
                <w:szCs w:val="24"/>
              </w:rPr>
            </w:pPr>
            <w:r>
              <w:rPr>
                <w:rFonts w:asciiTheme="minorHAnsi" w:hAnsiTheme="minorHAnsi" w:cstheme="minorHAnsi"/>
                <w:szCs w:val="24"/>
              </w:rPr>
              <w:t>Adult Community Mental Health Services</w:t>
            </w:r>
          </w:p>
        </w:tc>
        <w:tc>
          <w:tcPr>
            <w:tcW w:w="3005" w:type="dxa"/>
            <w:tcBorders>
              <w:top w:val="single" w:sz="4" w:space="0" w:color="auto"/>
              <w:left w:val="single" w:sz="4" w:space="0" w:color="auto"/>
              <w:bottom w:val="single" w:sz="4" w:space="0" w:color="auto"/>
              <w:right w:val="single" w:sz="4" w:space="0" w:color="auto"/>
            </w:tcBorders>
            <w:hideMark/>
          </w:tcPr>
          <w:p w14:paraId="13298E1F" w14:textId="77777777" w:rsidR="002263D9" w:rsidRDefault="002263D9" w:rsidP="006D3DF4">
            <w:pPr>
              <w:rPr>
                <w:rFonts w:asciiTheme="minorHAnsi" w:hAnsiTheme="minorHAnsi" w:cstheme="minorHAnsi"/>
                <w:szCs w:val="24"/>
              </w:rPr>
            </w:pPr>
            <w:r>
              <w:rPr>
                <w:rFonts w:asciiTheme="minorHAnsi" w:hAnsiTheme="minorHAnsi" w:cstheme="minorHAnsi"/>
                <w:szCs w:val="24"/>
              </w:rPr>
              <w:t xml:space="preserve">Approach is documented within the ACMHS Community Recovery Services and Assertive Community Outreach Service Operational Manuals </w:t>
            </w:r>
          </w:p>
        </w:tc>
        <w:tc>
          <w:tcPr>
            <w:tcW w:w="3006" w:type="dxa"/>
            <w:tcBorders>
              <w:top w:val="single" w:sz="4" w:space="0" w:color="auto"/>
              <w:left w:val="single" w:sz="4" w:space="0" w:color="auto"/>
              <w:bottom w:val="single" w:sz="4" w:space="0" w:color="auto"/>
              <w:right w:val="single" w:sz="4" w:space="0" w:color="auto"/>
            </w:tcBorders>
            <w:hideMark/>
          </w:tcPr>
          <w:p w14:paraId="3C3DF422" w14:textId="77777777" w:rsidR="002263D9" w:rsidRDefault="002263D9" w:rsidP="006D3DF4">
            <w:pPr>
              <w:rPr>
                <w:rFonts w:asciiTheme="minorHAnsi" w:hAnsiTheme="minorHAnsi" w:cstheme="minorHAnsi"/>
                <w:szCs w:val="24"/>
              </w:rPr>
            </w:pPr>
            <w:r>
              <w:rPr>
                <w:rFonts w:asciiTheme="minorHAnsi" w:hAnsiTheme="minorHAnsi" w:cstheme="minorHAnsi"/>
                <w:szCs w:val="24"/>
              </w:rPr>
              <w:t>Provides for comprehensive recovery planning and care planning for longer term care and/or more complex needs (Enhanced Recovery Planning framework) and consultative recovery planning for short term/</w:t>
            </w:r>
            <w:proofErr w:type="gramStart"/>
            <w:r>
              <w:rPr>
                <w:rFonts w:asciiTheme="minorHAnsi" w:hAnsiTheme="minorHAnsi" w:cstheme="minorHAnsi"/>
                <w:szCs w:val="24"/>
              </w:rPr>
              <w:t>less</w:t>
            </w:r>
            <w:proofErr w:type="gramEnd"/>
            <w:r>
              <w:rPr>
                <w:rFonts w:asciiTheme="minorHAnsi" w:hAnsiTheme="minorHAnsi" w:cstheme="minorHAnsi"/>
                <w:szCs w:val="24"/>
              </w:rPr>
              <w:t xml:space="preserve"> complex needs (Consultation Framework).</w:t>
            </w:r>
          </w:p>
        </w:tc>
      </w:tr>
      <w:tr w:rsidR="002263D9" w14:paraId="21E2D3B2" w14:textId="77777777" w:rsidTr="002263D9">
        <w:tc>
          <w:tcPr>
            <w:tcW w:w="3005" w:type="dxa"/>
            <w:tcBorders>
              <w:top w:val="single" w:sz="4" w:space="0" w:color="auto"/>
              <w:left w:val="single" w:sz="4" w:space="0" w:color="auto"/>
              <w:bottom w:val="single" w:sz="4" w:space="0" w:color="auto"/>
              <w:right w:val="single" w:sz="4" w:space="0" w:color="auto"/>
            </w:tcBorders>
          </w:tcPr>
          <w:p w14:paraId="2F875066" w14:textId="77777777" w:rsidR="002263D9" w:rsidRDefault="002263D9" w:rsidP="006D3DF4">
            <w:pPr>
              <w:rPr>
                <w:rFonts w:asciiTheme="minorHAnsi" w:hAnsiTheme="minorHAnsi" w:cstheme="minorHAnsi"/>
                <w:szCs w:val="24"/>
              </w:rPr>
            </w:pPr>
            <w:r>
              <w:rPr>
                <w:rFonts w:asciiTheme="minorHAnsi" w:hAnsiTheme="minorHAnsi" w:cstheme="minorHAnsi"/>
                <w:szCs w:val="24"/>
              </w:rPr>
              <w:t>Adult Mental Health Unit</w:t>
            </w:r>
          </w:p>
          <w:p w14:paraId="75241BE3" w14:textId="77777777" w:rsidR="002263D9" w:rsidRDefault="002263D9" w:rsidP="006D3DF4">
            <w:pPr>
              <w:rPr>
                <w:rFonts w:asciiTheme="minorHAnsi" w:hAnsiTheme="minorHAnsi" w:cstheme="minorHAnsi"/>
                <w:szCs w:val="24"/>
              </w:rPr>
            </w:pPr>
          </w:p>
        </w:tc>
        <w:tc>
          <w:tcPr>
            <w:tcW w:w="3005" w:type="dxa"/>
            <w:tcBorders>
              <w:top w:val="single" w:sz="4" w:space="0" w:color="auto"/>
              <w:left w:val="single" w:sz="4" w:space="0" w:color="auto"/>
              <w:bottom w:val="single" w:sz="4" w:space="0" w:color="auto"/>
              <w:right w:val="single" w:sz="4" w:space="0" w:color="auto"/>
            </w:tcBorders>
            <w:hideMark/>
          </w:tcPr>
          <w:p w14:paraId="054ED492" w14:textId="77777777" w:rsidR="002263D9" w:rsidRDefault="002263D9" w:rsidP="006D3DF4">
            <w:pPr>
              <w:rPr>
                <w:rFonts w:asciiTheme="minorHAnsi" w:hAnsiTheme="minorHAnsi" w:cstheme="minorHAnsi"/>
                <w:szCs w:val="24"/>
              </w:rPr>
            </w:pPr>
            <w:r>
              <w:rPr>
                <w:rFonts w:asciiTheme="minorHAnsi" w:hAnsiTheme="minorHAnsi" w:cstheme="minorHAnsi"/>
                <w:szCs w:val="24"/>
              </w:rPr>
              <w:t>Approach is documented within the Adult Mental Health Unit Operational Procedures CHHS17/299</w:t>
            </w:r>
          </w:p>
        </w:tc>
        <w:tc>
          <w:tcPr>
            <w:tcW w:w="3006" w:type="dxa"/>
            <w:tcBorders>
              <w:top w:val="single" w:sz="4" w:space="0" w:color="auto"/>
              <w:left w:val="single" w:sz="4" w:space="0" w:color="auto"/>
              <w:bottom w:val="single" w:sz="4" w:space="0" w:color="auto"/>
              <w:right w:val="single" w:sz="4" w:space="0" w:color="auto"/>
            </w:tcBorders>
          </w:tcPr>
          <w:p w14:paraId="3C3D9751" w14:textId="77777777" w:rsidR="002263D9" w:rsidRDefault="002263D9" w:rsidP="006D3DF4">
            <w:pPr>
              <w:rPr>
                <w:rFonts w:asciiTheme="minorHAnsi" w:hAnsiTheme="minorHAnsi" w:cstheme="minorHAnsi"/>
                <w:szCs w:val="24"/>
              </w:rPr>
            </w:pPr>
          </w:p>
        </w:tc>
      </w:tr>
      <w:tr w:rsidR="002263D9" w14:paraId="05B6E8B5" w14:textId="77777777" w:rsidTr="002263D9">
        <w:tc>
          <w:tcPr>
            <w:tcW w:w="3005" w:type="dxa"/>
            <w:tcBorders>
              <w:top w:val="single" w:sz="4" w:space="0" w:color="auto"/>
              <w:left w:val="single" w:sz="4" w:space="0" w:color="auto"/>
              <w:bottom w:val="single" w:sz="4" w:space="0" w:color="auto"/>
              <w:right w:val="single" w:sz="4" w:space="0" w:color="auto"/>
            </w:tcBorders>
            <w:hideMark/>
          </w:tcPr>
          <w:p w14:paraId="15E02244" w14:textId="77777777" w:rsidR="002263D9" w:rsidRDefault="002263D9" w:rsidP="006D3DF4">
            <w:pPr>
              <w:rPr>
                <w:rFonts w:asciiTheme="minorHAnsi" w:hAnsiTheme="minorHAnsi" w:cstheme="minorHAnsi"/>
                <w:szCs w:val="24"/>
              </w:rPr>
            </w:pPr>
            <w:r>
              <w:rPr>
                <w:rFonts w:asciiTheme="minorHAnsi" w:hAnsiTheme="minorHAnsi" w:cstheme="minorHAnsi"/>
                <w:szCs w:val="24"/>
              </w:rPr>
              <w:lastRenderedPageBreak/>
              <w:t>Adult Mental Health Rehabilitation Unit</w:t>
            </w:r>
          </w:p>
        </w:tc>
        <w:tc>
          <w:tcPr>
            <w:tcW w:w="3005" w:type="dxa"/>
            <w:tcBorders>
              <w:top w:val="single" w:sz="4" w:space="0" w:color="auto"/>
              <w:left w:val="single" w:sz="4" w:space="0" w:color="auto"/>
              <w:bottom w:val="single" w:sz="4" w:space="0" w:color="auto"/>
              <w:right w:val="single" w:sz="4" w:space="0" w:color="auto"/>
            </w:tcBorders>
            <w:hideMark/>
          </w:tcPr>
          <w:p w14:paraId="528F52EF" w14:textId="77777777" w:rsidR="002263D9" w:rsidRDefault="002263D9" w:rsidP="006D3DF4">
            <w:pPr>
              <w:rPr>
                <w:rFonts w:asciiTheme="minorHAnsi" w:hAnsiTheme="minorHAnsi" w:cstheme="minorHAnsi"/>
                <w:szCs w:val="24"/>
              </w:rPr>
            </w:pPr>
            <w:r>
              <w:rPr>
                <w:rFonts w:asciiTheme="minorHAnsi" w:hAnsiTheme="minorHAnsi" w:cstheme="minorHAnsi"/>
                <w:szCs w:val="24"/>
              </w:rPr>
              <w:t xml:space="preserve">Approach is documented in within the Adult Mental Health Rehabilitation Unit Operational Procedure (CHS 18/253). The AMHRU uses same Care Plan documentation as utilised by the ACMHS </w:t>
            </w:r>
          </w:p>
        </w:tc>
        <w:tc>
          <w:tcPr>
            <w:tcW w:w="3006" w:type="dxa"/>
            <w:tcBorders>
              <w:top w:val="single" w:sz="4" w:space="0" w:color="auto"/>
              <w:left w:val="single" w:sz="4" w:space="0" w:color="auto"/>
              <w:bottom w:val="single" w:sz="4" w:space="0" w:color="auto"/>
              <w:right w:val="single" w:sz="4" w:space="0" w:color="auto"/>
            </w:tcBorders>
          </w:tcPr>
          <w:p w14:paraId="5F6D788F" w14:textId="77777777" w:rsidR="002263D9" w:rsidRDefault="002263D9" w:rsidP="006D3DF4">
            <w:pPr>
              <w:rPr>
                <w:rFonts w:asciiTheme="minorHAnsi" w:hAnsiTheme="minorHAnsi" w:cstheme="minorHAnsi"/>
                <w:szCs w:val="24"/>
              </w:rPr>
            </w:pPr>
          </w:p>
        </w:tc>
      </w:tr>
      <w:tr w:rsidR="002263D9" w14:paraId="00D6ABE3" w14:textId="77777777" w:rsidTr="002263D9">
        <w:tc>
          <w:tcPr>
            <w:tcW w:w="3005" w:type="dxa"/>
            <w:tcBorders>
              <w:top w:val="single" w:sz="4" w:space="0" w:color="auto"/>
              <w:left w:val="single" w:sz="4" w:space="0" w:color="auto"/>
              <w:bottom w:val="single" w:sz="4" w:space="0" w:color="auto"/>
              <w:right w:val="single" w:sz="4" w:space="0" w:color="auto"/>
            </w:tcBorders>
          </w:tcPr>
          <w:p w14:paraId="550A2AAA" w14:textId="77777777" w:rsidR="002263D9" w:rsidRDefault="002263D9" w:rsidP="006D3DF4">
            <w:pPr>
              <w:rPr>
                <w:rFonts w:asciiTheme="minorHAnsi" w:hAnsiTheme="minorHAnsi" w:cstheme="minorHAnsi"/>
                <w:szCs w:val="24"/>
              </w:rPr>
            </w:pPr>
            <w:r>
              <w:rPr>
                <w:rFonts w:asciiTheme="minorHAnsi" w:hAnsiTheme="minorHAnsi" w:cstheme="minorHAnsi"/>
                <w:szCs w:val="24"/>
              </w:rPr>
              <w:t>Calvary Public Mental Health Service</w:t>
            </w:r>
          </w:p>
          <w:p w14:paraId="02139D78" w14:textId="77777777" w:rsidR="002263D9" w:rsidRDefault="002263D9" w:rsidP="006D3DF4">
            <w:pPr>
              <w:rPr>
                <w:rFonts w:asciiTheme="minorHAnsi" w:hAnsiTheme="minorHAnsi" w:cstheme="minorHAnsi"/>
                <w:szCs w:val="24"/>
              </w:rPr>
            </w:pPr>
          </w:p>
        </w:tc>
        <w:tc>
          <w:tcPr>
            <w:tcW w:w="3005" w:type="dxa"/>
            <w:tcBorders>
              <w:top w:val="single" w:sz="4" w:space="0" w:color="auto"/>
              <w:left w:val="single" w:sz="4" w:space="0" w:color="auto"/>
              <w:bottom w:val="single" w:sz="4" w:space="0" w:color="auto"/>
              <w:right w:val="single" w:sz="4" w:space="0" w:color="auto"/>
            </w:tcBorders>
            <w:hideMark/>
          </w:tcPr>
          <w:p w14:paraId="458CB2AD" w14:textId="77777777" w:rsidR="002263D9" w:rsidRDefault="002263D9" w:rsidP="006D3DF4">
            <w:pPr>
              <w:rPr>
                <w:rFonts w:asciiTheme="minorHAnsi" w:hAnsiTheme="minorHAnsi" w:cstheme="minorHAnsi"/>
                <w:szCs w:val="24"/>
              </w:rPr>
            </w:pPr>
            <w:r>
              <w:rPr>
                <w:rFonts w:asciiTheme="minorHAnsi" w:hAnsiTheme="minorHAnsi" w:cstheme="minorHAnsi"/>
                <w:szCs w:val="24"/>
              </w:rPr>
              <w:t>The Tidal Model</w:t>
            </w:r>
          </w:p>
        </w:tc>
        <w:tc>
          <w:tcPr>
            <w:tcW w:w="3006" w:type="dxa"/>
            <w:tcBorders>
              <w:top w:val="single" w:sz="4" w:space="0" w:color="auto"/>
              <w:left w:val="single" w:sz="4" w:space="0" w:color="auto"/>
              <w:bottom w:val="single" w:sz="4" w:space="0" w:color="auto"/>
              <w:right w:val="single" w:sz="4" w:space="0" w:color="auto"/>
            </w:tcBorders>
            <w:hideMark/>
          </w:tcPr>
          <w:p w14:paraId="41AF6586" w14:textId="77777777" w:rsidR="002263D9" w:rsidRDefault="002263D9" w:rsidP="006D3DF4">
            <w:pPr>
              <w:pStyle w:val="ListParagraph"/>
              <w:ind w:left="0"/>
              <w:rPr>
                <w:rFonts w:asciiTheme="minorHAnsi" w:hAnsiTheme="minorHAnsi" w:cstheme="minorHAnsi"/>
                <w:szCs w:val="24"/>
              </w:rPr>
            </w:pPr>
            <w:r>
              <w:rPr>
                <w:rFonts w:asciiTheme="minorHAnsi" w:hAnsiTheme="minorHAnsi" w:cstheme="minorHAnsi"/>
                <w:szCs w:val="24"/>
              </w:rPr>
              <w:t>Standardised templates for Recovery Planning and Recovery Planning review informed by the Tidal Model.</w:t>
            </w:r>
          </w:p>
        </w:tc>
      </w:tr>
      <w:tr w:rsidR="002263D9" w14:paraId="4B7974BE" w14:textId="77777777" w:rsidTr="002263D9">
        <w:tc>
          <w:tcPr>
            <w:tcW w:w="3005" w:type="dxa"/>
            <w:tcBorders>
              <w:top w:val="single" w:sz="4" w:space="0" w:color="auto"/>
              <w:left w:val="single" w:sz="4" w:space="0" w:color="auto"/>
              <w:bottom w:val="single" w:sz="4" w:space="0" w:color="auto"/>
              <w:right w:val="single" w:sz="4" w:space="0" w:color="auto"/>
            </w:tcBorders>
          </w:tcPr>
          <w:p w14:paraId="468CCDA6" w14:textId="77777777" w:rsidR="002263D9" w:rsidRDefault="002263D9" w:rsidP="006D3DF4">
            <w:pPr>
              <w:rPr>
                <w:rFonts w:asciiTheme="minorHAnsi" w:hAnsiTheme="minorHAnsi" w:cstheme="minorHAnsi"/>
                <w:szCs w:val="24"/>
              </w:rPr>
            </w:pPr>
            <w:r>
              <w:rPr>
                <w:rFonts w:asciiTheme="minorHAnsi" w:hAnsiTheme="minorHAnsi" w:cstheme="minorHAnsi"/>
                <w:szCs w:val="24"/>
              </w:rPr>
              <w:t>Child and Adolescent Mental Health Service</w:t>
            </w:r>
          </w:p>
          <w:p w14:paraId="22BA3D43" w14:textId="77777777" w:rsidR="002263D9" w:rsidRDefault="002263D9" w:rsidP="006D3DF4">
            <w:pPr>
              <w:rPr>
                <w:rFonts w:asciiTheme="minorHAnsi" w:hAnsiTheme="minorHAnsi" w:cstheme="minorHAnsi"/>
                <w:szCs w:val="24"/>
              </w:rPr>
            </w:pPr>
          </w:p>
        </w:tc>
        <w:tc>
          <w:tcPr>
            <w:tcW w:w="3005" w:type="dxa"/>
            <w:tcBorders>
              <w:top w:val="single" w:sz="4" w:space="0" w:color="auto"/>
              <w:left w:val="single" w:sz="4" w:space="0" w:color="auto"/>
              <w:bottom w:val="single" w:sz="4" w:space="0" w:color="auto"/>
              <w:right w:val="single" w:sz="4" w:space="0" w:color="auto"/>
            </w:tcBorders>
            <w:hideMark/>
          </w:tcPr>
          <w:p w14:paraId="5DCCFE1E" w14:textId="77777777" w:rsidR="002263D9" w:rsidRDefault="002263D9" w:rsidP="006D3DF4">
            <w:pPr>
              <w:rPr>
                <w:rFonts w:asciiTheme="minorHAnsi" w:hAnsiTheme="minorHAnsi" w:cstheme="minorHAnsi"/>
                <w:szCs w:val="24"/>
              </w:rPr>
            </w:pPr>
            <w:r>
              <w:rPr>
                <w:rFonts w:asciiTheme="minorHAnsi" w:hAnsiTheme="minorHAnsi" w:cstheme="minorHAnsi"/>
                <w:szCs w:val="24"/>
              </w:rPr>
              <w:t>CAPA – CHOICE and Partnership Approach</w:t>
            </w:r>
          </w:p>
        </w:tc>
        <w:tc>
          <w:tcPr>
            <w:tcW w:w="3006" w:type="dxa"/>
            <w:tcBorders>
              <w:top w:val="single" w:sz="4" w:space="0" w:color="auto"/>
              <w:left w:val="single" w:sz="4" w:space="0" w:color="auto"/>
              <w:bottom w:val="single" w:sz="4" w:space="0" w:color="auto"/>
              <w:right w:val="single" w:sz="4" w:space="0" w:color="auto"/>
            </w:tcBorders>
            <w:hideMark/>
          </w:tcPr>
          <w:p w14:paraId="1C3DA961" w14:textId="77777777" w:rsidR="002263D9" w:rsidRDefault="002263D9" w:rsidP="006D3DF4">
            <w:pPr>
              <w:pStyle w:val="ListParagraph"/>
              <w:ind w:left="0"/>
              <w:rPr>
                <w:rFonts w:asciiTheme="minorHAnsi" w:hAnsiTheme="minorHAnsi" w:cstheme="minorHAnsi"/>
                <w:szCs w:val="24"/>
              </w:rPr>
            </w:pPr>
            <w:r>
              <w:rPr>
                <w:rFonts w:asciiTheme="minorHAnsi" w:hAnsiTheme="minorHAnsi" w:cstheme="minorHAnsi"/>
                <w:szCs w:val="24"/>
              </w:rPr>
              <w:t>A recovery informed model of care.</w:t>
            </w:r>
          </w:p>
          <w:p w14:paraId="0497B7F9" w14:textId="77777777" w:rsidR="002263D9" w:rsidRDefault="002263D9" w:rsidP="006D3DF4">
            <w:pPr>
              <w:pStyle w:val="ListParagraph"/>
              <w:ind w:left="0"/>
              <w:rPr>
                <w:rFonts w:asciiTheme="minorHAnsi" w:hAnsiTheme="minorHAnsi" w:cstheme="minorHAnsi"/>
                <w:szCs w:val="24"/>
                <w:lang w:val="en-US" w:bidi="en-US"/>
              </w:rPr>
            </w:pPr>
            <w:r>
              <w:rPr>
                <w:rFonts w:asciiTheme="minorHAnsi" w:hAnsiTheme="minorHAnsi" w:cstheme="minorHAnsi"/>
                <w:szCs w:val="24"/>
              </w:rPr>
              <w:t>Clients are engaged with their families and other supports and stakeholders as indicated. Therapeutic focused goals are identified with the client and families at the commencement of Partnership and reviewed with them and their families every 3 months</w:t>
            </w:r>
          </w:p>
        </w:tc>
      </w:tr>
      <w:tr w:rsidR="002263D9" w14:paraId="752C70FD" w14:textId="77777777" w:rsidTr="002263D9">
        <w:tc>
          <w:tcPr>
            <w:tcW w:w="3005" w:type="dxa"/>
            <w:tcBorders>
              <w:top w:val="single" w:sz="4" w:space="0" w:color="auto"/>
              <w:left w:val="single" w:sz="4" w:space="0" w:color="auto"/>
              <w:bottom w:val="single" w:sz="4" w:space="0" w:color="auto"/>
              <w:right w:val="single" w:sz="4" w:space="0" w:color="auto"/>
            </w:tcBorders>
          </w:tcPr>
          <w:p w14:paraId="0D807A16" w14:textId="77777777" w:rsidR="002263D9" w:rsidRDefault="002263D9" w:rsidP="006D3DF4">
            <w:pPr>
              <w:rPr>
                <w:rFonts w:asciiTheme="minorHAnsi" w:hAnsiTheme="minorHAnsi" w:cstheme="minorHAnsi"/>
                <w:szCs w:val="24"/>
              </w:rPr>
            </w:pPr>
            <w:r>
              <w:rPr>
                <w:rFonts w:asciiTheme="minorHAnsi" w:hAnsiTheme="minorHAnsi" w:cstheme="minorHAnsi"/>
                <w:szCs w:val="24"/>
              </w:rPr>
              <w:t>Dhulwa Secure Mental Health Unit</w:t>
            </w:r>
          </w:p>
          <w:p w14:paraId="14D86866" w14:textId="77777777" w:rsidR="002263D9" w:rsidRDefault="002263D9" w:rsidP="006D3DF4">
            <w:pPr>
              <w:rPr>
                <w:rFonts w:asciiTheme="minorHAnsi" w:hAnsiTheme="minorHAnsi" w:cstheme="minorHAnsi"/>
                <w:szCs w:val="24"/>
              </w:rPr>
            </w:pPr>
          </w:p>
        </w:tc>
        <w:tc>
          <w:tcPr>
            <w:tcW w:w="3005" w:type="dxa"/>
            <w:tcBorders>
              <w:top w:val="single" w:sz="4" w:space="0" w:color="auto"/>
              <w:left w:val="single" w:sz="4" w:space="0" w:color="auto"/>
              <w:bottom w:val="single" w:sz="4" w:space="0" w:color="auto"/>
              <w:right w:val="single" w:sz="4" w:space="0" w:color="auto"/>
            </w:tcBorders>
            <w:hideMark/>
          </w:tcPr>
          <w:p w14:paraId="4D29D2B1" w14:textId="77777777" w:rsidR="002263D9" w:rsidRDefault="002263D9" w:rsidP="006D3DF4">
            <w:pPr>
              <w:rPr>
                <w:rFonts w:asciiTheme="minorHAnsi" w:hAnsiTheme="minorHAnsi" w:cstheme="minorHAnsi"/>
                <w:szCs w:val="24"/>
              </w:rPr>
            </w:pPr>
            <w:r>
              <w:rPr>
                <w:rFonts w:asciiTheme="minorHAnsi" w:hAnsiTheme="minorHAnsi" w:cstheme="minorHAnsi"/>
                <w:szCs w:val="24"/>
              </w:rPr>
              <w:t>Approach is documented within Dhulwa Mental Health Unit (DMHU) - Referral, Admission and Transfer of Care</w:t>
            </w:r>
          </w:p>
        </w:tc>
        <w:tc>
          <w:tcPr>
            <w:tcW w:w="3006" w:type="dxa"/>
            <w:tcBorders>
              <w:top w:val="single" w:sz="4" w:space="0" w:color="auto"/>
              <w:left w:val="single" w:sz="4" w:space="0" w:color="auto"/>
              <w:bottom w:val="single" w:sz="4" w:space="0" w:color="auto"/>
              <w:right w:val="single" w:sz="4" w:space="0" w:color="auto"/>
            </w:tcBorders>
          </w:tcPr>
          <w:p w14:paraId="5884AEA2" w14:textId="77777777" w:rsidR="002263D9" w:rsidRDefault="002263D9" w:rsidP="006D3DF4">
            <w:pPr>
              <w:rPr>
                <w:rFonts w:asciiTheme="minorHAnsi" w:hAnsiTheme="minorHAnsi" w:cstheme="minorHAnsi"/>
                <w:szCs w:val="24"/>
              </w:rPr>
            </w:pPr>
          </w:p>
        </w:tc>
      </w:tr>
      <w:tr w:rsidR="002263D9" w14:paraId="01A09D45" w14:textId="77777777" w:rsidTr="002263D9">
        <w:tc>
          <w:tcPr>
            <w:tcW w:w="3005" w:type="dxa"/>
            <w:tcBorders>
              <w:top w:val="single" w:sz="4" w:space="0" w:color="auto"/>
              <w:left w:val="single" w:sz="4" w:space="0" w:color="auto"/>
              <w:bottom w:val="single" w:sz="4" w:space="0" w:color="auto"/>
              <w:right w:val="single" w:sz="4" w:space="0" w:color="auto"/>
            </w:tcBorders>
            <w:hideMark/>
          </w:tcPr>
          <w:p w14:paraId="44F78894" w14:textId="77777777" w:rsidR="002263D9" w:rsidRDefault="002263D9" w:rsidP="006D3DF4">
            <w:pPr>
              <w:rPr>
                <w:rFonts w:asciiTheme="minorHAnsi" w:hAnsiTheme="minorHAnsi" w:cstheme="minorHAnsi"/>
                <w:szCs w:val="24"/>
              </w:rPr>
            </w:pPr>
            <w:r>
              <w:rPr>
                <w:rFonts w:asciiTheme="minorHAnsi" w:hAnsiTheme="minorHAnsi" w:cstheme="minorHAnsi"/>
                <w:szCs w:val="24"/>
              </w:rPr>
              <w:t>Eating Disorders Program (CAMHS EDP)</w:t>
            </w:r>
          </w:p>
        </w:tc>
        <w:tc>
          <w:tcPr>
            <w:tcW w:w="3005" w:type="dxa"/>
            <w:tcBorders>
              <w:top w:val="single" w:sz="4" w:space="0" w:color="auto"/>
              <w:left w:val="single" w:sz="4" w:space="0" w:color="auto"/>
              <w:bottom w:val="single" w:sz="4" w:space="0" w:color="auto"/>
              <w:right w:val="single" w:sz="4" w:space="0" w:color="auto"/>
            </w:tcBorders>
            <w:hideMark/>
          </w:tcPr>
          <w:p w14:paraId="673F7A8B" w14:textId="77777777" w:rsidR="002263D9" w:rsidRDefault="002263D9" w:rsidP="006D3DF4">
            <w:pPr>
              <w:rPr>
                <w:rFonts w:asciiTheme="minorHAnsi" w:hAnsiTheme="minorHAnsi" w:cstheme="minorHAnsi"/>
                <w:szCs w:val="24"/>
              </w:rPr>
            </w:pPr>
            <w:r>
              <w:rPr>
                <w:rFonts w:asciiTheme="minorHAnsi" w:hAnsiTheme="minorHAnsi" w:cstheme="minorHAnsi"/>
                <w:szCs w:val="24"/>
              </w:rPr>
              <w:t xml:space="preserve">Will use the Enhanced Recovery Framework with adjustments  </w:t>
            </w:r>
          </w:p>
        </w:tc>
        <w:tc>
          <w:tcPr>
            <w:tcW w:w="3006" w:type="dxa"/>
            <w:tcBorders>
              <w:top w:val="single" w:sz="4" w:space="0" w:color="auto"/>
              <w:left w:val="single" w:sz="4" w:space="0" w:color="auto"/>
              <w:bottom w:val="single" w:sz="4" w:space="0" w:color="auto"/>
              <w:right w:val="single" w:sz="4" w:space="0" w:color="auto"/>
            </w:tcBorders>
            <w:hideMark/>
          </w:tcPr>
          <w:p w14:paraId="094D0C1A" w14:textId="77777777" w:rsidR="002263D9" w:rsidRDefault="002263D9" w:rsidP="006D3DF4">
            <w:pPr>
              <w:pStyle w:val="ListParagraph"/>
              <w:numPr>
                <w:ilvl w:val="0"/>
                <w:numId w:val="9"/>
              </w:numPr>
              <w:ind w:left="260" w:hanging="260"/>
              <w:rPr>
                <w:rFonts w:asciiTheme="minorHAnsi" w:hAnsiTheme="minorHAnsi" w:cstheme="minorHAnsi"/>
                <w:szCs w:val="24"/>
              </w:rPr>
            </w:pPr>
            <w:r>
              <w:rPr>
                <w:rFonts w:asciiTheme="minorHAnsi" w:hAnsiTheme="minorHAnsi" w:cstheme="minorHAnsi"/>
                <w:szCs w:val="24"/>
              </w:rPr>
              <w:t>Appoint a Lead Therapist (instead of a Clinical Manager)</w:t>
            </w:r>
          </w:p>
          <w:p w14:paraId="6BD6009C" w14:textId="77777777" w:rsidR="002263D9" w:rsidRDefault="002263D9" w:rsidP="006D3DF4">
            <w:pPr>
              <w:pStyle w:val="ListParagraph"/>
              <w:numPr>
                <w:ilvl w:val="0"/>
                <w:numId w:val="9"/>
              </w:numPr>
              <w:ind w:left="260" w:hanging="260"/>
              <w:rPr>
                <w:rFonts w:asciiTheme="minorHAnsi" w:hAnsiTheme="minorHAnsi" w:cstheme="minorHAnsi"/>
                <w:szCs w:val="24"/>
                <w:lang w:val="en-US" w:bidi="en-US"/>
              </w:rPr>
            </w:pPr>
            <w:r>
              <w:rPr>
                <w:rFonts w:asciiTheme="minorHAnsi" w:hAnsiTheme="minorHAnsi" w:cstheme="minorHAnsi"/>
                <w:szCs w:val="24"/>
              </w:rPr>
              <w:t>Plan for therapeutic interventions with the family unit</w:t>
            </w:r>
          </w:p>
          <w:p w14:paraId="0BE23F3C" w14:textId="77777777" w:rsidR="002263D9" w:rsidRDefault="002263D9" w:rsidP="006D3DF4">
            <w:pPr>
              <w:pStyle w:val="ListParagraph"/>
              <w:numPr>
                <w:ilvl w:val="0"/>
                <w:numId w:val="9"/>
              </w:numPr>
              <w:ind w:left="260" w:hanging="260"/>
              <w:rPr>
                <w:rFonts w:asciiTheme="minorHAnsi" w:hAnsiTheme="minorHAnsi" w:cstheme="minorHAnsi"/>
                <w:szCs w:val="24"/>
              </w:rPr>
            </w:pPr>
            <w:r>
              <w:rPr>
                <w:rFonts w:asciiTheme="minorHAnsi" w:hAnsiTheme="minorHAnsi" w:cstheme="minorHAnsi"/>
                <w:szCs w:val="24"/>
              </w:rPr>
              <w:t>Provide evidence-based specialist therapies for eating disorders</w:t>
            </w:r>
          </w:p>
        </w:tc>
      </w:tr>
      <w:tr w:rsidR="002263D9" w14:paraId="68F3B63C" w14:textId="77777777" w:rsidTr="002263D9">
        <w:tc>
          <w:tcPr>
            <w:tcW w:w="3005" w:type="dxa"/>
            <w:tcBorders>
              <w:top w:val="single" w:sz="4" w:space="0" w:color="auto"/>
              <w:left w:val="single" w:sz="4" w:space="0" w:color="auto"/>
              <w:bottom w:val="single" w:sz="4" w:space="0" w:color="auto"/>
              <w:right w:val="single" w:sz="4" w:space="0" w:color="auto"/>
            </w:tcBorders>
            <w:hideMark/>
          </w:tcPr>
          <w:p w14:paraId="09BE0396" w14:textId="77777777" w:rsidR="002263D9" w:rsidRDefault="002263D9" w:rsidP="006D3DF4">
            <w:pPr>
              <w:rPr>
                <w:rFonts w:asciiTheme="minorHAnsi" w:hAnsiTheme="minorHAnsi" w:cstheme="minorHAnsi"/>
                <w:szCs w:val="24"/>
              </w:rPr>
            </w:pPr>
            <w:r>
              <w:rPr>
                <w:rFonts w:asciiTheme="minorHAnsi" w:hAnsiTheme="minorHAnsi" w:cstheme="minorHAnsi"/>
                <w:szCs w:val="24"/>
              </w:rPr>
              <w:t>Forensic Mental Health Service</w:t>
            </w:r>
          </w:p>
        </w:tc>
        <w:tc>
          <w:tcPr>
            <w:tcW w:w="3005" w:type="dxa"/>
            <w:tcBorders>
              <w:top w:val="single" w:sz="4" w:space="0" w:color="auto"/>
              <w:left w:val="single" w:sz="4" w:space="0" w:color="auto"/>
              <w:bottom w:val="single" w:sz="4" w:space="0" w:color="auto"/>
              <w:right w:val="single" w:sz="4" w:space="0" w:color="auto"/>
            </w:tcBorders>
            <w:hideMark/>
          </w:tcPr>
          <w:p w14:paraId="599C48B7" w14:textId="77777777" w:rsidR="002263D9" w:rsidRDefault="002263D9" w:rsidP="006D3DF4">
            <w:pPr>
              <w:rPr>
                <w:rFonts w:asciiTheme="minorHAnsi" w:hAnsiTheme="minorHAnsi" w:cstheme="minorHAnsi"/>
                <w:b/>
                <w:szCs w:val="24"/>
              </w:rPr>
            </w:pPr>
            <w:r>
              <w:rPr>
                <w:rFonts w:asciiTheme="minorHAnsi" w:hAnsiTheme="minorHAnsi" w:cstheme="minorHAnsi"/>
                <w:szCs w:val="24"/>
              </w:rPr>
              <w:t>As per the Forensic Mental Health Model of Care and local Operational Procedures.</w:t>
            </w:r>
          </w:p>
        </w:tc>
        <w:tc>
          <w:tcPr>
            <w:tcW w:w="3006" w:type="dxa"/>
            <w:tcBorders>
              <w:top w:val="single" w:sz="4" w:space="0" w:color="auto"/>
              <w:left w:val="single" w:sz="4" w:space="0" w:color="auto"/>
              <w:bottom w:val="single" w:sz="4" w:space="0" w:color="auto"/>
              <w:right w:val="single" w:sz="4" w:space="0" w:color="auto"/>
            </w:tcBorders>
          </w:tcPr>
          <w:p w14:paraId="5B9E74CD" w14:textId="77777777" w:rsidR="002263D9" w:rsidRDefault="002263D9" w:rsidP="006D3DF4">
            <w:pPr>
              <w:rPr>
                <w:rFonts w:asciiTheme="minorHAnsi" w:hAnsiTheme="minorHAnsi" w:cstheme="minorHAnsi"/>
                <w:szCs w:val="24"/>
              </w:rPr>
            </w:pPr>
          </w:p>
        </w:tc>
      </w:tr>
      <w:tr w:rsidR="002263D9" w14:paraId="49057EA4" w14:textId="77777777" w:rsidTr="002263D9">
        <w:tc>
          <w:tcPr>
            <w:tcW w:w="3005" w:type="dxa"/>
            <w:tcBorders>
              <w:top w:val="single" w:sz="4" w:space="0" w:color="auto"/>
              <w:left w:val="single" w:sz="4" w:space="0" w:color="auto"/>
              <w:bottom w:val="single" w:sz="4" w:space="0" w:color="auto"/>
              <w:right w:val="single" w:sz="4" w:space="0" w:color="auto"/>
            </w:tcBorders>
            <w:hideMark/>
          </w:tcPr>
          <w:p w14:paraId="68A30CDD" w14:textId="77777777" w:rsidR="002263D9" w:rsidRDefault="002263D9" w:rsidP="006D3DF4">
            <w:pPr>
              <w:rPr>
                <w:rFonts w:asciiTheme="minorHAnsi" w:hAnsiTheme="minorHAnsi" w:cstheme="minorHAnsi"/>
                <w:szCs w:val="24"/>
              </w:rPr>
            </w:pPr>
            <w:r>
              <w:rPr>
                <w:rFonts w:asciiTheme="minorHAnsi" w:hAnsiTheme="minorHAnsi" w:cstheme="minorHAnsi"/>
                <w:szCs w:val="24"/>
              </w:rPr>
              <w:lastRenderedPageBreak/>
              <w:t>Older Persons Mental Health Service</w:t>
            </w:r>
          </w:p>
        </w:tc>
        <w:tc>
          <w:tcPr>
            <w:tcW w:w="3005" w:type="dxa"/>
            <w:tcBorders>
              <w:top w:val="single" w:sz="4" w:space="0" w:color="auto"/>
              <w:left w:val="single" w:sz="4" w:space="0" w:color="auto"/>
              <w:bottom w:val="single" w:sz="4" w:space="0" w:color="auto"/>
              <w:right w:val="single" w:sz="4" w:space="0" w:color="auto"/>
            </w:tcBorders>
            <w:hideMark/>
          </w:tcPr>
          <w:p w14:paraId="523157CB" w14:textId="77777777" w:rsidR="002263D9" w:rsidRDefault="002263D9" w:rsidP="006D3DF4">
            <w:pPr>
              <w:rPr>
                <w:rFonts w:asciiTheme="minorHAnsi" w:hAnsiTheme="minorHAnsi" w:cstheme="minorHAnsi"/>
                <w:szCs w:val="24"/>
              </w:rPr>
            </w:pPr>
            <w:r>
              <w:rPr>
                <w:rFonts w:asciiTheme="minorHAnsi" w:hAnsiTheme="minorHAnsi" w:cstheme="minorHAnsi"/>
                <w:szCs w:val="24"/>
              </w:rPr>
              <w:t>Approach including Care Plan documentation is the same as utilised by the ACMHS</w:t>
            </w:r>
          </w:p>
        </w:tc>
        <w:tc>
          <w:tcPr>
            <w:tcW w:w="3006" w:type="dxa"/>
            <w:tcBorders>
              <w:top w:val="single" w:sz="4" w:space="0" w:color="auto"/>
              <w:left w:val="single" w:sz="4" w:space="0" w:color="auto"/>
              <w:bottom w:val="single" w:sz="4" w:space="0" w:color="auto"/>
              <w:right w:val="single" w:sz="4" w:space="0" w:color="auto"/>
            </w:tcBorders>
          </w:tcPr>
          <w:p w14:paraId="4A01FAF6" w14:textId="77777777" w:rsidR="002263D9" w:rsidRDefault="002263D9" w:rsidP="006D3DF4">
            <w:pPr>
              <w:rPr>
                <w:rFonts w:asciiTheme="minorHAnsi" w:hAnsiTheme="minorHAnsi" w:cstheme="minorHAnsi"/>
                <w:szCs w:val="24"/>
              </w:rPr>
            </w:pPr>
          </w:p>
        </w:tc>
      </w:tr>
      <w:tr w:rsidR="002263D9" w14:paraId="753A1288" w14:textId="77777777" w:rsidTr="002263D9">
        <w:tc>
          <w:tcPr>
            <w:tcW w:w="3005" w:type="dxa"/>
            <w:tcBorders>
              <w:top w:val="single" w:sz="4" w:space="0" w:color="auto"/>
              <w:left w:val="single" w:sz="4" w:space="0" w:color="auto"/>
              <w:bottom w:val="single" w:sz="4" w:space="0" w:color="auto"/>
              <w:right w:val="single" w:sz="4" w:space="0" w:color="auto"/>
            </w:tcBorders>
            <w:hideMark/>
          </w:tcPr>
          <w:p w14:paraId="72D83A28" w14:textId="77777777" w:rsidR="002263D9" w:rsidRDefault="002263D9" w:rsidP="006D3DF4">
            <w:pPr>
              <w:rPr>
                <w:rFonts w:asciiTheme="minorHAnsi" w:hAnsiTheme="minorHAnsi" w:cstheme="minorHAnsi"/>
                <w:szCs w:val="24"/>
              </w:rPr>
            </w:pPr>
            <w:r>
              <w:rPr>
                <w:rFonts w:asciiTheme="minorHAnsi" w:hAnsiTheme="minorHAnsi" w:cstheme="minorHAnsi"/>
                <w:szCs w:val="24"/>
              </w:rPr>
              <w:t>Perinatal Mental Health Service (CAMHS PNMHS)</w:t>
            </w:r>
          </w:p>
        </w:tc>
        <w:tc>
          <w:tcPr>
            <w:tcW w:w="3005" w:type="dxa"/>
            <w:tcBorders>
              <w:top w:val="single" w:sz="4" w:space="0" w:color="auto"/>
              <w:left w:val="single" w:sz="4" w:space="0" w:color="auto"/>
              <w:bottom w:val="single" w:sz="4" w:space="0" w:color="auto"/>
              <w:right w:val="single" w:sz="4" w:space="0" w:color="auto"/>
            </w:tcBorders>
            <w:hideMark/>
          </w:tcPr>
          <w:p w14:paraId="6C3C15E7" w14:textId="77777777" w:rsidR="002263D9" w:rsidRDefault="002263D9" w:rsidP="006D3DF4">
            <w:pPr>
              <w:rPr>
                <w:rFonts w:asciiTheme="minorHAnsi" w:hAnsiTheme="minorHAnsi" w:cstheme="minorHAnsi"/>
                <w:szCs w:val="24"/>
              </w:rPr>
            </w:pPr>
            <w:r>
              <w:rPr>
                <w:rFonts w:asciiTheme="minorHAnsi" w:hAnsiTheme="minorHAnsi" w:cstheme="minorHAnsi"/>
                <w:szCs w:val="24"/>
              </w:rPr>
              <w:t>Adherent with the National Perinatal Mental Health Guideline (2017)</w:t>
            </w:r>
          </w:p>
        </w:tc>
        <w:tc>
          <w:tcPr>
            <w:tcW w:w="3006" w:type="dxa"/>
            <w:tcBorders>
              <w:top w:val="single" w:sz="4" w:space="0" w:color="auto"/>
              <w:left w:val="single" w:sz="4" w:space="0" w:color="auto"/>
              <w:bottom w:val="single" w:sz="4" w:space="0" w:color="auto"/>
              <w:right w:val="single" w:sz="4" w:space="0" w:color="auto"/>
            </w:tcBorders>
            <w:hideMark/>
          </w:tcPr>
          <w:p w14:paraId="5821250B" w14:textId="77777777" w:rsidR="002263D9" w:rsidRDefault="002263D9" w:rsidP="006D3DF4">
            <w:pPr>
              <w:pStyle w:val="ListParagraph"/>
              <w:numPr>
                <w:ilvl w:val="0"/>
                <w:numId w:val="9"/>
              </w:numPr>
              <w:ind w:left="260" w:hanging="260"/>
              <w:rPr>
                <w:rFonts w:asciiTheme="minorHAnsi" w:hAnsiTheme="minorHAnsi" w:cstheme="minorHAnsi"/>
                <w:szCs w:val="24"/>
              </w:rPr>
            </w:pPr>
            <w:r>
              <w:rPr>
                <w:rFonts w:asciiTheme="minorHAnsi" w:hAnsiTheme="minorHAnsi" w:cstheme="minorHAnsi"/>
                <w:szCs w:val="24"/>
              </w:rPr>
              <w:t>PNMHS is a consultative service for women with mental illness living in the ACT during the perinatal period</w:t>
            </w:r>
          </w:p>
          <w:p w14:paraId="0A970704" w14:textId="77777777" w:rsidR="002263D9" w:rsidRDefault="002263D9" w:rsidP="006D3DF4">
            <w:pPr>
              <w:pStyle w:val="ListParagraph"/>
              <w:numPr>
                <w:ilvl w:val="0"/>
                <w:numId w:val="9"/>
              </w:numPr>
              <w:ind w:left="260" w:hanging="260"/>
              <w:rPr>
                <w:rFonts w:asciiTheme="minorHAnsi" w:hAnsiTheme="minorHAnsi" w:cstheme="minorHAnsi"/>
                <w:szCs w:val="24"/>
                <w:lang w:val="en-US" w:bidi="en-US"/>
              </w:rPr>
            </w:pPr>
            <w:r>
              <w:rPr>
                <w:rFonts w:asciiTheme="minorHAnsi" w:hAnsiTheme="minorHAnsi" w:cstheme="minorHAnsi"/>
                <w:szCs w:val="24"/>
              </w:rPr>
              <w:t>The Guideline specifically mentions that care in the perinatal period is recovery-oriented</w:t>
            </w:r>
          </w:p>
          <w:p w14:paraId="5EF4ED22" w14:textId="77777777" w:rsidR="002263D9" w:rsidRDefault="002263D9" w:rsidP="006D3DF4">
            <w:pPr>
              <w:pStyle w:val="ListParagraph"/>
              <w:numPr>
                <w:ilvl w:val="0"/>
                <w:numId w:val="9"/>
              </w:numPr>
              <w:ind w:left="260" w:hanging="260"/>
              <w:rPr>
                <w:rFonts w:asciiTheme="minorHAnsi" w:hAnsiTheme="minorHAnsi" w:cstheme="minorHAnsi"/>
                <w:szCs w:val="24"/>
              </w:rPr>
            </w:pPr>
            <w:r>
              <w:rPr>
                <w:rFonts w:asciiTheme="minorHAnsi" w:hAnsiTheme="minorHAnsi" w:cstheme="minorHAnsi"/>
                <w:szCs w:val="24"/>
              </w:rPr>
              <w:t>The Guideline makes mention of the following principles of Recovery: individual uniqueness, real choices, attitudes and rights, dignity and respect, partnership and communication and evaluating recovery</w:t>
            </w:r>
          </w:p>
        </w:tc>
      </w:tr>
      <w:tr w:rsidR="002263D9" w14:paraId="41FC7F2B" w14:textId="77777777" w:rsidTr="002263D9">
        <w:tc>
          <w:tcPr>
            <w:tcW w:w="3005" w:type="dxa"/>
            <w:tcBorders>
              <w:top w:val="single" w:sz="4" w:space="0" w:color="auto"/>
              <w:left w:val="single" w:sz="4" w:space="0" w:color="auto"/>
              <w:bottom w:val="single" w:sz="4" w:space="0" w:color="auto"/>
              <w:right w:val="single" w:sz="4" w:space="0" w:color="auto"/>
            </w:tcBorders>
            <w:hideMark/>
          </w:tcPr>
          <w:p w14:paraId="4FE5DBCC" w14:textId="77777777" w:rsidR="002263D9" w:rsidRDefault="002263D9" w:rsidP="006D3DF4">
            <w:pPr>
              <w:rPr>
                <w:rFonts w:asciiTheme="minorHAnsi" w:hAnsiTheme="minorHAnsi" w:cstheme="minorHAnsi"/>
                <w:szCs w:val="24"/>
              </w:rPr>
            </w:pPr>
            <w:r>
              <w:rPr>
                <w:rFonts w:asciiTheme="minorHAnsi" w:hAnsiTheme="minorHAnsi" w:cstheme="minorHAnsi"/>
                <w:szCs w:val="24"/>
              </w:rPr>
              <w:t>Specialist Youth Mental Health Outreach Team</w:t>
            </w:r>
          </w:p>
        </w:tc>
        <w:tc>
          <w:tcPr>
            <w:tcW w:w="3005" w:type="dxa"/>
            <w:tcBorders>
              <w:top w:val="single" w:sz="4" w:space="0" w:color="auto"/>
              <w:left w:val="single" w:sz="4" w:space="0" w:color="auto"/>
              <w:bottom w:val="single" w:sz="4" w:space="0" w:color="auto"/>
              <w:right w:val="single" w:sz="4" w:space="0" w:color="auto"/>
            </w:tcBorders>
            <w:hideMark/>
          </w:tcPr>
          <w:p w14:paraId="402E0CA2" w14:textId="77777777" w:rsidR="002263D9" w:rsidRDefault="002263D9" w:rsidP="006D3DF4">
            <w:pPr>
              <w:rPr>
                <w:rFonts w:asciiTheme="minorHAnsi" w:hAnsiTheme="minorHAnsi" w:cstheme="minorHAnsi"/>
                <w:szCs w:val="24"/>
              </w:rPr>
            </w:pPr>
            <w:r>
              <w:rPr>
                <w:rFonts w:asciiTheme="minorHAnsi" w:hAnsiTheme="minorHAnsi" w:cstheme="minorHAnsi"/>
                <w:szCs w:val="24"/>
              </w:rPr>
              <w:t>CAPA – CHOICE and Partnership Approach</w:t>
            </w:r>
          </w:p>
        </w:tc>
        <w:tc>
          <w:tcPr>
            <w:tcW w:w="3006" w:type="dxa"/>
            <w:tcBorders>
              <w:top w:val="single" w:sz="4" w:space="0" w:color="auto"/>
              <w:left w:val="single" w:sz="4" w:space="0" w:color="auto"/>
              <w:bottom w:val="single" w:sz="4" w:space="0" w:color="auto"/>
              <w:right w:val="single" w:sz="4" w:space="0" w:color="auto"/>
            </w:tcBorders>
            <w:hideMark/>
          </w:tcPr>
          <w:p w14:paraId="41A76F6E" w14:textId="77777777" w:rsidR="002263D9" w:rsidRDefault="002263D9" w:rsidP="006D3DF4">
            <w:pPr>
              <w:pStyle w:val="ListParagraph"/>
              <w:numPr>
                <w:ilvl w:val="0"/>
                <w:numId w:val="9"/>
              </w:numPr>
              <w:ind w:left="260" w:hanging="260"/>
              <w:rPr>
                <w:rFonts w:asciiTheme="minorHAnsi" w:hAnsiTheme="minorHAnsi" w:cstheme="minorHAnsi"/>
                <w:szCs w:val="24"/>
              </w:rPr>
            </w:pPr>
            <w:r>
              <w:rPr>
                <w:rFonts w:asciiTheme="minorHAnsi" w:hAnsiTheme="minorHAnsi" w:cstheme="minorHAnsi"/>
                <w:szCs w:val="24"/>
              </w:rPr>
              <w:t>Recovery informed model of care</w:t>
            </w:r>
          </w:p>
          <w:p w14:paraId="4F6A9ADD" w14:textId="77777777" w:rsidR="002263D9" w:rsidRDefault="002263D9" w:rsidP="006D3DF4">
            <w:pPr>
              <w:pStyle w:val="ListParagraph"/>
              <w:numPr>
                <w:ilvl w:val="0"/>
                <w:numId w:val="9"/>
              </w:numPr>
              <w:ind w:left="260" w:hanging="260"/>
              <w:rPr>
                <w:rFonts w:asciiTheme="minorHAnsi" w:hAnsiTheme="minorHAnsi" w:cstheme="minorHAnsi"/>
                <w:szCs w:val="24"/>
                <w:lang w:val="en-US" w:bidi="en-US"/>
              </w:rPr>
            </w:pPr>
            <w:r>
              <w:rPr>
                <w:rFonts w:asciiTheme="minorHAnsi" w:hAnsiTheme="minorHAnsi" w:cstheme="minorHAnsi"/>
                <w:szCs w:val="24"/>
              </w:rPr>
              <w:t>Clients are engaged with their families and other supports and stakeholders as indicated</w:t>
            </w:r>
          </w:p>
          <w:p w14:paraId="47C3EA33" w14:textId="77777777" w:rsidR="002263D9" w:rsidRDefault="002263D9" w:rsidP="006D3DF4">
            <w:pPr>
              <w:pStyle w:val="ListParagraph"/>
              <w:numPr>
                <w:ilvl w:val="0"/>
                <w:numId w:val="9"/>
              </w:numPr>
              <w:ind w:left="260" w:hanging="260"/>
              <w:rPr>
                <w:rFonts w:asciiTheme="minorHAnsi" w:hAnsiTheme="minorHAnsi" w:cstheme="minorHAnsi"/>
                <w:szCs w:val="24"/>
              </w:rPr>
            </w:pPr>
            <w:r>
              <w:rPr>
                <w:rFonts w:asciiTheme="minorHAnsi" w:hAnsiTheme="minorHAnsi" w:cstheme="minorHAnsi"/>
                <w:szCs w:val="24"/>
              </w:rPr>
              <w:t>Therapeutic focused goals are identified with the client and families at the commencement of Partnership and reviewed with them and their families every 3 months</w:t>
            </w:r>
          </w:p>
        </w:tc>
      </w:tr>
    </w:tbl>
    <w:p w14:paraId="3742B901" w14:textId="6F341C7B" w:rsidR="00A86A9D" w:rsidRDefault="00A86A9D" w:rsidP="00667C96">
      <w:pPr>
        <w:pStyle w:val="ListParagraph"/>
        <w:ind w:left="0"/>
        <w:jc w:val="both"/>
        <w:rPr>
          <w:rFonts w:cs="Arial"/>
          <w:szCs w:val="24"/>
        </w:rPr>
      </w:pPr>
    </w:p>
    <w:tbl>
      <w:tblPr>
        <w:tblpPr w:leftFromText="180" w:rightFromText="180" w:bottomFromText="200" w:vertAnchor="text" w:horzAnchor="margin" w:tblpY="181"/>
        <w:tblW w:w="9158" w:type="dxa"/>
        <w:tblLook w:val="04A0" w:firstRow="1" w:lastRow="0" w:firstColumn="1" w:lastColumn="0" w:noHBand="0" w:noVBand="1"/>
      </w:tblPr>
      <w:tblGrid>
        <w:gridCol w:w="9158"/>
      </w:tblGrid>
      <w:tr w:rsidR="00667C96" w14:paraId="313CDDEF" w14:textId="77777777" w:rsidTr="00667C96">
        <w:trPr>
          <w:cantSplit/>
          <w:trHeight w:val="285"/>
        </w:trPr>
        <w:tc>
          <w:tcPr>
            <w:tcW w:w="9158" w:type="dxa"/>
            <w:shd w:val="clear" w:color="auto" w:fill="000000" w:themeFill="text1"/>
            <w:hideMark/>
          </w:tcPr>
          <w:p w14:paraId="49147798" w14:textId="77777777" w:rsidR="00667C96" w:rsidRPr="00667C96" w:rsidRDefault="00667C96" w:rsidP="00667C96">
            <w:pPr>
              <w:pStyle w:val="Heading1"/>
            </w:pPr>
            <w:bookmarkStart w:id="0" w:name="_Toc43903671"/>
            <w:r w:rsidRPr="00667C96">
              <w:t>Evaluation</w:t>
            </w:r>
            <w:bookmarkEnd w:id="0"/>
            <w:r w:rsidRPr="00667C96">
              <w:t xml:space="preserve"> </w:t>
            </w:r>
            <w:r w:rsidRPr="00667C96">
              <w:tab/>
            </w:r>
          </w:p>
        </w:tc>
      </w:tr>
    </w:tbl>
    <w:p w14:paraId="724742CD" w14:textId="77777777" w:rsidR="00667C96" w:rsidRDefault="00667C96" w:rsidP="00776A8F">
      <w:pPr>
        <w:pStyle w:val="Default"/>
        <w:rPr>
          <w:rFonts w:ascii="Calibri" w:hAnsi="Calibri" w:cs="Arial"/>
          <w:b/>
          <w:bCs/>
          <w:iCs/>
          <w:color w:val="auto"/>
          <w:lang w:eastAsia="en-US"/>
        </w:rPr>
      </w:pPr>
      <w:r>
        <w:rPr>
          <w:rFonts w:ascii="Calibri" w:hAnsi="Calibri" w:cs="Arial"/>
          <w:b/>
          <w:bCs/>
          <w:iCs/>
          <w:color w:val="auto"/>
          <w:lang w:eastAsia="en-US"/>
        </w:rPr>
        <w:t>Outcome</w:t>
      </w:r>
    </w:p>
    <w:p w14:paraId="7B1C6AA3" w14:textId="5CB73BF9" w:rsidR="00C1357C" w:rsidRPr="00C1357C" w:rsidRDefault="00C1357C" w:rsidP="00776A8F">
      <w:pPr>
        <w:pStyle w:val="Default"/>
        <w:rPr>
          <w:rFonts w:ascii="Calibri" w:hAnsi="Calibri" w:cs="Arial"/>
          <w:iCs/>
          <w:color w:val="auto"/>
          <w:lang w:eastAsia="en-US"/>
        </w:rPr>
      </w:pPr>
      <w:r>
        <w:rPr>
          <w:rFonts w:ascii="Calibri" w:hAnsi="Calibri" w:cs="Arial"/>
          <w:iCs/>
          <w:color w:val="auto"/>
          <w:lang w:eastAsia="en-US"/>
        </w:rPr>
        <w:t xml:space="preserve">Compliance with this policy will include widespread service use of Recovery/Care Plans across mental health services which meet minimum standards as outlined above. </w:t>
      </w:r>
    </w:p>
    <w:p w14:paraId="09F3AB6C" w14:textId="77777777" w:rsidR="00C1357C" w:rsidRDefault="00C1357C" w:rsidP="00776A8F">
      <w:pPr>
        <w:pStyle w:val="Default"/>
        <w:rPr>
          <w:rFonts w:ascii="Calibri" w:hAnsi="Calibri" w:cs="Arial"/>
          <w:b/>
          <w:bCs/>
          <w:iCs/>
          <w:color w:val="auto"/>
          <w:lang w:eastAsia="en-US"/>
        </w:rPr>
      </w:pPr>
    </w:p>
    <w:p w14:paraId="69645395" w14:textId="77777777" w:rsidR="006D3DF4" w:rsidRDefault="006D3DF4" w:rsidP="00776A8F">
      <w:pPr>
        <w:pStyle w:val="Default"/>
        <w:rPr>
          <w:rFonts w:ascii="Calibri" w:hAnsi="Calibri" w:cs="Arial"/>
          <w:b/>
          <w:bCs/>
          <w:iCs/>
          <w:color w:val="auto"/>
          <w:lang w:eastAsia="en-US"/>
        </w:rPr>
      </w:pPr>
    </w:p>
    <w:p w14:paraId="09677B39" w14:textId="5FE4D8F7" w:rsidR="00667C96" w:rsidRDefault="00667C96" w:rsidP="00776A8F">
      <w:pPr>
        <w:pStyle w:val="Default"/>
        <w:rPr>
          <w:rFonts w:ascii="Calibri" w:hAnsi="Calibri" w:cs="Arial"/>
          <w:b/>
          <w:bCs/>
          <w:iCs/>
          <w:color w:val="auto"/>
          <w:lang w:eastAsia="en-US"/>
        </w:rPr>
      </w:pPr>
      <w:r>
        <w:rPr>
          <w:rFonts w:ascii="Calibri" w:hAnsi="Calibri" w:cs="Arial"/>
          <w:b/>
          <w:bCs/>
          <w:iCs/>
          <w:color w:val="auto"/>
          <w:lang w:eastAsia="en-US"/>
        </w:rPr>
        <w:lastRenderedPageBreak/>
        <w:t>Measures</w:t>
      </w:r>
    </w:p>
    <w:p w14:paraId="68385FDA" w14:textId="4F95BC9E" w:rsidR="00C1357C" w:rsidRDefault="00C1357C" w:rsidP="00776A8F">
      <w:pPr>
        <w:rPr>
          <w:rFonts w:asciiTheme="minorHAnsi" w:hAnsiTheme="minorHAnsi" w:cstheme="minorHAnsi"/>
          <w:szCs w:val="24"/>
        </w:rPr>
      </w:pPr>
      <w:r>
        <w:rPr>
          <w:rFonts w:asciiTheme="minorHAnsi" w:hAnsiTheme="minorHAnsi" w:cstheme="minorHAnsi"/>
          <w:szCs w:val="24"/>
        </w:rPr>
        <w:t>Key performance indicator/s for successful implementation of this Policy will be based upon:</w:t>
      </w:r>
    </w:p>
    <w:p w14:paraId="55C22FD2" w14:textId="578A0E59" w:rsidR="00C1357C" w:rsidRDefault="00C1357C" w:rsidP="00776A8F">
      <w:pPr>
        <w:pStyle w:val="ListParagraph"/>
        <w:numPr>
          <w:ilvl w:val="0"/>
          <w:numId w:val="14"/>
        </w:numPr>
        <w:rPr>
          <w:rFonts w:asciiTheme="minorHAnsi" w:hAnsiTheme="minorHAnsi" w:cstheme="minorHAnsi"/>
          <w:szCs w:val="24"/>
        </w:rPr>
      </w:pPr>
      <w:r>
        <w:rPr>
          <w:rFonts w:asciiTheme="minorHAnsi" w:hAnsiTheme="minorHAnsi" w:cstheme="minorHAnsi"/>
          <w:szCs w:val="24"/>
        </w:rPr>
        <w:t xml:space="preserve">Number of Recovery/Care Plans documented on </w:t>
      </w:r>
      <w:proofErr w:type="spellStart"/>
      <w:r>
        <w:rPr>
          <w:rFonts w:asciiTheme="minorHAnsi" w:hAnsiTheme="minorHAnsi" w:cstheme="minorHAnsi"/>
          <w:szCs w:val="24"/>
        </w:rPr>
        <w:t>MAJICeR</w:t>
      </w:r>
      <w:proofErr w:type="spellEnd"/>
      <w:r>
        <w:rPr>
          <w:rFonts w:asciiTheme="minorHAnsi" w:hAnsiTheme="minorHAnsi" w:cstheme="minorHAnsi"/>
          <w:szCs w:val="24"/>
        </w:rPr>
        <w:t xml:space="preserve"> as a proportion of number of active clients in each service.</w:t>
      </w:r>
    </w:p>
    <w:p w14:paraId="3D3597AA" w14:textId="1BA7B286" w:rsidR="00667C96" w:rsidRDefault="00C1357C" w:rsidP="00776A8F">
      <w:pPr>
        <w:pStyle w:val="ListParagraph"/>
        <w:numPr>
          <w:ilvl w:val="0"/>
          <w:numId w:val="14"/>
        </w:numPr>
        <w:rPr>
          <w:rFonts w:asciiTheme="minorHAnsi" w:hAnsiTheme="minorHAnsi" w:cstheme="minorHAnsi"/>
          <w:szCs w:val="24"/>
        </w:rPr>
      </w:pPr>
      <w:r>
        <w:rPr>
          <w:rFonts w:asciiTheme="minorHAnsi" w:hAnsiTheme="minorHAnsi" w:cstheme="minorHAnsi"/>
          <w:szCs w:val="24"/>
        </w:rPr>
        <w:t>Audit of Recovery/Care Plans as per the Clinical Documentation Audit</w:t>
      </w:r>
    </w:p>
    <w:p w14:paraId="0B787A53" w14:textId="77777777" w:rsidR="00776A8F" w:rsidRPr="00B406B7" w:rsidRDefault="00776A8F" w:rsidP="00776A8F">
      <w:pPr>
        <w:pStyle w:val="ListParagraph"/>
        <w:ind w:left="360"/>
        <w:rPr>
          <w:rFonts w:asciiTheme="minorHAnsi" w:hAnsiTheme="minorHAnsi" w:cstheme="minorHAnsi"/>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03" w14:textId="77777777" w:rsidTr="009F2977">
        <w:trPr>
          <w:cantSplit/>
          <w:trHeight w:val="285"/>
        </w:trPr>
        <w:tc>
          <w:tcPr>
            <w:tcW w:w="9158" w:type="dxa"/>
            <w:shd w:val="clear" w:color="auto" w:fill="000000"/>
          </w:tcPr>
          <w:p w14:paraId="3742B902" w14:textId="77777777" w:rsidR="00A86A9D" w:rsidRPr="001502DF" w:rsidRDefault="00344838" w:rsidP="007A238D">
            <w:pPr>
              <w:pStyle w:val="Heading1"/>
              <w:rPr>
                <w:b w:val="0"/>
                <w:szCs w:val="24"/>
              </w:rPr>
            </w:pPr>
            <w:r>
              <w:rPr>
                <w:szCs w:val="24"/>
              </w:rPr>
              <w:t xml:space="preserve">Related </w:t>
            </w:r>
            <w:r w:rsidRPr="008652F8">
              <w:rPr>
                <w:szCs w:val="24"/>
              </w:rPr>
              <w:t>Policies</w:t>
            </w:r>
            <w:r w:rsidR="00A86A9D" w:rsidRPr="008652F8">
              <w:rPr>
                <w:szCs w:val="24"/>
              </w:rPr>
              <w:t>, Procedures, Guidelines and Legislation</w:t>
            </w:r>
          </w:p>
        </w:tc>
      </w:tr>
    </w:tbl>
    <w:p w14:paraId="3742B904" w14:textId="77777777" w:rsidR="00A86A9D" w:rsidRPr="006019FE" w:rsidRDefault="00A86A9D" w:rsidP="00A86A9D">
      <w:pPr>
        <w:rPr>
          <w:rFonts w:cs="Arial"/>
          <w:szCs w:val="24"/>
        </w:rPr>
      </w:pPr>
    </w:p>
    <w:p w14:paraId="3742B907" w14:textId="77777777" w:rsidR="00536503" w:rsidRPr="004961E2" w:rsidRDefault="00536503" w:rsidP="004961E2">
      <w:pPr>
        <w:rPr>
          <w:b/>
        </w:rPr>
      </w:pPr>
      <w:r w:rsidRPr="004961E2">
        <w:rPr>
          <w:b/>
        </w:rPr>
        <w:t>Policies</w:t>
      </w:r>
    </w:p>
    <w:p w14:paraId="3742B908" w14:textId="261DBEAD" w:rsidR="00536503" w:rsidRPr="00536503" w:rsidRDefault="00C1357C" w:rsidP="003E1E3C">
      <w:pPr>
        <w:pStyle w:val="ListBullet"/>
      </w:pPr>
      <w:r>
        <w:t>CHS: Clinical Handover Policy</w:t>
      </w:r>
    </w:p>
    <w:p w14:paraId="3742B909" w14:textId="3EA94A18" w:rsidR="00536503" w:rsidRPr="00536503" w:rsidRDefault="00C1357C" w:rsidP="003E1E3C">
      <w:pPr>
        <w:pStyle w:val="ListBullet"/>
      </w:pPr>
      <w:r>
        <w:t xml:space="preserve">CHS: </w:t>
      </w:r>
      <w:r w:rsidR="003E1E3C">
        <w:t>Consent and T</w:t>
      </w:r>
      <w:r w:rsidR="00536503" w:rsidRPr="00536503">
        <w:t>reatment</w:t>
      </w:r>
    </w:p>
    <w:p w14:paraId="3742B90A" w14:textId="77777777" w:rsidR="00536503" w:rsidRPr="00536503" w:rsidRDefault="00536503" w:rsidP="00536503">
      <w:pPr>
        <w:rPr>
          <w:rFonts w:cs="Arial"/>
          <w:szCs w:val="24"/>
        </w:rPr>
      </w:pPr>
    </w:p>
    <w:p w14:paraId="3742B90B" w14:textId="77777777" w:rsidR="00536503" w:rsidRPr="004961E2" w:rsidRDefault="00536503" w:rsidP="004961E2">
      <w:pPr>
        <w:rPr>
          <w:b/>
        </w:rPr>
      </w:pPr>
      <w:r w:rsidRPr="004961E2">
        <w:rPr>
          <w:b/>
        </w:rPr>
        <w:t>Procedures</w:t>
      </w:r>
    </w:p>
    <w:p w14:paraId="3742B90D" w14:textId="6FD35E51" w:rsidR="00536503" w:rsidRPr="00C1357C" w:rsidRDefault="00C1357C" w:rsidP="00C1357C">
      <w:pPr>
        <w:pStyle w:val="ListBullet"/>
        <w:rPr>
          <w:rFonts w:cs="Arial"/>
        </w:rPr>
      </w:pPr>
      <w:r>
        <w:t>CHS:</w:t>
      </w:r>
      <w:r>
        <w:rPr>
          <w:rFonts w:cs="Arial"/>
        </w:rPr>
        <w:t xml:space="preserve"> Initial Management, </w:t>
      </w:r>
      <w:r>
        <w:t>Assessment and Intervention for People Vulnerable to Suicide</w:t>
      </w:r>
      <w:r>
        <w:rPr>
          <w:rFonts w:cs="Arial"/>
          <w:b/>
          <w:sz w:val="36"/>
          <w:szCs w:val="36"/>
        </w:rPr>
        <w:t xml:space="preserve"> </w:t>
      </w:r>
    </w:p>
    <w:p w14:paraId="1AD62CB5" w14:textId="2987E28C" w:rsidR="00C1357C" w:rsidRPr="0065184B" w:rsidRDefault="00C1357C" w:rsidP="0065184B">
      <w:pPr>
        <w:pStyle w:val="ListBullet"/>
      </w:pPr>
      <w:r>
        <w:t>MHJHADS: Advance Agreements, Advance Consent Directions, and Nominated Persons under the Mental Health Act 2015</w:t>
      </w:r>
    </w:p>
    <w:p w14:paraId="3742B911" w14:textId="77777777" w:rsidR="00536503" w:rsidRPr="00536503" w:rsidRDefault="00536503" w:rsidP="00536503"/>
    <w:p w14:paraId="3742B912" w14:textId="77777777" w:rsidR="00536503" w:rsidRPr="004961E2" w:rsidRDefault="00536503" w:rsidP="004961E2">
      <w:pPr>
        <w:rPr>
          <w:b/>
        </w:rPr>
      </w:pPr>
      <w:r w:rsidRPr="004961E2">
        <w:rPr>
          <w:b/>
        </w:rPr>
        <w:t>Legislation</w:t>
      </w:r>
    </w:p>
    <w:p w14:paraId="4BE799BC" w14:textId="77777777" w:rsidR="00C1357C" w:rsidRPr="00C1357C" w:rsidRDefault="00C1357C" w:rsidP="00C1357C">
      <w:pPr>
        <w:pStyle w:val="ListBullet"/>
        <w:rPr>
          <w:i/>
          <w:iCs/>
        </w:rPr>
      </w:pPr>
      <w:r w:rsidRPr="00C1357C">
        <w:rPr>
          <w:i/>
          <w:iCs/>
        </w:rPr>
        <w:t>Carers Recognition Act 2010 (</w:t>
      </w:r>
      <w:proofErr w:type="spellStart"/>
      <w:r w:rsidRPr="00C1357C">
        <w:rPr>
          <w:i/>
          <w:iCs/>
        </w:rPr>
        <w:t>C’Wealth</w:t>
      </w:r>
      <w:proofErr w:type="spellEnd"/>
      <w:r w:rsidRPr="00C1357C">
        <w:rPr>
          <w:i/>
          <w:iCs/>
        </w:rPr>
        <w:t>)</w:t>
      </w:r>
    </w:p>
    <w:p w14:paraId="647BB2E3" w14:textId="77777777" w:rsidR="00C1357C" w:rsidRDefault="00C1357C" w:rsidP="003E1E3C">
      <w:pPr>
        <w:pStyle w:val="ListBullet"/>
        <w:rPr>
          <w:i/>
        </w:rPr>
      </w:pPr>
      <w:r>
        <w:rPr>
          <w:i/>
        </w:rPr>
        <w:t>Mental Health Act 2015</w:t>
      </w:r>
    </w:p>
    <w:p w14:paraId="3742B913" w14:textId="6723D3A8" w:rsidR="00536503" w:rsidRPr="003E1E3C" w:rsidRDefault="00536503" w:rsidP="003E1E3C">
      <w:pPr>
        <w:pStyle w:val="ListBullet"/>
        <w:rPr>
          <w:i/>
        </w:rPr>
      </w:pPr>
      <w:r w:rsidRPr="003E1E3C">
        <w:rPr>
          <w:i/>
        </w:rPr>
        <w:t>Health Records (Privacy and Access) Act 1997</w:t>
      </w:r>
    </w:p>
    <w:p w14:paraId="3742B914" w14:textId="77777777" w:rsidR="00536503" w:rsidRPr="003E1E3C" w:rsidRDefault="00536503" w:rsidP="003E1E3C">
      <w:pPr>
        <w:pStyle w:val="ListBullet"/>
        <w:rPr>
          <w:i/>
        </w:rPr>
      </w:pPr>
      <w:r w:rsidRPr="003E1E3C">
        <w:rPr>
          <w:i/>
        </w:rPr>
        <w:t>Human Rights Act 2004</w:t>
      </w:r>
    </w:p>
    <w:p w14:paraId="3742B915" w14:textId="77777777" w:rsidR="00536503" w:rsidRPr="003E1E3C" w:rsidRDefault="00536503" w:rsidP="003E1E3C">
      <w:pPr>
        <w:pStyle w:val="ListBullet"/>
        <w:rPr>
          <w:i/>
        </w:rPr>
      </w:pPr>
      <w:r w:rsidRPr="003E1E3C">
        <w:rPr>
          <w:i/>
        </w:rPr>
        <w:t>Work Health and Safety Act 2011</w:t>
      </w:r>
    </w:p>
    <w:p w14:paraId="3742B91B" w14:textId="77777777" w:rsidR="00A86A9D" w:rsidRDefault="00A86A9D" w:rsidP="00A86A9D">
      <w:pPr>
        <w:jc w:val="both"/>
        <w:rPr>
          <w:rFonts w:cs="Arial"/>
          <w:szCs w:val="24"/>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1D" w14:textId="77777777" w:rsidTr="009F2977">
        <w:trPr>
          <w:cantSplit/>
          <w:trHeight w:val="285"/>
        </w:trPr>
        <w:tc>
          <w:tcPr>
            <w:tcW w:w="9158" w:type="dxa"/>
            <w:shd w:val="clear" w:color="auto" w:fill="000000"/>
          </w:tcPr>
          <w:p w14:paraId="3742B91C" w14:textId="77777777" w:rsidR="00A86A9D" w:rsidRPr="007A238D" w:rsidRDefault="00A86A9D" w:rsidP="007A238D">
            <w:pPr>
              <w:pStyle w:val="Heading1"/>
              <w:rPr>
                <w:color w:val="FFFFFF" w:themeColor="background1"/>
              </w:rPr>
            </w:pPr>
            <w:r w:rsidRPr="007A238D">
              <w:rPr>
                <w:color w:val="FFFFFF" w:themeColor="background1"/>
              </w:rPr>
              <w:t>References</w:t>
            </w:r>
          </w:p>
        </w:tc>
      </w:tr>
    </w:tbl>
    <w:p w14:paraId="3742B91E" w14:textId="77777777" w:rsidR="00A86A9D" w:rsidRPr="006E1B0C" w:rsidRDefault="00A86A9D" w:rsidP="00A86A9D">
      <w:pPr>
        <w:jc w:val="both"/>
        <w:rPr>
          <w:rFonts w:cs="Arial"/>
          <w:b/>
          <w:szCs w:val="24"/>
        </w:rPr>
      </w:pPr>
    </w:p>
    <w:p w14:paraId="0E6D52DE" w14:textId="77777777" w:rsidR="0065184B" w:rsidRPr="0065184B" w:rsidRDefault="0065184B" w:rsidP="00B406B7">
      <w:pPr>
        <w:pStyle w:val="ListParagraph"/>
        <w:numPr>
          <w:ilvl w:val="0"/>
          <w:numId w:val="18"/>
        </w:numPr>
        <w:rPr>
          <w:rFonts w:asciiTheme="minorHAnsi" w:hAnsiTheme="minorHAnsi" w:cstheme="minorHAnsi"/>
          <w:i/>
          <w:szCs w:val="24"/>
        </w:rPr>
      </w:pPr>
      <w:r w:rsidRPr="0065184B">
        <w:rPr>
          <w:rFonts w:asciiTheme="minorHAnsi" w:hAnsiTheme="minorHAnsi" w:cstheme="minorHAnsi"/>
          <w:szCs w:val="24"/>
        </w:rPr>
        <w:t xml:space="preserve">Australian Government. (2013) </w:t>
      </w:r>
      <w:r w:rsidRPr="0065184B">
        <w:rPr>
          <w:rFonts w:asciiTheme="minorHAnsi" w:hAnsiTheme="minorHAnsi" w:cstheme="minorHAnsi"/>
          <w:i/>
          <w:szCs w:val="24"/>
        </w:rPr>
        <w:t>A national framework for recovery-oriented mental health services: Guide for practitioners and providers.</w:t>
      </w:r>
    </w:p>
    <w:p w14:paraId="1310CF51" w14:textId="77777777" w:rsidR="0065184B" w:rsidRPr="0065184B" w:rsidRDefault="0065184B" w:rsidP="00B406B7">
      <w:pPr>
        <w:pStyle w:val="ListParagraph"/>
        <w:numPr>
          <w:ilvl w:val="0"/>
          <w:numId w:val="18"/>
        </w:numPr>
        <w:rPr>
          <w:rFonts w:asciiTheme="minorHAnsi" w:hAnsiTheme="minorHAnsi" w:cstheme="minorHAnsi"/>
          <w:i/>
          <w:szCs w:val="24"/>
        </w:rPr>
      </w:pPr>
      <w:r w:rsidRPr="0065184B">
        <w:rPr>
          <w:rFonts w:asciiTheme="minorHAnsi" w:hAnsiTheme="minorHAnsi" w:cstheme="minorHAnsi"/>
          <w:szCs w:val="24"/>
        </w:rPr>
        <w:t xml:space="preserve">Australian Government. (2010). </w:t>
      </w:r>
      <w:r w:rsidRPr="0065184B">
        <w:rPr>
          <w:rFonts w:asciiTheme="minorHAnsi" w:hAnsiTheme="minorHAnsi" w:cstheme="minorHAnsi"/>
          <w:i/>
          <w:szCs w:val="24"/>
        </w:rPr>
        <w:t>National Standards for Mental Health Services.</w:t>
      </w:r>
    </w:p>
    <w:p w14:paraId="06EE008A" w14:textId="77777777" w:rsidR="0065184B" w:rsidRPr="0065184B" w:rsidRDefault="0065184B" w:rsidP="00B406B7">
      <w:pPr>
        <w:pStyle w:val="ListParagraph"/>
        <w:numPr>
          <w:ilvl w:val="0"/>
          <w:numId w:val="18"/>
        </w:numPr>
        <w:rPr>
          <w:rFonts w:asciiTheme="minorHAnsi" w:hAnsiTheme="minorHAnsi" w:cstheme="minorHAnsi"/>
          <w:i/>
          <w:iCs/>
          <w:szCs w:val="24"/>
        </w:rPr>
      </w:pPr>
      <w:r w:rsidRPr="0065184B">
        <w:rPr>
          <w:szCs w:val="24"/>
        </w:rPr>
        <w:t xml:space="preserve">Australian Commission on Safety and Quality in Healthcare. (2018). </w:t>
      </w:r>
      <w:r w:rsidRPr="0065184B">
        <w:rPr>
          <w:i/>
          <w:iCs/>
          <w:szCs w:val="24"/>
        </w:rPr>
        <w:t xml:space="preserve"> </w:t>
      </w:r>
      <w:r w:rsidRPr="0065184B">
        <w:rPr>
          <w:rFonts w:eastAsia="Calibri" w:cs="Calibri"/>
          <w:i/>
          <w:iCs/>
          <w:szCs w:val="24"/>
        </w:rPr>
        <w:t>National Safety and Quality Health Service (NSQHS) Standards</w:t>
      </w:r>
    </w:p>
    <w:p w14:paraId="2B80CC5D" w14:textId="48E7672D" w:rsidR="00776A8F" w:rsidRDefault="00776A8F"/>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3742B925" w14:textId="77777777" w:rsidTr="009F2977">
        <w:trPr>
          <w:cantSplit/>
          <w:trHeight w:val="285"/>
        </w:trPr>
        <w:tc>
          <w:tcPr>
            <w:tcW w:w="9158" w:type="dxa"/>
            <w:shd w:val="clear" w:color="auto" w:fill="000000"/>
          </w:tcPr>
          <w:p w14:paraId="3742B924" w14:textId="27F98C1C" w:rsidR="00636DD9" w:rsidRPr="007A238D" w:rsidRDefault="00636DD9" w:rsidP="004C183B">
            <w:pPr>
              <w:pStyle w:val="Heading1"/>
              <w:rPr>
                <w:color w:val="FFFFFF" w:themeColor="background1"/>
              </w:rPr>
            </w:pPr>
            <w:r>
              <w:rPr>
                <w:color w:val="FFFFFF" w:themeColor="background1"/>
              </w:rPr>
              <w:t>Search Terms</w:t>
            </w:r>
          </w:p>
        </w:tc>
      </w:tr>
    </w:tbl>
    <w:p w14:paraId="3742B926" w14:textId="77777777" w:rsidR="00636DD9" w:rsidRDefault="00636DD9" w:rsidP="00636DD9">
      <w:pPr>
        <w:rPr>
          <w:rFonts w:cs="Calibri,Bold"/>
          <w:bCs/>
          <w:i/>
          <w:szCs w:val="24"/>
          <w:lang w:eastAsia="en-AU"/>
        </w:rPr>
      </w:pPr>
    </w:p>
    <w:p w14:paraId="3742B927" w14:textId="72414DF0" w:rsidR="00636DD9" w:rsidRPr="00B406B7" w:rsidRDefault="0065184B" w:rsidP="00636DD9">
      <w:pPr>
        <w:rPr>
          <w:rFonts w:cs="Calibri,Bold"/>
          <w:bCs/>
          <w:iCs/>
          <w:szCs w:val="24"/>
          <w:lang w:eastAsia="en-AU"/>
        </w:rPr>
      </w:pPr>
      <w:r w:rsidRPr="00B406B7">
        <w:rPr>
          <w:rFonts w:cs="Calibri,Bold"/>
          <w:bCs/>
          <w:iCs/>
          <w:szCs w:val="24"/>
          <w:lang w:eastAsia="en-AU"/>
        </w:rPr>
        <w:t>Care Plan, Collaborative, Recovery, Recovery Plan</w:t>
      </w:r>
    </w:p>
    <w:p w14:paraId="3742B928" w14:textId="77777777" w:rsidR="007A238D" w:rsidRDefault="007A238D" w:rsidP="00A86A9D">
      <w:pPr>
        <w:jc w:val="both"/>
        <w:rPr>
          <w:rFonts w:cs="Arial"/>
          <w:szCs w:val="24"/>
        </w:rPr>
      </w:pPr>
    </w:p>
    <w:p w14:paraId="3742B92F" w14:textId="391E70A2" w:rsidR="0069341E" w:rsidRDefault="0098354D" w:rsidP="0069341E">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3742B930" w14:textId="77777777" w:rsidR="0069341E" w:rsidRDefault="0069341E" w:rsidP="0069341E">
      <w:pPr>
        <w:rPr>
          <w:rFonts w:cs="Arial"/>
          <w:i/>
          <w:iCs/>
          <w:sz w:val="20"/>
        </w:rPr>
      </w:pPr>
    </w:p>
    <w:p w14:paraId="299E9544" w14:textId="77777777" w:rsidR="006D3DF4" w:rsidRDefault="006D3DF4" w:rsidP="0069341E">
      <w:pPr>
        <w:rPr>
          <w:rFonts w:cs="Arial"/>
          <w:i/>
          <w:iCs/>
          <w:sz w:val="20"/>
          <w:szCs w:val="24"/>
        </w:rPr>
      </w:pPr>
    </w:p>
    <w:p w14:paraId="4A2A090C" w14:textId="77777777" w:rsidR="006D3DF4" w:rsidRDefault="006D3DF4" w:rsidP="0069341E">
      <w:pPr>
        <w:rPr>
          <w:rFonts w:cs="Arial"/>
          <w:i/>
          <w:iCs/>
          <w:sz w:val="20"/>
          <w:szCs w:val="24"/>
        </w:rPr>
      </w:pPr>
    </w:p>
    <w:p w14:paraId="3742B931" w14:textId="43D1294B" w:rsidR="0069341E" w:rsidRPr="00817254" w:rsidRDefault="0069341E" w:rsidP="0069341E">
      <w:pPr>
        <w:rPr>
          <w:rFonts w:cs="Arial"/>
          <w:i/>
          <w:iCs/>
          <w:sz w:val="20"/>
          <w:szCs w:val="24"/>
        </w:rPr>
      </w:pPr>
      <w:r w:rsidRPr="00817254">
        <w:rPr>
          <w:rFonts w:cs="Arial"/>
          <w:i/>
          <w:iCs/>
          <w:sz w:val="20"/>
          <w:szCs w:val="24"/>
        </w:rPr>
        <w:lastRenderedPageBreak/>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69341E" w:rsidRPr="00817254" w14:paraId="3742B936" w14:textId="77777777" w:rsidTr="005B3A1A">
        <w:tc>
          <w:tcPr>
            <w:tcW w:w="2265" w:type="dxa"/>
          </w:tcPr>
          <w:p w14:paraId="3742B932" w14:textId="77777777" w:rsidR="0069341E" w:rsidRPr="00817254" w:rsidRDefault="0069341E" w:rsidP="005B3A1A">
            <w:pPr>
              <w:rPr>
                <w:i/>
                <w:sz w:val="20"/>
                <w:szCs w:val="24"/>
              </w:rPr>
            </w:pPr>
            <w:r w:rsidRPr="00817254">
              <w:rPr>
                <w:i/>
                <w:sz w:val="20"/>
                <w:szCs w:val="24"/>
              </w:rPr>
              <w:t>Date Amended</w:t>
            </w:r>
          </w:p>
        </w:tc>
        <w:tc>
          <w:tcPr>
            <w:tcW w:w="2265" w:type="dxa"/>
          </w:tcPr>
          <w:p w14:paraId="3742B933" w14:textId="77777777" w:rsidR="0069341E" w:rsidRPr="00817254" w:rsidRDefault="0069341E" w:rsidP="005B3A1A">
            <w:pPr>
              <w:rPr>
                <w:i/>
                <w:sz w:val="20"/>
                <w:szCs w:val="24"/>
              </w:rPr>
            </w:pPr>
            <w:r w:rsidRPr="00817254">
              <w:rPr>
                <w:i/>
                <w:sz w:val="20"/>
                <w:szCs w:val="24"/>
              </w:rPr>
              <w:t>Section Amended</w:t>
            </w:r>
          </w:p>
        </w:tc>
        <w:tc>
          <w:tcPr>
            <w:tcW w:w="2265" w:type="dxa"/>
          </w:tcPr>
          <w:p w14:paraId="3742B934" w14:textId="77777777" w:rsidR="0069341E" w:rsidRPr="00817254" w:rsidRDefault="0069341E" w:rsidP="005B3A1A">
            <w:pPr>
              <w:rPr>
                <w:i/>
                <w:sz w:val="20"/>
                <w:szCs w:val="24"/>
              </w:rPr>
            </w:pPr>
            <w:r w:rsidRPr="00817254">
              <w:rPr>
                <w:i/>
                <w:sz w:val="20"/>
                <w:szCs w:val="24"/>
              </w:rPr>
              <w:t>Divisional Approval</w:t>
            </w:r>
          </w:p>
        </w:tc>
        <w:tc>
          <w:tcPr>
            <w:tcW w:w="2265" w:type="dxa"/>
          </w:tcPr>
          <w:p w14:paraId="3742B935" w14:textId="77777777" w:rsidR="0069341E" w:rsidRPr="00817254" w:rsidRDefault="0069341E" w:rsidP="005B3A1A">
            <w:pPr>
              <w:rPr>
                <w:i/>
                <w:sz w:val="20"/>
                <w:szCs w:val="24"/>
              </w:rPr>
            </w:pPr>
            <w:r w:rsidRPr="00817254">
              <w:rPr>
                <w:i/>
                <w:sz w:val="20"/>
                <w:szCs w:val="24"/>
              </w:rPr>
              <w:t xml:space="preserve">Final Approval </w:t>
            </w:r>
          </w:p>
        </w:tc>
      </w:tr>
      <w:tr w:rsidR="0069341E" w:rsidRPr="00817254" w14:paraId="3742B93B" w14:textId="77777777" w:rsidTr="005B3A1A">
        <w:tc>
          <w:tcPr>
            <w:tcW w:w="2265" w:type="dxa"/>
          </w:tcPr>
          <w:p w14:paraId="3742B937" w14:textId="4D05FE30" w:rsidR="0069341E" w:rsidRPr="00817254" w:rsidRDefault="00757917" w:rsidP="005B3A1A">
            <w:pPr>
              <w:rPr>
                <w:i/>
                <w:sz w:val="20"/>
                <w:szCs w:val="24"/>
              </w:rPr>
            </w:pPr>
            <w:r>
              <w:rPr>
                <w:i/>
                <w:sz w:val="20"/>
                <w:szCs w:val="24"/>
              </w:rPr>
              <w:t>16/09/2020</w:t>
            </w:r>
          </w:p>
        </w:tc>
        <w:tc>
          <w:tcPr>
            <w:tcW w:w="2265" w:type="dxa"/>
          </w:tcPr>
          <w:p w14:paraId="3742B938" w14:textId="7792DA51" w:rsidR="0069341E" w:rsidRPr="00817254" w:rsidRDefault="00757917" w:rsidP="005B3A1A">
            <w:pPr>
              <w:rPr>
                <w:i/>
                <w:sz w:val="20"/>
                <w:szCs w:val="24"/>
              </w:rPr>
            </w:pPr>
            <w:r>
              <w:rPr>
                <w:i/>
                <w:sz w:val="20"/>
                <w:szCs w:val="24"/>
              </w:rPr>
              <w:t>New Document</w:t>
            </w:r>
          </w:p>
        </w:tc>
        <w:tc>
          <w:tcPr>
            <w:tcW w:w="2265" w:type="dxa"/>
          </w:tcPr>
          <w:p w14:paraId="3742B939" w14:textId="35C3A3F8" w:rsidR="0069341E" w:rsidRPr="00817254" w:rsidRDefault="00757917" w:rsidP="005B3A1A">
            <w:pPr>
              <w:rPr>
                <w:i/>
                <w:sz w:val="20"/>
                <w:szCs w:val="24"/>
              </w:rPr>
            </w:pPr>
            <w:r>
              <w:rPr>
                <w:i/>
                <w:sz w:val="20"/>
                <w:szCs w:val="24"/>
              </w:rPr>
              <w:t>Karen Grace, ED MHJHADS</w:t>
            </w:r>
          </w:p>
        </w:tc>
        <w:tc>
          <w:tcPr>
            <w:tcW w:w="2265" w:type="dxa"/>
          </w:tcPr>
          <w:p w14:paraId="3742B93A" w14:textId="6F08A40B" w:rsidR="0069341E" w:rsidRPr="00817254" w:rsidRDefault="00757917" w:rsidP="005B3A1A">
            <w:pPr>
              <w:rPr>
                <w:i/>
                <w:sz w:val="20"/>
                <w:szCs w:val="24"/>
              </w:rPr>
            </w:pPr>
            <w:r>
              <w:rPr>
                <w:i/>
                <w:sz w:val="20"/>
                <w:szCs w:val="24"/>
              </w:rPr>
              <w:t>CHS Policy Committee</w:t>
            </w:r>
          </w:p>
        </w:tc>
      </w:tr>
      <w:tr w:rsidR="0069341E" w:rsidRPr="00817254" w14:paraId="3742B940" w14:textId="77777777" w:rsidTr="005B3A1A">
        <w:tc>
          <w:tcPr>
            <w:tcW w:w="2265" w:type="dxa"/>
          </w:tcPr>
          <w:p w14:paraId="3742B93C" w14:textId="77777777" w:rsidR="0069341E" w:rsidRPr="00817254" w:rsidRDefault="0069341E" w:rsidP="005B3A1A">
            <w:pPr>
              <w:rPr>
                <w:i/>
                <w:sz w:val="20"/>
                <w:szCs w:val="24"/>
              </w:rPr>
            </w:pPr>
          </w:p>
        </w:tc>
        <w:tc>
          <w:tcPr>
            <w:tcW w:w="2265" w:type="dxa"/>
          </w:tcPr>
          <w:p w14:paraId="3742B93D" w14:textId="77777777" w:rsidR="0069341E" w:rsidRPr="00817254" w:rsidRDefault="0069341E" w:rsidP="005B3A1A">
            <w:pPr>
              <w:rPr>
                <w:i/>
                <w:sz w:val="20"/>
                <w:szCs w:val="24"/>
              </w:rPr>
            </w:pPr>
          </w:p>
        </w:tc>
        <w:tc>
          <w:tcPr>
            <w:tcW w:w="2265" w:type="dxa"/>
          </w:tcPr>
          <w:p w14:paraId="3742B93E" w14:textId="77777777" w:rsidR="0069341E" w:rsidRPr="00817254" w:rsidRDefault="0069341E" w:rsidP="005B3A1A">
            <w:pPr>
              <w:rPr>
                <w:i/>
                <w:sz w:val="20"/>
                <w:szCs w:val="24"/>
              </w:rPr>
            </w:pPr>
          </w:p>
        </w:tc>
        <w:tc>
          <w:tcPr>
            <w:tcW w:w="2265" w:type="dxa"/>
          </w:tcPr>
          <w:p w14:paraId="3742B93F" w14:textId="77777777" w:rsidR="0069341E" w:rsidRPr="00817254" w:rsidRDefault="0069341E" w:rsidP="005B3A1A">
            <w:pPr>
              <w:rPr>
                <w:i/>
                <w:sz w:val="20"/>
                <w:szCs w:val="24"/>
              </w:rPr>
            </w:pPr>
          </w:p>
        </w:tc>
      </w:tr>
    </w:tbl>
    <w:p w14:paraId="3742B941" w14:textId="77777777" w:rsidR="0069341E" w:rsidRPr="00817254" w:rsidRDefault="0069341E" w:rsidP="0069341E">
      <w:pPr>
        <w:rPr>
          <w:rFonts w:cs="Arial"/>
          <w:sz w:val="20"/>
          <w:szCs w:val="24"/>
        </w:rPr>
      </w:pPr>
    </w:p>
    <w:p w14:paraId="3742B942" w14:textId="77777777" w:rsidR="0069341E" w:rsidRPr="00817254" w:rsidRDefault="0069341E" w:rsidP="0069341E">
      <w:pPr>
        <w:rPr>
          <w:rFonts w:cs="Arial"/>
          <w:i/>
          <w:sz w:val="20"/>
          <w:szCs w:val="24"/>
        </w:rPr>
      </w:pPr>
      <w:r w:rsidRPr="00817254">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69341E" w:rsidRPr="00817254" w14:paraId="3742B945" w14:textId="77777777" w:rsidTr="005B3A1A">
        <w:tc>
          <w:tcPr>
            <w:tcW w:w="2122" w:type="dxa"/>
          </w:tcPr>
          <w:p w14:paraId="3742B943" w14:textId="77777777" w:rsidR="0069341E" w:rsidRPr="00817254" w:rsidRDefault="0069341E" w:rsidP="005B3A1A">
            <w:pPr>
              <w:rPr>
                <w:i/>
                <w:sz w:val="20"/>
                <w:szCs w:val="24"/>
              </w:rPr>
            </w:pPr>
            <w:r w:rsidRPr="00817254">
              <w:rPr>
                <w:i/>
                <w:sz w:val="20"/>
                <w:szCs w:val="24"/>
              </w:rPr>
              <w:t>Document Number</w:t>
            </w:r>
          </w:p>
        </w:tc>
        <w:tc>
          <w:tcPr>
            <w:tcW w:w="6938" w:type="dxa"/>
          </w:tcPr>
          <w:p w14:paraId="3742B944" w14:textId="77777777" w:rsidR="0069341E" w:rsidRPr="00817254" w:rsidRDefault="0069341E" w:rsidP="005B3A1A">
            <w:pPr>
              <w:rPr>
                <w:i/>
                <w:sz w:val="20"/>
                <w:szCs w:val="24"/>
              </w:rPr>
            </w:pPr>
            <w:r w:rsidRPr="00817254">
              <w:rPr>
                <w:i/>
                <w:sz w:val="20"/>
                <w:szCs w:val="24"/>
              </w:rPr>
              <w:t>Document Name</w:t>
            </w:r>
          </w:p>
        </w:tc>
      </w:tr>
      <w:tr w:rsidR="0069341E" w:rsidRPr="00817254" w14:paraId="3742B948" w14:textId="77777777" w:rsidTr="005B3A1A">
        <w:tc>
          <w:tcPr>
            <w:tcW w:w="2122" w:type="dxa"/>
          </w:tcPr>
          <w:p w14:paraId="3742B946" w14:textId="51CDC858" w:rsidR="0069341E" w:rsidRPr="00817254" w:rsidRDefault="00757917" w:rsidP="005B3A1A">
            <w:pPr>
              <w:rPr>
                <w:i/>
                <w:sz w:val="20"/>
                <w:szCs w:val="24"/>
              </w:rPr>
            </w:pPr>
            <w:r>
              <w:rPr>
                <w:i/>
                <w:sz w:val="20"/>
                <w:szCs w:val="24"/>
              </w:rPr>
              <w:t>CHHS13/347</w:t>
            </w:r>
          </w:p>
        </w:tc>
        <w:tc>
          <w:tcPr>
            <w:tcW w:w="6938" w:type="dxa"/>
          </w:tcPr>
          <w:p w14:paraId="3742B947" w14:textId="43FB7C40" w:rsidR="0069341E" w:rsidRPr="00817254" w:rsidRDefault="00757917" w:rsidP="005B3A1A">
            <w:pPr>
              <w:rPr>
                <w:i/>
                <w:sz w:val="20"/>
                <w:szCs w:val="24"/>
              </w:rPr>
            </w:pPr>
            <w:r>
              <w:rPr>
                <w:i/>
                <w:sz w:val="20"/>
                <w:szCs w:val="24"/>
              </w:rPr>
              <w:t>Clinical Management in Mental Health Services</w:t>
            </w:r>
          </w:p>
        </w:tc>
      </w:tr>
      <w:tr w:rsidR="0069341E" w:rsidRPr="00817254" w14:paraId="3742B94B" w14:textId="77777777" w:rsidTr="005B3A1A">
        <w:tc>
          <w:tcPr>
            <w:tcW w:w="2122" w:type="dxa"/>
          </w:tcPr>
          <w:p w14:paraId="3742B949" w14:textId="1A40AB13" w:rsidR="0069341E" w:rsidRPr="00817254" w:rsidRDefault="00757917" w:rsidP="005B3A1A">
            <w:pPr>
              <w:rPr>
                <w:i/>
                <w:sz w:val="20"/>
                <w:szCs w:val="24"/>
              </w:rPr>
            </w:pPr>
            <w:r>
              <w:rPr>
                <w:i/>
                <w:sz w:val="20"/>
                <w:szCs w:val="24"/>
              </w:rPr>
              <w:t>CHHS13/536</w:t>
            </w:r>
          </w:p>
        </w:tc>
        <w:tc>
          <w:tcPr>
            <w:tcW w:w="6938" w:type="dxa"/>
          </w:tcPr>
          <w:p w14:paraId="3742B94A" w14:textId="596D7576" w:rsidR="0069341E" w:rsidRPr="00817254" w:rsidRDefault="00757917" w:rsidP="005B3A1A">
            <w:pPr>
              <w:rPr>
                <w:i/>
                <w:sz w:val="20"/>
                <w:szCs w:val="24"/>
              </w:rPr>
            </w:pPr>
            <w:r>
              <w:rPr>
                <w:i/>
                <w:sz w:val="20"/>
                <w:szCs w:val="24"/>
              </w:rPr>
              <w:t>Collaborative Planning</w:t>
            </w:r>
          </w:p>
        </w:tc>
      </w:tr>
      <w:tr w:rsidR="00757917" w:rsidRPr="00817254" w14:paraId="0F731333" w14:textId="77777777" w:rsidTr="005B3A1A">
        <w:tc>
          <w:tcPr>
            <w:tcW w:w="2122" w:type="dxa"/>
          </w:tcPr>
          <w:p w14:paraId="20141E67" w14:textId="55510575" w:rsidR="00757917" w:rsidRDefault="00757917" w:rsidP="005B3A1A">
            <w:pPr>
              <w:rPr>
                <w:i/>
                <w:sz w:val="20"/>
                <w:szCs w:val="24"/>
              </w:rPr>
            </w:pPr>
            <w:r>
              <w:rPr>
                <w:i/>
                <w:sz w:val="20"/>
                <w:szCs w:val="24"/>
              </w:rPr>
              <w:t>MHJHADS-n-:12:07</w:t>
            </w:r>
          </w:p>
        </w:tc>
        <w:tc>
          <w:tcPr>
            <w:tcW w:w="6938" w:type="dxa"/>
          </w:tcPr>
          <w:p w14:paraId="3EDF169B" w14:textId="757F7550" w:rsidR="00757917" w:rsidRDefault="00757917" w:rsidP="005B3A1A">
            <w:pPr>
              <w:rPr>
                <w:i/>
                <w:sz w:val="20"/>
                <w:szCs w:val="24"/>
              </w:rPr>
            </w:pPr>
            <w:r w:rsidRPr="00757917">
              <w:rPr>
                <w:i/>
                <w:sz w:val="20"/>
                <w:szCs w:val="24"/>
              </w:rPr>
              <w:t>AMHU - Recovery Planning within the Adult Mental Health Unit</w:t>
            </w:r>
          </w:p>
        </w:tc>
      </w:tr>
      <w:tr w:rsidR="00757917" w:rsidRPr="00817254" w14:paraId="0DCD5936" w14:textId="77777777" w:rsidTr="005B3A1A">
        <w:tc>
          <w:tcPr>
            <w:tcW w:w="2122" w:type="dxa"/>
          </w:tcPr>
          <w:p w14:paraId="625189F9" w14:textId="6BCB10B6" w:rsidR="00757917" w:rsidRDefault="00757917" w:rsidP="005B3A1A">
            <w:pPr>
              <w:rPr>
                <w:i/>
                <w:sz w:val="20"/>
                <w:szCs w:val="24"/>
              </w:rPr>
            </w:pPr>
            <w:r>
              <w:rPr>
                <w:i/>
                <w:sz w:val="20"/>
                <w:szCs w:val="24"/>
              </w:rPr>
              <w:t>MHJHADS-n-:12:0</w:t>
            </w:r>
            <w:r>
              <w:rPr>
                <w:i/>
                <w:sz w:val="20"/>
                <w:szCs w:val="24"/>
              </w:rPr>
              <w:t>9</w:t>
            </w:r>
          </w:p>
        </w:tc>
        <w:tc>
          <w:tcPr>
            <w:tcW w:w="6938" w:type="dxa"/>
          </w:tcPr>
          <w:p w14:paraId="6D270A91" w14:textId="1E485151" w:rsidR="00757917" w:rsidRPr="00757917" w:rsidRDefault="00757917" w:rsidP="005B3A1A">
            <w:pPr>
              <w:rPr>
                <w:i/>
                <w:sz w:val="20"/>
                <w:szCs w:val="24"/>
              </w:rPr>
            </w:pPr>
            <w:r>
              <w:rPr>
                <w:i/>
                <w:sz w:val="20"/>
                <w:szCs w:val="24"/>
              </w:rPr>
              <w:t>AHMU - Seventy Two Hour Assessment in the AHMU</w:t>
            </w:r>
          </w:p>
        </w:tc>
      </w:tr>
      <w:tr w:rsidR="00757917" w:rsidRPr="00817254" w14:paraId="78A42D6A" w14:textId="77777777" w:rsidTr="005B3A1A">
        <w:tc>
          <w:tcPr>
            <w:tcW w:w="2122" w:type="dxa"/>
          </w:tcPr>
          <w:p w14:paraId="4F4F5DC3" w14:textId="54AF2811" w:rsidR="00757917" w:rsidRDefault="00757917" w:rsidP="005B3A1A">
            <w:pPr>
              <w:rPr>
                <w:i/>
                <w:sz w:val="20"/>
                <w:szCs w:val="24"/>
              </w:rPr>
            </w:pPr>
            <w:r>
              <w:rPr>
                <w:i/>
                <w:sz w:val="20"/>
                <w:szCs w:val="24"/>
              </w:rPr>
              <w:t>CHHS13/345</w:t>
            </w:r>
          </w:p>
        </w:tc>
        <w:tc>
          <w:tcPr>
            <w:tcW w:w="6938" w:type="dxa"/>
          </w:tcPr>
          <w:p w14:paraId="32CCDF6D" w14:textId="46661A40" w:rsidR="00757917" w:rsidRDefault="00757917" w:rsidP="005B3A1A">
            <w:pPr>
              <w:rPr>
                <w:i/>
                <w:sz w:val="20"/>
                <w:szCs w:val="24"/>
              </w:rPr>
            </w:pPr>
            <w:r>
              <w:rPr>
                <w:i/>
                <w:sz w:val="20"/>
                <w:szCs w:val="24"/>
              </w:rPr>
              <w:t>Clinical Case Review in Mental Health Services</w:t>
            </w:r>
          </w:p>
        </w:tc>
      </w:tr>
    </w:tbl>
    <w:p w14:paraId="3742B94C" w14:textId="77777777" w:rsidR="0069341E" w:rsidRPr="00010E74" w:rsidRDefault="0069341E" w:rsidP="0069341E">
      <w:pPr>
        <w:rPr>
          <w:i/>
          <w:sz w:val="20"/>
          <w:szCs w:val="24"/>
        </w:rPr>
      </w:pPr>
    </w:p>
    <w:p w14:paraId="3742B94D" w14:textId="77777777" w:rsidR="002F61F7" w:rsidRPr="00A86A9D" w:rsidRDefault="002F61F7" w:rsidP="00A86A9D">
      <w:pPr>
        <w:rPr>
          <w:szCs w:val="24"/>
        </w:rPr>
      </w:pPr>
    </w:p>
    <w:sectPr w:rsidR="002F61F7" w:rsidRPr="00A86A9D" w:rsidSect="002F61F7">
      <w:headerReference w:type="default" r:id="rId11"/>
      <w:footerReference w:type="default" r:id="rId12"/>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D0CA97" w14:textId="77777777" w:rsidR="00EE2265" w:rsidRDefault="00EE2265" w:rsidP="00F66CB0">
      <w:r>
        <w:separator/>
      </w:r>
    </w:p>
  </w:endnote>
  <w:endnote w:type="continuationSeparator" w:id="0">
    <w:p w14:paraId="7DC7FD6B" w14:textId="77777777" w:rsidR="00EE2265" w:rsidRDefault="00EE2265"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E9072F" w:rsidRPr="00AE7C5C" w14:paraId="3742B95C" w14:textId="77777777" w:rsidTr="00B44F9C">
      <w:tc>
        <w:tcPr>
          <w:tcW w:w="1515" w:type="dxa"/>
        </w:tcPr>
        <w:p w14:paraId="3742B956"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3742B957"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3742B958"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3742B959" w14:textId="77777777" w:rsidR="00E9072F" w:rsidRPr="00B3752F" w:rsidRDefault="00E9072F" w:rsidP="002F61F7">
          <w:pPr>
            <w:pStyle w:val="Footer"/>
            <w:rPr>
              <w:rFonts w:cs="Arial"/>
              <w:b/>
              <w:bCs/>
              <w:i/>
              <w:sz w:val="20"/>
            </w:rPr>
          </w:pPr>
          <w:r w:rsidRPr="00B3752F">
            <w:rPr>
              <w:rFonts w:cs="Arial"/>
              <w:b/>
              <w:bCs/>
              <w:i/>
              <w:sz w:val="20"/>
            </w:rPr>
            <w:t>Review Date</w:t>
          </w:r>
        </w:p>
      </w:tc>
      <w:tc>
        <w:tcPr>
          <w:tcW w:w="1746" w:type="dxa"/>
        </w:tcPr>
        <w:p w14:paraId="3742B95A"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836" w:type="dxa"/>
        </w:tcPr>
        <w:p w14:paraId="3742B95B"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3742B963" w14:textId="77777777" w:rsidTr="00B44F9C">
      <w:tc>
        <w:tcPr>
          <w:tcW w:w="1515" w:type="dxa"/>
        </w:tcPr>
        <w:p w14:paraId="3742B95D" w14:textId="5DAACF6E" w:rsidR="00E9072F" w:rsidRPr="00542EE6" w:rsidRDefault="00757917" w:rsidP="002F61F7">
          <w:pPr>
            <w:pStyle w:val="Footer"/>
            <w:rPr>
              <w:rFonts w:cs="Arial"/>
              <w:b/>
              <w:bCs/>
              <w:sz w:val="20"/>
            </w:rPr>
          </w:pPr>
          <w:r>
            <w:rPr>
              <w:b/>
              <w:sz w:val="20"/>
            </w:rPr>
            <w:t>CHS20/262</w:t>
          </w:r>
        </w:p>
      </w:tc>
      <w:tc>
        <w:tcPr>
          <w:tcW w:w="965" w:type="dxa"/>
        </w:tcPr>
        <w:p w14:paraId="3742B95E" w14:textId="68499C28" w:rsidR="00E9072F" w:rsidRPr="00B3752F" w:rsidRDefault="00757917" w:rsidP="002F61F7">
          <w:pPr>
            <w:pStyle w:val="Footer"/>
            <w:rPr>
              <w:rFonts w:cs="Arial"/>
              <w:b/>
              <w:bCs/>
              <w:sz w:val="20"/>
            </w:rPr>
          </w:pPr>
          <w:r>
            <w:rPr>
              <w:rFonts w:cs="Arial"/>
              <w:b/>
              <w:bCs/>
              <w:sz w:val="20"/>
            </w:rPr>
            <w:t>1</w:t>
          </w:r>
        </w:p>
      </w:tc>
      <w:tc>
        <w:tcPr>
          <w:tcW w:w="1552" w:type="dxa"/>
        </w:tcPr>
        <w:p w14:paraId="3742B95F" w14:textId="135D2797" w:rsidR="00E9072F" w:rsidRPr="00B3752F" w:rsidRDefault="00757917" w:rsidP="002F61F7">
          <w:pPr>
            <w:pStyle w:val="Footer"/>
            <w:rPr>
              <w:rFonts w:cs="Arial"/>
              <w:b/>
              <w:bCs/>
              <w:sz w:val="20"/>
            </w:rPr>
          </w:pPr>
          <w:r>
            <w:rPr>
              <w:rFonts w:cs="Arial"/>
              <w:b/>
              <w:bCs/>
              <w:sz w:val="20"/>
            </w:rPr>
            <w:t>08/10/2020</w:t>
          </w:r>
        </w:p>
      </w:tc>
      <w:tc>
        <w:tcPr>
          <w:tcW w:w="1456" w:type="dxa"/>
        </w:tcPr>
        <w:p w14:paraId="3742B960" w14:textId="45DC8517" w:rsidR="00E9072F" w:rsidRPr="00B3752F" w:rsidRDefault="00757917" w:rsidP="0098354D">
          <w:pPr>
            <w:pStyle w:val="Footer"/>
            <w:rPr>
              <w:rFonts w:cs="Arial"/>
              <w:b/>
              <w:bCs/>
              <w:sz w:val="20"/>
            </w:rPr>
          </w:pPr>
          <w:r>
            <w:rPr>
              <w:rFonts w:cs="Arial"/>
              <w:b/>
              <w:bCs/>
              <w:sz w:val="20"/>
            </w:rPr>
            <w:t>01/10/2021</w:t>
          </w:r>
        </w:p>
      </w:tc>
      <w:tc>
        <w:tcPr>
          <w:tcW w:w="1746" w:type="dxa"/>
        </w:tcPr>
        <w:p w14:paraId="3742B961" w14:textId="75D8F9EF" w:rsidR="00E9072F" w:rsidRPr="00B3752F" w:rsidRDefault="00757917" w:rsidP="002F61F7">
          <w:pPr>
            <w:pStyle w:val="Footer"/>
            <w:rPr>
              <w:rFonts w:cs="Arial"/>
              <w:b/>
              <w:bCs/>
              <w:sz w:val="20"/>
            </w:rPr>
          </w:pPr>
          <w:r>
            <w:rPr>
              <w:rFonts w:cs="Arial"/>
              <w:b/>
              <w:bCs/>
              <w:sz w:val="20"/>
            </w:rPr>
            <w:t>MHJHADS</w:t>
          </w:r>
        </w:p>
      </w:tc>
      <w:tc>
        <w:tcPr>
          <w:tcW w:w="1836" w:type="dxa"/>
        </w:tcPr>
        <w:p w14:paraId="3742B962" w14:textId="77777777" w:rsidR="00E9072F" w:rsidRPr="00B3752F" w:rsidRDefault="005A40A2"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817254">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817254">
            <w:rPr>
              <w:rStyle w:val="PageNumber"/>
              <w:noProof/>
              <w:sz w:val="20"/>
            </w:rPr>
            <w:t>3</w:t>
          </w:r>
          <w:r w:rsidRPr="00B3752F">
            <w:rPr>
              <w:rStyle w:val="PageNumber"/>
              <w:sz w:val="20"/>
            </w:rPr>
            <w:fldChar w:fldCharType="end"/>
          </w:r>
        </w:p>
      </w:tc>
    </w:tr>
    <w:tr w:rsidR="00B44F9C" w14:paraId="16F20E0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477E752" w14:textId="4E9958C9" w:rsidR="00B44F9C" w:rsidRPr="002C1428" w:rsidRDefault="00B44F9C" w:rsidP="00B44F9C">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BD0779">
            <w:rPr>
              <w:sz w:val="16"/>
              <w:szCs w:val="16"/>
            </w:rPr>
            <w:t>CHS</w:t>
          </w:r>
          <w:r w:rsidRPr="002C1428">
            <w:rPr>
              <w:sz w:val="16"/>
              <w:szCs w:val="16"/>
            </w:rPr>
            <w:t xml:space="preserve"> Policy Register</w:t>
          </w:r>
        </w:p>
      </w:tc>
    </w:tr>
  </w:tbl>
  <w:p w14:paraId="3742B964"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487E57" w14:textId="77777777" w:rsidR="00EE2265" w:rsidRDefault="00EE2265" w:rsidP="00F66CB0">
      <w:r>
        <w:separator/>
      </w:r>
    </w:p>
  </w:footnote>
  <w:footnote w:type="continuationSeparator" w:id="0">
    <w:p w14:paraId="4A5F40A6" w14:textId="77777777" w:rsidR="00EE2265" w:rsidRDefault="00EE2265"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2F" w14:paraId="3742B954" w14:textId="77777777" w:rsidTr="009F2977">
      <w:trPr>
        <w:trHeight w:val="1418"/>
      </w:trPr>
      <w:tc>
        <w:tcPr>
          <w:tcW w:w="5556" w:type="dxa"/>
          <w:vAlign w:val="center"/>
          <w:hideMark/>
        </w:tcPr>
        <w:p w14:paraId="3742B952" w14:textId="2FD9127C" w:rsidR="00E9072F" w:rsidRDefault="00DA0702" w:rsidP="009F2977">
          <w:pPr>
            <w:pStyle w:val="Header"/>
            <w:rPr>
              <w:sz w:val="20"/>
            </w:rPr>
          </w:pPr>
          <w:r>
            <w:rPr>
              <w:noProof/>
              <w:sz w:val="20"/>
            </w:rPr>
            <w:drawing>
              <wp:inline distT="0" distB="0" distL="0" distR="0" wp14:anchorId="35A6FE35" wp14:editId="627304F4">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3742B953" w14:textId="06ABEF0E" w:rsidR="00E9072F" w:rsidRDefault="00757917">
          <w:pPr>
            <w:pStyle w:val="Header"/>
            <w:tabs>
              <w:tab w:val="left" w:pos="720"/>
            </w:tabs>
            <w:jc w:val="right"/>
            <w:rPr>
              <w:sz w:val="20"/>
            </w:rPr>
          </w:pPr>
          <w:bookmarkStart w:id="1" w:name="_top"/>
          <w:bookmarkEnd w:id="1"/>
          <w:r>
            <w:rPr>
              <w:sz w:val="20"/>
            </w:rPr>
            <w:t>CHS20/262</w:t>
          </w:r>
        </w:p>
      </w:tc>
    </w:tr>
  </w:tbl>
  <w:p w14:paraId="3742B955"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06DF3E34"/>
    <w:multiLevelType w:val="hybridMultilevel"/>
    <w:tmpl w:val="144ACF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 w15:restartNumberingAfterBreak="0">
    <w:nsid w:val="0C926369"/>
    <w:multiLevelType w:val="hybridMultilevel"/>
    <w:tmpl w:val="8774ED98"/>
    <w:lvl w:ilvl="0" w:tplc="A1585162">
      <w:start w:val="1"/>
      <w:numFmt w:val="decimal"/>
      <w:lvlText w:val="%1."/>
      <w:lvlJc w:val="left"/>
      <w:pPr>
        <w:ind w:left="360" w:hanging="360"/>
      </w:pPr>
      <w:rPr>
        <w:rFonts w:hint="default"/>
        <w:i w:val="0"/>
        <w:iCs/>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2EF0679"/>
    <w:multiLevelType w:val="hybridMultilevel"/>
    <w:tmpl w:val="8D20733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10C762C"/>
    <w:multiLevelType w:val="hybridMultilevel"/>
    <w:tmpl w:val="8CD8B2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5B25C6D"/>
    <w:multiLevelType w:val="hybridMultilevel"/>
    <w:tmpl w:val="181C67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FF62A0D"/>
    <w:multiLevelType w:val="hybridMultilevel"/>
    <w:tmpl w:val="DC6A50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1" w15:restartNumberingAfterBreak="0">
    <w:nsid w:val="53970765"/>
    <w:multiLevelType w:val="hybridMultilevel"/>
    <w:tmpl w:val="A51C9032"/>
    <w:lvl w:ilvl="0" w:tplc="B8F630B2">
      <w:numFmt w:val="bullet"/>
      <w:lvlText w:val="-"/>
      <w:lvlJc w:val="left"/>
      <w:pPr>
        <w:ind w:left="720" w:hanging="360"/>
      </w:pPr>
      <w:rPr>
        <w:rFonts w:ascii="Calibri" w:eastAsia="Calibri" w:hAnsi="Calibri"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577E3E34"/>
    <w:multiLevelType w:val="hybridMultilevel"/>
    <w:tmpl w:val="62722AD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63B30BA1"/>
    <w:multiLevelType w:val="hybridMultilevel"/>
    <w:tmpl w:val="C9DA6A1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6E311C9F"/>
    <w:multiLevelType w:val="hybridMultilevel"/>
    <w:tmpl w:val="0DD8720A"/>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15"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15"/>
  </w:num>
  <w:num w:numId="4">
    <w:abstractNumId w:val="5"/>
  </w:num>
  <w:num w:numId="5">
    <w:abstractNumId w:val="6"/>
  </w:num>
  <w:num w:numId="6">
    <w:abstractNumId w:val="16"/>
  </w:num>
  <w:num w:numId="7">
    <w:abstractNumId w:val="10"/>
  </w:num>
  <w:num w:numId="8">
    <w:abstractNumId w:val="2"/>
  </w:num>
  <w:num w:numId="9">
    <w:abstractNumId w:val="11"/>
  </w:num>
  <w:num w:numId="10">
    <w:abstractNumId w:val="4"/>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9"/>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3"/>
  </w:num>
  <w:num w:numId="17">
    <w:abstractNumId w:val="7"/>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50A68"/>
    <w:rsid w:val="000630BA"/>
    <w:rsid w:val="00065C86"/>
    <w:rsid w:val="000B5C8C"/>
    <w:rsid w:val="000C59E2"/>
    <w:rsid w:val="000C7B2D"/>
    <w:rsid w:val="000F7B7E"/>
    <w:rsid w:val="00103EEA"/>
    <w:rsid w:val="00191109"/>
    <w:rsid w:val="001A0053"/>
    <w:rsid w:val="001B2465"/>
    <w:rsid w:val="001F6D2D"/>
    <w:rsid w:val="002263D9"/>
    <w:rsid w:val="00240B97"/>
    <w:rsid w:val="0025382D"/>
    <w:rsid w:val="00263BA6"/>
    <w:rsid w:val="0027264D"/>
    <w:rsid w:val="00293E43"/>
    <w:rsid w:val="002B5F43"/>
    <w:rsid w:val="002D58AA"/>
    <w:rsid w:val="002D7104"/>
    <w:rsid w:val="002F61F7"/>
    <w:rsid w:val="00313707"/>
    <w:rsid w:val="00327552"/>
    <w:rsid w:val="00344838"/>
    <w:rsid w:val="003625A2"/>
    <w:rsid w:val="00376A6D"/>
    <w:rsid w:val="00380B98"/>
    <w:rsid w:val="00396023"/>
    <w:rsid w:val="003C4BB5"/>
    <w:rsid w:val="003D1D90"/>
    <w:rsid w:val="003E1E3C"/>
    <w:rsid w:val="003E4CC0"/>
    <w:rsid w:val="003F3D8F"/>
    <w:rsid w:val="003F706D"/>
    <w:rsid w:val="00412CED"/>
    <w:rsid w:val="00427139"/>
    <w:rsid w:val="004358E9"/>
    <w:rsid w:val="004619C2"/>
    <w:rsid w:val="004632AA"/>
    <w:rsid w:val="00487DD5"/>
    <w:rsid w:val="004961E2"/>
    <w:rsid w:val="004A2E02"/>
    <w:rsid w:val="004B7C43"/>
    <w:rsid w:val="004C2B20"/>
    <w:rsid w:val="004E28AD"/>
    <w:rsid w:val="004E2A5F"/>
    <w:rsid w:val="004E2D2A"/>
    <w:rsid w:val="004E5B45"/>
    <w:rsid w:val="004F1D05"/>
    <w:rsid w:val="004F2497"/>
    <w:rsid w:val="005149D6"/>
    <w:rsid w:val="0052443C"/>
    <w:rsid w:val="0052775E"/>
    <w:rsid w:val="00536503"/>
    <w:rsid w:val="00542514"/>
    <w:rsid w:val="00546AED"/>
    <w:rsid w:val="005621E4"/>
    <w:rsid w:val="00596FD7"/>
    <w:rsid w:val="005A2C1F"/>
    <w:rsid w:val="005A3625"/>
    <w:rsid w:val="005A40A2"/>
    <w:rsid w:val="005B4738"/>
    <w:rsid w:val="005B6AEF"/>
    <w:rsid w:val="005C212D"/>
    <w:rsid w:val="005C3CB0"/>
    <w:rsid w:val="005F7499"/>
    <w:rsid w:val="00612231"/>
    <w:rsid w:val="00635EB1"/>
    <w:rsid w:val="00636DD9"/>
    <w:rsid w:val="006473BB"/>
    <w:rsid w:val="0065184B"/>
    <w:rsid w:val="0066495D"/>
    <w:rsid w:val="00667C96"/>
    <w:rsid w:val="0069341E"/>
    <w:rsid w:val="00695EB6"/>
    <w:rsid w:val="006A4D46"/>
    <w:rsid w:val="006A6024"/>
    <w:rsid w:val="006C31FF"/>
    <w:rsid w:val="006C6B6C"/>
    <w:rsid w:val="006C704D"/>
    <w:rsid w:val="006D3DF4"/>
    <w:rsid w:val="006E1B0C"/>
    <w:rsid w:val="006E31CB"/>
    <w:rsid w:val="0070331D"/>
    <w:rsid w:val="00712B30"/>
    <w:rsid w:val="00741B43"/>
    <w:rsid w:val="00756537"/>
    <w:rsid w:val="00757917"/>
    <w:rsid w:val="00776A8F"/>
    <w:rsid w:val="007A0EBC"/>
    <w:rsid w:val="007A238D"/>
    <w:rsid w:val="007B4ABB"/>
    <w:rsid w:val="007B6904"/>
    <w:rsid w:val="007C0E06"/>
    <w:rsid w:val="00816782"/>
    <w:rsid w:val="00816BF1"/>
    <w:rsid w:val="00817254"/>
    <w:rsid w:val="0082141D"/>
    <w:rsid w:val="00827F24"/>
    <w:rsid w:val="00833F9A"/>
    <w:rsid w:val="00855DA8"/>
    <w:rsid w:val="00862E31"/>
    <w:rsid w:val="0086758E"/>
    <w:rsid w:val="00886399"/>
    <w:rsid w:val="008974CA"/>
    <w:rsid w:val="008E1F7F"/>
    <w:rsid w:val="008F00E8"/>
    <w:rsid w:val="008F6921"/>
    <w:rsid w:val="00933EED"/>
    <w:rsid w:val="00940CDE"/>
    <w:rsid w:val="00942B11"/>
    <w:rsid w:val="00954112"/>
    <w:rsid w:val="009648CB"/>
    <w:rsid w:val="0097742A"/>
    <w:rsid w:val="00980EED"/>
    <w:rsid w:val="0098354D"/>
    <w:rsid w:val="00991670"/>
    <w:rsid w:val="009B3F8C"/>
    <w:rsid w:val="009B6C8C"/>
    <w:rsid w:val="009C0FCA"/>
    <w:rsid w:val="009C3963"/>
    <w:rsid w:val="009D323C"/>
    <w:rsid w:val="009F2977"/>
    <w:rsid w:val="00A24CDA"/>
    <w:rsid w:val="00A35E2D"/>
    <w:rsid w:val="00A52951"/>
    <w:rsid w:val="00A6718B"/>
    <w:rsid w:val="00A74B8A"/>
    <w:rsid w:val="00A83C2D"/>
    <w:rsid w:val="00A85F61"/>
    <w:rsid w:val="00A86A9D"/>
    <w:rsid w:val="00A86DB3"/>
    <w:rsid w:val="00AA25DC"/>
    <w:rsid w:val="00AB4914"/>
    <w:rsid w:val="00AD5D7C"/>
    <w:rsid w:val="00B21043"/>
    <w:rsid w:val="00B406B7"/>
    <w:rsid w:val="00B44CAC"/>
    <w:rsid w:val="00B44F9C"/>
    <w:rsid w:val="00B573D6"/>
    <w:rsid w:val="00B7783C"/>
    <w:rsid w:val="00B81455"/>
    <w:rsid w:val="00B9627F"/>
    <w:rsid w:val="00BA2415"/>
    <w:rsid w:val="00BA4F95"/>
    <w:rsid w:val="00BB33F9"/>
    <w:rsid w:val="00BC3CE6"/>
    <w:rsid w:val="00BD0779"/>
    <w:rsid w:val="00BE5E41"/>
    <w:rsid w:val="00C1357C"/>
    <w:rsid w:val="00C24EDC"/>
    <w:rsid w:val="00C25A76"/>
    <w:rsid w:val="00C32206"/>
    <w:rsid w:val="00C45C67"/>
    <w:rsid w:val="00C46419"/>
    <w:rsid w:val="00C46710"/>
    <w:rsid w:val="00C523FF"/>
    <w:rsid w:val="00C71C3C"/>
    <w:rsid w:val="00CA593D"/>
    <w:rsid w:val="00CC71D4"/>
    <w:rsid w:val="00D21780"/>
    <w:rsid w:val="00D23346"/>
    <w:rsid w:val="00D243B8"/>
    <w:rsid w:val="00D34794"/>
    <w:rsid w:val="00D4502D"/>
    <w:rsid w:val="00D530CE"/>
    <w:rsid w:val="00D53E3C"/>
    <w:rsid w:val="00D77950"/>
    <w:rsid w:val="00D80114"/>
    <w:rsid w:val="00D8106C"/>
    <w:rsid w:val="00DA0702"/>
    <w:rsid w:val="00DC3762"/>
    <w:rsid w:val="00DD616A"/>
    <w:rsid w:val="00DE0465"/>
    <w:rsid w:val="00E049ED"/>
    <w:rsid w:val="00E34E6D"/>
    <w:rsid w:val="00E37CD4"/>
    <w:rsid w:val="00E57848"/>
    <w:rsid w:val="00E9072F"/>
    <w:rsid w:val="00E96207"/>
    <w:rsid w:val="00ED21C3"/>
    <w:rsid w:val="00ED388C"/>
    <w:rsid w:val="00EE2265"/>
    <w:rsid w:val="00EF02B0"/>
    <w:rsid w:val="00F01B61"/>
    <w:rsid w:val="00F0517F"/>
    <w:rsid w:val="00F149FD"/>
    <w:rsid w:val="00F4262F"/>
    <w:rsid w:val="00F53719"/>
    <w:rsid w:val="00F56495"/>
    <w:rsid w:val="00F57291"/>
    <w:rsid w:val="00F66CB0"/>
    <w:rsid w:val="00F76C89"/>
    <w:rsid w:val="00FA29B8"/>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42B8E0"/>
  <w15:docId w15:val="{FE8DB3A8-D19A-4C78-9181-6BEFC78ED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aliases w:val="Normal + Dash,Recommendation,List Paragraph1,List Paragraph11,L,Bullets,FooterText,numbered,Paragraphe de liste1,Bulletr List Paragraph,列出段落,列出段落1,Listeafsnit1,Parágrafo da Lista1,List Paragraph2,List Paragraph21,リスト段落1,Párrafo de lista1"/>
    <w:basedOn w:val="Normal"/>
    <w:link w:val="ListParagraphChar"/>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character" w:customStyle="1" w:styleId="ListParagraphChar">
    <w:name w:val="List Paragraph Char"/>
    <w:aliases w:val="Normal + Dash Char,Recommendation Char,List Paragraph1 Char,List Paragraph11 Char,L Char,Bullets Char,FooterText Char,numbered Char,Paragraphe de liste1 Char,Bulletr List Paragraph Char,列出段落 Char,列出段落1 Char,Listeafsnit1 Char"/>
    <w:basedOn w:val="DefaultParagraphFont"/>
    <w:link w:val="ListParagraph"/>
    <w:uiPriority w:val="34"/>
    <w:locked/>
    <w:rsid w:val="002263D9"/>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446606">
      <w:bodyDiv w:val="1"/>
      <w:marLeft w:val="0"/>
      <w:marRight w:val="0"/>
      <w:marTop w:val="0"/>
      <w:marBottom w:val="0"/>
      <w:divBdr>
        <w:top w:val="none" w:sz="0" w:space="0" w:color="auto"/>
        <w:left w:val="none" w:sz="0" w:space="0" w:color="auto"/>
        <w:bottom w:val="none" w:sz="0" w:space="0" w:color="auto"/>
        <w:right w:val="none" w:sz="0" w:space="0" w:color="auto"/>
      </w:divBdr>
    </w:div>
    <w:div w:id="310408598">
      <w:bodyDiv w:val="1"/>
      <w:marLeft w:val="0"/>
      <w:marRight w:val="0"/>
      <w:marTop w:val="0"/>
      <w:marBottom w:val="0"/>
      <w:divBdr>
        <w:top w:val="none" w:sz="0" w:space="0" w:color="auto"/>
        <w:left w:val="none" w:sz="0" w:space="0" w:color="auto"/>
        <w:bottom w:val="none" w:sz="0" w:space="0" w:color="auto"/>
        <w:right w:val="none" w:sz="0" w:space="0" w:color="auto"/>
      </w:divBdr>
    </w:div>
    <w:div w:id="350255754">
      <w:bodyDiv w:val="1"/>
      <w:marLeft w:val="0"/>
      <w:marRight w:val="0"/>
      <w:marTop w:val="0"/>
      <w:marBottom w:val="0"/>
      <w:divBdr>
        <w:top w:val="none" w:sz="0" w:space="0" w:color="auto"/>
        <w:left w:val="none" w:sz="0" w:space="0" w:color="auto"/>
        <w:bottom w:val="none" w:sz="0" w:space="0" w:color="auto"/>
        <w:right w:val="none" w:sz="0" w:space="0" w:color="auto"/>
      </w:divBdr>
    </w:div>
    <w:div w:id="446582532">
      <w:bodyDiv w:val="1"/>
      <w:marLeft w:val="0"/>
      <w:marRight w:val="0"/>
      <w:marTop w:val="0"/>
      <w:marBottom w:val="0"/>
      <w:divBdr>
        <w:top w:val="none" w:sz="0" w:space="0" w:color="auto"/>
        <w:left w:val="none" w:sz="0" w:space="0" w:color="auto"/>
        <w:bottom w:val="none" w:sz="0" w:space="0" w:color="auto"/>
        <w:right w:val="none" w:sz="0" w:space="0" w:color="auto"/>
      </w:divBdr>
    </w:div>
    <w:div w:id="487213654">
      <w:bodyDiv w:val="1"/>
      <w:marLeft w:val="0"/>
      <w:marRight w:val="0"/>
      <w:marTop w:val="0"/>
      <w:marBottom w:val="0"/>
      <w:divBdr>
        <w:top w:val="none" w:sz="0" w:space="0" w:color="auto"/>
        <w:left w:val="none" w:sz="0" w:space="0" w:color="auto"/>
        <w:bottom w:val="none" w:sz="0" w:space="0" w:color="auto"/>
        <w:right w:val="none" w:sz="0" w:space="0" w:color="auto"/>
      </w:divBdr>
    </w:div>
    <w:div w:id="898444628">
      <w:bodyDiv w:val="1"/>
      <w:marLeft w:val="0"/>
      <w:marRight w:val="0"/>
      <w:marTop w:val="0"/>
      <w:marBottom w:val="0"/>
      <w:divBdr>
        <w:top w:val="none" w:sz="0" w:space="0" w:color="auto"/>
        <w:left w:val="none" w:sz="0" w:space="0" w:color="auto"/>
        <w:bottom w:val="none" w:sz="0" w:space="0" w:color="auto"/>
        <w:right w:val="none" w:sz="0" w:space="0" w:color="auto"/>
      </w:divBdr>
    </w:div>
    <w:div w:id="943343112">
      <w:bodyDiv w:val="1"/>
      <w:marLeft w:val="0"/>
      <w:marRight w:val="0"/>
      <w:marTop w:val="0"/>
      <w:marBottom w:val="0"/>
      <w:divBdr>
        <w:top w:val="none" w:sz="0" w:space="0" w:color="auto"/>
        <w:left w:val="none" w:sz="0" w:space="0" w:color="auto"/>
        <w:bottom w:val="none" w:sz="0" w:space="0" w:color="auto"/>
        <w:right w:val="none" w:sz="0" w:space="0" w:color="auto"/>
      </w:divBdr>
    </w:div>
    <w:div w:id="1180465847">
      <w:bodyDiv w:val="1"/>
      <w:marLeft w:val="0"/>
      <w:marRight w:val="0"/>
      <w:marTop w:val="0"/>
      <w:marBottom w:val="0"/>
      <w:divBdr>
        <w:top w:val="none" w:sz="0" w:space="0" w:color="auto"/>
        <w:left w:val="none" w:sz="0" w:space="0" w:color="auto"/>
        <w:bottom w:val="none" w:sz="0" w:space="0" w:color="auto"/>
        <w:right w:val="none" w:sz="0" w:space="0" w:color="auto"/>
      </w:divBdr>
    </w:div>
    <w:div w:id="1213812794">
      <w:bodyDiv w:val="1"/>
      <w:marLeft w:val="0"/>
      <w:marRight w:val="0"/>
      <w:marTop w:val="0"/>
      <w:marBottom w:val="0"/>
      <w:divBdr>
        <w:top w:val="none" w:sz="0" w:space="0" w:color="auto"/>
        <w:left w:val="none" w:sz="0" w:space="0" w:color="auto"/>
        <w:bottom w:val="none" w:sz="0" w:space="0" w:color="auto"/>
        <w:right w:val="none" w:sz="0" w:space="0" w:color="auto"/>
      </w:divBdr>
    </w:div>
    <w:div w:id="1332097894">
      <w:bodyDiv w:val="1"/>
      <w:marLeft w:val="0"/>
      <w:marRight w:val="0"/>
      <w:marTop w:val="0"/>
      <w:marBottom w:val="0"/>
      <w:divBdr>
        <w:top w:val="none" w:sz="0" w:space="0" w:color="auto"/>
        <w:left w:val="none" w:sz="0" w:space="0" w:color="auto"/>
        <w:bottom w:val="none" w:sz="0" w:space="0" w:color="auto"/>
        <w:right w:val="none" w:sz="0" w:space="0" w:color="auto"/>
      </w:divBdr>
    </w:div>
    <w:div w:id="1404836060">
      <w:bodyDiv w:val="1"/>
      <w:marLeft w:val="0"/>
      <w:marRight w:val="0"/>
      <w:marTop w:val="0"/>
      <w:marBottom w:val="0"/>
      <w:divBdr>
        <w:top w:val="none" w:sz="0" w:space="0" w:color="auto"/>
        <w:left w:val="none" w:sz="0" w:space="0" w:color="auto"/>
        <w:bottom w:val="none" w:sz="0" w:space="0" w:color="auto"/>
        <w:right w:val="none" w:sz="0" w:space="0" w:color="auto"/>
      </w:divBdr>
    </w:div>
    <w:div w:id="1859157808">
      <w:bodyDiv w:val="1"/>
      <w:marLeft w:val="0"/>
      <w:marRight w:val="0"/>
      <w:marTop w:val="0"/>
      <w:marBottom w:val="0"/>
      <w:divBdr>
        <w:top w:val="none" w:sz="0" w:space="0" w:color="auto"/>
        <w:left w:val="none" w:sz="0" w:space="0" w:color="auto"/>
        <w:bottom w:val="none" w:sz="0" w:space="0" w:color="auto"/>
        <w:right w:val="none" w:sz="0" w:space="0" w:color="auto"/>
      </w:divBdr>
    </w:div>
    <w:div w:id="1871262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CHS20/262</Decision_x0020_Number>
    <Description0 xmlns="690b2128-8961-48af-a473-22c34a9accba">This policy provides general guidance for all mental health staff within MHJHADS to develop Recovery Plans and Care Plans for people who use these services. </Description0>
    <Display_x0020_on_x0020_Internet xmlns="690b2128-8961-48af-a473-22c34a9accba">true</Display_x0020_on_x0020_Internet>
    <Review_x0020_Date xmlns="690b2128-8961-48af-a473-22c34a9accba">2024-09-30T14:00:00+00:00</Review_x0020_Date>
    <Approval_x0020_Name_x007c_Committee xmlns="690b2128-8961-48af-a473-22c34a9accba">CHS Policy Committee</Approval_x0020_Name_x007c_Committee>
    <Risk_x0020_Rating xmlns="690b2128-8961-48af-a473-22c34a9accba">Low</Risk_x0020_Rating>
    <Related_x0020_Documents xmlns="690b2128-8961-48af-a473-22c34a9accba" xsi:nil="true"/>
    <Replaces_x003a_ xmlns="690b2128-8961-48af-a473-22c34a9accba">CHHS13/347 Clinical Management in Mental Health Services
CHHS13/536 Collaborative Planning
MHJHADS-n-:12:07 AMHU - Recovery Planning within the Adult Mental Health Unit
MHJHADS-n-:12:09 AHMU - Seventy Two Hour Assessment in the AHMU
CHHS13/345 Clinical Case Review in Mental Health Services</Replaces_x003a_>
    <Progress xmlns="690b2128-8961-48af-a473-22c34a9accba" xsi:nil="true"/>
    <TaxCatchAll xmlns="c0239a80-7f07-4ed7-82c3-24ad7d76ada5" xsi:nil="true"/>
    <Key_x0020_Words xmlns="690b2128-8961-48af-a473-22c34a9accba">Care Plan, Collaborative, Recovery, Recovery Plan</Key_x0020_Words>
    <Type_x0020_of_x0020_Document xmlns="690b2128-8961-48af-a473-22c34a9accba">Policy</Type_x0020_of_x0020_Document>
    <Version_x0020_Number xmlns="690b2128-8961-48af-a473-22c34a9accba">1</Version_x0020_Number>
    <Approval_x0020_Date xmlns="690b2128-8961-48af-a473-22c34a9accba">2020-09-15T14:00:00+00:00</Approval_x0020_Date>
    <Notes0 xmlns="690b2128-8961-48af-a473-22c34a9accba">Ensure consultation with Carers ACT on review.</Notes0>
    <New_x0020_Applies_x0020_To xmlns="690b2128-8961-48af-a473-22c34a9accba">Canberra Health Services</New_x0020_Applies_x0020_To>
    <New_x0020_Owner xmlns="690b2128-8961-48af-a473-22c34a9accba">Mental Health, Justice Health and Alcohol and Drug Services (MHJHADS)</New_x0020_Owner>
    <Status xmlns="690b2128-8961-48af-a473-22c34a9accba">Approved</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BF058C-E928-43C8-9BF0-43F1BC651431}">
  <ds:schemaRefs>
    <ds:schemaRef ds:uri="38353f82-a9b7-46dc-b9a0-4477ddce7c7c"/>
    <ds:schemaRef ds:uri="http://purl.org/dc/terms/"/>
    <ds:schemaRef ds:uri="0c8e588b-9c83-49d3-a6c8-a54de8f95e6a"/>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3.xml><?xml version="1.0" encoding="utf-8"?>
<ds:datastoreItem xmlns:ds="http://schemas.openxmlformats.org/officeDocument/2006/customXml" ds:itemID="{5C92FE51-7E2C-4D57-B0F7-89ABA3B60CAB}">
  <ds:schemaRefs>
    <ds:schemaRef ds:uri="http://schemas.openxmlformats.org/officeDocument/2006/bibliography"/>
  </ds:schemaRefs>
</ds:datastoreItem>
</file>

<file path=customXml/itemProps4.xml><?xml version="1.0" encoding="utf-8"?>
<ds:datastoreItem xmlns:ds="http://schemas.openxmlformats.org/officeDocument/2006/customXml" ds:itemID="{7021FC03-3A15-4C18-B07B-9ED4BA3E84C6}"/>
</file>

<file path=docProps/app.xml><?xml version="1.0" encoding="utf-8"?>
<Properties xmlns="http://schemas.openxmlformats.org/officeDocument/2006/extended-properties" xmlns:vt="http://schemas.openxmlformats.org/officeDocument/2006/docPropsVTypes">
  <Template>Normal</Template>
  <TotalTime>7</TotalTime>
  <Pages>7</Pages>
  <Words>1771</Words>
  <Characters>10096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Recovery and Care Planning for MHJHADS</dc:title>
  <dc:subject>7;#;#23;#;#26;#;#25;#;#9;#;#2;#</dc:subject>
  <dc:creator>Kerryn Hunter</dc:creator>
  <cp:lastModifiedBy>Hunter, Kerryn (Health)</cp:lastModifiedBy>
  <cp:revision>3</cp:revision>
  <cp:lastPrinted>2014-07-16T01:36:00Z</cp:lastPrinted>
  <dcterms:created xsi:type="dcterms:W3CDTF">2020-09-25T01:28:00Z</dcterms:created>
  <dcterms:modified xsi:type="dcterms:W3CDTF">2020-10-07T22:54:00Z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