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20024" w14:textId="77777777" w:rsidR="001B1D4D" w:rsidRDefault="006B62B4" w:rsidP="001B1D4D">
      <w:pPr>
        <w:pStyle w:val="Heading1"/>
        <w:spacing w:before="0" w:beforeAutospacing="0" w:after="0" w:line="240" w:lineRule="auto"/>
        <w:rPr>
          <w:b/>
          <w:bCs/>
        </w:rPr>
      </w:pPr>
      <w:bookmarkStart w:id="0" w:name="_Toc166761345"/>
      <w:bookmarkStart w:id="1" w:name="_Hlk166761445"/>
      <w:r w:rsidRPr="00C01559">
        <w:t>Canberra Health Services</w:t>
      </w:r>
      <w:r w:rsidR="00C01559" w:rsidRPr="00C01559">
        <w:t xml:space="preserve"> </w:t>
      </w:r>
    </w:p>
    <w:p w14:paraId="1CCC3328" w14:textId="77777777" w:rsidR="00A24D94" w:rsidRDefault="00685F21" w:rsidP="001B1D4D">
      <w:pPr>
        <w:pStyle w:val="Heading1"/>
        <w:spacing w:before="0" w:beforeAutospacing="0" w:after="0" w:line="240" w:lineRule="auto"/>
        <w:rPr>
          <w:rStyle w:val="Bold"/>
          <w:b w:val="0"/>
          <w:color w:val="575757" w:themeColor="text2"/>
          <w:sz w:val="20"/>
          <w:szCs w:val="20"/>
        </w:rPr>
      </w:pPr>
      <w:r w:rsidRPr="00685F21">
        <w:rPr>
          <w:rStyle w:val="Heading2Char"/>
        </w:rPr>
        <w:t xml:space="preserve">Diabetic Ketoacidosis (DKA) and fasting procedures for Infants, Children and Adolescents with </w:t>
      </w:r>
      <w:bookmarkEnd w:id="0"/>
      <w:bookmarkEnd w:id="1"/>
      <w:r w:rsidR="005C3115">
        <w:rPr>
          <w:rStyle w:val="Heading2Char"/>
        </w:rPr>
        <w:t>Diabetes</w:t>
      </w:r>
    </w:p>
    <w:p w14:paraId="60D34358" w14:textId="682D8736" w:rsidR="00F34F79" w:rsidRPr="00F34F79" w:rsidRDefault="00F34F79" w:rsidP="001B1D4D">
      <w:pPr>
        <w:spacing w:before="0" w:after="0" w:line="240" w:lineRule="auto"/>
        <w:rPr>
          <w:lang w:eastAsia="en-US"/>
        </w:rPr>
      </w:pPr>
      <w:r w:rsidRPr="007C42FE">
        <w:rPr>
          <w:rStyle w:val="Heading3Char"/>
        </w:rPr>
        <w:t>CHS</w:t>
      </w:r>
      <w:r w:rsidR="0004173A">
        <w:rPr>
          <w:rStyle w:val="Heading3Char"/>
        </w:rPr>
        <w:t>25/35</w:t>
      </w:r>
      <w:r w:rsidR="009D4524">
        <w:rPr>
          <w:rStyle w:val="Heading3Char"/>
        </w:rPr>
        <w:t>4</w:t>
      </w:r>
    </w:p>
    <w:p w14:paraId="23CB818E" w14:textId="77777777" w:rsidR="00011724" w:rsidRPr="004E28F9" w:rsidRDefault="003B2735" w:rsidP="004E28F9">
      <w:pPr>
        <w:pStyle w:val="Heading4"/>
      </w:pPr>
      <w:r>
        <w:t>Purpose</w:t>
      </w:r>
    </w:p>
    <w:p w14:paraId="5135DE5B" w14:textId="04DB3810" w:rsidR="00685F21" w:rsidRPr="00685F21" w:rsidRDefault="00685F21" w:rsidP="00955CF4">
      <w:pPr>
        <w:pStyle w:val="BodyCopy"/>
        <w:rPr>
          <w:b/>
        </w:rPr>
      </w:pPr>
      <w:r w:rsidRPr="00685F21">
        <w:t>The Royal Children’s Hospital</w:t>
      </w:r>
      <w:r>
        <w:t xml:space="preserve"> </w:t>
      </w:r>
      <w:r w:rsidRPr="00685F21">
        <w:t xml:space="preserve">Clinical Practice Guidelines for diabetes management were developed by an expert multidisciplinary group of clinicians. The Guidelines that are suitable for use at Canberra Health Services </w:t>
      </w:r>
      <w:r w:rsidR="00955CF4">
        <w:t xml:space="preserve">(CHS) </w:t>
      </w:r>
      <w:r w:rsidRPr="00685F21">
        <w:t>are:</w:t>
      </w:r>
    </w:p>
    <w:p w14:paraId="1AA024A0" w14:textId="77777777" w:rsidR="00685F21" w:rsidRPr="00955CF4" w:rsidRDefault="00685F21" w:rsidP="00955CF4">
      <w:pPr>
        <w:pStyle w:val="Bullet"/>
      </w:pPr>
      <w:r w:rsidRPr="00955CF4">
        <w:t>Diabetic Ketoacidosis</w:t>
      </w:r>
    </w:p>
    <w:p w14:paraId="0CA9C041" w14:textId="77777777" w:rsidR="00685F21" w:rsidRPr="00955CF4" w:rsidRDefault="00685F21" w:rsidP="00955CF4">
      <w:pPr>
        <w:pStyle w:val="Bullet"/>
      </w:pPr>
      <w:r w:rsidRPr="00955CF4">
        <w:t>Diabetes Mellitus and Surgery</w:t>
      </w:r>
    </w:p>
    <w:p w14:paraId="674144F1" w14:textId="77777777" w:rsidR="00685F21" w:rsidRPr="00955CF4" w:rsidRDefault="00685F21" w:rsidP="00955CF4">
      <w:pPr>
        <w:pStyle w:val="Bullet"/>
      </w:pPr>
      <w:r w:rsidRPr="00955CF4">
        <w:t>Diabetes Mellitus and Endoscopy.</w:t>
      </w:r>
    </w:p>
    <w:p w14:paraId="4DFECEC1" w14:textId="219DC808" w:rsidR="00685F21" w:rsidRDefault="00685F21" w:rsidP="00955CF4">
      <w:pPr>
        <w:pStyle w:val="BodyCopy"/>
        <w:rPr>
          <w:b/>
        </w:rPr>
      </w:pPr>
      <w:r w:rsidRPr="00685F21">
        <w:t>These documents reflect what is currently regarded as a safe and appropriate approach to care for children with diabetic ketoacidosis</w:t>
      </w:r>
      <w:r w:rsidR="00F74302">
        <w:t xml:space="preserve"> (DKA)</w:t>
      </w:r>
      <w:r w:rsidRPr="00685F21">
        <w:t>, or children with diabetes who are undergoing surgery or endoscopy. However, as in any clinical situation, there may be factors which cannot be covered by a single set of guidelines. These documents should be used as a guide and do not replace the need for the application of clinical judgment to each individual presentation</w:t>
      </w:r>
    </w:p>
    <w:p w14:paraId="4E12B444" w14:textId="5213F479" w:rsidR="00F74302" w:rsidRPr="00955CF4" w:rsidRDefault="00F74302" w:rsidP="007512FF">
      <w:pPr>
        <w:pStyle w:val="Heading5"/>
        <w:pBdr>
          <w:top w:val="single" w:sz="4" w:space="1" w:color="auto"/>
          <w:left w:val="single" w:sz="4" w:space="4" w:color="auto"/>
          <w:bottom w:val="single" w:sz="4" w:space="1" w:color="auto"/>
          <w:right w:val="single" w:sz="4" w:space="4" w:color="auto"/>
        </w:pBdr>
      </w:pPr>
      <w:r w:rsidRPr="00955CF4">
        <w:t>Alert</w:t>
      </w:r>
      <w:r w:rsidR="00955CF4">
        <w:t>s</w:t>
      </w:r>
    </w:p>
    <w:p w14:paraId="7B91EB48" w14:textId="1A0DB982" w:rsidR="00F74302" w:rsidRPr="008B1165" w:rsidRDefault="00F74302" w:rsidP="007512FF">
      <w:pPr>
        <w:pStyle w:val="Bullet"/>
        <w:pBdr>
          <w:top w:val="single" w:sz="4" w:space="1" w:color="auto"/>
          <w:left w:val="single" w:sz="4" w:space="4" w:color="auto"/>
          <w:bottom w:val="single" w:sz="4" w:space="1" w:color="auto"/>
          <w:right w:val="single" w:sz="4" w:space="4" w:color="auto"/>
        </w:pBdr>
      </w:pPr>
      <w:r>
        <w:t xml:space="preserve">In </w:t>
      </w:r>
      <w:r w:rsidRPr="00955CF4">
        <w:t>certain</w:t>
      </w:r>
      <w:r w:rsidR="006E6356" w:rsidRPr="00955CF4">
        <w:t>, rare</w:t>
      </w:r>
      <w:r w:rsidRPr="00955CF4">
        <w:t xml:space="preserve"> circumstances, hypotonic intravenous fluids may be indicated for children with DKA. Recipes for making these fluids may be found </w:t>
      </w:r>
      <w:r w:rsidR="00955CF4">
        <w:t>in</w:t>
      </w:r>
      <w:r w:rsidRPr="00955CF4">
        <w:t xml:space="preserve"> Attachment 1</w:t>
      </w:r>
      <w:r w:rsidR="004D7ACE" w:rsidRPr="00955CF4">
        <w:t>, however pre-made bags should be used whenever possible</w:t>
      </w:r>
      <w:r w:rsidRPr="00955CF4">
        <w:t xml:space="preserve">. Staff must follow the guidance in </w:t>
      </w:r>
      <w:bookmarkStart w:id="2" w:name="_Hlk202799550"/>
      <w:r w:rsidRPr="00955CF4">
        <w:t xml:space="preserve">the CHS placeholder </w:t>
      </w:r>
      <w:r w:rsidRPr="007512FF">
        <w:rPr>
          <w:i/>
          <w:iCs/>
        </w:rPr>
        <w:t>Intravenous Fluids for Neonates, Infants and Children</w:t>
      </w:r>
      <w:r w:rsidRPr="00955CF4">
        <w:t>, available on the Policy Register</w:t>
      </w:r>
      <w:r w:rsidR="006E6356" w:rsidRPr="00955CF4">
        <w:t>,</w:t>
      </w:r>
      <w:r w:rsidRPr="00955CF4">
        <w:t xml:space="preserve"> when</w:t>
      </w:r>
      <w:r w:rsidR="00942A63" w:rsidRPr="00955CF4">
        <w:t xml:space="preserve"> considering</w:t>
      </w:r>
      <w:r>
        <w:t xml:space="preserve"> making </w:t>
      </w:r>
      <w:r w:rsidR="006E6356">
        <w:t>intravenous fluids</w:t>
      </w:r>
      <w:bookmarkEnd w:id="2"/>
      <w:r w:rsidR="006E6356">
        <w:t>.</w:t>
      </w:r>
    </w:p>
    <w:p w14:paraId="3CC12EC8" w14:textId="77C65091" w:rsidR="00685F21" w:rsidRDefault="00685F21" w:rsidP="007512FF">
      <w:pPr>
        <w:pStyle w:val="Bullet"/>
        <w:pBdr>
          <w:top w:val="single" w:sz="4" w:space="1" w:color="auto"/>
          <w:left w:val="single" w:sz="4" w:space="4" w:color="auto"/>
          <w:bottom w:val="single" w:sz="4" w:space="1" w:color="auto"/>
          <w:right w:val="single" w:sz="4" w:space="4" w:color="auto"/>
        </w:pBdr>
      </w:pPr>
      <w:r>
        <w:t xml:space="preserve">At CHS the </w:t>
      </w:r>
      <w:r w:rsidRPr="00955CF4">
        <w:t xml:space="preserve">target fasting Blood Glucose Level for children with diabetes undergoing procedures is </w:t>
      </w:r>
      <w:r w:rsidR="007311D5" w:rsidRPr="00955CF4">
        <w:t>5</w:t>
      </w:r>
      <w:r w:rsidR="007512FF">
        <w:t xml:space="preserve"> to </w:t>
      </w:r>
      <w:r w:rsidRPr="00955CF4">
        <w:t>10mmol/L</w:t>
      </w:r>
      <w:r w:rsidR="007311D5" w:rsidRPr="00955CF4">
        <w:t xml:space="preserve"> for children managed with Multiple Daily Injections (MDI</w:t>
      </w:r>
      <w:r w:rsidR="00503BE7" w:rsidRPr="00955CF4">
        <w:t>)</w:t>
      </w:r>
      <w:r w:rsidR="007311D5" w:rsidRPr="00955CF4">
        <w:t xml:space="preserve"> or 4</w:t>
      </w:r>
      <w:r w:rsidR="007512FF">
        <w:t xml:space="preserve"> to </w:t>
      </w:r>
      <w:r w:rsidR="007311D5" w:rsidRPr="00955CF4">
        <w:t>10 mmol/L for children managed</w:t>
      </w:r>
      <w:r w:rsidR="007311D5">
        <w:t xml:space="preserve"> with a Hybrid Closed Loop (HCL) pump</w:t>
      </w:r>
      <w:r>
        <w:t>.</w:t>
      </w:r>
    </w:p>
    <w:p w14:paraId="5A2C9442" w14:textId="77777777" w:rsidR="003677A8" w:rsidRDefault="003677A8" w:rsidP="00703969">
      <w:pPr>
        <w:pStyle w:val="Heading4"/>
      </w:pPr>
      <w:r>
        <w:t>Scope</w:t>
      </w:r>
    </w:p>
    <w:p w14:paraId="2575CCFE" w14:textId="5D69EBBA" w:rsidR="00AA2F20" w:rsidRDefault="00685F21" w:rsidP="00AA2F20">
      <w:pPr>
        <w:rPr>
          <w:rFonts w:cs="Calibri"/>
          <w:color w:val="000000" w:themeColor="text1"/>
        </w:rPr>
      </w:pPr>
      <w:r w:rsidRPr="24E12E9D">
        <w:rPr>
          <w:rStyle w:val="normaltextrun"/>
          <w:rFonts w:cs="Calibri"/>
          <w:color w:val="000000" w:themeColor="text1"/>
        </w:rPr>
        <w:t>The</w:t>
      </w:r>
      <w:r>
        <w:rPr>
          <w:rStyle w:val="normaltextrun"/>
          <w:rFonts w:cs="Calibri"/>
          <w:color w:val="000000" w:themeColor="text1"/>
        </w:rPr>
        <w:t>se</w:t>
      </w:r>
      <w:r w:rsidRPr="24E12E9D">
        <w:rPr>
          <w:rStyle w:val="normaltextrun"/>
          <w:rFonts w:cs="Calibri"/>
          <w:color w:val="000000" w:themeColor="text1"/>
        </w:rPr>
        <w:t xml:space="preserve"> guideline</w:t>
      </w:r>
      <w:r>
        <w:rPr>
          <w:rStyle w:val="normaltextrun"/>
          <w:rFonts w:cs="Calibri"/>
          <w:color w:val="000000" w:themeColor="text1"/>
        </w:rPr>
        <w:t>s</w:t>
      </w:r>
      <w:r w:rsidRPr="24E12E9D">
        <w:rPr>
          <w:rStyle w:val="normaltextrun"/>
          <w:rFonts w:cs="Calibri"/>
          <w:color w:val="000000" w:themeColor="text1"/>
        </w:rPr>
        <w:t xml:space="preserve"> relate to the assessment and management of infants, children and adolescents</w:t>
      </w:r>
      <w:r>
        <w:rPr>
          <w:rStyle w:val="normaltextrun"/>
          <w:rFonts w:cs="Calibri"/>
          <w:color w:val="000000" w:themeColor="text1"/>
        </w:rPr>
        <w:t xml:space="preserve"> with diabetes</w:t>
      </w:r>
      <w:r w:rsidRPr="24E12E9D">
        <w:rPr>
          <w:rStyle w:val="normaltextrun"/>
          <w:rFonts w:cs="Calibri"/>
          <w:color w:val="000000" w:themeColor="text1"/>
        </w:rPr>
        <w:t xml:space="preserve"> and</w:t>
      </w:r>
      <w:r>
        <w:rPr>
          <w:rStyle w:val="normaltextrun"/>
          <w:rFonts w:cs="Calibri"/>
          <w:color w:val="000000" w:themeColor="text1"/>
        </w:rPr>
        <w:t xml:space="preserve"> are</w:t>
      </w:r>
      <w:r w:rsidRPr="24E12E9D">
        <w:rPr>
          <w:rStyle w:val="normaltextrun"/>
          <w:rFonts w:cs="Calibri"/>
          <w:color w:val="000000" w:themeColor="text1"/>
        </w:rPr>
        <w:t xml:space="preserve"> applicable to clinicians caring for paediatric patients </w:t>
      </w:r>
      <w:r w:rsidR="00AA2F20">
        <w:rPr>
          <w:rStyle w:val="normaltextrun"/>
          <w:rFonts w:cs="Calibri"/>
          <w:color w:val="000000" w:themeColor="text1"/>
        </w:rPr>
        <w:t>within the</w:t>
      </w:r>
      <w:r w:rsidR="00AA2F20" w:rsidRPr="24E12E9D">
        <w:rPr>
          <w:rStyle w:val="normaltextrun"/>
          <w:rFonts w:cs="Calibri"/>
          <w:color w:val="000000" w:themeColor="text1"/>
        </w:rPr>
        <w:t xml:space="preserve"> </w:t>
      </w:r>
      <w:r w:rsidR="00955CF4">
        <w:rPr>
          <w:rStyle w:val="normaltextrun"/>
          <w:rFonts w:cs="Calibri"/>
          <w:color w:val="000000" w:themeColor="text1"/>
        </w:rPr>
        <w:t>CHS</w:t>
      </w:r>
      <w:r w:rsidR="00AA2F20">
        <w:rPr>
          <w:rStyle w:val="normaltextrun"/>
          <w:rFonts w:cs="Calibri"/>
          <w:color w:val="000000" w:themeColor="text1"/>
        </w:rPr>
        <w:t xml:space="preserve"> Network</w:t>
      </w:r>
      <w:r w:rsidRPr="24E12E9D">
        <w:rPr>
          <w:rStyle w:val="normaltextrun"/>
          <w:rFonts w:cs="Calibri"/>
          <w:color w:val="000000" w:themeColor="text1"/>
        </w:rPr>
        <w:t>, with the exception of infants</w:t>
      </w:r>
      <w:r>
        <w:rPr>
          <w:rStyle w:val="normaltextrun"/>
          <w:rFonts w:cs="Calibri"/>
          <w:color w:val="000000" w:themeColor="text1"/>
        </w:rPr>
        <w:t xml:space="preserve"> under the care of Neonatology</w:t>
      </w:r>
      <w:r w:rsidRPr="24E12E9D">
        <w:rPr>
          <w:rStyle w:val="normaltextrun"/>
          <w:rFonts w:cs="Calibri"/>
          <w:color w:val="000000" w:themeColor="text1"/>
        </w:rPr>
        <w:t>.</w:t>
      </w:r>
      <w:r w:rsidR="00AA2F20">
        <w:rPr>
          <w:rStyle w:val="normaltextrun"/>
          <w:rFonts w:cs="Calibri"/>
          <w:color w:val="000000" w:themeColor="text1"/>
        </w:rPr>
        <w:t xml:space="preserve"> </w:t>
      </w:r>
      <w:r w:rsidR="00AA2F20" w:rsidRPr="00AA2F20">
        <w:rPr>
          <w:rFonts w:cs="Calibri"/>
          <w:color w:val="000000" w:themeColor="text1"/>
        </w:rPr>
        <w:t>The CHS Network includes the inpatient and outpatient facilities at the Canberra Hospital, Clare Holland House, North Canberra Hospital, University of Canberra Hospital and community-based services.</w:t>
      </w:r>
    </w:p>
    <w:p w14:paraId="50607F64" w14:textId="77777777" w:rsidR="0004173A" w:rsidRPr="00AA2F20" w:rsidRDefault="0004173A" w:rsidP="00AA2F20">
      <w:pPr>
        <w:rPr>
          <w:rFonts w:cs="Calibri"/>
          <w:color w:val="000000" w:themeColor="text1"/>
        </w:rPr>
      </w:pPr>
    </w:p>
    <w:p w14:paraId="76816C6B" w14:textId="77777777" w:rsidR="003677A8" w:rsidRDefault="003B2735" w:rsidP="00703969">
      <w:pPr>
        <w:pStyle w:val="Heading4"/>
      </w:pPr>
      <w:r>
        <w:lastRenderedPageBreak/>
        <w:t>Which are</w:t>
      </w:r>
      <w:r w:rsidR="00A2511B">
        <w:t>a in Canberra Health Services can I contact for further information?</w:t>
      </w:r>
    </w:p>
    <w:p w14:paraId="5E294E10" w14:textId="1E04C1AA" w:rsidR="00685F21" w:rsidRDefault="00685F21" w:rsidP="00685F21">
      <w:pPr>
        <w:pStyle w:val="BodyCopy"/>
      </w:pPr>
      <w:r w:rsidRPr="00554BAA">
        <w:t>Paediatric Endocrinology and Diabetes Service</w:t>
      </w:r>
      <w:r w:rsidR="00AA2F20">
        <w:t>:</w:t>
      </w:r>
    </w:p>
    <w:p w14:paraId="71A4AC21" w14:textId="1682F1DF" w:rsidR="00685F21" w:rsidRDefault="00685F21" w:rsidP="00685F21">
      <w:pPr>
        <w:pStyle w:val="BodyCopy"/>
        <w:rPr>
          <w:i/>
        </w:rPr>
      </w:pPr>
      <w:r>
        <w:t>Phone 5124 7495</w:t>
      </w:r>
      <w:r w:rsidR="00AA2F20">
        <w:t>.</w:t>
      </w:r>
    </w:p>
    <w:p w14:paraId="556C528B" w14:textId="77777777" w:rsidR="00AA0CE5" w:rsidRDefault="00A2511B" w:rsidP="00AA0CE5">
      <w:pPr>
        <w:pStyle w:val="Heading4"/>
      </w:pPr>
      <w:r>
        <w:t>How can I access the document?</w:t>
      </w:r>
    </w:p>
    <w:p w14:paraId="37A76F58" w14:textId="77777777" w:rsidR="00685F21" w:rsidRDefault="00685F21" w:rsidP="00685F21">
      <w:pPr>
        <w:rPr>
          <w:rFonts w:cs="Arial"/>
          <w:bCs/>
          <w:iCs/>
        </w:rPr>
      </w:pPr>
      <w:r w:rsidRPr="00685F21">
        <w:rPr>
          <w:rFonts w:cs="Arial"/>
          <w:bCs/>
          <w:iCs/>
        </w:rPr>
        <w:t>Royal Children’s Hospital Melbourne Clinical Practice Guidelines:</w:t>
      </w:r>
    </w:p>
    <w:p w14:paraId="2D675C6F" w14:textId="77777777" w:rsidR="00685F21" w:rsidRPr="00685F21" w:rsidRDefault="00685F21" w:rsidP="00685F21">
      <w:pPr>
        <w:rPr>
          <w:rFonts w:cs="Arial"/>
          <w:iCs/>
          <w:szCs w:val="22"/>
        </w:rPr>
      </w:pPr>
      <w:r>
        <w:rPr>
          <w:rFonts w:cs="Arial"/>
          <w:bCs/>
          <w:iCs/>
        </w:rPr>
        <w:t xml:space="preserve">Diabetic Ketoacidosis (DKA): </w:t>
      </w:r>
      <w:hyperlink r:id="rId11" w:history="1">
        <w:r w:rsidRPr="00685F21">
          <w:rPr>
            <w:rStyle w:val="Hyperlink"/>
            <w:rFonts w:cs="Arial"/>
            <w:iCs/>
            <w:szCs w:val="22"/>
          </w:rPr>
          <w:t>https://www.rch.org.au/clinicalguide/guideline_index/Diabetic_Ketoacidosis/</w:t>
        </w:r>
      </w:hyperlink>
    </w:p>
    <w:p w14:paraId="7151E384" w14:textId="77777777" w:rsidR="00685F21" w:rsidRPr="00685F21" w:rsidRDefault="00685F21" w:rsidP="00685F21">
      <w:pPr>
        <w:rPr>
          <w:rFonts w:cs="Arial"/>
          <w:iCs/>
          <w:szCs w:val="22"/>
        </w:rPr>
      </w:pPr>
      <w:r>
        <w:rPr>
          <w:rFonts w:cs="Arial"/>
          <w:iCs/>
          <w:szCs w:val="22"/>
        </w:rPr>
        <w:t xml:space="preserve">Diabetes Mellitus and Surgery: </w:t>
      </w:r>
      <w:hyperlink r:id="rId12" w:history="1">
        <w:r w:rsidRPr="00685F21">
          <w:rPr>
            <w:rStyle w:val="Hyperlink"/>
            <w:rFonts w:cs="Arial"/>
            <w:iCs/>
            <w:szCs w:val="22"/>
          </w:rPr>
          <w:t>https://www.rch.org.au/clinicalguide/guideline_index/Diabetes_mellitus_and_surgery/</w:t>
        </w:r>
      </w:hyperlink>
    </w:p>
    <w:p w14:paraId="6D922CF2" w14:textId="77777777" w:rsidR="00685F21" w:rsidRPr="00685F21" w:rsidRDefault="00685F21" w:rsidP="00685F21">
      <w:pPr>
        <w:rPr>
          <w:rFonts w:cs="Arial"/>
          <w:iCs/>
          <w:szCs w:val="22"/>
        </w:rPr>
      </w:pPr>
      <w:r>
        <w:rPr>
          <w:rFonts w:cs="Arial"/>
          <w:iCs/>
          <w:szCs w:val="22"/>
        </w:rPr>
        <w:t xml:space="preserve">Diabetes Mellitus and Endoscopy: </w:t>
      </w:r>
      <w:hyperlink r:id="rId13" w:history="1">
        <w:r w:rsidRPr="00685F21">
          <w:rPr>
            <w:rStyle w:val="Hyperlink"/>
            <w:rFonts w:cs="Arial"/>
            <w:iCs/>
            <w:szCs w:val="22"/>
          </w:rPr>
          <w:t>https://www.rch.org.au/clinicalguide/guideline_index/Diabetes_mellitus_and_endoscopy/</w:t>
        </w:r>
      </w:hyperlink>
    </w:p>
    <w:p w14:paraId="1BD332A2" w14:textId="77777777" w:rsidR="003677A8" w:rsidRDefault="003677A8" w:rsidP="001B1D4D">
      <w:pPr>
        <w:pStyle w:val="Heading4"/>
      </w:pPr>
      <w:r>
        <w:t>Search terms</w:t>
      </w:r>
    </w:p>
    <w:p w14:paraId="104A27ED" w14:textId="5414795F" w:rsidR="00685F21" w:rsidRPr="00931B26" w:rsidRDefault="00685F21" w:rsidP="00685F21">
      <w:pPr>
        <w:rPr>
          <w:rFonts w:cs="Calibri,Bold"/>
          <w:bCs/>
          <w:iCs/>
        </w:rPr>
      </w:pPr>
      <w:bookmarkStart w:id="3" w:name="_Hlk172617781"/>
      <w:r w:rsidRPr="00931B26">
        <w:rPr>
          <w:rFonts w:cs="Calibri,Bold"/>
          <w:bCs/>
          <w:iCs/>
        </w:rPr>
        <w:t>Diabetes, Diabetic, DKA, Diabetic Ketoacidosis, BGL, Insulin, Fasting, Surgery, Endoscopy, Paediatrics, Paeds, Children</w:t>
      </w:r>
      <w:r w:rsidR="00573052">
        <w:rPr>
          <w:rFonts w:cs="Calibri,Bold"/>
          <w:bCs/>
          <w:iCs/>
        </w:rPr>
        <w:t>, north</w:t>
      </w:r>
      <w:r>
        <w:rPr>
          <w:rFonts w:cs="Calibri,Bold"/>
          <w:bCs/>
          <w:iCs/>
        </w:rPr>
        <w:t>.</w:t>
      </w:r>
    </w:p>
    <w:p w14:paraId="3EF2C74F" w14:textId="4D19681E" w:rsidR="006E6356" w:rsidRDefault="006E6356" w:rsidP="006E6356">
      <w:pPr>
        <w:pStyle w:val="Heading4"/>
      </w:pPr>
      <w:r>
        <w:t>Attachments</w:t>
      </w:r>
    </w:p>
    <w:p w14:paraId="07EA75FC" w14:textId="0A593EE2" w:rsidR="001B1D4D" w:rsidRDefault="006E6356">
      <w:pPr>
        <w:rPr>
          <w:lang w:eastAsia="en-US"/>
        </w:rPr>
      </w:pPr>
      <w:r>
        <w:t>Attachment 1:</w:t>
      </w:r>
      <w:r w:rsidRPr="006E6356">
        <w:t xml:space="preserve"> Recipe for hypotonic intravenous fluids for management of paediatric DKA on advice from Paediatric Endocrinology </w:t>
      </w:r>
      <w:r w:rsidR="001B1D4D">
        <w:br w:type="page"/>
      </w:r>
    </w:p>
    <w:p w14:paraId="48BCF194" w14:textId="77777777" w:rsidR="00954F7B" w:rsidRPr="001B1D4D" w:rsidRDefault="00954F7B" w:rsidP="007C42FE">
      <w:pPr>
        <w:pStyle w:val="Heading3"/>
        <w:rPr>
          <w:rStyle w:val="Bold"/>
        </w:rPr>
      </w:pPr>
      <w:r w:rsidRPr="001B1D4D">
        <w:rPr>
          <w:rStyle w:val="Bold"/>
        </w:rPr>
        <w:lastRenderedPageBreak/>
        <w:t>For Policy Team to complete:</w:t>
      </w:r>
    </w:p>
    <w:tbl>
      <w:tblPr>
        <w:tblStyle w:val="CHSTable"/>
        <w:tblW w:w="0" w:type="auto"/>
        <w:tblLook w:val="0420" w:firstRow="1" w:lastRow="0" w:firstColumn="0" w:lastColumn="0" w:noHBand="0" w:noVBand="1"/>
      </w:tblPr>
      <w:tblGrid>
        <w:gridCol w:w="2548"/>
        <w:gridCol w:w="2548"/>
        <w:gridCol w:w="2549"/>
        <w:gridCol w:w="2549"/>
      </w:tblGrid>
      <w:tr w:rsidR="00954F7B" w14:paraId="422B80AE"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bookmarkEnd w:id="3"/>
          <w:p w14:paraId="138C9AFA" w14:textId="77777777" w:rsidR="00954F7B" w:rsidRDefault="00954F7B" w:rsidP="00954F7B">
            <w:pPr>
              <w:pStyle w:val="Tableheader"/>
            </w:pPr>
            <w:r>
              <w:t xml:space="preserve">Date </w:t>
            </w:r>
            <w:r w:rsidR="00CC0422">
              <w:t>a</w:t>
            </w:r>
            <w:r>
              <w:t>mended</w:t>
            </w:r>
          </w:p>
        </w:tc>
        <w:tc>
          <w:tcPr>
            <w:tcW w:w="2548" w:type="dxa"/>
          </w:tcPr>
          <w:p w14:paraId="142224FE" w14:textId="77777777" w:rsidR="00954F7B" w:rsidRDefault="00954F7B" w:rsidP="00954F7B">
            <w:pPr>
              <w:pStyle w:val="Tableheader"/>
            </w:pPr>
            <w:r>
              <w:t xml:space="preserve">Section </w:t>
            </w:r>
            <w:r w:rsidR="00CC0422">
              <w:t>a</w:t>
            </w:r>
            <w:r>
              <w:t>mended</w:t>
            </w:r>
          </w:p>
        </w:tc>
        <w:tc>
          <w:tcPr>
            <w:tcW w:w="2549" w:type="dxa"/>
          </w:tcPr>
          <w:p w14:paraId="7CF1D247" w14:textId="77777777" w:rsidR="00954F7B" w:rsidRDefault="00954F7B" w:rsidP="00954F7B">
            <w:pPr>
              <w:pStyle w:val="Tableheader"/>
            </w:pPr>
            <w:r>
              <w:t xml:space="preserve">Divisional </w:t>
            </w:r>
            <w:r w:rsidR="00CC0422">
              <w:t>a</w:t>
            </w:r>
            <w:r>
              <w:t>pproval</w:t>
            </w:r>
          </w:p>
        </w:tc>
        <w:tc>
          <w:tcPr>
            <w:tcW w:w="2549" w:type="dxa"/>
          </w:tcPr>
          <w:p w14:paraId="641CDBDC" w14:textId="77777777" w:rsidR="00954F7B" w:rsidRDefault="00954F7B" w:rsidP="00954F7B">
            <w:pPr>
              <w:pStyle w:val="Tableheader"/>
            </w:pPr>
            <w:r>
              <w:t xml:space="preserve">Final </w:t>
            </w:r>
            <w:r w:rsidR="00CC0422">
              <w:t>a</w:t>
            </w:r>
            <w:r>
              <w:t>pproval</w:t>
            </w:r>
          </w:p>
        </w:tc>
      </w:tr>
      <w:tr w:rsidR="00954F7B" w14:paraId="3C4913AD" w14:textId="77777777" w:rsidTr="00954F7B">
        <w:tc>
          <w:tcPr>
            <w:tcW w:w="2548" w:type="dxa"/>
          </w:tcPr>
          <w:p w14:paraId="19F4736C" w14:textId="72EFB3F8" w:rsidR="00954F7B" w:rsidRPr="00A24D94" w:rsidRDefault="003F1B52" w:rsidP="00A24D94">
            <w:pPr>
              <w:pStyle w:val="Tablebody"/>
            </w:pPr>
            <w:r>
              <w:t>24 October 2025</w:t>
            </w:r>
          </w:p>
        </w:tc>
        <w:tc>
          <w:tcPr>
            <w:tcW w:w="2548" w:type="dxa"/>
          </w:tcPr>
          <w:p w14:paraId="51FCB267" w14:textId="4092BCAF" w:rsidR="00954F7B" w:rsidRPr="00A24D94" w:rsidRDefault="003F1B52" w:rsidP="00A24D94">
            <w:pPr>
              <w:pStyle w:val="Tablebody"/>
            </w:pPr>
            <w:r>
              <w:t>Complete review</w:t>
            </w:r>
          </w:p>
        </w:tc>
        <w:tc>
          <w:tcPr>
            <w:tcW w:w="2549" w:type="dxa"/>
          </w:tcPr>
          <w:p w14:paraId="6654EDC9" w14:textId="1021BE07" w:rsidR="00954F7B" w:rsidRPr="00A24D94" w:rsidRDefault="003F1B52" w:rsidP="00A24D94">
            <w:pPr>
              <w:pStyle w:val="Tablebody"/>
            </w:pPr>
            <w:r>
              <w:t>Katherine Wakefield, ED Women, Youth and Children</w:t>
            </w:r>
          </w:p>
        </w:tc>
        <w:tc>
          <w:tcPr>
            <w:tcW w:w="2549" w:type="dxa"/>
          </w:tcPr>
          <w:p w14:paraId="63332616" w14:textId="5528C835" w:rsidR="00954F7B" w:rsidRPr="00A24D94" w:rsidRDefault="003F1B52" w:rsidP="00A24D94">
            <w:pPr>
              <w:pStyle w:val="Tablebody"/>
            </w:pPr>
            <w:r>
              <w:t>Jacqui Clissold, Director of Policy and Consumer Handouts</w:t>
            </w:r>
          </w:p>
        </w:tc>
      </w:tr>
      <w:tr w:rsidR="00954F7B" w14:paraId="4181306F" w14:textId="77777777" w:rsidTr="00954F7B">
        <w:tc>
          <w:tcPr>
            <w:tcW w:w="2548" w:type="dxa"/>
          </w:tcPr>
          <w:p w14:paraId="5A84AD16" w14:textId="77777777" w:rsidR="00954F7B" w:rsidRPr="00A24D94" w:rsidRDefault="00954F7B" w:rsidP="00A24D94">
            <w:pPr>
              <w:pStyle w:val="Tablebody"/>
            </w:pPr>
          </w:p>
        </w:tc>
        <w:tc>
          <w:tcPr>
            <w:tcW w:w="2548" w:type="dxa"/>
          </w:tcPr>
          <w:p w14:paraId="2EF10BA5" w14:textId="77777777" w:rsidR="00954F7B" w:rsidRPr="00A24D94" w:rsidRDefault="00954F7B" w:rsidP="00A24D94">
            <w:pPr>
              <w:pStyle w:val="Tablebody"/>
            </w:pPr>
          </w:p>
        </w:tc>
        <w:tc>
          <w:tcPr>
            <w:tcW w:w="2549" w:type="dxa"/>
          </w:tcPr>
          <w:p w14:paraId="70588CEF" w14:textId="77777777" w:rsidR="00954F7B" w:rsidRPr="00A24D94" w:rsidRDefault="00954F7B" w:rsidP="00A24D94">
            <w:pPr>
              <w:pStyle w:val="Tablebody"/>
            </w:pPr>
          </w:p>
        </w:tc>
        <w:tc>
          <w:tcPr>
            <w:tcW w:w="2549" w:type="dxa"/>
          </w:tcPr>
          <w:p w14:paraId="10239E6B" w14:textId="77777777" w:rsidR="00954F7B" w:rsidRPr="00A24D94" w:rsidRDefault="00954F7B" w:rsidP="00A24D94">
            <w:pPr>
              <w:pStyle w:val="Tablebody"/>
            </w:pPr>
          </w:p>
        </w:tc>
      </w:tr>
    </w:tbl>
    <w:p w14:paraId="142BE9B2" w14:textId="77777777" w:rsidR="00954F7B" w:rsidRDefault="00954F7B" w:rsidP="00421D62">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954F7B" w14:paraId="3D5151BB"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p w14:paraId="73B0FD32" w14:textId="77777777" w:rsidR="00954F7B" w:rsidRDefault="00954F7B" w:rsidP="00F9387A">
            <w:pPr>
              <w:pStyle w:val="Tableheader"/>
            </w:pPr>
            <w:r>
              <w:t xml:space="preserve">Document </w:t>
            </w:r>
            <w:r w:rsidR="00CC0422">
              <w:t>n</w:t>
            </w:r>
            <w:r>
              <w:t>umber</w:t>
            </w:r>
          </w:p>
        </w:tc>
        <w:tc>
          <w:tcPr>
            <w:tcW w:w="7653" w:type="dxa"/>
          </w:tcPr>
          <w:p w14:paraId="67EE5575" w14:textId="77777777" w:rsidR="00954F7B" w:rsidRDefault="00954F7B" w:rsidP="00F9387A">
            <w:pPr>
              <w:pStyle w:val="Tableheader"/>
            </w:pPr>
            <w:r>
              <w:t xml:space="preserve">Document </w:t>
            </w:r>
            <w:r w:rsidR="00CC0422">
              <w:t>n</w:t>
            </w:r>
            <w:r>
              <w:t>ame</w:t>
            </w:r>
          </w:p>
        </w:tc>
      </w:tr>
      <w:tr w:rsidR="00954F7B" w14:paraId="20247354" w14:textId="77777777" w:rsidTr="00954F7B">
        <w:tc>
          <w:tcPr>
            <w:tcW w:w="2548" w:type="dxa"/>
          </w:tcPr>
          <w:p w14:paraId="73B93FCF" w14:textId="0F9D51AB" w:rsidR="00954F7B" w:rsidRPr="00A24D94" w:rsidRDefault="003F1B52" w:rsidP="00A24D94">
            <w:pPr>
              <w:pStyle w:val="Tablebody"/>
            </w:pPr>
            <w:r>
              <w:t>CHS22/198</w:t>
            </w:r>
          </w:p>
        </w:tc>
        <w:tc>
          <w:tcPr>
            <w:tcW w:w="7653" w:type="dxa"/>
          </w:tcPr>
          <w:p w14:paraId="24D1CFFA" w14:textId="23D1ED60" w:rsidR="00954F7B" w:rsidRPr="00A24D94" w:rsidRDefault="003F1B52" w:rsidP="00A24D94">
            <w:pPr>
              <w:pStyle w:val="Tablebody"/>
            </w:pPr>
            <w:r w:rsidRPr="003F1B52">
              <w:t>Diabetic Ketoacidosis and fasting procedures for Infants, Children and Adolescents</w:t>
            </w:r>
          </w:p>
        </w:tc>
      </w:tr>
      <w:tr w:rsidR="00954F7B" w14:paraId="1F0E89B3" w14:textId="77777777" w:rsidTr="00954F7B">
        <w:tc>
          <w:tcPr>
            <w:tcW w:w="2548" w:type="dxa"/>
          </w:tcPr>
          <w:p w14:paraId="31691843" w14:textId="77777777" w:rsidR="00954F7B" w:rsidRPr="00A24D94" w:rsidRDefault="00954F7B" w:rsidP="00A24D94">
            <w:pPr>
              <w:pStyle w:val="Tablebody"/>
            </w:pPr>
          </w:p>
        </w:tc>
        <w:tc>
          <w:tcPr>
            <w:tcW w:w="7653" w:type="dxa"/>
          </w:tcPr>
          <w:p w14:paraId="27D48567" w14:textId="77777777" w:rsidR="00954F7B" w:rsidRPr="00A24D94" w:rsidRDefault="00954F7B" w:rsidP="00A24D94">
            <w:pPr>
              <w:pStyle w:val="Tablebody"/>
            </w:pPr>
          </w:p>
        </w:tc>
      </w:tr>
    </w:tbl>
    <w:p w14:paraId="0BC5643C" w14:textId="77777777" w:rsidR="00421D62" w:rsidRPr="001B1D4D" w:rsidRDefault="00421D62" w:rsidP="007C42FE">
      <w:pPr>
        <w:pStyle w:val="Heading3"/>
        <w:rPr>
          <w:rStyle w:val="Bold"/>
        </w:rPr>
      </w:pPr>
      <w:bookmarkStart w:id="4" w:name="_Toc166761028"/>
      <w:bookmarkStart w:id="5" w:name="_Toc166761347"/>
      <w:r w:rsidRPr="001B1D4D">
        <w:rPr>
          <w:rStyle w:val="Bold"/>
        </w:rPr>
        <w:t>Disclaimer</w:t>
      </w:r>
      <w:bookmarkEnd w:id="4"/>
      <w:bookmarkEnd w:id="5"/>
      <w:r w:rsidRPr="001B1D4D">
        <w:rPr>
          <w:rStyle w:val="Bold"/>
        </w:rPr>
        <w:t xml:space="preserve"> </w:t>
      </w:r>
    </w:p>
    <w:p w14:paraId="2EA2FADC" w14:textId="77777777" w:rsidR="006B62B4" w:rsidRPr="006B62B4" w:rsidRDefault="00421D62" w:rsidP="006B62B4">
      <w:pPr>
        <w:rPr>
          <w:lang w:eastAsia="en-US"/>
        </w:rPr>
      </w:pPr>
      <w:r w:rsidRPr="00421D62">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9945C6" w14:paraId="63E95F8C" w14:textId="77777777" w:rsidTr="0086505E">
        <w:tc>
          <w:tcPr>
            <w:tcW w:w="5529" w:type="dxa"/>
            <w:shd w:val="clear" w:color="auto" w:fill="F4F3EE"/>
            <w:tcMar>
              <w:top w:w="142" w:type="dxa"/>
              <w:left w:w="170" w:type="dxa"/>
              <w:bottom w:w="142" w:type="dxa"/>
              <w:right w:w="170" w:type="dxa"/>
            </w:tcMar>
          </w:tcPr>
          <w:bookmarkStart w:id="6" w:name="_Hlk160027189" w:displacedByCustomXml="next"/>
          <w:sdt>
            <w:sdtPr>
              <w:id w:val="643171884"/>
              <w:placeholder>
                <w:docPart w:val="22C90B24A7A042B9A34734DF280186B4"/>
              </w:placeholder>
            </w:sdtPr>
            <w:sdtEndPr/>
            <w:sdtContent>
              <w:p w14:paraId="3D7E9214" w14:textId="77777777" w:rsidR="009945C6" w:rsidRPr="00350211" w:rsidRDefault="009945C6" w:rsidP="0086505E">
                <w:pPr>
                  <w:pStyle w:val="Bottomblocktext"/>
                  <w:rPr>
                    <w:b/>
                    <w:bCs w:val="0"/>
                    <w:sz w:val="20"/>
                    <w:szCs w:val="20"/>
                  </w:rPr>
                </w:pPr>
                <w:r>
                  <w:rPr>
                    <w:noProof/>
                    <w:sz w:val="20"/>
                    <w:szCs w:val="20"/>
                  </w:rPr>
                  <w:drawing>
                    <wp:inline distT="0" distB="0" distL="0" distR="0" wp14:anchorId="4878815E" wp14:editId="5207D0A8">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3BB6E008" w14:textId="77777777" w:rsidR="009945C6" w:rsidRDefault="009945C6" w:rsidP="0086505E">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71BD79C8" w14:textId="77777777" w:rsidR="009945C6" w:rsidRPr="00350211" w:rsidRDefault="009945C6" w:rsidP="0086505E">
                <w:pPr>
                  <w:pStyle w:val="Bottomblocktext"/>
                </w:pPr>
                <w:r w:rsidRPr="00AF532B">
                  <w:t>© Australian Capital Territory, C</w:t>
                </w:r>
                <w:r w:rsidRPr="003F6C0E">
                  <w:t>anberra 20</w:t>
                </w:r>
                <w:sdt>
                  <w:sdtPr>
                    <w:alias w:val="Year selector"/>
                    <w:tag w:val="Year selector"/>
                    <w:id w:val="1385675321"/>
                    <w:placeholder>
                      <w:docPart w:val="5E4E6371365E42BD9E539DD92A98BD63"/>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8B05B06294104517B890BAA440D50C91"/>
            </w:placeholder>
            <w:showingPlcHdr/>
          </w:sdtPr>
          <w:sdtEndPr/>
          <w:sdtContent>
            <w:tc>
              <w:tcPr>
                <w:tcW w:w="4665" w:type="dxa"/>
                <w:shd w:val="clear" w:color="auto" w:fill="F4F3EE"/>
                <w:tcMar>
                  <w:top w:w="142" w:type="dxa"/>
                  <w:left w:w="170" w:type="dxa"/>
                  <w:bottom w:w="142" w:type="dxa"/>
                  <w:right w:w="170" w:type="dxa"/>
                </w:tcMar>
              </w:tcPr>
              <w:p w14:paraId="0CF5D68F"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10DCB140" wp14:editId="7D888D28">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7A9C3E79" wp14:editId="5715AD67">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4E34EAD0"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75AA3596" wp14:editId="1DD6AE49">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4FE8E47C" wp14:editId="34924B34">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5F21169C" w14:textId="77777777" w:rsidR="009945C6" w:rsidRDefault="009945C6" w:rsidP="0086505E">
                <w:pPr>
                  <w:pStyle w:val="Bottomblocktext"/>
                  <w:rPr>
                    <w:sz w:val="20"/>
                    <w:szCs w:val="20"/>
                  </w:rPr>
                </w:pPr>
                <w:hyperlink r:id="rId18" w:history="1">
                  <w:r w:rsidRPr="00350211">
                    <w:rPr>
                      <w:rStyle w:val="Hyperlink"/>
                      <w:sz w:val="20"/>
                      <w:szCs w:val="20"/>
                    </w:rPr>
                    <w:t>canberrahealthservices.act.gov.au/accessibility</w:t>
                  </w:r>
                </w:hyperlink>
              </w:p>
              <w:p w14:paraId="136D51D7" w14:textId="77777777" w:rsidR="009945C6" w:rsidRDefault="009945C6" w:rsidP="0086505E">
                <w:pPr>
                  <w:pStyle w:val="Bottomblocktext"/>
                </w:pPr>
                <w:r>
                  <w:rPr>
                    <w:b/>
                    <w:bCs w:val="0"/>
                    <w:noProof/>
                  </w:rPr>
                  <w:drawing>
                    <wp:inline distT="0" distB="0" distL="0" distR="0" wp14:anchorId="6B5BE1C7" wp14:editId="3EF191F8">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6"/>
    </w:tbl>
    <w:p w14:paraId="0B0371C7" w14:textId="77777777" w:rsidR="009945C6" w:rsidRDefault="009945C6" w:rsidP="009945C6">
      <w:pPr>
        <w:pStyle w:val="BodyCopy"/>
        <w:rPr>
          <w:shd w:val="clear" w:color="auto" w:fill="FFFFFF"/>
        </w:rPr>
      </w:pPr>
    </w:p>
    <w:p w14:paraId="1E3092B2" w14:textId="648F36A7" w:rsidR="006E6356" w:rsidRDefault="006E6356">
      <w:pPr>
        <w:rPr>
          <w:rFonts w:eastAsia="Times New Roman" w:cs="Arial"/>
          <w:bCs/>
          <w:iCs/>
          <w:color w:val="000000" w:themeColor="text1"/>
          <w:shd w:val="clear" w:color="auto" w:fill="FFFFFF"/>
        </w:rPr>
      </w:pPr>
      <w:r>
        <w:rPr>
          <w:shd w:val="clear" w:color="auto" w:fill="FFFFFF"/>
        </w:rPr>
        <w:br w:type="page"/>
      </w:r>
    </w:p>
    <w:p w14:paraId="7F625F0B" w14:textId="77777777" w:rsidR="00573052" w:rsidRPr="00573052" w:rsidRDefault="00573052" w:rsidP="00573052">
      <w:pPr>
        <w:pStyle w:val="Heading4"/>
      </w:pPr>
      <w:r>
        <w:lastRenderedPageBreak/>
        <w:t>Attachment 1: Recipe for hypotonic intravenous fluids for management of paediatric DKA on advice from Paediatric Endocrinology</w:t>
      </w:r>
    </w:p>
    <w:p w14:paraId="092798F8" w14:textId="350ADF4E" w:rsidR="005F507D" w:rsidRPr="005F507D" w:rsidRDefault="005F507D" w:rsidP="00573052">
      <w:pPr>
        <w:pStyle w:val="BodyCopy"/>
      </w:pPr>
      <w:r>
        <w:t xml:space="preserve">Refer to the CHS placeholder </w:t>
      </w:r>
      <w:r w:rsidRPr="007512FF">
        <w:rPr>
          <w:i/>
          <w:iCs w:val="0"/>
        </w:rPr>
        <w:t>Intravenous Fluids for Neonates, Infants and Children</w:t>
      </w:r>
      <w:r>
        <w:t xml:space="preserve">, available on the Policy </w:t>
      </w:r>
      <w:r w:rsidR="007512FF">
        <w:t xml:space="preserve">and Guidance Documents </w:t>
      </w:r>
      <w:r>
        <w:t>Register, before considering making intravenous fluids</w:t>
      </w:r>
      <w:r w:rsidR="00573052">
        <w:t>.</w:t>
      </w:r>
    </w:p>
    <w:p w14:paraId="03C3BB57" w14:textId="2F6D5009" w:rsidR="006E6356" w:rsidRPr="006E6356" w:rsidRDefault="00573052" w:rsidP="00573052">
      <w:pPr>
        <w:pStyle w:val="Tabletitle"/>
      </w:pPr>
      <w:r>
        <w:t xml:space="preserve">Table 1: </w:t>
      </w:r>
      <w:r w:rsidR="006E6356" w:rsidRPr="006E6356">
        <w:t xml:space="preserve">Recipe to make </w:t>
      </w:r>
      <w:r w:rsidR="006E6356">
        <w:t>s</w:t>
      </w:r>
      <w:r w:rsidR="006E6356" w:rsidRPr="006E6356">
        <w:t xml:space="preserve">odium </w:t>
      </w:r>
      <w:r w:rsidR="006E6356">
        <w:t>c</w:t>
      </w:r>
      <w:r w:rsidR="006E6356" w:rsidRPr="006E6356">
        <w:t>hloride 0.45</w:t>
      </w:r>
      <w:r w:rsidR="007512FF">
        <w:t xml:space="preserve"> percent</w:t>
      </w:r>
      <w:r w:rsidR="006E6356" w:rsidRPr="006E6356">
        <w:t xml:space="preserve"> with 40 mmol potassium chloride </w:t>
      </w:r>
      <w:r w:rsidR="006E6356" w:rsidRPr="007512FF">
        <w:t xml:space="preserve">per </w:t>
      </w:r>
      <w:r>
        <w:t>l</w:t>
      </w:r>
      <w:r w:rsidR="006E6356" w:rsidRPr="007512FF">
        <w:t>itre</w:t>
      </w:r>
      <w:r w:rsidR="006E6356" w:rsidRPr="00573052">
        <w:t> </w:t>
      </w:r>
    </w:p>
    <w:tbl>
      <w:tblPr>
        <w:tblW w:w="101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1039"/>
        <w:gridCol w:w="1843"/>
        <w:gridCol w:w="2551"/>
        <w:gridCol w:w="2652"/>
      </w:tblGrid>
      <w:tr w:rsidR="006E6356" w:rsidRPr="006E6356" w14:paraId="2945BB9B" w14:textId="77777777" w:rsidTr="00942A63">
        <w:trPr>
          <w:trHeight w:val="300"/>
        </w:trPr>
        <w:tc>
          <w:tcPr>
            <w:tcW w:w="2070" w:type="dxa"/>
            <w:tcBorders>
              <w:top w:val="single" w:sz="8" w:space="0" w:color="auto"/>
              <w:left w:val="single" w:sz="8" w:space="0" w:color="auto"/>
              <w:bottom w:val="single" w:sz="8" w:space="0" w:color="auto"/>
              <w:right w:val="single" w:sz="8" w:space="0" w:color="auto"/>
            </w:tcBorders>
            <w:shd w:val="clear" w:color="auto" w:fill="522A6E" w:themeFill="accent2" w:themeFillShade="BF"/>
            <w:hideMark/>
          </w:tcPr>
          <w:p w14:paraId="06F6B992" w14:textId="77777777" w:rsidR="006E6356" w:rsidRPr="006E6356" w:rsidRDefault="006E6356" w:rsidP="006E6356">
            <w:pPr>
              <w:pStyle w:val="Tableheader"/>
            </w:pPr>
            <w:r w:rsidRPr="006E6356">
              <w:t>Starting bag </w:t>
            </w:r>
          </w:p>
        </w:tc>
        <w:tc>
          <w:tcPr>
            <w:tcW w:w="1039" w:type="dxa"/>
            <w:tcBorders>
              <w:top w:val="single" w:sz="8" w:space="0" w:color="auto"/>
              <w:left w:val="nil"/>
              <w:bottom w:val="single" w:sz="8" w:space="0" w:color="auto"/>
              <w:right w:val="single" w:sz="8" w:space="0" w:color="auto"/>
            </w:tcBorders>
            <w:shd w:val="clear" w:color="auto" w:fill="522A6E" w:themeFill="accent2" w:themeFillShade="BF"/>
            <w:hideMark/>
          </w:tcPr>
          <w:p w14:paraId="4239DC06" w14:textId="77777777" w:rsidR="006E6356" w:rsidRPr="006E6356" w:rsidRDefault="006E6356" w:rsidP="006E6356">
            <w:pPr>
              <w:pStyle w:val="Tableheader"/>
            </w:pPr>
            <w:r w:rsidRPr="006E6356">
              <w:t>Volume </w:t>
            </w:r>
          </w:p>
        </w:tc>
        <w:tc>
          <w:tcPr>
            <w:tcW w:w="1843" w:type="dxa"/>
            <w:tcBorders>
              <w:top w:val="single" w:sz="8" w:space="0" w:color="auto"/>
              <w:left w:val="nil"/>
              <w:bottom w:val="single" w:sz="8" w:space="0" w:color="auto"/>
              <w:right w:val="single" w:sz="8" w:space="0" w:color="auto"/>
            </w:tcBorders>
            <w:shd w:val="clear" w:color="auto" w:fill="522A6E" w:themeFill="accent2" w:themeFillShade="BF"/>
            <w:hideMark/>
          </w:tcPr>
          <w:p w14:paraId="40BA9EAF" w14:textId="77777777" w:rsidR="006E6356" w:rsidRPr="006E6356" w:rsidRDefault="006E6356" w:rsidP="006E6356">
            <w:pPr>
              <w:pStyle w:val="Tableheader"/>
            </w:pPr>
            <w:r w:rsidRPr="006E6356">
              <w:t>Remove </w:t>
            </w:r>
          </w:p>
        </w:tc>
        <w:tc>
          <w:tcPr>
            <w:tcW w:w="2551" w:type="dxa"/>
            <w:tcBorders>
              <w:top w:val="single" w:sz="8" w:space="0" w:color="auto"/>
              <w:left w:val="nil"/>
              <w:bottom w:val="single" w:sz="8" w:space="0" w:color="auto"/>
              <w:right w:val="single" w:sz="8" w:space="0" w:color="auto"/>
            </w:tcBorders>
            <w:shd w:val="clear" w:color="auto" w:fill="522A6E" w:themeFill="accent2" w:themeFillShade="BF"/>
            <w:hideMark/>
          </w:tcPr>
          <w:p w14:paraId="52666482" w14:textId="461142C2" w:rsidR="006E6356" w:rsidRPr="006E6356" w:rsidRDefault="006E6356" w:rsidP="006E6356">
            <w:pPr>
              <w:pStyle w:val="Tableheader"/>
            </w:pPr>
            <w:r w:rsidRPr="006E6356">
              <w:t>Add</w:t>
            </w:r>
          </w:p>
        </w:tc>
        <w:tc>
          <w:tcPr>
            <w:tcW w:w="2652" w:type="dxa"/>
            <w:tcBorders>
              <w:top w:val="single" w:sz="8" w:space="0" w:color="auto"/>
              <w:left w:val="nil"/>
              <w:bottom w:val="single" w:sz="8" w:space="0" w:color="auto"/>
              <w:right w:val="single" w:sz="8" w:space="0" w:color="auto"/>
            </w:tcBorders>
            <w:shd w:val="clear" w:color="auto" w:fill="522A6E" w:themeFill="accent2" w:themeFillShade="BF"/>
            <w:hideMark/>
          </w:tcPr>
          <w:p w14:paraId="3D2AAD43" w14:textId="77777777" w:rsidR="006E6356" w:rsidRPr="006E6356" w:rsidRDefault="006E6356" w:rsidP="006E6356">
            <w:pPr>
              <w:pStyle w:val="Tableheader"/>
            </w:pPr>
            <w:r w:rsidRPr="006E6356">
              <w:t>Resulting Solution </w:t>
            </w:r>
          </w:p>
        </w:tc>
      </w:tr>
      <w:tr w:rsidR="006E6356" w:rsidRPr="006E6356" w14:paraId="187D5502" w14:textId="77777777" w:rsidTr="00942A63">
        <w:trPr>
          <w:trHeight w:val="300"/>
        </w:trPr>
        <w:tc>
          <w:tcPr>
            <w:tcW w:w="2070" w:type="dxa"/>
            <w:tcBorders>
              <w:top w:val="nil"/>
              <w:left w:val="single" w:sz="8" w:space="0" w:color="auto"/>
              <w:bottom w:val="single" w:sz="8" w:space="0" w:color="auto"/>
              <w:right w:val="single" w:sz="8" w:space="0" w:color="auto"/>
            </w:tcBorders>
            <w:hideMark/>
          </w:tcPr>
          <w:p w14:paraId="733B0219" w14:textId="31ECC353" w:rsidR="006E6356" w:rsidRPr="006E6356" w:rsidRDefault="006E6356" w:rsidP="006E6356">
            <w:pPr>
              <w:pStyle w:val="BodyCopy"/>
            </w:pPr>
            <w:r w:rsidRPr="006E6356">
              <w:t xml:space="preserve">Sodium </w:t>
            </w:r>
            <w:r>
              <w:t>c</w:t>
            </w:r>
            <w:r w:rsidRPr="006E6356">
              <w:t>hloride 0.45</w:t>
            </w:r>
            <w:r w:rsidR="007512FF">
              <w:t xml:space="preserve"> percent</w:t>
            </w:r>
            <w:r w:rsidRPr="006E6356">
              <w:t> </w:t>
            </w:r>
          </w:p>
          <w:p w14:paraId="39CC5C4A" w14:textId="494EF3C7" w:rsidR="006E6356" w:rsidRPr="006E6356" w:rsidRDefault="006E6356" w:rsidP="006E6356">
            <w:pPr>
              <w:pStyle w:val="BodyCopy"/>
            </w:pPr>
            <w:r>
              <w:t>(a</w:t>
            </w:r>
            <w:r w:rsidRPr="006E6356">
              <w:t xml:space="preserve">vailable in </w:t>
            </w:r>
            <w:r w:rsidR="00573052">
              <w:t>the Neonatal Intensive Care Unit [</w:t>
            </w:r>
            <w:r w:rsidRPr="006E6356">
              <w:t>NICU</w:t>
            </w:r>
            <w:r w:rsidR="00573052">
              <w:t>]</w:t>
            </w:r>
            <w:r>
              <w:t>)</w:t>
            </w:r>
            <w:r w:rsidRPr="006E6356">
              <w:t> </w:t>
            </w:r>
          </w:p>
        </w:tc>
        <w:tc>
          <w:tcPr>
            <w:tcW w:w="1039" w:type="dxa"/>
            <w:tcBorders>
              <w:top w:val="nil"/>
              <w:left w:val="nil"/>
              <w:bottom w:val="single" w:sz="8" w:space="0" w:color="auto"/>
              <w:right w:val="single" w:sz="8" w:space="0" w:color="auto"/>
            </w:tcBorders>
            <w:hideMark/>
          </w:tcPr>
          <w:p w14:paraId="6FFD493D" w14:textId="77777777" w:rsidR="006E6356" w:rsidRPr="006E6356" w:rsidRDefault="006E6356" w:rsidP="006E6356">
            <w:pPr>
              <w:pStyle w:val="BodyCopy"/>
            </w:pPr>
            <w:r w:rsidRPr="006E6356">
              <w:t>500mL </w:t>
            </w:r>
          </w:p>
        </w:tc>
        <w:tc>
          <w:tcPr>
            <w:tcW w:w="1843" w:type="dxa"/>
            <w:tcBorders>
              <w:top w:val="nil"/>
              <w:left w:val="nil"/>
              <w:bottom w:val="single" w:sz="8" w:space="0" w:color="auto"/>
              <w:right w:val="single" w:sz="8" w:space="0" w:color="auto"/>
            </w:tcBorders>
            <w:hideMark/>
          </w:tcPr>
          <w:p w14:paraId="62EF9880" w14:textId="0EC8D876" w:rsidR="006E6356" w:rsidRPr="006E6356" w:rsidRDefault="006E6356" w:rsidP="006E6356">
            <w:pPr>
              <w:pStyle w:val="BodyCopy"/>
            </w:pPr>
            <w:r w:rsidRPr="006E6356">
              <w:t xml:space="preserve">20mL of </w:t>
            </w:r>
            <w:r>
              <w:t>s</w:t>
            </w:r>
            <w:r w:rsidRPr="006E6356">
              <w:t xml:space="preserve">odium </w:t>
            </w:r>
            <w:r>
              <w:t>c</w:t>
            </w:r>
            <w:r w:rsidRPr="006E6356">
              <w:t>hloride 0.45</w:t>
            </w:r>
            <w:r w:rsidR="007512FF">
              <w:t xml:space="preserve"> percent</w:t>
            </w:r>
            <w:r w:rsidRPr="006E6356">
              <w:t> </w:t>
            </w:r>
          </w:p>
        </w:tc>
        <w:tc>
          <w:tcPr>
            <w:tcW w:w="2551" w:type="dxa"/>
            <w:tcBorders>
              <w:top w:val="nil"/>
              <w:left w:val="nil"/>
              <w:bottom w:val="single" w:sz="8" w:space="0" w:color="auto"/>
              <w:right w:val="single" w:sz="8" w:space="0" w:color="auto"/>
            </w:tcBorders>
            <w:hideMark/>
          </w:tcPr>
          <w:p w14:paraId="1CBA63B5" w14:textId="148E50C2" w:rsidR="006E6356" w:rsidRPr="006E6356" w:rsidRDefault="006E6356" w:rsidP="006E6356">
            <w:pPr>
              <w:pStyle w:val="BodyCopy"/>
            </w:pPr>
            <w:r w:rsidRPr="006E6356">
              <w:t xml:space="preserve">20 mmol </w:t>
            </w:r>
            <w:r>
              <w:t>p</w:t>
            </w:r>
            <w:r w:rsidRPr="006E6356">
              <w:t xml:space="preserve">otassium </w:t>
            </w:r>
            <w:r>
              <w:t>c</w:t>
            </w:r>
            <w:r w:rsidRPr="006E6356">
              <w:t>hloride </w:t>
            </w:r>
          </w:p>
          <w:p w14:paraId="358FDE3D" w14:textId="0B92E8EB" w:rsidR="006E6356" w:rsidRPr="006E6356" w:rsidRDefault="006E6356" w:rsidP="006E6356">
            <w:pPr>
              <w:pStyle w:val="BodyCopy"/>
            </w:pPr>
            <w:r>
              <w:t>(a</w:t>
            </w:r>
            <w:r w:rsidRPr="006E6356">
              <w:t xml:space="preserve">vailable in </w:t>
            </w:r>
            <w:r w:rsidR="00573052">
              <w:t>the Intensive Care Unit [</w:t>
            </w:r>
            <w:r w:rsidRPr="006E6356">
              <w:t>ICU</w:t>
            </w:r>
            <w:r w:rsidR="00573052">
              <w:t>]</w:t>
            </w:r>
            <w:r>
              <w:t>)</w:t>
            </w:r>
            <w:r w:rsidRPr="006E6356">
              <w:t> </w:t>
            </w:r>
          </w:p>
        </w:tc>
        <w:tc>
          <w:tcPr>
            <w:tcW w:w="2652" w:type="dxa"/>
            <w:tcBorders>
              <w:top w:val="nil"/>
              <w:left w:val="nil"/>
              <w:bottom w:val="single" w:sz="8" w:space="0" w:color="auto"/>
              <w:right w:val="single" w:sz="8" w:space="0" w:color="auto"/>
            </w:tcBorders>
            <w:hideMark/>
          </w:tcPr>
          <w:p w14:paraId="6B4D8893" w14:textId="24D5392B" w:rsidR="006E6356" w:rsidRPr="006E6356" w:rsidRDefault="006E6356" w:rsidP="006E6356">
            <w:pPr>
              <w:pStyle w:val="BodyCopy"/>
            </w:pPr>
            <w:r>
              <w:t>500mL of s</w:t>
            </w:r>
            <w:r w:rsidRPr="006E6356">
              <w:t xml:space="preserve">odium </w:t>
            </w:r>
            <w:r>
              <w:t>c</w:t>
            </w:r>
            <w:r w:rsidRPr="006E6356">
              <w:t>hloride 0.45</w:t>
            </w:r>
            <w:r w:rsidR="007512FF">
              <w:t xml:space="preserve"> percent</w:t>
            </w:r>
            <w:r w:rsidRPr="006E6356">
              <w:t xml:space="preserve"> with 40 mmol potassium chloride </w:t>
            </w:r>
            <w:r w:rsidRPr="007512FF">
              <w:rPr>
                <w:b/>
                <w:bCs w:val="0"/>
              </w:rPr>
              <w:t xml:space="preserve">per </w:t>
            </w:r>
            <w:r w:rsidR="00573052">
              <w:rPr>
                <w:b/>
                <w:bCs w:val="0"/>
              </w:rPr>
              <w:t>l</w:t>
            </w:r>
            <w:r w:rsidRPr="007512FF">
              <w:rPr>
                <w:b/>
                <w:bCs w:val="0"/>
              </w:rPr>
              <w:t>itre</w:t>
            </w:r>
            <w:r w:rsidRPr="006E6356">
              <w:t> </w:t>
            </w:r>
          </w:p>
        </w:tc>
      </w:tr>
    </w:tbl>
    <w:p w14:paraId="0BB6C564" w14:textId="139038D3" w:rsidR="006E6356" w:rsidRPr="006E6356" w:rsidRDefault="00573052" w:rsidP="006E6356">
      <w:pPr>
        <w:pStyle w:val="Tabletitle"/>
      </w:pPr>
      <w:r>
        <w:t xml:space="preserve">Table 2: </w:t>
      </w:r>
      <w:r w:rsidR="006E6356" w:rsidRPr="006E6356">
        <w:t>Recipe to make </w:t>
      </w:r>
      <w:r w:rsidR="006E6356">
        <w:t>s</w:t>
      </w:r>
      <w:r w:rsidR="006E6356" w:rsidRPr="006E6356">
        <w:t xml:space="preserve">odium </w:t>
      </w:r>
      <w:r w:rsidR="006E6356">
        <w:t>c</w:t>
      </w:r>
      <w:r w:rsidR="006E6356" w:rsidRPr="006E6356">
        <w:t>hloride 0.45</w:t>
      </w:r>
      <w:r w:rsidR="007512FF">
        <w:t xml:space="preserve"> percent</w:t>
      </w:r>
      <w:r w:rsidR="006E6356" w:rsidRPr="006E6356">
        <w:t xml:space="preserve"> with 5</w:t>
      </w:r>
      <w:r w:rsidR="007512FF">
        <w:t xml:space="preserve"> percent</w:t>
      </w:r>
      <w:r w:rsidR="006E6356" w:rsidRPr="006E6356">
        <w:t xml:space="preserve"> glucose and 40mmol </w:t>
      </w:r>
      <w:r w:rsidR="006E6356">
        <w:t>p</w:t>
      </w:r>
      <w:r w:rsidR="006E6356" w:rsidRPr="006E6356">
        <w:t xml:space="preserve">otassium </w:t>
      </w:r>
      <w:r w:rsidR="006E6356">
        <w:t>c</w:t>
      </w:r>
      <w:r w:rsidR="006E6356" w:rsidRPr="006E6356">
        <w:t xml:space="preserve">hloride </w:t>
      </w:r>
      <w:r w:rsidR="006E6356" w:rsidRPr="007512FF">
        <w:t xml:space="preserve">per </w:t>
      </w:r>
      <w:r>
        <w:t>l</w:t>
      </w:r>
      <w:r w:rsidR="006E6356" w:rsidRPr="007512FF">
        <w:t>itre</w:t>
      </w:r>
      <w:r w:rsidR="006E6356" w:rsidRPr="006E6356">
        <w:t> </w:t>
      </w:r>
    </w:p>
    <w:tbl>
      <w:tblPr>
        <w:tblW w:w="101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1324"/>
        <w:gridCol w:w="1843"/>
        <w:gridCol w:w="2551"/>
        <w:gridCol w:w="2667"/>
      </w:tblGrid>
      <w:tr w:rsidR="006E6356" w:rsidRPr="006E6356" w14:paraId="742ED26A" w14:textId="77777777" w:rsidTr="00942A63">
        <w:trPr>
          <w:trHeight w:val="300"/>
        </w:trPr>
        <w:tc>
          <w:tcPr>
            <w:tcW w:w="1785" w:type="dxa"/>
            <w:tcBorders>
              <w:top w:val="single" w:sz="8" w:space="0" w:color="auto"/>
              <w:left w:val="single" w:sz="8" w:space="0" w:color="auto"/>
              <w:bottom w:val="single" w:sz="8" w:space="0" w:color="auto"/>
              <w:right w:val="single" w:sz="8" w:space="0" w:color="auto"/>
            </w:tcBorders>
            <w:shd w:val="clear" w:color="auto" w:fill="522A6E" w:themeFill="accent2" w:themeFillShade="BF"/>
            <w:hideMark/>
          </w:tcPr>
          <w:p w14:paraId="7DBF49A4" w14:textId="77777777" w:rsidR="006E6356" w:rsidRPr="006E6356" w:rsidRDefault="006E6356" w:rsidP="006E6356">
            <w:pPr>
              <w:pStyle w:val="Tableheader"/>
            </w:pPr>
            <w:r w:rsidRPr="006E6356">
              <w:t>Starting bag </w:t>
            </w:r>
          </w:p>
        </w:tc>
        <w:tc>
          <w:tcPr>
            <w:tcW w:w="1324" w:type="dxa"/>
            <w:tcBorders>
              <w:top w:val="single" w:sz="8" w:space="0" w:color="auto"/>
              <w:left w:val="nil"/>
              <w:bottom w:val="single" w:sz="8" w:space="0" w:color="auto"/>
              <w:right w:val="single" w:sz="8" w:space="0" w:color="auto"/>
            </w:tcBorders>
            <w:shd w:val="clear" w:color="auto" w:fill="522A6E" w:themeFill="accent2" w:themeFillShade="BF"/>
            <w:hideMark/>
          </w:tcPr>
          <w:p w14:paraId="2E792140" w14:textId="77777777" w:rsidR="006E6356" w:rsidRPr="006E6356" w:rsidRDefault="006E6356" w:rsidP="006E6356">
            <w:pPr>
              <w:pStyle w:val="Tableheader"/>
            </w:pPr>
            <w:r w:rsidRPr="006E6356">
              <w:t>Volume </w:t>
            </w:r>
          </w:p>
        </w:tc>
        <w:tc>
          <w:tcPr>
            <w:tcW w:w="1843" w:type="dxa"/>
            <w:tcBorders>
              <w:top w:val="single" w:sz="8" w:space="0" w:color="auto"/>
              <w:left w:val="nil"/>
              <w:bottom w:val="single" w:sz="8" w:space="0" w:color="auto"/>
              <w:right w:val="single" w:sz="8" w:space="0" w:color="auto"/>
            </w:tcBorders>
            <w:shd w:val="clear" w:color="auto" w:fill="522A6E" w:themeFill="accent2" w:themeFillShade="BF"/>
            <w:hideMark/>
          </w:tcPr>
          <w:p w14:paraId="77FD53B6" w14:textId="77777777" w:rsidR="006E6356" w:rsidRPr="006E6356" w:rsidRDefault="006E6356" w:rsidP="006E6356">
            <w:pPr>
              <w:pStyle w:val="Tableheader"/>
            </w:pPr>
            <w:r w:rsidRPr="006E6356">
              <w:t>Remove </w:t>
            </w:r>
          </w:p>
        </w:tc>
        <w:tc>
          <w:tcPr>
            <w:tcW w:w="2551" w:type="dxa"/>
            <w:tcBorders>
              <w:top w:val="single" w:sz="8" w:space="0" w:color="auto"/>
              <w:left w:val="nil"/>
              <w:bottom w:val="single" w:sz="8" w:space="0" w:color="auto"/>
              <w:right w:val="single" w:sz="8" w:space="0" w:color="auto"/>
            </w:tcBorders>
            <w:shd w:val="clear" w:color="auto" w:fill="522A6E" w:themeFill="accent2" w:themeFillShade="BF"/>
            <w:hideMark/>
          </w:tcPr>
          <w:p w14:paraId="4C81678D" w14:textId="496574F3" w:rsidR="006E6356" w:rsidRPr="006E6356" w:rsidRDefault="006E6356" w:rsidP="006E6356">
            <w:pPr>
              <w:pStyle w:val="Tableheader"/>
            </w:pPr>
            <w:r w:rsidRPr="006E6356">
              <w:t>Add</w:t>
            </w:r>
          </w:p>
        </w:tc>
        <w:tc>
          <w:tcPr>
            <w:tcW w:w="2667" w:type="dxa"/>
            <w:tcBorders>
              <w:top w:val="single" w:sz="8" w:space="0" w:color="auto"/>
              <w:left w:val="nil"/>
              <w:bottom w:val="single" w:sz="8" w:space="0" w:color="auto"/>
              <w:right w:val="single" w:sz="8" w:space="0" w:color="auto"/>
            </w:tcBorders>
            <w:shd w:val="clear" w:color="auto" w:fill="522A6E" w:themeFill="accent2" w:themeFillShade="BF"/>
            <w:hideMark/>
          </w:tcPr>
          <w:p w14:paraId="1B6E5E92" w14:textId="77777777" w:rsidR="006E6356" w:rsidRPr="006E6356" w:rsidRDefault="006E6356" w:rsidP="006E6356">
            <w:pPr>
              <w:pStyle w:val="Tableheader"/>
            </w:pPr>
            <w:r w:rsidRPr="006E6356">
              <w:t>Resulting Solution </w:t>
            </w:r>
          </w:p>
        </w:tc>
      </w:tr>
      <w:tr w:rsidR="006E6356" w:rsidRPr="006E6356" w14:paraId="17888B1B" w14:textId="77777777" w:rsidTr="00942A63">
        <w:trPr>
          <w:trHeight w:val="300"/>
        </w:trPr>
        <w:tc>
          <w:tcPr>
            <w:tcW w:w="1785" w:type="dxa"/>
            <w:tcBorders>
              <w:top w:val="nil"/>
              <w:left w:val="single" w:sz="8" w:space="0" w:color="auto"/>
              <w:bottom w:val="single" w:sz="8" w:space="0" w:color="auto"/>
              <w:right w:val="single" w:sz="8" w:space="0" w:color="auto"/>
            </w:tcBorders>
            <w:hideMark/>
          </w:tcPr>
          <w:p w14:paraId="434B225F" w14:textId="626CDFCA" w:rsidR="006E6356" w:rsidRPr="006E6356" w:rsidRDefault="006E6356" w:rsidP="006E6356">
            <w:pPr>
              <w:pStyle w:val="BodyCopy"/>
            </w:pPr>
            <w:r w:rsidRPr="006E6356">
              <w:t>Glucose 5</w:t>
            </w:r>
            <w:r w:rsidR="007512FF">
              <w:t xml:space="preserve"> percent</w:t>
            </w:r>
            <w:r w:rsidRPr="006E6356">
              <w:t> </w:t>
            </w:r>
          </w:p>
        </w:tc>
        <w:tc>
          <w:tcPr>
            <w:tcW w:w="1324" w:type="dxa"/>
            <w:tcBorders>
              <w:top w:val="nil"/>
              <w:left w:val="nil"/>
              <w:bottom w:val="single" w:sz="8" w:space="0" w:color="auto"/>
              <w:right w:val="single" w:sz="8" w:space="0" w:color="auto"/>
            </w:tcBorders>
            <w:hideMark/>
          </w:tcPr>
          <w:p w14:paraId="347265B6" w14:textId="77777777" w:rsidR="006E6356" w:rsidRPr="006E6356" w:rsidRDefault="006E6356" w:rsidP="006E6356">
            <w:pPr>
              <w:pStyle w:val="BodyCopy"/>
            </w:pPr>
            <w:r w:rsidRPr="006E6356">
              <w:t>500mL </w:t>
            </w:r>
          </w:p>
        </w:tc>
        <w:tc>
          <w:tcPr>
            <w:tcW w:w="1843" w:type="dxa"/>
            <w:tcBorders>
              <w:top w:val="nil"/>
              <w:left w:val="nil"/>
              <w:bottom w:val="single" w:sz="8" w:space="0" w:color="auto"/>
              <w:right w:val="single" w:sz="8" w:space="0" w:color="auto"/>
            </w:tcBorders>
            <w:hideMark/>
          </w:tcPr>
          <w:p w14:paraId="23B4D0BC" w14:textId="2EFEFD83" w:rsidR="006E6356" w:rsidRPr="006E6356" w:rsidRDefault="006E6356" w:rsidP="006E6356">
            <w:pPr>
              <w:pStyle w:val="BodyCopy"/>
            </w:pPr>
            <w:r w:rsidRPr="006E6356">
              <w:t xml:space="preserve">30mL </w:t>
            </w:r>
            <w:r>
              <w:t>g</w:t>
            </w:r>
            <w:r w:rsidRPr="006E6356">
              <w:t>lucose 5</w:t>
            </w:r>
            <w:r w:rsidR="007512FF">
              <w:t xml:space="preserve"> percent</w:t>
            </w:r>
            <w:r w:rsidRPr="006E6356">
              <w:t> </w:t>
            </w:r>
          </w:p>
        </w:tc>
        <w:tc>
          <w:tcPr>
            <w:tcW w:w="2551" w:type="dxa"/>
            <w:tcBorders>
              <w:top w:val="nil"/>
              <w:left w:val="nil"/>
              <w:bottom w:val="single" w:sz="8" w:space="0" w:color="auto"/>
              <w:right w:val="single" w:sz="8" w:space="0" w:color="auto"/>
            </w:tcBorders>
            <w:hideMark/>
          </w:tcPr>
          <w:p w14:paraId="6AB87910" w14:textId="57934E73" w:rsidR="006E6356" w:rsidRPr="006E6356" w:rsidRDefault="006E6356" w:rsidP="006E6356">
            <w:pPr>
              <w:pStyle w:val="BodyCopy"/>
            </w:pPr>
            <w:r w:rsidRPr="006E6356">
              <w:t xml:space="preserve">10mL </w:t>
            </w:r>
            <w:r>
              <w:t>of</w:t>
            </w:r>
            <w:r w:rsidRPr="006E6356">
              <w:t xml:space="preserve"> 23.4</w:t>
            </w:r>
            <w:r w:rsidR="007512FF">
              <w:t xml:space="preserve"> percent</w:t>
            </w:r>
            <w:r w:rsidRPr="006E6356">
              <w:t xml:space="preserve"> sodium chloride </w:t>
            </w:r>
          </w:p>
          <w:p w14:paraId="42094091" w14:textId="67EF58DD" w:rsidR="006E6356" w:rsidRPr="006E6356" w:rsidRDefault="006E6356" w:rsidP="006E6356">
            <w:pPr>
              <w:pStyle w:val="BodyCopy"/>
            </w:pPr>
            <w:r w:rsidRPr="006E6356">
              <w:t xml:space="preserve">20 mmol </w:t>
            </w:r>
            <w:r>
              <w:t>p</w:t>
            </w:r>
            <w:r w:rsidRPr="006E6356">
              <w:t xml:space="preserve">otassium </w:t>
            </w:r>
            <w:r>
              <w:t>c</w:t>
            </w:r>
            <w:r w:rsidRPr="006E6356">
              <w:t>hloride </w:t>
            </w:r>
          </w:p>
          <w:p w14:paraId="77FEC7C6" w14:textId="3D19061C" w:rsidR="006E6356" w:rsidRPr="006E6356" w:rsidRDefault="006E6356" w:rsidP="006E6356">
            <w:pPr>
              <w:pStyle w:val="BodyCopy"/>
            </w:pPr>
            <w:r>
              <w:t>(a</w:t>
            </w:r>
            <w:r w:rsidRPr="006E6356">
              <w:t>vailable in ICU</w:t>
            </w:r>
            <w:r>
              <w:t>)</w:t>
            </w:r>
            <w:r w:rsidRPr="006E6356">
              <w:t> </w:t>
            </w:r>
          </w:p>
        </w:tc>
        <w:tc>
          <w:tcPr>
            <w:tcW w:w="2667" w:type="dxa"/>
            <w:tcBorders>
              <w:top w:val="nil"/>
              <w:left w:val="nil"/>
              <w:bottom w:val="single" w:sz="8" w:space="0" w:color="auto"/>
              <w:right w:val="single" w:sz="8" w:space="0" w:color="auto"/>
            </w:tcBorders>
            <w:hideMark/>
          </w:tcPr>
          <w:p w14:paraId="0442F39D" w14:textId="29E2D840" w:rsidR="006E6356" w:rsidRPr="006E6356" w:rsidRDefault="006E6356" w:rsidP="006E6356">
            <w:pPr>
              <w:pStyle w:val="BodyCopy"/>
            </w:pPr>
            <w:r>
              <w:t>500mL of s</w:t>
            </w:r>
            <w:r w:rsidRPr="006E6356">
              <w:t xml:space="preserve">odium </w:t>
            </w:r>
            <w:r>
              <w:t>c</w:t>
            </w:r>
            <w:r w:rsidRPr="006E6356">
              <w:t>hloride 0.45</w:t>
            </w:r>
            <w:r w:rsidR="007512FF">
              <w:t xml:space="preserve"> percent</w:t>
            </w:r>
            <w:r w:rsidRPr="006E6356">
              <w:t xml:space="preserve"> with 5</w:t>
            </w:r>
            <w:r w:rsidR="007512FF">
              <w:t xml:space="preserve"> percent</w:t>
            </w:r>
            <w:r w:rsidRPr="006E6356">
              <w:t xml:space="preserve"> glucose and 40 mmol potassium chloride </w:t>
            </w:r>
            <w:r w:rsidRPr="007512FF">
              <w:rPr>
                <w:b/>
                <w:bCs w:val="0"/>
              </w:rPr>
              <w:t xml:space="preserve">per </w:t>
            </w:r>
            <w:r w:rsidR="00573052">
              <w:rPr>
                <w:b/>
                <w:bCs w:val="0"/>
              </w:rPr>
              <w:t>l</w:t>
            </w:r>
            <w:r w:rsidRPr="007512FF">
              <w:rPr>
                <w:b/>
                <w:bCs w:val="0"/>
              </w:rPr>
              <w:t>itre</w:t>
            </w:r>
            <w:r w:rsidRPr="006E6356">
              <w:t> </w:t>
            </w:r>
          </w:p>
        </w:tc>
      </w:tr>
    </w:tbl>
    <w:p w14:paraId="6A91E5BB" w14:textId="33578D40" w:rsidR="006E6356" w:rsidRPr="006E6356" w:rsidRDefault="00573052" w:rsidP="006E6356">
      <w:pPr>
        <w:pStyle w:val="Tabletitle"/>
      </w:pPr>
      <w:r>
        <w:t xml:space="preserve">Table 3: </w:t>
      </w:r>
      <w:r w:rsidR="006E6356" w:rsidRPr="006E6356">
        <w:t>Recipe to make </w:t>
      </w:r>
      <w:r w:rsidR="006E6356">
        <w:t>s</w:t>
      </w:r>
      <w:r w:rsidR="006E6356" w:rsidRPr="006E6356">
        <w:t xml:space="preserve">odium </w:t>
      </w:r>
      <w:r w:rsidR="006E6356">
        <w:t>c</w:t>
      </w:r>
      <w:r w:rsidR="006E6356" w:rsidRPr="006E6356">
        <w:t>hloride 0.45</w:t>
      </w:r>
      <w:r w:rsidR="007512FF">
        <w:t xml:space="preserve"> percent</w:t>
      </w:r>
      <w:r w:rsidR="006E6356" w:rsidRPr="006E6356">
        <w:t xml:space="preserve"> with 5</w:t>
      </w:r>
      <w:r w:rsidR="007512FF">
        <w:t xml:space="preserve"> percent</w:t>
      </w:r>
      <w:r w:rsidR="006E6356" w:rsidRPr="006E6356">
        <w:t xml:space="preserve"> glucose and 60mmol </w:t>
      </w:r>
      <w:r w:rsidR="006E6356">
        <w:t>p</w:t>
      </w:r>
      <w:r w:rsidR="006E6356" w:rsidRPr="006E6356">
        <w:t xml:space="preserve">otassium </w:t>
      </w:r>
      <w:r w:rsidR="006E6356">
        <w:t>c</w:t>
      </w:r>
      <w:r w:rsidR="006E6356" w:rsidRPr="006E6356">
        <w:t xml:space="preserve">hloride </w:t>
      </w:r>
      <w:r w:rsidR="006E6356" w:rsidRPr="007512FF">
        <w:t xml:space="preserve">per </w:t>
      </w:r>
      <w:r>
        <w:t>l</w:t>
      </w:r>
      <w:r w:rsidR="006E6356" w:rsidRPr="007512FF">
        <w:t>itre</w:t>
      </w:r>
      <w:r w:rsidR="006E6356" w:rsidRPr="006E6356">
        <w:t> </w:t>
      </w:r>
    </w:p>
    <w:tbl>
      <w:tblPr>
        <w:tblW w:w="101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3"/>
        <w:gridCol w:w="1276"/>
        <w:gridCol w:w="1843"/>
        <w:gridCol w:w="2551"/>
        <w:gridCol w:w="2652"/>
      </w:tblGrid>
      <w:tr w:rsidR="006E6356" w:rsidRPr="006E6356" w14:paraId="428EE8D7" w14:textId="77777777" w:rsidTr="00942A63">
        <w:trPr>
          <w:trHeight w:val="300"/>
        </w:trPr>
        <w:tc>
          <w:tcPr>
            <w:tcW w:w="1833" w:type="dxa"/>
            <w:tcBorders>
              <w:top w:val="single" w:sz="8" w:space="0" w:color="auto"/>
              <w:left w:val="single" w:sz="8" w:space="0" w:color="auto"/>
              <w:bottom w:val="single" w:sz="8" w:space="0" w:color="auto"/>
              <w:right w:val="single" w:sz="8" w:space="0" w:color="auto"/>
            </w:tcBorders>
            <w:shd w:val="clear" w:color="auto" w:fill="522A6E" w:themeFill="accent2" w:themeFillShade="BF"/>
            <w:hideMark/>
          </w:tcPr>
          <w:p w14:paraId="7A27352F" w14:textId="77777777" w:rsidR="006E6356" w:rsidRPr="006E6356" w:rsidRDefault="006E6356" w:rsidP="006E6356">
            <w:pPr>
              <w:pStyle w:val="Tableheader"/>
            </w:pPr>
            <w:r w:rsidRPr="006E6356">
              <w:t>Starting bag </w:t>
            </w:r>
          </w:p>
        </w:tc>
        <w:tc>
          <w:tcPr>
            <w:tcW w:w="1276" w:type="dxa"/>
            <w:tcBorders>
              <w:top w:val="single" w:sz="8" w:space="0" w:color="auto"/>
              <w:left w:val="nil"/>
              <w:bottom w:val="single" w:sz="8" w:space="0" w:color="auto"/>
              <w:right w:val="single" w:sz="8" w:space="0" w:color="auto"/>
            </w:tcBorders>
            <w:shd w:val="clear" w:color="auto" w:fill="522A6E" w:themeFill="accent2" w:themeFillShade="BF"/>
            <w:hideMark/>
          </w:tcPr>
          <w:p w14:paraId="4D304EC0" w14:textId="77777777" w:rsidR="006E6356" w:rsidRPr="006E6356" w:rsidRDefault="006E6356" w:rsidP="006E6356">
            <w:pPr>
              <w:pStyle w:val="Tableheader"/>
            </w:pPr>
            <w:r w:rsidRPr="006E6356">
              <w:t>Volume </w:t>
            </w:r>
          </w:p>
        </w:tc>
        <w:tc>
          <w:tcPr>
            <w:tcW w:w="1843" w:type="dxa"/>
            <w:tcBorders>
              <w:top w:val="single" w:sz="8" w:space="0" w:color="auto"/>
              <w:left w:val="nil"/>
              <w:bottom w:val="single" w:sz="8" w:space="0" w:color="auto"/>
              <w:right w:val="single" w:sz="8" w:space="0" w:color="auto"/>
            </w:tcBorders>
            <w:shd w:val="clear" w:color="auto" w:fill="522A6E" w:themeFill="accent2" w:themeFillShade="BF"/>
            <w:hideMark/>
          </w:tcPr>
          <w:p w14:paraId="5149ED32" w14:textId="77777777" w:rsidR="006E6356" w:rsidRPr="006E6356" w:rsidRDefault="006E6356" w:rsidP="006E6356">
            <w:pPr>
              <w:pStyle w:val="Tableheader"/>
            </w:pPr>
            <w:r w:rsidRPr="006E6356">
              <w:t>Remove </w:t>
            </w:r>
          </w:p>
        </w:tc>
        <w:tc>
          <w:tcPr>
            <w:tcW w:w="2551" w:type="dxa"/>
            <w:tcBorders>
              <w:top w:val="single" w:sz="8" w:space="0" w:color="auto"/>
              <w:left w:val="nil"/>
              <w:bottom w:val="single" w:sz="8" w:space="0" w:color="auto"/>
              <w:right w:val="single" w:sz="8" w:space="0" w:color="auto"/>
            </w:tcBorders>
            <w:shd w:val="clear" w:color="auto" w:fill="522A6E" w:themeFill="accent2" w:themeFillShade="BF"/>
            <w:hideMark/>
          </w:tcPr>
          <w:p w14:paraId="1C1D8204" w14:textId="54777BB8" w:rsidR="006E6356" w:rsidRPr="006E6356" w:rsidRDefault="006E6356" w:rsidP="006E6356">
            <w:pPr>
              <w:pStyle w:val="Tableheader"/>
            </w:pPr>
            <w:r w:rsidRPr="006E6356">
              <w:t>Add</w:t>
            </w:r>
          </w:p>
        </w:tc>
        <w:tc>
          <w:tcPr>
            <w:tcW w:w="2652" w:type="dxa"/>
            <w:tcBorders>
              <w:top w:val="single" w:sz="8" w:space="0" w:color="auto"/>
              <w:left w:val="nil"/>
              <w:bottom w:val="single" w:sz="8" w:space="0" w:color="auto"/>
              <w:right w:val="single" w:sz="8" w:space="0" w:color="auto"/>
            </w:tcBorders>
            <w:shd w:val="clear" w:color="auto" w:fill="522A6E" w:themeFill="accent2" w:themeFillShade="BF"/>
            <w:hideMark/>
          </w:tcPr>
          <w:p w14:paraId="331187AE" w14:textId="77777777" w:rsidR="006E6356" w:rsidRPr="006E6356" w:rsidRDefault="006E6356" w:rsidP="006E6356">
            <w:pPr>
              <w:pStyle w:val="Tableheader"/>
            </w:pPr>
            <w:r w:rsidRPr="006E6356">
              <w:t>Resulting Solution </w:t>
            </w:r>
          </w:p>
        </w:tc>
      </w:tr>
      <w:tr w:rsidR="006E6356" w:rsidRPr="006E6356" w14:paraId="682D7358" w14:textId="77777777" w:rsidTr="00942A63">
        <w:trPr>
          <w:trHeight w:val="300"/>
        </w:trPr>
        <w:tc>
          <w:tcPr>
            <w:tcW w:w="1833" w:type="dxa"/>
            <w:tcBorders>
              <w:top w:val="nil"/>
              <w:left w:val="single" w:sz="8" w:space="0" w:color="auto"/>
              <w:bottom w:val="single" w:sz="8" w:space="0" w:color="auto"/>
              <w:right w:val="single" w:sz="8" w:space="0" w:color="auto"/>
            </w:tcBorders>
            <w:hideMark/>
          </w:tcPr>
          <w:p w14:paraId="7F8756A5" w14:textId="0EDB5331" w:rsidR="006E6356" w:rsidRPr="006E6356" w:rsidRDefault="006E6356" w:rsidP="006E6356">
            <w:pPr>
              <w:pStyle w:val="BodyCopy"/>
            </w:pPr>
            <w:r w:rsidRPr="006E6356">
              <w:t>Glucose 5</w:t>
            </w:r>
            <w:r w:rsidR="007512FF">
              <w:t xml:space="preserve"> percent</w:t>
            </w:r>
            <w:r w:rsidRPr="006E6356">
              <w:t> </w:t>
            </w:r>
          </w:p>
        </w:tc>
        <w:tc>
          <w:tcPr>
            <w:tcW w:w="1276" w:type="dxa"/>
            <w:tcBorders>
              <w:top w:val="nil"/>
              <w:left w:val="nil"/>
              <w:bottom w:val="single" w:sz="8" w:space="0" w:color="auto"/>
              <w:right w:val="single" w:sz="8" w:space="0" w:color="auto"/>
            </w:tcBorders>
            <w:hideMark/>
          </w:tcPr>
          <w:p w14:paraId="0613F048" w14:textId="77777777" w:rsidR="006E6356" w:rsidRPr="006E6356" w:rsidRDefault="006E6356" w:rsidP="006E6356">
            <w:pPr>
              <w:pStyle w:val="BodyCopy"/>
            </w:pPr>
            <w:r w:rsidRPr="006E6356">
              <w:t>500mL </w:t>
            </w:r>
          </w:p>
        </w:tc>
        <w:tc>
          <w:tcPr>
            <w:tcW w:w="1843" w:type="dxa"/>
            <w:tcBorders>
              <w:top w:val="nil"/>
              <w:left w:val="nil"/>
              <w:bottom w:val="single" w:sz="8" w:space="0" w:color="auto"/>
              <w:right w:val="single" w:sz="8" w:space="0" w:color="auto"/>
            </w:tcBorders>
            <w:hideMark/>
          </w:tcPr>
          <w:p w14:paraId="45F5A2D8" w14:textId="003065A9" w:rsidR="006E6356" w:rsidRPr="006E6356" w:rsidRDefault="006E6356" w:rsidP="006E6356">
            <w:pPr>
              <w:pStyle w:val="BodyCopy"/>
            </w:pPr>
            <w:r w:rsidRPr="006E6356">
              <w:t>40mL Glucose 5</w:t>
            </w:r>
            <w:r w:rsidR="007512FF">
              <w:t xml:space="preserve"> percent</w:t>
            </w:r>
            <w:r w:rsidRPr="006E6356">
              <w:t> </w:t>
            </w:r>
          </w:p>
        </w:tc>
        <w:tc>
          <w:tcPr>
            <w:tcW w:w="2551" w:type="dxa"/>
            <w:tcBorders>
              <w:top w:val="nil"/>
              <w:left w:val="nil"/>
              <w:bottom w:val="single" w:sz="8" w:space="0" w:color="auto"/>
              <w:right w:val="single" w:sz="8" w:space="0" w:color="auto"/>
            </w:tcBorders>
            <w:hideMark/>
          </w:tcPr>
          <w:p w14:paraId="7B750425" w14:textId="0270FC43" w:rsidR="006E6356" w:rsidRPr="006E6356" w:rsidRDefault="006E6356" w:rsidP="006E6356">
            <w:pPr>
              <w:pStyle w:val="BodyCopy"/>
            </w:pPr>
            <w:r w:rsidRPr="006E6356">
              <w:t xml:space="preserve">10mL </w:t>
            </w:r>
            <w:r>
              <w:t>of</w:t>
            </w:r>
            <w:r w:rsidRPr="006E6356">
              <w:t xml:space="preserve"> 23.4</w:t>
            </w:r>
            <w:r w:rsidR="007512FF">
              <w:t xml:space="preserve"> percent</w:t>
            </w:r>
            <w:r w:rsidRPr="006E6356">
              <w:t xml:space="preserve"> sodium chloride </w:t>
            </w:r>
          </w:p>
          <w:p w14:paraId="532CEAD0" w14:textId="1E50B7FE" w:rsidR="006E6356" w:rsidRPr="006E6356" w:rsidRDefault="006E6356" w:rsidP="006E6356">
            <w:pPr>
              <w:pStyle w:val="BodyCopy"/>
            </w:pPr>
            <w:r w:rsidRPr="006E6356">
              <w:t xml:space="preserve">30 mmol </w:t>
            </w:r>
            <w:r>
              <w:t>p</w:t>
            </w:r>
            <w:r w:rsidRPr="006E6356">
              <w:t xml:space="preserve">otassium </w:t>
            </w:r>
            <w:r>
              <w:t>c</w:t>
            </w:r>
            <w:r w:rsidRPr="006E6356">
              <w:t>hloride </w:t>
            </w:r>
          </w:p>
          <w:p w14:paraId="7D3912A3" w14:textId="18AF5ECB" w:rsidR="006E6356" w:rsidRPr="006E6356" w:rsidRDefault="006E6356" w:rsidP="006E6356">
            <w:pPr>
              <w:pStyle w:val="BodyCopy"/>
            </w:pPr>
            <w:r>
              <w:t>(a</w:t>
            </w:r>
            <w:r w:rsidRPr="006E6356">
              <w:t>vailable in ICU</w:t>
            </w:r>
            <w:r>
              <w:t>)</w:t>
            </w:r>
            <w:r w:rsidRPr="006E6356">
              <w:t> </w:t>
            </w:r>
          </w:p>
        </w:tc>
        <w:tc>
          <w:tcPr>
            <w:tcW w:w="2652" w:type="dxa"/>
            <w:tcBorders>
              <w:top w:val="nil"/>
              <w:left w:val="nil"/>
              <w:bottom w:val="single" w:sz="8" w:space="0" w:color="auto"/>
              <w:right w:val="single" w:sz="8" w:space="0" w:color="auto"/>
            </w:tcBorders>
            <w:hideMark/>
          </w:tcPr>
          <w:p w14:paraId="118CF8B2" w14:textId="541ABC1F" w:rsidR="006E6356" w:rsidRPr="006E6356" w:rsidRDefault="00942A63" w:rsidP="006E6356">
            <w:pPr>
              <w:pStyle w:val="BodyCopy"/>
            </w:pPr>
            <w:r>
              <w:t>500mL of s</w:t>
            </w:r>
            <w:r w:rsidR="006E6356" w:rsidRPr="006E6356">
              <w:t xml:space="preserve">odium </w:t>
            </w:r>
            <w:r>
              <w:t>c</w:t>
            </w:r>
            <w:r w:rsidR="006E6356" w:rsidRPr="006E6356">
              <w:t>hloride 0.45</w:t>
            </w:r>
            <w:r w:rsidR="007512FF">
              <w:t xml:space="preserve"> percent</w:t>
            </w:r>
            <w:r w:rsidR="006E6356" w:rsidRPr="006E6356">
              <w:t xml:space="preserve"> with 5</w:t>
            </w:r>
            <w:r w:rsidR="007512FF">
              <w:t xml:space="preserve"> percent</w:t>
            </w:r>
            <w:r w:rsidR="006E6356" w:rsidRPr="006E6356">
              <w:t xml:space="preserve"> glucose and 60 mmol potassium chloride </w:t>
            </w:r>
            <w:r w:rsidR="006E6356" w:rsidRPr="007512FF">
              <w:rPr>
                <w:b/>
                <w:bCs w:val="0"/>
              </w:rPr>
              <w:t xml:space="preserve">per </w:t>
            </w:r>
            <w:r w:rsidR="00573052">
              <w:rPr>
                <w:b/>
                <w:bCs w:val="0"/>
              </w:rPr>
              <w:t>l</w:t>
            </w:r>
            <w:r w:rsidR="006E6356" w:rsidRPr="007512FF">
              <w:rPr>
                <w:b/>
                <w:bCs w:val="0"/>
              </w:rPr>
              <w:t>itre</w:t>
            </w:r>
            <w:r w:rsidR="006E6356" w:rsidRPr="006E6356">
              <w:t> </w:t>
            </w:r>
          </w:p>
        </w:tc>
      </w:tr>
    </w:tbl>
    <w:p w14:paraId="37E446F7" w14:textId="77777777" w:rsidR="006E6356" w:rsidRPr="006E6356" w:rsidRDefault="006E6356" w:rsidP="004D27D5">
      <w:pPr>
        <w:pStyle w:val="BodyCopy"/>
      </w:pPr>
    </w:p>
    <w:sectPr w:rsidR="006E6356" w:rsidRPr="006E6356" w:rsidSect="00D05BB6">
      <w:headerReference w:type="even" r:id="rId20"/>
      <w:headerReference w:type="default" r:id="rId21"/>
      <w:footerReference w:type="even" r:id="rId22"/>
      <w:footerReference w:type="default" r:id="rId23"/>
      <w:headerReference w:type="first" r:id="rId24"/>
      <w:footerReference w:type="first" r:id="rId25"/>
      <w:pgSz w:w="11906" w:h="16838"/>
      <w:pgMar w:top="970" w:right="851" w:bottom="1418" w:left="851"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32C22" w14:textId="77777777" w:rsidR="00F626E6" w:rsidRDefault="00F626E6" w:rsidP="00225769">
      <w:pPr>
        <w:spacing w:after="0" w:line="240" w:lineRule="auto"/>
      </w:pPr>
      <w:r>
        <w:separator/>
      </w:r>
    </w:p>
    <w:p w14:paraId="45F0C92D" w14:textId="77777777" w:rsidR="00F626E6" w:rsidRDefault="00F626E6"/>
    <w:p w14:paraId="41629F5D" w14:textId="77777777" w:rsidR="00F626E6" w:rsidRDefault="00F626E6"/>
  </w:endnote>
  <w:endnote w:type="continuationSeparator" w:id="0">
    <w:p w14:paraId="328ADEB0" w14:textId="77777777" w:rsidR="00F626E6" w:rsidRDefault="00F626E6" w:rsidP="00225769">
      <w:pPr>
        <w:spacing w:after="0" w:line="240" w:lineRule="auto"/>
      </w:pPr>
      <w:r>
        <w:continuationSeparator/>
      </w:r>
    </w:p>
    <w:p w14:paraId="148DDFEE" w14:textId="77777777" w:rsidR="00F626E6" w:rsidRDefault="00F626E6"/>
    <w:p w14:paraId="21D466B5" w14:textId="77777777" w:rsidR="00F626E6" w:rsidRDefault="00F62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068E2711" w14:textId="77777777" w:rsidTr="00F9387A">
      <w:trPr>
        <w:jc w:val="center"/>
      </w:trPr>
      <w:tc>
        <w:tcPr>
          <w:tcW w:w="1515" w:type="dxa"/>
        </w:tcPr>
        <w:p w14:paraId="1C98E6C6"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30D9EBFC"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333EE2E9"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0E93DF9C"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59F62AC7"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53D3FC98"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3D1B76CA" w14:textId="77777777" w:rsidTr="00F9387A">
      <w:trPr>
        <w:jc w:val="center"/>
      </w:trPr>
      <w:tc>
        <w:tcPr>
          <w:tcW w:w="1515" w:type="dxa"/>
        </w:tcPr>
        <w:p w14:paraId="167D7478" w14:textId="77777777" w:rsidR="00421D62" w:rsidRPr="006B62B4" w:rsidRDefault="00421D62" w:rsidP="00421D62">
          <w:pPr>
            <w:pStyle w:val="Footer"/>
            <w:jc w:val="center"/>
            <w:rPr>
              <w:rFonts w:cs="Arial"/>
              <w:b/>
              <w:bCs/>
              <w:iCs/>
              <w:sz w:val="20"/>
              <w:szCs w:val="20"/>
            </w:rPr>
          </w:pPr>
          <w:r w:rsidRPr="006B62B4">
            <w:rPr>
              <w:b/>
              <w:iCs/>
              <w:sz w:val="20"/>
              <w:szCs w:val="20"/>
            </w:rPr>
            <w:t>&lt;xxxx/xxx&gt;</w:t>
          </w:r>
        </w:p>
      </w:tc>
      <w:tc>
        <w:tcPr>
          <w:tcW w:w="965" w:type="dxa"/>
        </w:tcPr>
        <w:p w14:paraId="65E9E965" w14:textId="77777777" w:rsidR="00421D62" w:rsidRPr="006B62B4" w:rsidRDefault="00421D62" w:rsidP="00421D62">
          <w:pPr>
            <w:pStyle w:val="Footer"/>
            <w:jc w:val="center"/>
            <w:rPr>
              <w:rFonts w:cs="Arial"/>
              <w:b/>
              <w:bCs/>
              <w:iCs/>
              <w:sz w:val="20"/>
              <w:szCs w:val="20"/>
            </w:rPr>
          </w:pPr>
          <w:r>
            <w:rPr>
              <w:rFonts w:cs="Arial"/>
              <w:b/>
              <w:bCs/>
              <w:iCs/>
              <w:sz w:val="20"/>
              <w:szCs w:val="20"/>
            </w:rPr>
            <w:t>x</w:t>
          </w:r>
        </w:p>
      </w:tc>
      <w:tc>
        <w:tcPr>
          <w:tcW w:w="1552" w:type="dxa"/>
        </w:tcPr>
        <w:p w14:paraId="59ABC4AC"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456" w:type="dxa"/>
        </w:tcPr>
        <w:p w14:paraId="2DA4D36D"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746" w:type="dxa"/>
        </w:tcPr>
        <w:p w14:paraId="274FC761" w14:textId="77777777" w:rsidR="00421D62" w:rsidRPr="006B62B4" w:rsidRDefault="00421D62" w:rsidP="00421D62">
          <w:pPr>
            <w:pStyle w:val="Footer"/>
            <w:jc w:val="center"/>
            <w:rPr>
              <w:rFonts w:cs="Arial"/>
              <w:b/>
              <w:bCs/>
              <w:iCs/>
              <w:sz w:val="20"/>
              <w:szCs w:val="20"/>
            </w:rPr>
          </w:pPr>
          <w:r>
            <w:rPr>
              <w:rFonts w:cs="Arial"/>
              <w:b/>
              <w:bCs/>
              <w:iCs/>
              <w:sz w:val="20"/>
              <w:szCs w:val="20"/>
            </w:rPr>
            <w:t>xxx</w:t>
          </w:r>
        </w:p>
      </w:tc>
      <w:tc>
        <w:tcPr>
          <w:tcW w:w="1836" w:type="dxa"/>
        </w:tcPr>
        <w:p w14:paraId="3AA0925B" w14:textId="77777777" w:rsidR="00421D62" w:rsidRPr="006B62B4" w:rsidRDefault="00421D62" w:rsidP="00421D62">
          <w:pPr>
            <w:pStyle w:val="Footer"/>
            <w:jc w:val="center"/>
            <w:rPr>
              <w:iCs/>
              <w:sz w:val="20"/>
              <w:szCs w:val="20"/>
            </w:rPr>
          </w:pPr>
          <w:r w:rsidRPr="006B62B4">
            <w:rPr>
              <w:rStyle w:val="PageNumber"/>
              <w:iCs/>
              <w:sz w:val="20"/>
              <w:szCs w:val="20"/>
            </w:rPr>
            <w:fldChar w:fldCharType="begin"/>
          </w:r>
          <w:r w:rsidRPr="006B62B4">
            <w:rPr>
              <w:rStyle w:val="PageNumber"/>
              <w:iCs/>
              <w:sz w:val="20"/>
              <w:szCs w:val="20"/>
            </w:rPr>
            <w:instrText xml:space="preserve"> PAGE </w:instrText>
          </w:r>
          <w:r w:rsidRPr="006B62B4">
            <w:rPr>
              <w:rStyle w:val="PageNumber"/>
              <w:iCs/>
              <w:sz w:val="20"/>
              <w:szCs w:val="20"/>
            </w:rPr>
            <w:fldChar w:fldCharType="separate"/>
          </w:r>
          <w:r>
            <w:rPr>
              <w:rStyle w:val="PageNumber"/>
              <w:iCs/>
              <w:sz w:val="20"/>
              <w:szCs w:val="20"/>
            </w:rPr>
            <w:t>1</w:t>
          </w:r>
          <w:r w:rsidRPr="006B62B4">
            <w:rPr>
              <w:rStyle w:val="PageNumber"/>
              <w:iCs/>
              <w:sz w:val="20"/>
              <w:szCs w:val="20"/>
            </w:rPr>
            <w:fldChar w:fldCharType="end"/>
          </w:r>
          <w:r w:rsidRPr="006B62B4">
            <w:rPr>
              <w:rStyle w:val="PageNumber"/>
              <w:iCs/>
              <w:sz w:val="20"/>
              <w:szCs w:val="20"/>
            </w:rPr>
            <w:t xml:space="preserve"> of </w:t>
          </w:r>
          <w:r w:rsidRPr="006B62B4">
            <w:rPr>
              <w:rStyle w:val="PageNumber"/>
              <w:iCs/>
              <w:sz w:val="20"/>
              <w:szCs w:val="20"/>
            </w:rPr>
            <w:fldChar w:fldCharType="begin"/>
          </w:r>
          <w:r w:rsidRPr="006B62B4">
            <w:rPr>
              <w:rStyle w:val="PageNumber"/>
              <w:iCs/>
              <w:sz w:val="20"/>
              <w:szCs w:val="20"/>
            </w:rPr>
            <w:instrText xml:space="preserve"> NUMPAGES </w:instrText>
          </w:r>
          <w:r w:rsidRPr="006B62B4">
            <w:rPr>
              <w:rStyle w:val="PageNumber"/>
              <w:iCs/>
              <w:sz w:val="20"/>
              <w:szCs w:val="20"/>
            </w:rPr>
            <w:fldChar w:fldCharType="separate"/>
          </w:r>
          <w:r>
            <w:rPr>
              <w:rStyle w:val="PageNumber"/>
              <w:iCs/>
              <w:sz w:val="20"/>
              <w:szCs w:val="20"/>
            </w:rPr>
            <w:t>4</w:t>
          </w:r>
          <w:r w:rsidRPr="006B62B4">
            <w:rPr>
              <w:rStyle w:val="PageNumber"/>
              <w:iCs/>
              <w:sz w:val="20"/>
              <w:szCs w:val="20"/>
            </w:rPr>
            <w:fldChar w:fldCharType="end"/>
          </w:r>
        </w:p>
      </w:tc>
    </w:tr>
  </w:tbl>
  <w:p w14:paraId="61A8F308" w14:textId="77777777" w:rsid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49FDEAEA" w14:textId="77777777" w:rsidTr="00F9387A">
      <w:trPr>
        <w:jc w:val="center"/>
      </w:trPr>
      <w:tc>
        <w:tcPr>
          <w:tcW w:w="1515" w:type="dxa"/>
        </w:tcPr>
        <w:p w14:paraId="3B953280"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Doc </w:t>
          </w:r>
          <w:r w:rsidR="00CC0422">
            <w:rPr>
              <w:rFonts w:cs="Arial"/>
              <w:b/>
              <w:bCs/>
              <w:iCs/>
              <w:sz w:val="20"/>
              <w:szCs w:val="20"/>
            </w:rPr>
            <w:t>n</w:t>
          </w:r>
          <w:r w:rsidRPr="006B62B4">
            <w:rPr>
              <w:rFonts w:cs="Arial"/>
              <w:b/>
              <w:bCs/>
              <w:iCs/>
              <w:sz w:val="20"/>
              <w:szCs w:val="20"/>
            </w:rPr>
            <w:t>umber</w:t>
          </w:r>
        </w:p>
      </w:tc>
      <w:tc>
        <w:tcPr>
          <w:tcW w:w="965" w:type="dxa"/>
        </w:tcPr>
        <w:p w14:paraId="65BF1A23"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6F5A8F0C"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002EB381"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Review </w:t>
          </w:r>
          <w:r w:rsidR="00CC0422">
            <w:rPr>
              <w:rFonts w:cs="Arial"/>
              <w:b/>
              <w:bCs/>
              <w:iCs/>
              <w:sz w:val="20"/>
              <w:szCs w:val="20"/>
            </w:rPr>
            <w:t>d</w:t>
          </w:r>
          <w:r w:rsidRPr="006B62B4">
            <w:rPr>
              <w:rFonts w:cs="Arial"/>
              <w:b/>
              <w:bCs/>
              <w:iCs/>
              <w:sz w:val="20"/>
              <w:szCs w:val="20"/>
            </w:rPr>
            <w:t>ate</w:t>
          </w:r>
        </w:p>
      </w:tc>
      <w:tc>
        <w:tcPr>
          <w:tcW w:w="1746" w:type="dxa"/>
        </w:tcPr>
        <w:p w14:paraId="1AA8FDF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60236C48"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155521E8" w14:textId="77777777" w:rsidTr="00F9387A">
      <w:trPr>
        <w:jc w:val="center"/>
      </w:trPr>
      <w:tc>
        <w:tcPr>
          <w:tcW w:w="1515" w:type="dxa"/>
        </w:tcPr>
        <w:p w14:paraId="2D2A007B" w14:textId="108223E7" w:rsidR="00421D62" w:rsidRPr="0093599C" w:rsidRDefault="0004173A" w:rsidP="00421D62">
          <w:pPr>
            <w:pStyle w:val="Footer"/>
            <w:jc w:val="center"/>
            <w:rPr>
              <w:rFonts w:cs="Arial"/>
              <w:bCs/>
              <w:iCs/>
              <w:sz w:val="20"/>
              <w:szCs w:val="20"/>
            </w:rPr>
          </w:pPr>
          <w:r>
            <w:rPr>
              <w:bCs/>
              <w:iCs/>
              <w:sz w:val="20"/>
              <w:szCs w:val="20"/>
            </w:rPr>
            <w:t>CHS25/35</w:t>
          </w:r>
          <w:r w:rsidR="009D4524">
            <w:rPr>
              <w:bCs/>
              <w:iCs/>
              <w:sz w:val="20"/>
              <w:szCs w:val="20"/>
            </w:rPr>
            <w:t>4</w:t>
          </w:r>
        </w:p>
      </w:tc>
      <w:tc>
        <w:tcPr>
          <w:tcW w:w="965" w:type="dxa"/>
        </w:tcPr>
        <w:p w14:paraId="3F61309F" w14:textId="77777777" w:rsidR="00421D62" w:rsidRPr="0093599C" w:rsidRDefault="00421D62" w:rsidP="00421D62">
          <w:pPr>
            <w:pStyle w:val="Footer"/>
            <w:jc w:val="center"/>
            <w:rPr>
              <w:rFonts w:cs="Arial"/>
              <w:bCs/>
              <w:iCs/>
              <w:sz w:val="20"/>
              <w:szCs w:val="20"/>
            </w:rPr>
          </w:pPr>
          <w:r w:rsidRPr="0093599C">
            <w:rPr>
              <w:rFonts w:cs="Arial"/>
              <w:bCs/>
              <w:iCs/>
              <w:sz w:val="20"/>
              <w:szCs w:val="20"/>
            </w:rPr>
            <w:t>x</w:t>
          </w:r>
        </w:p>
      </w:tc>
      <w:tc>
        <w:tcPr>
          <w:tcW w:w="1552" w:type="dxa"/>
        </w:tcPr>
        <w:p w14:paraId="0E93179C" w14:textId="77777777" w:rsidR="00421D62" w:rsidRPr="0093599C" w:rsidRDefault="00421D62" w:rsidP="00421D62">
          <w:pPr>
            <w:pStyle w:val="Footer"/>
            <w:jc w:val="center"/>
            <w:rPr>
              <w:rFonts w:cs="Arial"/>
              <w:bCs/>
              <w:iCs/>
              <w:sz w:val="20"/>
              <w:szCs w:val="20"/>
            </w:rPr>
          </w:pPr>
          <w:r w:rsidRPr="0093599C">
            <w:rPr>
              <w:rFonts w:cs="Arial"/>
              <w:bCs/>
              <w:iCs/>
              <w:sz w:val="20"/>
              <w:szCs w:val="20"/>
            </w:rPr>
            <w:t>&lt;xx/xx/xxxx&gt;</w:t>
          </w:r>
        </w:p>
      </w:tc>
      <w:tc>
        <w:tcPr>
          <w:tcW w:w="1456" w:type="dxa"/>
        </w:tcPr>
        <w:p w14:paraId="3BFD78F7" w14:textId="77777777" w:rsidR="00421D62" w:rsidRPr="0093599C" w:rsidRDefault="00421D62" w:rsidP="00421D62">
          <w:pPr>
            <w:pStyle w:val="Footer"/>
            <w:jc w:val="center"/>
            <w:rPr>
              <w:rFonts w:cs="Arial"/>
              <w:bCs/>
              <w:iCs/>
              <w:sz w:val="20"/>
              <w:szCs w:val="20"/>
            </w:rPr>
          </w:pPr>
          <w:r w:rsidRPr="0093599C">
            <w:rPr>
              <w:rFonts w:cs="Arial"/>
              <w:bCs/>
              <w:iCs/>
              <w:sz w:val="20"/>
              <w:szCs w:val="20"/>
            </w:rPr>
            <w:t>&lt;xx/xx/xxxx&gt;</w:t>
          </w:r>
        </w:p>
      </w:tc>
      <w:tc>
        <w:tcPr>
          <w:tcW w:w="1746" w:type="dxa"/>
        </w:tcPr>
        <w:p w14:paraId="0616658A" w14:textId="77777777" w:rsidR="00421D62" w:rsidRPr="0093599C" w:rsidRDefault="00421D62" w:rsidP="00421D62">
          <w:pPr>
            <w:pStyle w:val="Footer"/>
            <w:jc w:val="center"/>
            <w:rPr>
              <w:rFonts w:cs="Arial"/>
              <w:bCs/>
              <w:iCs/>
              <w:sz w:val="20"/>
              <w:szCs w:val="20"/>
            </w:rPr>
          </w:pPr>
          <w:r w:rsidRPr="0093599C">
            <w:rPr>
              <w:rFonts w:cs="Arial"/>
              <w:bCs/>
              <w:iCs/>
              <w:sz w:val="20"/>
              <w:szCs w:val="20"/>
            </w:rPr>
            <w:t>xxx</w:t>
          </w:r>
        </w:p>
      </w:tc>
      <w:tc>
        <w:tcPr>
          <w:tcW w:w="1836" w:type="dxa"/>
        </w:tcPr>
        <w:p w14:paraId="24420F63" w14:textId="77777777" w:rsidR="00421D62" w:rsidRPr="0093599C" w:rsidRDefault="00421D62" w:rsidP="00421D62">
          <w:pPr>
            <w:pStyle w:val="Footer"/>
            <w:jc w:val="center"/>
            <w:rPr>
              <w:bCs/>
              <w:iCs/>
              <w:sz w:val="20"/>
              <w:szCs w:val="20"/>
            </w:rPr>
          </w:pPr>
          <w:r w:rsidRPr="0093599C">
            <w:rPr>
              <w:rStyle w:val="PageNumber"/>
              <w:bCs/>
              <w:iCs/>
              <w:sz w:val="20"/>
              <w:szCs w:val="20"/>
            </w:rPr>
            <w:fldChar w:fldCharType="begin"/>
          </w:r>
          <w:r w:rsidRPr="0093599C">
            <w:rPr>
              <w:rStyle w:val="PageNumber"/>
              <w:bCs/>
              <w:iCs/>
              <w:sz w:val="20"/>
              <w:szCs w:val="20"/>
            </w:rPr>
            <w:instrText xml:space="preserve"> PAGE </w:instrText>
          </w:r>
          <w:r w:rsidRPr="0093599C">
            <w:rPr>
              <w:rStyle w:val="PageNumber"/>
              <w:bCs/>
              <w:iCs/>
              <w:sz w:val="20"/>
              <w:szCs w:val="20"/>
            </w:rPr>
            <w:fldChar w:fldCharType="separate"/>
          </w:r>
          <w:r w:rsidRPr="0093599C">
            <w:rPr>
              <w:rStyle w:val="PageNumber"/>
              <w:bCs/>
              <w:iCs/>
              <w:sz w:val="20"/>
              <w:szCs w:val="20"/>
            </w:rPr>
            <w:t>1</w:t>
          </w:r>
          <w:r w:rsidRPr="0093599C">
            <w:rPr>
              <w:rStyle w:val="PageNumber"/>
              <w:bCs/>
              <w:iCs/>
              <w:sz w:val="20"/>
              <w:szCs w:val="20"/>
            </w:rPr>
            <w:fldChar w:fldCharType="end"/>
          </w:r>
          <w:r w:rsidRPr="0093599C">
            <w:rPr>
              <w:rStyle w:val="PageNumber"/>
              <w:bCs/>
              <w:iCs/>
              <w:sz w:val="20"/>
              <w:szCs w:val="20"/>
            </w:rPr>
            <w:t xml:space="preserve"> of </w:t>
          </w:r>
          <w:r w:rsidRPr="0093599C">
            <w:rPr>
              <w:rStyle w:val="PageNumber"/>
              <w:bCs/>
              <w:iCs/>
              <w:sz w:val="20"/>
              <w:szCs w:val="20"/>
            </w:rPr>
            <w:fldChar w:fldCharType="begin"/>
          </w:r>
          <w:r w:rsidRPr="0093599C">
            <w:rPr>
              <w:rStyle w:val="PageNumber"/>
              <w:bCs/>
              <w:iCs/>
              <w:sz w:val="20"/>
              <w:szCs w:val="20"/>
            </w:rPr>
            <w:instrText xml:space="preserve"> NUMPAGES </w:instrText>
          </w:r>
          <w:r w:rsidRPr="0093599C">
            <w:rPr>
              <w:rStyle w:val="PageNumber"/>
              <w:bCs/>
              <w:iCs/>
              <w:sz w:val="20"/>
              <w:szCs w:val="20"/>
            </w:rPr>
            <w:fldChar w:fldCharType="separate"/>
          </w:r>
          <w:r w:rsidRPr="0093599C">
            <w:rPr>
              <w:rStyle w:val="PageNumber"/>
              <w:bCs/>
              <w:iCs/>
              <w:sz w:val="20"/>
              <w:szCs w:val="20"/>
            </w:rPr>
            <w:t>4</w:t>
          </w:r>
          <w:r w:rsidRPr="0093599C">
            <w:rPr>
              <w:rStyle w:val="PageNumber"/>
              <w:bCs/>
              <w:iCs/>
              <w:sz w:val="20"/>
              <w:szCs w:val="20"/>
            </w:rPr>
            <w:fldChar w:fldCharType="end"/>
          </w:r>
        </w:p>
      </w:tc>
    </w:tr>
  </w:tbl>
  <w:p w14:paraId="7E028C0E" w14:textId="77777777" w:rsidR="00885A76" w:rsidRP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6B62B4" w:rsidRPr="006B62B4" w14:paraId="19675B1E" w14:textId="77777777" w:rsidTr="006B62B4">
      <w:trPr>
        <w:jc w:val="center"/>
      </w:trPr>
      <w:tc>
        <w:tcPr>
          <w:tcW w:w="1515" w:type="dxa"/>
        </w:tcPr>
        <w:p w14:paraId="223BBCBB"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68C41CB6"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Version</w:t>
          </w:r>
        </w:p>
      </w:tc>
      <w:tc>
        <w:tcPr>
          <w:tcW w:w="1552" w:type="dxa"/>
        </w:tcPr>
        <w:p w14:paraId="468E5699"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Issued</w:t>
          </w:r>
        </w:p>
      </w:tc>
      <w:tc>
        <w:tcPr>
          <w:tcW w:w="1456" w:type="dxa"/>
        </w:tcPr>
        <w:p w14:paraId="5D9CF54F"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697BCDB6"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4D8F9C2D"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Page</w:t>
          </w:r>
        </w:p>
      </w:tc>
    </w:tr>
    <w:tr w:rsidR="006B62B4" w:rsidRPr="006B62B4" w14:paraId="4E3047D0" w14:textId="77777777" w:rsidTr="006B62B4">
      <w:trPr>
        <w:jc w:val="center"/>
      </w:trPr>
      <w:tc>
        <w:tcPr>
          <w:tcW w:w="1515" w:type="dxa"/>
        </w:tcPr>
        <w:p w14:paraId="2D1F4F89" w14:textId="1F61E2FF" w:rsidR="006B62B4" w:rsidRPr="00954F7B" w:rsidRDefault="0004173A" w:rsidP="00421D62">
          <w:pPr>
            <w:pStyle w:val="Footer"/>
            <w:jc w:val="center"/>
            <w:rPr>
              <w:rFonts w:cs="Arial"/>
              <w:bCs/>
              <w:iCs/>
              <w:sz w:val="20"/>
              <w:szCs w:val="20"/>
            </w:rPr>
          </w:pPr>
          <w:r>
            <w:rPr>
              <w:bCs/>
              <w:iCs/>
              <w:sz w:val="20"/>
              <w:szCs w:val="20"/>
            </w:rPr>
            <w:t>CHS25/35</w:t>
          </w:r>
          <w:r w:rsidR="009D4524">
            <w:rPr>
              <w:bCs/>
              <w:iCs/>
              <w:sz w:val="20"/>
              <w:szCs w:val="20"/>
            </w:rPr>
            <w:t>4</w:t>
          </w:r>
        </w:p>
      </w:tc>
      <w:tc>
        <w:tcPr>
          <w:tcW w:w="965" w:type="dxa"/>
        </w:tcPr>
        <w:p w14:paraId="253B191B" w14:textId="10D7CE13" w:rsidR="006B62B4" w:rsidRPr="00954F7B" w:rsidRDefault="0004173A" w:rsidP="00421D62">
          <w:pPr>
            <w:pStyle w:val="Footer"/>
            <w:jc w:val="center"/>
            <w:rPr>
              <w:rFonts w:cs="Arial"/>
              <w:bCs/>
              <w:iCs/>
              <w:sz w:val="20"/>
              <w:szCs w:val="20"/>
            </w:rPr>
          </w:pPr>
          <w:r>
            <w:rPr>
              <w:rFonts w:cs="Arial"/>
              <w:bCs/>
              <w:iCs/>
              <w:sz w:val="20"/>
              <w:szCs w:val="20"/>
            </w:rPr>
            <w:t>1</w:t>
          </w:r>
        </w:p>
      </w:tc>
      <w:tc>
        <w:tcPr>
          <w:tcW w:w="1552" w:type="dxa"/>
        </w:tcPr>
        <w:p w14:paraId="673EEE95" w14:textId="1D52304F" w:rsidR="006B62B4" w:rsidRPr="00954F7B" w:rsidRDefault="0004173A" w:rsidP="00421D62">
          <w:pPr>
            <w:pStyle w:val="Footer"/>
            <w:jc w:val="center"/>
            <w:rPr>
              <w:rFonts w:cs="Arial"/>
              <w:bCs/>
              <w:iCs/>
              <w:sz w:val="20"/>
              <w:szCs w:val="20"/>
            </w:rPr>
          </w:pPr>
          <w:r>
            <w:rPr>
              <w:rFonts w:cs="Arial"/>
              <w:bCs/>
              <w:iCs/>
              <w:sz w:val="20"/>
              <w:szCs w:val="20"/>
            </w:rPr>
            <w:t>24/10/2025</w:t>
          </w:r>
        </w:p>
      </w:tc>
      <w:tc>
        <w:tcPr>
          <w:tcW w:w="1456" w:type="dxa"/>
        </w:tcPr>
        <w:p w14:paraId="7453B8CC" w14:textId="66B6DCA6" w:rsidR="006B62B4" w:rsidRPr="00954F7B" w:rsidRDefault="0004173A" w:rsidP="00421D62">
          <w:pPr>
            <w:pStyle w:val="Footer"/>
            <w:jc w:val="center"/>
            <w:rPr>
              <w:rFonts w:cs="Arial"/>
              <w:bCs/>
              <w:iCs/>
              <w:sz w:val="20"/>
              <w:szCs w:val="20"/>
            </w:rPr>
          </w:pPr>
          <w:r>
            <w:rPr>
              <w:rFonts w:cs="Arial"/>
              <w:bCs/>
              <w:iCs/>
              <w:sz w:val="20"/>
              <w:szCs w:val="20"/>
            </w:rPr>
            <w:t>01/11/2030</w:t>
          </w:r>
        </w:p>
      </w:tc>
      <w:tc>
        <w:tcPr>
          <w:tcW w:w="1746" w:type="dxa"/>
        </w:tcPr>
        <w:p w14:paraId="4AE54ED0" w14:textId="655124CA" w:rsidR="006B62B4" w:rsidRPr="00954F7B" w:rsidRDefault="0004173A" w:rsidP="00421D62">
          <w:pPr>
            <w:pStyle w:val="Footer"/>
            <w:jc w:val="center"/>
            <w:rPr>
              <w:rFonts w:cs="Arial"/>
              <w:bCs/>
              <w:iCs/>
              <w:sz w:val="20"/>
              <w:szCs w:val="20"/>
            </w:rPr>
          </w:pPr>
          <w:r>
            <w:rPr>
              <w:rFonts w:cs="Arial"/>
              <w:bCs/>
              <w:iCs/>
              <w:sz w:val="20"/>
              <w:szCs w:val="20"/>
            </w:rPr>
            <w:t>WY&amp;C - Paediatrics</w:t>
          </w:r>
        </w:p>
      </w:tc>
      <w:tc>
        <w:tcPr>
          <w:tcW w:w="1836" w:type="dxa"/>
        </w:tcPr>
        <w:p w14:paraId="5A0D6032" w14:textId="77777777" w:rsidR="006B62B4" w:rsidRPr="00954F7B" w:rsidRDefault="006B62B4" w:rsidP="00421D62">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sidRPr="00954F7B">
            <w:rPr>
              <w:rStyle w:val="PageNumber"/>
              <w:bCs/>
              <w:iCs/>
              <w:noProof/>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sidRPr="00954F7B">
            <w:rPr>
              <w:rStyle w:val="PageNumber"/>
              <w:bCs/>
              <w:iCs/>
              <w:noProof/>
              <w:sz w:val="20"/>
              <w:szCs w:val="20"/>
            </w:rPr>
            <w:t>3</w:t>
          </w:r>
          <w:r w:rsidRPr="00954F7B">
            <w:rPr>
              <w:rStyle w:val="PageNumber"/>
              <w:bCs/>
              <w:iCs/>
              <w:sz w:val="20"/>
              <w:szCs w:val="20"/>
            </w:rPr>
            <w:fldChar w:fldCharType="end"/>
          </w:r>
        </w:p>
      </w:tc>
    </w:tr>
  </w:tbl>
  <w:p w14:paraId="2D3FD4C0" w14:textId="77777777" w:rsidR="0019193E" w:rsidRPr="006B62B4" w:rsidRDefault="006B62B4"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sidR="00421D62">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3A0FB" w14:textId="77777777" w:rsidR="00F626E6" w:rsidRDefault="00F626E6" w:rsidP="00225769">
      <w:pPr>
        <w:spacing w:after="0" w:line="240" w:lineRule="auto"/>
      </w:pPr>
      <w:r>
        <w:separator/>
      </w:r>
    </w:p>
    <w:p w14:paraId="6F8397C5" w14:textId="77777777" w:rsidR="00F626E6" w:rsidRDefault="00F626E6"/>
    <w:p w14:paraId="2662518F" w14:textId="77777777" w:rsidR="00F626E6" w:rsidRDefault="00F626E6"/>
  </w:footnote>
  <w:footnote w:type="continuationSeparator" w:id="0">
    <w:p w14:paraId="34A900BF" w14:textId="77777777" w:rsidR="00F626E6" w:rsidRDefault="00F626E6" w:rsidP="00225769">
      <w:pPr>
        <w:spacing w:after="0" w:line="240" w:lineRule="auto"/>
      </w:pPr>
      <w:r>
        <w:continuationSeparator/>
      </w:r>
    </w:p>
    <w:p w14:paraId="528E6E49" w14:textId="77777777" w:rsidR="00F626E6" w:rsidRDefault="00F626E6"/>
    <w:p w14:paraId="3D29CAA0" w14:textId="77777777" w:rsidR="00F626E6" w:rsidRDefault="00F626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B272" w14:textId="77777777" w:rsidR="009D4524" w:rsidRDefault="009D45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B2E4" w14:textId="77777777" w:rsidR="007F48B2" w:rsidRDefault="007F48B2" w:rsidP="007F48B2">
    <w:pPr>
      <w:pStyle w:val="SecondaryHeader"/>
    </w:pPr>
  </w:p>
  <w:p w14:paraId="0ED2C00E" w14:textId="77777777" w:rsidR="007F48B2" w:rsidRDefault="007F48B2" w:rsidP="007F48B2">
    <w:pPr>
      <w:pStyle w:val="Secondary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1743" w14:textId="77777777" w:rsidR="006B18B2" w:rsidRDefault="004C5A26">
    <w:pPr>
      <w:pStyle w:val="Header"/>
    </w:pPr>
    <w:r>
      <w:rPr>
        <w:noProof/>
      </w:rPr>
      <w:drawing>
        <wp:inline distT="0" distB="0" distL="0" distR="0" wp14:anchorId="6B6BF15F" wp14:editId="2717AF57">
          <wp:extent cx="3308400" cy="1008000"/>
          <wp:effectExtent l="0" t="0" r="0" b="1905"/>
          <wp:docPr id="24" name="Picture 24" descr="Canberra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anberra Health Services logo"/>
                  <pic:cNvPicPr/>
                </pic:nvPicPr>
                <pic:blipFill rotWithShape="1">
                  <a:blip r:embed="rId1">
                    <a:extLst>
                      <a:ext uri="{28A0092B-C50C-407E-A947-70E740481C1C}">
                        <a14:useLocalDpi xmlns:a14="http://schemas.microsoft.com/office/drawing/2010/main" val="0"/>
                      </a:ext>
                    </a:extLst>
                  </a:blip>
                  <a:srcRect l="6187" t="15189" r="-4464" b="-582"/>
                  <a:stretch/>
                </pic:blipFill>
                <pic:spPr bwMode="auto">
                  <a:xfrm>
                    <a:off x="0" y="0"/>
                    <a:ext cx="3308400"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B047D8"/>
    <w:multiLevelType w:val="hybridMultilevel"/>
    <w:tmpl w:val="7CD211E8"/>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2"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3"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4" w15:restartNumberingAfterBreak="0">
    <w:nsid w:val="668E2FA2"/>
    <w:multiLevelType w:val="multilevel"/>
    <w:tmpl w:val="7E2AAC36"/>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1648431774">
    <w:abstractNumId w:val="2"/>
  </w:num>
  <w:num w:numId="2" w16cid:durableId="842209657">
    <w:abstractNumId w:val="1"/>
  </w:num>
  <w:num w:numId="3" w16cid:durableId="660542573">
    <w:abstractNumId w:val="4"/>
  </w:num>
  <w:num w:numId="4" w16cid:durableId="1431437445">
    <w:abstractNumId w:val="0"/>
  </w:num>
  <w:num w:numId="5" w16cid:durableId="1500121526">
    <w:abstractNumId w:val="2"/>
  </w:num>
  <w:num w:numId="6" w16cid:durableId="2133278597">
    <w:abstractNumId w:val="2"/>
  </w:num>
  <w:num w:numId="7" w16cid:durableId="229577723">
    <w:abstractNumId w:val="1"/>
  </w:num>
  <w:num w:numId="8" w16cid:durableId="797258950">
    <w:abstractNumId w:val="4"/>
  </w:num>
  <w:num w:numId="9" w16cid:durableId="42029711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E6"/>
    <w:rsid w:val="00000822"/>
    <w:rsid w:val="00003728"/>
    <w:rsid w:val="00004B91"/>
    <w:rsid w:val="000068B9"/>
    <w:rsid w:val="000115AB"/>
    <w:rsid w:val="00011724"/>
    <w:rsid w:val="00012DA7"/>
    <w:rsid w:val="00014646"/>
    <w:rsid w:val="0001473F"/>
    <w:rsid w:val="00014D0A"/>
    <w:rsid w:val="00015018"/>
    <w:rsid w:val="000246D6"/>
    <w:rsid w:val="00025C12"/>
    <w:rsid w:val="000347FB"/>
    <w:rsid w:val="00035A11"/>
    <w:rsid w:val="0004173A"/>
    <w:rsid w:val="00041918"/>
    <w:rsid w:val="00041D05"/>
    <w:rsid w:val="00042268"/>
    <w:rsid w:val="00043534"/>
    <w:rsid w:val="000457ED"/>
    <w:rsid w:val="00046D4C"/>
    <w:rsid w:val="00047707"/>
    <w:rsid w:val="00050A6B"/>
    <w:rsid w:val="000513FD"/>
    <w:rsid w:val="00052D11"/>
    <w:rsid w:val="00053BD7"/>
    <w:rsid w:val="00053CC3"/>
    <w:rsid w:val="00053D2F"/>
    <w:rsid w:val="0005461D"/>
    <w:rsid w:val="0005626F"/>
    <w:rsid w:val="0005685E"/>
    <w:rsid w:val="000570A6"/>
    <w:rsid w:val="00061582"/>
    <w:rsid w:val="0007056C"/>
    <w:rsid w:val="00070945"/>
    <w:rsid w:val="00074B4B"/>
    <w:rsid w:val="00075506"/>
    <w:rsid w:val="00080F06"/>
    <w:rsid w:val="00080FC2"/>
    <w:rsid w:val="000825CF"/>
    <w:rsid w:val="00082EB1"/>
    <w:rsid w:val="00083D66"/>
    <w:rsid w:val="000848B6"/>
    <w:rsid w:val="000858DB"/>
    <w:rsid w:val="000905E4"/>
    <w:rsid w:val="0009157D"/>
    <w:rsid w:val="00091E68"/>
    <w:rsid w:val="00096D01"/>
    <w:rsid w:val="000A3AA0"/>
    <w:rsid w:val="000A3F9B"/>
    <w:rsid w:val="000A4C7E"/>
    <w:rsid w:val="000A6268"/>
    <w:rsid w:val="000B4346"/>
    <w:rsid w:val="000B4DF9"/>
    <w:rsid w:val="000B6A88"/>
    <w:rsid w:val="000C0F4E"/>
    <w:rsid w:val="000C36A3"/>
    <w:rsid w:val="000C3973"/>
    <w:rsid w:val="000C48B1"/>
    <w:rsid w:val="000C57C6"/>
    <w:rsid w:val="000C76AA"/>
    <w:rsid w:val="000D713F"/>
    <w:rsid w:val="000D742A"/>
    <w:rsid w:val="000E058F"/>
    <w:rsid w:val="000E07C3"/>
    <w:rsid w:val="000E1D08"/>
    <w:rsid w:val="000E5739"/>
    <w:rsid w:val="000E77F0"/>
    <w:rsid w:val="000F1EB3"/>
    <w:rsid w:val="000F288B"/>
    <w:rsid w:val="000F3A4B"/>
    <w:rsid w:val="000F79EA"/>
    <w:rsid w:val="0010164B"/>
    <w:rsid w:val="00107118"/>
    <w:rsid w:val="00110D97"/>
    <w:rsid w:val="00112DAD"/>
    <w:rsid w:val="001171E4"/>
    <w:rsid w:val="0012007C"/>
    <w:rsid w:val="00120E2E"/>
    <w:rsid w:val="00121181"/>
    <w:rsid w:val="00122329"/>
    <w:rsid w:val="00124B00"/>
    <w:rsid w:val="0012638D"/>
    <w:rsid w:val="00126471"/>
    <w:rsid w:val="00126ADF"/>
    <w:rsid w:val="00126BEE"/>
    <w:rsid w:val="00127D91"/>
    <w:rsid w:val="001324A3"/>
    <w:rsid w:val="0013675B"/>
    <w:rsid w:val="00136C50"/>
    <w:rsid w:val="00137347"/>
    <w:rsid w:val="00143C66"/>
    <w:rsid w:val="00144A90"/>
    <w:rsid w:val="00154D8C"/>
    <w:rsid w:val="001600FA"/>
    <w:rsid w:val="001616DD"/>
    <w:rsid w:val="00161AE4"/>
    <w:rsid w:val="00161FDC"/>
    <w:rsid w:val="00164AA5"/>
    <w:rsid w:val="001660FE"/>
    <w:rsid w:val="00167C17"/>
    <w:rsid w:val="0017051B"/>
    <w:rsid w:val="00172DE7"/>
    <w:rsid w:val="00174ECE"/>
    <w:rsid w:val="00175212"/>
    <w:rsid w:val="00175FF8"/>
    <w:rsid w:val="001767CA"/>
    <w:rsid w:val="00181729"/>
    <w:rsid w:val="001819E4"/>
    <w:rsid w:val="00184284"/>
    <w:rsid w:val="00184480"/>
    <w:rsid w:val="00184D6D"/>
    <w:rsid w:val="00184F59"/>
    <w:rsid w:val="00185C37"/>
    <w:rsid w:val="00186FB7"/>
    <w:rsid w:val="00187537"/>
    <w:rsid w:val="00191413"/>
    <w:rsid w:val="0019193E"/>
    <w:rsid w:val="00192C70"/>
    <w:rsid w:val="001935B4"/>
    <w:rsid w:val="00193907"/>
    <w:rsid w:val="00195EFB"/>
    <w:rsid w:val="001A1DD6"/>
    <w:rsid w:val="001A2273"/>
    <w:rsid w:val="001B0DC3"/>
    <w:rsid w:val="001B1D4D"/>
    <w:rsid w:val="001B3430"/>
    <w:rsid w:val="001C108E"/>
    <w:rsid w:val="001C263F"/>
    <w:rsid w:val="001D12A9"/>
    <w:rsid w:val="001D140D"/>
    <w:rsid w:val="001D150B"/>
    <w:rsid w:val="001D195F"/>
    <w:rsid w:val="001D780B"/>
    <w:rsid w:val="001D7907"/>
    <w:rsid w:val="001E0BEA"/>
    <w:rsid w:val="001E0BED"/>
    <w:rsid w:val="001E30A5"/>
    <w:rsid w:val="001E3D5B"/>
    <w:rsid w:val="001E4A13"/>
    <w:rsid w:val="001E4EF9"/>
    <w:rsid w:val="001E579B"/>
    <w:rsid w:val="001E5FF2"/>
    <w:rsid w:val="001E626E"/>
    <w:rsid w:val="001E7077"/>
    <w:rsid w:val="001E7A17"/>
    <w:rsid w:val="001F0765"/>
    <w:rsid w:val="001F29F4"/>
    <w:rsid w:val="001F4369"/>
    <w:rsid w:val="001F4707"/>
    <w:rsid w:val="001F49DF"/>
    <w:rsid w:val="001F5AE3"/>
    <w:rsid w:val="001F656A"/>
    <w:rsid w:val="002012D2"/>
    <w:rsid w:val="0020360D"/>
    <w:rsid w:val="00211BFA"/>
    <w:rsid w:val="00212F1D"/>
    <w:rsid w:val="00221179"/>
    <w:rsid w:val="0022138F"/>
    <w:rsid w:val="00225769"/>
    <w:rsid w:val="00225E3B"/>
    <w:rsid w:val="00227104"/>
    <w:rsid w:val="00230054"/>
    <w:rsid w:val="0023668B"/>
    <w:rsid w:val="00237140"/>
    <w:rsid w:val="00240DC9"/>
    <w:rsid w:val="00242601"/>
    <w:rsid w:val="002427B0"/>
    <w:rsid w:val="00244149"/>
    <w:rsid w:val="00244AB1"/>
    <w:rsid w:val="00245BF4"/>
    <w:rsid w:val="00246EDC"/>
    <w:rsid w:val="00247BAF"/>
    <w:rsid w:val="00251D96"/>
    <w:rsid w:val="00253A48"/>
    <w:rsid w:val="00253EC8"/>
    <w:rsid w:val="0025483C"/>
    <w:rsid w:val="00256701"/>
    <w:rsid w:val="0026085A"/>
    <w:rsid w:val="002700D3"/>
    <w:rsid w:val="0027262B"/>
    <w:rsid w:val="00281830"/>
    <w:rsid w:val="002827C4"/>
    <w:rsid w:val="00284D13"/>
    <w:rsid w:val="00292A6B"/>
    <w:rsid w:val="00293B6B"/>
    <w:rsid w:val="00294B76"/>
    <w:rsid w:val="00294F1A"/>
    <w:rsid w:val="0029655B"/>
    <w:rsid w:val="002A0163"/>
    <w:rsid w:val="002A295E"/>
    <w:rsid w:val="002B2713"/>
    <w:rsid w:val="002B3511"/>
    <w:rsid w:val="002B3D19"/>
    <w:rsid w:val="002B3F13"/>
    <w:rsid w:val="002B5D29"/>
    <w:rsid w:val="002C39F9"/>
    <w:rsid w:val="002C58B8"/>
    <w:rsid w:val="002C7500"/>
    <w:rsid w:val="002C75BC"/>
    <w:rsid w:val="002D1CA0"/>
    <w:rsid w:val="002D22CF"/>
    <w:rsid w:val="002D56A1"/>
    <w:rsid w:val="002D59A9"/>
    <w:rsid w:val="002D5A00"/>
    <w:rsid w:val="002E1FA1"/>
    <w:rsid w:val="002E63E1"/>
    <w:rsid w:val="002E6515"/>
    <w:rsid w:val="002E6517"/>
    <w:rsid w:val="002E6687"/>
    <w:rsid w:val="002F1800"/>
    <w:rsid w:val="002F2A26"/>
    <w:rsid w:val="002F6957"/>
    <w:rsid w:val="002F6CB3"/>
    <w:rsid w:val="002F7DE5"/>
    <w:rsid w:val="002F7DF1"/>
    <w:rsid w:val="003007EA"/>
    <w:rsid w:val="003027B6"/>
    <w:rsid w:val="00306981"/>
    <w:rsid w:val="00307FDA"/>
    <w:rsid w:val="00312C39"/>
    <w:rsid w:val="00316881"/>
    <w:rsid w:val="00317101"/>
    <w:rsid w:val="003172CB"/>
    <w:rsid w:val="00317591"/>
    <w:rsid w:val="00317F10"/>
    <w:rsid w:val="003217E1"/>
    <w:rsid w:val="003218C1"/>
    <w:rsid w:val="0032423A"/>
    <w:rsid w:val="003247E9"/>
    <w:rsid w:val="00330A1E"/>
    <w:rsid w:val="00331E2B"/>
    <w:rsid w:val="003321DE"/>
    <w:rsid w:val="00333A73"/>
    <w:rsid w:val="00334700"/>
    <w:rsid w:val="003352BA"/>
    <w:rsid w:val="003366C8"/>
    <w:rsid w:val="0033770B"/>
    <w:rsid w:val="0034072B"/>
    <w:rsid w:val="003412E9"/>
    <w:rsid w:val="00341CBC"/>
    <w:rsid w:val="00342839"/>
    <w:rsid w:val="00343A44"/>
    <w:rsid w:val="003444DC"/>
    <w:rsid w:val="00350211"/>
    <w:rsid w:val="003518BF"/>
    <w:rsid w:val="0035392C"/>
    <w:rsid w:val="00354558"/>
    <w:rsid w:val="0036465D"/>
    <w:rsid w:val="003677A8"/>
    <w:rsid w:val="00372477"/>
    <w:rsid w:val="00372544"/>
    <w:rsid w:val="0037341B"/>
    <w:rsid w:val="00376B5F"/>
    <w:rsid w:val="003817A2"/>
    <w:rsid w:val="00385359"/>
    <w:rsid w:val="00385468"/>
    <w:rsid w:val="00390CE7"/>
    <w:rsid w:val="00390DAE"/>
    <w:rsid w:val="00393FF3"/>
    <w:rsid w:val="0039618C"/>
    <w:rsid w:val="0039633A"/>
    <w:rsid w:val="00396B90"/>
    <w:rsid w:val="003A0BC9"/>
    <w:rsid w:val="003A0D26"/>
    <w:rsid w:val="003A21CD"/>
    <w:rsid w:val="003A2A9E"/>
    <w:rsid w:val="003A40A7"/>
    <w:rsid w:val="003A5ADA"/>
    <w:rsid w:val="003A6511"/>
    <w:rsid w:val="003A75DC"/>
    <w:rsid w:val="003B2735"/>
    <w:rsid w:val="003B28A5"/>
    <w:rsid w:val="003B3F9A"/>
    <w:rsid w:val="003B57A1"/>
    <w:rsid w:val="003B661D"/>
    <w:rsid w:val="003B720D"/>
    <w:rsid w:val="003B760C"/>
    <w:rsid w:val="003C218A"/>
    <w:rsid w:val="003C4430"/>
    <w:rsid w:val="003C5F3E"/>
    <w:rsid w:val="003C7810"/>
    <w:rsid w:val="003D10DD"/>
    <w:rsid w:val="003D3B16"/>
    <w:rsid w:val="003D60E0"/>
    <w:rsid w:val="003D709B"/>
    <w:rsid w:val="003D7463"/>
    <w:rsid w:val="003E0103"/>
    <w:rsid w:val="003E727F"/>
    <w:rsid w:val="003E7D3D"/>
    <w:rsid w:val="003F01DF"/>
    <w:rsid w:val="003F1B52"/>
    <w:rsid w:val="003F2C18"/>
    <w:rsid w:val="003F6C0E"/>
    <w:rsid w:val="00407C75"/>
    <w:rsid w:val="00412EE5"/>
    <w:rsid w:val="004132C5"/>
    <w:rsid w:val="00414064"/>
    <w:rsid w:val="00415DFF"/>
    <w:rsid w:val="00417745"/>
    <w:rsid w:val="00421384"/>
    <w:rsid w:val="00421D62"/>
    <w:rsid w:val="00423CA6"/>
    <w:rsid w:val="00430454"/>
    <w:rsid w:val="004326A8"/>
    <w:rsid w:val="004328A4"/>
    <w:rsid w:val="00436B86"/>
    <w:rsid w:val="0043706A"/>
    <w:rsid w:val="004401B0"/>
    <w:rsid w:val="00441154"/>
    <w:rsid w:val="00441D90"/>
    <w:rsid w:val="00442224"/>
    <w:rsid w:val="004444EE"/>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71019"/>
    <w:rsid w:val="00473FD3"/>
    <w:rsid w:val="00475AAB"/>
    <w:rsid w:val="00477432"/>
    <w:rsid w:val="00480DA2"/>
    <w:rsid w:val="00486165"/>
    <w:rsid w:val="0049014C"/>
    <w:rsid w:val="00492356"/>
    <w:rsid w:val="004957A2"/>
    <w:rsid w:val="004A178D"/>
    <w:rsid w:val="004A1C33"/>
    <w:rsid w:val="004B031B"/>
    <w:rsid w:val="004B474F"/>
    <w:rsid w:val="004C221A"/>
    <w:rsid w:val="004C39F8"/>
    <w:rsid w:val="004C416A"/>
    <w:rsid w:val="004C55B7"/>
    <w:rsid w:val="004C5A26"/>
    <w:rsid w:val="004C5D35"/>
    <w:rsid w:val="004D0A68"/>
    <w:rsid w:val="004D20BF"/>
    <w:rsid w:val="004D27D5"/>
    <w:rsid w:val="004D2C70"/>
    <w:rsid w:val="004D31D0"/>
    <w:rsid w:val="004D31F1"/>
    <w:rsid w:val="004D4286"/>
    <w:rsid w:val="004D4733"/>
    <w:rsid w:val="004D4B45"/>
    <w:rsid w:val="004D6C3E"/>
    <w:rsid w:val="004D7ACE"/>
    <w:rsid w:val="004D7B29"/>
    <w:rsid w:val="004E14DE"/>
    <w:rsid w:val="004E2562"/>
    <w:rsid w:val="004E28F9"/>
    <w:rsid w:val="004E7CE8"/>
    <w:rsid w:val="004F1BEF"/>
    <w:rsid w:val="004F2430"/>
    <w:rsid w:val="004F2B91"/>
    <w:rsid w:val="004F3034"/>
    <w:rsid w:val="004F435E"/>
    <w:rsid w:val="00503BE7"/>
    <w:rsid w:val="00506D24"/>
    <w:rsid w:val="005077D2"/>
    <w:rsid w:val="005118F6"/>
    <w:rsid w:val="0051350A"/>
    <w:rsid w:val="00517604"/>
    <w:rsid w:val="00517DA5"/>
    <w:rsid w:val="00517FA4"/>
    <w:rsid w:val="00524BF3"/>
    <w:rsid w:val="00525801"/>
    <w:rsid w:val="00530F88"/>
    <w:rsid w:val="00532B1C"/>
    <w:rsid w:val="00532EB9"/>
    <w:rsid w:val="00534E1F"/>
    <w:rsid w:val="005412CE"/>
    <w:rsid w:val="005443C8"/>
    <w:rsid w:val="0054683B"/>
    <w:rsid w:val="00552527"/>
    <w:rsid w:val="005558E1"/>
    <w:rsid w:val="005564A4"/>
    <w:rsid w:val="0055674C"/>
    <w:rsid w:val="00563FD8"/>
    <w:rsid w:val="00564817"/>
    <w:rsid w:val="0056512E"/>
    <w:rsid w:val="0056561D"/>
    <w:rsid w:val="005706E9"/>
    <w:rsid w:val="00570849"/>
    <w:rsid w:val="00573052"/>
    <w:rsid w:val="00576416"/>
    <w:rsid w:val="00577C65"/>
    <w:rsid w:val="00581121"/>
    <w:rsid w:val="00582BA8"/>
    <w:rsid w:val="005840B8"/>
    <w:rsid w:val="005867DF"/>
    <w:rsid w:val="005916F1"/>
    <w:rsid w:val="00592081"/>
    <w:rsid w:val="005A0348"/>
    <w:rsid w:val="005A1FA3"/>
    <w:rsid w:val="005A27C0"/>
    <w:rsid w:val="005A4691"/>
    <w:rsid w:val="005A74FF"/>
    <w:rsid w:val="005A7C67"/>
    <w:rsid w:val="005B194A"/>
    <w:rsid w:val="005B234E"/>
    <w:rsid w:val="005B3D8A"/>
    <w:rsid w:val="005B49A5"/>
    <w:rsid w:val="005C1D68"/>
    <w:rsid w:val="005C3115"/>
    <w:rsid w:val="005C58FA"/>
    <w:rsid w:val="005D2629"/>
    <w:rsid w:val="005D54F1"/>
    <w:rsid w:val="005D5820"/>
    <w:rsid w:val="005E03EB"/>
    <w:rsid w:val="005E3D07"/>
    <w:rsid w:val="005E6B49"/>
    <w:rsid w:val="005E7252"/>
    <w:rsid w:val="005E7AA8"/>
    <w:rsid w:val="005F02C2"/>
    <w:rsid w:val="005F507D"/>
    <w:rsid w:val="005F70F7"/>
    <w:rsid w:val="006046D3"/>
    <w:rsid w:val="00605E3B"/>
    <w:rsid w:val="006065E8"/>
    <w:rsid w:val="00607B4C"/>
    <w:rsid w:val="00610940"/>
    <w:rsid w:val="00612992"/>
    <w:rsid w:val="006155F0"/>
    <w:rsid w:val="00616766"/>
    <w:rsid w:val="00620386"/>
    <w:rsid w:val="006253B6"/>
    <w:rsid w:val="00625A15"/>
    <w:rsid w:val="00627BD8"/>
    <w:rsid w:val="0063178C"/>
    <w:rsid w:val="006349C4"/>
    <w:rsid w:val="00636177"/>
    <w:rsid w:val="006361D0"/>
    <w:rsid w:val="00637BE8"/>
    <w:rsid w:val="00637D76"/>
    <w:rsid w:val="00640A07"/>
    <w:rsid w:val="0064271E"/>
    <w:rsid w:val="006431FF"/>
    <w:rsid w:val="00644F89"/>
    <w:rsid w:val="006553EC"/>
    <w:rsid w:val="00655674"/>
    <w:rsid w:val="00656027"/>
    <w:rsid w:val="00656746"/>
    <w:rsid w:val="0067005A"/>
    <w:rsid w:val="00680130"/>
    <w:rsid w:val="006824E0"/>
    <w:rsid w:val="00685F21"/>
    <w:rsid w:val="00691C90"/>
    <w:rsid w:val="0069388D"/>
    <w:rsid w:val="00693B79"/>
    <w:rsid w:val="006A0160"/>
    <w:rsid w:val="006A31AB"/>
    <w:rsid w:val="006B18B2"/>
    <w:rsid w:val="006B3640"/>
    <w:rsid w:val="006B61AC"/>
    <w:rsid w:val="006B62B4"/>
    <w:rsid w:val="006B6C90"/>
    <w:rsid w:val="006B7CA7"/>
    <w:rsid w:val="006C1521"/>
    <w:rsid w:val="006C39B7"/>
    <w:rsid w:val="006C3C89"/>
    <w:rsid w:val="006C4E7E"/>
    <w:rsid w:val="006C7001"/>
    <w:rsid w:val="006D11DF"/>
    <w:rsid w:val="006D24C9"/>
    <w:rsid w:val="006D3EF5"/>
    <w:rsid w:val="006D47A7"/>
    <w:rsid w:val="006E0951"/>
    <w:rsid w:val="006E4456"/>
    <w:rsid w:val="006E462E"/>
    <w:rsid w:val="006E6356"/>
    <w:rsid w:val="006E71A5"/>
    <w:rsid w:val="006E73F9"/>
    <w:rsid w:val="006F0585"/>
    <w:rsid w:val="006F47AA"/>
    <w:rsid w:val="00700549"/>
    <w:rsid w:val="00700B1E"/>
    <w:rsid w:val="00702088"/>
    <w:rsid w:val="00702564"/>
    <w:rsid w:val="007033DE"/>
    <w:rsid w:val="00703969"/>
    <w:rsid w:val="00703CCF"/>
    <w:rsid w:val="00712F00"/>
    <w:rsid w:val="00713C39"/>
    <w:rsid w:val="007164E5"/>
    <w:rsid w:val="00721B04"/>
    <w:rsid w:val="00721E2A"/>
    <w:rsid w:val="00723E7D"/>
    <w:rsid w:val="00724D61"/>
    <w:rsid w:val="007277AF"/>
    <w:rsid w:val="007311D5"/>
    <w:rsid w:val="00735CAA"/>
    <w:rsid w:val="0073719C"/>
    <w:rsid w:val="00742E09"/>
    <w:rsid w:val="00745956"/>
    <w:rsid w:val="00746818"/>
    <w:rsid w:val="00747FC4"/>
    <w:rsid w:val="007512FF"/>
    <w:rsid w:val="00752457"/>
    <w:rsid w:val="0075311C"/>
    <w:rsid w:val="0075415F"/>
    <w:rsid w:val="00754898"/>
    <w:rsid w:val="00754A51"/>
    <w:rsid w:val="00760169"/>
    <w:rsid w:val="007606B4"/>
    <w:rsid w:val="007640E0"/>
    <w:rsid w:val="00764FEC"/>
    <w:rsid w:val="0076541F"/>
    <w:rsid w:val="00766E67"/>
    <w:rsid w:val="007678AC"/>
    <w:rsid w:val="00770769"/>
    <w:rsid w:val="0077225F"/>
    <w:rsid w:val="00774042"/>
    <w:rsid w:val="00774FDE"/>
    <w:rsid w:val="00775D89"/>
    <w:rsid w:val="00777EE3"/>
    <w:rsid w:val="007812CF"/>
    <w:rsid w:val="00784D38"/>
    <w:rsid w:val="00785234"/>
    <w:rsid w:val="007876A3"/>
    <w:rsid w:val="0079272A"/>
    <w:rsid w:val="00794435"/>
    <w:rsid w:val="00794ACF"/>
    <w:rsid w:val="007A1603"/>
    <w:rsid w:val="007A682A"/>
    <w:rsid w:val="007A7F29"/>
    <w:rsid w:val="007B03DA"/>
    <w:rsid w:val="007B3138"/>
    <w:rsid w:val="007B40DC"/>
    <w:rsid w:val="007B6F78"/>
    <w:rsid w:val="007B75F4"/>
    <w:rsid w:val="007C10BA"/>
    <w:rsid w:val="007C2324"/>
    <w:rsid w:val="007C2806"/>
    <w:rsid w:val="007C42FE"/>
    <w:rsid w:val="007C5C1B"/>
    <w:rsid w:val="007D3448"/>
    <w:rsid w:val="007E04CD"/>
    <w:rsid w:val="007E4E9A"/>
    <w:rsid w:val="007F29F8"/>
    <w:rsid w:val="007F2D82"/>
    <w:rsid w:val="007F43F2"/>
    <w:rsid w:val="007F48B2"/>
    <w:rsid w:val="007F5C0E"/>
    <w:rsid w:val="007F5CFF"/>
    <w:rsid w:val="0081013E"/>
    <w:rsid w:val="008113B4"/>
    <w:rsid w:val="008114F0"/>
    <w:rsid w:val="00814D74"/>
    <w:rsid w:val="00814DE5"/>
    <w:rsid w:val="008248D1"/>
    <w:rsid w:val="0082586A"/>
    <w:rsid w:val="008261B4"/>
    <w:rsid w:val="00827EDE"/>
    <w:rsid w:val="00834742"/>
    <w:rsid w:val="008358B4"/>
    <w:rsid w:val="00842EF4"/>
    <w:rsid w:val="00845AA0"/>
    <w:rsid w:val="008510FF"/>
    <w:rsid w:val="008530BE"/>
    <w:rsid w:val="008540FA"/>
    <w:rsid w:val="00855B99"/>
    <w:rsid w:val="00861E1B"/>
    <w:rsid w:val="00863446"/>
    <w:rsid w:val="00863E4E"/>
    <w:rsid w:val="00867895"/>
    <w:rsid w:val="0087684F"/>
    <w:rsid w:val="00876CAC"/>
    <w:rsid w:val="00885A76"/>
    <w:rsid w:val="00886079"/>
    <w:rsid w:val="00891F34"/>
    <w:rsid w:val="00895C04"/>
    <w:rsid w:val="008970B7"/>
    <w:rsid w:val="008A0530"/>
    <w:rsid w:val="008A1B21"/>
    <w:rsid w:val="008A3F85"/>
    <w:rsid w:val="008A44A5"/>
    <w:rsid w:val="008A51E8"/>
    <w:rsid w:val="008B0AC9"/>
    <w:rsid w:val="008B55D2"/>
    <w:rsid w:val="008B5955"/>
    <w:rsid w:val="008B5C21"/>
    <w:rsid w:val="008B791D"/>
    <w:rsid w:val="008C0C65"/>
    <w:rsid w:val="008C1C7C"/>
    <w:rsid w:val="008C208A"/>
    <w:rsid w:val="008D035C"/>
    <w:rsid w:val="008D0538"/>
    <w:rsid w:val="008D0D9A"/>
    <w:rsid w:val="008D2CA8"/>
    <w:rsid w:val="008E0CD4"/>
    <w:rsid w:val="008E13F1"/>
    <w:rsid w:val="008E2267"/>
    <w:rsid w:val="008E5A88"/>
    <w:rsid w:val="008F0F03"/>
    <w:rsid w:val="008F1341"/>
    <w:rsid w:val="008F2CF5"/>
    <w:rsid w:val="008F2D23"/>
    <w:rsid w:val="008F3034"/>
    <w:rsid w:val="008F5E84"/>
    <w:rsid w:val="008F65FF"/>
    <w:rsid w:val="00901E01"/>
    <w:rsid w:val="00904BC8"/>
    <w:rsid w:val="00905EEA"/>
    <w:rsid w:val="00906D5B"/>
    <w:rsid w:val="00907133"/>
    <w:rsid w:val="009071E8"/>
    <w:rsid w:val="009118F6"/>
    <w:rsid w:val="00911EB8"/>
    <w:rsid w:val="00912168"/>
    <w:rsid w:val="009139C7"/>
    <w:rsid w:val="009149B8"/>
    <w:rsid w:val="0091550B"/>
    <w:rsid w:val="0091658D"/>
    <w:rsid w:val="00917142"/>
    <w:rsid w:val="00920EF6"/>
    <w:rsid w:val="00921C0B"/>
    <w:rsid w:val="00921FF8"/>
    <w:rsid w:val="00922A50"/>
    <w:rsid w:val="00925F13"/>
    <w:rsid w:val="00926417"/>
    <w:rsid w:val="009277AD"/>
    <w:rsid w:val="009306ED"/>
    <w:rsid w:val="00932D30"/>
    <w:rsid w:val="00933BFA"/>
    <w:rsid w:val="0093599C"/>
    <w:rsid w:val="00936C28"/>
    <w:rsid w:val="00936E45"/>
    <w:rsid w:val="0093796A"/>
    <w:rsid w:val="00940816"/>
    <w:rsid w:val="00942585"/>
    <w:rsid w:val="00942A63"/>
    <w:rsid w:val="0094333E"/>
    <w:rsid w:val="009448F7"/>
    <w:rsid w:val="00945A1D"/>
    <w:rsid w:val="00945CC4"/>
    <w:rsid w:val="00946533"/>
    <w:rsid w:val="00947A11"/>
    <w:rsid w:val="0095050A"/>
    <w:rsid w:val="0095266F"/>
    <w:rsid w:val="00953E59"/>
    <w:rsid w:val="00954F7B"/>
    <w:rsid w:val="0095533A"/>
    <w:rsid w:val="00955CF4"/>
    <w:rsid w:val="00957565"/>
    <w:rsid w:val="00964D8D"/>
    <w:rsid w:val="00964EDA"/>
    <w:rsid w:val="00965A01"/>
    <w:rsid w:val="00965EA8"/>
    <w:rsid w:val="0096731B"/>
    <w:rsid w:val="00970842"/>
    <w:rsid w:val="00971125"/>
    <w:rsid w:val="00972D70"/>
    <w:rsid w:val="0097363B"/>
    <w:rsid w:val="00975A13"/>
    <w:rsid w:val="00977BFB"/>
    <w:rsid w:val="00982385"/>
    <w:rsid w:val="009903CC"/>
    <w:rsid w:val="009945C6"/>
    <w:rsid w:val="00995B1B"/>
    <w:rsid w:val="009A1396"/>
    <w:rsid w:val="009A2981"/>
    <w:rsid w:val="009A336D"/>
    <w:rsid w:val="009A7037"/>
    <w:rsid w:val="009C11CF"/>
    <w:rsid w:val="009C2AED"/>
    <w:rsid w:val="009C3BB0"/>
    <w:rsid w:val="009D1FC0"/>
    <w:rsid w:val="009D2863"/>
    <w:rsid w:val="009D4238"/>
    <w:rsid w:val="009D4524"/>
    <w:rsid w:val="009D5E09"/>
    <w:rsid w:val="009D5EE5"/>
    <w:rsid w:val="009D5F1E"/>
    <w:rsid w:val="009D7580"/>
    <w:rsid w:val="009E00C4"/>
    <w:rsid w:val="009E0E38"/>
    <w:rsid w:val="009E31CD"/>
    <w:rsid w:val="009E53F4"/>
    <w:rsid w:val="009E59FA"/>
    <w:rsid w:val="009F72C8"/>
    <w:rsid w:val="00A006D5"/>
    <w:rsid w:val="00A00B85"/>
    <w:rsid w:val="00A01509"/>
    <w:rsid w:val="00A02651"/>
    <w:rsid w:val="00A0337B"/>
    <w:rsid w:val="00A035E4"/>
    <w:rsid w:val="00A0459A"/>
    <w:rsid w:val="00A07C43"/>
    <w:rsid w:val="00A116EA"/>
    <w:rsid w:val="00A11739"/>
    <w:rsid w:val="00A14311"/>
    <w:rsid w:val="00A1579B"/>
    <w:rsid w:val="00A20CEA"/>
    <w:rsid w:val="00A24C42"/>
    <w:rsid w:val="00A24D94"/>
    <w:rsid w:val="00A2511B"/>
    <w:rsid w:val="00A2629A"/>
    <w:rsid w:val="00A26F1E"/>
    <w:rsid w:val="00A272D4"/>
    <w:rsid w:val="00A2737A"/>
    <w:rsid w:val="00A303C6"/>
    <w:rsid w:val="00A32B6F"/>
    <w:rsid w:val="00A34EAB"/>
    <w:rsid w:val="00A41E01"/>
    <w:rsid w:val="00A45D6C"/>
    <w:rsid w:val="00A470E3"/>
    <w:rsid w:val="00A60EED"/>
    <w:rsid w:val="00A6232E"/>
    <w:rsid w:val="00A64430"/>
    <w:rsid w:val="00A721C0"/>
    <w:rsid w:val="00A7294C"/>
    <w:rsid w:val="00A7517C"/>
    <w:rsid w:val="00A774B1"/>
    <w:rsid w:val="00A84013"/>
    <w:rsid w:val="00A84E3E"/>
    <w:rsid w:val="00A856B1"/>
    <w:rsid w:val="00A875F3"/>
    <w:rsid w:val="00A90E16"/>
    <w:rsid w:val="00A94E61"/>
    <w:rsid w:val="00A957B0"/>
    <w:rsid w:val="00A96564"/>
    <w:rsid w:val="00A96CD8"/>
    <w:rsid w:val="00A979FD"/>
    <w:rsid w:val="00AA0CE5"/>
    <w:rsid w:val="00AA2D7A"/>
    <w:rsid w:val="00AA2E86"/>
    <w:rsid w:val="00AA2F20"/>
    <w:rsid w:val="00AA3549"/>
    <w:rsid w:val="00AA38F9"/>
    <w:rsid w:val="00AB3BAC"/>
    <w:rsid w:val="00AC0797"/>
    <w:rsid w:val="00AC53AF"/>
    <w:rsid w:val="00AD50F2"/>
    <w:rsid w:val="00AD628A"/>
    <w:rsid w:val="00AE05E1"/>
    <w:rsid w:val="00AE0AC0"/>
    <w:rsid w:val="00AE1357"/>
    <w:rsid w:val="00AE2123"/>
    <w:rsid w:val="00AE486F"/>
    <w:rsid w:val="00AE59E5"/>
    <w:rsid w:val="00AE629D"/>
    <w:rsid w:val="00AE6DBC"/>
    <w:rsid w:val="00AF0A65"/>
    <w:rsid w:val="00AF223D"/>
    <w:rsid w:val="00AF22E7"/>
    <w:rsid w:val="00AF3F61"/>
    <w:rsid w:val="00AF532B"/>
    <w:rsid w:val="00AF5C4F"/>
    <w:rsid w:val="00AF62FB"/>
    <w:rsid w:val="00AF67A9"/>
    <w:rsid w:val="00B024D9"/>
    <w:rsid w:val="00B03FFF"/>
    <w:rsid w:val="00B0502D"/>
    <w:rsid w:val="00B058EF"/>
    <w:rsid w:val="00B10AB7"/>
    <w:rsid w:val="00B1151B"/>
    <w:rsid w:val="00B170A2"/>
    <w:rsid w:val="00B17F72"/>
    <w:rsid w:val="00B22277"/>
    <w:rsid w:val="00B22944"/>
    <w:rsid w:val="00B2758D"/>
    <w:rsid w:val="00B30482"/>
    <w:rsid w:val="00B31526"/>
    <w:rsid w:val="00B326A7"/>
    <w:rsid w:val="00B33322"/>
    <w:rsid w:val="00B33F30"/>
    <w:rsid w:val="00B33FA0"/>
    <w:rsid w:val="00B34124"/>
    <w:rsid w:val="00B3418C"/>
    <w:rsid w:val="00B34980"/>
    <w:rsid w:val="00B36C89"/>
    <w:rsid w:val="00B41CEE"/>
    <w:rsid w:val="00B420B6"/>
    <w:rsid w:val="00B47F44"/>
    <w:rsid w:val="00B500E8"/>
    <w:rsid w:val="00B55EF6"/>
    <w:rsid w:val="00B61582"/>
    <w:rsid w:val="00B6217E"/>
    <w:rsid w:val="00B625F2"/>
    <w:rsid w:val="00B627C5"/>
    <w:rsid w:val="00B64367"/>
    <w:rsid w:val="00B64C8C"/>
    <w:rsid w:val="00B65F91"/>
    <w:rsid w:val="00B66CFA"/>
    <w:rsid w:val="00B6769D"/>
    <w:rsid w:val="00B6772A"/>
    <w:rsid w:val="00B76C27"/>
    <w:rsid w:val="00B85090"/>
    <w:rsid w:val="00B853F1"/>
    <w:rsid w:val="00B91976"/>
    <w:rsid w:val="00B92CED"/>
    <w:rsid w:val="00B968C2"/>
    <w:rsid w:val="00BA028D"/>
    <w:rsid w:val="00BA1722"/>
    <w:rsid w:val="00BA6C5D"/>
    <w:rsid w:val="00BB1636"/>
    <w:rsid w:val="00BB1B98"/>
    <w:rsid w:val="00BB5BAF"/>
    <w:rsid w:val="00BB6801"/>
    <w:rsid w:val="00BC12C5"/>
    <w:rsid w:val="00BC4D26"/>
    <w:rsid w:val="00BC5518"/>
    <w:rsid w:val="00BD054F"/>
    <w:rsid w:val="00BD078D"/>
    <w:rsid w:val="00BD429D"/>
    <w:rsid w:val="00BD44A9"/>
    <w:rsid w:val="00BD6D69"/>
    <w:rsid w:val="00BE1539"/>
    <w:rsid w:val="00BE4EDA"/>
    <w:rsid w:val="00BF27FA"/>
    <w:rsid w:val="00BF35EB"/>
    <w:rsid w:val="00BF36A0"/>
    <w:rsid w:val="00BF3884"/>
    <w:rsid w:val="00BF52DE"/>
    <w:rsid w:val="00BF6116"/>
    <w:rsid w:val="00C00318"/>
    <w:rsid w:val="00C01559"/>
    <w:rsid w:val="00C01BE9"/>
    <w:rsid w:val="00C049CA"/>
    <w:rsid w:val="00C055ED"/>
    <w:rsid w:val="00C07276"/>
    <w:rsid w:val="00C11030"/>
    <w:rsid w:val="00C111B1"/>
    <w:rsid w:val="00C11E48"/>
    <w:rsid w:val="00C15F4D"/>
    <w:rsid w:val="00C202F8"/>
    <w:rsid w:val="00C20D92"/>
    <w:rsid w:val="00C221C1"/>
    <w:rsid w:val="00C24670"/>
    <w:rsid w:val="00C25557"/>
    <w:rsid w:val="00C32FD3"/>
    <w:rsid w:val="00C3347F"/>
    <w:rsid w:val="00C338D7"/>
    <w:rsid w:val="00C33B14"/>
    <w:rsid w:val="00C34F92"/>
    <w:rsid w:val="00C36F3E"/>
    <w:rsid w:val="00C37A4C"/>
    <w:rsid w:val="00C40538"/>
    <w:rsid w:val="00C406D9"/>
    <w:rsid w:val="00C43EF4"/>
    <w:rsid w:val="00C4612C"/>
    <w:rsid w:val="00C50963"/>
    <w:rsid w:val="00C51E26"/>
    <w:rsid w:val="00C54D16"/>
    <w:rsid w:val="00C55135"/>
    <w:rsid w:val="00C57A55"/>
    <w:rsid w:val="00C62A0C"/>
    <w:rsid w:val="00C635E2"/>
    <w:rsid w:val="00C704CF"/>
    <w:rsid w:val="00C724D0"/>
    <w:rsid w:val="00C74397"/>
    <w:rsid w:val="00C74A04"/>
    <w:rsid w:val="00C76A65"/>
    <w:rsid w:val="00C76E2D"/>
    <w:rsid w:val="00C76FFF"/>
    <w:rsid w:val="00C77386"/>
    <w:rsid w:val="00C77BBB"/>
    <w:rsid w:val="00C80421"/>
    <w:rsid w:val="00C818BB"/>
    <w:rsid w:val="00C82214"/>
    <w:rsid w:val="00C84E28"/>
    <w:rsid w:val="00C90647"/>
    <w:rsid w:val="00C91310"/>
    <w:rsid w:val="00CA0192"/>
    <w:rsid w:val="00CA43F1"/>
    <w:rsid w:val="00CA70E7"/>
    <w:rsid w:val="00CB228A"/>
    <w:rsid w:val="00CB2E17"/>
    <w:rsid w:val="00CB3987"/>
    <w:rsid w:val="00CB7E08"/>
    <w:rsid w:val="00CC0422"/>
    <w:rsid w:val="00CC4F4F"/>
    <w:rsid w:val="00CC5AD8"/>
    <w:rsid w:val="00CD434F"/>
    <w:rsid w:val="00CE1D90"/>
    <w:rsid w:val="00CE2446"/>
    <w:rsid w:val="00CE5F47"/>
    <w:rsid w:val="00CE6986"/>
    <w:rsid w:val="00CE78F5"/>
    <w:rsid w:val="00CF2365"/>
    <w:rsid w:val="00CF24D4"/>
    <w:rsid w:val="00CF3925"/>
    <w:rsid w:val="00D027B9"/>
    <w:rsid w:val="00D0489B"/>
    <w:rsid w:val="00D052B4"/>
    <w:rsid w:val="00D05BB6"/>
    <w:rsid w:val="00D07A8B"/>
    <w:rsid w:val="00D10F72"/>
    <w:rsid w:val="00D17891"/>
    <w:rsid w:val="00D223CA"/>
    <w:rsid w:val="00D228B8"/>
    <w:rsid w:val="00D25E0F"/>
    <w:rsid w:val="00D27637"/>
    <w:rsid w:val="00D30343"/>
    <w:rsid w:val="00D3635A"/>
    <w:rsid w:val="00D36920"/>
    <w:rsid w:val="00D36B09"/>
    <w:rsid w:val="00D434D3"/>
    <w:rsid w:val="00D4358F"/>
    <w:rsid w:val="00D443D7"/>
    <w:rsid w:val="00D5188B"/>
    <w:rsid w:val="00D520E7"/>
    <w:rsid w:val="00D56DA0"/>
    <w:rsid w:val="00D627BE"/>
    <w:rsid w:val="00D6578B"/>
    <w:rsid w:val="00D65905"/>
    <w:rsid w:val="00D71B35"/>
    <w:rsid w:val="00D727B7"/>
    <w:rsid w:val="00D80302"/>
    <w:rsid w:val="00D81A2D"/>
    <w:rsid w:val="00D81CB0"/>
    <w:rsid w:val="00D82211"/>
    <w:rsid w:val="00D8365B"/>
    <w:rsid w:val="00D863DB"/>
    <w:rsid w:val="00D87671"/>
    <w:rsid w:val="00D90346"/>
    <w:rsid w:val="00D931B6"/>
    <w:rsid w:val="00D95849"/>
    <w:rsid w:val="00D967DA"/>
    <w:rsid w:val="00D96A05"/>
    <w:rsid w:val="00D96ACC"/>
    <w:rsid w:val="00D974FB"/>
    <w:rsid w:val="00DA031B"/>
    <w:rsid w:val="00DA48F8"/>
    <w:rsid w:val="00DA4EB3"/>
    <w:rsid w:val="00DA60A4"/>
    <w:rsid w:val="00DB207B"/>
    <w:rsid w:val="00DB3EC2"/>
    <w:rsid w:val="00DB6108"/>
    <w:rsid w:val="00DC008F"/>
    <w:rsid w:val="00DC0BC0"/>
    <w:rsid w:val="00DD4464"/>
    <w:rsid w:val="00DD6074"/>
    <w:rsid w:val="00DE125D"/>
    <w:rsid w:val="00DE5620"/>
    <w:rsid w:val="00DE6056"/>
    <w:rsid w:val="00DE6090"/>
    <w:rsid w:val="00DF1CBC"/>
    <w:rsid w:val="00DF3EFE"/>
    <w:rsid w:val="00E02685"/>
    <w:rsid w:val="00E17DC5"/>
    <w:rsid w:val="00E24495"/>
    <w:rsid w:val="00E25BA6"/>
    <w:rsid w:val="00E27141"/>
    <w:rsid w:val="00E272E4"/>
    <w:rsid w:val="00E31382"/>
    <w:rsid w:val="00E3510F"/>
    <w:rsid w:val="00E367AD"/>
    <w:rsid w:val="00E40792"/>
    <w:rsid w:val="00E43DCB"/>
    <w:rsid w:val="00E45226"/>
    <w:rsid w:val="00E45436"/>
    <w:rsid w:val="00E46EB3"/>
    <w:rsid w:val="00E47EAF"/>
    <w:rsid w:val="00E55664"/>
    <w:rsid w:val="00E563D9"/>
    <w:rsid w:val="00E5710E"/>
    <w:rsid w:val="00E63F4F"/>
    <w:rsid w:val="00E64DA3"/>
    <w:rsid w:val="00E64FE9"/>
    <w:rsid w:val="00E675AA"/>
    <w:rsid w:val="00E679F9"/>
    <w:rsid w:val="00E710F2"/>
    <w:rsid w:val="00E72731"/>
    <w:rsid w:val="00E73A87"/>
    <w:rsid w:val="00E80B1C"/>
    <w:rsid w:val="00E870E4"/>
    <w:rsid w:val="00E8796B"/>
    <w:rsid w:val="00E90C07"/>
    <w:rsid w:val="00E93F27"/>
    <w:rsid w:val="00E94350"/>
    <w:rsid w:val="00E97B77"/>
    <w:rsid w:val="00EA060C"/>
    <w:rsid w:val="00EA3F2F"/>
    <w:rsid w:val="00EA4041"/>
    <w:rsid w:val="00EA4C6B"/>
    <w:rsid w:val="00EA7109"/>
    <w:rsid w:val="00EB103A"/>
    <w:rsid w:val="00EB256E"/>
    <w:rsid w:val="00EB70EE"/>
    <w:rsid w:val="00EC0190"/>
    <w:rsid w:val="00EC08CA"/>
    <w:rsid w:val="00EC3146"/>
    <w:rsid w:val="00EC4BB0"/>
    <w:rsid w:val="00EC66AC"/>
    <w:rsid w:val="00EC7202"/>
    <w:rsid w:val="00ED1DBD"/>
    <w:rsid w:val="00ED2843"/>
    <w:rsid w:val="00ED2DE6"/>
    <w:rsid w:val="00ED4AAB"/>
    <w:rsid w:val="00EE285A"/>
    <w:rsid w:val="00EE3372"/>
    <w:rsid w:val="00EE5549"/>
    <w:rsid w:val="00EE5A45"/>
    <w:rsid w:val="00EE6F7A"/>
    <w:rsid w:val="00EF273A"/>
    <w:rsid w:val="00EF46D9"/>
    <w:rsid w:val="00EF6148"/>
    <w:rsid w:val="00EF7E3E"/>
    <w:rsid w:val="00F03A6B"/>
    <w:rsid w:val="00F04F4D"/>
    <w:rsid w:val="00F071B9"/>
    <w:rsid w:val="00F109DA"/>
    <w:rsid w:val="00F122F6"/>
    <w:rsid w:val="00F14625"/>
    <w:rsid w:val="00F15189"/>
    <w:rsid w:val="00F1598A"/>
    <w:rsid w:val="00F20F66"/>
    <w:rsid w:val="00F21E51"/>
    <w:rsid w:val="00F25056"/>
    <w:rsid w:val="00F26716"/>
    <w:rsid w:val="00F26C97"/>
    <w:rsid w:val="00F30FA6"/>
    <w:rsid w:val="00F3287A"/>
    <w:rsid w:val="00F34BCF"/>
    <w:rsid w:val="00F34F79"/>
    <w:rsid w:val="00F351DC"/>
    <w:rsid w:val="00F3576A"/>
    <w:rsid w:val="00F35EB0"/>
    <w:rsid w:val="00F373D8"/>
    <w:rsid w:val="00F4308C"/>
    <w:rsid w:val="00F43818"/>
    <w:rsid w:val="00F43B50"/>
    <w:rsid w:val="00F44AAE"/>
    <w:rsid w:val="00F53EE8"/>
    <w:rsid w:val="00F545A8"/>
    <w:rsid w:val="00F5475F"/>
    <w:rsid w:val="00F54857"/>
    <w:rsid w:val="00F56E41"/>
    <w:rsid w:val="00F571EC"/>
    <w:rsid w:val="00F57ABE"/>
    <w:rsid w:val="00F626E6"/>
    <w:rsid w:val="00F658A9"/>
    <w:rsid w:val="00F71652"/>
    <w:rsid w:val="00F74302"/>
    <w:rsid w:val="00F74407"/>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A029F"/>
    <w:rsid w:val="00FA16AF"/>
    <w:rsid w:val="00FA5C1A"/>
    <w:rsid w:val="00FA6EFF"/>
    <w:rsid w:val="00FB0F2E"/>
    <w:rsid w:val="00FB4F23"/>
    <w:rsid w:val="00FC1860"/>
    <w:rsid w:val="00FC1F3B"/>
    <w:rsid w:val="00FC4A8E"/>
    <w:rsid w:val="00FC5688"/>
    <w:rsid w:val="00FD13BC"/>
    <w:rsid w:val="00FD3169"/>
    <w:rsid w:val="00FD4961"/>
    <w:rsid w:val="00FE70A6"/>
    <w:rsid w:val="00FE7FF1"/>
    <w:rsid w:val="00FF0FE9"/>
    <w:rsid w:val="00FF248A"/>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09284EEB"/>
  <w15:docId w15:val="{E646AFE7-E4FD-4DA7-984C-15FEC7CF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AU" w:eastAsia="en-AU" w:bidi="ar-SA"/>
      </w:rPr>
    </w:rPrDefault>
    <w:pPrDefault>
      <w:pPr>
        <w:spacing w:before="120" w:after="24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1" w:unhideWhenUsed="1" w:qFormat="1"/>
    <w:lsdException w:name="heading 3" w:locked="0"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9272A"/>
  </w:style>
  <w:style w:type="paragraph" w:styleId="Heading1">
    <w:name w:val="heading 1"/>
    <w:next w:val="Normal"/>
    <w:link w:val="Heading1Char"/>
    <w:qFormat/>
    <w:rsid w:val="007C42FE"/>
    <w:pPr>
      <w:widowControl w:val="0"/>
      <w:spacing w:before="100" w:beforeAutospacing="1" w:line="460" w:lineRule="exact"/>
      <w:outlineLvl w:val="0"/>
    </w:pPr>
    <w:rPr>
      <w:rFonts w:eastAsia="Times New Roman" w:cs="Arial"/>
      <w:color w:val="000000" w:themeColor="text1"/>
      <w:sz w:val="40"/>
      <w:szCs w:val="80"/>
      <w:lang w:eastAsia="en-US"/>
    </w:rPr>
  </w:style>
  <w:style w:type="paragraph" w:styleId="Heading2">
    <w:name w:val="heading 2"/>
    <w:basedOn w:val="Heading1"/>
    <w:next w:val="Normal"/>
    <w:link w:val="Heading2Char"/>
    <w:uiPriority w:val="1"/>
    <w:qFormat/>
    <w:rsid w:val="007C42FE"/>
    <w:pPr>
      <w:spacing w:after="160" w:line="360" w:lineRule="exact"/>
      <w:outlineLvl w:val="1"/>
    </w:pPr>
    <w:rPr>
      <w:bCs/>
      <w:iCs/>
      <w:color w:val="auto"/>
      <w:sz w:val="32"/>
      <w:szCs w:val="36"/>
    </w:rPr>
  </w:style>
  <w:style w:type="paragraph" w:styleId="Heading3">
    <w:name w:val="heading 3"/>
    <w:basedOn w:val="Normal"/>
    <w:next w:val="Normal"/>
    <w:link w:val="Heading3Char"/>
    <w:uiPriority w:val="2"/>
    <w:qFormat/>
    <w:rsid w:val="007C42FE"/>
    <w:pPr>
      <w:outlineLvl w:val="2"/>
    </w:pPr>
    <w:rPr>
      <w:lang w:eastAsia="en-US"/>
    </w:rPr>
  </w:style>
  <w:style w:type="paragraph" w:styleId="Heading4">
    <w:name w:val="heading 4"/>
    <w:next w:val="BodyText"/>
    <w:link w:val="Heading4Char"/>
    <w:autoRedefine/>
    <w:uiPriority w:val="3"/>
    <w:qFormat/>
    <w:locked/>
    <w:rsid w:val="007C42FE"/>
    <w:pPr>
      <w:shd w:val="clear" w:color="auto" w:fill="3D2262" w:themeFill="accent1"/>
      <w:spacing w:before="100" w:beforeAutospacing="1" w:after="160" w:line="460" w:lineRule="exact"/>
      <w:outlineLvl w:val="3"/>
    </w:pPr>
    <w:rPr>
      <w:rFonts w:eastAsia="Times New Roman" w:cs="Arial"/>
      <w:b/>
      <w:bCs/>
      <w:iCs/>
      <w:color w:val="FFFFFF" w:themeColor="background1"/>
      <w:szCs w:val="32"/>
      <w:lang w:eastAsia="en-US"/>
    </w:rPr>
  </w:style>
  <w:style w:type="paragraph" w:styleId="Heading5">
    <w:name w:val="heading 5"/>
    <w:basedOn w:val="Heading3"/>
    <w:next w:val="Normal"/>
    <w:link w:val="Heading5Char"/>
    <w:autoRedefine/>
    <w:uiPriority w:val="4"/>
    <w:qFormat/>
    <w:locked/>
    <w:rsid w:val="00955CF4"/>
    <w:pPr>
      <w:spacing w:before="0" w:after="120" w:line="300" w:lineRule="exact"/>
      <w:outlineLvl w:val="4"/>
    </w:pPr>
    <w:rPr>
      <w:rFonts w:eastAsia="Times New Roman" w:cs="Arial"/>
      <w:b/>
      <w:iCs/>
      <w:color w:val="2D1949" w:themeColor="accent1" w:themeShade="BF"/>
      <w:lang w:eastAsia="en-AU"/>
    </w:rPr>
  </w:style>
  <w:style w:type="paragraph" w:styleId="Heading6">
    <w:name w:val="heading 6"/>
    <w:basedOn w:val="Heading5"/>
    <w:next w:val="BodyCopy"/>
    <w:link w:val="Heading6Char"/>
    <w:autoRedefine/>
    <w:uiPriority w:val="4"/>
    <w:qFormat/>
    <w:locked/>
    <w:rsid w:val="0079272A"/>
    <w:pPr>
      <w:keepNext/>
      <w:keepLines/>
      <w:spacing w:before="40" w:after="0"/>
      <w:outlineLvl w:val="5"/>
    </w:pPr>
    <w:rPr>
      <w:rFonts w:eastAsiaTheme="majorEastAsia" w:cstheme="majorBidi"/>
      <w:b w:val="0"/>
      <w:color w:val="522A6E" w:themeColor="accent2" w:themeShade="BF"/>
    </w:rPr>
  </w:style>
  <w:style w:type="paragraph" w:styleId="Heading7">
    <w:name w:val="heading 7"/>
    <w:basedOn w:val="Heading5"/>
    <w:next w:val="Normal"/>
    <w:link w:val="Heading7Char"/>
    <w:uiPriority w:val="4"/>
    <w:qFormat/>
    <w:locked/>
    <w:rsid w:val="0079272A"/>
    <w:pPr>
      <w:keepNext/>
      <w:keepLines/>
      <w:spacing w:before="40" w:after="0"/>
      <w:outlineLvl w:val="6"/>
    </w:pPr>
    <w:rPr>
      <w:rFonts w:eastAsiaTheme="majorEastAsia" w:cstheme="majorBid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7C4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2FE"/>
    <w:rPr>
      <w:rFonts w:ascii="Tahoma" w:hAnsi="Tahoma" w:cs="Tahoma"/>
      <w:sz w:val="16"/>
      <w:szCs w:val="16"/>
    </w:rPr>
  </w:style>
  <w:style w:type="paragraph" w:styleId="Header">
    <w:name w:val="header"/>
    <w:basedOn w:val="Normal"/>
    <w:link w:val="HeaderChar"/>
    <w:uiPriority w:val="99"/>
    <w:unhideWhenUsed/>
    <w:rsid w:val="007C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2FE"/>
  </w:style>
  <w:style w:type="paragraph" w:styleId="Footer">
    <w:name w:val="footer"/>
    <w:basedOn w:val="Normal"/>
    <w:link w:val="FooterChar"/>
    <w:uiPriority w:val="99"/>
    <w:unhideWhenUsed/>
    <w:rsid w:val="007C42FE"/>
    <w:pPr>
      <w:tabs>
        <w:tab w:val="left" w:pos="709"/>
        <w:tab w:val="right" w:pos="10093"/>
      </w:tabs>
      <w:spacing w:before="0" w:after="0" w:line="240" w:lineRule="auto"/>
    </w:pPr>
    <w:rPr>
      <w:color w:val="000000" w:themeColor="text1"/>
      <w:sz w:val="18"/>
      <w:szCs w:val="18"/>
      <w:lang w:eastAsia="en-US"/>
    </w:rPr>
  </w:style>
  <w:style w:type="character" w:customStyle="1" w:styleId="FooterChar">
    <w:name w:val="Footer Char"/>
    <w:basedOn w:val="DefaultParagraphFont"/>
    <w:link w:val="Footer"/>
    <w:uiPriority w:val="99"/>
    <w:rsid w:val="007C42FE"/>
    <w:rPr>
      <w:color w:val="000000" w:themeColor="text1"/>
      <w:sz w:val="18"/>
      <w:szCs w:val="18"/>
      <w:lang w:eastAsia="en-US"/>
    </w:rPr>
  </w:style>
  <w:style w:type="character" w:customStyle="1" w:styleId="Heading1Char">
    <w:name w:val="Heading 1 Char"/>
    <w:basedOn w:val="DefaultParagraphFont"/>
    <w:link w:val="Heading1"/>
    <w:rsid w:val="007C42FE"/>
    <w:rPr>
      <w:rFonts w:eastAsia="Times New Roman" w:cs="Arial"/>
      <w:color w:val="000000" w:themeColor="text1"/>
      <w:sz w:val="40"/>
      <w:szCs w:val="80"/>
      <w:lang w:eastAsia="en-US"/>
    </w:rPr>
  </w:style>
  <w:style w:type="character" w:customStyle="1" w:styleId="Heading2Char">
    <w:name w:val="Heading 2 Char"/>
    <w:basedOn w:val="DefaultParagraphFont"/>
    <w:link w:val="Heading2"/>
    <w:uiPriority w:val="1"/>
    <w:rsid w:val="007C42FE"/>
    <w:rPr>
      <w:rFonts w:eastAsia="Times New Roman" w:cs="Arial"/>
      <w:bCs/>
      <w:iCs/>
      <w:sz w:val="32"/>
      <w:szCs w:val="36"/>
      <w:lang w:eastAsia="en-US"/>
    </w:rPr>
  </w:style>
  <w:style w:type="character" w:customStyle="1" w:styleId="Heading3Char">
    <w:name w:val="Heading 3 Char"/>
    <w:basedOn w:val="DefaultParagraphFont"/>
    <w:link w:val="Heading3"/>
    <w:uiPriority w:val="2"/>
    <w:rsid w:val="007C42FE"/>
    <w:rPr>
      <w:lang w:eastAsia="en-US"/>
    </w:rPr>
  </w:style>
  <w:style w:type="paragraph" w:customStyle="1" w:styleId="Bullet">
    <w:name w:val="Bullet"/>
    <w:basedOn w:val="BodyCopy"/>
    <w:uiPriority w:val="5"/>
    <w:qFormat/>
    <w:rsid w:val="007C42FE"/>
    <w:pPr>
      <w:numPr>
        <w:numId w:val="6"/>
      </w:numPr>
      <w:tabs>
        <w:tab w:val="left" w:pos="425"/>
      </w:tabs>
      <w:spacing w:after="120" w:line="300" w:lineRule="auto"/>
      <w:contextualSpacing/>
    </w:pPr>
    <w:rPr>
      <w:bCs w:val="0"/>
      <w:iCs w:val="0"/>
    </w:rPr>
  </w:style>
  <w:style w:type="paragraph" w:customStyle="1" w:styleId="Tablebody">
    <w:name w:val="Table body"/>
    <w:basedOn w:val="Normal"/>
    <w:uiPriority w:val="6"/>
    <w:qFormat/>
    <w:rsid w:val="007C42FE"/>
    <w:pPr>
      <w:spacing w:before="0" w:after="0" w:line="300" w:lineRule="exact"/>
    </w:pPr>
    <w:rPr>
      <w:rFonts w:eastAsia="Times New Roman" w:cs="Arial"/>
      <w:bCs/>
      <w:iCs/>
      <w:lang w:val="en-US"/>
    </w:rPr>
  </w:style>
  <w:style w:type="paragraph" w:customStyle="1" w:styleId="Tablebullet1">
    <w:name w:val="Table bullet 1"/>
    <w:basedOn w:val="Bullet"/>
    <w:uiPriority w:val="7"/>
    <w:qFormat/>
    <w:rsid w:val="007C42FE"/>
    <w:pPr>
      <w:framePr w:hSpace="181" w:wrap="around" w:vAnchor="text" w:hAnchor="margin" w:y="266"/>
      <w:spacing w:after="0" w:line="280" w:lineRule="exact"/>
    </w:pPr>
    <w:rPr>
      <w:lang w:val="en-US"/>
    </w:rPr>
  </w:style>
  <w:style w:type="paragraph" w:customStyle="1" w:styleId="Tablebullet2">
    <w:name w:val="Table bullet 2"/>
    <w:basedOn w:val="Normal"/>
    <w:uiPriority w:val="7"/>
    <w:qFormat/>
    <w:rsid w:val="007C42FE"/>
    <w:pPr>
      <w:framePr w:hSpace="181" w:wrap="around" w:vAnchor="text" w:hAnchor="text" w:y="1"/>
      <w:numPr>
        <w:numId w:val="7"/>
      </w:numPr>
      <w:tabs>
        <w:tab w:val="left" w:pos="425"/>
      </w:tabs>
      <w:spacing w:before="0" w:after="0" w:line="280" w:lineRule="exact"/>
      <w:ind w:right="-425"/>
      <w:contextualSpacing/>
    </w:pPr>
    <w:rPr>
      <w:rFonts w:eastAsia="Times New Roman" w:cs="Arial"/>
      <w:bCs/>
      <w:iCs/>
      <w:lang w:val="en-US"/>
    </w:rPr>
  </w:style>
  <w:style w:type="paragraph" w:customStyle="1" w:styleId="Tableheader">
    <w:name w:val="Table header"/>
    <w:basedOn w:val="BodyCopy"/>
    <w:next w:val="Tablebody"/>
    <w:uiPriority w:val="6"/>
    <w:qFormat/>
    <w:rsid w:val="007C42FE"/>
    <w:pPr>
      <w:spacing w:before="0" w:after="0" w:line="300" w:lineRule="exact"/>
    </w:pPr>
    <w:rPr>
      <w:b/>
      <w:bCs w:val="0"/>
      <w:iCs w:val="0"/>
      <w:color w:val="FFFFFF" w:themeColor="background1"/>
      <w:lang w:val="en-US" w:eastAsia="en-US"/>
    </w:rPr>
  </w:style>
  <w:style w:type="table" w:styleId="TableGrid">
    <w:name w:val="Table Grid"/>
    <w:basedOn w:val="TableNormal"/>
    <w:uiPriority w:val="59"/>
    <w:locked/>
    <w:rsid w:val="007C42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42FE"/>
    <w:rPr>
      <w:color w:val="auto"/>
      <w:u w:val="single"/>
    </w:rPr>
  </w:style>
  <w:style w:type="character" w:customStyle="1" w:styleId="Heading4Char">
    <w:name w:val="Heading 4 Char"/>
    <w:basedOn w:val="DefaultParagraphFont"/>
    <w:link w:val="Heading4"/>
    <w:uiPriority w:val="3"/>
    <w:rsid w:val="007C42FE"/>
    <w:rPr>
      <w:rFonts w:eastAsia="Times New Roman" w:cs="Arial"/>
      <w:b/>
      <w:bCs/>
      <w:iCs/>
      <w:color w:val="FFFFFF" w:themeColor="background1"/>
      <w:szCs w:val="32"/>
      <w:shd w:val="clear" w:color="auto" w:fill="3D2262" w:themeFill="accent1"/>
      <w:lang w:eastAsia="en-US"/>
    </w:rPr>
  </w:style>
  <w:style w:type="paragraph" w:styleId="TOC1">
    <w:name w:val="toc 1"/>
    <w:basedOn w:val="Normal"/>
    <w:next w:val="Normal"/>
    <w:autoRedefine/>
    <w:uiPriority w:val="39"/>
    <w:unhideWhenUsed/>
    <w:rsid w:val="007C42FE"/>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locked/>
    <w:rsid w:val="007C42FE"/>
    <w:rPr>
      <w:b/>
      <w:bCs/>
    </w:rPr>
  </w:style>
  <w:style w:type="character" w:customStyle="1" w:styleId="CommentSubjectChar">
    <w:name w:val="Comment Subject Char"/>
    <w:basedOn w:val="DefaultParagraphFont"/>
    <w:link w:val="CommentSubject"/>
    <w:uiPriority w:val="99"/>
    <w:semiHidden/>
    <w:rsid w:val="007C42FE"/>
    <w:rPr>
      <w:b/>
      <w:bCs/>
    </w:rPr>
  </w:style>
  <w:style w:type="character" w:customStyle="1" w:styleId="Heading5Char">
    <w:name w:val="Heading 5 Char"/>
    <w:basedOn w:val="DefaultParagraphFont"/>
    <w:link w:val="Heading5"/>
    <w:uiPriority w:val="4"/>
    <w:rsid w:val="00955CF4"/>
    <w:rPr>
      <w:rFonts w:eastAsia="Times New Roman" w:cs="Arial"/>
      <w:b/>
      <w:iCs/>
      <w:color w:val="2D1949" w:themeColor="accent1" w:themeShade="BF"/>
    </w:rPr>
  </w:style>
  <w:style w:type="paragraph" w:styleId="TOC3">
    <w:name w:val="toc 3"/>
    <w:basedOn w:val="TOC1"/>
    <w:next w:val="Normal"/>
    <w:autoRedefine/>
    <w:uiPriority w:val="39"/>
    <w:unhideWhenUsed/>
    <w:rsid w:val="007C42FE"/>
    <w:pPr>
      <w:spacing w:after="100"/>
      <w:ind w:left="992"/>
    </w:pPr>
  </w:style>
  <w:style w:type="paragraph" w:styleId="TOCHeading">
    <w:name w:val="TOC Heading"/>
    <w:basedOn w:val="Heading1"/>
    <w:next w:val="Normal"/>
    <w:uiPriority w:val="39"/>
    <w:unhideWhenUsed/>
    <w:rsid w:val="007C42FE"/>
    <w:pPr>
      <w:spacing w:after="1000"/>
    </w:pPr>
    <w:rPr>
      <w:sz w:val="32"/>
    </w:rPr>
  </w:style>
  <w:style w:type="paragraph" w:customStyle="1" w:styleId="TOClevel1">
    <w:name w:val="TOC level 1"/>
    <w:basedOn w:val="TOC1"/>
    <w:semiHidden/>
    <w:rsid w:val="007C42FE"/>
    <w:pPr>
      <w:tabs>
        <w:tab w:val="clear" w:pos="9016"/>
        <w:tab w:val="right" w:leader="dot" w:pos="9043"/>
      </w:tabs>
      <w:spacing w:after="120"/>
    </w:pPr>
  </w:style>
  <w:style w:type="paragraph" w:customStyle="1" w:styleId="TOCLevel2">
    <w:name w:val="TOC Level 2"/>
    <w:basedOn w:val="TOC1"/>
    <w:semiHidden/>
    <w:rsid w:val="007C42FE"/>
    <w:pPr>
      <w:tabs>
        <w:tab w:val="clear" w:pos="9016"/>
        <w:tab w:val="right" w:leader="dot" w:pos="9043"/>
      </w:tabs>
      <w:spacing w:before="60" w:after="120"/>
    </w:pPr>
  </w:style>
  <w:style w:type="paragraph" w:customStyle="1" w:styleId="TOClevel3">
    <w:name w:val="TOC level 3"/>
    <w:basedOn w:val="TOCLevel2"/>
    <w:semiHidden/>
    <w:rsid w:val="007C42FE"/>
    <w:pPr>
      <w:ind w:left="992"/>
    </w:pPr>
  </w:style>
  <w:style w:type="paragraph" w:customStyle="1" w:styleId="BodyCopy">
    <w:name w:val="Body Copy"/>
    <w:basedOn w:val="Normal"/>
    <w:uiPriority w:val="5"/>
    <w:qFormat/>
    <w:rsid w:val="007C42FE"/>
    <w:rPr>
      <w:rFonts w:eastAsia="Times New Roman" w:cs="Arial"/>
      <w:bCs/>
      <w:iCs/>
      <w:color w:val="000000" w:themeColor="text1"/>
    </w:rPr>
  </w:style>
  <w:style w:type="paragraph" w:customStyle="1" w:styleId="ABbottomtext">
    <w:name w:val="AB bottom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paragraph" w:customStyle="1" w:styleId="Tabletitle">
    <w:name w:val="Table title"/>
    <w:uiPriority w:val="6"/>
    <w:qFormat/>
    <w:rsid w:val="007C42FE"/>
    <w:pPr>
      <w:widowControl w:val="0"/>
      <w:spacing w:before="100" w:beforeAutospacing="1" w:after="120" w:line="280" w:lineRule="exact"/>
    </w:pPr>
    <w:rPr>
      <w:rFonts w:eastAsia="Times New Roman" w:cs="Arial"/>
      <w:b/>
      <w:bCs/>
      <w:iCs/>
      <w:lang w:val="en-US" w:eastAsia="en-US"/>
    </w:rPr>
  </w:style>
  <w:style w:type="table" w:customStyle="1" w:styleId="CHSTable">
    <w:name w:val="CHS Table"/>
    <w:basedOn w:val="TableNormal"/>
    <w:uiPriority w:val="99"/>
    <w:rsid w:val="007C42FE"/>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5"/>
    <w:qFormat/>
    <w:rsid w:val="007C42FE"/>
    <w:rPr>
      <w:b/>
      <w:bCs/>
    </w:rPr>
  </w:style>
  <w:style w:type="character" w:customStyle="1" w:styleId="Heading6Char">
    <w:name w:val="Heading 6 Char"/>
    <w:basedOn w:val="DefaultParagraphFont"/>
    <w:link w:val="Heading6"/>
    <w:uiPriority w:val="4"/>
    <w:rsid w:val="0079272A"/>
    <w:rPr>
      <w:rFonts w:eastAsiaTheme="majorEastAsia" w:cstheme="majorBidi"/>
      <w:color w:val="6E3894" w:themeColor="accent2"/>
      <w:lang w:eastAsia="en-US"/>
    </w:rPr>
  </w:style>
  <w:style w:type="character" w:styleId="PlaceholderText">
    <w:name w:val="Placeholder Text"/>
    <w:basedOn w:val="DefaultParagraphFont"/>
    <w:uiPriority w:val="99"/>
    <w:semiHidden/>
    <w:locked/>
    <w:rsid w:val="007C42FE"/>
    <w:rPr>
      <w:color w:val="808080"/>
    </w:rPr>
  </w:style>
  <w:style w:type="character" w:styleId="UnresolvedMention">
    <w:name w:val="Unresolved Mention"/>
    <w:basedOn w:val="DefaultParagraphFont"/>
    <w:uiPriority w:val="99"/>
    <w:semiHidden/>
    <w:unhideWhenUsed/>
    <w:locked/>
    <w:rsid w:val="007C42FE"/>
    <w:rPr>
      <w:color w:val="605E5C"/>
      <w:shd w:val="clear" w:color="auto" w:fill="E1DFDD"/>
    </w:rPr>
  </w:style>
  <w:style w:type="table" w:styleId="PlainTable3">
    <w:name w:val="Plain Table 3"/>
    <w:basedOn w:val="TableNormal"/>
    <w:uiPriority w:val="43"/>
    <w:locked/>
    <w:rsid w:val="007C42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semiHidden/>
    <w:rsid w:val="007C42FE"/>
    <w:pPr>
      <w:spacing w:after="120"/>
    </w:pPr>
  </w:style>
  <w:style w:type="table" w:styleId="PlainTable4">
    <w:name w:val="Plain Table 4"/>
    <w:basedOn w:val="TableNormal"/>
    <w:uiPriority w:val="44"/>
    <w:locked/>
    <w:rsid w:val="007C42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7C42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7C42FE"/>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C42FE"/>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C42FE"/>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7C42FE"/>
    <w:rPr>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7C42FE"/>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7C42FE"/>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character" w:styleId="FollowedHyperlink">
    <w:name w:val="FollowedHyperlink"/>
    <w:basedOn w:val="DefaultParagraphFont"/>
    <w:uiPriority w:val="99"/>
    <w:semiHidden/>
    <w:unhideWhenUsed/>
    <w:locked/>
    <w:rsid w:val="007C42FE"/>
    <w:rPr>
      <w:color w:val="575757" w:themeColor="followedHyperlink"/>
      <w:u w:val="single"/>
    </w:rPr>
  </w:style>
  <w:style w:type="paragraph" w:customStyle="1" w:styleId="Numberedlist">
    <w:name w:val="Numbered list"/>
    <w:basedOn w:val="Bullet"/>
    <w:uiPriority w:val="6"/>
    <w:qFormat/>
    <w:rsid w:val="007C42FE"/>
    <w:pPr>
      <w:numPr>
        <w:numId w:val="8"/>
      </w:numPr>
    </w:pPr>
  </w:style>
  <w:style w:type="character" w:styleId="CommentReference">
    <w:name w:val="annotation reference"/>
    <w:basedOn w:val="DefaultParagraphFont"/>
    <w:semiHidden/>
    <w:unhideWhenUsed/>
    <w:locked/>
    <w:rsid w:val="007C42FE"/>
    <w:rPr>
      <w:sz w:val="16"/>
      <w:szCs w:val="16"/>
    </w:rPr>
  </w:style>
  <w:style w:type="paragraph" w:styleId="CommentText">
    <w:name w:val="annotation text"/>
    <w:basedOn w:val="Normal"/>
    <w:link w:val="CommentTextChar"/>
    <w:semiHidden/>
    <w:rsid w:val="007C42FE"/>
    <w:pPr>
      <w:spacing w:line="240" w:lineRule="auto"/>
    </w:pPr>
    <w:rPr>
      <w:sz w:val="20"/>
      <w:szCs w:val="20"/>
    </w:rPr>
  </w:style>
  <w:style w:type="character" w:customStyle="1" w:styleId="CommentTextChar">
    <w:name w:val="Comment Text Char"/>
    <w:basedOn w:val="DefaultParagraphFont"/>
    <w:link w:val="CommentText"/>
    <w:semiHidden/>
    <w:rsid w:val="00AA0CE5"/>
    <w:rPr>
      <w:sz w:val="20"/>
      <w:szCs w:val="20"/>
    </w:rPr>
  </w:style>
  <w:style w:type="character" w:styleId="PageNumber">
    <w:name w:val="page number"/>
    <w:basedOn w:val="DefaultParagraphFont"/>
    <w:uiPriority w:val="99"/>
    <w:locked/>
    <w:rsid w:val="007C42FE"/>
    <w:rPr>
      <w:rFonts w:cs="Times New Roman"/>
    </w:rPr>
  </w:style>
  <w:style w:type="paragraph" w:styleId="ListParagraph">
    <w:name w:val="List Paragraph"/>
    <w:basedOn w:val="Normal"/>
    <w:uiPriority w:val="34"/>
    <w:locked/>
    <w:rsid w:val="007C42FE"/>
    <w:pPr>
      <w:ind w:left="720"/>
      <w:contextualSpacing/>
    </w:pPr>
  </w:style>
  <w:style w:type="paragraph" w:customStyle="1" w:styleId="TOCHeading2">
    <w:name w:val="TOC Heading 2"/>
    <w:basedOn w:val="TOCHeading"/>
    <w:uiPriority w:val="3"/>
    <w:semiHidden/>
    <w:rsid w:val="007C42FE"/>
    <w:pPr>
      <w:widowControl/>
      <w:spacing w:before="0" w:beforeAutospacing="0" w:after="240" w:line="240" w:lineRule="auto"/>
      <w:outlineLvl w:val="9"/>
    </w:pPr>
    <w:rPr>
      <w:b/>
      <w:color w:val="000000"/>
    </w:rPr>
  </w:style>
  <w:style w:type="paragraph" w:styleId="TOC2">
    <w:name w:val="toc 2"/>
    <w:basedOn w:val="Normal"/>
    <w:next w:val="Normal"/>
    <w:autoRedefine/>
    <w:uiPriority w:val="39"/>
    <w:unhideWhenUsed/>
    <w:rsid w:val="007C42FE"/>
    <w:pPr>
      <w:spacing w:before="0" w:after="100" w:line="259" w:lineRule="auto"/>
      <w:ind w:left="220"/>
    </w:pPr>
    <w:rPr>
      <w:rFonts w:asciiTheme="minorHAnsi" w:eastAsiaTheme="minorEastAsia" w:hAnsiTheme="minorHAnsi"/>
      <w:sz w:val="22"/>
      <w:szCs w:val="22"/>
      <w:lang w:val="en-US" w:eastAsia="en-US"/>
    </w:rPr>
  </w:style>
  <w:style w:type="paragraph" w:styleId="BodyText">
    <w:name w:val="Body Text"/>
    <w:basedOn w:val="Normal"/>
    <w:link w:val="BodyTextChar"/>
    <w:semiHidden/>
    <w:unhideWhenUsed/>
    <w:locked/>
    <w:rsid w:val="007C42FE"/>
    <w:pPr>
      <w:spacing w:after="120"/>
    </w:pPr>
  </w:style>
  <w:style w:type="character" w:customStyle="1" w:styleId="BodyTextChar">
    <w:name w:val="Body Text Char"/>
    <w:basedOn w:val="DefaultParagraphFont"/>
    <w:link w:val="BodyText"/>
    <w:semiHidden/>
    <w:rsid w:val="007C42FE"/>
  </w:style>
  <w:style w:type="paragraph" w:styleId="Revision">
    <w:name w:val="Revision"/>
    <w:hidden/>
    <w:uiPriority w:val="99"/>
    <w:semiHidden/>
    <w:rsid w:val="008B5955"/>
    <w:pPr>
      <w:spacing w:before="0" w:after="0" w:line="240" w:lineRule="auto"/>
    </w:pPr>
  </w:style>
  <w:style w:type="character" w:customStyle="1" w:styleId="Heading7Char">
    <w:name w:val="Heading 7 Char"/>
    <w:basedOn w:val="DefaultParagraphFont"/>
    <w:link w:val="Heading7"/>
    <w:uiPriority w:val="4"/>
    <w:rsid w:val="0079272A"/>
    <w:rPr>
      <w:rFonts w:eastAsiaTheme="majorEastAsia" w:cstheme="majorBidi"/>
      <w:b/>
      <w:iCs/>
      <w:color w:val="1E1130" w:themeColor="accent1" w:themeShade="7F"/>
      <w:lang w:eastAsia="en-US"/>
    </w:rPr>
  </w:style>
  <w:style w:type="character" w:customStyle="1" w:styleId="normaltextrun">
    <w:name w:val="normaltextrun"/>
    <w:basedOn w:val="DefaultParagraphFont"/>
    <w:rsid w:val="00685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47285">
      <w:bodyDiv w:val="1"/>
      <w:marLeft w:val="0"/>
      <w:marRight w:val="0"/>
      <w:marTop w:val="0"/>
      <w:marBottom w:val="0"/>
      <w:divBdr>
        <w:top w:val="none" w:sz="0" w:space="0" w:color="auto"/>
        <w:left w:val="none" w:sz="0" w:space="0" w:color="auto"/>
        <w:bottom w:val="none" w:sz="0" w:space="0" w:color="auto"/>
        <w:right w:val="none" w:sz="0" w:space="0" w:color="auto"/>
      </w:divBdr>
    </w:div>
    <w:div w:id="851726760">
      <w:bodyDiv w:val="1"/>
      <w:marLeft w:val="0"/>
      <w:marRight w:val="0"/>
      <w:marTop w:val="0"/>
      <w:marBottom w:val="0"/>
      <w:divBdr>
        <w:top w:val="none" w:sz="0" w:space="0" w:color="auto"/>
        <w:left w:val="none" w:sz="0" w:space="0" w:color="auto"/>
        <w:bottom w:val="none" w:sz="0" w:space="0" w:color="auto"/>
        <w:right w:val="none" w:sz="0" w:space="0" w:color="auto"/>
      </w:divBdr>
    </w:div>
    <w:div w:id="1262108298">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h.org.au/clinicalguide/guideline_index/Diabetes_mellitus_and_endoscopy/" TargetMode="External"/><Relationship Id="rId18" Type="http://schemas.openxmlformats.org/officeDocument/2006/relationships/hyperlink" Target="https://www.canberrahealthservices.act.gov.au/accessibilit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rch.org.au/clinicalguide/guideline_index/Diabetes_mellitus_and_surgery/" TargetMode="External"/><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h.org.au/clinicalguide/guideline_index/Diabetic_Ketoacidosi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C90B24A7A042B9A34734DF280186B4"/>
        <w:category>
          <w:name w:val="General"/>
          <w:gallery w:val="placeholder"/>
        </w:category>
        <w:types>
          <w:type w:val="bbPlcHdr"/>
        </w:types>
        <w:behaviors>
          <w:behavior w:val="content"/>
        </w:behaviors>
        <w:guid w:val="{A4B59DE5-5579-42E0-88FA-E3DAD3C742A8}"/>
      </w:docPartPr>
      <w:docPartBody>
        <w:p w:rsidR="00264A25" w:rsidRDefault="00264A25">
          <w:pPr>
            <w:pStyle w:val="22C90B24A7A042B9A34734DF280186B4"/>
          </w:pPr>
          <w:r>
            <w:rPr>
              <w:noProof/>
              <w:sz w:val="20"/>
              <w:szCs w:val="20"/>
            </w:rPr>
            <w:drawing>
              <wp:inline distT="0" distB="0" distL="0" distR="0" wp14:anchorId="30667B71" wp14:editId="669A79D6">
                <wp:extent cx="282575" cy="285750"/>
                <wp:effectExtent l="0" t="0" r="3175" b="0"/>
                <wp:docPr id="1"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5E4E6371365E42BD9E539DD92A98BD63"/>
        <w:category>
          <w:name w:val="General"/>
          <w:gallery w:val="placeholder"/>
        </w:category>
        <w:types>
          <w:type w:val="bbPlcHdr"/>
        </w:types>
        <w:behaviors>
          <w:behavior w:val="content"/>
        </w:behaviors>
        <w:guid w:val="{0332233D-53E6-4DDB-AB95-9A56C58314E7}"/>
      </w:docPartPr>
      <w:docPartBody>
        <w:p w:rsidR="00264A25" w:rsidRDefault="00264A25">
          <w:pPr>
            <w:pStyle w:val="5E4E6371365E42BD9E539DD92A98BD63"/>
          </w:pPr>
          <w:r w:rsidRPr="00EE29F8">
            <w:rPr>
              <w:rStyle w:val="PlaceholderText"/>
            </w:rPr>
            <w:t>Choose an item.</w:t>
          </w:r>
        </w:p>
      </w:docPartBody>
    </w:docPart>
    <w:docPart>
      <w:docPartPr>
        <w:name w:val="8B05B06294104517B890BAA440D50C91"/>
        <w:category>
          <w:name w:val="General"/>
          <w:gallery w:val="placeholder"/>
        </w:category>
        <w:types>
          <w:type w:val="bbPlcHdr"/>
        </w:types>
        <w:behaviors>
          <w:behavior w:val="content"/>
        </w:behaviors>
        <w:guid w:val="{E756504C-64B7-40B2-AD85-9A78D4529F31}"/>
      </w:docPartPr>
      <w:docPartBody>
        <w:p w:rsidR="00264A25" w:rsidRPr="00F26C97" w:rsidRDefault="00264A25" w:rsidP="00185FE8">
          <w:pPr>
            <w:pStyle w:val="Bottomblocktext"/>
            <w:rPr>
              <w:b/>
              <w:bCs w:val="0"/>
              <w:sz w:val="20"/>
              <w:szCs w:val="20"/>
            </w:rPr>
          </w:pPr>
          <w:r>
            <w:rPr>
              <w:b/>
              <w:bCs w:val="0"/>
              <w:noProof/>
              <w:sz w:val="20"/>
              <w:szCs w:val="20"/>
            </w:rPr>
            <w:drawing>
              <wp:inline distT="0" distB="0" distL="0" distR="0" wp14:anchorId="69FF0F90" wp14:editId="7904EB7D">
                <wp:extent cx="338275" cy="331065"/>
                <wp:effectExtent l="0" t="0" r="5080" b="0"/>
                <wp:docPr id="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4CCB14FE" wp14:editId="25F13469">
                <wp:extent cx="143919" cy="139700"/>
                <wp:effectExtent l="0" t="0" r="8890" b="0"/>
                <wp:docPr id="3"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264A25" w:rsidRPr="00F26C97" w:rsidRDefault="00264A25" w:rsidP="00185FE8">
          <w:pPr>
            <w:pStyle w:val="Bottomblocktext"/>
            <w:rPr>
              <w:b/>
              <w:bCs w:val="0"/>
              <w:sz w:val="20"/>
              <w:szCs w:val="20"/>
            </w:rPr>
          </w:pPr>
          <w:r>
            <w:rPr>
              <w:b/>
              <w:bCs w:val="0"/>
              <w:noProof/>
              <w:sz w:val="20"/>
              <w:szCs w:val="20"/>
            </w:rPr>
            <w:drawing>
              <wp:inline distT="0" distB="0" distL="0" distR="0" wp14:anchorId="31745558" wp14:editId="56FAE975">
                <wp:extent cx="326104" cy="323850"/>
                <wp:effectExtent l="0" t="0" r="0" b="0"/>
                <wp:docPr id="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72DB1B32" wp14:editId="5AAF4A5E">
                <wp:extent cx="143919" cy="139700"/>
                <wp:effectExtent l="0" t="0" r="8890" b="0"/>
                <wp:docPr id="5"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264A25" w:rsidRDefault="00264A25" w:rsidP="00185FE8">
          <w:pPr>
            <w:pStyle w:val="Bottomblocktext"/>
            <w:rPr>
              <w:sz w:val="20"/>
              <w:szCs w:val="20"/>
            </w:rPr>
          </w:pPr>
          <w:hyperlink r:id="rId8" w:history="1">
            <w:r w:rsidRPr="00350211">
              <w:rPr>
                <w:rStyle w:val="Hyperlink"/>
                <w:sz w:val="20"/>
                <w:szCs w:val="20"/>
              </w:rPr>
              <w:t>canberrahealthservices.act.gov.au/accessibility</w:t>
            </w:r>
          </w:hyperlink>
        </w:p>
        <w:p w:rsidR="00264A25" w:rsidRDefault="00264A25">
          <w:pPr>
            <w:pStyle w:val="8B05B06294104517B890BAA440D50C91"/>
          </w:pPr>
          <w:r>
            <w:rPr>
              <w:b/>
              <w:bCs/>
              <w:noProof/>
            </w:rPr>
            <w:drawing>
              <wp:inline distT="0" distB="0" distL="0" distR="0" wp14:anchorId="11C4E612" wp14:editId="49BB05EC">
                <wp:extent cx="1323833" cy="309418"/>
                <wp:effectExtent l="0" t="0" r="0" b="0"/>
                <wp:docPr id="6"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Bold">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25"/>
    <w:rsid w:val="00264A25"/>
    <w:rsid w:val="002F1800"/>
    <w:rsid w:val="00340935"/>
    <w:rsid w:val="00582BA8"/>
    <w:rsid w:val="007164E5"/>
    <w:rsid w:val="008E13F1"/>
    <w:rsid w:val="00C76A65"/>
    <w:rsid w:val="00ED1D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C90B24A7A042B9A34734DF280186B4">
    <w:name w:val="22C90B24A7A042B9A34734DF280186B4"/>
  </w:style>
  <w:style w:type="character" w:styleId="PlaceholderText">
    <w:name w:val="Placeholder Text"/>
    <w:basedOn w:val="DefaultParagraphFont"/>
    <w:uiPriority w:val="99"/>
    <w:semiHidden/>
    <w:rPr>
      <w:color w:val="808080"/>
    </w:rPr>
  </w:style>
  <w:style w:type="paragraph" w:customStyle="1" w:styleId="5E4E6371365E42BD9E539DD92A98BD63">
    <w:name w:val="5E4E6371365E42BD9E539DD92A98BD63"/>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8B05B06294104517B890BAA440D50C91">
    <w:name w:val="8B05B06294104517B890BAA440D50C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2025-10-23T13:00:00+00:00</Approval_x0020_Date>
    <Review_x0020_Date xmlns="690b2128-8961-48af-a473-22c34a9accba">2030-10-31T13:00:00+00:00</Review_x0020_Date>
    <TaxCatchAll xmlns="c0239a80-7f07-4ed7-82c3-24ad7d76ada5" xsi:nil="true"/>
    <Version_x0020_Number xmlns="690b2128-8961-48af-a473-22c34a9accba">1</Version_x0020_Number>
    <Notes0 xmlns="690b2128-8961-48af-a473-22c34a9accba" xsi:nil="true"/>
    <Key_x0020_Words xmlns="690b2128-8961-48af-a473-22c34a9accba">Diabetes, Diabetic, DKA, Diabetic Ketoacidosis, BGL, Insulin, Fasting, Surgery, Endoscopy, Paediatrics, Paeds, Children, north</Key_x0020_Words>
    <Type_x0020_of_x0020_Document xmlns="690b2128-8961-48af-a473-22c34a9accba">Placeholder</Type_x0020_of_x0020_Document>
    <Approval_x0020_Name_x007c_Committee xmlns="690b2128-8961-48af-a473-22c34a9accba">Director of Policy and Consumer Handouts Team</Approval_x0020_Name_x007c_Committee>
    <Status xmlns="690b2128-8961-48af-a473-22c34a9accba">Approved</Status>
    <New_x0020_Applies_x0020_To xmlns="690b2128-8961-48af-a473-22c34a9accba">Canberra Health Services</New_x0020_Applies_x0020_To>
    <Replaces_x003a_ xmlns="690b2128-8961-48af-a473-22c34a9accba">CHS22/198 Diabetic Ketoacidosis and fasting procedures for Infants, Children and Adolescents</Replaces_x003a_>
    <ISD_x0020_Submitted xmlns="690b2128-8961-48af-a473-22c34a9accba">Not Required</ISD_x0020_Submitted>
    <Risk_x0020_Rating xmlns="690b2128-8961-48af-a473-22c34a9accba">Low</Risk_x0020_Rating>
    <Description0 xmlns="690b2128-8961-48af-a473-22c34a9accba">The Royal Children’s Hospital Clinical Practice Guidelines for diabetes management were developed by an expert multidisciplinary group of clinicians.</Description0>
    <Display_x0020_on_x0020_Internet xmlns="690b2128-8961-48af-a473-22c34a9accba">true</Display_x0020_on_x0020_Internet>
    <Related_x0020_Documents xmlns="690b2128-8961-48af-a473-22c34a9accba" xsi:nil="true"/>
    <Decision_x0020_Number xmlns="690b2128-8961-48af-a473-22c34a9accba">CHS25/354</Decision_x0020_Number>
    <RelatedPolicies_x002c_ProceduresGuidelines xmlns="690b2128-8961-48af-a473-22c34a9accba" xsi:nil="true"/>
    <k0794e393e1f41c2810d090eedba34a0 xmlns="690b2128-8961-48af-a473-22c34a9accba">
      <Terms xmlns="http://schemas.microsoft.com/office/infopath/2007/PartnerControls"/>
    </k0794e393e1f41c2810d090eedba34a0>
    <New_x0020_Owner xmlns="690b2128-8961-48af-a473-22c34a9accba">Women, Youth and Children (WY&amp;C) - Paediatrics</New_x0020_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a85ca2a71eb48d3bbf240e90b0ab54da">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b66b2be4ec89f51385ddf3da80aee9b7"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2.xml><?xml version="1.0" encoding="utf-8"?>
<ds:datastoreItem xmlns:ds="http://schemas.openxmlformats.org/officeDocument/2006/customXml" ds:itemID="{16E44BE0-8504-40A8-A5E4-15353C5C82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5E4440-37E0-4EBA-B36A-B8F7B1B73A16}"/>
</file>

<file path=customXml/itemProps4.xml><?xml version="1.0" encoding="utf-8"?>
<ds:datastoreItem xmlns:ds="http://schemas.openxmlformats.org/officeDocument/2006/customXml" ds:itemID="{09F0A133-48FE-4981-A87C-04527F7242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CHS A4 Generic Word Template</vt:lpstr>
    </vt:vector>
  </TitlesOfParts>
  <Company>Canberra Health Services</Company>
  <LinksUpToDate>false</LinksUpToDate>
  <CharactersWithSpaces>6031</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Diabetic Ketoacidosis (DKA) and fasting procedures for Infants, Children and Adolescents with Diabetes</dc:title>
  <dc:creator>Irwin, Nicola (Health)</dc:creator>
  <cp:lastModifiedBy>Rusanov, Zoia</cp:lastModifiedBy>
  <cp:revision>12</cp:revision>
  <cp:lastPrinted>2017-05-22T07:29:00Z</cp:lastPrinted>
  <dcterms:created xsi:type="dcterms:W3CDTF">2025-06-23T01:39:00Z</dcterms:created>
  <dcterms:modified xsi:type="dcterms:W3CDTF">2025-10-24T04:47:00Z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2024-05-16T04:05:09Z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8af95a9c-0355-4eea-aefd-08168f59a58b</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ies>
</file>