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073C5" w14:textId="77777777" w:rsidR="00ED4547" w:rsidRPr="00EF02B0" w:rsidRDefault="00ED4547" w:rsidP="00ED4547">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08660EA8" w14:textId="77777777" w:rsidR="00ED4547" w:rsidRPr="00931B93" w:rsidRDefault="00ED4547" w:rsidP="00ED4547">
      <w:pPr>
        <w:rPr>
          <w:rFonts w:cs="Arial"/>
          <w:b/>
          <w:i/>
          <w:sz w:val="28"/>
          <w:szCs w:val="44"/>
        </w:rPr>
      </w:pPr>
      <w:r w:rsidRPr="00EF02B0">
        <w:rPr>
          <w:rFonts w:cs="Arial"/>
          <w:b/>
          <w:sz w:val="44"/>
          <w:szCs w:val="44"/>
        </w:rPr>
        <w:t>Procedure</w:t>
      </w:r>
      <w:r>
        <w:rPr>
          <w:rFonts w:cs="Arial"/>
          <w:b/>
          <w:sz w:val="44"/>
          <w:szCs w:val="44"/>
        </w:rPr>
        <w:t xml:space="preserve"> </w:t>
      </w:r>
    </w:p>
    <w:p w14:paraId="4E4CFE73" w14:textId="77777777" w:rsidR="00ED4547" w:rsidRPr="006A3770" w:rsidRDefault="00ED4547" w:rsidP="00ED4547">
      <w:pPr>
        <w:rPr>
          <w:rFonts w:cs="Arial"/>
          <w:b/>
          <w:i/>
          <w:sz w:val="36"/>
          <w:szCs w:val="36"/>
        </w:rPr>
      </w:pPr>
      <w:r>
        <w:rPr>
          <w:rFonts w:cs="Arial"/>
          <w:b/>
          <w:sz w:val="36"/>
          <w:szCs w:val="36"/>
        </w:rPr>
        <w:t>Immediate Use Steam Sterilisation (IUSS) or ‘Flash sterilisation’</w:t>
      </w: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4065EB5B" w14:textId="77777777" w:rsidTr="00134B20">
        <w:trPr>
          <w:cantSplit/>
          <w:trHeight w:val="285"/>
        </w:trPr>
        <w:tc>
          <w:tcPr>
            <w:tcW w:w="9158" w:type="dxa"/>
            <w:shd w:val="clear" w:color="auto" w:fill="A6A6A6" w:themeFill="background1" w:themeFillShade="A6"/>
          </w:tcPr>
          <w:p w14:paraId="7ACA5D30" w14:textId="77777777" w:rsidR="00ED4547" w:rsidRPr="00CD1C0E" w:rsidRDefault="00ED4547" w:rsidP="00134B20">
            <w:pPr>
              <w:pStyle w:val="Heading1"/>
            </w:pPr>
            <w:bookmarkStart w:id="5" w:name="_Toc389473273"/>
            <w:bookmarkStart w:id="6" w:name="Contents"/>
            <w:bookmarkStart w:id="7" w:name="_Toc55976797"/>
            <w:r w:rsidRPr="00CD1C0E">
              <w:t>Contents</w:t>
            </w:r>
            <w:bookmarkEnd w:id="5"/>
            <w:bookmarkEnd w:id="6"/>
            <w:bookmarkEnd w:id="7"/>
          </w:p>
        </w:tc>
      </w:tr>
    </w:tbl>
    <w:p w14:paraId="2102D1B6" w14:textId="77777777" w:rsidR="00ED4547" w:rsidRDefault="00ED4547" w:rsidP="00ED4547"/>
    <w:p w14:paraId="70D354C3" w14:textId="4140FFDC" w:rsidR="00ED4547" w:rsidRDefault="00ED4547">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55976797" w:history="1">
        <w:r w:rsidRPr="005B473E">
          <w:rPr>
            <w:rStyle w:val="Hyperlink"/>
            <w:noProof/>
          </w:rPr>
          <w:t>Contents</w:t>
        </w:r>
        <w:r>
          <w:rPr>
            <w:noProof/>
            <w:webHidden/>
          </w:rPr>
          <w:tab/>
        </w:r>
        <w:r>
          <w:rPr>
            <w:noProof/>
            <w:webHidden/>
          </w:rPr>
          <w:fldChar w:fldCharType="begin"/>
        </w:r>
        <w:r>
          <w:rPr>
            <w:noProof/>
            <w:webHidden/>
          </w:rPr>
          <w:instrText xml:space="preserve"> PAGEREF _Toc55976797 \h </w:instrText>
        </w:r>
        <w:r>
          <w:rPr>
            <w:noProof/>
            <w:webHidden/>
          </w:rPr>
        </w:r>
        <w:r>
          <w:rPr>
            <w:noProof/>
            <w:webHidden/>
          </w:rPr>
          <w:fldChar w:fldCharType="separate"/>
        </w:r>
        <w:r>
          <w:rPr>
            <w:noProof/>
            <w:webHidden/>
          </w:rPr>
          <w:t>1</w:t>
        </w:r>
        <w:r>
          <w:rPr>
            <w:noProof/>
            <w:webHidden/>
          </w:rPr>
          <w:fldChar w:fldCharType="end"/>
        </w:r>
      </w:hyperlink>
    </w:p>
    <w:p w14:paraId="7667AB35" w14:textId="0AF174C7" w:rsidR="00ED4547" w:rsidRDefault="00ED4547">
      <w:pPr>
        <w:pStyle w:val="TOC1"/>
        <w:tabs>
          <w:tab w:val="right" w:leader="dot" w:pos="9060"/>
        </w:tabs>
        <w:rPr>
          <w:rFonts w:eastAsiaTheme="minorEastAsia" w:cstheme="minorBidi"/>
          <w:noProof/>
          <w:sz w:val="22"/>
          <w:szCs w:val="22"/>
          <w:lang w:eastAsia="en-AU"/>
        </w:rPr>
      </w:pPr>
      <w:hyperlink w:anchor="_Toc55976798" w:history="1">
        <w:r w:rsidRPr="005B473E">
          <w:rPr>
            <w:rStyle w:val="Hyperlink"/>
            <w:noProof/>
          </w:rPr>
          <w:t>Purpose</w:t>
        </w:r>
        <w:r>
          <w:rPr>
            <w:noProof/>
            <w:webHidden/>
          </w:rPr>
          <w:tab/>
        </w:r>
        <w:r>
          <w:rPr>
            <w:noProof/>
            <w:webHidden/>
          </w:rPr>
          <w:fldChar w:fldCharType="begin"/>
        </w:r>
        <w:r>
          <w:rPr>
            <w:noProof/>
            <w:webHidden/>
          </w:rPr>
          <w:instrText xml:space="preserve"> PAGEREF _Toc55976798 \h </w:instrText>
        </w:r>
        <w:r>
          <w:rPr>
            <w:noProof/>
            <w:webHidden/>
          </w:rPr>
        </w:r>
        <w:r>
          <w:rPr>
            <w:noProof/>
            <w:webHidden/>
          </w:rPr>
          <w:fldChar w:fldCharType="separate"/>
        </w:r>
        <w:r>
          <w:rPr>
            <w:noProof/>
            <w:webHidden/>
          </w:rPr>
          <w:t>2</w:t>
        </w:r>
        <w:r>
          <w:rPr>
            <w:noProof/>
            <w:webHidden/>
          </w:rPr>
          <w:fldChar w:fldCharType="end"/>
        </w:r>
      </w:hyperlink>
    </w:p>
    <w:p w14:paraId="021FFF87" w14:textId="0D091C06" w:rsidR="00ED4547" w:rsidRDefault="00ED4547">
      <w:pPr>
        <w:pStyle w:val="TOC1"/>
        <w:tabs>
          <w:tab w:val="right" w:leader="dot" w:pos="9060"/>
        </w:tabs>
        <w:rPr>
          <w:rFonts w:eastAsiaTheme="minorEastAsia" w:cstheme="minorBidi"/>
          <w:noProof/>
          <w:sz w:val="22"/>
          <w:szCs w:val="22"/>
          <w:lang w:eastAsia="en-AU"/>
        </w:rPr>
      </w:pPr>
      <w:hyperlink w:anchor="_Toc55976799" w:history="1">
        <w:r w:rsidRPr="005B473E">
          <w:rPr>
            <w:rStyle w:val="Hyperlink"/>
            <w:noProof/>
          </w:rPr>
          <w:t>Alerts</w:t>
        </w:r>
        <w:r>
          <w:rPr>
            <w:noProof/>
            <w:webHidden/>
          </w:rPr>
          <w:tab/>
        </w:r>
        <w:r>
          <w:rPr>
            <w:noProof/>
            <w:webHidden/>
          </w:rPr>
          <w:fldChar w:fldCharType="begin"/>
        </w:r>
        <w:r>
          <w:rPr>
            <w:noProof/>
            <w:webHidden/>
          </w:rPr>
          <w:instrText xml:space="preserve"> PAGEREF _Toc55976799 \h </w:instrText>
        </w:r>
        <w:r>
          <w:rPr>
            <w:noProof/>
            <w:webHidden/>
          </w:rPr>
        </w:r>
        <w:r>
          <w:rPr>
            <w:noProof/>
            <w:webHidden/>
          </w:rPr>
          <w:fldChar w:fldCharType="separate"/>
        </w:r>
        <w:r>
          <w:rPr>
            <w:noProof/>
            <w:webHidden/>
          </w:rPr>
          <w:t>2</w:t>
        </w:r>
        <w:r>
          <w:rPr>
            <w:noProof/>
            <w:webHidden/>
          </w:rPr>
          <w:fldChar w:fldCharType="end"/>
        </w:r>
      </w:hyperlink>
    </w:p>
    <w:p w14:paraId="209A877B" w14:textId="0C7BE81F" w:rsidR="00ED4547" w:rsidRDefault="00ED4547">
      <w:pPr>
        <w:pStyle w:val="TOC1"/>
        <w:tabs>
          <w:tab w:val="right" w:leader="dot" w:pos="9060"/>
        </w:tabs>
        <w:rPr>
          <w:rFonts w:eastAsiaTheme="minorEastAsia" w:cstheme="minorBidi"/>
          <w:noProof/>
          <w:sz w:val="22"/>
          <w:szCs w:val="22"/>
          <w:lang w:eastAsia="en-AU"/>
        </w:rPr>
      </w:pPr>
      <w:hyperlink w:anchor="_Toc55976800" w:history="1">
        <w:r w:rsidRPr="005B473E">
          <w:rPr>
            <w:rStyle w:val="Hyperlink"/>
            <w:noProof/>
          </w:rPr>
          <w:t>Scope</w:t>
        </w:r>
        <w:r>
          <w:rPr>
            <w:noProof/>
            <w:webHidden/>
          </w:rPr>
          <w:tab/>
        </w:r>
        <w:r>
          <w:rPr>
            <w:noProof/>
            <w:webHidden/>
          </w:rPr>
          <w:fldChar w:fldCharType="begin"/>
        </w:r>
        <w:r>
          <w:rPr>
            <w:noProof/>
            <w:webHidden/>
          </w:rPr>
          <w:instrText xml:space="preserve"> PAGEREF _Toc55976800 \h </w:instrText>
        </w:r>
        <w:r>
          <w:rPr>
            <w:noProof/>
            <w:webHidden/>
          </w:rPr>
        </w:r>
        <w:r>
          <w:rPr>
            <w:noProof/>
            <w:webHidden/>
          </w:rPr>
          <w:fldChar w:fldCharType="separate"/>
        </w:r>
        <w:r>
          <w:rPr>
            <w:noProof/>
            <w:webHidden/>
          </w:rPr>
          <w:t>2</w:t>
        </w:r>
        <w:r>
          <w:rPr>
            <w:noProof/>
            <w:webHidden/>
          </w:rPr>
          <w:fldChar w:fldCharType="end"/>
        </w:r>
      </w:hyperlink>
    </w:p>
    <w:p w14:paraId="634C3E52" w14:textId="3F5D5BA9" w:rsidR="00ED4547" w:rsidRDefault="00ED4547">
      <w:pPr>
        <w:pStyle w:val="TOC1"/>
        <w:tabs>
          <w:tab w:val="right" w:leader="dot" w:pos="9060"/>
        </w:tabs>
        <w:rPr>
          <w:rFonts w:eastAsiaTheme="minorEastAsia" w:cstheme="minorBidi"/>
          <w:noProof/>
          <w:sz w:val="22"/>
          <w:szCs w:val="22"/>
          <w:lang w:eastAsia="en-AU"/>
        </w:rPr>
      </w:pPr>
      <w:hyperlink w:anchor="_Toc55976801" w:history="1">
        <w:r w:rsidRPr="005B473E">
          <w:rPr>
            <w:rStyle w:val="Hyperlink"/>
            <w:noProof/>
          </w:rPr>
          <w:t>Section 1 – Background</w:t>
        </w:r>
        <w:r>
          <w:rPr>
            <w:noProof/>
            <w:webHidden/>
          </w:rPr>
          <w:tab/>
        </w:r>
        <w:r>
          <w:rPr>
            <w:noProof/>
            <w:webHidden/>
          </w:rPr>
          <w:fldChar w:fldCharType="begin"/>
        </w:r>
        <w:r>
          <w:rPr>
            <w:noProof/>
            <w:webHidden/>
          </w:rPr>
          <w:instrText xml:space="preserve"> PAGEREF _Toc55976801 \h </w:instrText>
        </w:r>
        <w:r>
          <w:rPr>
            <w:noProof/>
            <w:webHidden/>
          </w:rPr>
        </w:r>
        <w:r>
          <w:rPr>
            <w:noProof/>
            <w:webHidden/>
          </w:rPr>
          <w:fldChar w:fldCharType="separate"/>
        </w:r>
        <w:r>
          <w:rPr>
            <w:noProof/>
            <w:webHidden/>
          </w:rPr>
          <w:t>3</w:t>
        </w:r>
        <w:r>
          <w:rPr>
            <w:noProof/>
            <w:webHidden/>
          </w:rPr>
          <w:fldChar w:fldCharType="end"/>
        </w:r>
      </w:hyperlink>
    </w:p>
    <w:p w14:paraId="7EFFA8F3" w14:textId="2BAA4569" w:rsidR="00ED4547" w:rsidRDefault="00ED4547">
      <w:pPr>
        <w:pStyle w:val="TOC1"/>
        <w:tabs>
          <w:tab w:val="right" w:leader="dot" w:pos="9060"/>
        </w:tabs>
        <w:rPr>
          <w:rFonts w:eastAsiaTheme="minorEastAsia" w:cstheme="minorBidi"/>
          <w:noProof/>
          <w:sz w:val="22"/>
          <w:szCs w:val="22"/>
          <w:lang w:eastAsia="en-AU"/>
        </w:rPr>
      </w:pPr>
      <w:hyperlink w:anchor="_Toc55976802" w:history="1">
        <w:r w:rsidRPr="005B473E">
          <w:rPr>
            <w:rStyle w:val="Hyperlink"/>
            <w:noProof/>
          </w:rPr>
          <w:t>Section 2 – Equipment</w:t>
        </w:r>
        <w:r>
          <w:rPr>
            <w:noProof/>
            <w:webHidden/>
          </w:rPr>
          <w:tab/>
        </w:r>
        <w:r>
          <w:rPr>
            <w:noProof/>
            <w:webHidden/>
          </w:rPr>
          <w:fldChar w:fldCharType="begin"/>
        </w:r>
        <w:r>
          <w:rPr>
            <w:noProof/>
            <w:webHidden/>
          </w:rPr>
          <w:instrText xml:space="preserve"> PAGEREF _Toc55976802 \h </w:instrText>
        </w:r>
        <w:r>
          <w:rPr>
            <w:noProof/>
            <w:webHidden/>
          </w:rPr>
        </w:r>
        <w:r>
          <w:rPr>
            <w:noProof/>
            <w:webHidden/>
          </w:rPr>
          <w:fldChar w:fldCharType="separate"/>
        </w:r>
        <w:r>
          <w:rPr>
            <w:noProof/>
            <w:webHidden/>
          </w:rPr>
          <w:t>3</w:t>
        </w:r>
        <w:r>
          <w:rPr>
            <w:noProof/>
            <w:webHidden/>
          </w:rPr>
          <w:fldChar w:fldCharType="end"/>
        </w:r>
      </w:hyperlink>
    </w:p>
    <w:p w14:paraId="31017853" w14:textId="573A6767" w:rsidR="00ED4547" w:rsidRDefault="00ED4547">
      <w:pPr>
        <w:pStyle w:val="TOC1"/>
        <w:tabs>
          <w:tab w:val="right" w:leader="dot" w:pos="9060"/>
        </w:tabs>
        <w:rPr>
          <w:rFonts w:eastAsiaTheme="minorEastAsia" w:cstheme="minorBidi"/>
          <w:noProof/>
          <w:sz w:val="22"/>
          <w:szCs w:val="22"/>
          <w:lang w:eastAsia="en-AU"/>
        </w:rPr>
      </w:pPr>
      <w:hyperlink w:anchor="_Toc55976803" w:history="1">
        <w:r w:rsidRPr="005B473E">
          <w:rPr>
            <w:rStyle w:val="Hyperlink"/>
            <w:noProof/>
          </w:rPr>
          <w:t>Section 3 – Procedure</w:t>
        </w:r>
        <w:r>
          <w:rPr>
            <w:noProof/>
            <w:webHidden/>
          </w:rPr>
          <w:tab/>
        </w:r>
        <w:r>
          <w:rPr>
            <w:noProof/>
            <w:webHidden/>
          </w:rPr>
          <w:fldChar w:fldCharType="begin"/>
        </w:r>
        <w:r>
          <w:rPr>
            <w:noProof/>
            <w:webHidden/>
          </w:rPr>
          <w:instrText xml:space="preserve"> PAGEREF _Toc55976803 \h </w:instrText>
        </w:r>
        <w:r>
          <w:rPr>
            <w:noProof/>
            <w:webHidden/>
          </w:rPr>
        </w:r>
        <w:r>
          <w:rPr>
            <w:noProof/>
            <w:webHidden/>
          </w:rPr>
          <w:fldChar w:fldCharType="separate"/>
        </w:r>
        <w:r>
          <w:rPr>
            <w:noProof/>
            <w:webHidden/>
          </w:rPr>
          <w:t>3</w:t>
        </w:r>
        <w:r>
          <w:rPr>
            <w:noProof/>
            <w:webHidden/>
          </w:rPr>
          <w:fldChar w:fldCharType="end"/>
        </w:r>
      </w:hyperlink>
    </w:p>
    <w:p w14:paraId="2071E058" w14:textId="2F3ADEB1" w:rsidR="00ED4547" w:rsidRDefault="00ED4547">
      <w:pPr>
        <w:pStyle w:val="TOC2"/>
        <w:tabs>
          <w:tab w:val="right" w:leader="dot" w:pos="9060"/>
        </w:tabs>
        <w:rPr>
          <w:rFonts w:eastAsiaTheme="minorEastAsia" w:cstheme="minorBidi"/>
          <w:noProof/>
          <w:sz w:val="22"/>
          <w:szCs w:val="22"/>
          <w:lang w:eastAsia="en-AU"/>
        </w:rPr>
      </w:pPr>
      <w:hyperlink w:anchor="_Toc55976804" w:history="1">
        <w:r w:rsidRPr="005B473E">
          <w:rPr>
            <w:rStyle w:val="Hyperlink"/>
            <w:noProof/>
          </w:rPr>
          <w:t>Completion of the steriliser cycle</w:t>
        </w:r>
        <w:r>
          <w:rPr>
            <w:noProof/>
            <w:webHidden/>
          </w:rPr>
          <w:tab/>
        </w:r>
        <w:r>
          <w:rPr>
            <w:noProof/>
            <w:webHidden/>
          </w:rPr>
          <w:fldChar w:fldCharType="begin"/>
        </w:r>
        <w:r>
          <w:rPr>
            <w:noProof/>
            <w:webHidden/>
          </w:rPr>
          <w:instrText xml:space="preserve"> PAGEREF _Toc55976804 \h </w:instrText>
        </w:r>
        <w:r>
          <w:rPr>
            <w:noProof/>
            <w:webHidden/>
          </w:rPr>
        </w:r>
        <w:r>
          <w:rPr>
            <w:noProof/>
            <w:webHidden/>
          </w:rPr>
          <w:fldChar w:fldCharType="separate"/>
        </w:r>
        <w:r>
          <w:rPr>
            <w:noProof/>
            <w:webHidden/>
          </w:rPr>
          <w:t>4</w:t>
        </w:r>
        <w:r>
          <w:rPr>
            <w:noProof/>
            <w:webHidden/>
          </w:rPr>
          <w:fldChar w:fldCharType="end"/>
        </w:r>
      </w:hyperlink>
    </w:p>
    <w:p w14:paraId="4BB861CA" w14:textId="03FCAE8F" w:rsidR="00ED4547" w:rsidRDefault="00ED4547">
      <w:pPr>
        <w:pStyle w:val="TOC2"/>
        <w:tabs>
          <w:tab w:val="right" w:leader="dot" w:pos="9060"/>
        </w:tabs>
        <w:rPr>
          <w:rFonts w:eastAsiaTheme="minorEastAsia" w:cstheme="minorBidi"/>
          <w:noProof/>
          <w:sz w:val="22"/>
          <w:szCs w:val="22"/>
          <w:lang w:eastAsia="en-AU"/>
        </w:rPr>
      </w:pPr>
      <w:hyperlink w:anchor="_Toc55976805" w:history="1">
        <w:r w:rsidRPr="005B473E">
          <w:rPr>
            <w:rStyle w:val="Hyperlink"/>
            <w:noProof/>
          </w:rPr>
          <w:t>Transport of Flash Pak and Instrument retrieval</w:t>
        </w:r>
        <w:r>
          <w:rPr>
            <w:noProof/>
            <w:webHidden/>
          </w:rPr>
          <w:tab/>
        </w:r>
        <w:r>
          <w:rPr>
            <w:noProof/>
            <w:webHidden/>
          </w:rPr>
          <w:fldChar w:fldCharType="begin"/>
        </w:r>
        <w:r>
          <w:rPr>
            <w:noProof/>
            <w:webHidden/>
          </w:rPr>
          <w:instrText xml:space="preserve"> PAGEREF _Toc55976805 \h </w:instrText>
        </w:r>
        <w:r>
          <w:rPr>
            <w:noProof/>
            <w:webHidden/>
          </w:rPr>
        </w:r>
        <w:r>
          <w:rPr>
            <w:noProof/>
            <w:webHidden/>
          </w:rPr>
          <w:fldChar w:fldCharType="separate"/>
        </w:r>
        <w:r>
          <w:rPr>
            <w:noProof/>
            <w:webHidden/>
          </w:rPr>
          <w:t>5</w:t>
        </w:r>
        <w:r>
          <w:rPr>
            <w:noProof/>
            <w:webHidden/>
          </w:rPr>
          <w:fldChar w:fldCharType="end"/>
        </w:r>
      </w:hyperlink>
    </w:p>
    <w:p w14:paraId="7B8C69B5" w14:textId="3D1B505C" w:rsidR="00ED4547" w:rsidRDefault="00ED4547">
      <w:pPr>
        <w:pStyle w:val="TOC2"/>
        <w:tabs>
          <w:tab w:val="right" w:leader="dot" w:pos="9060"/>
        </w:tabs>
        <w:rPr>
          <w:rFonts w:eastAsiaTheme="minorEastAsia" w:cstheme="minorBidi"/>
          <w:noProof/>
          <w:sz w:val="22"/>
          <w:szCs w:val="22"/>
          <w:lang w:eastAsia="en-AU"/>
        </w:rPr>
      </w:pPr>
      <w:hyperlink w:anchor="_Toc55976806" w:history="1">
        <w:r w:rsidRPr="005B473E">
          <w:rPr>
            <w:rStyle w:val="Hyperlink"/>
            <w:noProof/>
          </w:rPr>
          <w:t>Cleaning of the Flash Pack</w:t>
        </w:r>
        <w:r>
          <w:rPr>
            <w:noProof/>
            <w:webHidden/>
          </w:rPr>
          <w:tab/>
        </w:r>
        <w:r>
          <w:rPr>
            <w:noProof/>
            <w:webHidden/>
          </w:rPr>
          <w:fldChar w:fldCharType="begin"/>
        </w:r>
        <w:r>
          <w:rPr>
            <w:noProof/>
            <w:webHidden/>
          </w:rPr>
          <w:instrText xml:space="preserve"> PAGEREF _Toc55976806 \h </w:instrText>
        </w:r>
        <w:r>
          <w:rPr>
            <w:noProof/>
            <w:webHidden/>
          </w:rPr>
        </w:r>
        <w:r>
          <w:rPr>
            <w:noProof/>
            <w:webHidden/>
          </w:rPr>
          <w:fldChar w:fldCharType="separate"/>
        </w:r>
        <w:r>
          <w:rPr>
            <w:noProof/>
            <w:webHidden/>
          </w:rPr>
          <w:t>5</w:t>
        </w:r>
        <w:r>
          <w:rPr>
            <w:noProof/>
            <w:webHidden/>
          </w:rPr>
          <w:fldChar w:fldCharType="end"/>
        </w:r>
      </w:hyperlink>
    </w:p>
    <w:p w14:paraId="54C03119" w14:textId="13B447A8" w:rsidR="00ED4547" w:rsidRDefault="00ED4547">
      <w:pPr>
        <w:pStyle w:val="TOC1"/>
        <w:tabs>
          <w:tab w:val="right" w:leader="dot" w:pos="9060"/>
        </w:tabs>
        <w:rPr>
          <w:rFonts w:eastAsiaTheme="minorEastAsia" w:cstheme="minorBidi"/>
          <w:noProof/>
          <w:sz w:val="22"/>
          <w:szCs w:val="22"/>
          <w:lang w:eastAsia="en-AU"/>
        </w:rPr>
      </w:pPr>
      <w:hyperlink w:anchor="_Toc55976807" w:history="1">
        <w:r w:rsidRPr="005B473E">
          <w:rPr>
            <w:rStyle w:val="Hyperlink"/>
            <w:noProof/>
          </w:rPr>
          <w:t>Implementation</w:t>
        </w:r>
        <w:r>
          <w:rPr>
            <w:noProof/>
            <w:webHidden/>
          </w:rPr>
          <w:tab/>
        </w:r>
        <w:r>
          <w:rPr>
            <w:noProof/>
            <w:webHidden/>
          </w:rPr>
          <w:fldChar w:fldCharType="begin"/>
        </w:r>
        <w:r>
          <w:rPr>
            <w:noProof/>
            <w:webHidden/>
          </w:rPr>
          <w:instrText xml:space="preserve"> PAGEREF _Toc55976807 \h </w:instrText>
        </w:r>
        <w:r>
          <w:rPr>
            <w:noProof/>
            <w:webHidden/>
          </w:rPr>
        </w:r>
        <w:r>
          <w:rPr>
            <w:noProof/>
            <w:webHidden/>
          </w:rPr>
          <w:fldChar w:fldCharType="separate"/>
        </w:r>
        <w:r>
          <w:rPr>
            <w:noProof/>
            <w:webHidden/>
          </w:rPr>
          <w:t>6</w:t>
        </w:r>
        <w:r>
          <w:rPr>
            <w:noProof/>
            <w:webHidden/>
          </w:rPr>
          <w:fldChar w:fldCharType="end"/>
        </w:r>
      </w:hyperlink>
    </w:p>
    <w:p w14:paraId="6C287F18" w14:textId="642DC678" w:rsidR="00ED4547" w:rsidRDefault="00ED4547">
      <w:pPr>
        <w:pStyle w:val="TOC1"/>
        <w:tabs>
          <w:tab w:val="right" w:leader="dot" w:pos="9060"/>
        </w:tabs>
        <w:rPr>
          <w:rFonts w:eastAsiaTheme="minorEastAsia" w:cstheme="minorBidi"/>
          <w:noProof/>
          <w:sz w:val="22"/>
          <w:szCs w:val="22"/>
          <w:lang w:eastAsia="en-AU"/>
        </w:rPr>
      </w:pPr>
      <w:hyperlink w:anchor="_Toc55976808" w:history="1">
        <w:r w:rsidRPr="005B473E">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_Toc55976808 \h </w:instrText>
        </w:r>
        <w:r>
          <w:rPr>
            <w:noProof/>
            <w:webHidden/>
          </w:rPr>
        </w:r>
        <w:r>
          <w:rPr>
            <w:noProof/>
            <w:webHidden/>
          </w:rPr>
          <w:fldChar w:fldCharType="separate"/>
        </w:r>
        <w:r>
          <w:rPr>
            <w:noProof/>
            <w:webHidden/>
          </w:rPr>
          <w:t>6</w:t>
        </w:r>
        <w:r>
          <w:rPr>
            <w:noProof/>
            <w:webHidden/>
          </w:rPr>
          <w:fldChar w:fldCharType="end"/>
        </w:r>
      </w:hyperlink>
    </w:p>
    <w:p w14:paraId="68A0B4F3" w14:textId="47CAA3B6" w:rsidR="00ED4547" w:rsidRDefault="00ED4547">
      <w:pPr>
        <w:pStyle w:val="TOC1"/>
        <w:tabs>
          <w:tab w:val="right" w:leader="dot" w:pos="9060"/>
        </w:tabs>
        <w:rPr>
          <w:rFonts w:eastAsiaTheme="minorEastAsia" w:cstheme="minorBidi"/>
          <w:noProof/>
          <w:sz w:val="22"/>
          <w:szCs w:val="22"/>
          <w:lang w:eastAsia="en-AU"/>
        </w:rPr>
      </w:pPr>
      <w:hyperlink w:anchor="_Toc55976809" w:history="1">
        <w:r w:rsidRPr="005B473E">
          <w:rPr>
            <w:rStyle w:val="Hyperlink"/>
            <w:noProof/>
          </w:rPr>
          <w:t>References</w:t>
        </w:r>
        <w:r>
          <w:rPr>
            <w:noProof/>
            <w:webHidden/>
          </w:rPr>
          <w:tab/>
        </w:r>
        <w:r>
          <w:rPr>
            <w:noProof/>
            <w:webHidden/>
          </w:rPr>
          <w:fldChar w:fldCharType="begin"/>
        </w:r>
        <w:r>
          <w:rPr>
            <w:noProof/>
            <w:webHidden/>
          </w:rPr>
          <w:instrText xml:space="preserve"> PAGEREF _Toc55976809 \h </w:instrText>
        </w:r>
        <w:r>
          <w:rPr>
            <w:noProof/>
            <w:webHidden/>
          </w:rPr>
        </w:r>
        <w:r>
          <w:rPr>
            <w:noProof/>
            <w:webHidden/>
          </w:rPr>
          <w:fldChar w:fldCharType="separate"/>
        </w:r>
        <w:r>
          <w:rPr>
            <w:noProof/>
            <w:webHidden/>
          </w:rPr>
          <w:t>6</w:t>
        </w:r>
        <w:r>
          <w:rPr>
            <w:noProof/>
            <w:webHidden/>
          </w:rPr>
          <w:fldChar w:fldCharType="end"/>
        </w:r>
      </w:hyperlink>
    </w:p>
    <w:p w14:paraId="784ACA95" w14:textId="685BAD9E" w:rsidR="00ED4547" w:rsidRDefault="00ED4547">
      <w:pPr>
        <w:pStyle w:val="TOC1"/>
        <w:tabs>
          <w:tab w:val="right" w:leader="dot" w:pos="9060"/>
        </w:tabs>
        <w:rPr>
          <w:rFonts w:eastAsiaTheme="minorEastAsia" w:cstheme="minorBidi"/>
          <w:noProof/>
          <w:sz w:val="22"/>
          <w:szCs w:val="22"/>
          <w:lang w:eastAsia="en-AU"/>
        </w:rPr>
      </w:pPr>
      <w:hyperlink w:anchor="_Toc55976810" w:history="1">
        <w:r w:rsidRPr="005B473E">
          <w:rPr>
            <w:rStyle w:val="Hyperlink"/>
            <w:noProof/>
          </w:rPr>
          <w:t>Definition of Terms</w:t>
        </w:r>
        <w:r>
          <w:rPr>
            <w:noProof/>
            <w:webHidden/>
          </w:rPr>
          <w:tab/>
        </w:r>
        <w:r>
          <w:rPr>
            <w:noProof/>
            <w:webHidden/>
          </w:rPr>
          <w:fldChar w:fldCharType="begin"/>
        </w:r>
        <w:r>
          <w:rPr>
            <w:noProof/>
            <w:webHidden/>
          </w:rPr>
          <w:instrText xml:space="preserve"> PAGEREF _Toc55976810 \h </w:instrText>
        </w:r>
        <w:r>
          <w:rPr>
            <w:noProof/>
            <w:webHidden/>
          </w:rPr>
        </w:r>
        <w:r>
          <w:rPr>
            <w:noProof/>
            <w:webHidden/>
          </w:rPr>
          <w:fldChar w:fldCharType="separate"/>
        </w:r>
        <w:r>
          <w:rPr>
            <w:noProof/>
            <w:webHidden/>
          </w:rPr>
          <w:t>7</w:t>
        </w:r>
        <w:r>
          <w:rPr>
            <w:noProof/>
            <w:webHidden/>
          </w:rPr>
          <w:fldChar w:fldCharType="end"/>
        </w:r>
      </w:hyperlink>
    </w:p>
    <w:p w14:paraId="684A9D14" w14:textId="25F9A4D4" w:rsidR="00ED4547" w:rsidRDefault="00ED4547">
      <w:pPr>
        <w:pStyle w:val="TOC1"/>
        <w:tabs>
          <w:tab w:val="right" w:leader="dot" w:pos="9060"/>
        </w:tabs>
        <w:rPr>
          <w:rFonts w:eastAsiaTheme="minorEastAsia" w:cstheme="minorBidi"/>
          <w:noProof/>
          <w:sz w:val="22"/>
          <w:szCs w:val="22"/>
          <w:lang w:eastAsia="en-AU"/>
        </w:rPr>
      </w:pPr>
      <w:hyperlink w:anchor="_Toc55976811" w:history="1">
        <w:r w:rsidRPr="005B473E">
          <w:rPr>
            <w:rStyle w:val="Hyperlink"/>
            <w:noProof/>
          </w:rPr>
          <w:t>Search Terms</w:t>
        </w:r>
        <w:r>
          <w:rPr>
            <w:noProof/>
            <w:webHidden/>
          </w:rPr>
          <w:tab/>
        </w:r>
        <w:r>
          <w:rPr>
            <w:noProof/>
            <w:webHidden/>
          </w:rPr>
          <w:fldChar w:fldCharType="begin"/>
        </w:r>
        <w:r>
          <w:rPr>
            <w:noProof/>
            <w:webHidden/>
          </w:rPr>
          <w:instrText xml:space="preserve"> PAGEREF _Toc55976811 \h </w:instrText>
        </w:r>
        <w:r>
          <w:rPr>
            <w:noProof/>
            <w:webHidden/>
          </w:rPr>
        </w:r>
        <w:r>
          <w:rPr>
            <w:noProof/>
            <w:webHidden/>
          </w:rPr>
          <w:fldChar w:fldCharType="separate"/>
        </w:r>
        <w:r>
          <w:rPr>
            <w:noProof/>
            <w:webHidden/>
          </w:rPr>
          <w:t>7</w:t>
        </w:r>
        <w:r>
          <w:rPr>
            <w:noProof/>
            <w:webHidden/>
          </w:rPr>
          <w:fldChar w:fldCharType="end"/>
        </w:r>
      </w:hyperlink>
    </w:p>
    <w:p w14:paraId="1178F849" w14:textId="1AE0699A" w:rsidR="00ED4547" w:rsidRDefault="00ED4547">
      <w:pPr>
        <w:pStyle w:val="TOC1"/>
        <w:tabs>
          <w:tab w:val="right" w:leader="dot" w:pos="9060"/>
        </w:tabs>
        <w:rPr>
          <w:rFonts w:eastAsiaTheme="minorEastAsia" w:cstheme="minorBidi"/>
          <w:noProof/>
          <w:sz w:val="22"/>
          <w:szCs w:val="22"/>
          <w:lang w:eastAsia="en-AU"/>
        </w:rPr>
      </w:pPr>
      <w:hyperlink w:anchor="_Toc55976812" w:history="1">
        <w:r w:rsidRPr="005B473E">
          <w:rPr>
            <w:rStyle w:val="Hyperlink"/>
            <w:noProof/>
          </w:rPr>
          <w:t>Attachments</w:t>
        </w:r>
        <w:r>
          <w:rPr>
            <w:noProof/>
            <w:webHidden/>
          </w:rPr>
          <w:tab/>
        </w:r>
        <w:r>
          <w:rPr>
            <w:noProof/>
            <w:webHidden/>
          </w:rPr>
          <w:fldChar w:fldCharType="begin"/>
        </w:r>
        <w:r>
          <w:rPr>
            <w:noProof/>
            <w:webHidden/>
          </w:rPr>
          <w:instrText xml:space="preserve"> PAGEREF _Toc55976812 \h </w:instrText>
        </w:r>
        <w:r>
          <w:rPr>
            <w:noProof/>
            <w:webHidden/>
          </w:rPr>
        </w:r>
        <w:r>
          <w:rPr>
            <w:noProof/>
            <w:webHidden/>
          </w:rPr>
          <w:fldChar w:fldCharType="separate"/>
        </w:r>
        <w:r>
          <w:rPr>
            <w:noProof/>
            <w:webHidden/>
          </w:rPr>
          <w:t>7</w:t>
        </w:r>
        <w:r>
          <w:rPr>
            <w:noProof/>
            <w:webHidden/>
          </w:rPr>
          <w:fldChar w:fldCharType="end"/>
        </w:r>
      </w:hyperlink>
    </w:p>
    <w:p w14:paraId="68D9D133" w14:textId="491D0BEB" w:rsidR="00ED4547" w:rsidRDefault="00ED4547">
      <w:pPr>
        <w:pStyle w:val="TOC2"/>
        <w:tabs>
          <w:tab w:val="right" w:leader="dot" w:pos="9060"/>
        </w:tabs>
        <w:rPr>
          <w:rFonts w:eastAsiaTheme="minorEastAsia" w:cstheme="minorBidi"/>
          <w:noProof/>
          <w:sz w:val="22"/>
          <w:szCs w:val="22"/>
          <w:lang w:eastAsia="en-AU"/>
        </w:rPr>
      </w:pPr>
      <w:hyperlink w:anchor="_Toc55976813" w:history="1">
        <w:r w:rsidRPr="005B473E">
          <w:rPr>
            <w:rStyle w:val="Hyperlink"/>
            <w:noProof/>
          </w:rPr>
          <w:t>Attachment 1: Flash Pak Transport and Use Chart. Perioperative Unit</w:t>
        </w:r>
        <w:r>
          <w:rPr>
            <w:noProof/>
            <w:webHidden/>
          </w:rPr>
          <w:tab/>
        </w:r>
        <w:r>
          <w:rPr>
            <w:noProof/>
            <w:webHidden/>
          </w:rPr>
          <w:fldChar w:fldCharType="begin"/>
        </w:r>
        <w:r>
          <w:rPr>
            <w:noProof/>
            <w:webHidden/>
          </w:rPr>
          <w:instrText xml:space="preserve"> PAGEREF _Toc55976813 \h </w:instrText>
        </w:r>
        <w:r>
          <w:rPr>
            <w:noProof/>
            <w:webHidden/>
          </w:rPr>
        </w:r>
        <w:r>
          <w:rPr>
            <w:noProof/>
            <w:webHidden/>
          </w:rPr>
          <w:fldChar w:fldCharType="separate"/>
        </w:r>
        <w:r>
          <w:rPr>
            <w:noProof/>
            <w:webHidden/>
          </w:rPr>
          <w:t>9</w:t>
        </w:r>
        <w:r>
          <w:rPr>
            <w:noProof/>
            <w:webHidden/>
          </w:rPr>
          <w:fldChar w:fldCharType="end"/>
        </w:r>
      </w:hyperlink>
    </w:p>
    <w:p w14:paraId="6EFB8825" w14:textId="073B72B7" w:rsidR="00ED4547" w:rsidRDefault="00ED4547" w:rsidP="00ED4547">
      <w:pPr>
        <w:rPr>
          <w:rFonts w:asciiTheme="minorHAnsi" w:hAnsiTheme="minorHAnsi"/>
        </w:rPr>
      </w:pPr>
      <w:r>
        <w:rPr>
          <w:rFonts w:asciiTheme="minorHAnsi" w:hAnsiTheme="minorHAnsi"/>
        </w:rPr>
        <w:fldChar w:fldCharType="end"/>
      </w:r>
    </w:p>
    <w:p w14:paraId="42A2F777" w14:textId="77777777" w:rsidR="00ED4547" w:rsidRPr="00763141" w:rsidRDefault="00ED4547" w:rsidP="00ED4547">
      <w:pPr>
        <w:spacing w:after="200" w:line="276" w:lineRule="auto"/>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6ECE8296" w14:textId="77777777" w:rsidTr="00134B20">
        <w:trPr>
          <w:cantSplit/>
          <w:trHeight w:val="285"/>
        </w:trPr>
        <w:tc>
          <w:tcPr>
            <w:tcW w:w="9158" w:type="dxa"/>
            <w:shd w:val="clear" w:color="auto" w:fill="A6A6A6" w:themeFill="background1" w:themeFillShade="A6"/>
          </w:tcPr>
          <w:p w14:paraId="00FC6C2C" w14:textId="77777777" w:rsidR="00ED4547" w:rsidRPr="00CD1C0E" w:rsidRDefault="00ED4547" w:rsidP="00134B20">
            <w:pPr>
              <w:pStyle w:val="Heading1"/>
            </w:pPr>
            <w:bookmarkStart w:id="8" w:name="_Toc389473274"/>
            <w:bookmarkStart w:id="9" w:name="_Toc55976798"/>
            <w:r w:rsidRPr="00CD1C0E">
              <w:lastRenderedPageBreak/>
              <w:t>Purpose</w:t>
            </w:r>
            <w:bookmarkEnd w:id="8"/>
            <w:bookmarkEnd w:id="9"/>
          </w:p>
        </w:tc>
      </w:tr>
    </w:tbl>
    <w:p w14:paraId="0374B3F3" w14:textId="77777777" w:rsidR="00ED4547" w:rsidRDefault="00ED4547" w:rsidP="00ED4547">
      <w:pPr>
        <w:rPr>
          <w:rFonts w:cs="Arial"/>
          <w:i/>
          <w:szCs w:val="24"/>
        </w:rPr>
      </w:pPr>
    </w:p>
    <w:p w14:paraId="2F282F3F" w14:textId="77777777" w:rsidR="00ED4547" w:rsidRPr="00282F61" w:rsidRDefault="00ED4547" w:rsidP="00ED4547">
      <w:pPr>
        <w:widowControl w:val="0"/>
        <w:rPr>
          <w:rFonts w:cs="Arial"/>
          <w:i/>
          <w:sz w:val="22"/>
          <w:szCs w:val="22"/>
        </w:rPr>
      </w:pPr>
      <w:r w:rsidRPr="000E21F2">
        <w:rPr>
          <w:szCs w:val="24"/>
        </w:rPr>
        <w:t>To describe the mandatory course of action when Immediate Use Steam Sterilisation (IUSS), or ‘flash sterilisation’ is undertaken within the Canberra Health Services (CHS) Perioperative Unit</w:t>
      </w:r>
      <w:r>
        <w:rPr>
          <w:szCs w:val="24"/>
        </w:rPr>
        <w:t xml:space="preserve"> and Sterilising services</w:t>
      </w:r>
      <w:r w:rsidRPr="000E21F2">
        <w:rPr>
          <w:szCs w:val="24"/>
        </w:rPr>
        <w:t>.</w:t>
      </w:r>
    </w:p>
    <w:p w14:paraId="33A93FAE" w14:textId="77777777" w:rsidR="00ED4547" w:rsidRDefault="00ED4547" w:rsidP="00ED4547">
      <w:pPr>
        <w:jc w:val="right"/>
      </w:pPr>
    </w:p>
    <w:p w14:paraId="7EFCCE19" w14:textId="77777777" w:rsidR="00ED4547" w:rsidRPr="00282F61" w:rsidRDefault="00ED4547" w:rsidP="00ED4547">
      <w:pPr>
        <w:jc w:val="right"/>
        <w:rPr>
          <w:rFonts w:cs="Arial"/>
          <w:sz w:val="22"/>
          <w:szCs w:val="22"/>
        </w:rPr>
      </w:pPr>
      <w:hyperlink w:anchor="Contents" w:history="1">
        <w:r w:rsidRPr="00282F61">
          <w:rPr>
            <w:rStyle w:val="Hyperlink"/>
            <w:rFonts w:cs="Arial"/>
            <w:i/>
            <w:sz w:val="22"/>
            <w:szCs w:val="22"/>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7779BEEC" w14:textId="77777777" w:rsidTr="00134B20">
        <w:trPr>
          <w:cantSplit/>
          <w:trHeight w:val="285"/>
        </w:trPr>
        <w:tc>
          <w:tcPr>
            <w:tcW w:w="9158" w:type="dxa"/>
            <w:shd w:val="clear" w:color="auto" w:fill="A6A6A6" w:themeFill="background1" w:themeFillShade="A6"/>
          </w:tcPr>
          <w:p w14:paraId="437B97C2" w14:textId="77777777" w:rsidR="00ED4547" w:rsidRPr="00CD1C0E" w:rsidRDefault="00ED4547" w:rsidP="00134B20">
            <w:pPr>
              <w:pStyle w:val="Heading1"/>
            </w:pPr>
            <w:bookmarkStart w:id="10" w:name="_Toc389473276"/>
            <w:bookmarkStart w:id="11" w:name="_Toc55976799"/>
            <w:r>
              <w:t>Alerts</w:t>
            </w:r>
            <w:bookmarkEnd w:id="10"/>
            <w:bookmarkEnd w:id="11"/>
          </w:p>
        </w:tc>
      </w:tr>
    </w:tbl>
    <w:p w14:paraId="149E4E96" w14:textId="77777777" w:rsidR="00ED4547" w:rsidRDefault="00ED4547" w:rsidP="00ED4547">
      <w:pPr>
        <w:pStyle w:val="ListParagraph"/>
        <w:ind w:left="502"/>
        <w:rPr>
          <w:sz w:val="22"/>
          <w:szCs w:val="22"/>
        </w:rPr>
      </w:pPr>
    </w:p>
    <w:p w14:paraId="183984DF" w14:textId="77777777" w:rsidR="00ED4547" w:rsidRPr="00282F61" w:rsidRDefault="00ED4547" w:rsidP="00ED4547">
      <w:pPr>
        <w:pStyle w:val="ListParagraph"/>
        <w:numPr>
          <w:ilvl w:val="0"/>
          <w:numId w:val="10"/>
        </w:numPr>
        <w:rPr>
          <w:szCs w:val="24"/>
        </w:rPr>
      </w:pPr>
      <w:r w:rsidRPr="00282F61">
        <w:rPr>
          <w:szCs w:val="24"/>
        </w:rPr>
        <w:t>Every attempt must be made to source a replacement medical device or instrument from other perioperative units in the ACT</w:t>
      </w:r>
    </w:p>
    <w:p w14:paraId="71AB1136" w14:textId="77777777" w:rsidR="00ED4547" w:rsidRPr="00282F61" w:rsidRDefault="00ED4547" w:rsidP="00ED4547">
      <w:pPr>
        <w:pStyle w:val="ListParagraph"/>
        <w:numPr>
          <w:ilvl w:val="0"/>
          <w:numId w:val="10"/>
        </w:numPr>
        <w:rPr>
          <w:szCs w:val="24"/>
        </w:rPr>
      </w:pPr>
      <w:r w:rsidRPr="00282F61">
        <w:rPr>
          <w:szCs w:val="24"/>
        </w:rPr>
        <w:t xml:space="preserve">IUSS </w:t>
      </w:r>
      <w:r w:rsidRPr="001F6C46">
        <w:rPr>
          <w:b/>
          <w:szCs w:val="24"/>
        </w:rPr>
        <w:t>MUST NOT</w:t>
      </w:r>
      <w:r w:rsidRPr="00282F61">
        <w:rPr>
          <w:szCs w:val="24"/>
        </w:rPr>
        <w:t xml:space="preserve"> occur due to lack of instrumentation or as a time / cost saving measure.  Only a single instrument / item per cycle is to be sterilised. Multiple instruments must not be sterilised with this method</w:t>
      </w:r>
    </w:p>
    <w:p w14:paraId="4AC03948" w14:textId="77777777" w:rsidR="00ED4547" w:rsidRPr="00282F61" w:rsidRDefault="00ED4547" w:rsidP="00ED4547">
      <w:pPr>
        <w:pStyle w:val="ListParagraph"/>
        <w:numPr>
          <w:ilvl w:val="0"/>
          <w:numId w:val="10"/>
        </w:numPr>
        <w:rPr>
          <w:szCs w:val="24"/>
        </w:rPr>
      </w:pPr>
      <w:r w:rsidRPr="00282F61">
        <w:rPr>
          <w:szCs w:val="24"/>
        </w:rPr>
        <w:t>Multipart instruments should not be processed by IUSS</w:t>
      </w:r>
    </w:p>
    <w:p w14:paraId="4B6251F4" w14:textId="77777777" w:rsidR="00ED4547" w:rsidRPr="00282F61" w:rsidRDefault="00ED4547" w:rsidP="00ED4547">
      <w:pPr>
        <w:pStyle w:val="ListParagraph"/>
        <w:numPr>
          <w:ilvl w:val="0"/>
          <w:numId w:val="10"/>
        </w:numPr>
        <w:rPr>
          <w:szCs w:val="24"/>
        </w:rPr>
      </w:pPr>
      <w:r w:rsidRPr="00282F61">
        <w:rPr>
          <w:szCs w:val="24"/>
        </w:rPr>
        <w:t>IUSS may not be appropriate for all reusable medical devices. If specific instructions for IUSS are not available from the manufacturer, then this method of sterilisation should not be used</w:t>
      </w:r>
    </w:p>
    <w:p w14:paraId="15EECC78" w14:textId="77777777" w:rsidR="00ED4547" w:rsidRPr="00282F61" w:rsidRDefault="00ED4547" w:rsidP="00ED4547">
      <w:pPr>
        <w:pStyle w:val="ListParagraph"/>
        <w:numPr>
          <w:ilvl w:val="0"/>
          <w:numId w:val="10"/>
        </w:numPr>
        <w:rPr>
          <w:b/>
          <w:szCs w:val="24"/>
        </w:rPr>
      </w:pPr>
      <w:r w:rsidRPr="00282F61">
        <w:rPr>
          <w:szCs w:val="24"/>
        </w:rPr>
        <w:t xml:space="preserve">Transporting a hot container through the corridors </w:t>
      </w:r>
      <w:r>
        <w:rPr>
          <w:szCs w:val="24"/>
        </w:rPr>
        <w:t>is</w:t>
      </w:r>
      <w:r w:rsidRPr="00282F61">
        <w:rPr>
          <w:szCs w:val="24"/>
        </w:rPr>
        <w:t xml:space="preserve"> a risk to staff and patients</w:t>
      </w:r>
      <w:r>
        <w:rPr>
          <w:szCs w:val="24"/>
        </w:rPr>
        <w:t>. Staff are alerted when this occurs by a sign (Hot Item) on the trolley which identifies it, along with the container</w:t>
      </w:r>
    </w:p>
    <w:p w14:paraId="0526CE5F" w14:textId="77777777" w:rsidR="00ED4547" w:rsidRPr="00282F61" w:rsidRDefault="00ED4547" w:rsidP="00ED4547">
      <w:pPr>
        <w:pStyle w:val="ListParagraph"/>
        <w:numPr>
          <w:ilvl w:val="0"/>
          <w:numId w:val="10"/>
        </w:numPr>
        <w:rPr>
          <w:b/>
          <w:szCs w:val="24"/>
        </w:rPr>
      </w:pPr>
      <w:r w:rsidRPr="00282F61">
        <w:rPr>
          <w:szCs w:val="24"/>
        </w:rPr>
        <w:t>Instruments used on patients who are suspected of having Creutz</w:t>
      </w:r>
      <w:r>
        <w:rPr>
          <w:szCs w:val="24"/>
        </w:rPr>
        <w:t>f</w:t>
      </w:r>
      <w:r w:rsidRPr="00282F61">
        <w:rPr>
          <w:szCs w:val="24"/>
        </w:rPr>
        <w:t>eldt-Jakob disease (CJD) or similar disorder, must not be reprocessed using IUSS</w:t>
      </w:r>
    </w:p>
    <w:p w14:paraId="3CC7BD85" w14:textId="77777777" w:rsidR="00ED4547" w:rsidRPr="00282F61" w:rsidRDefault="00ED4547" w:rsidP="00ED4547">
      <w:pPr>
        <w:pStyle w:val="ListParagraph"/>
        <w:numPr>
          <w:ilvl w:val="0"/>
          <w:numId w:val="10"/>
        </w:numPr>
        <w:rPr>
          <w:b/>
          <w:szCs w:val="24"/>
        </w:rPr>
      </w:pPr>
      <w:r w:rsidRPr="00282F61">
        <w:rPr>
          <w:szCs w:val="24"/>
        </w:rPr>
        <w:t xml:space="preserve">Devices or loads that have not been validated with the specific cycle employed, such as cannulated instruments or those requiring low temperature (plasma) sterilisation must not be reprocessed using IUSS </w:t>
      </w:r>
    </w:p>
    <w:p w14:paraId="55BE7B32" w14:textId="77777777" w:rsidR="00ED4547" w:rsidRPr="00282F61" w:rsidRDefault="00ED4547" w:rsidP="00ED4547">
      <w:pPr>
        <w:pStyle w:val="ListParagraph"/>
        <w:numPr>
          <w:ilvl w:val="0"/>
          <w:numId w:val="10"/>
        </w:numPr>
        <w:rPr>
          <w:b/>
          <w:szCs w:val="24"/>
        </w:rPr>
      </w:pPr>
      <w:r w:rsidRPr="00282F61">
        <w:rPr>
          <w:szCs w:val="24"/>
        </w:rPr>
        <w:t xml:space="preserve">Devices that are sold sterile and intended for single use only must not be reprocessed using IUSS </w:t>
      </w:r>
      <w:r w:rsidRPr="00282F61">
        <w:rPr>
          <w:b/>
          <w:szCs w:val="24"/>
        </w:rPr>
        <w:t xml:space="preserve"> </w:t>
      </w:r>
    </w:p>
    <w:p w14:paraId="07890BE1" w14:textId="77777777" w:rsidR="00ED4547" w:rsidRDefault="00ED4547" w:rsidP="00ED4547">
      <w:pPr>
        <w:jc w:val="right"/>
      </w:pPr>
    </w:p>
    <w:p w14:paraId="2F995AA1" w14:textId="77777777" w:rsidR="00ED4547" w:rsidRPr="009121F9" w:rsidRDefault="00ED4547" w:rsidP="00ED4547">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318683CD" w14:textId="77777777" w:rsidTr="00134B20">
        <w:trPr>
          <w:cantSplit/>
          <w:trHeight w:val="285"/>
        </w:trPr>
        <w:tc>
          <w:tcPr>
            <w:tcW w:w="9158" w:type="dxa"/>
            <w:shd w:val="clear" w:color="auto" w:fill="A6A6A6" w:themeFill="background1" w:themeFillShade="A6"/>
          </w:tcPr>
          <w:p w14:paraId="2936AC8E" w14:textId="77777777" w:rsidR="00ED4547" w:rsidRPr="003D2D06" w:rsidRDefault="00ED4547" w:rsidP="00134B20">
            <w:pPr>
              <w:pStyle w:val="Heading1"/>
            </w:pPr>
            <w:bookmarkStart w:id="12" w:name="_Toc389473277"/>
            <w:bookmarkStart w:id="13" w:name="_Toc55976800"/>
            <w:r w:rsidRPr="003D2D06">
              <w:t>Scope</w:t>
            </w:r>
            <w:bookmarkEnd w:id="12"/>
            <w:bookmarkEnd w:id="13"/>
          </w:p>
        </w:tc>
      </w:tr>
    </w:tbl>
    <w:p w14:paraId="107B1C81" w14:textId="77777777" w:rsidR="00ED4547" w:rsidRPr="00CD1C0E" w:rsidRDefault="00ED4547" w:rsidP="00ED4547">
      <w:pPr>
        <w:rPr>
          <w:szCs w:val="24"/>
        </w:rPr>
      </w:pPr>
    </w:p>
    <w:p w14:paraId="5E0129D9" w14:textId="77777777" w:rsidR="00ED4547" w:rsidRPr="00282F61" w:rsidRDefault="00ED4547" w:rsidP="00ED4547">
      <w:pPr>
        <w:pStyle w:val="ListBullet"/>
        <w:numPr>
          <w:ilvl w:val="0"/>
          <w:numId w:val="0"/>
        </w:numPr>
        <w:outlineLvl w:val="0"/>
        <w:rPr>
          <w:rFonts w:cs="Arial"/>
          <w:b/>
          <w:szCs w:val="24"/>
        </w:rPr>
      </w:pPr>
      <w:r w:rsidRPr="00282F61">
        <w:rPr>
          <w:rFonts w:cs="Arial"/>
          <w:szCs w:val="24"/>
        </w:rPr>
        <w:t>This document pertains to</w:t>
      </w:r>
      <w:r w:rsidRPr="00282F61">
        <w:rPr>
          <w:szCs w:val="24"/>
        </w:rPr>
        <w:t xml:space="preserve"> </w:t>
      </w:r>
      <w:r>
        <w:rPr>
          <w:szCs w:val="24"/>
        </w:rPr>
        <w:t xml:space="preserve">CHS </w:t>
      </w:r>
      <w:r w:rsidRPr="00282F61">
        <w:rPr>
          <w:szCs w:val="24"/>
        </w:rPr>
        <w:t>staff who are working within their scope of practice and includes:</w:t>
      </w:r>
    </w:p>
    <w:p w14:paraId="6DAF5161" w14:textId="77777777" w:rsidR="00ED4547" w:rsidRPr="00282F61" w:rsidRDefault="00ED4547" w:rsidP="00ED4547">
      <w:pPr>
        <w:pStyle w:val="ListBullet"/>
        <w:rPr>
          <w:rFonts w:cs="Arial"/>
          <w:szCs w:val="24"/>
        </w:rPr>
      </w:pPr>
      <w:r w:rsidRPr="00282F61">
        <w:rPr>
          <w:iCs/>
          <w:szCs w:val="24"/>
        </w:rPr>
        <w:t xml:space="preserve">Perioperative Unit nursing staff </w:t>
      </w:r>
    </w:p>
    <w:p w14:paraId="79D1F77D" w14:textId="77777777" w:rsidR="00ED4547" w:rsidRPr="00282F61" w:rsidRDefault="00ED4547" w:rsidP="00ED4547">
      <w:pPr>
        <w:pStyle w:val="ListBullet"/>
        <w:rPr>
          <w:rFonts w:cs="Arial"/>
          <w:szCs w:val="24"/>
        </w:rPr>
      </w:pPr>
      <w:r>
        <w:rPr>
          <w:iCs/>
          <w:szCs w:val="24"/>
        </w:rPr>
        <w:t xml:space="preserve">Canberra Hospital </w:t>
      </w:r>
      <w:r w:rsidRPr="00282F61">
        <w:rPr>
          <w:iCs/>
          <w:szCs w:val="24"/>
        </w:rPr>
        <w:t xml:space="preserve">Sterilising </w:t>
      </w:r>
      <w:r>
        <w:rPr>
          <w:iCs/>
          <w:szCs w:val="24"/>
        </w:rPr>
        <w:t xml:space="preserve">Services </w:t>
      </w:r>
      <w:r w:rsidRPr="00282F61">
        <w:rPr>
          <w:iCs/>
          <w:szCs w:val="24"/>
        </w:rPr>
        <w:t xml:space="preserve">staff </w:t>
      </w:r>
    </w:p>
    <w:p w14:paraId="07105CFE" w14:textId="77777777" w:rsidR="00ED4547" w:rsidRPr="00E86BB1" w:rsidRDefault="00ED4547" w:rsidP="00ED4547">
      <w:pPr>
        <w:pStyle w:val="ListBullet"/>
        <w:outlineLvl w:val="0"/>
        <w:rPr>
          <w:szCs w:val="24"/>
        </w:rPr>
      </w:pPr>
      <w:r w:rsidRPr="00282F61">
        <w:rPr>
          <w:rFonts w:cs="Arial"/>
          <w:szCs w:val="24"/>
        </w:rPr>
        <w:t>Medical Officers</w:t>
      </w:r>
    </w:p>
    <w:p w14:paraId="19CC2304" w14:textId="77777777" w:rsidR="00ED4547" w:rsidRDefault="00ED4547" w:rsidP="00ED4547">
      <w:pPr>
        <w:pStyle w:val="ListBullet"/>
        <w:numPr>
          <w:ilvl w:val="0"/>
          <w:numId w:val="0"/>
        </w:numPr>
        <w:ind w:left="426" w:hanging="426"/>
        <w:outlineLvl w:val="0"/>
        <w:rPr>
          <w:rFonts w:cs="Arial"/>
          <w:szCs w:val="24"/>
        </w:rPr>
      </w:pPr>
    </w:p>
    <w:p w14:paraId="47680068" w14:textId="77777777" w:rsidR="00ED4547" w:rsidRDefault="00ED4547" w:rsidP="00ED4547">
      <w:pPr>
        <w:pStyle w:val="ListBullet"/>
        <w:numPr>
          <w:ilvl w:val="0"/>
          <w:numId w:val="0"/>
        </w:numPr>
        <w:ind w:left="426" w:hanging="426"/>
        <w:jc w:val="right"/>
        <w:outlineLvl w:val="0"/>
        <w:rPr>
          <w:rFonts w:cs="Arial"/>
          <w:szCs w:val="24"/>
        </w:rPr>
      </w:pPr>
      <w:hyperlink w:anchor="Contents" w:history="1">
        <w:r w:rsidRPr="00590902">
          <w:rPr>
            <w:rStyle w:val="Hyperlink"/>
            <w:rFonts w:cs="Arial"/>
            <w:i/>
            <w:szCs w:val="24"/>
          </w:rPr>
          <w:t>Back to Table of Contents</w:t>
        </w:r>
      </w:hyperlink>
    </w:p>
    <w:p w14:paraId="7BE47935" w14:textId="77777777" w:rsidR="00ED4547" w:rsidRPr="00B10E92" w:rsidRDefault="00ED4547" w:rsidP="00ED4547">
      <w:pPr>
        <w:pStyle w:val="ListBullet"/>
        <w:numPr>
          <w:ilvl w:val="0"/>
          <w:numId w:val="0"/>
        </w:numPr>
        <w:ind w:left="426" w:hanging="426"/>
        <w:outlineLvl w:val="0"/>
        <w:rPr>
          <w:szCs w:val="24"/>
        </w:rPr>
      </w:pPr>
      <w:r w:rsidRPr="00282F61">
        <w:rPr>
          <w:rFonts w:cs="Arial"/>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486E85DE" w14:textId="77777777" w:rsidTr="00134B20">
        <w:trPr>
          <w:cantSplit/>
          <w:trHeight w:val="285"/>
        </w:trPr>
        <w:tc>
          <w:tcPr>
            <w:tcW w:w="9158" w:type="dxa"/>
            <w:shd w:val="clear" w:color="auto" w:fill="A6A6A6" w:themeFill="background1" w:themeFillShade="A6"/>
          </w:tcPr>
          <w:p w14:paraId="070AE7E2" w14:textId="05AC36E4" w:rsidR="00ED4547" w:rsidRPr="00C76688" w:rsidRDefault="00ED4547" w:rsidP="00134B20">
            <w:pPr>
              <w:pStyle w:val="Heading1"/>
            </w:pPr>
            <w:bookmarkStart w:id="14" w:name="_Toc389473278"/>
            <w:bookmarkStart w:id="15" w:name="_Toc55976801"/>
            <w:r w:rsidRPr="00C76688">
              <w:lastRenderedPageBreak/>
              <w:t>Section 1 –</w:t>
            </w:r>
            <w:r>
              <w:t xml:space="preserve"> </w:t>
            </w:r>
            <w:r>
              <w:t>Background</w:t>
            </w:r>
            <w:bookmarkEnd w:id="14"/>
            <w:bookmarkEnd w:id="15"/>
          </w:p>
        </w:tc>
      </w:tr>
    </w:tbl>
    <w:p w14:paraId="53127B66" w14:textId="77777777" w:rsidR="00ED4547" w:rsidRDefault="00ED4547" w:rsidP="00ED4547">
      <w:pPr>
        <w:outlineLvl w:val="0"/>
        <w:rPr>
          <w:szCs w:val="24"/>
        </w:rPr>
      </w:pPr>
    </w:p>
    <w:p w14:paraId="0714EB86" w14:textId="77777777" w:rsidR="00ED4547" w:rsidRPr="00282F61" w:rsidRDefault="00ED4547" w:rsidP="00ED4547">
      <w:pPr>
        <w:rPr>
          <w:szCs w:val="24"/>
        </w:rPr>
      </w:pPr>
      <w:r w:rsidRPr="00282F61">
        <w:rPr>
          <w:szCs w:val="24"/>
        </w:rPr>
        <w:t xml:space="preserve">IUSS </w:t>
      </w:r>
      <w:r>
        <w:rPr>
          <w:szCs w:val="24"/>
        </w:rPr>
        <w:t>or ‘flash sterilisation ’</w:t>
      </w:r>
      <w:r w:rsidRPr="00282F61">
        <w:rPr>
          <w:szCs w:val="24"/>
        </w:rPr>
        <w:t>shall be restricted to situations where a single instrument has been contaminated and there is no sterile duplicate or alternative available</w:t>
      </w:r>
      <w:r>
        <w:rPr>
          <w:szCs w:val="24"/>
        </w:rPr>
        <w:t xml:space="preserve"> in the ACT</w:t>
      </w:r>
      <w:r w:rsidRPr="00282F61">
        <w:rPr>
          <w:bCs/>
          <w:szCs w:val="24"/>
        </w:rPr>
        <w:t xml:space="preserve">. The decision to use IUSS will be </w:t>
      </w:r>
      <w:r>
        <w:rPr>
          <w:bCs/>
          <w:szCs w:val="24"/>
        </w:rPr>
        <w:t xml:space="preserve">made </w:t>
      </w:r>
      <w:r w:rsidRPr="00282F61">
        <w:rPr>
          <w:bCs/>
          <w:szCs w:val="24"/>
        </w:rPr>
        <w:t>by the surgeon</w:t>
      </w:r>
      <w:r>
        <w:rPr>
          <w:bCs/>
          <w:szCs w:val="24"/>
        </w:rPr>
        <w:t xml:space="preserve"> in collaboration with nursing and sterilising services (SS) staff</w:t>
      </w:r>
      <w:r w:rsidRPr="00282F61">
        <w:rPr>
          <w:bCs/>
          <w:szCs w:val="24"/>
        </w:rPr>
        <w:t xml:space="preserve"> </w:t>
      </w:r>
      <w:r>
        <w:rPr>
          <w:bCs/>
          <w:szCs w:val="24"/>
        </w:rPr>
        <w:t xml:space="preserve">and will be </w:t>
      </w:r>
      <w:r w:rsidRPr="00282F61">
        <w:rPr>
          <w:bCs/>
          <w:szCs w:val="24"/>
        </w:rPr>
        <w:t>based on an assessment of the risks to the patient if the instrument is not available</w:t>
      </w:r>
      <w:r>
        <w:rPr>
          <w:bCs/>
          <w:szCs w:val="24"/>
        </w:rPr>
        <w:t xml:space="preserve">. </w:t>
      </w:r>
    </w:p>
    <w:p w14:paraId="489C23A2" w14:textId="77777777" w:rsidR="00ED4547" w:rsidRPr="00282F61" w:rsidRDefault="00ED4547" w:rsidP="00ED4547">
      <w:pPr>
        <w:rPr>
          <w:szCs w:val="24"/>
        </w:rPr>
      </w:pPr>
    </w:p>
    <w:p w14:paraId="290FE148" w14:textId="77777777" w:rsidR="00ED4547" w:rsidRPr="00E86BB1" w:rsidRDefault="00ED4547" w:rsidP="00ED4547">
      <w:pPr>
        <w:numPr>
          <w:ilvl w:val="0"/>
          <w:numId w:val="11"/>
        </w:numPr>
        <w:rPr>
          <w:szCs w:val="24"/>
        </w:rPr>
      </w:pPr>
      <w:r w:rsidRPr="00E86BB1">
        <w:rPr>
          <w:szCs w:val="24"/>
        </w:rPr>
        <w:t xml:space="preserve">Cannulated, complex instruments, suction and other tubing </w:t>
      </w:r>
      <w:r w:rsidRPr="00E86BB1">
        <w:rPr>
          <w:b/>
          <w:szCs w:val="24"/>
        </w:rPr>
        <w:t>shall not be</w:t>
      </w:r>
      <w:r w:rsidRPr="00E86BB1">
        <w:rPr>
          <w:szCs w:val="24"/>
        </w:rPr>
        <w:t xml:space="preserve"> sterilised by</w:t>
      </w:r>
      <w:r>
        <w:rPr>
          <w:szCs w:val="24"/>
        </w:rPr>
        <w:t xml:space="preserve"> the </w:t>
      </w:r>
      <w:r w:rsidRPr="00E86BB1">
        <w:rPr>
          <w:szCs w:val="24"/>
        </w:rPr>
        <w:t xml:space="preserve"> </w:t>
      </w:r>
      <w:r w:rsidRPr="00282F61">
        <w:rPr>
          <w:szCs w:val="24"/>
        </w:rPr>
        <w:t xml:space="preserve">IUSS </w:t>
      </w:r>
      <w:r w:rsidRPr="00E86BB1">
        <w:rPr>
          <w:szCs w:val="24"/>
        </w:rPr>
        <w:t xml:space="preserve">method </w:t>
      </w:r>
    </w:p>
    <w:p w14:paraId="6142626B" w14:textId="77777777" w:rsidR="00ED4547" w:rsidRPr="00E86BB1" w:rsidRDefault="00ED4547" w:rsidP="00ED4547">
      <w:pPr>
        <w:numPr>
          <w:ilvl w:val="0"/>
          <w:numId w:val="11"/>
        </w:numPr>
        <w:rPr>
          <w:szCs w:val="24"/>
        </w:rPr>
      </w:pPr>
      <w:r>
        <w:rPr>
          <w:szCs w:val="24"/>
        </w:rPr>
        <w:t>The</w:t>
      </w:r>
      <w:r w:rsidRPr="00E86BB1">
        <w:rPr>
          <w:szCs w:val="24"/>
        </w:rPr>
        <w:t xml:space="preserve"> </w:t>
      </w:r>
      <w:r w:rsidRPr="00282F61">
        <w:rPr>
          <w:szCs w:val="24"/>
        </w:rPr>
        <w:t xml:space="preserve">IUSS </w:t>
      </w:r>
      <w:r>
        <w:rPr>
          <w:szCs w:val="24"/>
        </w:rPr>
        <w:t>method of</w:t>
      </w:r>
      <w:r w:rsidRPr="00E86BB1">
        <w:rPr>
          <w:szCs w:val="24"/>
        </w:rPr>
        <w:t xml:space="preserve"> sterilisation can only be used for unwrapped, non-porous items  </w:t>
      </w:r>
    </w:p>
    <w:p w14:paraId="4AC685DA" w14:textId="77777777" w:rsidR="00ED4547" w:rsidRPr="00E86BB1" w:rsidRDefault="00ED4547" w:rsidP="00ED4547">
      <w:pPr>
        <w:numPr>
          <w:ilvl w:val="0"/>
          <w:numId w:val="11"/>
        </w:numPr>
        <w:rPr>
          <w:szCs w:val="24"/>
        </w:rPr>
      </w:pPr>
      <w:r>
        <w:rPr>
          <w:szCs w:val="24"/>
        </w:rPr>
        <w:t>T</w:t>
      </w:r>
      <w:r w:rsidRPr="00E86BB1">
        <w:rPr>
          <w:szCs w:val="24"/>
        </w:rPr>
        <w:t>he instrument</w:t>
      </w:r>
      <w:r>
        <w:rPr>
          <w:szCs w:val="24"/>
        </w:rPr>
        <w:t xml:space="preserve"> still requires cleaning by the appropriate manual cleaning method, in addition to being sterilized by t</w:t>
      </w:r>
      <w:r w:rsidRPr="00E86BB1">
        <w:rPr>
          <w:szCs w:val="24"/>
        </w:rPr>
        <w:t xml:space="preserve">he </w:t>
      </w:r>
      <w:r>
        <w:rPr>
          <w:szCs w:val="24"/>
        </w:rPr>
        <w:t xml:space="preserve">IUSS </w:t>
      </w:r>
      <w:r w:rsidRPr="00E86BB1">
        <w:rPr>
          <w:szCs w:val="24"/>
        </w:rPr>
        <w:t>process</w:t>
      </w:r>
      <w:r>
        <w:rPr>
          <w:szCs w:val="24"/>
        </w:rPr>
        <w:t>. This combined process may take less than an hour</w:t>
      </w:r>
    </w:p>
    <w:p w14:paraId="3D09D403" w14:textId="77777777" w:rsidR="00ED4547" w:rsidRPr="00E86BB1" w:rsidRDefault="00ED4547" w:rsidP="00ED4547">
      <w:pPr>
        <w:numPr>
          <w:ilvl w:val="0"/>
          <w:numId w:val="11"/>
        </w:numPr>
        <w:rPr>
          <w:szCs w:val="24"/>
        </w:rPr>
      </w:pPr>
      <w:r w:rsidRPr="00E86BB1">
        <w:rPr>
          <w:szCs w:val="24"/>
        </w:rPr>
        <w:t>An item reprocessed by IUSS will be handled in a sterile manner and used immediately</w:t>
      </w:r>
    </w:p>
    <w:p w14:paraId="3D174C6F" w14:textId="77777777" w:rsidR="00ED4547" w:rsidRPr="00282F61" w:rsidRDefault="00ED4547" w:rsidP="00ED4547">
      <w:pPr>
        <w:rPr>
          <w:rFonts w:cs="Arial"/>
          <w:i/>
          <w:szCs w:val="24"/>
        </w:rPr>
      </w:pPr>
    </w:p>
    <w:p w14:paraId="41DC13E4" w14:textId="77777777" w:rsidR="00ED4547" w:rsidRDefault="00ED4547" w:rsidP="00ED4547">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32F3FC4D" w14:textId="77777777" w:rsidR="00ED4547" w:rsidRDefault="00ED4547" w:rsidP="00ED454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38FAA8DD" w14:textId="77777777" w:rsidTr="00134B20">
        <w:trPr>
          <w:cantSplit/>
          <w:trHeight w:val="285"/>
        </w:trPr>
        <w:tc>
          <w:tcPr>
            <w:tcW w:w="9158" w:type="dxa"/>
            <w:shd w:val="clear" w:color="auto" w:fill="A6A6A6" w:themeFill="background1" w:themeFillShade="A6"/>
          </w:tcPr>
          <w:p w14:paraId="5522F415" w14:textId="77777777" w:rsidR="00ED4547" w:rsidRPr="00C76688" w:rsidRDefault="00ED4547" w:rsidP="00134B20">
            <w:pPr>
              <w:pStyle w:val="Heading1"/>
            </w:pPr>
            <w:bookmarkStart w:id="16" w:name="_Toc389473281"/>
            <w:bookmarkStart w:id="17" w:name="_Toc55976802"/>
            <w:r w:rsidRPr="00C76688">
              <w:t xml:space="preserve">Section 2 – </w:t>
            </w:r>
            <w:r>
              <w:t>Equipment</w:t>
            </w:r>
            <w:bookmarkEnd w:id="16"/>
            <w:bookmarkEnd w:id="17"/>
          </w:p>
        </w:tc>
      </w:tr>
    </w:tbl>
    <w:p w14:paraId="032CFAF5" w14:textId="77777777" w:rsidR="00ED4547" w:rsidRPr="00282F61" w:rsidRDefault="00ED4547" w:rsidP="00ED4547">
      <w:pPr>
        <w:tabs>
          <w:tab w:val="left" w:pos="5715"/>
        </w:tabs>
        <w:rPr>
          <w:b/>
          <w:szCs w:val="24"/>
        </w:rPr>
      </w:pPr>
    </w:p>
    <w:p w14:paraId="6FA44638" w14:textId="77777777" w:rsidR="00ED4547" w:rsidRPr="00282F61" w:rsidRDefault="00ED4547" w:rsidP="00ED4547">
      <w:pPr>
        <w:numPr>
          <w:ilvl w:val="0"/>
          <w:numId w:val="11"/>
        </w:numPr>
        <w:rPr>
          <w:szCs w:val="24"/>
        </w:rPr>
      </w:pPr>
      <w:r w:rsidRPr="00282F61">
        <w:rPr>
          <w:szCs w:val="24"/>
        </w:rPr>
        <w:t>Pre-vacuum steam steriliser</w:t>
      </w:r>
    </w:p>
    <w:p w14:paraId="0C26BB8D" w14:textId="77777777" w:rsidR="00ED4547" w:rsidRPr="00282F61" w:rsidRDefault="00ED4547" w:rsidP="00ED4547">
      <w:pPr>
        <w:numPr>
          <w:ilvl w:val="0"/>
          <w:numId w:val="11"/>
        </w:numPr>
        <w:rPr>
          <w:szCs w:val="24"/>
        </w:rPr>
      </w:pPr>
      <w:r w:rsidRPr="00282F61">
        <w:rPr>
          <w:szCs w:val="24"/>
        </w:rPr>
        <w:t>Flash Pak. This is a closed container system specifically designed to contain and transport instruments post IUSS</w:t>
      </w:r>
    </w:p>
    <w:p w14:paraId="44F5B550" w14:textId="77777777" w:rsidR="00ED4547" w:rsidRPr="00282F61" w:rsidRDefault="00ED4547" w:rsidP="00ED4547">
      <w:pPr>
        <w:numPr>
          <w:ilvl w:val="0"/>
          <w:numId w:val="11"/>
        </w:numPr>
        <w:rPr>
          <w:szCs w:val="24"/>
        </w:rPr>
      </w:pPr>
      <w:r w:rsidRPr="00282F61">
        <w:rPr>
          <w:szCs w:val="24"/>
        </w:rPr>
        <w:t>Insulating gloves or towels</w:t>
      </w:r>
    </w:p>
    <w:p w14:paraId="21399488" w14:textId="77777777" w:rsidR="00ED4547" w:rsidRPr="00282F61" w:rsidRDefault="00ED4547" w:rsidP="00ED4547">
      <w:pPr>
        <w:numPr>
          <w:ilvl w:val="0"/>
          <w:numId w:val="11"/>
        </w:numPr>
        <w:rPr>
          <w:szCs w:val="24"/>
        </w:rPr>
      </w:pPr>
      <w:r w:rsidRPr="00282F61">
        <w:rPr>
          <w:szCs w:val="24"/>
        </w:rPr>
        <w:t>Eye protection</w:t>
      </w:r>
    </w:p>
    <w:p w14:paraId="3903F069" w14:textId="77777777" w:rsidR="00ED4547" w:rsidRPr="00282F61" w:rsidRDefault="00ED4547" w:rsidP="00ED4547">
      <w:pPr>
        <w:numPr>
          <w:ilvl w:val="0"/>
          <w:numId w:val="11"/>
        </w:numPr>
        <w:rPr>
          <w:szCs w:val="24"/>
        </w:rPr>
      </w:pPr>
      <w:r w:rsidRPr="00282F61">
        <w:rPr>
          <w:szCs w:val="24"/>
        </w:rPr>
        <w:t>Surgical mask</w:t>
      </w:r>
    </w:p>
    <w:p w14:paraId="672ABF2A" w14:textId="77777777" w:rsidR="00ED4547" w:rsidRPr="00282F61" w:rsidRDefault="00ED4547" w:rsidP="00ED4547">
      <w:pPr>
        <w:numPr>
          <w:ilvl w:val="0"/>
          <w:numId w:val="11"/>
        </w:numPr>
        <w:rPr>
          <w:rFonts w:cs="Arial"/>
          <w:b/>
          <w:szCs w:val="24"/>
        </w:rPr>
      </w:pPr>
      <w:r w:rsidRPr="00282F61">
        <w:rPr>
          <w:szCs w:val="24"/>
        </w:rPr>
        <w:t>Gloves</w:t>
      </w:r>
    </w:p>
    <w:p w14:paraId="6DF491FC" w14:textId="77777777" w:rsidR="00ED4547" w:rsidRDefault="00ED4547" w:rsidP="00ED4547">
      <w:pPr>
        <w:jc w:val="right"/>
      </w:pPr>
    </w:p>
    <w:p w14:paraId="5A9167AE" w14:textId="77777777" w:rsidR="00ED4547" w:rsidRDefault="00ED4547" w:rsidP="00ED4547">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17437739" w14:textId="77777777" w:rsidR="00ED4547" w:rsidRDefault="00ED4547" w:rsidP="00ED454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76D55A98" w14:textId="77777777" w:rsidTr="00134B20">
        <w:trPr>
          <w:cantSplit/>
          <w:trHeight w:val="285"/>
        </w:trPr>
        <w:tc>
          <w:tcPr>
            <w:tcW w:w="9158" w:type="dxa"/>
            <w:shd w:val="clear" w:color="auto" w:fill="A6A6A6" w:themeFill="background1" w:themeFillShade="A6"/>
          </w:tcPr>
          <w:p w14:paraId="12418699" w14:textId="77777777" w:rsidR="00ED4547" w:rsidRPr="003D2D06" w:rsidRDefault="00ED4547" w:rsidP="00134B20">
            <w:pPr>
              <w:pStyle w:val="Heading1"/>
            </w:pPr>
            <w:bookmarkStart w:id="18" w:name="_Toc389473284"/>
            <w:bookmarkStart w:id="19" w:name="_Toc55976803"/>
            <w:r>
              <w:t>Section 3</w:t>
            </w:r>
            <w:r w:rsidRPr="003D2D06">
              <w:t xml:space="preserve"> – </w:t>
            </w:r>
            <w:r>
              <w:t>Procedure</w:t>
            </w:r>
            <w:bookmarkEnd w:id="18"/>
            <w:bookmarkEnd w:id="19"/>
          </w:p>
        </w:tc>
      </w:tr>
    </w:tbl>
    <w:p w14:paraId="72017034" w14:textId="77777777" w:rsidR="00ED4547" w:rsidRPr="00282F61" w:rsidRDefault="00ED4547" w:rsidP="00ED4547">
      <w:pPr>
        <w:ind w:left="360"/>
        <w:rPr>
          <w:szCs w:val="24"/>
        </w:rPr>
      </w:pPr>
    </w:p>
    <w:p w14:paraId="3C3A65D0"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bCs/>
          <w:szCs w:val="24"/>
        </w:rPr>
        <w:t xml:space="preserve">When an instrument is contaminated during a surgical case, and no sterile </w:t>
      </w:r>
      <w:r w:rsidRPr="0045031A">
        <w:rPr>
          <w:rFonts w:asciiTheme="minorHAnsi" w:hAnsiTheme="minorHAnsi" w:cstheme="minorHAnsi"/>
          <w:szCs w:val="24"/>
        </w:rPr>
        <w:t xml:space="preserve">duplicate or alternative </w:t>
      </w:r>
      <w:r w:rsidRPr="0045031A">
        <w:rPr>
          <w:rFonts w:asciiTheme="minorHAnsi" w:hAnsiTheme="minorHAnsi" w:cstheme="minorHAnsi"/>
          <w:bCs/>
          <w:szCs w:val="24"/>
        </w:rPr>
        <w:t>is available in the ACT, nursing staff may request IUSS for the item</w:t>
      </w:r>
    </w:p>
    <w:p w14:paraId="2760BE32"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 xml:space="preserve">Nursing staff are to take the instrument to be sterilised by IUSS to the sterilising department and give it to the SS team leader for immediate attention </w:t>
      </w:r>
    </w:p>
    <w:p w14:paraId="456D51A4"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bCs/>
          <w:szCs w:val="24"/>
        </w:rPr>
        <w:t>Nursing staff carrying a used/contaminated  instrument to sterilising department should wear personal protective apparel and must protect other staff from exposure to body fluids</w:t>
      </w:r>
    </w:p>
    <w:p w14:paraId="0DE1D361"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 xml:space="preserve">SS team leader will assess the instrument for suitability for IUSS </w:t>
      </w:r>
    </w:p>
    <w:p w14:paraId="2B76D8B3"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The SS team leader will advise nursing staff immediately of an instrument’s unsuitability to be sterilised by IUSS e.g. V-Pro (flexible scopes)</w:t>
      </w:r>
    </w:p>
    <w:p w14:paraId="0964282B"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lastRenderedPageBreak/>
        <w:t>SS team leader will advise operating theatres of steriliser availability – if no steriliser is available for IUSS then further direction is to be given to the team leader via Perioperative Services and the surgeon – determination will be to cancel the steriliser load already in the steriliser or wait for the next available steriliser to commence the flash cycle</w:t>
      </w:r>
    </w:p>
    <w:p w14:paraId="6265A4A1"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Consideration must be made for the time required for the steriliser to be opened at a point in the cycle where this can be safely done. This decision is made by the SS Team Leader in collaboration with the surgeon and nursing staff</w:t>
      </w:r>
    </w:p>
    <w:p w14:paraId="7069985D"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 xml:space="preserve">Instruments are manually cleaned according to the Australian and New Zealand Standard AS/NZS4187:2014; </w:t>
      </w:r>
      <w:r w:rsidRPr="0045031A">
        <w:rPr>
          <w:rFonts w:asciiTheme="minorHAnsi" w:hAnsiTheme="minorHAnsi" w:cstheme="minorHAnsi"/>
          <w:color w:val="222222"/>
          <w:szCs w:val="24"/>
          <w:shd w:val="clear" w:color="auto" w:fill="FFFFFF"/>
        </w:rPr>
        <w:t xml:space="preserve">Reprocessing of reusable medical devices in health service organisations </w:t>
      </w:r>
    </w:p>
    <w:p w14:paraId="1E072CDC"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The ultrasonic cleaner should  be used for cleaning of the instrument where the manufacturer’s instructions specifies use of this process, or where pre-treatment of the used device requires ultrasonic cleaning prior to reprocessing in the washer-disinfector.</w:t>
      </w:r>
    </w:p>
    <w:p w14:paraId="1450BE2E"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Multipart instruments should not be reprocessed using IUSS if it can be avoided. If the Surgeon assesses the risk to the patient is greater to not have the instrument than it is to use IUSS then the multipart instrument should be cleaned in separate pieces and processed as an assembled instrument. The instrument nurse needs to ensure that the instrument is not disassembled in any way prior to the completion of the surgery.</w:t>
      </w:r>
    </w:p>
    <w:p w14:paraId="789C9E69" w14:textId="77777777" w:rsidR="00ED4547" w:rsidRPr="0045031A" w:rsidRDefault="00ED4547" w:rsidP="00ED4547">
      <w:pPr>
        <w:numPr>
          <w:ilvl w:val="0"/>
          <w:numId w:val="12"/>
        </w:numPr>
        <w:rPr>
          <w:rFonts w:asciiTheme="minorHAnsi" w:hAnsiTheme="minorHAnsi" w:cstheme="minorHAnsi"/>
          <w:szCs w:val="24"/>
        </w:rPr>
      </w:pPr>
      <w:r w:rsidRPr="0045031A">
        <w:rPr>
          <w:rFonts w:asciiTheme="minorHAnsi" w:hAnsiTheme="minorHAnsi" w:cstheme="minorHAnsi"/>
          <w:szCs w:val="24"/>
        </w:rPr>
        <w:t>The item will be scanned using a ‘Flashed Item’ barcode to the Canberra Health Services Sterilising Services Instrument tracking system (T-DOC). The T-DOC label to be kept aside for transportation with the sterile item and inclusion in the patient’s clinical record</w:t>
      </w:r>
    </w:p>
    <w:p w14:paraId="2B7608B9"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 xml:space="preserve">The instrument is placed in the wire mesh instrument basket of the Flash Pak with a Class 4 chemical indicator strip in the centre of the tray  </w:t>
      </w:r>
    </w:p>
    <w:p w14:paraId="6A396E4E"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Place lid and secure with latches</w:t>
      </w:r>
    </w:p>
    <w:p w14:paraId="3849A304"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 xml:space="preserve">The Flash Pak is then placed into the pre-vacuum steam steriliser and the </w:t>
      </w:r>
      <w:r w:rsidRPr="0045031A">
        <w:rPr>
          <w:rFonts w:asciiTheme="minorHAnsi" w:hAnsiTheme="minorHAnsi" w:cstheme="minorHAnsi"/>
          <w:i/>
          <w:szCs w:val="24"/>
        </w:rPr>
        <w:t>‘Bowie Dick’</w:t>
      </w:r>
      <w:r w:rsidRPr="0045031A">
        <w:rPr>
          <w:rFonts w:asciiTheme="minorHAnsi" w:hAnsiTheme="minorHAnsi" w:cstheme="minorHAnsi"/>
          <w:szCs w:val="24"/>
        </w:rPr>
        <w:t xml:space="preserve"> cycle is selected</w:t>
      </w:r>
    </w:p>
    <w:p w14:paraId="7BFFB3E1"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Press start button to begin the cycle</w:t>
      </w:r>
    </w:p>
    <w:p w14:paraId="1BA4C05E" w14:textId="77777777" w:rsidR="00ED4547" w:rsidRPr="0045031A" w:rsidRDefault="00ED4547" w:rsidP="00ED4547">
      <w:pPr>
        <w:numPr>
          <w:ilvl w:val="0"/>
          <w:numId w:val="12"/>
        </w:numPr>
        <w:rPr>
          <w:rFonts w:asciiTheme="minorHAnsi" w:hAnsiTheme="minorHAnsi" w:cstheme="minorHAnsi"/>
          <w:b/>
          <w:bCs/>
          <w:szCs w:val="24"/>
        </w:rPr>
      </w:pPr>
      <w:r w:rsidRPr="0045031A">
        <w:rPr>
          <w:rFonts w:asciiTheme="minorHAnsi" w:hAnsiTheme="minorHAnsi" w:cstheme="minorHAnsi"/>
          <w:szCs w:val="24"/>
        </w:rPr>
        <w:t>SS Team leader will locate a small instrument trolley in preparation for Flash Pak transportation by nursing staff post sterilisation</w:t>
      </w:r>
    </w:p>
    <w:p w14:paraId="1A7492EB" w14:textId="77777777" w:rsidR="00ED4547" w:rsidRDefault="00ED4547" w:rsidP="00ED4547">
      <w:pPr>
        <w:rPr>
          <w:b/>
          <w:sz w:val="22"/>
          <w:szCs w:val="22"/>
        </w:rPr>
      </w:pPr>
    </w:p>
    <w:p w14:paraId="053500C4" w14:textId="77777777" w:rsidR="00ED4547" w:rsidRPr="00282F61" w:rsidRDefault="00ED4547" w:rsidP="00ED4547">
      <w:pPr>
        <w:pStyle w:val="Heading2"/>
      </w:pPr>
      <w:bookmarkStart w:id="20" w:name="_Toc55976804"/>
      <w:r w:rsidRPr="00282F61">
        <w:t>Completion of the steriliser cycle</w:t>
      </w:r>
      <w:bookmarkEnd w:id="20"/>
    </w:p>
    <w:p w14:paraId="5D6B05F1" w14:textId="77777777" w:rsidR="00ED4547" w:rsidRPr="00282F61" w:rsidRDefault="00ED4547" w:rsidP="00ED4547">
      <w:pPr>
        <w:numPr>
          <w:ilvl w:val="0"/>
          <w:numId w:val="13"/>
        </w:numPr>
        <w:rPr>
          <w:szCs w:val="24"/>
        </w:rPr>
      </w:pPr>
      <w:r w:rsidRPr="00282F61">
        <w:rPr>
          <w:szCs w:val="24"/>
        </w:rPr>
        <w:t>Insulating gloves or towels must be used to hold the Flash Pak container when placing on trolley</w:t>
      </w:r>
    </w:p>
    <w:p w14:paraId="6DCFC4DE" w14:textId="77777777" w:rsidR="00ED4547" w:rsidRPr="00282F61" w:rsidRDefault="00ED4547" w:rsidP="00ED4547">
      <w:pPr>
        <w:numPr>
          <w:ilvl w:val="0"/>
          <w:numId w:val="13"/>
        </w:numPr>
        <w:rPr>
          <w:szCs w:val="24"/>
        </w:rPr>
      </w:pPr>
      <w:r w:rsidRPr="00282F61">
        <w:rPr>
          <w:szCs w:val="24"/>
        </w:rPr>
        <w:t>Open steriliser door and remove the flash pack container and place in the centre of set up trolley with the T-Doc sterilisation label for the item (the container will be hot)</w:t>
      </w:r>
    </w:p>
    <w:p w14:paraId="56C05C14" w14:textId="77777777" w:rsidR="00ED4547" w:rsidRPr="00282F61" w:rsidRDefault="00ED4547" w:rsidP="00ED4547">
      <w:pPr>
        <w:numPr>
          <w:ilvl w:val="0"/>
          <w:numId w:val="13"/>
        </w:numPr>
        <w:rPr>
          <w:szCs w:val="24"/>
        </w:rPr>
      </w:pPr>
      <w:r w:rsidRPr="00282F61">
        <w:rPr>
          <w:szCs w:val="24"/>
        </w:rPr>
        <w:t>The laminated instruction / HOT ITEM sign is placed on the trolley.  This sign has instructions for Flash Pak opening and instrument retrieval on the reverse side (Refer to Attachment 1</w:t>
      </w:r>
      <w:r>
        <w:rPr>
          <w:szCs w:val="24"/>
        </w:rPr>
        <w:t>, diagram 1</w:t>
      </w:r>
      <w:r w:rsidRPr="00282F61">
        <w:rPr>
          <w:szCs w:val="24"/>
        </w:rPr>
        <w:t>)</w:t>
      </w:r>
    </w:p>
    <w:p w14:paraId="2C99469B" w14:textId="77777777" w:rsidR="00ED4547" w:rsidRDefault="00ED4547" w:rsidP="00ED4547">
      <w:pPr>
        <w:numPr>
          <w:ilvl w:val="0"/>
          <w:numId w:val="13"/>
        </w:numPr>
        <w:rPr>
          <w:sz w:val="22"/>
          <w:szCs w:val="22"/>
        </w:rPr>
      </w:pPr>
      <w:r>
        <w:rPr>
          <w:szCs w:val="24"/>
        </w:rPr>
        <w:t>Sterilising staff</w:t>
      </w:r>
      <w:r w:rsidRPr="00282F61">
        <w:rPr>
          <w:szCs w:val="24"/>
        </w:rPr>
        <w:t xml:space="preserve"> will notify the Perioperative Unit Patient Flow Co-ordinator or nursing Team Leader to collect the Flash Pak as soon as the cycle is completed</w:t>
      </w:r>
    </w:p>
    <w:p w14:paraId="0F366BE6" w14:textId="77777777" w:rsidR="00ED4547" w:rsidRDefault="00ED4547" w:rsidP="00ED4547">
      <w:pPr>
        <w:numPr>
          <w:ilvl w:val="0"/>
          <w:numId w:val="13"/>
        </w:numPr>
        <w:rPr>
          <w:sz w:val="22"/>
          <w:szCs w:val="22"/>
        </w:rPr>
      </w:pPr>
      <w:r>
        <w:rPr>
          <w:szCs w:val="24"/>
        </w:rPr>
        <w:t>Towels must be placed on the trolley to be used to hold the container if required</w:t>
      </w:r>
    </w:p>
    <w:p w14:paraId="35D603E3" w14:textId="77777777" w:rsidR="00ED4547" w:rsidRDefault="00ED4547" w:rsidP="00ED4547">
      <w:pPr>
        <w:rPr>
          <w:sz w:val="22"/>
          <w:szCs w:val="22"/>
        </w:rPr>
      </w:pPr>
    </w:p>
    <w:p w14:paraId="6E5FF12E" w14:textId="77777777" w:rsidR="00ED4547" w:rsidRDefault="00ED4547" w:rsidP="00ED4547">
      <w:pPr>
        <w:rPr>
          <w:rStyle w:val="Heading2Char"/>
        </w:rPr>
      </w:pPr>
    </w:p>
    <w:p w14:paraId="71B46A1E" w14:textId="77777777" w:rsidR="00ED4547" w:rsidRDefault="00ED4547" w:rsidP="00ED4547">
      <w:pPr>
        <w:rPr>
          <w:rStyle w:val="Heading2Char"/>
        </w:rPr>
      </w:pPr>
    </w:p>
    <w:p w14:paraId="3157FD35" w14:textId="77777777" w:rsidR="00ED4547" w:rsidRDefault="00ED4547" w:rsidP="00ED4547">
      <w:pPr>
        <w:rPr>
          <w:rStyle w:val="Heading2Char"/>
        </w:rPr>
      </w:pPr>
    </w:p>
    <w:p w14:paraId="17999AEB" w14:textId="77777777" w:rsidR="00ED4547" w:rsidRPr="009E5B91" w:rsidRDefault="00ED4547" w:rsidP="00ED4547">
      <w:pPr>
        <w:rPr>
          <w:b/>
          <w:szCs w:val="24"/>
        </w:rPr>
      </w:pPr>
      <w:bookmarkStart w:id="21" w:name="_Toc55976805"/>
      <w:r w:rsidRPr="000E21F2">
        <w:rPr>
          <w:rStyle w:val="Heading2Char"/>
        </w:rPr>
        <w:t>Transport of Flash Pak and Instrument retrieval</w:t>
      </w:r>
      <w:bookmarkEnd w:id="21"/>
      <w:r w:rsidRPr="009E5B91">
        <w:rPr>
          <w:b/>
          <w:szCs w:val="24"/>
        </w:rPr>
        <w:t xml:space="preserve"> </w:t>
      </w:r>
      <w:r w:rsidRPr="009E5B91">
        <w:rPr>
          <w:szCs w:val="24"/>
        </w:rPr>
        <w:t>– (Refer to Attachment 1 for pictorial guide).</w:t>
      </w:r>
    </w:p>
    <w:p w14:paraId="7AD8F9D7" w14:textId="77777777" w:rsidR="00ED4547" w:rsidRPr="009E5B91" w:rsidRDefault="00ED4547" w:rsidP="00ED4547">
      <w:pPr>
        <w:numPr>
          <w:ilvl w:val="0"/>
          <w:numId w:val="14"/>
        </w:numPr>
        <w:rPr>
          <w:szCs w:val="24"/>
        </w:rPr>
      </w:pPr>
      <w:r w:rsidRPr="009E5B91">
        <w:rPr>
          <w:szCs w:val="24"/>
        </w:rPr>
        <w:t>Staff member pushing the instrument trolley holding the Flash Pak should take care to avoid exposing other staff to thermal injury.  Ensure the HOT ITEM sign is clearly visible to other corridor users</w:t>
      </w:r>
      <w:r>
        <w:rPr>
          <w:szCs w:val="24"/>
        </w:rPr>
        <w:t xml:space="preserve"> (see Attachment 1, diagram 1)</w:t>
      </w:r>
    </w:p>
    <w:p w14:paraId="70F5B074" w14:textId="77777777" w:rsidR="00ED4547" w:rsidRPr="009E5B91" w:rsidRDefault="00ED4547" w:rsidP="00ED4547">
      <w:pPr>
        <w:numPr>
          <w:ilvl w:val="0"/>
          <w:numId w:val="14"/>
        </w:numPr>
        <w:rPr>
          <w:szCs w:val="24"/>
        </w:rPr>
      </w:pPr>
      <w:r w:rsidRPr="009E5B91">
        <w:rPr>
          <w:szCs w:val="24"/>
        </w:rPr>
        <w:t xml:space="preserve">Care must be taken to ensure the T-Doc label is not misplaced during the journey as it is to be placed in the patient’s </w:t>
      </w:r>
      <w:r>
        <w:rPr>
          <w:szCs w:val="24"/>
        </w:rPr>
        <w:t>clinical record</w:t>
      </w:r>
      <w:r w:rsidRPr="009E5B91">
        <w:rPr>
          <w:szCs w:val="24"/>
        </w:rPr>
        <w:t xml:space="preserve"> as per normal practice</w:t>
      </w:r>
    </w:p>
    <w:p w14:paraId="1C7F3C04" w14:textId="77777777" w:rsidR="00ED4547" w:rsidRPr="009E5B91" w:rsidRDefault="00ED4547" w:rsidP="00ED4547">
      <w:pPr>
        <w:numPr>
          <w:ilvl w:val="0"/>
          <w:numId w:val="14"/>
        </w:numPr>
        <w:rPr>
          <w:szCs w:val="24"/>
        </w:rPr>
      </w:pPr>
      <w:r w:rsidRPr="009E5B91">
        <w:rPr>
          <w:szCs w:val="24"/>
        </w:rPr>
        <w:t>The trolley is taken into the Operating Room and precautions adopted as with the opening of any sterile item e.g. clean hands and the wearing of a surgical mask</w:t>
      </w:r>
    </w:p>
    <w:p w14:paraId="582E3241" w14:textId="77777777" w:rsidR="00ED4547" w:rsidRPr="009E5B91" w:rsidRDefault="00ED4547" w:rsidP="00ED4547">
      <w:pPr>
        <w:numPr>
          <w:ilvl w:val="0"/>
          <w:numId w:val="14"/>
        </w:numPr>
        <w:rPr>
          <w:szCs w:val="24"/>
        </w:rPr>
      </w:pPr>
      <w:r w:rsidRPr="009E5B91">
        <w:rPr>
          <w:szCs w:val="24"/>
        </w:rPr>
        <w:t xml:space="preserve">The Flash Pak may still be hot, so the circulating </w:t>
      </w:r>
      <w:r>
        <w:rPr>
          <w:szCs w:val="24"/>
        </w:rPr>
        <w:t xml:space="preserve">(scout) </w:t>
      </w:r>
      <w:r w:rsidRPr="009E5B91">
        <w:rPr>
          <w:szCs w:val="24"/>
        </w:rPr>
        <w:t>nurse must take care.  A pair of gloves as a minimum requirement can be worn to provide protection</w:t>
      </w:r>
    </w:p>
    <w:p w14:paraId="7F4AC86B" w14:textId="77777777" w:rsidR="00ED4547" w:rsidRPr="009E5B91" w:rsidRDefault="00ED4547" w:rsidP="00ED4547">
      <w:pPr>
        <w:numPr>
          <w:ilvl w:val="0"/>
          <w:numId w:val="14"/>
        </w:numPr>
        <w:rPr>
          <w:szCs w:val="24"/>
        </w:rPr>
      </w:pPr>
      <w:r w:rsidRPr="009E5B91">
        <w:rPr>
          <w:szCs w:val="24"/>
        </w:rPr>
        <w:t xml:space="preserve">The circulating </w:t>
      </w:r>
      <w:r>
        <w:rPr>
          <w:szCs w:val="24"/>
        </w:rPr>
        <w:t xml:space="preserve">(scout) </w:t>
      </w:r>
      <w:r w:rsidRPr="009E5B91">
        <w:rPr>
          <w:szCs w:val="24"/>
        </w:rPr>
        <w:t xml:space="preserve">nurse unlatches the lid clasps x 4 and depresses the blue pressure relief button to loosen the lid </w:t>
      </w:r>
      <w:r>
        <w:rPr>
          <w:szCs w:val="24"/>
        </w:rPr>
        <w:t>(see</w:t>
      </w:r>
      <w:r w:rsidRPr="009E5B91">
        <w:rPr>
          <w:szCs w:val="24"/>
        </w:rPr>
        <w:t xml:space="preserve"> Attachment 1</w:t>
      </w:r>
      <w:r>
        <w:rPr>
          <w:szCs w:val="24"/>
        </w:rPr>
        <w:t>, diagrams 2 and 3</w:t>
      </w:r>
      <w:r w:rsidRPr="009E5B91">
        <w:rPr>
          <w:szCs w:val="24"/>
        </w:rPr>
        <w:t>)</w:t>
      </w:r>
    </w:p>
    <w:p w14:paraId="72F7A4C8" w14:textId="77777777" w:rsidR="00ED4547" w:rsidRPr="009E5B91" w:rsidRDefault="00ED4547" w:rsidP="00ED4547">
      <w:pPr>
        <w:numPr>
          <w:ilvl w:val="0"/>
          <w:numId w:val="14"/>
        </w:numPr>
        <w:rPr>
          <w:szCs w:val="24"/>
        </w:rPr>
      </w:pPr>
      <w:r w:rsidRPr="009E5B91">
        <w:rPr>
          <w:szCs w:val="24"/>
        </w:rPr>
        <w:t>The circulating</w:t>
      </w:r>
      <w:r>
        <w:rPr>
          <w:szCs w:val="24"/>
        </w:rPr>
        <w:t xml:space="preserve"> </w:t>
      </w:r>
      <w:r w:rsidRPr="009E5B91">
        <w:rPr>
          <w:szCs w:val="24"/>
        </w:rPr>
        <w:t xml:space="preserve">nurse removes the lid, grasping opposite corners of the lid may facilitate lid removal </w:t>
      </w:r>
      <w:r>
        <w:rPr>
          <w:szCs w:val="24"/>
        </w:rPr>
        <w:t xml:space="preserve"> (see Attachment 1, diagram 4)</w:t>
      </w:r>
    </w:p>
    <w:p w14:paraId="21798CDC" w14:textId="77777777" w:rsidR="00ED4547" w:rsidRPr="009E5B91" w:rsidRDefault="00ED4547" w:rsidP="00ED4547">
      <w:pPr>
        <w:numPr>
          <w:ilvl w:val="0"/>
          <w:numId w:val="14"/>
        </w:numPr>
        <w:rPr>
          <w:szCs w:val="24"/>
        </w:rPr>
      </w:pPr>
      <w:r w:rsidRPr="009E5B91">
        <w:rPr>
          <w:szCs w:val="24"/>
        </w:rPr>
        <w:t>Instrument</w:t>
      </w:r>
      <w:r>
        <w:rPr>
          <w:szCs w:val="24"/>
        </w:rPr>
        <w:t xml:space="preserve"> (scrub)</w:t>
      </w:r>
      <w:r w:rsidRPr="009E5B91">
        <w:rPr>
          <w:szCs w:val="24"/>
        </w:rPr>
        <w:t xml:space="preserve"> and circulating</w:t>
      </w:r>
      <w:r>
        <w:rPr>
          <w:szCs w:val="24"/>
        </w:rPr>
        <w:t xml:space="preserve"> </w:t>
      </w:r>
      <w:r w:rsidRPr="009E5B91">
        <w:rPr>
          <w:szCs w:val="24"/>
        </w:rPr>
        <w:t>nurse visually check the Class 4 chemical indicator strip which will be inside the Flash Pak next to the instrument</w:t>
      </w:r>
    </w:p>
    <w:p w14:paraId="4F1DA5AB" w14:textId="77777777" w:rsidR="00ED4547" w:rsidRPr="009E5B91" w:rsidRDefault="00ED4547" w:rsidP="00ED4547">
      <w:pPr>
        <w:numPr>
          <w:ilvl w:val="0"/>
          <w:numId w:val="14"/>
        </w:numPr>
        <w:rPr>
          <w:szCs w:val="24"/>
        </w:rPr>
      </w:pPr>
      <w:r w:rsidRPr="009E5B91">
        <w:rPr>
          <w:szCs w:val="24"/>
        </w:rPr>
        <w:t xml:space="preserve">The stripe on the indicator strip </w:t>
      </w:r>
      <w:r w:rsidRPr="009E5B91">
        <w:rPr>
          <w:b/>
          <w:szCs w:val="24"/>
        </w:rPr>
        <w:t>MUST</w:t>
      </w:r>
      <w:r w:rsidRPr="009E5B91">
        <w:rPr>
          <w:szCs w:val="24"/>
        </w:rPr>
        <w:t xml:space="preserve"> be </w:t>
      </w:r>
      <w:r w:rsidRPr="009E5B91">
        <w:rPr>
          <w:b/>
          <w:szCs w:val="24"/>
        </w:rPr>
        <w:t>BLACK</w:t>
      </w:r>
      <w:r w:rsidRPr="009E5B91">
        <w:rPr>
          <w:szCs w:val="24"/>
        </w:rPr>
        <w:t xml:space="preserve"> to show the cycle was successful</w:t>
      </w:r>
      <w:r>
        <w:rPr>
          <w:szCs w:val="24"/>
        </w:rPr>
        <w:t xml:space="preserve"> (see Attachment 1, diagram 5)</w:t>
      </w:r>
    </w:p>
    <w:p w14:paraId="3F69717B" w14:textId="77777777" w:rsidR="00ED4547" w:rsidRPr="009E5B91" w:rsidRDefault="00ED4547" w:rsidP="00ED4547">
      <w:pPr>
        <w:numPr>
          <w:ilvl w:val="0"/>
          <w:numId w:val="14"/>
        </w:numPr>
        <w:rPr>
          <w:szCs w:val="24"/>
        </w:rPr>
      </w:pPr>
      <w:r w:rsidRPr="009E5B91">
        <w:rPr>
          <w:b/>
          <w:szCs w:val="24"/>
        </w:rPr>
        <w:t>REJECT</w:t>
      </w:r>
      <w:r w:rsidRPr="009E5B91">
        <w:rPr>
          <w:szCs w:val="24"/>
        </w:rPr>
        <w:t xml:space="preserve"> the instrument if the stripe on the indicator strip is </w:t>
      </w:r>
      <w:r>
        <w:rPr>
          <w:szCs w:val="24"/>
        </w:rPr>
        <w:t xml:space="preserve">YELLOW / </w:t>
      </w:r>
      <w:r w:rsidRPr="009E5B91">
        <w:rPr>
          <w:b/>
          <w:szCs w:val="24"/>
        </w:rPr>
        <w:t>WHITE</w:t>
      </w:r>
      <w:r w:rsidRPr="009E5B91">
        <w:rPr>
          <w:szCs w:val="24"/>
        </w:rPr>
        <w:t xml:space="preserve"> </w:t>
      </w:r>
      <w:r>
        <w:rPr>
          <w:szCs w:val="24"/>
        </w:rPr>
        <w:t>(see Attachment 1, diagram 5)</w:t>
      </w:r>
    </w:p>
    <w:p w14:paraId="4B3345CA" w14:textId="77777777" w:rsidR="00ED4547" w:rsidRPr="009E5B91" w:rsidRDefault="00ED4547" w:rsidP="00ED4547">
      <w:pPr>
        <w:numPr>
          <w:ilvl w:val="0"/>
          <w:numId w:val="14"/>
        </w:numPr>
        <w:rPr>
          <w:szCs w:val="24"/>
        </w:rPr>
      </w:pPr>
      <w:r w:rsidRPr="009E5B91">
        <w:rPr>
          <w:szCs w:val="24"/>
        </w:rPr>
        <w:t>Outer edges of the Flash Pak container are considered unsterile.  The instrument nurse removes the instrument from the Flash Pak ensuring they do not contaminate themselves or the instrument</w:t>
      </w:r>
    </w:p>
    <w:p w14:paraId="09092283" w14:textId="77777777" w:rsidR="00ED4547" w:rsidRPr="009E5B91" w:rsidRDefault="00ED4547" w:rsidP="00ED4547">
      <w:pPr>
        <w:numPr>
          <w:ilvl w:val="0"/>
          <w:numId w:val="14"/>
        </w:numPr>
        <w:rPr>
          <w:szCs w:val="24"/>
        </w:rPr>
      </w:pPr>
      <w:r w:rsidRPr="009E5B91">
        <w:rPr>
          <w:szCs w:val="24"/>
        </w:rPr>
        <w:t>Cool the instrument with sterile water</w:t>
      </w:r>
      <w:r>
        <w:rPr>
          <w:szCs w:val="24"/>
        </w:rPr>
        <w:t xml:space="preserve"> </w:t>
      </w:r>
      <w:r w:rsidRPr="009E5B91">
        <w:rPr>
          <w:szCs w:val="24"/>
        </w:rPr>
        <w:t>before use</w:t>
      </w:r>
      <w:r>
        <w:rPr>
          <w:szCs w:val="24"/>
        </w:rPr>
        <w:t xml:space="preserve"> (where applicable)</w:t>
      </w:r>
    </w:p>
    <w:p w14:paraId="3E7DC40C" w14:textId="77777777" w:rsidR="00ED4547" w:rsidRPr="009E5B91" w:rsidRDefault="00ED4547" w:rsidP="00ED4547">
      <w:pPr>
        <w:pStyle w:val="ListParagraph"/>
        <w:numPr>
          <w:ilvl w:val="0"/>
          <w:numId w:val="14"/>
        </w:numPr>
        <w:rPr>
          <w:szCs w:val="24"/>
        </w:rPr>
      </w:pPr>
      <w:r w:rsidRPr="009E5B91">
        <w:rPr>
          <w:szCs w:val="24"/>
        </w:rPr>
        <w:t xml:space="preserve">Instruments that have been through the IUSS process during a surgical procedure must be tracked to the steriliser used. Information such as identification of the person who loaded the steriliser, name of the instrument, </w:t>
      </w:r>
      <w:proofErr w:type="gramStart"/>
      <w:r w:rsidRPr="009E5B91">
        <w:rPr>
          <w:szCs w:val="24"/>
        </w:rPr>
        <w:t>date</w:t>
      </w:r>
      <w:proofErr w:type="gramEnd"/>
      <w:r w:rsidRPr="009E5B91">
        <w:rPr>
          <w:szCs w:val="24"/>
        </w:rPr>
        <w:t xml:space="preserve"> and time, and the IUSS cycle is documented in the bar code on the T-DOC label</w:t>
      </w:r>
    </w:p>
    <w:p w14:paraId="79D6CCA2" w14:textId="77777777" w:rsidR="00ED4547" w:rsidRPr="009E5B91" w:rsidRDefault="00ED4547" w:rsidP="00ED4547">
      <w:pPr>
        <w:numPr>
          <w:ilvl w:val="0"/>
          <w:numId w:val="14"/>
        </w:numPr>
        <w:rPr>
          <w:b/>
          <w:i/>
          <w:szCs w:val="24"/>
        </w:rPr>
      </w:pPr>
      <w:r w:rsidRPr="009E5B91">
        <w:rPr>
          <w:b/>
          <w:szCs w:val="24"/>
        </w:rPr>
        <w:t>Riskman documentation of the IUSS of instruments is mandatory.</w:t>
      </w:r>
      <w:r w:rsidRPr="009E5B91">
        <w:rPr>
          <w:szCs w:val="24"/>
        </w:rPr>
        <w:t xml:space="preserve">  The circulating nurse shall complete this documentation after the instrument is accepted onto the aseptic field.  Information that must be included is the patient’s name, the reason why IUSS was used and the barcode number from the T-DOC label.  Sterilising </w:t>
      </w:r>
      <w:r>
        <w:rPr>
          <w:szCs w:val="24"/>
        </w:rPr>
        <w:t xml:space="preserve">services </w:t>
      </w:r>
      <w:r w:rsidRPr="009E5B91">
        <w:rPr>
          <w:szCs w:val="24"/>
        </w:rPr>
        <w:t xml:space="preserve">and Infection Prevention and Control shall be included in Riskman reporting. </w:t>
      </w:r>
    </w:p>
    <w:p w14:paraId="40755F9C" w14:textId="77777777" w:rsidR="00ED4547" w:rsidRPr="009E5B91" w:rsidRDefault="00ED4547" w:rsidP="00ED4547">
      <w:pPr>
        <w:numPr>
          <w:ilvl w:val="0"/>
          <w:numId w:val="14"/>
        </w:numPr>
        <w:rPr>
          <w:i/>
          <w:szCs w:val="24"/>
        </w:rPr>
      </w:pPr>
      <w:r w:rsidRPr="009E5B91">
        <w:rPr>
          <w:szCs w:val="24"/>
        </w:rPr>
        <w:t>The IUSS event shall be evaluated by the Healthcare Associated Infections Committee</w:t>
      </w:r>
    </w:p>
    <w:p w14:paraId="71E1A7C7" w14:textId="77777777" w:rsidR="00ED4547" w:rsidRPr="009E5B91" w:rsidRDefault="00ED4547" w:rsidP="00ED4547">
      <w:pPr>
        <w:numPr>
          <w:ilvl w:val="0"/>
          <w:numId w:val="14"/>
        </w:numPr>
        <w:rPr>
          <w:i/>
          <w:szCs w:val="24"/>
        </w:rPr>
      </w:pPr>
      <w:r>
        <w:rPr>
          <w:b/>
          <w:szCs w:val="24"/>
        </w:rPr>
        <w:t>Sterilising</w:t>
      </w:r>
      <w:r w:rsidRPr="0054343D">
        <w:rPr>
          <w:b/>
          <w:szCs w:val="24"/>
        </w:rPr>
        <w:t xml:space="preserve"> staff must also complete a Riskman</w:t>
      </w:r>
      <w:r w:rsidRPr="009E5B91">
        <w:rPr>
          <w:szCs w:val="24"/>
        </w:rPr>
        <w:t xml:space="preserve"> which includes the barcode number for that item’s processing. These Riskman notifications will be used to link the IUSS use to the patient</w:t>
      </w:r>
    </w:p>
    <w:p w14:paraId="78EE81C3" w14:textId="77777777" w:rsidR="00ED4547" w:rsidRPr="009E5B91" w:rsidRDefault="00ED4547" w:rsidP="00ED4547">
      <w:pPr>
        <w:numPr>
          <w:ilvl w:val="0"/>
          <w:numId w:val="14"/>
        </w:numPr>
        <w:rPr>
          <w:i/>
          <w:sz w:val="22"/>
          <w:szCs w:val="22"/>
        </w:rPr>
      </w:pPr>
      <w:r w:rsidRPr="009E5B91">
        <w:rPr>
          <w:szCs w:val="24"/>
        </w:rPr>
        <w:t xml:space="preserve">Return the Flash Pack container back to </w:t>
      </w:r>
      <w:r>
        <w:rPr>
          <w:szCs w:val="24"/>
        </w:rPr>
        <w:t>Sterilising team leader</w:t>
      </w:r>
      <w:r w:rsidRPr="009E5B91">
        <w:rPr>
          <w:szCs w:val="24"/>
        </w:rPr>
        <w:t xml:space="preserve"> </w:t>
      </w:r>
    </w:p>
    <w:p w14:paraId="70F51B6F" w14:textId="77777777" w:rsidR="00ED4547" w:rsidRDefault="00ED4547" w:rsidP="00ED4547">
      <w:pPr>
        <w:rPr>
          <w:szCs w:val="24"/>
        </w:rPr>
      </w:pPr>
    </w:p>
    <w:p w14:paraId="062A6C6F" w14:textId="77777777" w:rsidR="00ED4547" w:rsidRPr="009E5B91" w:rsidRDefault="00ED4547" w:rsidP="00ED4547">
      <w:pPr>
        <w:pStyle w:val="Heading2"/>
      </w:pPr>
      <w:bookmarkStart w:id="22" w:name="_Toc55976806"/>
      <w:r w:rsidRPr="009E5B91">
        <w:t>Cleaning of the Flash Pack</w:t>
      </w:r>
      <w:bookmarkEnd w:id="22"/>
    </w:p>
    <w:p w14:paraId="248EA296" w14:textId="77777777" w:rsidR="00ED4547" w:rsidRPr="009C12A2" w:rsidRDefault="00ED4547" w:rsidP="00ED4547">
      <w:pPr>
        <w:pStyle w:val="ListParagraph"/>
        <w:ind w:left="284"/>
        <w:rPr>
          <w:szCs w:val="24"/>
        </w:rPr>
      </w:pPr>
      <w:r w:rsidRPr="009E5B91">
        <w:rPr>
          <w:szCs w:val="24"/>
        </w:rPr>
        <w:t>Flash pack container should be washed with a surgical instrument detergent (</w:t>
      </w:r>
      <w:proofErr w:type="spellStart"/>
      <w:r w:rsidRPr="009E5B91">
        <w:rPr>
          <w:szCs w:val="24"/>
        </w:rPr>
        <w:t>Asepti</w:t>
      </w:r>
      <w:proofErr w:type="spellEnd"/>
      <w:r w:rsidRPr="009E5B91">
        <w:rPr>
          <w:szCs w:val="24"/>
        </w:rPr>
        <w:t xml:space="preserve"> </w:t>
      </w:r>
      <w:proofErr w:type="spellStart"/>
      <w:r>
        <w:rPr>
          <w:szCs w:val="24"/>
        </w:rPr>
        <w:t>Neutrazyme</w:t>
      </w:r>
      <w:proofErr w:type="spellEnd"/>
      <w:r w:rsidRPr="009E5B91">
        <w:rPr>
          <w:szCs w:val="24"/>
        </w:rPr>
        <w:t>) and rinsed with tap water and dried with a soft absorbent towel</w:t>
      </w:r>
    </w:p>
    <w:p w14:paraId="0F001A2E" w14:textId="77777777" w:rsidR="00ED4547" w:rsidRPr="009E5B91" w:rsidRDefault="00ED4547" w:rsidP="00ED4547">
      <w:pPr>
        <w:pStyle w:val="ListParagraph"/>
        <w:numPr>
          <w:ilvl w:val="0"/>
          <w:numId w:val="15"/>
        </w:numPr>
        <w:ind w:left="284" w:hanging="284"/>
        <w:rPr>
          <w:szCs w:val="24"/>
        </w:rPr>
      </w:pPr>
      <w:r w:rsidRPr="009E5B91">
        <w:rPr>
          <w:szCs w:val="24"/>
        </w:rPr>
        <w:t>The container should be visually inspected to ensure there are no cracks or chips</w:t>
      </w:r>
    </w:p>
    <w:p w14:paraId="11F90758" w14:textId="77777777" w:rsidR="00ED4547" w:rsidRPr="009E5B91" w:rsidRDefault="00ED4547" w:rsidP="00ED4547">
      <w:pPr>
        <w:pStyle w:val="ListParagraph"/>
        <w:numPr>
          <w:ilvl w:val="0"/>
          <w:numId w:val="15"/>
        </w:numPr>
        <w:ind w:left="284" w:hanging="284"/>
        <w:rPr>
          <w:szCs w:val="24"/>
        </w:rPr>
      </w:pPr>
      <w:r w:rsidRPr="009E5B91">
        <w:rPr>
          <w:szCs w:val="24"/>
        </w:rPr>
        <w:lastRenderedPageBreak/>
        <w:t>The gasket and silicone vents should be visually inspected to ensure there are no cuts or tears</w:t>
      </w:r>
    </w:p>
    <w:p w14:paraId="199B6A07" w14:textId="77777777" w:rsidR="00ED4547" w:rsidRPr="009E5B91" w:rsidRDefault="00ED4547" w:rsidP="00ED4547">
      <w:pPr>
        <w:pStyle w:val="ListParagraph"/>
        <w:numPr>
          <w:ilvl w:val="0"/>
          <w:numId w:val="15"/>
        </w:numPr>
        <w:ind w:left="284" w:hanging="284"/>
        <w:rPr>
          <w:szCs w:val="24"/>
        </w:rPr>
      </w:pPr>
      <w:r w:rsidRPr="009E5B91">
        <w:rPr>
          <w:szCs w:val="24"/>
        </w:rPr>
        <w:t>Check the valves, verify the valves in both lid and bottom are closed and sealed</w:t>
      </w:r>
    </w:p>
    <w:p w14:paraId="7A3F44B7" w14:textId="77777777" w:rsidR="00ED4547" w:rsidRPr="00B16487" w:rsidRDefault="00ED4547" w:rsidP="00ED4547">
      <w:pPr>
        <w:pStyle w:val="ListParagraph"/>
        <w:numPr>
          <w:ilvl w:val="0"/>
          <w:numId w:val="15"/>
        </w:numPr>
        <w:ind w:left="284" w:hanging="284"/>
        <w:rPr>
          <w:szCs w:val="24"/>
        </w:rPr>
      </w:pPr>
      <w:r w:rsidRPr="009E5B91">
        <w:rPr>
          <w:szCs w:val="24"/>
        </w:rPr>
        <w:t>Store the Flash Pack in the secure area.</w:t>
      </w:r>
    </w:p>
    <w:p w14:paraId="683C06D5" w14:textId="77777777" w:rsidR="00ED4547" w:rsidRDefault="00ED4547" w:rsidP="00ED4547">
      <w:pPr>
        <w:jc w:val="right"/>
      </w:pPr>
    </w:p>
    <w:p w14:paraId="61DEF803" w14:textId="77777777" w:rsidR="00ED4547" w:rsidRDefault="00ED4547" w:rsidP="00ED4547">
      <w:pPr>
        <w:jc w:val="right"/>
        <w:rPr>
          <w:rFonts w:cs="Arial"/>
          <w:b/>
          <w:szCs w:val="24"/>
        </w:rPr>
      </w:pPr>
      <w:hyperlink w:anchor="Contents" w:history="1">
        <w:r w:rsidRPr="00590902">
          <w:rPr>
            <w:rStyle w:val="Hyperlink"/>
            <w:rFonts w:cs="Arial"/>
            <w:i/>
            <w:szCs w:val="24"/>
          </w:rPr>
          <w:t>Back to Table of Contents</w:t>
        </w:r>
      </w:hyperlink>
      <w:r>
        <w:rPr>
          <w:rFonts w:cs="Arial"/>
          <w:i/>
          <w:szCs w:val="24"/>
        </w:rPr>
        <w:t xml:space="preserve"> </w:t>
      </w:r>
    </w:p>
    <w:p w14:paraId="41DD74BD" w14:textId="77777777" w:rsidR="00ED4547" w:rsidRDefault="00ED4547" w:rsidP="00ED4547">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57C7C8AB" w14:textId="77777777" w:rsidTr="00134B20">
        <w:trPr>
          <w:cantSplit/>
          <w:trHeight w:val="285"/>
        </w:trPr>
        <w:tc>
          <w:tcPr>
            <w:tcW w:w="9158" w:type="dxa"/>
            <w:shd w:val="clear" w:color="auto" w:fill="A6A6A6" w:themeFill="background1" w:themeFillShade="A6"/>
          </w:tcPr>
          <w:p w14:paraId="67D454D8" w14:textId="77777777" w:rsidR="00ED4547" w:rsidRPr="00CD1C0E" w:rsidRDefault="00ED4547" w:rsidP="00134B20">
            <w:pPr>
              <w:pStyle w:val="Heading1"/>
            </w:pPr>
            <w:bookmarkStart w:id="23" w:name="_Toc389473285"/>
            <w:bookmarkStart w:id="24" w:name="_Toc55976807"/>
            <w:r>
              <w:t>Implementation</w:t>
            </w:r>
            <w:bookmarkEnd w:id="23"/>
            <w:bookmarkEnd w:id="24"/>
            <w:r>
              <w:t xml:space="preserve"> </w:t>
            </w:r>
          </w:p>
        </w:tc>
      </w:tr>
    </w:tbl>
    <w:p w14:paraId="266A3F09" w14:textId="77777777" w:rsidR="00ED4547" w:rsidRDefault="00ED4547" w:rsidP="00ED4547">
      <w:pPr>
        <w:pStyle w:val="Default"/>
        <w:rPr>
          <w:rFonts w:ascii="Calibri" w:hAnsi="Calibri"/>
        </w:rPr>
      </w:pPr>
    </w:p>
    <w:p w14:paraId="5500F9DC" w14:textId="77777777" w:rsidR="00ED4547" w:rsidRDefault="00ED4547" w:rsidP="00ED4547">
      <w:pPr>
        <w:pStyle w:val="Default"/>
        <w:rPr>
          <w:rFonts w:ascii="Calibri" w:hAnsi="Calibri"/>
        </w:rPr>
      </w:pPr>
      <w:r>
        <w:rPr>
          <w:rFonts w:ascii="Calibri" w:hAnsi="Calibri"/>
        </w:rPr>
        <w:t>This procedure will be implemented via the following:</w:t>
      </w:r>
    </w:p>
    <w:p w14:paraId="217E529A" w14:textId="77777777" w:rsidR="00ED4547" w:rsidRDefault="00ED4547" w:rsidP="00ED4547">
      <w:pPr>
        <w:pStyle w:val="Default"/>
        <w:numPr>
          <w:ilvl w:val="0"/>
          <w:numId w:val="16"/>
        </w:numPr>
        <w:rPr>
          <w:rFonts w:ascii="Calibri" w:hAnsi="Calibri" w:cs="Arial"/>
          <w:color w:val="auto"/>
          <w:lang w:eastAsia="en-US"/>
        </w:rPr>
      </w:pPr>
      <w:r>
        <w:rPr>
          <w:rFonts w:ascii="Calibri" w:hAnsi="Calibri" w:cs="Arial"/>
          <w:color w:val="auto"/>
          <w:lang w:eastAsia="en-US"/>
        </w:rPr>
        <w:t xml:space="preserve">Nursing and Sterilising Services (SS) Staff </w:t>
      </w:r>
      <w:proofErr w:type="spellStart"/>
      <w:r>
        <w:rPr>
          <w:rFonts w:ascii="Calibri" w:hAnsi="Calibri" w:cs="Arial"/>
          <w:color w:val="auto"/>
          <w:lang w:eastAsia="en-US"/>
        </w:rPr>
        <w:t>inservices</w:t>
      </w:r>
      <w:proofErr w:type="spellEnd"/>
    </w:p>
    <w:p w14:paraId="0633A415" w14:textId="77777777" w:rsidR="00ED4547" w:rsidRDefault="00ED4547" w:rsidP="00ED4547">
      <w:pPr>
        <w:pStyle w:val="Default"/>
        <w:numPr>
          <w:ilvl w:val="0"/>
          <w:numId w:val="16"/>
        </w:numPr>
        <w:rPr>
          <w:rFonts w:ascii="Calibri" w:hAnsi="Calibri" w:cs="Arial"/>
          <w:color w:val="auto"/>
          <w:lang w:eastAsia="en-US"/>
        </w:rPr>
      </w:pPr>
      <w:r>
        <w:rPr>
          <w:rFonts w:ascii="Calibri" w:hAnsi="Calibri" w:cs="Arial"/>
          <w:color w:val="auto"/>
          <w:lang w:eastAsia="en-US"/>
        </w:rPr>
        <w:t>Emails to Instrument/ Circulating staff</w:t>
      </w:r>
    </w:p>
    <w:p w14:paraId="062A6DB5" w14:textId="77777777" w:rsidR="00ED4547" w:rsidRDefault="00ED4547" w:rsidP="00ED4547">
      <w:pPr>
        <w:pStyle w:val="Default"/>
        <w:numPr>
          <w:ilvl w:val="0"/>
          <w:numId w:val="16"/>
        </w:numPr>
        <w:rPr>
          <w:rFonts w:ascii="Calibri" w:hAnsi="Calibri" w:cs="Arial"/>
          <w:color w:val="auto"/>
          <w:lang w:eastAsia="en-US"/>
        </w:rPr>
      </w:pPr>
      <w:r>
        <w:rPr>
          <w:rFonts w:ascii="Calibri" w:hAnsi="Calibri" w:cs="Arial"/>
          <w:color w:val="auto"/>
          <w:lang w:eastAsia="en-US"/>
        </w:rPr>
        <w:t>Emails to SS staff</w:t>
      </w:r>
    </w:p>
    <w:p w14:paraId="24BF7573" w14:textId="77777777" w:rsidR="00ED4547" w:rsidRDefault="00ED4547" w:rsidP="00ED4547">
      <w:pPr>
        <w:pStyle w:val="Default"/>
        <w:numPr>
          <w:ilvl w:val="0"/>
          <w:numId w:val="16"/>
        </w:numPr>
        <w:rPr>
          <w:rFonts w:ascii="Calibri" w:hAnsi="Calibri" w:cs="Arial"/>
          <w:color w:val="auto"/>
          <w:lang w:eastAsia="en-US"/>
        </w:rPr>
      </w:pPr>
      <w:r>
        <w:rPr>
          <w:rFonts w:ascii="Calibri" w:hAnsi="Calibri" w:cs="Arial"/>
          <w:color w:val="auto"/>
          <w:lang w:eastAsia="en-US"/>
        </w:rPr>
        <w:t>Emails to Medical Officers/Division of Surgery</w:t>
      </w:r>
    </w:p>
    <w:p w14:paraId="60097532" w14:textId="77777777" w:rsidR="00ED4547" w:rsidRPr="009E5B91" w:rsidRDefault="00ED4547" w:rsidP="00ED4547">
      <w:pPr>
        <w:pStyle w:val="Default"/>
        <w:numPr>
          <w:ilvl w:val="0"/>
          <w:numId w:val="16"/>
        </w:numPr>
        <w:rPr>
          <w:rFonts w:ascii="Calibri" w:hAnsi="Calibri" w:cs="Arial"/>
          <w:i/>
          <w:color w:val="auto"/>
          <w:lang w:eastAsia="en-US"/>
        </w:rPr>
      </w:pPr>
      <w:r w:rsidRPr="009E5B91">
        <w:rPr>
          <w:rFonts w:ascii="Calibri" w:hAnsi="Calibri" w:cs="Arial"/>
          <w:color w:val="auto"/>
          <w:lang w:eastAsia="en-US"/>
        </w:rPr>
        <w:t>Inclusion in nursing staff Team Leader Manual</w:t>
      </w:r>
    </w:p>
    <w:p w14:paraId="65E1F6BF" w14:textId="77777777" w:rsidR="00ED4547" w:rsidRDefault="00ED4547" w:rsidP="00ED4547">
      <w:pPr>
        <w:pStyle w:val="Default"/>
        <w:jc w:val="right"/>
      </w:pPr>
    </w:p>
    <w:p w14:paraId="28C3F9B2" w14:textId="77777777" w:rsidR="00ED4547" w:rsidRPr="00AC7025" w:rsidRDefault="00ED4547" w:rsidP="00ED4547">
      <w:pPr>
        <w:pStyle w:val="Default"/>
        <w:jc w:val="right"/>
        <w:rPr>
          <w:rFonts w:ascii="Calibri" w:hAnsi="Calibri" w:cs="Arial"/>
          <w:i/>
          <w:color w:val="auto"/>
          <w:lang w:eastAsia="en-US"/>
        </w:rPr>
      </w:pPr>
      <w:hyperlink w:anchor="Contents" w:history="1">
        <w:r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4A4AA11E" w14:textId="77777777" w:rsidTr="00134B20">
        <w:trPr>
          <w:cantSplit/>
          <w:trHeight w:val="285"/>
        </w:trPr>
        <w:tc>
          <w:tcPr>
            <w:tcW w:w="9158" w:type="dxa"/>
            <w:shd w:val="clear" w:color="auto" w:fill="A6A6A6" w:themeFill="background1" w:themeFillShade="A6"/>
          </w:tcPr>
          <w:p w14:paraId="014EE242" w14:textId="77777777" w:rsidR="00ED4547" w:rsidRPr="00CD1C0E" w:rsidRDefault="00ED4547" w:rsidP="00134B20">
            <w:pPr>
              <w:pStyle w:val="Heading1"/>
            </w:pPr>
            <w:bookmarkStart w:id="25" w:name="_Toc389473287"/>
            <w:bookmarkStart w:id="26" w:name="_Toc55976808"/>
            <w:r>
              <w:t>Related Policies, Procedures</w:t>
            </w:r>
            <w:bookmarkEnd w:id="25"/>
            <w:r>
              <w:t>, Guidelines and Legislation</w:t>
            </w:r>
            <w:bookmarkEnd w:id="26"/>
          </w:p>
        </w:tc>
      </w:tr>
    </w:tbl>
    <w:p w14:paraId="2C13DD02" w14:textId="77777777" w:rsidR="00ED4547" w:rsidRDefault="00ED4547" w:rsidP="00ED4547">
      <w:pPr>
        <w:rPr>
          <w:szCs w:val="24"/>
        </w:rPr>
      </w:pPr>
    </w:p>
    <w:p w14:paraId="11126441" w14:textId="77777777" w:rsidR="00ED4547" w:rsidRPr="0045031A" w:rsidRDefault="00ED4547" w:rsidP="00ED4547">
      <w:pPr>
        <w:rPr>
          <w:rFonts w:cs="Arial"/>
          <w:szCs w:val="24"/>
        </w:rPr>
      </w:pPr>
      <w:r>
        <w:t>Guidelines</w:t>
      </w:r>
    </w:p>
    <w:p w14:paraId="099CD2E1" w14:textId="77777777" w:rsidR="00ED4547" w:rsidRPr="0045031A" w:rsidRDefault="00ED4547" w:rsidP="00ED4547">
      <w:pPr>
        <w:pStyle w:val="ListParagraph"/>
        <w:numPr>
          <w:ilvl w:val="0"/>
          <w:numId w:val="18"/>
        </w:numPr>
        <w:ind w:left="426" w:hanging="426"/>
        <w:outlineLvl w:val="0"/>
        <w:rPr>
          <w:i/>
          <w:szCs w:val="24"/>
        </w:rPr>
      </w:pPr>
      <w:r w:rsidRPr="0045031A">
        <w:rPr>
          <w:rFonts w:cs="Arial"/>
          <w:szCs w:val="24"/>
        </w:rPr>
        <w:t>Australian Commission on Safety and Quality in Health Care (2017). Safety and Quality Improvement Guide - Standard 3: Preventing and Controlling Healthcare Associated Infections.</w:t>
      </w:r>
    </w:p>
    <w:p w14:paraId="6052BD3B" w14:textId="77777777" w:rsidR="00ED4547" w:rsidRPr="0045031A" w:rsidRDefault="00ED4547" w:rsidP="00ED4547">
      <w:pPr>
        <w:pStyle w:val="ListParagraph"/>
        <w:numPr>
          <w:ilvl w:val="0"/>
          <w:numId w:val="18"/>
        </w:numPr>
        <w:ind w:left="426" w:hanging="426"/>
        <w:outlineLvl w:val="0"/>
        <w:rPr>
          <w:i/>
          <w:szCs w:val="24"/>
        </w:rPr>
      </w:pPr>
      <w:r w:rsidRPr="0045031A">
        <w:rPr>
          <w:rFonts w:cs="Arial"/>
          <w:szCs w:val="24"/>
        </w:rPr>
        <w:t>Australian College of Perioperative Nurses (ACORN) 16</w:t>
      </w:r>
      <w:r w:rsidRPr="0045031A">
        <w:rPr>
          <w:rFonts w:cs="Arial"/>
          <w:szCs w:val="24"/>
          <w:vertAlign w:val="superscript"/>
        </w:rPr>
        <w:t>th</w:t>
      </w:r>
      <w:r w:rsidRPr="0045031A">
        <w:rPr>
          <w:rFonts w:cs="Arial"/>
          <w:szCs w:val="24"/>
        </w:rPr>
        <w:t xml:space="preserve"> Edition (2020)</w:t>
      </w:r>
    </w:p>
    <w:p w14:paraId="613262D0" w14:textId="77777777" w:rsidR="00ED4547" w:rsidRPr="0045031A" w:rsidRDefault="00ED4547" w:rsidP="00ED4547"/>
    <w:p w14:paraId="6505B25B" w14:textId="77777777" w:rsidR="00ED4547" w:rsidRPr="00201FB6" w:rsidRDefault="00ED4547" w:rsidP="00ED4547">
      <w:pPr>
        <w:rPr>
          <w:b/>
        </w:rPr>
      </w:pPr>
      <w:r w:rsidRPr="00201FB6">
        <w:rPr>
          <w:b/>
        </w:rPr>
        <w:t>Procedures</w:t>
      </w:r>
    </w:p>
    <w:p w14:paraId="2698435F" w14:textId="77777777" w:rsidR="00ED4547" w:rsidRPr="009E5B91" w:rsidRDefault="00ED4547" w:rsidP="00ED4547">
      <w:pPr>
        <w:pStyle w:val="ListParagraph"/>
        <w:numPr>
          <w:ilvl w:val="0"/>
          <w:numId w:val="18"/>
        </w:numPr>
        <w:ind w:left="426" w:hanging="426"/>
        <w:outlineLvl w:val="0"/>
        <w:rPr>
          <w:rFonts w:cs="Arial"/>
          <w:szCs w:val="24"/>
        </w:rPr>
      </w:pPr>
      <w:r w:rsidRPr="009E5B91">
        <w:rPr>
          <w:rFonts w:cs="Arial"/>
          <w:szCs w:val="24"/>
        </w:rPr>
        <w:t>Healthcare Associated Infections</w:t>
      </w:r>
    </w:p>
    <w:p w14:paraId="3A5D6615" w14:textId="77777777" w:rsidR="00ED4547" w:rsidRPr="000A7335" w:rsidRDefault="00ED4547" w:rsidP="00ED4547">
      <w:pPr>
        <w:ind w:left="360"/>
        <w:rPr>
          <w:rFonts w:cs="Arial"/>
          <w:szCs w:val="24"/>
        </w:rPr>
      </w:pPr>
    </w:p>
    <w:p w14:paraId="2C2213EA" w14:textId="77777777" w:rsidR="00ED4547" w:rsidRPr="00201FB6" w:rsidRDefault="00ED4547" w:rsidP="00ED4547">
      <w:pPr>
        <w:rPr>
          <w:b/>
        </w:rPr>
      </w:pPr>
      <w:r w:rsidRPr="00201FB6">
        <w:rPr>
          <w:b/>
        </w:rPr>
        <w:t>Legislation</w:t>
      </w:r>
    </w:p>
    <w:p w14:paraId="3262BB25" w14:textId="77777777" w:rsidR="00ED4547" w:rsidRPr="00DC5DCB" w:rsidRDefault="00ED4547" w:rsidP="00ED4547">
      <w:pPr>
        <w:pStyle w:val="ListParagraph"/>
        <w:numPr>
          <w:ilvl w:val="0"/>
          <w:numId w:val="18"/>
        </w:numPr>
        <w:ind w:left="426" w:hanging="426"/>
        <w:outlineLvl w:val="0"/>
        <w:rPr>
          <w:rFonts w:cs="Arial"/>
          <w:szCs w:val="24"/>
        </w:rPr>
      </w:pPr>
      <w:r w:rsidRPr="0045031A">
        <w:rPr>
          <w:rFonts w:cs="Arial"/>
          <w:i/>
          <w:iCs/>
          <w:szCs w:val="24"/>
        </w:rPr>
        <w:t>Work Health and Safety Act</w:t>
      </w:r>
      <w:r w:rsidRPr="00427B67">
        <w:rPr>
          <w:rFonts w:cs="Arial"/>
          <w:szCs w:val="24"/>
        </w:rPr>
        <w:t xml:space="preserve"> 201</w:t>
      </w:r>
      <w:r w:rsidRPr="009E5B91">
        <w:rPr>
          <w:rFonts w:cs="Arial"/>
          <w:szCs w:val="24"/>
        </w:rPr>
        <w:t>1</w:t>
      </w:r>
    </w:p>
    <w:p w14:paraId="10B24AB1" w14:textId="77777777" w:rsidR="00ED4547" w:rsidRDefault="00ED4547" w:rsidP="00ED4547">
      <w:pPr>
        <w:pStyle w:val="ListParagraph"/>
        <w:jc w:val="right"/>
      </w:pPr>
    </w:p>
    <w:p w14:paraId="22E83062" w14:textId="77777777" w:rsidR="00ED4547" w:rsidRDefault="00ED4547" w:rsidP="00ED4547">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2CB1070E" w14:textId="77777777" w:rsidTr="00134B20">
        <w:trPr>
          <w:cantSplit/>
          <w:trHeight w:val="285"/>
        </w:trPr>
        <w:tc>
          <w:tcPr>
            <w:tcW w:w="9158" w:type="dxa"/>
            <w:shd w:val="clear" w:color="auto" w:fill="A6A6A6" w:themeFill="background1" w:themeFillShade="A6"/>
          </w:tcPr>
          <w:p w14:paraId="4094EF67" w14:textId="77777777" w:rsidR="00ED4547" w:rsidRPr="00CD1C0E" w:rsidRDefault="00ED4547" w:rsidP="00134B20">
            <w:pPr>
              <w:pStyle w:val="Heading1"/>
            </w:pPr>
            <w:bookmarkStart w:id="27" w:name="_Toc389473288"/>
            <w:bookmarkStart w:id="28" w:name="_Toc55976809"/>
            <w:r>
              <w:t>References</w:t>
            </w:r>
            <w:bookmarkEnd w:id="27"/>
            <w:bookmarkEnd w:id="28"/>
          </w:p>
        </w:tc>
      </w:tr>
    </w:tbl>
    <w:p w14:paraId="1E686640" w14:textId="77777777" w:rsidR="00ED4547" w:rsidRPr="00DE4E25" w:rsidRDefault="00ED4547" w:rsidP="00ED4547">
      <w:pPr>
        <w:rPr>
          <w:rFonts w:asciiTheme="majorHAnsi" w:hAnsiTheme="majorHAnsi" w:cstheme="majorHAnsi"/>
          <w:szCs w:val="24"/>
        </w:rPr>
      </w:pPr>
      <w:bookmarkStart w:id="29" w:name="_Toc389131245"/>
    </w:p>
    <w:bookmarkEnd w:id="29"/>
    <w:p w14:paraId="262767A3"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Australian College of Operating Room Nurses (2018). Standards for Perioperative nursing in Australia. 15</w:t>
      </w:r>
      <w:r w:rsidRPr="00BA4191">
        <w:rPr>
          <w:rFonts w:asciiTheme="minorHAnsi" w:hAnsiTheme="minorHAnsi"/>
          <w:szCs w:val="24"/>
          <w:vertAlign w:val="superscript"/>
        </w:rPr>
        <w:t>th</w:t>
      </w:r>
      <w:r w:rsidRPr="00BA4191">
        <w:rPr>
          <w:rFonts w:asciiTheme="minorHAnsi" w:hAnsiTheme="minorHAnsi"/>
          <w:szCs w:val="24"/>
        </w:rPr>
        <w:t xml:space="preserve"> ed. Adelaide South Australia; p. 177-181.</w:t>
      </w:r>
    </w:p>
    <w:p w14:paraId="50BFAF81"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Australian/New Zealand Standards (AS/NZS 4187:2014 Amendment 2);Reprocessing of Reusable Medical Devices in Health Service Organizations. Clause 6.1.2</w:t>
      </w:r>
    </w:p>
    <w:p w14:paraId="64BCD927"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Carlo A. (200</w:t>
      </w:r>
      <w:r>
        <w:rPr>
          <w:rFonts w:asciiTheme="minorHAnsi" w:hAnsiTheme="minorHAnsi"/>
          <w:szCs w:val="24"/>
        </w:rPr>
        <w:t>7</w:t>
      </w:r>
      <w:r w:rsidRPr="00BA4191">
        <w:rPr>
          <w:rFonts w:asciiTheme="minorHAnsi" w:hAnsiTheme="minorHAnsi"/>
          <w:szCs w:val="24"/>
        </w:rPr>
        <w:t>). The New Era of Flash Sterilization. AORN Journal; 88(6):568-580.</w:t>
      </w:r>
    </w:p>
    <w:p w14:paraId="3BE39F96"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proofErr w:type="spellStart"/>
      <w:r w:rsidRPr="00BA4191">
        <w:rPr>
          <w:rFonts w:asciiTheme="minorHAnsi" w:hAnsiTheme="minorHAnsi"/>
          <w:szCs w:val="24"/>
        </w:rPr>
        <w:t>Hutzler</w:t>
      </w:r>
      <w:proofErr w:type="spellEnd"/>
      <w:r w:rsidRPr="00BA4191">
        <w:rPr>
          <w:rFonts w:asciiTheme="minorHAnsi" w:hAnsiTheme="minorHAnsi"/>
          <w:szCs w:val="24"/>
        </w:rPr>
        <w:t xml:space="preserve"> L, Kraemer K, </w:t>
      </w:r>
      <w:proofErr w:type="spellStart"/>
      <w:r w:rsidRPr="00BA4191">
        <w:rPr>
          <w:rFonts w:asciiTheme="minorHAnsi" w:hAnsiTheme="minorHAnsi"/>
          <w:szCs w:val="24"/>
        </w:rPr>
        <w:t>Iobani</w:t>
      </w:r>
      <w:proofErr w:type="spellEnd"/>
      <w:r w:rsidRPr="00BA4191">
        <w:rPr>
          <w:rFonts w:asciiTheme="minorHAnsi" w:hAnsiTheme="minorHAnsi"/>
          <w:szCs w:val="24"/>
        </w:rPr>
        <w:t xml:space="preserve"> L, Berger N, Bosco III J. (2013). Hospital-Wide Initiative to Eliminate Preventable Causes of Immediate Use Steam Sterilization. AORN Journal; 98(6):597-607.</w:t>
      </w:r>
    </w:p>
    <w:p w14:paraId="266DFEFB"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lastRenderedPageBreak/>
        <w:t>NSW Health Infection Control Policy. Reprocessing of Reusable Medical Instruments and Equipment. Section 4. P.16-23</w:t>
      </w:r>
    </w:p>
    <w:p w14:paraId="64DBB394"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Queensland Health (2008). Flash Sterilization. Disinfection and Sterilization guidelines. Version 2; 7-16.</w:t>
      </w:r>
    </w:p>
    <w:p w14:paraId="5B853125"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Spry C. (2015) Infection Prevention and Control. In: Rothrock JC, McEwen D, editors. Alexander’s Care of the patient in surgery. 15</w:t>
      </w:r>
      <w:r w:rsidRPr="00BA4191">
        <w:rPr>
          <w:rFonts w:asciiTheme="minorHAnsi" w:hAnsiTheme="minorHAnsi"/>
          <w:szCs w:val="24"/>
          <w:vertAlign w:val="superscript"/>
        </w:rPr>
        <w:t>th</w:t>
      </w:r>
      <w:r w:rsidRPr="00BA4191">
        <w:rPr>
          <w:rFonts w:asciiTheme="minorHAnsi" w:hAnsiTheme="minorHAnsi"/>
          <w:szCs w:val="24"/>
        </w:rPr>
        <w:t xml:space="preserve"> ed. St Louis: Elsevier Mosby; p. 95-6.</w:t>
      </w:r>
    </w:p>
    <w:p w14:paraId="1FBB465D" w14:textId="77777777" w:rsidR="00ED4547" w:rsidRPr="00BA4191" w:rsidRDefault="00ED4547" w:rsidP="00ED4547">
      <w:pPr>
        <w:pStyle w:val="ListParagraph"/>
        <w:numPr>
          <w:ilvl w:val="0"/>
          <w:numId w:val="21"/>
        </w:numPr>
        <w:spacing w:after="160" w:line="259" w:lineRule="auto"/>
        <w:rPr>
          <w:rFonts w:asciiTheme="minorHAnsi" w:hAnsiTheme="minorHAnsi"/>
          <w:szCs w:val="24"/>
        </w:rPr>
      </w:pPr>
      <w:r w:rsidRPr="00BA4191">
        <w:rPr>
          <w:rFonts w:asciiTheme="minorHAnsi" w:hAnsiTheme="minorHAnsi"/>
          <w:szCs w:val="24"/>
        </w:rPr>
        <w:t>Standards Australia Publishing ACT Sterilising (2009) Flash Sterilisation Work Instruction, Sydney</w:t>
      </w:r>
    </w:p>
    <w:p w14:paraId="6E87232B" w14:textId="77777777" w:rsidR="00ED4547" w:rsidRPr="00BA4191" w:rsidRDefault="00ED4547" w:rsidP="00ED4547">
      <w:pPr>
        <w:pStyle w:val="ListParagraph"/>
        <w:numPr>
          <w:ilvl w:val="0"/>
          <w:numId w:val="21"/>
        </w:numPr>
        <w:rPr>
          <w:rFonts w:asciiTheme="minorHAnsi" w:hAnsiTheme="minorHAnsi"/>
          <w:szCs w:val="24"/>
        </w:rPr>
      </w:pPr>
      <w:r w:rsidRPr="00BA4191">
        <w:rPr>
          <w:rFonts w:asciiTheme="minorHAnsi" w:hAnsiTheme="minorHAnsi"/>
          <w:szCs w:val="24"/>
        </w:rPr>
        <w:t>Wells MSW (2013). Elimination of Immediate-Use Steam Sterilization of radioactive Seed Implants. AORN Journal; 9(5):515-520.</w:t>
      </w:r>
    </w:p>
    <w:p w14:paraId="515D0A1A" w14:textId="77777777" w:rsidR="00ED4547" w:rsidRPr="00DE4E25" w:rsidRDefault="00ED4547" w:rsidP="00ED4547">
      <w:pPr>
        <w:jc w:val="right"/>
        <w:rPr>
          <w:szCs w:val="24"/>
        </w:rPr>
      </w:pPr>
    </w:p>
    <w:p w14:paraId="79596D6B" w14:textId="77777777" w:rsidR="00ED4547" w:rsidRDefault="00ED4547" w:rsidP="00ED4547">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0F1F60" w14:paraId="64DAD67A" w14:textId="77777777" w:rsidTr="00134B20">
        <w:trPr>
          <w:cantSplit/>
          <w:trHeight w:val="285"/>
        </w:trPr>
        <w:tc>
          <w:tcPr>
            <w:tcW w:w="9158" w:type="dxa"/>
            <w:shd w:val="clear" w:color="auto" w:fill="A6A6A6" w:themeFill="background1" w:themeFillShade="A6"/>
          </w:tcPr>
          <w:p w14:paraId="76C7AA3D" w14:textId="77777777" w:rsidR="00ED4547" w:rsidRPr="000F1F60" w:rsidRDefault="00ED4547" w:rsidP="00134B20">
            <w:pPr>
              <w:pStyle w:val="Heading1"/>
            </w:pPr>
            <w:bookmarkStart w:id="30" w:name="_Toc55976810"/>
            <w:r>
              <w:t>Definition of Terms</w:t>
            </w:r>
            <w:bookmarkEnd w:id="30"/>
            <w:r>
              <w:t xml:space="preserve"> </w:t>
            </w:r>
          </w:p>
        </w:tc>
      </w:tr>
    </w:tbl>
    <w:p w14:paraId="3A62EAF3" w14:textId="77777777" w:rsidR="00ED4547" w:rsidRDefault="00ED4547" w:rsidP="00ED4547">
      <w:pPr>
        <w:rPr>
          <w:rFonts w:cs="Arial"/>
          <w:szCs w:val="24"/>
        </w:rPr>
      </w:pPr>
    </w:p>
    <w:p w14:paraId="7FDC43F1" w14:textId="77777777" w:rsidR="00ED4547" w:rsidRPr="00427B67" w:rsidRDefault="00ED4547" w:rsidP="00ED4547">
      <w:pPr>
        <w:rPr>
          <w:rFonts w:cs="Arial"/>
          <w:szCs w:val="24"/>
        </w:rPr>
      </w:pPr>
      <w:r w:rsidRPr="00427B67">
        <w:rPr>
          <w:rFonts w:cs="Arial"/>
          <w:b/>
          <w:szCs w:val="24"/>
        </w:rPr>
        <w:t>Immediate Use Steam Sterili</w:t>
      </w:r>
      <w:r>
        <w:rPr>
          <w:rFonts w:cs="Arial"/>
          <w:b/>
          <w:szCs w:val="24"/>
        </w:rPr>
        <w:t>s</w:t>
      </w:r>
      <w:r w:rsidRPr="00427B67">
        <w:rPr>
          <w:rFonts w:cs="Arial"/>
          <w:b/>
          <w:szCs w:val="24"/>
        </w:rPr>
        <w:t xml:space="preserve">ation (IUSS / Flash Sterilisation) - </w:t>
      </w:r>
      <w:r w:rsidRPr="00427B67">
        <w:rPr>
          <w:rFonts w:cs="Arial"/>
          <w:szCs w:val="24"/>
        </w:rPr>
        <w:t xml:space="preserve">Term used to refer to a quick sterilisation cycle undertaken at CHS </w:t>
      </w:r>
      <w:r>
        <w:rPr>
          <w:rFonts w:cs="Arial"/>
          <w:szCs w:val="24"/>
        </w:rPr>
        <w:t>Sterilising department</w:t>
      </w:r>
      <w:r w:rsidRPr="00427B67">
        <w:rPr>
          <w:rFonts w:cs="Arial"/>
          <w:szCs w:val="24"/>
        </w:rPr>
        <w:t xml:space="preserve"> in a pre-vacuum steam steriliser.</w:t>
      </w:r>
    </w:p>
    <w:p w14:paraId="40276252" w14:textId="77777777" w:rsidR="00ED4547" w:rsidRPr="00427B67" w:rsidRDefault="00ED4547" w:rsidP="00ED4547">
      <w:pPr>
        <w:rPr>
          <w:rFonts w:cs="Arial"/>
          <w:b/>
          <w:szCs w:val="24"/>
        </w:rPr>
      </w:pPr>
    </w:p>
    <w:p w14:paraId="41F3C1AD" w14:textId="77777777" w:rsidR="00ED4547" w:rsidRPr="00427B67" w:rsidRDefault="00ED4547" w:rsidP="00ED4547">
      <w:pPr>
        <w:rPr>
          <w:rFonts w:cs="Arial"/>
          <w:b/>
          <w:szCs w:val="24"/>
        </w:rPr>
      </w:pPr>
      <w:r w:rsidRPr="00427B67">
        <w:rPr>
          <w:rFonts w:cs="Arial"/>
          <w:b/>
          <w:szCs w:val="24"/>
        </w:rPr>
        <w:t xml:space="preserve">Class 4 Chemical Indicator – </w:t>
      </w:r>
      <w:r w:rsidRPr="00427B67">
        <w:rPr>
          <w:rFonts w:cs="Arial"/>
          <w:szCs w:val="24"/>
        </w:rPr>
        <w:t>Chemical indicator strip used during a sterilisation cycle to indicate compliance with cycle parameters</w:t>
      </w:r>
    </w:p>
    <w:p w14:paraId="3F59D42D" w14:textId="77777777" w:rsidR="00ED4547" w:rsidRDefault="00ED4547" w:rsidP="00ED4547">
      <w:pPr>
        <w:jc w:val="right"/>
      </w:pPr>
    </w:p>
    <w:p w14:paraId="742DA360" w14:textId="77777777" w:rsidR="00ED4547" w:rsidRDefault="00ED4547" w:rsidP="00ED4547">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CD1C0E" w14:paraId="0C2B5438" w14:textId="77777777" w:rsidTr="00134B20">
        <w:trPr>
          <w:cantSplit/>
          <w:trHeight w:val="285"/>
        </w:trPr>
        <w:tc>
          <w:tcPr>
            <w:tcW w:w="9158" w:type="dxa"/>
            <w:shd w:val="clear" w:color="auto" w:fill="A6A6A6" w:themeFill="background1" w:themeFillShade="A6"/>
          </w:tcPr>
          <w:p w14:paraId="15E1A2B2" w14:textId="77777777" w:rsidR="00ED4547" w:rsidRPr="00CD1C0E" w:rsidRDefault="00ED4547" w:rsidP="00134B20">
            <w:pPr>
              <w:pStyle w:val="Heading1"/>
            </w:pPr>
            <w:bookmarkStart w:id="31" w:name="_Toc389473290"/>
            <w:bookmarkStart w:id="32" w:name="_Toc55976811"/>
            <w:r>
              <w:t>Search Terms</w:t>
            </w:r>
            <w:bookmarkEnd w:id="31"/>
            <w:bookmarkEnd w:id="32"/>
            <w:r>
              <w:t xml:space="preserve"> </w:t>
            </w:r>
          </w:p>
        </w:tc>
      </w:tr>
    </w:tbl>
    <w:p w14:paraId="754A9BBE" w14:textId="77777777" w:rsidR="00ED4547" w:rsidRDefault="00ED4547" w:rsidP="00ED4547">
      <w:pPr>
        <w:rPr>
          <w:rFonts w:cs="Calibri,Bold"/>
          <w:bCs/>
          <w:i/>
          <w:szCs w:val="24"/>
          <w:lang w:eastAsia="en-AU"/>
        </w:rPr>
      </w:pPr>
    </w:p>
    <w:p w14:paraId="4A45B917" w14:textId="77777777" w:rsidR="00ED4547" w:rsidRPr="00901883" w:rsidRDefault="00ED4547" w:rsidP="00ED4547">
      <w:pPr>
        <w:rPr>
          <w:rFonts w:asciiTheme="minorHAnsi" w:hAnsiTheme="minorHAnsi" w:cs="Arial"/>
          <w:b/>
          <w:i/>
          <w:sz w:val="22"/>
          <w:szCs w:val="22"/>
        </w:rPr>
      </w:pPr>
      <w:r>
        <w:rPr>
          <w:rFonts w:cs="Calibri,Bold"/>
          <w:bCs/>
          <w:szCs w:val="24"/>
          <w:lang w:eastAsia="en-AU"/>
        </w:rPr>
        <w:t>Flash sterilisation, IUSS, Decontamination, sterilisation</w:t>
      </w:r>
    </w:p>
    <w:p w14:paraId="6FDA84F0" w14:textId="77777777" w:rsidR="00ED4547" w:rsidRDefault="00ED4547" w:rsidP="00ED4547">
      <w:pPr>
        <w:jc w:val="right"/>
      </w:pPr>
    </w:p>
    <w:p w14:paraId="2D2AE65F" w14:textId="77777777" w:rsidR="00ED4547" w:rsidRPr="00AC7025" w:rsidRDefault="00ED4547" w:rsidP="00ED4547">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33"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ED4547" w:rsidRPr="000F1F60" w14:paraId="337E7BB7" w14:textId="77777777" w:rsidTr="00134B20">
        <w:trPr>
          <w:cantSplit/>
          <w:trHeight w:val="285"/>
        </w:trPr>
        <w:tc>
          <w:tcPr>
            <w:tcW w:w="9158" w:type="dxa"/>
            <w:shd w:val="clear" w:color="auto" w:fill="A6A6A6" w:themeFill="background1" w:themeFillShade="A6"/>
          </w:tcPr>
          <w:p w14:paraId="61D495AA" w14:textId="77777777" w:rsidR="00ED4547" w:rsidRPr="000F1F60" w:rsidRDefault="00ED4547" w:rsidP="00134B20">
            <w:pPr>
              <w:pStyle w:val="Heading1"/>
            </w:pPr>
            <w:bookmarkStart w:id="34" w:name="_Toc55976812"/>
            <w:r>
              <w:t>Attachments</w:t>
            </w:r>
            <w:bookmarkEnd w:id="34"/>
          </w:p>
        </w:tc>
      </w:tr>
      <w:bookmarkEnd w:id="33"/>
    </w:tbl>
    <w:p w14:paraId="165CF6F9" w14:textId="77777777" w:rsidR="00ED4547" w:rsidRPr="00427B67" w:rsidRDefault="00ED4547" w:rsidP="00ED4547">
      <w:pPr>
        <w:rPr>
          <w:rFonts w:cs="Arial"/>
          <w:b/>
          <w:szCs w:val="24"/>
        </w:rPr>
      </w:pPr>
    </w:p>
    <w:p w14:paraId="077B599F" w14:textId="77777777" w:rsidR="00ED4547" w:rsidRDefault="00ED4547" w:rsidP="00ED4547">
      <w:pPr>
        <w:rPr>
          <w:bCs/>
          <w:szCs w:val="24"/>
        </w:rPr>
      </w:pPr>
      <w:r>
        <w:rPr>
          <w:bCs/>
          <w:szCs w:val="24"/>
        </w:rPr>
        <w:t>Attachment 1</w:t>
      </w:r>
      <w:r w:rsidRPr="00427B67">
        <w:rPr>
          <w:bCs/>
          <w:szCs w:val="24"/>
        </w:rPr>
        <w:t xml:space="preserve"> – Flash Pak Transport and Use Chart. Perioperative Unit</w:t>
      </w:r>
    </w:p>
    <w:p w14:paraId="2229CDDA" w14:textId="77777777" w:rsidR="00ED4547" w:rsidRDefault="00ED4547" w:rsidP="00ED4547">
      <w:pPr>
        <w:spacing w:after="200" w:line="276" w:lineRule="auto"/>
        <w:rPr>
          <w:rFonts w:cs="Arial"/>
          <w:b/>
          <w:sz w:val="20"/>
        </w:rPr>
      </w:pPr>
      <w:r>
        <w:rPr>
          <w:rFonts w:cs="Arial"/>
          <w:b/>
          <w:sz w:val="20"/>
        </w:rPr>
        <w:br w:type="page"/>
      </w:r>
    </w:p>
    <w:p w14:paraId="38CAFAAA" w14:textId="77777777" w:rsidR="00ED4547" w:rsidRPr="003E167B" w:rsidRDefault="00ED4547" w:rsidP="00ED4547">
      <w:pPr>
        <w:rPr>
          <w:rFonts w:cs="Arial"/>
          <w:i/>
          <w:iCs/>
          <w:sz w:val="20"/>
        </w:rPr>
      </w:pPr>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5DFF16C2" w14:textId="77777777" w:rsidR="00ED4547" w:rsidRPr="008F2A06" w:rsidRDefault="00ED4547" w:rsidP="00ED4547">
      <w:pPr>
        <w:rPr>
          <w:rFonts w:cs="Arial"/>
          <w:i/>
          <w:iCs/>
          <w:sz w:val="20"/>
        </w:rPr>
      </w:pPr>
    </w:p>
    <w:p w14:paraId="1E1909DD" w14:textId="77777777" w:rsidR="00ED4547" w:rsidRPr="008F2A06" w:rsidRDefault="00ED4547" w:rsidP="00ED4547">
      <w:pPr>
        <w:rPr>
          <w:rFonts w:cs="Arial"/>
          <w:i/>
          <w:iCs/>
          <w:sz w:val="20"/>
        </w:rPr>
      </w:pPr>
      <w:r w:rsidRPr="008F2A06">
        <w:rPr>
          <w:rFonts w:cs="Arial"/>
          <w:i/>
          <w:iCs/>
          <w:sz w:val="20"/>
        </w:rPr>
        <w:t>Policy Team ONLY to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D4547" w:rsidRPr="008F2A06" w14:paraId="6ABA659A" w14:textId="77777777" w:rsidTr="00134B20">
        <w:tc>
          <w:tcPr>
            <w:tcW w:w="2265" w:type="dxa"/>
            <w:shd w:val="clear" w:color="auto" w:fill="auto"/>
          </w:tcPr>
          <w:p w14:paraId="419C20A7" w14:textId="77777777" w:rsidR="00ED4547" w:rsidRPr="008F2A06" w:rsidRDefault="00ED4547" w:rsidP="00134B20">
            <w:pPr>
              <w:rPr>
                <w:i/>
                <w:sz w:val="20"/>
              </w:rPr>
            </w:pPr>
            <w:r w:rsidRPr="008F2A06">
              <w:rPr>
                <w:i/>
                <w:sz w:val="20"/>
              </w:rPr>
              <w:t>Date Amended</w:t>
            </w:r>
          </w:p>
        </w:tc>
        <w:tc>
          <w:tcPr>
            <w:tcW w:w="2265" w:type="dxa"/>
            <w:shd w:val="clear" w:color="auto" w:fill="auto"/>
          </w:tcPr>
          <w:p w14:paraId="1D9D7771" w14:textId="77777777" w:rsidR="00ED4547" w:rsidRPr="008F2A06" w:rsidRDefault="00ED4547" w:rsidP="00134B20">
            <w:pPr>
              <w:rPr>
                <w:i/>
                <w:sz w:val="20"/>
              </w:rPr>
            </w:pPr>
            <w:r w:rsidRPr="008F2A06">
              <w:rPr>
                <w:i/>
                <w:sz w:val="20"/>
              </w:rPr>
              <w:t>Section Amended</w:t>
            </w:r>
          </w:p>
        </w:tc>
        <w:tc>
          <w:tcPr>
            <w:tcW w:w="2265" w:type="dxa"/>
            <w:shd w:val="clear" w:color="auto" w:fill="auto"/>
          </w:tcPr>
          <w:p w14:paraId="3CFBFC8C" w14:textId="77777777" w:rsidR="00ED4547" w:rsidRPr="008F2A06" w:rsidRDefault="00ED4547" w:rsidP="00134B20">
            <w:pPr>
              <w:rPr>
                <w:i/>
                <w:sz w:val="20"/>
              </w:rPr>
            </w:pPr>
            <w:r w:rsidRPr="008F2A06">
              <w:rPr>
                <w:i/>
                <w:sz w:val="20"/>
              </w:rPr>
              <w:t>Divisional Approval</w:t>
            </w:r>
          </w:p>
        </w:tc>
        <w:tc>
          <w:tcPr>
            <w:tcW w:w="2265" w:type="dxa"/>
            <w:shd w:val="clear" w:color="auto" w:fill="auto"/>
          </w:tcPr>
          <w:p w14:paraId="2A14602D" w14:textId="77777777" w:rsidR="00ED4547" w:rsidRPr="008F2A06" w:rsidRDefault="00ED4547" w:rsidP="00134B20">
            <w:pPr>
              <w:rPr>
                <w:i/>
                <w:sz w:val="20"/>
              </w:rPr>
            </w:pPr>
            <w:r w:rsidRPr="008F2A06">
              <w:rPr>
                <w:i/>
                <w:sz w:val="20"/>
              </w:rPr>
              <w:t xml:space="preserve">Final Approval </w:t>
            </w:r>
          </w:p>
        </w:tc>
      </w:tr>
      <w:tr w:rsidR="00ED4547" w:rsidRPr="008F2A06" w14:paraId="59CFA8A5" w14:textId="77777777" w:rsidTr="00134B20">
        <w:tc>
          <w:tcPr>
            <w:tcW w:w="2265" w:type="dxa"/>
            <w:shd w:val="clear" w:color="auto" w:fill="auto"/>
          </w:tcPr>
          <w:p w14:paraId="0BD8BB30" w14:textId="77777777" w:rsidR="00ED4547" w:rsidRPr="008F2A06" w:rsidRDefault="00ED4547" w:rsidP="00134B20">
            <w:pPr>
              <w:rPr>
                <w:i/>
                <w:sz w:val="20"/>
              </w:rPr>
            </w:pPr>
            <w:r>
              <w:rPr>
                <w:i/>
                <w:sz w:val="20"/>
              </w:rPr>
              <w:t>15/02/2018</w:t>
            </w:r>
          </w:p>
        </w:tc>
        <w:tc>
          <w:tcPr>
            <w:tcW w:w="2265" w:type="dxa"/>
            <w:shd w:val="clear" w:color="auto" w:fill="auto"/>
          </w:tcPr>
          <w:p w14:paraId="1491C5AE" w14:textId="77777777" w:rsidR="00ED4547" w:rsidRPr="008F2A06" w:rsidRDefault="00ED4547" w:rsidP="00134B20">
            <w:pPr>
              <w:rPr>
                <w:i/>
                <w:sz w:val="20"/>
              </w:rPr>
            </w:pPr>
            <w:r>
              <w:rPr>
                <w:i/>
                <w:sz w:val="20"/>
              </w:rPr>
              <w:t>Complete Review and consolidation</w:t>
            </w:r>
          </w:p>
        </w:tc>
        <w:tc>
          <w:tcPr>
            <w:tcW w:w="2265" w:type="dxa"/>
            <w:shd w:val="clear" w:color="auto" w:fill="auto"/>
          </w:tcPr>
          <w:p w14:paraId="37596241" w14:textId="77777777" w:rsidR="00ED4547" w:rsidRPr="008F2A06" w:rsidRDefault="00ED4547" w:rsidP="00134B20">
            <w:pPr>
              <w:rPr>
                <w:i/>
                <w:sz w:val="20"/>
              </w:rPr>
            </w:pPr>
            <w:r>
              <w:rPr>
                <w:i/>
                <w:sz w:val="20"/>
              </w:rPr>
              <w:t>ED SOH</w:t>
            </w:r>
          </w:p>
        </w:tc>
        <w:tc>
          <w:tcPr>
            <w:tcW w:w="2265" w:type="dxa"/>
            <w:shd w:val="clear" w:color="auto" w:fill="auto"/>
          </w:tcPr>
          <w:p w14:paraId="7B1B1A5F" w14:textId="77777777" w:rsidR="00ED4547" w:rsidRPr="008F2A06" w:rsidRDefault="00ED4547" w:rsidP="00134B20">
            <w:pPr>
              <w:rPr>
                <w:i/>
                <w:sz w:val="20"/>
              </w:rPr>
            </w:pPr>
            <w:r>
              <w:rPr>
                <w:i/>
                <w:sz w:val="20"/>
              </w:rPr>
              <w:t>CHHS Policy Committee</w:t>
            </w:r>
          </w:p>
        </w:tc>
      </w:tr>
      <w:tr w:rsidR="00ED4547" w:rsidRPr="008F2A06" w14:paraId="63379BBD" w14:textId="77777777" w:rsidTr="00134B20">
        <w:tc>
          <w:tcPr>
            <w:tcW w:w="2265" w:type="dxa"/>
            <w:shd w:val="clear" w:color="auto" w:fill="auto"/>
          </w:tcPr>
          <w:p w14:paraId="0E859EC8" w14:textId="77777777" w:rsidR="00ED4547" w:rsidRPr="008F2A06" w:rsidRDefault="00ED4547" w:rsidP="00134B20">
            <w:pPr>
              <w:rPr>
                <w:i/>
                <w:sz w:val="20"/>
              </w:rPr>
            </w:pPr>
            <w:r>
              <w:rPr>
                <w:i/>
                <w:iCs/>
                <w:sz w:val="20"/>
              </w:rPr>
              <w:t>25/05</w:t>
            </w:r>
            <w:r w:rsidRPr="0040094B">
              <w:rPr>
                <w:i/>
                <w:iCs/>
                <w:sz w:val="20"/>
                <w:lang w:eastAsia="en-AU"/>
              </w:rPr>
              <w:t>/2020</w:t>
            </w:r>
          </w:p>
        </w:tc>
        <w:tc>
          <w:tcPr>
            <w:tcW w:w="2265" w:type="dxa"/>
            <w:shd w:val="clear" w:color="auto" w:fill="auto"/>
          </w:tcPr>
          <w:p w14:paraId="37291428" w14:textId="77777777" w:rsidR="00ED4547" w:rsidRPr="008F2A06" w:rsidRDefault="00ED4547" w:rsidP="00134B20">
            <w:pPr>
              <w:rPr>
                <w:i/>
                <w:sz w:val="20"/>
              </w:rPr>
            </w:pPr>
            <w:r w:rsidRPr="0040094B">
              <w:rPr>
                <w:i/>
                <w:iCs/>
                <w:sz w:val="20"/>
                <w:lang w:eastAsia="en-AU"/>
              </w:rPr>
              <w:t>Template and document updated to reflect current organisational structure</w:t>
            </w:r>
          </w:p>
        </w:tc>
        <w:tc>
          <w:tcPr>
            <w:tcW w:w="2265" w:type="dxa"/>
            <w:shd w:val="clear" w:color="auto" w:fill="auto"/>
          </w:tcPr>
          <w:p w14:paraId="3DF71088" w14:textId="77777777" w:rsidR="00ED4547" w:rsidRPr="008F2A06" w:rsidRDefault="00ED4547" w:rsidP="00134B20">
            <w:pPr>
              <w:rPr>
                <w:i/>
                <w:sz w:val="20"/>
              </w:rPr>
            </w:pPr>
            <w:r w:rsidRPr="0040094B">
              <w:rPr>
                <w:i/>
                <w:iCs/>
                <w:sz w:val="20"/>
                <w:lang w:eastAsia="en-AU"/>
              </w:rPr>
              <w:t>Policy Team Leader</w:t>
            </w:r>
          </w:p>
        </w:tc>
        <w:tc>
          <w:tcPr>
            <w:tcW w:w="2265" w:type="dxa"/>
            <w:shd w:val="clear" w:color="auto" w:fill="auto"/>
          </w:tcPr>
          <w:p w14:paraId="4A420E9E" w14:textId="77777777" w:rsidR="00ED4547" w:rsidRPr="008F2A06" w:rsidRDefault="00ED4547" w:rsidP="00134B20">
            <w:pPr>
              <w:rPr>
                <w:i/>
                <w:sz w:val="20"/>
              </w:rPr>
            </w:pPr>
            <w:r w:rsidRPr="0040094B">
              <w:rPr>
                <w:i/>
                <w:iCs/>
                <w:sz w:val="20"/>
                <w:lang w:eastAsia="en-AU"/>
              </w:rPr>
              <w:t xml:space="preserve">Co-chair CHS Policy Committee </w:t>
            </w:r>
          </w:p>
        </w:tc>
      </w:tr>
      <w:tr w:rsidR="00ED4547" w:rsidRPr="008F2A06" w14:paraId="43CA186C" w14:textId="77777777" w:rsidTr="00134B20">
        <w:tc>
          <w:tcPr>
            <w:tcW w:w="2265" w:type="dxa"/>
            <w:shd w:val="clear" w:color="auto" w:fill="auto"/>
          </w:tcPr>
          <w:p w14:paraId="675E816B" w14:textId="77777777" w:rsidR="00ED4547" w:rsidRDefault="00ED4547" w:rsidP="00134B20">
            <w:pPr>
              <w:rPr>
                <w:i/>
                <w:iCs/>
                <w:sz w:val="20"/>
              </w:rPr>
            </w:pPr>
            <w:r>
              <w:rPr>
                <w:i/>
                <w:iCs/>
                <w:sz w:val="20"/>
              </w:rPr>
              <w:t>11/11/2020</w:t>
            </w:r>
          </w:p>
        </w:tc>
        <w:tc>
          <w:tcPr>
            <w:tcW w:w="2265" w:type="dxa"/>
            <w:shd w:val="clear" w:color="auto" w:fill="auto"/>
          </w:tcPr>
          <w:p w14:paraId="2F97C4F5" w14:textId="77777777" w:rsidR="00ED4547" w:rsidRPr="0040094B" w:rsidRDefault="00ED4547" w:rsidP="00134B20">
            <w:pPr>
              <w:rPr>
                <w:i/>
                <w:iCs/>
                <w:sz w:val="20"/>
                <w:lang w:eastAsia="en-AU"/>
              </w:rPr>
            </w:pPr>
            <w:r>
              <w:rPr>
                <w:i/>
                <w:iCs/>
                <w:sz w:val="20"/>
                <w:lang w:eastAsia="en-AU"/>
              </w:rPr>
              <w:t>Updates to reflect Sterilising Services name change and newer references</w:t>
            </w:r>
          </w:p>
        </w:tc>
        <w:tc>
          <w:tcPr>
            <w:tcW w:w="2265" w:type="dxa"/>
            <w:shd w:val="clear" w:color="auto" w:fill="auto"/>
          </w:tcPr>
          <w:p w14:paraId="6C6BB1BC" w14:textId="77777777" w:rsidR="00ED4547" w:rsidRPr="0040094B" w:rsidRDefault="00ED4547" w:rsidP="00134B20">
            <w:pPr>
              <w:rPr>
                <w:i/>
                <w:iCs/>
                <w:sz w:val="20"/>
                <w:lang w:eastAsia="en-AU"/>
              </w:rPr>
            </w:pPr>
            <w:r>
              <w:rPr>
                <w:i/>
                <w:iCs/>
                <w:sz w:val="20"/>
                <w:lang w:eastAsia="en-AU"/>
              </w:rPr>
              <w:t>Assistant Director, Sterilising Services</w:t>
            </w:r>
          </w:p>
        </w:tc>
        <w:tc>
          <w:tcPr>
            <w:tcW w:w="2265" w:type="dxa"/>
            <w:shd w:val="clear" w:color="auto" w:fill="auto"/>
          </w:tcPr>
          <w:p w14:paraId="7A8E651E" w14:textId="77777777" w:rsidR="00ED4547" w:rsidRPr="0040094B" w:rsidRDefault="00ED4547" w:rsidP="00134B20">
            <w:pPr>
              <w:rPr>
                <w:i/>
                <w:iCs/>
                <w:sz w:val="20"/>
                <w:lang w:eastAsia="en-AU"/>
              </w:rPr>
            </w:pPr>
            <w:r>
              <w:rPr>
                <w:i/>
                <w:iCs/>
                <w:sz w:val="20"/>
                <w:lang w:eastAsia="en-AU"/>
              </w:rPr>
              <w:t>CHS Policy Team</w:t>
            </w:r>
          </w:p>
        </w:tc>
      </w:tr>
    </w:tbl>
    <w:p w14:paraId="3B17D00F" w14:textId="77777777" w:rsidR="00ED4547" w:rsidRPr="008F2A06" w:rsidRDefault="00ED4547" w:rsidP="00ED4547">
      <w:pPr>
        <w:rPr>
          <w:rFonts w:cs="Arial"/>
          <w:sz w:val="20"/>
        </w:rPr>
      </w:pPr>
    </w:p>
    <w:p w14:paraId="1B95ADB6" w14:textId="77777777" w:rsidR="00ED4547" w:rsidRPr="008F2A06" w:rsidRDefault="00ED4547" w:rsidP="00ED4547">
      <w:pPr>
        <w:rPr>
          <w:rFonts w:cs="Arial"/>
          <w:i/>
          <w:sz w:val="20"/>
        </w:rPr>
      </w:pPr>
      <w:r w:rsidRPr="008F2A06">
        <w:rPr>
          <w:rFonts w:cs="Arial"/>
          <w:i/>
          <w:sz w:val="20"/>
        </w:rPr>
        <w:t xml:space="preserve">This document supersedes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8"/>
      </w:tblGrid>
      <w:tr w:rsidR="00ED4547" w:rsidRPr="008F2A06" w14:paraId="0EEFD603" w14:textId="77777777" w:rsidTr="00134B20">
        <w:tc>
          <w:tcPr>
            <w:tcW w:w="2122" w:type="dxa"/>
            <w:shd w:val="clear" w:color="auto" w:fill="auto"/>
          </w:tcPr>
          <w:p w14:paraId="5835E5EC" w14:textId="77777777" w:rsidR="00ED4547" w:rsidRPr="008F2A06" w:rsidRDefault="00ED4547" w:rsidP="00134B20">
            <w:pPr>
              <w:rPr>
                <w:i/>
                <w:sz w:val="20"/>
              </w:rPr>
            </w:pPr>
            <w:r w:rsidRPr="008F2A06">
              <w:rPr>
                <w:i/>
                <w:sz w:val="20"/>
              </w:rPr>
              <w:t>Document Number</w:t>
            </w:r>
          </w:p>
        </w:tc>
        <w:tc>
          <w:tcPr>
            <w:tcW w:w="6938" w:type="dxa"/>
            <w:shd w:val="clear" w:color="auto" w:fill="auto"/>
          </w:tcPr>
          <w:p w14:paraId="26C28187" w14:textId="77777777" w:rsidR="00ED4547" w:rsidRPr="008F2A06" w:rsidRDefault="00ED4547" w:rsidP="00134B20">
            <w:pPr>
              <w:rPr>
                <w:i/>
                <w:sz w:val="20"/>
              </w:rPr>
            </w:pPr>
            <w:r w:rsidRPr="008F2A06">
              <w:rPr>
                <w:i/>
                <w:sz w:val="20"/>
              </w:rPr>
              <w:t>Document Name</w:t>
            </w:r>
          </w:p>
        </w:tc>
      </w:tr>
      <w:tr w:rsidR="00ED4547" w:rsidRPr="008F2A06" w14:paraId="4036F996" w14:textId="77777777" w:rsidTr="00134B20">
        <w:tc>
          <w:tcPr>
            <w:tcW w:w="2122" w:type="dxa"/>
            <w:shd w:val="clear" w:color="auto" w:fill="auto"/>
          </w:tcPr>
          <w:p w14:paraId="21F1ECE3" w14:textId="77777777" w:rsidR="00ED4547" w:rsidRPr="008F2A06" w:rsidRDefault="00ED4547" w:rsidP="00134B20">
            <w:pPr>
              <w:rPr>
                <w:i/>
                <w:sz w:val="20"/>
              </w:rPr>
            </w:pPr>
            <w:r>
              <w:rPr>
                <w:i/>
                <w:sz w:val="20"/>
              </w:rPr>
              <w:t>TCH11:069L</w:t>
            </w:r>
          </w:p>
        </w:tc>
        <w:tc>
          <w:tcPr>
            <w:tcW w:w="6938" w:type="dxa"/>
            <w:shd w:val="clear" w:color="auto" w:fill="auto"/>
          </w:tcPr>
          <w:p w14:paraId="591971FE" w14:textId="77777777" w:rsidR="00ED4547" w:rsidRPr="008F2A06" w:rsidRDefault="00ED4547" w:rsidP="00134B20">
            <w:pPr>
              <w:rPr>
                <w:i/>
                <w:sz w:val="20"/>
              </w:rPr>
            </w:pPr>
            <w:r>
              <w:rPr>
                <w:i/>
                <w:sz w:val="20"/>
              </w:rPr>
              <w:t>Flash Sterilisation</w:t>
            </w:r>
          </w:p>
        </w:tc>
      </w:tr>
      <w:tr w:rsidR="00ED4547" w:rsidRPr="008F2A06" w14:paraId="7E0C0DDB" w14:textId="77777777" w:rsidTr="00134B20">
        <w:tc>
          <w:tcPr>
            <w:tcW w:w="2122" w:type="dxa"/>
            <w:shd w:val="clear" w:color="auto" w:fill="auto"/>
          </w:tcPr>
          <w:p w14:paraId="1811C0F1" w14:textId="77777777" w:rsidR="00ED4547" w:rsidRPr="008F2A06" w:rsidRDefault="00ED4547" w:rsidP="00134B20">
            <w:pPr>
              <w:rPr>
                <w:i/>
                <w:sz w:val="20"/>
              </w:rPr>
            </w:pPr>
          </w:p>
        </w:tc>
        <w:tc>
          <w:tcPr>
            <w:tcW w:w="6938" w:type="dxa"/>
            <w:shd w:val="clear" w:color="auto" w:fill="auto"/>
          </w:tcPr>
          <w:p w14:paraId="7C23A208" w14:textId="77777777" w:rsidR="00ED4547" w:rsidRPr="008F2A06" w:rsidRDefault="00ED4547" w:rsidP="00134B20">
            <w:pPr>
              <w:rPr>
                <w:i/>
                <w:sz w:val="20"/>
              </w:rPr>
            </w:pPr>
          </w:p>
        </w:tc>
      </w:tr>
    </w:tbl>
    <w:p w14:paraId="2F7C7BA0" w14:textId="77777777" w:rsidR="00ED4547" w:rsidRDefault="00ED4547" w:rsidP="00ED4547">
      <w:pPr>
        <w:rPr>
          <w:bCs/>
          <w:szCs w:val="24"/>
        </w:rPr>
      </w:pPr>
    </w:p>
    <w:p w14:paraId="559F86B6" w14:textId="77777777" w:rsidR="00ED4547" w:rsidRDefault="00ED4547" w:rsidP="00ED4547">
      <w:pPr>
        <w:rPr>
          <w:bCs/>
          <w:szCs w:val="24"/>
        </w:rPr>
      </w:pPr>
    </w:p>
    <w:p w14:paraId="63FFC8EF" w14:textId="77777777" w:rsidR="00ED4547" w:rsidRDefault="00ED4547" w:rsidP="00ED4547">
      <w:pPr>
        <w:rPr>
          <w:bCs/>
          <w:szCs w:val="24"/>
        </w:rPr>
        <w:sectPr w:rsidR="00ED4547" w:rsidSect="004213C3">
          <w:headerReference w:type="default" r:id="rId11"/>
          <w:footerReference w:type="default" r:id="rId12"/>
          <w:pgSz w:w="11906" w:h="16838"/>
          <w:pgMar w:top="663" w:right="1418" w:bottom="1440" w:left="1418" w:header="357" w:footer="306" w:gutter="0"/>
          <w:cols w:space="708"/>
          <w:docGrid w:linePitch="360"/>
        </w:sectPr>
      </w:pPr>
    </w:p>
    <w:p w14:paraId="66CC6A57" w14:textId="77777777" w:rsidR="00ED4547" w:rsidRDefault="00ED4547" w:rsidP="00ED4547">
      <w:pPr>
        <w:pStyle w:val="Heading2"/>
        <w:rPr>
          <w:rFonts w:cs="Arial"/>
        </w:rPr>
      </w:pPr>
      <w:bookmarkStart w:id="35" w:name="_Toc55976813"/>
      <w:r>
        <w:lastRenderedPageBreak/>
        <w:t xml:space="preserve">Attachment 1: </w:t>
      </w:r>
      <w:r w:rsidRPr="00427B67">
        <w:t>Flash Pak Transport and Use Chart. Perioperative Unit</w:t>
      </w:r>
      <w:bookmarkEnd w:id="35"/>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835"/>
        <w:gridCol w:w="3685"/>
      </w:tblGrid>
      <w:tr w:rsidR="00ED4547" w14:paraId="2510A8FF" w14:textId="77777777" w:rsidTr="00134B20">
        <w:tc>
          <w:tcPr>
            <w:tcW w:w="3261" w:type="dxa"/>
          </w:tcPr>
          <w:p w14:paraId="4B186C90" w14:textId="77777777" w:rsidR="00ED4547" w:rsidRDefault="00ED4547" w:rsidP="00134B20">
            <w:pPr>
              <w:pStyle w:val="ListParagraph"/>
              <w:numPr>
                <w:ilvl w:val="0"/>
                <w:numId w:val="22"/>
              </w:numPr>
              <w:spacing w:after="60"/>
            </w:pPr>
            <w:r>
              <w:t xml:space="preserve">Transport Hot </w:t>
            </w:r>
            <w:proofErr w:type="spellStart"/>
            <w:r>
              <w:t>Flashpak</w:t>
            </w:r>
            <w:proofErr w:type="spellEnd"/>
            <w:r>
              <w:t xml:space="preserve"> with care to avoid exposing other staff to thermal injury. Ensure HOT sign is clearly visible. T-Doc Label is required at point of use to document sterilisation.</w:t>
            </w:r>
          </w:p>
        </w:tc>
        <w:tc>
          <w:tcPr>
            <w:tcW w:w="6520" w:type="dxa"/>
            <w:gridSpan w:val="2"/>
          </w:tcPr>
          <w:p w14:paraId="0309ABCE" w14:textId="77777777" w:rsidR="00ED4547" w:rsidRDefault="00ED4547" w:rsidP="00134B20">
            <w:pPr>
              <w:spacing w:after="60"/>
            </w:pPr>
            <w:r>
              <w:rPr>
                <w:noProof/>
              </w:rPr>
              <w:drawing>
                <wp:inline distT="0" distB="0" distL="0" distR="0" wp14:anchorId="17E83977" wp14:editId="42F14C3E">
                  <wp:extent cx="1828800" cy="231477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5210" cy="2322888"/>
                          </a:xfrm>
                          <a:prstGeom prst="rect">
                            <a:avLst/>
                          </a:prstGeom>
                        </pic:spPr>
                      </pic:pic>
                    </a:graphicData>
                  </a:graphic>
                </wp:inline>
              </w:drawing>
            </w:r>
          </w:p>
        </w:tc>
      </w:tr>
      <w:tr w:rsidR="00ED4547" w14:paraId="1452E3F5" w14:textId="77777777" w:rsidTr="00134B20">
        <w:tc>
          <w:tcPr>
            <w:tcW w:w="3261" w:type="dxa"/>
          </w:tcPr>
          <w:p w14:paraId="0B300A18" w14:textId="77777777" w:rsidR="00ED4547" w:rsidRDefault="00ED4547" w:rsidP="00134B20">
            <w:pPr>
              <w:pStyle w:val="ListParagraph"/>
              <w:numPr>
                <w:ilvl w:val="0"/>
                <w:numId w:val="22"/>
              </w:numPr>
              <w:spacing w:after="60"/>
            </w:pPr>
            <w:r>
              <w:t>Circulating nurse (Scout) unlatches lid clasps x 4</w:t>
            </w:r>
          </w:p>
        </w:tc>
        <w:tc>
          <w:tcPr>
            <w:tcW w:w="6520" w:type="dxa"/>
            <w:gridSpan w:val="2"/>
          </w:tcPr>
          <w:p w14:paraId="4D0001D3" w14:textId="77777777" w:rsidR="00ED4547" w:rsidRDefault="00ED4547" w:rsidP="00134B20">
            <w:pPr>
              <w:spacing w:after="60"/>
              <w:rPr>
                <w:noProof/>
              </w:rPr>
            </w:pPr>
            <w:r>
              <w:rPr>
                <w:noProof/>
              </w:rPr>
              <w:drawing>
                <wp:inline distT="0" distB="0" distL="0" distR="0" wp14:anchorId="3E06C156" wp14:editId="2433DFC7">
                  <wp:extent cx="2752725" cy="22245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8268" cy="2237149"/>
                          </a:xfrm>
                          <a:prstGeom prst="rect">
                            <a:avLst/>
                          </a:prstGeom>
                        </pic:spPr>
                      </pic:pic>
                    </a:graphicData>
                  </a:graphic>
                </wp:inline>
              </w:drawing>
            </w:r>
          </w:p>
        </w:tc>
      </w:tr>
      <w:tr w:rsidR="00ED4547" w14:paraId="4DF84E32" w14:textId="77777777" w:rsidTr="00134B20">
        <w:tc>
          <w:tcPr>
            <w:tcW w:w="3261" w:type="dxa"/>
          </w:tcPr>
          <w:p w14:paraId="4AFFDB7C" w14:textId="77777777" w:rsidR="00ED4547" w:rsidRDefault="00ED4547" w:rsidP="00134B20">
            <w:pPr>
              <w:pStyle w:val="ListParagraph"/>
              <w:numPr>
                <w:ilvl w:val="0"/>
                <w:numId w:val="22"/>
              </w:numPr>
              <w:spacing w:after="60"/>
            </w:pPr>
            <w:r>
              <w:t>Scout depresses blue pressure relief button to loosen lid</w:t>
            </w:r>
          </w:p>
        </w:tc>
        <w:tc>
          <w:tcPr>
            <w:tcW w:w="6520" w:type="dxa"/>
            <w:gridSpan w:val="2"/>
          </w:tcPr>
          <w:p w14:paraId="549407B3" w14:textId="77777777" w:rsidR="00ED4547" w:rsidRDefault="00ED4547" w:rsidP="00134B20">
            <w:pPr>
              <w:spacing w:after="60"/>
              <w:rPr>
                <w:noProof/>
              </w:rPr>
            </w:pPr>
            <w:r>
              <w:rPr>
                <w:noProof/>
              </w:rPr>
              <w:drawing>
                <wp:inline distT="0" distB="0" distL="0" distR="0" wp14:anchorId="751C9F78" wp14:editId="661EB80D">
                  <wp:extent cx="3133725" cy="27275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63022" cy="2753001"/>
                          </a:xfrm>
                          <a:prstGeom prst="rect">
                            <a:avLst/>
                          </a:prstGeom>
                        </pic:spPr>
                      </pic:pic>
                    </a:graphicData>
                  </a:graphic>
                </wp:inline>
              </w:drawing>
            </w:r>
          </w:p>
        </w:tc>
      </w:tr>
      <w:tr w:rsidR="00ED4547" w14:paraId="186EF0E7" w14:textId="77777777" w:rsidTr="00134B20">
        <w:tc>
          <w:tcPr>
            <w:tcW w:w="3261" w:type="dxa"/>
          </w:tcPr>
          <w:p w14:paraId="49DCAAC8" w14:textId="77777777" w:rsidR="00ED4547" w:rsidRDefault="00ED4547" w:rsidP="00134B20">
            <w:pPr>
              <w:pStyle w:val="ListParagraph"/>
              <w:numPr>
                <w:ilvl w:val="0"/>
                <w:numId w:val="22"/>
              </w:numPr>
              <w:spacing w:after="60"/>
            </w:pPr>
            <w:r>
              <w:lastRenderedPageBreak/>
              <w:t>Scout removes lid. Grasping opposite corners may facilitate lid removal</w:t>
            </w:r>
          </w:p>
        </w:tc>
        <w:tc>
          <w:tcPr>
            <w:tcW w:w="6520" w:type="dxa"/>
            <w:gridSpan w:val="2"/>
          </w:tcPr>
          <w:p w14:paraId="31909399" w14:textId="77777777" w:rsidR="00ED4547" w:rsidRDefault="00ED4547" w:rsidP="00134B20">
            <w:pPr>
              <w:spacing w:after="60"/>
              <w:rPr>
                <w:noProof/>
              </w:rPr>
            </w:pPr>
            <w:r>
              <w:rPr>
                <w:noProof/>
              </w:rPr>
              <w:drawing>
                <wp:inline distT="0" distB="0" distL="0" distR="0" wp14:anchorId="4387B57F" wp14:editId="484A9CC2">
                  <wp:extent cx="3591753" cy="14001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20933" cy="1411550"/>
                          </a:xfrm>
                          <a:prstGeom prst="rect">
                            <a:avLst/>
                          </a:prstGeom>
                        </pic:spPr>
                      </pic:pic>
                    </a:graphicData>
                  </a:graphic>
                </wp:inline>
              </w:drawing>
            </w:r>
          </w:p>
          <w:p w14:paraId="127B1F5D" w14:textId="77777777" w:rsidR="00ED4547" w:rsidRDefault="00ED4547" w:rsidP="00134B20">
            <w:pPr>
              <w:spacing w:after="60"/>
              <w:rPr>
                <w:noProof/>
              </w:rPr>
            </w:pPr>
          </w:p>
        </w:tc>
      </w:tr>
      <w:tr w:rsidR="00ED4547" w14:paraId="08A9DBA4" w14:textId="77777777" w:rsidTr="00134B20">
        <w:tc>
          <w:tcPr>
            <w:tcW w:w="3261" w:type="dxa"/>
          </w:tcPr>
          <w:p w14:paraId="731C97A5" w14:textId="77777777" w:rsidR="00ED4547" w:rsidRDefault="00ED4547" w:rsidP="00134B20">
            <w:pPr>
              <w:pStyle w:val="ListParagraph"/>
              <w:numPr>
                <w:ilvl w:val="0"/>
                <w:numId w:val="22"/>
              </w:numPr>
              <w:spacing w:after="60"/>
            </w:pPr>
            <w:r>
              <w:t xml:space="preserve">Scrub checks Class 4 internal indicator. Strip </w:t>
            </w:r>
            <w:r w:rsidRPr="001E3EAE">
              <w:rPr>
                <w:b/>
              </w:rPr>
              <w:t>MUST</w:t>
            </w:r>
            <w:r>
              <w:t xml:space="preserve"> be </w:t>
            </w:r>
            <w:r w:rsidRPr="001E3EAE">
              <w:rPr>
                <w:b/>
              </w:rPr>
              <w:t>BLACK</w:t>
            </w:r>
            <w:r>
              <w:t xml:space="preserve"> to show flash sterilisation cycle was successful. Reject instrument if indicator is YELLOW / </w:t>
            </w:r>
            <w:r w:rsidRPr="001E3EAE">
              <w:rPr>
                <w:b/>
              </w:rPr>
              <w:t>WHITE</w:t>
            </w:r>
            <w:r>
              <w:t>.</w:t>
            </w:r>
          </w:p>
        </w:tc>
        <w:tc>
          <w:tcPr>
            <w:tcW w:w="2835" w:type="dxa"/>
          </w:tcPr>
          <w:p w14:paraId="2AF28AF5" w14:textId="77777777" w:rsidR="00ED4547" w:rsidRDefault="00ED4547" w:rsidP="00134B20">
            <w:pPr>
              <w:spacing w:after="60"/>
              <w:rPr>
                <w:noProof/>
              </w:rPr>
            </w:pPr>
            <w:r>
              <w:rPr>
                <w:noProof/>
              </w:rPr>
              <w:drawing>
                <wp:inline distT="0" distB="0" distL="0" distR="0" wp14:anchorId="716C8D39" wp14:editId="6C72C03C">
                  <wp:extent cx="1692278" cy="61912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00929" cy="622290"/>
                          </a:xfrm>
                          <a:prstGeom prst="rect">
                            <a:avLst/>
                          </a:prstGeom>
                        </pic:spPr>
                      </pic:pic>
                    </a:graphicData>
                  </a:graphic>
                </wp:inline>
              </w:drawing>
            </w:r>
            <w:r>
              <w:rPr>
                <w:noProof/>
              </w:rPr>
              <w:t>Unsterile Indicator Class 4</w:t>
            </w:r>
          </w:p>
        </w:tc>
        <w:tc>
          <w:tcPr>
            <w:tcW w:w="3685" w:type="dxa"/>
          </w:tcPr>
          <w:p w14:paraId="35C98FC7" w14:textId="77777777" w:rsidR="00ED4547" w:rsidRDefault="00ED4547" w:rsidP="00134B20">
            <w:pPr>
              <w:spacing w:after="60"/>
              <w:rPr>
                <w:noProof/>
              </w:rPr>
            </w:pPr>
            <w:r>
              <w:rPr>
                <w:noProof/>
              </w:rPr>
              <w:drawing>
                <wp:inline distT="0" distB="0" distL="0" distR="0" wp14:anchorId="0945B9CF" wp14:editId="52F5DEFD">
                  <wp:extent cx="2285361" cy="59436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0179" cy="611217"/>
                          </a:xfrm>
                          <a:prstGeom prst="rect">
                            <a:avLst/>
                          </a:prstGeom>
                        </pic:spPr>
                      </pic:pic>
                    </a:graphicData>
                  </a:graphic>
                </wp:inline>
              </w:drawing>
            </w:r>
          </w:p>
          <w:p w14:paraId="109D96AB" w14:textId="77777777" w:rsidR="00ED4547" w:rsidRDefault="00ED4547" w:rsidP="00134B20">
            <w:pPr>
              <w:spacing w:after="60"/>
              <w:rPr>
                <w:noProof/>
              </w:rPr>
            </w:pPr>
            <w:r>
              <w:rPr>
                <w:noProof/>
              </w:rPr>
              <w:t>Sterile Indicator Class 4</w:t>
            </w:r>
          </w:p>
        </w:tc>
      </w:tr>
      <w:tr w:rsidR="00ED4547" w14:paraId="544AD6D5" w14:textId="77777777" w:rsidTr="00134B20">
        <w:tc>
          <w:tcPr>
            <w:tcW w:w="3261" w:type="dxa"/>
          </w:tcPr>
          <w:p w14:paraId="775BDAEC" w14:textId="77777777" w:rsidR="00ED4547" w:rsidRDefault="00ED4547" w:rsidP="00134B20">
            <w:pPr>
              <w:pStyle w:val="ListParagraph"/>
              <w:numPr>
                <w:ilvl w:val="0"/>
                <w:numId w:val="22"/>
              </w:numPr>
              <w:spacing w:after="60"/>
            </w:pPr>
            <w:r>
              <w:t xml:space="preserve">Scrub removes instrument ensuring not to contaminate self or instrument. Outer edges of </w:t>
            </w:r>
            <w:proofErr w:type="spellStart"/>
            <w:r>
              <w:t>Flashpak</w:t>
            </w:r>
            <w:proofErr w:type="spellEnd"/>
            <w:r>
              <w:t xml:space="preserve"> container are considered unsterile.</w:t>
            </w:r>
          </w:p>
        </w:tc>
        <w:tc>
          <w:tcPr>
            <w:tcW w:w="6520" w:type="dxa"/>
            <w:gridSpan w:val="2"/>
          </w:tcPr>
          <w:p w14:paraId="19EA805B" w14:textId="77777777" w:rsidR="00ED4547" w:rsidRDefault="00ED4547" w:rsidP="00134B20">
            <w:pPr>
              <w:spacing w:after="60"/>
              <w:rPr>
                <w:noProof/>
              </w:rPr>
            </w:pPr>
            <w:r>
              <w:rPr>
                <w:noProof/>
              </w:rPr>
              <w:drawing>
                <wp:inline distT="0" distB="0" distL="0" distR="0" wp14:anchorId="3D7870DE" wp14:editId="508ED023">
                  <wp:extent cx="2648065" cy="1790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258" cy="1803679"/>
                          </a:xfrm>
                          <a:prstGeom prst="rect">
                            <a:avLst/>
                          </a:prstGeom>
                        </pic:spPr>
                      </pic:pic>
                    </a:graphicData>
                  </a:graphic>
                </wp:inline>
              </w:drawing>
            </w:r>
          </w:p>
        </w:tc>
      </w:tr>
      <w:tr w:rsidR="00ED4547" w14:paraId="3F5AB516" w14:textId="77777777" w:rsidTr="00134B20">
        <w:tc>
          <w:tcPr>
            <w:tcW w:w="3261" w:type="dxa"/>
          </w:tcPr>
          <w:p w14:paraId="562096EC" w14:textId="77777777" w:rsidR="00ED4547" w:rsidRDefault="00ED4547" w:rsidP="00134B20">
            <w:pPr>
              <w:pStyle w:val="ListParagraph"/>
              <w:numPr>
                <w:ilvl w:val="0"/>
                <w:numId w:val="22"/>
              </w:numPr>
              <w:spacing w:after="60"/>
            </w:pPr>
            <w:r>
              <w:t>Place T-Doc sterilising sticker on peri-operative unit instrument tracking form.</w:t>
            </w:r>
          </w:p>
        </w:tc>
        <w:tc>
          <w:tcPr>
            <w:tcW w:w="6520" w:type="dxa"/>
            <w:gridSpan w:val="2"/>
          </w:tcPr>
          <w:p w14:paraId="3B4ACB01" w14:textId="77777777" w:rsidR="00ED4547" w:rsidRDefault="00ED4547" w:rsidP="00134B20">
            <w:pPr>
              <w:spacing w:after="60"/>
              <w:rPr>
                <w:noProof/>
              </w:rPr>
            </w:pPr>
            <w:r>
              <w:rPr>
                <w:noProof/>
              </w:rPr>
              <w:drawing>
                <wp:inline distT="0" distB="0" distL="0" distR="0" wp14:anchorId="11D3A03D" wp14:editId="7EB70F9C">
                  <wp:extent cx="2409825" cy="15846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18282" cy="1590204"/>
                          </a:xfrm>
                          <a:prstGeom prst="rect">
                            <a:avLst/>
                          </a:prstGeom>
                        </pic:spPr>
                      </pic:pic>
                    </a:graphicData>
                  </a:graphic>
                </wp:inline>
              </w:drawing>
            </w:r>
          </w:p>
        </w:tc>
      </w:tr>
    </w:tbl>
    <w:p w14:paraId="15E1F106" w14:textId="77777777" w:rsidR="00ED4547" w:rsidRDefault="00ED4547" w:rsidP="00ED4547">
      <w:pPr>
        <w:rPr>
          <w:rFonts w:cs="Arial"/>
          <w:b/>
          <w:sz w:val="20"/>
        </w:rPr>
      </w:pPr>
    </w:p>
    <w:p w14:paraId="6DB25AC6" w14:textId="206A3F97" w:rsidR="00427B67" w:rsidRPr="0046535D" w:rsidRDefault="00427B67" w:rsidP="0046535D"/>
    <w:sectPr w:rsidR="00427B67" w:rsidRPr="0046535D" w:rsidSect="004D2DFC">
      <w:headerReference w:type="default" r:id="rId21"/>
      <w:footerReference w:type="default" r:id="rId2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9564A" w14:textId="77777777" w:rsidR="00D5528B" w:rsidRDefault="00D5528B" w:rsidP="00F66CB0">
      <w:r>
        <w:separator/>
      </w:r>
    </w:p>
  </w:endnote>
  <w:endnote w:type="continuationSeparator" w:id="0">
    <w:p w14:paraId="252827D1" w14:textId="77777777" w:rsidR="00D5528B" w:rsidRDefault="00D5528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D4547" w:rsidRPr="00AE7C5C" w14:paraId="345F3976" w14:textId="77777777" w:rsidTr="00AD219A">
      <w:tc>
        <w:tcPr>
          <w:tcW w:w="1515" w:type="dxa"/>
        </w:tcPr>
        <w:p w14:paraId="27C68754" w14:textId="77777777" w:rsidR="00ED4547" w:rsidRPr="00B3752F" w:rsidRDefault="00ED4547" w:rsidP="00256E02">
          <w:pPr>
            <w:pStyle w:val="Footer"/>
            <w:rPr>
              <w:rFonts w:cs="Arial"/>
              <w:b/>
              <w:bCs/>
              <w:i/>
              <w:sz w:val="20"/>
            </w:rPr>
          </w:pPr>
          <w:r w:rsidRPr="00B3752F">
            <w:rPr>
              <w:rFonts w:cs="Arial"/>
              <w:b/>
              <w:bCs/>
              <w:i/>
              <w:sz w:val="20"/>
            </w:rPr>
            <w:t>Doc Number</w:t>
          </w:r>
        </w:p>
      </w:tc>
      <w:tc>
        <w:tcPr>
          <w:tcW w:w="965" w:type="dxa"/>
        </w:tcPr>
        <w:p w14:paraId="064277FD" w14:textId="77777777" w:rsidR="00ED4547" w:rsidRPr="00B3752F" w:rsidRDefault="00ED4547" w:rsidP="00256E02">
          <w:pPr>
            <w:pStyle w:val="Footer"/>
            <w:rPr>
              <w:rFonts w:cs="Arial"/>
              <w:b/>
              <w:bCs/>
              <w:i/>
              <w:sz w:val="20"/>
            </w:rPr>
          </w:pPr>
          <w:r w:rsidRPr="00B3752F">
            <w:rPr>
              <w:rFonts w:cs="Arial"/>
              <w:b/>
              <w:bCs/>
              <w:i/>
              <w:sz w:val="20"/>
            </w:rPr>
            <w:t>Version</w:t>
          </w:r>
        </w:p>
      </w:tc>
      <w:tc>
        <w:tcPr>
          <w:tcW w:w="1552" w:type="dxa"/>
        </w:tcPr>
        <w:p w14:paraId="3F01C98D" w14:textId="77777777" w:rsidR="00ED4547" w:rsidRPr="00B3752F" w:rsidRDefault="00ED4547" w:rsidP="00256E02">
          <w:pPr>
            <w:pStyle w:val="Footer"/>
            <w:rPr>
              <w:rFonts w:cs="Arial"/>
              <w:b/>
              <w:bCs/>
              <w:i/>
              <w:sz w:val="20"/>
            </w:rPr>
          </w:pPr>
          <w:r w:rsidRPr="00B3752F">
            <w:rPr>
              <w:rFonts w:cs="Arial"/>
              <w:b/>
              <w:bCs/>
              <w:i/>
              <w:sz w:val="20"/>
            </w:rPr>
            <w:t>Issued</w:t>
          </w:r>
        </w:p>
      </w:tc>
      <w:tc>
        <w:tcPr>
          <w:tcW w:w="1456" w:type="dxa"/>
        </w:tcPr>
        <w:p w14:paraId="429DF93E" w14:textId="77777777" w:rsidR="00ED4547" w:rsidRPr="00B3752F" w:rsidRDefault="00ED4547" w:rsidP="00256E02">
          <w:pPr>
            <w:pStyle w:val="Footer"/>
            <w:rPr>
              <w:rFonts w:cs="Arial"/>
              <w:b/>
              <w:bCs/>
              <w:i/>
              <w:sz w:val="20"/>
            </w:rPr>
          </w:pPr>
          <w:r w:rsidRPr="00B3752F">
            <w:rPr>
              <w:rFonts w:cs="Arial"/>
              <w:b/>
              <w:bCs/>
              <w:i/>
              <w:sz w:val="20"/>
            </w:rPr>
            <w:t>Review Date</w:t>
          </w:r>
        </w:p>
      </w:tc>
      <w:tc>
        <w:tcPr>
          <w:tcW w:w="1746" w:type="dxa"/>
        </w:tcPr>
        <w:p w14:paraId="416FA341" w14:textId="77777777" w:rsidR="00ED4547" w:rsidRPr="00B3752F" w:rsidRDefault="00ED4547" w:rsidP="00256E02">
          <w:pPr>
            <w:pStyle w:val="Footer"/>
            <w:rPr>
              <w:rFonts w:cs="Arial"/>
              <w:b/>
              <w:bCs/>
              <w:i/>
              <w:sz w:val="20"/>
            </w:rPr>
          </w:pPr>
          <w:r w:rsidRPr="00B3752F">
            <w:rPr>
              <w:rFonts w:cs="Arial"/>
              <w:b/>
              <w:bCs/>
              <w:i/>
              <w:sz w:val="20"/>
            </w:rPr>
            <w:t>Area Responsible</w:t>
          </w:r>
        </w:p>
      </w:tc>
      <w:tc>
        <w:tcPr>
          <w:tcW w:w="1836" w:type="dxa"/>
        </w:tcPr>
        <w:p w14:paraId="72D6C562" w14:textId="77777777" w:rsidR="00ED4547" w:rsidRPr="00B3752F" w:rsidRDefault="00ED4547" w:rsidP="00256E02">
          <w:pPr>
            <w:pStyle w:val="Footer"/>
            <w:rPr>
              <w:rFonts w:cs="Arial"/>
              <w:b/>
              <w:bCs/>
              <w:i/>
              <w:sz w:val="20"/>
            </w:rPr>
          </w:pPr>
          <w:r w:rsidRPr="00B3752F">
            <w:rPr>
              <w:rFonts w:cs="Arial"/>
              <w:b/>
              <w:bCs/>
              <w:i/>
              <w:sz w:val="20"/>
            </w:rPr>
            <w:t>Page</w:t>
          </w:r>
        </w:p>
      </w:tc>
    </w:tr>
    <w:tr w:rsidR="00ED4547" w14:paraId="3226AE04" w14:textId="77777777" w:rsidTr="00AD219A">
      <w:tc>
        <w:tcPr>
          <w:tcW w:w="1515" w:type="dxa"/>
        </w:tcPr>
        <w:p w14:paraId="442C3D42" w14:textId="77777777" w:rsidR="00ED4547" w:rsidRPr="00542EE6" w:rsidRDefault="00ED4547" w:rsidP="00256E02">
          <w:pPr>
            <w:pStyle w:val="Footer"/>
            <w:rPr>
              <w:rFonts w:cs="Arial"/>
              <w:b/>
              <w:bCs/>
              <w:sz w:val="20"/>
            </w:rPr>
          </w:pPr>
          <w:r>
            <w:rPr>
              <w:b/>
              <w:sz w:val="20"/>
            </w:rPr>
            <w:t>CHHS18/058</w:t>
          </w:r>
        </w:p>
      </w:tc>
      <w:tc>
        <w:tcPr>
          <w:tcW w:w="965" w:type="dxa"/>
        </w:tcPr>
        <w:p w14:paraId="7036DB33" w14:textId="77777777" w:rsidR="00ED4547" w:rsidRPr="00B3752F" w:rsidRDefault="00ED4547" w:rsidP="00256E02">
          <w:pPr>
            <w:pStyle w:val="Footer"/>
            <w:rPr>
              <w:rFonts w:cs="Arial"/>
              <w:b/>
              <w:bCs/>
              <w:sz w:val="20"/>
            </w:rPr>
          </w:pPr>
          <w:r>
            <w:rPr>
              <w:rFonts w:cs="Arial"/>
              <w:b/>
              <w:bCs/>
              <w:sz w:val="20"/>
            </w:rPr>
            <w:t>1</w:t>
          </w:r>
        </w:p>
      </w:tc>
      <w:tc>
        <w:tcPr>
          <w:tcW w:w="1552" w:type="dxa"/>
        </w:tcPr>
        <w:p w14:paraId="038425A6" w14:textId="77777777" w:rsidR="00ED4547" w:rsidRPr="00B3752F" w:rsidRDefault="00ED4547" w:rsidP="00256E02">
          <w:pPr>
            <w:pStyle w:val="Footer"/>
            <w:rPr>
              <w:rFonts w:cs="Arial"/>
              <w:b/>
              <w:bCs/>
              <w:sz w:val="20"/>
            </w:rPr>
          </w:pPr>
          <w:r>
            <w:rPr>
              <w:rFonts w:cs="Arial"/>
              <w:b/>
              <w:bCs/>
              <w:sz w:val="20"/>
            </w:rPr>
            <w:t>14/10/2020</w:t>
          </w:r>
        </w:p>
      </w:tc>
      <w:tc>
        <w:tcPr>
          <w:tcW w:w="1456" w:type="dxa"/>
        </w:tcPr>
        <w:p w14:paraId="7FA4F6FD" w14:textId="77777777" w:rsidR="00ED4547" w:rsidRPr="00B3752F" w:rsidRDefault="00ED4547" w:rsidP="00256E02">
          <w:pPr>
            <w:pStyle w:val="Footer"/>
            <w:rPr>
              <w:rFonts w:cs="Arial"/>
              <w:b/>
              <w:bCs/>
              <w:sz w:val="20"/>
            </w:rPr>
          </w:pPr>
          <w:r>
            <w:rPr>
              <w:rFonts w:cs="Arial"/>
              <w:b/>
              <w:bCs/>
              <w:sz w:val="20"/>
            </w:rPr>
            <w:t>01/02/2023</w:t>
          </w:r>
        </w:p>
      </w:tc>
      <w:tc>
        <w:tcPr>
          <w:tcW w:w="1746" w:type="dxa"/>
        </w:tcPr>
        <w:p w14:paraId="76A4561F" w14:textId="77777777" w:rsidR="00ED4547" w:rsidRPr="00B3752F" w:rsidRDefault="00ED4547" w:rsidP="00256E02">
          <w:pPr>
            <w:pStyle w:val="Footer"/>
            <w:rPr>
              <w:rFonts w:cs="Arial"/>
              <w:b/>
              <w:bCs/>
              <w:sz w:val="20"/>
            </w:rPr>
          </w:pPr>
          <w:r>
            <w:rPr>
              <w:rFonts w:cs="Arial"/>
              <w:b/>
              <w:bCs/>
              <w:sz w:val="20"/>
            </w:rPr>
            <w:t>SOH</w:t>
          </w:r>
        </w:p>
      </w:tc>
      <w:tc>
        <w:tcPr>
          <w:tcW w:w="1836" w:type="dxa"/>
        </w:tcPr>
        <w:p w14:paraId="1988DA2D" w14:textId="77777777" w:rsidR="00ED4547" w:rsidRPr="00B3752F" w:rsidRDefault="00ED4547" w:rsidP="00256E02">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10</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10</w:t>
          </w:r>
          <w:r w:rsidRPr="00B3752F">
            <w:rPr>
              <w:rStyle w:val="PageNumber"/>
              <w:sz w:val="20"/>
            </w:rPr>
            <w:fldChar w:fldCharType="end"/>
          </w:r>
        </w:p>
      </w:tc>
    </w:tr>
    <w:tr w:rsidR="00ED4547" w14:paraId="2BF335AC" w14:textId="77777777" w:rsidTr="00AD219A">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10EE95BD" w14:textId="77777777" w:rsidR="00ED4547" w:rsidRPr="002C1428" w:rsidRDefault="00ED4547" w:rsidP="00256E02">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2C5EE24D" w14:textId="77777777" w:rsidR="00ED4547" w:rsidRPr="00AE7C5C" w:rsidRDefault="00ED4547" w:rsidP="00256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256E02" w:rsidRPr="00AE7C5C" w14:paraId="02E670AB" w14:textId="77777777" w:rsidTr="00AD219A">
      <w:tc>
        <w:tcPr>
          <w:tcW w:w="1515" w:type="dxa"/>
        </w:tcPr>
        <w:p w14:paraId="729CB35E" w14:textId="77777777" w:rsidR="00256E02" w:rsidRPr="00B3752F" w:rsidRDefault="00256E02" w:rsidP="00256E02">
          <w:pPr>
            <w:pStyle w:val="Footer"/>
            <w:rPr>
              <w:rFonts w:cs="Arial"/>
              <w:b/>
              <w:bCs/>
              <w:i/>
              <w:sz w:val="20"/>
            </w:rPr>
          </w:pPr>
          <w:r w:rsidRPr="00B3752F">
            <w:rPr>
              <w:rFonts w:cs="Arial"/>
              <w:b/>
              <w:bCs/>
              <w:i/>
              <w:sz w:val="20"/>
            </w:rPr>
            <w:t>Doc Number</w:t>
          </w:r>
        </w:p>
      </w:tc>
      <w:tc>
        <w:tcPr>
          <w:tcW w:w="965" w:type="dxa"/>
        </w:tcPr>
        <w:p w14:paraId="009A15CA" w14:textId="77777777" w:rsidR="00256E02" w:rsidRPr="00B3752F" w:rsidRDefault="00256E02" w:rsidP="00256E02">
          <w:pPr>
            <w:pStyle w:val="Footer"/>
            <w:rPr>
              <w:rFonts w:cs="Arial"/>
              <w:b/>
              <w:bCs/>
              <w:i/>
              <w:sz w:val="20"/>
            </w:rPr>
          </w:pPr>
          <w:r w:rsidRPr="00B3752F">
            <w:rPr>
              <w:rFonts w:cs="Arial"/>
              <w:b/>
              <w:bCs/>
              <w:i/>
              <w:sz w:val="20"/>
            </w:rPr>
            <w:t>Version</w:t>
          </w:r>
        </w:p>
      </w:tc>
      <w:tc>
        <w:tcPr>
          <w:tcW w:w="1552" w:type="dxa"/>
        </w:tcPr>
        <w:p w14:paraId="32428495" w14:textId="77777777" w:rsidR="00256E02" w:rsidRPr="00B3752F" w:rsidRDefault="00256E02" w:rsidP="00256E02">
          <w:pPr>
            <w:pStyle w:val="Footer"/>
            <w:rPr>
              <w:rFonts w:cs="Arial"/>
              <w:b/>
              <w:bCs/>
              <w:i/>
              <w:sz w:val="20"/>
            </w:rPr>
          </w:pPr>
          <w:r w:rsidRPr="00B3752F">
            <w:rPr>
              <w:rFonts w:cs="Arial"/>
              <w:b/>
              <w:bCs/>
              <w:i/>
              <w:sz w:val="20"/>
            </w:rPr>
            <w:t>Issued</w:t>
          </w:r>
        </w:p>
      </w:tc>
      <w:tc>
        <w:tcPr>
          <w:tcW w:w="1456" w:type="dxa"/>
        </w:tcPr>
        <w:p w14:paraId="3CE50353" w14:textId="77777777" w:rsidR="00256E02" w:rsidRPr="00B3752F" w:rsidRDefault="00256E02" w:rsidP="00256E02">
          <w:pPr>
            <w:pStyle w:val="Footer"/>
            <w:rPr>
              <w:rFonts w:cs="Arial"/>
              <w:b/>
              <w:bCs/>
              <w:i/>
              <w:sz w:val="20"/>
            </w:rPr>
          </w:pPr>
          <w:r w:rsidRPr="00B3752F">
            <w:rPr>
              <w:rFonts w:cs="Arial"/>
              <w:b/>
              <w:bCs/>
              <w:i/>
              <w:sz w:val="20"/>
            </w:rPr>
            <w:t>Review Date</w:t>
          </w:r>
        </w:p>
      </w:tc>
      <w:tc>
        <w:tcPr>
          <w:tcW w:w="1746" w:type="dxa"/>
        </w:tcPr>
        <w:p w14:paraId="38BD592A" w14:textId="77777777" w:rsidR="00256E02" w:rsidRPr="00B3752F" w:rsidRDefault="00256E02" w:rsidP="00256E02">
          <w:pPr>
            <w:pStyle w:val="Footer"/>
            <w:rPr>
              <w:rFonts w:cs="Arial"/>
              <w:b/>
              <w:bCs/>
              <w:i/>
              <w:sz w:val="20"/>
            </w:rPr>
          </w:pPr>
          <w:r w:rsidRPr="00B3752F">
            <w:rPr>
              <w:rFonts w:cs="Arial"/>
              <w:b/>
              <w:bCs/>
              <w:i/>
              <w:sz w:val="20"/>
            </w:rPr>
            <w:t>Area Responsible</w:t>
          </w:r>
        </w:p>
      </w:tc>
      <w:tc>
        <w:tcPr>
          <w:tcW w:w="1836" w:type="dxa"/>
        </w:tcPr>
        <w:p w14:paraId="53125F7F" w14:textId="77777777" w:rsidR="00256E02" w:rsidRPr="00B3752F" w:rsidRDefault="00256E02" w:rsidP="00256E02">
          <w:pPr>
            <w:pStyle w:val="Footer"/>
            <w:rPr>
              <w:rFonts w:cs="Arial"/>
              <w:b/>
              <w:bCs/>
              <w:i/>
              <w:sz w:val="20"/>
            </w:rPr>
          </w:pPr>
          <w:r w:rsidRPr="00B3752F">
            <w:rPr>
              <w:rFonts w:cs="Arial"/>
              <w:b/>
              <w:bCs/>
              <w:i/>
              <w:sz w:val="20"/>
            </w:rPr>
            <w:t>Page</w:t>
          </w:r>
        </w:p>
      </w:tc>
    </w:tr>
    <w:tr w:rsidR="00256E02" w14:paraId="676F4233" w14:textId="77777777" w:rsidTr="00AD219A">
      <w:tc>
        <w:tcPr>
          <w:tcW w:w="1515" w:type="dxa"/>
        </w:tcPr>
        <w:p w14:paraId="5D7D0851" w14:textId="4B161C67" w:rsidR="00256E02" w:rsidRPr="00542EE6" w:rsidRDefault="00256E02" w:rsidP="00256E02">
          <w:pPr>
            <w:pStyle w:val="Footer"/>
            <w:rPr>
              <w:rFonts w:cs="Arial"/>
              <w:b/>
              <w:bCs/>
              <w:sz w:val="20"/>
            </w:rPr>
          </w:pPr>
          <w:r>
            <w:rPr>
              <w:b/>
              <w:sz w:val="20"/>
            </w:rPr>
            <w:t>CHHS18/058</w:t>
          </w:r>
        </w:p>
      </w:tc>
      <w:tc>
        <w:tcPr>
          <w:tcW w:w="965" w:type="dxa"/>
        </w:tcPr>
        <w:p w14:paraId="20B4EE1C" w14:textId="53046D98" w:rsidR="00256E02" w:rsidRPr="00B3752F" w:rsidRDefault="00256E02" w:rsidP="00256E02">
          <w:pPr>
            <w:pStyle w:val="Footer"/>
            <w:rPr>
              <w:rFonts w:cs="Arial"/>
              <w:b/>
              <w:bCs/>
              <w:sz w:val="20"/>
            </w:rPr>
          </w:pPr>
          <w:r>
            <w:rPr>
              <w:rFonts w:cs="Arial"/>
              <w:b/>
              <w:bCs/>
              <w:sz w:val="20"/>
            </w:rPr>
            <w:t>1</w:t>
          </w:r>
        </w:p>
      </w:tc>
      <w:tc>
        <w:tcPr>
          <w:tcW w:w="1552" w:type="dxa"/>
        </w:tcPr>
        <w:p w14:paraId="581F7B1E" w14:textId="35287B90" w:rsidR="00256E02" w:rsidRPr="00B3752F" w:rsidRDefault="00256E02" w:rsidP="00256E02">
          <w:pPr>
            <w:pStyle w:val="Footer"/>
            <w:rPr>
              <w:rFonts w:cs="Arial"/>
              <w:b/>
              <w:bCs/>
              <w:sz w:val="20"/>
            </w:rPr>
          </w:pPr>
          <w:r>
            <w:rPr>
              <w:rFonts w:cs="Arial"/>
              <w:b/>
              <w:bCs/>
              <w:sz w:val="20"/>
            </w:rPr>
            <w:t>16/02/2018</w:t>
          </w:r>
        </w:p>
      </w:tc>
      <w:tc>
        <w:tcPr>
          <w:tcW w:w="1456" w:type="dxa"/>
        </w:tcPr>
        <w:p w14:paraId="4AC30AA9" w14:textId="2A4712EB" w:rsidR="00256E02" w:rsidRPr="00B3752F" w:rsidRDefault="00256E02" w:rsidP="00256E02">
          <w:pPr>
            <w:pStyle w:val="Footer"/>
            <w:rPr>
              <w:rFonts w:cs="Arial"/>
              <w:b/>
              <w:bCs/>
              <w:sz w:val="20"/>
            </w:rPr>
          </w:pPr>
          <w:r>
            <w:rPr>
              <w:rFonts w:cs="Arial"/>
              <w:b/>
              <w:bCs/>
              <w:sz w:val="20"/>
            </w:rPr>
            <w:t>01/02/2023</w:t>
          </w:r>
        </w:p>
      </w:tc>
      <w:tc>
        <w:tcPr>
          <w:tcW w:w="1746" w:type="dxa"/>
        </w:tcPr>
        <w:p w14:paraId="377CCA4A" w14:textId="364399BD" w:rsidR="00256E02" w:rsidRPr="00B3752F" w:rsidRDefault="00256E02" w:rsidP="00256E02">
          <w:pPr>
            <w:pStyle w:val="Footer"/>
            <w:rPr>
              <w:rFonts w:cs="Arial"/>
              <w:b/>
              <w:bCs/>
              <w:sz w:val="20"/>
            </w:rPr>
          </w:pPr>
          <w:r>
            <w:rPr>
              <w:rFonts w:cs="Arial"/>
              <w:b/>
              <w:bCs/>
              <w:sz w:val="20"/>
            </w:rPr>
            <w:t>SOH</w:t>
          </w:r>
        </w:p>
      </w:tc>
      <w:tc>
        <w:tcPr>
          <w:tcW w:w="1836" w:type="dxa"/>
        </w:tcPr>
        <w:p w14:paraId="49694B01" w14:textId="77777777" w:rsidR="00256E02" w:rsidRPr="00B3752F" w:rsidRDefault="00256E02" w:rsidP="00256E02">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9</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9</w:t>
          </w:r>
          <w:r w:rsidRPr="00B3752F">
            <w:rPr>
              <w:rStyle w:val="PageNumber"/>
              <w:sz w:val="20"/>
            </w:rPr>
            <w:fldChar w:fldCharType="end"/>
          </w:r>
        </w:p>
      </w:tc>
    </w:tr>
    <w:tr w:rsidR="00256E02" w14:paraId="14A31C55" w14:textId="77777777" w:rsidTr="00AD219A">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24B7A64" w14:textId="77777777" w:rsidR="00256E02" w:rsidRPr="002C1428" w:rsidRDefault="00256E02" w:rsidP="00256E02">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7318F351" w14:textId="77777777" w:rsidR="00E90708" w:rsidRPr="00AE7C5C" w:rsidRDefault="00E90708" w:rsidP="0025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BBCD9" w14:textId="77777777" w:rsidR="00D5528B" w:rsidRDefault="00D5528B" w:rsidP="00F66CB0">
      <w:r>
        <w:separator/>
      </w:r>
    </w:p>
  </w:footnote>
  <w:footnote w:type="continuationSeparator" w:id="0">
    <w:p w14:paraId="013C5826" w14:textId="77777777" w:rsidR="00D5528B" w:rsidRDefault="00D5528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D4547" w14:paraId="1FFA6A6A" w14:textId="77777777" w:rsidTr="0074223E">
      <w:trPr>
        <w:trHeight w:val="1418"/>
      </w:trPr>
      <w:tc>
        <w:tcPr>
          <w:tcW w:w="5556" w:type="dxa"/>
          <w:vAlign w:val="center"/>
          <w:hideMark/>
        </w:tcPr>
        <w:p w14:paraId="4FDED080" w14:textId="77777777" w:rsidR="00ED4547" w:rsidRDefault="00ED4547" w:rsidP="0074223E">
          <w:pPr>
            <w:pStyle w:val="Header"/>
            <w:rPr>
              <w:sz w:val="20"/>
            </w:rPr>
          </w:pPr>
          <w:r>
            <w:rPr>
              <w:noProof/>
              <w:sz w:val="20"/>
            </w:rPr>
            <w:drawing>
              <wp:inline distT="0" distB="0" distL="0" distR="0" wp14:anchorId="0E2E1EA0" wp14:editId="1A598CDC">
                <wp:extent cx="3295650" cy="723900"/>
                <wp:effectExtent l="0" t="0" r="0" b="0"/>
                <wp:docPr id="5" name="Picture 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31F1B004" w14:textId="77777777" w:rsidR="00ED4547" w:rsidRDefault="00ED4547">
          <w:pPr>
            <w:pStyle w:val="Header"/>
            <w:tabs>
              <w:tab w:val="left" w:pos="720"/>
            </w:tabs>
            <w:jc w:val="right"/>
            <w:rPr>
              <w:sz w:val="20"/>
            </w:rPr>
          </w:pPr>
          <w:r>
            <w:rPr>
              <w:sz w:val="20"/>
            </w:rPr>
            <w:t>CHHS18/058</w:t>
          </w:r>
        </w:p>
      </w:tc>
    </w:tr>
  </w:tbl>
  <w:p w14:paraId="64D119A1" w14:textId="77777777" w:rsidR="00ED4547" w:rsidRPr="00FC3538" w:rsidRDefault="00ED454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7318F340" w14:textId="77777777" w:rsidTr="0074223E">
      <w:trPr>
        <w:trHeight w:val="1418"/>
      </w:trPr>
      <w:tc>
        <w:tcPr>
          <w:tcW w:w="5556" w:type="dxa"/>
          <w:vAlign w:val="center"/>
          <w:hideMark/>
        </w:tcPr>
        <w:p w14:paraId="7318F33E" w14:textId="2615E843" w:rsidR="00E90708" w:rsidRDefault="006B6F55" w:rsidP="0074223E">
          <w:pPr>
            <w:pStyle w:val="Header"/>
            <w:rPr>
              <w:sz w:val="20"/>
            </w:rPr>
          </w:pPr>
          <w:r>
            <w:rPr>
              <w:noProof/>
              <w:sz w:val="20"/>
            </w:rPr>
            <w:drawing>
              <wp:inline distT="0" distB="0" distL="0" distR="0" wp14:anchorId="317C0CA3" wp14:editId="7EFD88D3">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7318F33F" w14:textId="60764057" w:rsidR="00E90708" w:rsidRDefault="00256E02">
          <w:pPr>
            <w:pStyle w:val="Header"/>
            <w:tabs>
              <w:tab w:val="left" w:pos="720"/>
            </w:tabs>
            <w:jc w:val="right"/>
            <w:rPr>
              <w:sz w:val="20"/>
            </w:rPr>
          </w:pPr>
          <w:bookmarkStart w:id="36" w:name="_top"/>
          <w:bookmarkEnd w:id="36"/>
          <w:r>
            <w:rPr>
              <w:sz w:val="20"/>
            </w:rPr>
            <w:t>CHHS18/058</w:t>
          </w:r>
        </w:p>
      </w:tc>
    </w:tr>
  </w:tbl>
  <w:p w14:paraId="7318F341"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3800488"/>
    <w:multiLevelType w:val="hybridMultilevel"/>
    <w:tmpl w:val="BF8ABD72"/>
    <w:lvl w:ilvl="0" w:tplc="2EC81F98">
      <w:start w:val="1"/>
      <w:numFmt w:val="decimal"/>
      <w:lvlText w:val="%1."/>
      <w:lvlJc w:val="left"/>
      <w:pPr>
        <w:tabs>
          <w:tab w:val="num" w:pos="360"/>
        </w:tabs>
        <w:ind w:left="360" w:hanging="360"/>
      </w:pPr>
      <w:rPr>
        <w:rFonts w:hint="default"/>
        <w:b w:val="0"/>
        <w:i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74E83"/>
    <w:multiLevelType w:val="hybridMultilevel"/>
    <w:tmpl w:val="6D7C8B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B338B2"/>
    <w:multiLevelType w:val="hybridMultilevel"/>
    <w:tmpl w:val="90929F62"/>
    <w:lvl w:ilvl="0" w:tplc="04090001">
      <w:start w:val="1"/>
      <w:numFmt w:val="bullet"/>
      <w:lvlText w:val=""/>
      <w:lvlJc w:val="left"/>
      <w:pPr>
        <w:tabs>
          <w:tab w:val="num" w:pos="360"/>
        </w:tabs>
        <w:ind w:left="360" w:hanging="360"/>
      </w:pPr>
      <w:rPr>
        <w:rFonts w:ascii="Symbol" w:hAnsi="Symbol" w:hint="default"/>
      </w:rPr>
    </w:lvl>
    <w:lvl w:ilvl="1" w:tplc="B428D31C">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10067"/>
    <w:multiLevelType w:val="hybridMultilevel"/>
    <w:tmpl w:val="56B260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D22B6"/>
    <w:multiLevelType w:val="hybridMultilevel"/>
    <w:tmpl w:val="CFA802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EF3E69"/>
    <w:multiLevelType w:val="hybridMultilevel"/>
    <w:tmpl w:val="072EEA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AD752B6"/>
    <w:multiLevelType w:val="hybridMultilevel"/>
    <w:tmpl w:val="B5B8DBD6"/>
    <w:lvl w:ilvl="0" w:tplc="30823B40">
      <w:start w:val="1"/>
      <w:numFmt w:val="decimal"/>
      <w:lvlText w:val="%1."/>
      <w:lvlJc w:val="left"/>
      <w:pPr>
        <w:tabs>
          <w:tab w:val="num" w:pos="360"/>
        </w:tabs>
        <w:ind w:left="360" w:hanging="360"/>
      </w:pPr>
      <w:rPr>
        <w:rFonts w:hint="default"/>
        <w:b w:val="0"/>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F1314A3"/>
    <w:multiLevelType w:val="hybridMultilevel"/>
    <w:tmpl w:val="EA98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890AD2"/>
    <w:multiLevelType w:val="hybridMultilevel"/>
    <w:tmpl w:val="77AC6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16690E"/>
    <w:multiLevelType w:val="hybridMultilevel"/>
    <w:tmpl w:val="F1968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9359A1"/>
    <w:multiLevelType w:val="hybridMultilevel"/>
    <w:tmpl w:val="8CEEFC36"/>
    <w:lvl w:ilvl="0" w:tplc="0C09000F">
      <w:start w:val="1"/>
      <w:numFmt w:val="decimal"/>
      <w:lvlText w:val="%1."/>
      <w:lvlJc w:val="left"/>
      <w:pPr>
        <w:tabs>
          <w:tab w:val="num" w:pos="360"/>
        </w:tabs>
        <w:ind w:left="360" w:hanging="360"/>
      </w:pPr>
      <w:rPr>
        <w:rFonts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71D70DD9"/>
    <w:multiLevelType w:val="hybridMultilevel"/>
    <w:tmpl w:val="207A53A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7"/>
  </w:num>
  <w:num w:numId="4">
    <w:abstractNumId w:val="3"/>
  </w:num>
  <w:num w:numId="5">
    <w:abstractNumId w:val="6"/>
  </w:num>
  <w:num w:numId="6">
    <w:abstractNumId w:val="18"/>
  </w:num>
  <w:num w:numId="7">
    <w:abstractNumId w:val="11"/>
  </w:num>
  <w:num w:numId="8">
    <w:abstractNumId w:val="0"/>
  </w:num>
  <w:num w:numId="9">
    <w:abstractNumId w:val="0"/>
  </w:num>
  <w:num w:numId="10">
    <w:abstractNumId w:val="16"/>
  </w:num>
  <w:num w:numId="11">
    <w:abstractNumId w:val="5"/>
  </w:num>
  <w:num w:numId="12">
    <w:abstractNumId w:val="10"/>
  </w:num>
  <w:num w:numId="13">
    <w:abstractNumId w:val="15"/>
  </w:num>
  <w:num w:numId="14">
    <w:abstractNumId w:val="2"/>
  </w:num>
  <w:num w:numId="15">
    <w:abstractNumId w:val="9"/>
  </w:num>
  <w:num w:numId="16">
    <w:abstractNumId w:val="13"/>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14"/>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6BE"/>
    <w:rsid w:val="000048C6"/>
    <w:rsid w:val="000121C3"/>
    <w:rsid w:val="00015B90"/>
    <w:rsid w:val="0001607A"/>
    <w:rsid w:val="00091AC9"/>
    <w:rsid w:val="00095ECD"/>
    <w:rsid w:val="000A7335"/>
    <w:rsid w:val="000B1620"/>
    <w:rsid w:val="000B5C8C"/>
    <w:rsid w:val="000B71ED"/>
    <w:rsid w:val="000C59E2"/>
    <w:rsid w:val="000C7B2D"/>
    <w:rsid w:val="000E21F2"/>
    <w:rsid w:val="000F7B7E"/>
    <w:rsid w:val="00103EEA"/>
    <w:rsid w:val="001115D7"/>
    <w:rsid w:val="00176571"/>
    <w:rsid w:val="00191109"/>
    <w:rsid w:val="00191235"/>
    <w:rsid w:val="001926F4"/>
    <w:rsid w:val="001A0053"/>
    <w:rsid w:val="001B1D8C"/>
    <w:rsid w:val="001B2465"/>
    <w:rsid w:val="001B3435"/>
    <w:rsid w:val="001C67FD"/>
    <w:rsid w:val="001F2A9B"/>
    <w:rsid w:val="001F6C46"/>
    <w:rsid w:val="001F6D2D"/>
    <w:rsid w:val="00201FB6"/>
    <w:rsid w:val="00221632"/>
    <w:rsid w:val="002405CF"/>
    <w:rsid w:val="00240B97"/>
    <w:rsid w:val="0025382D"/>
    <w:rsid w:val="00256E02"/>
    <w:rsid w:val="00263BA6"/>
    <w:rsid w:val="0027264D"/>
    <w:rsid w:val="00273DBA"/>
    <w:rsid w:val="00282F61"/>
    <w:rsid w:val="00285D38"/>
    <w:rsid w:val="00293E43"/>
    <w:rsid w:val="002B5F43"/>
    <w:rsid w:val="00313707"/>
    <w:rsid w:val="0032270B"/>
    <w:rsid w:val="00337E7C"/>
    <w:rsid w:val="003472F0"/>
    <w:rsid w:val="00351CD9"/>
    <w:rsid w:val="00353CBB"/>
    <w:rsid w:val="00376A6D"/>
    <w:rsid w:val="00380B98"/>
    <w:rsid w:val="00395E36"/>
    <w:rsid w:val="00396023"/>
    <w:rsid w:val="003C204E"/>
    <w:rsid w:val="003C3C13"/>
    <w:rsid w:val="003C4BB5"/>
    <w:rsid w:val="003E4CC0"/>
    <w:rsid w:val="003F3D8F"/>
    <w:rsid w:val="00410409"/>
    <w:rsid w:val="00412CED"/>
    <w:rsid w:val="004146D6"/>
    <w:rsid w:val="00416751"/>
    <w:rsid w:val="00420F9E"/>
    <w:rsid w:val="004213C3"/>
    <w:rsid w:val="0042413C"/>
    <w:rsid w:val="00427139"/>
    <w:rsid w:val="00427B67"/>
    <w:rsid w:val="00431A1C"/>
    <w:rsid w:val="004358E9"/>
    <w:rsid w:val="00441E7F"/>
    <w:rsid w:val="00447141"/>
    <w:rsid w:val="00452B79"/>
    <w:rsid w:val="004537B3"/>
    <w:rsid w:val="0046535D"/>
    <w:rsid w:val="0048050C"/>
    <w:rsid w:val="00487DD5"/>
    <w:rsid w:val="004947A7"/>
    <w:rsid w:val="004A2E02"/>
    <w:rsid w:val="004B7C43"/>
    <w:rsid w:val="004C2B20"/>
    <w:rsid w:val="004C4F0D"/>
    <w:rsid w:val="004D2DFC"/>
    <w:rsid w:val="004D6932"/>
    <w:rsid w:val="004E28AD"/>
    <w:rsid w:val="004F0F49"/>
    <w:rsid w:val="004F1D05"/>
    <w:rsid w:val="004F2008"/>
    <w:rsid w:val="004F7C0D"/>
    <w:rsid w:val="005034A4"/>
    <w:rsid w:val="00505B5D"/>
    <w:rsid w:val="005067CA"/>
    <w:rsid w:val="0052443C"/>
    <w:rsid w:val="0052775E"/>
    <w:rsid w:val="005416F0"/>
    <w:rsid w:val="00542514"/>
    <w:rsid w:val="0054343D"/>
    <w:rsid w:val="00546AED"/>
    <w:rsid w:val="005512EF"/>
    <w:rsid w:val="005621E4"/>
    <w:rsid w:val="00590902"/>
    <w:rsid w:val="00592A14"/>
    <w:rsid w:val="00596FD7"/>
    <w:rsid w:val="005A3625"/>
    <w:rsid w:val="005B4738"/>
    <w:rsid w:val="005C212D"/>
    <w:rsid w:val="005C3CB0"/>
    <w:rsid w:val="005C3FE3"/>
    <w:rsid w:val="005D286F"/>
    <w:rsid w:val="005F3214"/>
    <w:rsid w:val="00612231"/>
    <w:rsid w:val="00635EB1"/>
    <w:rsid w:val="006473BB"/>
    <w:rsid w:val="0066495D"/>
    <w:rsid w:val="00674D76"/>
    <w:rsid w:val="00695EB6"/>
    <w:rsid w:val="006A3770"/>
    <w:rsid w:val="006A4D46"/>
    <w:rsid w:val="006A6024"/>
    <w:rsid w:val="006B43D1"/>
    <w:rsid w:val="006B6F55"/>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36E4"/>
    <w:rsid w:val="007E613B"/>
    <w:rsid w:val="00816782"/>
    <w:rsid w:val="0082141D"/>
    <w:rsid w:val="00827F24"/>
    <w:rsid w:val="00855DA8"/>
    <w:rsid w:val="00886399"/>
    <w:rsid w:val="00891C2B"/>
    <w:rsid w:val="008974CA"/>
    <w:rsid w:val="008D4367"/>
    <w:rsid w:val="008E1F7F"/>
    <w:rsid w:val="008F00E8"/>
    <w:rsid w:val="009003B8"/>
    <w:rsid w:val="00905383"/>
    <w:rsid w:val="00931053"/>
    <w:rsid w:val="00931B93"/>
    <w:rsid w:val="00933EED"/>
    <w:rsid w:val="00940CDE"/>
    <w:rsid w:val="009414CD"/>
    <w:rsid w:val="00956FD7"/>
    <w:rsid w:val="00962C46"/>
    <w:rsid w:val="0097742A"/>
    <w:rsid w:val="0097744F"/>
    <w:rsid w:val="00980EED"/>
    <w:rsid w:val="00991670"/>
    <w:rsid w:val="009B6C8C"/>
    <w:rsid w:val="009C0FCA"/>
    <w:rsid w:val="009C3963"/>
    <w:rsid w:val="009D323C"/>
    <w:rsid w:val="009E5B91"/>
    <w:rsid w:val="009E70F4"/>
    <w:rsid w:val="009F30BE"/>
    <w:rsid w:val="00A35E2D"/>
    <w:rsid w:val="00A54CB3"/>
    <w:rsid w:val="00A74B8A"/>
    <w:rsid w:val="00A85F61"/>
    <w:rsid w:val="00A86DB3"/>
    <w:rsid w:val="00A92E4F"/>
    <w:rsid w:val="00AA25DC"/>
    <w:rsid w:val="00AC7025"/>
    <w:rsid w:val="00AD196F"/>
    <w:rsid w:val="00AD3CCE"/>
    <w:rsid w:val="00B07A46"/>
    <w:rsid w:val="00B07DCE"/>
    <w:rsid w:val="00B10E92"/>
    <w:rsid w:val="00B12123"/>
    <w:rsid w:val="00B130A5"/>
    <w:rsid w:val="00B16487"/>
    <w:rsid w:val="00B21043"/>
    <w:rsid w:val="00B42EA0"/>
    <w:rsid w:val="00B44CAC"/>
    <w:rsid w:val="00B573D6"/>
    <w:rsid w:val="00B73E65"/>
    <w:rsid w:val="00B77C3E"/>
    <w:rsid w:val="00B81455"/>
    <w:rsid w:val="00B9627F"/>
    <w:rsid w:val="00BA2415"/>
    <w:rsid w:val="00BA4DB2"/>
    <w:rsid w:val="00BA4F95"/>
    <w:rsid w:val="00BB33F9"/>
    <w:rsid w:val="00BB5FD8"/>
    <w:rsid w:val="00BC3CE6"/>
    <w:rsid w:val="00BE5E41"/>
    <w:rsid w:val="00BF078E"/>
    <w:rsid w:val="00C2091F"/>
    <w:rsid w:val="00C24EDC"/>
    <w:rsid w:val="00C25A76"/>
    <w:rsid w:val="00C31EB3"/>
    <w:rsid w:val="00C32206"/>
    <w:rsid w:val="00C422C8"/>
    <w:rsid w:val="00C45C67"/>
    <w:rsid w:val="00C47091"/>
    <w:rsid w:val="00C523FF"/>
    <w:rsid w:val="00C71C3C"/>
    <w:rsid w:val="00C75082"/>
    <w:rsid w:val="00C76998"/>
    <w:rsid w:val="00C93E83"/>
    <w:rsid w:val="00CA593D"/>
    <w:rsid w:val="00CC5D11"/>
    <w:rsid w:val="00CE37D2"/>
    <w:rsid w:val="00D21780"/>
    <w:rsid w:val="00D23346"/>
    <w:rsid w:val="00D243B8"/>
    <w:rsid w:val="00D34794"/>
    <w:rsid w:val="00D4502D"/>
    <w:rsid w:val="00D530CE"/>
    <w:rsid w:val="00D53E3C"/>
    <w:rsid w:val="00D5528B"/>
    <w:rsid w:val="00D77950"/>
    <w:rsid w:val="00DC3762"/>
    <w:rsid w:val="00DC4AA3"/>
    <w:rsid w:val="00DC5C47"/>
    <w:rsid w:val="00DD616A"/>
    <w:rsid w:val="00DE0465"/>
    <w:rsid w:val="00DE4E25"/>
    <w:rsid w:val="00E049ED"/>
    <w:rsid w:val="00E34E6D"/>
    <w:rsid w:val="00E37CD4"/>
    <w:rsid w:val="00E57848"/>
    <w:rsid w:val="00E750BF"/>
    <w:rsid w:val="00E80151"/>
    <w:rsid w:val="00E86BB1"/>
    <w:rsid w:val="00E90708"/>
    <w:rsid w:val="00ED21C3"/>
    <w:rsid w:val="00ED388C"/>
    <w:rsid w:val="00ED4547"/>
    <w:rsid w:val="00EF02B0"/>
    <w:rsid w:val="00EF13A4"/>
    <w:rsid w:val="00F01B61"/>
    <w:rsid w:val="00F13AE5"/>
    <w:rsid w:val="00F149FD"/>
    <w:rsid w:val="00F14EC1"/>
    <w:rsid w:val="00F4262F"/>
    <w:rsid w:val="00F53719"/>
    <w:rsid w:val="00F57291"/>
    <w:rsid w:val="00F66CB0"/>
    <w:rsid w:val="00F76C89"/>
    <w:rsid w:val="00FA29B8"/>
    <w:rsid w:val="00FA7F28"/>
    <w:rsid w:val="00FC7CBC"/>
    <w:rsid w:val="00FD3D92"/>
    <w:rsid w:val="00FD56A9"/>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8F282"/>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producttitle1">
    <w:name w:val="producttitle1"/>
    <w:basedOn w:val="DefaultParagraphFont"/>
    <w:rsid w:val="00282F61"/>
    <w:rPr>
      <w:rFonts w:ascii="Arial" w:hAnsi="Arial" w:cs="Arial"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690b2128-8961-48af-a473-22c34a9accba" xsi:nil="true"/>
    <Replaces_x003a_ xmlns="690b2128-8961-48af-a473-22c34a9accba">TCH11:069L Flash Sterilisation</Replaces_x003a_>
    <Approval_x0020_Name_x007c_Committee xmlns="690b2128-8961-48af-a473-22c34a9accba">CHHS Policy Committee</Approval_x0020_Name_x007c_Committee>
    <TaxCatchAll xmlns="c0239a80-7f07-4ed7-82c3-24ad7d76ada5">
      <Value>2</Value>
    </TaxCatchAll>
    <Progress xmlns="690b2128-8961-48af-a473-22c34a9accba" xsi:nil="true"/>
    <Type_x0020_of_x0020_Document xmlns="690b2128-8961-48af-a473-22c34a9accba">Procedure</Type_x0020_of_x0020_Document>
    <Status xmlns="690b2128-8961-48af-a473-22c34a9accba">Approved</Status>
    <New_x0020_Applies_x0020_To xmlns="690b2128-8961-48af-a473-22c34a9accba">Canberra Health Services</New_x0020_Applies_x0020_To>
    <New_x0020_Owner xmlns="690b2128-8961-48af-a473-22c34a9accba">Surgery</New_x0020_Owner>
    <Key_x0020_Words xmlns="690b2128-8961-48af-a473-22c34a9accba">Flash sterilisation, IUSS, Decontamination, sterilisation</Key_x0020_Words>
    <Decision_x0020_Number xmlns="690b2128-8961-48af-a473-22c34a9accba">CHHS18/058</Decision_x0020_Number>
    <Review_x0020_Date xmlns="690b2128-8961-48af-a473-22c34a9accba">2023-01-31T13:00:00+00:00</Review_x0020_Date>
    <Description0 xmlns="690b2128-8961-48af-a473-22c34a9accba">To describe the mandatory course of action when Immediate Use Steam Sterilisation (IUSS), or ‘flash sterilisation’ is undertaken within the Canberra Hospital Health Services (CHHS) Perioperative Unit.</Description0>
    <Display_x0020_on_x0020_Internet xmlns="690b2128-8961-48af-a473-22c34a9accba">true</Display_x0020_on_x0020_Internet>
    <Version_x0020_Number xmlns="690b2128-8961-48af-a473-22c34a9accba">1</Version_x0020_Number>
    <Related_x0020_Documents xmlns="690b2128-8961-48af-a473-22c34a9accba" xsi:nil="true"/>
    <Approval_x0020_Date xmlns="690b2128-8961-48af-a473-22c34a9accba">2018-02-14T13:00:00+00:00</Approval_x0020_Date>
    <Risk_x0020_Rating xmlns="690b2128-8961-48af-a473-22c34a9accba">High</Risk_x0020_Ra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58B0-E6BF-4237-9984-6DF2E01C04FA}">
  <ds:schemaRefs>
    <ds:schemaRef ds:uri="http://schemas.microsoft.com/office/infopath/2007/PartnerControls"/>
    <ds:schemaRef ds:uri="http://purl.org/dc/elements/1.1/"/>
    <ds:schemaRef ds:uri="http://schemas.microsoft.com/office/2006/documentManagement/types"/>
    <ds:schemaRef ds:uri="b2806a9b-524a-408a-9242-7f2c397428d8"/>
    <ds:schemaRef ds:uri="http://purl.org/dc/terms/"/>
    <ds:schemaRef ds:uri="http://schemas.openxmlformats.org/package/2006/metadata/core-properties"/>
    <ds:schemaRef ds:uri="http://purl.org/dc/dcmitype/"/>
    <ds:schemaRef ds:uri="0c8e588b-9c83-49d3-a6c8-a54de8f95e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033062-A440-4BF8-853A-8BC1D12A48E5}"/>
</file>

<file path=customXml/itemProps3.xml><?xml version="1.0" encoding="utf-8"?>
<ds:datastoreItem xmlns:ds="http://schemas.openxmlformats.org/officeDocument/2006/customXml" ds:itemID="{615780A4-BC7F-4C88-967E-07280AD85D15}">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Use Steam Sterilisation (IUSS) or ‘Flash sterilisation'</dc:title>
  <dc:subject>14;#;#1;#</dc:subject>
  <dc:creator>Kerryn Hunter</dc:creator>
  <cp:keywords>[Key Words]</cp:keywords>
  <cp:lastModifiedBy>Hunter, Kerryn (Health)</cp:lastModifiedBy>
  <cp:revision>13</cp:revision>
  <cp:lastPrinted>2015-01-20T22:40:00Z</cp:lastPrinted>
  <dcterms:created xsi:type="dcterms:W3CDTF">2018-02-14T05:26:00Z</dcterms:created>
  <dcterms:modified xsi:type="dcterms:W3CDTF">2020-11-10T21:46:00Z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2;#[Key Words]|f168f47b-e09e-4fc6-9aac-94dc5feb5393</vt:lpwstr>
  </property>
  <property fmtid="{D5CDD505-2E9C-101B-9397-08002B2CF9AE}" pid="5" name="_ExtendedDescription">
    <vt:lpwstr/>
  </property>
  <property fmtid="{D5CDD505-2E9C-101B-9397-08002B2CF9AE}" pid="7" name="Rank">
    <vt:lpwstr>AND</vt:lpwstr>
  </property>
  <property fmtid="{D5CDD505-2E9C-101B-9397-08002B2CF9AE}" pid="8" name="Manager Contact">
    <vt:lpwstr/>
  </property>
  <property fmtid="{D5CDD505-2E9C-101B-9397-08002B2CF9AE}" pid="9" name="TaxKeywordTaxHTField">
    <vt:lpwstr>[Key Words]|f168f47b-e09e-4fc6-9aac-94dc5feb5393</vt:lpwstr>
  </property>
</Properties>
</file>