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B8E0" w14:textId="2CF773C4" w:rsidR="00A86A9D" w:rsidRPr="00C705C9" w:rsidRDefault="00A86A9D" w:rsidP="00A86A9D">
      <w:pPr>
        <w:rPr>
          <w:rFonts w:cs="Arial"/>
          <w:b/>
          <w:color w:val="000000"/>
          <w:sz w:val="44"/>
          <w:szCs w:val="44"/>
        </w:rPr>
      </w:pPr>
      <w:r w:rsidRPr="00C705C9">
        <w:rPr>
          <w:rFonts w:cs="Arial"/>
          <w:b/>
          <w:color w:val="000000"/>
          <w:sz w:val="44"/>
          <w:szCs w:val="44"/>
        </w:rPr>
        <w:t>Canberra Health Services</w:t>
      </w:r>
    </w:p>
    <w:p w14:paraId="3742B8E1" w14:textId="51834E61" w:rsidR="00A86A9D" w:rsidRDefault="006E1B0C" w:rsidP="00A86A9D">
      <w:pPr>
        <w:rPr>
          <w:rFonts w:cs="Arial"/>
          <w:b/>
          <w:sz w:val="36"/>
          <w:szCs w:val="36"/>
        </w:rPr>
      </w:pPr>
      <w:r>
        <w:rPr>
          <w:rFonts w:cs="Arial"/>
          <w:b/>
          <w:sz w:val="44"/>
          <w:szCs w:val="44"/>
        </w:rPr>
        <w:t>Policy</w:t>
      </w:r>
    </w:p>
    <w:p w14:paraId="3742B8E2" w14:textId="50976FB5" w:rsidR="00A86A9D" w:rsidRDefault="00F71637" w:rsidP="00A86A9D">
      <w:pPr>
        <w:rPr>
          <w:rFonts w:cs="Arial"/>
          <w:b/>
          <w:sz w:val="36"/>
          <w:szCs w:val="36"/>
        </w:rPr>
      </w:pPr>
      <w:r>
        <w:rPr>
          <w:rFonts w:cs="Arial"/>
          <w:b/>
          <w:sz w:val="36"/>
          <w:szCs w:val="36"/>
        </w:rPr>
        <w:t>Fraud and Corruption</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E54911" w:rsidRPr="001B2BAC" w14:paraId="5C6BD8F4" w14:textId="77777777" w:rsidTr="006A5F3A">
        <w:trPr>
          <w:cantSplit/>
          <w:trHeight w:val="285"/>
        </w:trPr>
        <w:tc>
          <w:tcPr>
            <w:tcW w:w="9158" w:type="dxa"/>
            <w:shd w:val="clear" w:color="auto" w:fill="000000"/>
          </w:tcPr>
          <w:p w14:paraId="36C91D0A" w14:textId="3FB3A448" w:rsidR="00E54911" w:rsidRPr="007A238D" w:rsidRDefault="004E3BE8" w:rsidP="006A5F3A">
            <w:pPr>
              <w:pStyle w:val="Heading1"/>
              <w:rPr>
                <w:szCs w:val="24"/>
              </w:rPr>
            </w:pPr>
            <w:bookmarkStart w:id="0" w:name="_Contents"/>
            <w:bookmarkStart w:id="1" w:name="_Toc85455010"/>
            <w:bookmarkEnd w:id="0"/>
            <w:r>
              <w:rPr>
                <w:szCs w:val="24"/>
              </w:rPr>
              <w:t>Contents</w:t>
            </w:r>
            <w:bookmarkEnd w:id="1"/>
          </w:p>
        </w:tc>
      </w:tr>
    </w:tbl>
    <w:p w14:paraId="5CA5592E" w14:textId="69B24555" w:rsidR="00E54911" w:rsidRDefault="00E54911" w:rsidP="00E54911"/>
    <w:p w14:paraId="351FF1B4" w14:textId="1064F6B9" w:rsidR="00A946D6" w:rsidRDefault="004E3BE8">
      <w:pPr>
        <w:pStyle w:val="TOC1"/>
        <w:tabs>
          <w:tab w:val="right" w:leader="dot" w:pos="9060"/>
        </w:tabs>
        <w:rPr>
          <w:rFonts w:eastAsiaTheme="minorEastAsia" w:cstheme="minorBidi"/>
          <w:noProof/>
          <w:sz w:val="22"/>
          <w:szCs w:val="22"/>
          <w:lang w:eastAsia="en-AU"/>
        </w:rPr>
      </w:pPr>
      <w:r>
        <w:fldChar w:fldCharType="begin"/>
      </w:r>
      <w:r>
        <w:instrText xml:space="preserve"> TOC \o "1-2" \h \z \u </w:instrText>
      </w:r>
      <w:r>
        <w:fldChar w:fldCharType="separate"/>
      </w:r>
      <w:hyperlink w:anchor="_Toc85455010" w:history="1">
        <w:r w:rsidR="00A946D6" w:rsidRPr="003F1C92">
          <w:rPr>
            <w:rStyle w:val="Hyperlink"/>
            <w:noProof/>
          </w:rPr>
          <w:t>Contents</w:t>
        </w:r>
        <w:r w:rsidR="00A946D6">
          <w:rPr>
            <w:noProof/>
            <w:webHidden/>
          </w:rPr>
          <w:tab/>
        </w:r>
        <w:r w:rsidR="00A946D6">
          <w:rPr>
            <w:noProof/>
            <w:webHidden/>
          </w:rPr>
          <w:fldChar w:fldCharType="begin"/>
        </w:r>
        <w:r w:rsidR="00A946D6">
          <w:rPr>
            <w:noProof/>
            <w:webHidden/>
          </w:rPr>
          <w:instrText xml:space="preserve"> PAGEREF _Toc85455010 \h </w:instrText>
        </w:r>
        <w:r w:rsidR="00A946D6">
          <w:rPr>
            <w:noProof/>
            <w:webHidden/>
          </w:rPr>
        </w:r>
        <w:r w:rsidR="00A946D6">
          <w:rPr>
            <w:noProof/>
            <w:webHidden/>
          </w:rPr>
          <w:fldChar w:fldCharType="separate"/>
        </w:r>
        <w:r w:rsidR="00A946D6">
          <w:rPr>
            <w:noProof/>
            <w:webHidden/>
          </w:rPr>
          <w:t>1</w:t>
        </w:r>
        <w:r w:rsidR="00A946D6">
          <w:rPr>
            <w:noProof/>
            <w:webHidden/>
          </w:rPr>
          <w:fldChar w:fldCharType="end"/>
        </w:r>
      </w:hyperlink>
    </w:p>
    <w:p w14:paraId="25885BE3" w14:textId="108976E2" w:rsidR="00A946D6" w:rsidRDefault="00BE5708">
      <w:pPr>
        <w:pStyle w:val="TOC1"/>
        <w:tabs>
          <w:tab w:val="right" w:leader="dot" w:pos="9060"/>
        </w:tabs>
        <w:rPr>
          <w:rFonts w:eastAsiaTheme="minorEastAsia" w:cstheme="minorBidi"/>
          <w:noProof/>
          <w:sz w:val="22"/>
          <w:szCs w:val="22"/>
          <w:lang w:eastAsia="en-AU"/>
        </w:rPr>
      </w:pPr>
      <w:hyperlink w:anchor="_Toc85455011" w:history="1">
        <w:r w:rsidR="00A946D6" w:rsidRPr="003F1C92">
          <w:rPr>
            <w:rStyle w:val="Hyperlink"/>
            <w:noProof/>
          </w:rPr>
          <w:t>Policy Statement</w:t>
        </w:r>
        <w:r w:rsidR="00A946D6">
          <w:rPr>
            <w:noProof/>
            <w:webHidden/>
          </w:rPr>
          <w:tab/>
        </w:r>
        <w:r w:rsidR="00A946D6">
          <w:rPr>
            <w:noProof/>
            <w:webHidden/>
          </w:rPr>
          <w:fldChar w:fldCharType="begin"/>
        </w:r>
        <w:r w:rsidR="00A946D6">
          <w:rPr>
            <w:noProof/>
            <w:webHidden/>
          </w:rPr>
          <w:instrText xml:space="preserve"> PAGEREF _Toc85455011 \h </w:instrText>
        </w:r>
        <w:r w:rsidR="00A946D6">
          <w:rPr>
            <w:noProof/>
            <w:webHidden/>
          </w:rPr>
        </w:r>
        <w:r w:rsidR="00A946D6">
          <w:rPr>
            <w:noProof/>
            <w:webHidden/>
          </w:rPr>
          <w:fldChar w:fldCharType="separate"/>
        </w:r>
        <w:r w:rsidR="00A946D6">
          <w:rPr>
            <w:noProof/>
            <w:webHidden/>
          </w:rPr>
          <w:t>2</w:t>
        </w:r>
        <w:r w:rsidR="00A946D6">
          <w:rPr>
            <w:noProof/>
            <w:webHidden/>
          </w:rPr>
          <w:fldChar w:fldCharType="end"/>
        </w:r>
      </w:hyperlink>
    </w:p>
    <w:p w14:paraId="7B39D09A" w14:textId="3A5413EB" w:rsidR="00A946D6" w:rsidRDefault="00BE5708">
      <w:pPr>
        <w:pStyle w:val="TOC1"/>
        <w:tabs>
          <w:tab w:val="right" w:leader="dot" w:pos="9060"/>
        </w:tabs>
        <w:rPr>
          <w:rFonts w:eastAsiaTheme="minorEastAsia" w:cstheme="minorBidi"/>
          <w:noProof/>
          <w:sz w:val="22"/>
          <w:szCs w:val="22"/>
          <w:lang w:eastAsia="en-AU"/>
        </w:rPr>
      </w:pPr>
      <w:hyperlink w:anchor="_Toc85455012" w:history="1">
        <w:r w:rsidR="00A946D6" w:rsidRPr="003F1C92">
          <w:rPr>
            <w:rStyle w:val="Hyperlink"/>
            <w:noProof/>
          </w:rPr>
          <w:t>CHS Fraud and Corruption Control Plan</w:t>
        </w:r>
        <w:r w:rsidR="00A946D6">
          <w:rPr>
            <w:noProof/>
            <w:webHidden/>
          </w:rPr>
          <w:tab/>
        </w:r>
        <w:r w:rsidR="00A946D6">
          <w:rPr>
            <w:noProof/>
            <w:webHidden/>
          </w:rPr>
          <w:fldChar w:fldCharType="begin"/>
        </w:r>
        <w:r w:rsidR="00A946D6">
          <w:rPr>
            <w:noProof/>
            <w:webHidden/>
          </w:rPr>
          <w:instrText xml:space="preserve"> PAGEREF _Toc85455012 \h </w:instrText>
        </w:r>
        <w:r w:rsidR="00A946D6">
          <w:rPr>
            <w:noProof/>
            <w:webHidden/>
          </w:rPr>
        </w:r>
        <w:r w:rsidR="00A946D6">
          <w:rPr>
            <w:noProof/>
            <w:webHidden/>
          </w:rPr>
          <w:fldChar w:fldCharType="separate"/>
        </w:r>
        <w:r w:rsidR="00A946D6">
          <w:rPr>
            <w:noProof/>
            <w:webHidden/>
          </w:rPr>
          <w:t>2</w:t>
        </w:r>
        <w:r w:rsidR="00A946D6">
          <w:rPr>
            <w:noProof/>
            <w:webHidden/>
          </w:rPr>
          <w:fldChar w:fldCharType="end"/>
        </w:r>
      </w:hyperlink>
    </w:p>
    <w:p w14:paraId="7404AC89" w14:textId="7A153362" w:rsidR="00A946D6" w:rsidRDefault="00BE5708">
      <w:pPr>
        <w:pStyle w:val="TOC1"/>
        <w:tabs>
          <w:tab w:val="right" w:leader="dot" w:pos="9060"/>
        </w:tabs>
        <w:rPr>
          <w:rFonts w:eastAsiaTheme="minorEastAsia" w:cstheme="minorBidi"/>
          <w:noProof/>
          <w:sz w:val="22"/>
          <w:szCs w:val="22"/>
          <w:lang w:eastAsia="en-AU"/>
        </w:rPr>
      </w:pPr>
      <w:hyperlink w:anchor="_Toc85455013" w:history="1">
        <w:r w:rsidR="00A946D6" w:rsidRPr="003F1C92">
          <w:rPr>
            <w:rStyle w:val="Hyperlink"/>
            <w:noProof/>
          </w:rPr>
          <w:t>Purpose</w:t>
        </w:r>
        <w:r w:rsidR="00A946D6">
          <w:rPr>
            <w:noProof/>
            <w:webHidden/>
          </w:rPr>
          <w:tab/>
        </w:r>
        <w:r w:rsidR="00A946D6">
          <w:rPr>
            <w:noProof/>
            <w:webHidden/>
          </w:rPr>
          <w:fldChar w:fldCharType="begin"/>
        </w:r>
        <w:r w:rsidR="00A946D6">
          <w:rPr>
            <w:noProof/>
            <w:webHidden/>
          </w:rPr>
          <w:instrText xml:space="preserve"> PAGEREF _Toc85455013 \h </w:instrText>
        </w:r>
        <w:r w:rsidR="00A946D6">
          <w:rPr>
            <w:noProof/>
            <w:webHidden/>
          </w:rPr>
        </w:r>
        <w:r w:rsidR="00A946D6">
          <w:rPr>
            <w:noProof/>
            <w:webHidden/>
          </w:rPr>
          <w:fldChar w:fldCharType="separate"/>
        </w:r>
        <w:r w:rsidR="00A946D6">
          <w:rPr>
            <w:noProof/>
            <w:webHidden/>
          </w:rPr>
          <w:t>3</w:t>
        </w:r>
        <w:r w:rsidR="00A946D6">
          <w:rPr>
            <w:noProof/>
            <w:webHidden/>
          </w:rPr>
          <w:fldChar w:fldCharType="end"/>
        </w:r>
      </w:hyperlink>
    </w:p>
    <w:p w14:paraId="725C0910" w14:textId="4233F093" w:rsidR="00A946D6" w:rsidRDefault="00BE5708">
      <w:pPr>
        <w:pStyle w:val="TOC1"/>
        <w:tabs>
          <w:tab w:val="right" w:leader="dot" w:pos="9060"/>
        </w:tabs>
        <w:rPr>
          <w:rFonts w:eastAsiaTheme="minorEastAsia" w:cstheme="minorBidi"/>
          <w:noProof/>
          <w:sz w:val="22"/>
          <w:szCs w:val="22"/>
          <w:lang w:eastAsia="en-AU"/>
        </w:rPr>
      </w:pPr>
      <w:hyperlink w:anchor="_Toc85455014" w:history="1">
        <w:r w:rsidR="00A946D6" w:rsidRPr="003F1C92">
          <w:rPr>
            <w:rStyle w:val="Hyperlink"/>
            <w:noProof/>
          </w:rPr>
          <w:t>Scope</w:t>
        </w:r>
        <w:r w:rsidR="00A946D6">
          <w:rPr>
            <w:noProof/>
            <w:webHidden/>
          </w:rPr>
          <w:tab/>
        </w:r>
        <w:r w:rsidR="00A946D6">
          <w:rPr>
            <w:noProof/>
            <w:webHidden/>
          </w:rPr>
          <w:fldChar w:fldCharType="begin"/>
        </w:r>
        <w:r w:rsidR="00A946D6">
          <w:rPr>
            <w:noProof/>
            <w:webHidden/>
          </w:rPr>
          <w:instrText xml:space="preserve"> PAGEREF _Toc85455014 \h </w:instrText>
        </w:r>
        <w:r w:rsidR="00A946D6">
          <w:rPr>
            <w:noProof/>
            <w:webHidden/>
          </w:rPr>
        </w:r>
        <w:r w:rsidR="00A946D6">
          <w:rPr>
            <w:noProof/>
            <w:webHidden/>
          </w:rPr>
          <w:fldChar w:fldCharType="separate"/>
        </w:r>
        <w:r w:rsidR="00A946D6">
          <w:rPr>
            <w:noProof/>
            <w:webHidden/>
          </w:rPr>
          <w:t>3</w:t>
        </w:r>
        <w:r w:rsidR="00A946D6">
          <w:rPr>
            <w:noProof/>
            <w:webHidden/>
          </w:rPr>
          <w:fldChar w:fldCharType="end"/>
        </w:r>
      </w:hyperlink>
    </w:p>
    <w:p w14:paraId="4FD4B069" w14:textId="32CA1F39" w:rsidR="00A946D6" w:rsidRDefault="00BE5708">
      <w:pPr>
        <w:pStyle w:val="TOC1"/>
        <w:tabs>
          <w:tab w:val="right" w:leader="dot" w:pos="9060"/>
        </w:tabs>
        <w:rPr>
          <w:rFonts w:eastAsiaTheme="minorEastAsia" w:cstheme="minorBidi"/>
          <w:noProof/>
          <w:sz w:val="22"/>
          <w:szCs w:val="22"/>
          <w:lang w:eastAsia="en-AU"/>
        </w:rPr>
      </w:pPr>
      <w:hyperlink w:anchor="_Toc85455015" w:history="1">
        <w:r w:rsidR="00A946D6" w:rsidRPr="003F1C92">
          <w:rPr>
            <w:rStyle w:val="Hyperlink"/>
            <w:noProof/>
          </w:rPr>
          <w:t>Roles &amp; Responsibilities</w:t>
        </w:r>
        <w:r w:rsidR="00A946D6">
          <w:rPr>
            <w:noProof/>
            <w:webHidden/>
          </w:rPr>
          <w:tab/>
        </w:r>
        <w:r w:rsidR="00A946D6">
          <w:rPr>
            <w:noProof/>
            <w:webHidden/>
          </w:rPr>
          <w:fldChar w:fldCharType="begin"/>
        </w:r>
        <w:r w:rsidR="00A946D6">
          <w:rPr>
            <w:noProof/>
            <w:webHidden/>
          </w:rPr>
          <w:instrText xml:space="preserve"> PAGEREF _Toc85455015 \h </w:instrText>
        </w:r>
        <w:r w:rsidR="00A946D6">
          <w:rPr>
            <w:noProof/>
            <w:webHidden/>
          </w:rPr>
        </w:r>
        <w:r w:rsidR="00A946D6">
          <w:rPr>
            <w:noProof/>
            <w:webHidden/>
          </w:rPr>
          <w:fldChar w:fldCharType="separate"/>
        </w:r>
        <w:r w:rsidR="00A946D6">
          <w:rPr>
            <w:noProof/>
            <w:webHidden/>
          </w:rPr>
          <w:t>3</w:t>
        </w:r>
        <w:r w:rsidR="00A946D6">
          <w:rPr>
            <w:noProof/>
            <w:webHidden/>
          </w:rPr>
          <w:fldChar w:fldCharType="end"/>
        </w:r>
      </w:hyperlink>
    </w:p>
    <w:p w14:paraId="2D8080E4" w14:textId="7BC83F9E" w:rsidR="00A946D6" w:rsidRDefault="00BE5708">
      <w:pPr>
        <w:pStyle w:val="TOC2"/>
        <w:tabs>
          <w:tab w:val="right" w:leader="dot" w:pos="9060"/>
        </w:tabs>
        <w:rPr>
          <w:rFonts w:eastAsiaTheme="minorEastAsia" w:cstheme="minorBidi"/>
          <w:noProof/>
          <w:sz w:val="22"/>
          <w:szCs w:val="22"/>
          <w:lang w:eastAsia="en-AU"/>
        </w:rPr>
      </w:pPr>
      <w:hyperlink w:anchor="_Toc85455016" w:history="1">
        <w:r w:rsidR="00A946D6" w:rsidRPr="003F1C92">
          <w:rPr>
            <w:rStyle w:val="Hyperlink"/>
            <w:noProof/>
          </w:rPr>
          <w:t>Chief Executive Officer (CEO)</w:t>
        </w:r>
        <w:r w:rsidR="00A946D6">
          <w:rPr>
            <w:noProof/>
            <w:webHidden/>
          </w:rPr>
          <w:tab/>
        </w:r>
        <w:r w:rsidR="00A946D6">
          <w:rPr>
            <w:noProof/>
            <w:webHidden/>
          </w:rPr>
          <w:fldChar w:fldCharType="begin"/>
        </w:r>
        <w:r w:rsidR="00A946D6">
          <w:rPr>
            <w:noProof/>
            <w:webHidden/>
          </w:rPr>
          <w:instrText xml:space="preserve"> PAGEREF _Toc85455016 \h </w:instrText>
        </w:r>
        <w:r w:rsidR="00A946D6">
          <w:rPr>
            <w:noProof/>
            <w:webHidden/>
          </w:rPr>
        </w:r>
        <w:r w:rsidR="00A946D6">
          <w:rPr>
            <w:noProof/>
            <w:webHidden/>
          </w:rPr>
          <w:fldChar w:fldCharType="separate"/>
        </w:r>
        <w:r w:rsidR="00A946D6">
          <w:rPr>
            <w:noProof/>
            <w:webHidden/>
          </w:rPr>
          <w:t>3</w:t>
        </w:r>
        <w:r w:rsidR="00A946D6">
          <w:rPr>
            <w:noProof/>
            <w:webHidden/>
          </w:rPr>
          <w:fldChar w:fldCharType="end"/>
        </w:r>
      </w:hyperlink>
    </w:p>
    <w:p w14:paraId="35DD6F04" w14:textId="3E2ADFC6" w:rsidR="00A946D6" w:rsidRDefault="00BE5708">
      <w:pPr>
        <w:pStyle w:val="TOC2"/>
        <w:tabs>
          <w:tab w:val="right" w:leader="dot" w:pos="9060"/>
        </w:tabs>
        <w:rPr>
          <w:rFonts w:eastAsiaTheme="minorEastAsia" w:cstheme="minorBidi"/>
          <w:noProof/>
          <w:sz w:val="22"/>
          <w:szCs w:val="22"/>
          <w:lang w:eastAsia="en-AU"/>
        </w:rPr>
      </w:pPr>
      <w:hyperlink w:anchor="_Toc85455017" w:history="1">
        <w:r w:rsidR="00A946D6" w:rsidRPr="003F1C92">
          <w:rPr>
            <w:rStyle w:val="Hyperlink"/>
            <w:noProof/>
          </w:rPr>
          <w:t>Audit and Risk Management Committee</w:t>
        </w:r>
        <w:r w:rsidR="00A946D6">
          <w:rPr>
            <w:noProof/>
            <w:webHidden/>
          </w:rPr>
          <w:tab/>
        </w:r>
        <w:r w:rsidR="00A946D6">
          <w:rPr>
            <w:noProof/>
            <w:webHidden/>
          </w:rPr>
          <w:fldChar w:fldCharType="begin"/>
        </w:r>
        <w:r w:rsidR="00A946D6">
          <w:rPr>
            <w:noProof/>
            <w:webHidden/>
          </w:rPr>
          <w:instrText xml:space="preserve"> PAGEREF _Toc85455017 \h </w:instrText>
        </w:r>
        <w:r w:rsidR="00A946D6">
          <w:rPr>
            <w:noProof/>
            <w:webHidden/>
          </w:rPr>
        </w:r>
        <w:r w:rsidR="00A946D6">
          <w:rPr>
            <w:noProof/>
            <w:webHidden/>
          </w:rPr>
          <w:fldChar w:fldCharType="separate"/>
        </w:r>
        <w:r w:rsidR="00A946D6">
          <w:rPr>
            <w:noProof/>
            <w:webHidden/>
          </w:rPr>
          <w:t>4</w:t>
        </w:r>
        <w:r w:rsidR="00A946D6">
          <w:rPr>
            <w:noProof/>
            <w:webHidden/>
          </w:rPr>
          <w:fldChar w:fldCharType="end"/>
        </w:r>
      </w:hyperlink>
    </w:p>
    <w:p w14:paraId="0AF8AB2C" w14:textId="7EAC7ED6" w:rsidR="00A946D6" w:rsidRDefault="00BE5708">
      <w:pPr>
        <w:pStyle w:val="TOC2"/>
        <w:tabs>
          <w:tab w:val="right" w:leader="dot" w:pos="9060"/>
        </w:tabs>
        <w:rPr>
          <w:rFonts w:eastAsiaTheme="minorEastAsia" w:cstheme="minorBidi"/>
          <w:noProof/>
          <w:sz w:val="22"/>
          <w:szCs w:val="22"/>
          <w:lang w:eastAsia="en-AU"/>
        </w:rPr>
      </w:pPr>
      <w:hyperlink w:anchor="_Toc85455018" w:history="1">
        <w:r w:rsidR="00A946D6" w:rsidRPr="003F1C92">
          <w:rPr>
            <w:rStyle w:val="Hyperlink"/>
            <w:rFonts w:cstheme="minorHAnsi"/>
            <w:noProof/>
          </w:rPr>
          <w:t>SERBIR</w:t>
        </w:r>
        <w:r w:rsidR="00A946D6">
          <w:rPr>
            <w:noProof/>
            <w:webHidden/>
          </w:rPr>
          <w:tab/>
        </w:r>
        <w:r w:rsidR="00A946D6">
          <w:rPr>
            <w:noProof/>
            <w:webHidden/>
          </w:rPr>
          <w:fldChar w:fldCharType="begin"/>
        </w:r>
        <w:r w:rsidR="00A946D6">
          <w:rPr>
            <w:noProof/>
            <w:webHidden/>
          </w:rPr>
          <w:instrText xml:space="preserve"> PAGEREF _Toc85455018 \h </w:instrText>
        </w:r>
        <w:r w:rsidR="00A946D6">
          <w:rPr>
            <w:noProof/>
            <w:webHidden/>
          </w:rPr>
        </w:r>
        <w:r w:rsidR="00A946D6">
          <w:rPr>
            <w:noProof/>
            <w:webHidden/>
          </w:rPr>
          <w:fldChar w:fldCharType="separate"/>
        </w:r>
        <w:r w:rsidR="00A946D6">
          <w:rPr>
            <w:noProof/>
            <w:webHidden/>
          </w:rPr>
          <w:t>4</w:t>
        </w:r>
        <w:r w:rsidR="00A946D6">
          <w:rPr>
            <w:noProof/>
            <w:webHidden/>
          </w:rPr>
          <w:fldChar w:fldCharType="end"/>
        </w:r>
      </w:hyperlink>
    </w:p>
    <w:p w14:paraId="00CB6BBD" w14:textId="333779E5" w:rsidR="00A946D6" w:rsidRDefault="00BE5708">
      <w:pPr>
        <w:pStyle w:val="TOC2"/>
        <w:tabs>
          <w:tab w:val="right" w:leader="dot" w:pos="9060"/>
        </w:tabs>
        <w:rPr>
          <w:rFonts w:eastAsiaTheme="minorEastAsia" w:cstheme="minorBidi"/>
          <w:noProof/>
          <w:sz w:val="22"/>
          <w:szCs w:val="22"/>
          <w:lang w:eastAsia="en-AU"/>
        </w:rPr>
      </w:pPr>
      <w:hyperlink w:anchor="_Toc85455019" w:history="1">
        <w:r w:rsidR="00A946D6" w:rsidRPr="003F1C92">
          <w:rPr>
            <w:rStyle w:val="Hyperlink"/>
            <w:rFonts w:cstheme="minorHAnsi"/>
            <w:noProof/>
          </w:rPr>
          <w:t>People and Culture</w:t>
        </w:r>
        <w:r w:rsidR="00A946D6">
          <w:rPr>
            <w:noProof/>
            <w:webHidden/>
          </w:rPr>
          <w:tab/>
        </w:r>
        <w:r w:rsidR="00A946D6">
          <w:rPr>
            <w:noProof/>
            <w:webHidden/>
          </w:rPr>
          <w:fldChar w:fldCharType="begin"/>
        </w:r>
        <w:r w:rsidR="00A946D6">
          <w:rPr>
            <w:noProof/>
            <w:webHidden/>
          </w:rPr>
          <w:instrText xml:space="preserve"> PAGEREF _Toc85455019 \h </w:instrText>
        </w:r>
        <w:r w:rsidR="00A946D6">
          <w:rPr>
            <w:noProof/>
            <w:webHidden/>
          </w:rPr>
        </w:r>
        <w:r w:rsidR="00A946D6">
          <w:rPr>
            <w:noProof/>
            <w:webHidden/>
          </w:rPr>
          <w:fldChar w:fldCharType="separate"/>
        </w:r>
        <w:r w:rsidR="00A946D6">
          <w:rPr>
            <w:noProof/>
            <w:webHidden/>
          </w:rPr>
          <w:t>4</w:t>
        </w:r>
        <w:r w:rsidR="00A946D6">
          <w:rPr>
            <w:noProof/>
            <w:webHidden/>
          </w:rPr>
          <w:fldChar w:fldCharType="end"/>
        </w:r>
      </w:hyperlink>
    </w:p>
    <w:p w14:paraId="16F0E058" w14:textId="292916B4" w:rsidR="00A946D6" w:rsidRDefault="00BE5708">
      <w:pPr>
        <w:pStyle w:val="TOC2"/>
        <w:tabs>
          <w:tab w:val="right" w:leader="dot" w:pos="9060"/>
        </w:tabs>
        <w:rPr>
          <w:rFonts w:eastAsiaTheme="minorEastAsia" w:cstheme="minorBidi"/>
          <w:noProof/>
          <w:sz w:val="22"/>
          <w:szCs w:val="22"/>
          <w:lang w:eastAsia="en-AU"/>
        </w:rPr>
      </w:pPr>
      <w:hyperlink w:anchor="_Toc85455020" w:history="1">
        <w:r w:rsidR="00A946D6" w:rsidRPr="003F1C92">
          <w:rPr>
            <w:rStyle w:val="Hyperlink"/>
            <w:rFonts w:cstheme="minorHAnsi"/>
            <w:noProof/>
          </w:rPr>
          <w:t>Strategy and Governance</w:t>
        </w:r>
        <w:r w:rsidR="00A946D6">
          <w:rPr>
            <w:noProof/>
            <w:webHidden/>
          </w:rPr>
          <w:tab/>
        </w:r>
        <w:r w:rsidR="00A946D6">
          <w:rPr>
            <w:noProof/>
            <w:webHidden/>
          </w:rPr>
          <w:fldChar w:fldCharType="begin"/>
        </w:r>
        <w:r w:rsidR="00A946D6">
          <w:rPr>
            <w:noProof/>
            <w:webHidden/>
          </w:rPr>
          <w:instrText xml:space="preserve"> PAGEREF _Toc85455020 \h </w:instrText>
        </w:r>
        <w:r w:rsidR="00A946D6">
          <w:rPr>
            <w:noProof/>
            <w:webHidden/>
          </w:rPr>
        </w:r>
        <w:r w:rsidR="00A946D6">
          <w:rPr>
            <w:noProof/>
            <w:webHidden/>
          </w:rPr>
          <w:fldChar w:fldCharType="separate"/>
        </w:r>
        <w:r w:rsidR="00A946D6">
          <w:rPr>
            <w:noProof/>
            <w:webHidden/>
          </w:rPr>
          <w:t>4</w:t>
        </w:r>
        <w:r w:rsidR="00A946D6">
          <w:rPr>
            <w:noProof/>
            <w:webHidden/>
          </w:rPr>
          <w:fldChar w:fldCharType="end"/>
        </w:r>
      </w:hyperlink>
    </w:p>
    <w:p w14:paraId="31DB49AA" w14:textId="03149BD7" w:rsidR="00A946D6" w:rsidRDefault="00BE5708">
      <w:pPr>
        <w:pStyle w:val="TOC2"/>
        <w:tabs>
          <w:tab w:val="right" w:leader="dot" w:pos="9060"/>
        </w:tabs>
        <w:rPr>
          <w:rFonts w:eastAsiaTheme="minorEastAsia" w:cstheme="minorBidi"/>
          <w:noProof/>
          <w:sz w:val="22"/>
          <w:szCs w:val="22"/>
          <w:lang w:eastAsia="en-AU"/>
        </w:rPr>
      </w:pPr>
      <w:hyperlink w:anchor="_Toc85455021" w:history="1">
        <w:r w:rsidR="00A946D6" w:rsidRPr="003F1C92">
          <w:rPr>
            <w:rStyle w:val="Hyperlink"/>
            <w:noProof/>
          </w:rPr>
          <w:t>Head of Internal Audit</w:t>
        </w:r>
        <w:r w:rsidR="00A946D6">
          <w:rPr>
            <w:noProof/>
            <w:webHidden/>
          </w:rPr>
          <w:tab/>
        </w:r>
        <w:r w:rsidR="00A946D6">
          <w:rPr>
            <w:noProof/>
            <w:webHidden/>
          </w:rPr>
          <w:fldChar w:fldCharType="begin"/>
        </w:r>
        <w:r w:rsidR="00A946D6">
          <w:rPr>
            <w:noProof/>
            <w:webHidden/>
          </w:rPr>
          <w:instrText xml:space="preserve"> PAGEREF _Toc85455021 \h </w:instrText>
        </w:r>
        <w:r w:rsidR="00A946D6">
          <w:rPr>
            <w:noProof/>
            <w:webHidden/>
          </w:rPr>
        </w:r>
        <w:r w:rsidR="00A946D6">
          <w:rPr>
            <w:noProof/>
            <w:webHidden/>
          </w:rPr>
          <w:fldChar w:fldCharType="separate"/>
        </w:r>
        <w:r w:rsidR="00A946D6">
          <w:rPr>
            <w:noProof/>
            <w:webHidden/>
          </w:rPr>
          <w:t>5</w:t>
        </w:r>
        <w:r w:rsidR="00A946D6">
          <w:rPr>
            <w:noProof/>
            <w:webHidden/>
          </w:rPr>
          <w:fldChar w:fldCharType="end"/>
        </w:r>
      </w:hyperlink>
    </w:p>
    <w:p w14:paraId="44A5DEDA" w14:textId="622A6388" w:rsidR="00A946D6" w:rsidRDefault="00BE5708">
      <w:pPr>
        <w:pStyle w:val="TOC2"/>
        <w:tabs>
          <w:tab w:val="right" w:leader="dot" w:pos="9060"/>
        </w:tabs>
        <w:rPr>
          <w:rFonts w:eastAsiaTheme="minorEastAsia" w:cstheme="minorBidi"/>
          <w:noProof/>
          <w:sz w:val="22"/>
          <w:szCs w:val="22"/>
          <w:lang w:eastAsia="en-AU"/>
        </w:rPr>
      </w:pPr>
      <w:hyperlink w:anchor="_Toc85455022" w:history="1">
        <w:r w:rsidR="00A946D6" w:rsidRPr="003F1C92">
          <w:rPr>
            <w:rStyle w:val="Hyperlink"/>
            <w:rFonts w:cstheme="minorHAnsi"/>
            <w:noProof/>
          </w:rPr>
          <w:t>Executive Leadership (Deputy CEO, Chief Operating Officer, Executive Directors, Executive Branch Managers and Executive Group Managers)</w:t>
        </w:r>
        <w:r w:rsidR="00A946D6">
          <w:rPr>
            <w:noProof/>
            <w:webHidden/>
          </w:rPr>
          <w:tab/>
        </w:r>
        <w:r w:rsidR="00A946D6">
          <w:rPr>
            <w:noProof/>
            <w:webHidden/>
          </w:rPr>
          <w:fldChar w:fldCharType="begin"/>
        </w:r>
        <w:r w:rsidR="00A946D6">
          <w:rPr>
            <w:noProof/>
            <w:webHidden/>
          </w:rPr>
          <w:instrText xml:space="preserve"> PAGEREF _Toc85455022 \h </w:instrText>
        </w:r>
        <w:r w:rsidR="00A946D6">
          <w:rPr>
            <w:noProof/>
            <w:webHidden/>
          </w:rPr>
        </w:r>
        <w:r w:rsidR="00A946D6">
          <w:rPr>
            <w:noProof/>
            <w:webHidden/>
          </w:rPr>
          <w:fldChar w:fldCharType="separate"/>
        </w:r>
        <w:r w:rsidR="00A946D6">
          <w:rPr>
            <w:noProof/>
            <w:webHidden/>
          </w:rPr>
          <w:t>5</w:t>
        </w:r>
        <w:r w:rsidR="00A946D6">
          <w:rPr>
            <w:noProof/>
            <w:webHidden/>
          </w:rPr>
          <w:fldChar w:fldCharType="end"/>
        </w:r>
      </w:hyperlink>
    </w:p>
    <w:p w14:paraId="2A633C75" w14:textId="57ECD1EC" w:rsidR="00A946D6" w:rsidRDefault="00BE5708">
      <w:pPr>
        <w:pStyle w:val="TOC2"/>
        <w:tabs>
          <w:tab w:val="right" w:leader="dot" w:pos="9060"/>
        </w:tabs>
        <w:rPr>
          <w:rFonts w:eastAsiaTheme="minorEastAsia" w:cstheme="minorBidi"/>
          <w:noProof/>
          <w:sz w:val="22"/>
          <w:szCs w:val="22"/>
          <w:lang w:eastAsia="en-AU"/>
        </w:rPr>
      </w:pPr>
      <w:hyperlink w:anchor="_Toc85455023" w:history="1">
        <w:r w:rsidR="00A946D6" w:rsidRPr="003F1C92">
          <w:rPr>
            <w:rStyle w:val="Hyperlink"/>
            <w:rFonts w:cstheme="minorHAnsi"/>
            <w:noProof/>
          </w:rPr>
          <w:t>Senior Management (e.g. Directors of Nursing/Midwifery, Directors of Allied Health, Clinical Directors etc.)</w:t>
        </w:r>
        <w:r w:rsidR="00A946D6">
          <w:rPr>
            <w:noProof/>
            <w:webHidden/>
          </w:rPr>
          <w:tab/>
        </w:r>
        <w:r w:rsidR="00A946D6">
          <w:rPr>
            <w:noProof/>
            <w:webHidden/>
          </w:rPr>
          <w:fldChar w:fldCharType="begin"/>
        </w:r>
        <w:r w:rsidR="00A946D6">
          <w:rPr>
            <w:noProof/>
            <w:webHidden/>
          </w:rPr>
          <w:instrText xml:space="preserve"> PAGEREF _Toc85455023 \h </w:instrText>
        </w:r>
        <w:r w:rsidR="00A946D6">
          <w:rPr>
            <w:noProof/>
            <w:webHidden/>
          </w:rPr>
        </w:r>
        <w:r w:rsidR="00A946D6">
          <w:rPr>
            <w:noProof/>
            <w:webHidden/>
          </w:rPr>
          <w:fldChar w:fldCharType="separate"/>
        </w:r>
        <w:r w:rsidR="00A946D6">
          <w:rPr>
            <w:noProof/>
            <w:webHidden/>
          </w:rPr>
          <w:t>5</w:t>
        </w:r>
        <w:r w:rsidR="00A946D6">
          <w:rPr>
            <w:noProof/>
            <w:webHidden/>
          </w:rPr>
          <w:fldChar w:fldCharType="end"/>
        </w:r>
      </w:hyperlink>
    </w:p>
    <w:p w14:paraId="3C131BD6" w14:textId="0EBAE30D" w:rsidR="00A946D6" w:rsidRDefault="00BE5708">
      <w:pPr>
        <w:pStyle w:val="TOC2"/>
        <w:tabs>
          <w:tab w:val="right" w:leader="dot" w:pos="9060"/>
        </w:tabs>
        <w:rPr>
          <w:rFonts w:eastAsiaTheme="minorEastAsia" w:cstheme="minorBidi"/>
          <w:noProof/>
          <w:sz w:val="22"/>
          <w:szCs w:val="22"/>
          <w:lang w:eastAsia="en-AU"/>
        </w:rPr>
      </w:pPr>
      <w:hyperlink w:anchor="_Toc85455024" w:history="1">
        <w:r w:rsidR="00A946D6" w:rsidRPr="003F1C92">
          <w:rPr>
            <w:rStyle w:val="Hyperlink"/>
            <w:rFonts w:cstheme="minorHAnsi"/>
            <w:noProof/>
          </w:rPr>
          <w:t>All staff and contractors</w:t>
        </w:r>
        <w:r w:rsidR="00A946D6">
          <w:rPr>
            <w:noProof/>
            <w:webHidden/>
          </w:rPr>
          <w:tab/>
        </w:r>
        <w:r w:rsidR="00A946D6">
          <w:rPr>
            <w:noProof/>
            <w:webHidden/>
          </w:rPr>
          <w:fldChar w:fldCharType="begin"/>
        </w:r>
        <w:r w:rsidR="00A946D6">
          <w:rPr>
            <w:noProof/>
            <w:webHidden/>
          </w:rPr>
          <w:instrText xml:space="preserve"> PAGEREF _Toc85455024 \h </w:instrText>
        </w:r>
        <w:r w:rsidR="00A946D6">
          <w:rPr>
            <w:noProof/>
            <w:webHidden/>
          </w:rPr>
        </w:r>
        <w:r w:rsidR="00A946D6">
          <w:rPr>
            <w:noProof/>
            <w:webHidden/>
          </w:rPr>
          <w:fldChar w:fldCharType="separate"/>
        </w:r>
        <w:r w:rsidR="00A946D6">
          <w:rPr>
            <w:noProof/>
            <w:webHidden/>
          </w:rPr>
          <w:t>6</w:t>
        </w:r>
        <w:r w:rsidR="00A946D6">
          <w:rPr>
            <w:noProof/>
            <w:webHidden/>
          </w:rPr>
          <w:fldChar w:fldCharType="end"/>
        </w:r>
      </w:hyperlink>
    </w:p>
    <w:p w14:paraId="441FB796" w14:textId="67809A60" w:rsidR="00A946D6" w:rsidRDefault="00BE5708">
      <w:pPr>
        <w:pStyle w:val="TOC1"/>
        <w:tabs>
          <w:tab w:val="right" w:leader="dot" w:pos="9060"/>
        </w:tabs>
        <w:rPr>
          <w:rFonts w:eastAsiaTheme="minorEastAsia" w:cstheme="minorBidi"/>
          <w:noProof/>
          <w:sz w:val="22"/>
          <w:szCs w:val="22"/>
          <w:lang w:eastAsia="en-AU"/>
        </w:rPr>
      </w:pPr>
      <w:hyperlink w:anchor="_Toc85455025" w:history="1">
        <w:r w:rsidR="00A946D6" w:rsidRPr="003F1C92">
          <w:rPr>
            <w:rStyle w:val="Hyperlink"/>
            <w:noProof/>
          </w:rPr>
          <w:t>Fraud and Corruption Signals</w:t>
        </w:r>
        <w:r w:rsidR="00A946D6">
          <w:rPr>
            <w:noProof/>
            <w:webHidden/>
          </w:rPr>
          <w:tab/>
        </w:r>
        <w:r w:rsidR="00A946D6">
          <w:rPr>
            <w:noProof/>
            <w:webHidden/>
          </w:rPr>
          <w:fldChar w:fldCharType="begin"/>
        </w:r>
        <w:r w:rsidR="00A946D6">
          <w:rPr>
            <w:noProof/>
            <w:webHidden/>
          </w:rPr>
          <w:instrText xml:space="preserve"> PAGEREF _Toc85455025 \h </w:instrText>
        </w:r>
        <w:r w:rsidR="00A946D6">
          <w:rPr>
            <w:noProof/>
            <w:webHidden/>
          </w:rPr>
        </w:r>
        <w:r w:rsidR="00A946D6">
          <w:rPr>
            <w:noProof/>
            <w:webHidden/>
          </w:rPr>
          <w:fldChar w:fldCharType="separate"/>
        </w:r>
        <w:r w:rsidR="00A946D6">
          <w:rPr>
            <w:noProof/>
            <w:webHidden/>
          </w:rPr>
          <w:t>6</w:t>
        </w:r>
        <w:r w:rsidR="00A946D6">
          <w:rPr>
            <w:noProof/>
            <w:webHidden/>
          </w:rPr>
          <w:fldChar w:fldCharType="end"/>
        </w:r>
      </w:hyperlink>
    </w:p>
    <w:p w14:paraId="0FD2BCFA" w14:textId="19C592B7" w:rsidR="00A946D6" w:rsidRDefault="00BE5708">
      <w:pPr>
        <w:pStyle w:val="TOC1"/>
        <w:tabs>
          <w:tab w:val="right" w:leader="dot" w:pos="9060"/>
        </w:tabs>
        <w:rPr>
          <w:rFonts w:eastAsiaTheme="minorEastAsia" w:cstheme="minorBidi"/>
          <w:noProof/>
          <w:sz w:val="22"/>
          <w:szCs w:val="22"/>
          <w:lang w:eastAsia="en-AU"/>
        </w:rPr>
      </w:pPr>
      <w:hyperlink w:anchor="_Toc85455026" w:history="1">
        <w:r w:rsidR="00A946D6" w:rsidRPr="003F1C92">
          <w:rPr>
            <w:rStyle w:val="Hyperlink"/>
            <w:noProof/>
          </w:rPr>
          <w:t>Reporting</w:t>
        </w:r>
        <w:r w:rsidR="00A946D6">
          <w:rPr>
            <w:noProof/>
            <w:webHidden/>
          </w:rPr>
          <w:tab/>
        </w:r>
        <w:r w:rsidR="00A946D6">
          <w:rPr>
            <w:noProof/>
            <w:webHidden/>
          </w:rPr>
          <w:fldChar w:fldCharType="begin"/>
        </w:r>
        <w:r w:rsidR="00A946D6">
          <w:rPr>
            <w:noProof/>
            <w:webHidden/>
          </w:rPr>
          <w:instrText xml:space="preserve"> PAGEREF _Toc85455026 \h </w:instrText>
        </w:r>
        <w:r w:rsidR="00A946D6">
          <w:rPr>
            <w:noProof/>
            <w:webHidden/>
          </w:rPr>
        </w:r>
        <w:r w:rsidR="00A946D6">
          <w:rPr>
            <w:noProof/>
            <w:webHidden/>
          </w:rPr>
          <w:fldChar w:fldCharType="separate"/>
        </w:r>
        <w:r w:rsidR="00A946D6">
          <w:rPr>
            <w:noProof/>
            <w:webHidden/>
          </w:rPr>
          <w:t>6</w:t>
        </w:r>
        <w:r w:rsidR="00A946D6">
          <w:rPr>
            <w:noProof/>
            <w:webHidden/>
          </w:rPr>
          <w:fldChar w:fldCharType="end"/>
        </w:r>
      </w:hyperlink>
    </w:p>
    <w:p w14:paraId="22A8813D" w14:textId="14297D41" w:rsidR="00A946D6" w:rsidRDefault="00BE5708">
      <w:pPr>
        <w:pStyle w:val="TOC1"/>
        <w:tabs>
          <w:tab w:val="right" w:leader="dot" w:pos="9060"/>
        </w:tabs>
        <w:rPr>
          <w:rFonts w:eastAsiaTheme="minorEastAsia" w:cstheme="minorBidi"/>
          <w:noProof/>
          <w:sz w:val="22"/>
          <w:szCs w:val="22"/>
          <w:lang w:eastAsia="en-AU"/>
        </w:rPr>
      </w:pPr>
      <w:hyperlink w:anchor="_Toc85455027" w:history="1">
        <w:r w:rsidR="00A946D6" w:rsidRPr="003F1C92">
          <w:rPr>
            <w:rStyle w:val="Hyperlink"/>
            <w:noProof/>
          </w:rPr>
          <w:t>Investigating Fraud and Corruption</w:t>
        </w:r>
        <w:r w:rsidR="00A946D6">
          <w:rPr>
            <w:noProof/>
            <w:webHidden/>
          </w:rPr>
          <w:tab/>
        </w:r>
        <w:r w:rsidR="00A946D6">
          <w:rPr>
            <w:noProof/>
            <w:webHidden/>
          </w:rPr>
          <w:fldChar w:fldCharType="begin"/>
        </w:r>
        <w:r w:rsidR="00A946D6">
          <w:rPr>
            <w:noProof/>
            <w:webHidden/>
          </w:rPr>
          <w:instrText xml:space="preserve"> PAGEREF _Toc85455027 \h </w:instrText>
        </w:r>
        <w:r w:rsidR="00A946D6">
          <w:rPr>
            <w:noProof/>
            <w:webHidden/>
          </w:rPr>
        </w:r>
        <w:r w:rsidR="00A946D6">
          <w:rPr>
            <w:noProof/>
            <w:webHidden/>
          </w:rPr>
          <w:fldChar w:fldCharType="separate"/>
        </w:r>
        <w:r w:rsidR="00A946D6">
          <w:rPr>
            <w:noProof/>
            <w:webHidden/>
          </w:rPr>
          <w:t>8</w:t>
        </w:r>
        <w:r w:rsidR="00A946D6">
          <w:rPr>
            <w:noProof/>
            <w:webHidden/>
          </w:rPr>
          <w:fldChar w:fldCharType="end"/>
        </w:r>
      </w:hyperlink>
    </w:p>
    <w:p w14:paraId="3572C067" w14:textId="00075ABC" w:rsidR="00A946D6" w:rsidRDefault="00BE5708">
      <w:pPr>
        <w:pStyle w:val="TOC2"/>
        <w:tabs>
          <w:tab w:val="right" w:leader="dot" w:pos="9060"/>
        </w:tabs>
        <w:rPr>
          <w:rFonts w:eastAsiaTheme="minorEastAsia" w:cstheme="minorBidi"/>
          <w:noProof/>
          <w:sz w:val="22"/>
          <w:szCs w:val="22"/>
          <w:lang w:eastAsia="en-AU"/>
        </w:rPr>
      </w:pPr>
      <w:hyperlink w:anchor="_Toc85455028" w:history="1">
        <w:r w:rsidR="00A946D6" w:rsidRPr="003F1C92">
          <w:rPr>
            <w:rStyle w:val="Hyperlink"/>
            <w:noProof/>
          </w:rPr>
          <w:t>Advice to Line Managers</w:t>
        </w:r>
        <w:r w:rsidR="00A946D6">
          <w:rPr>
            <w:noProof/>
            <w:webHidden/>
          </w:rPr>
          <w:tab/>
        </w:r>
        <w:r w:rsidR="00A946D6">
          <w:rPr>
            <w:noProof/>
            <w:webHidden/>
          </w:rPr>
          <w:fldChar w:fldCharType="begin"/>
        </w:r>
        <w:r w:rsidR="00A946D6">
          <w:rPr>
            <w:noProof/>
            <w:webHidden/>
          </w:rPr>
          <w:instrText xml:space="preserve"> PAGEREF _Toc85455028 \h </w:instrText>
        </w:r>
        <w:r w:rsidR="00A946D6">
          <w:rPr>
            <w:noProof/>
            <w:webHidden/>
          </w:rPr>
        </w:r>
        <w:r w:rsidR="00A946D6">
          <w:rPr>
            <w:noProof/>
            <w:webHidden/>
          </w:rPr>
          <w:fldChar w:fldCharType="separate"/>
        </w:r>
        <w:r w:rsidR="00A946D6">
          <w:rPr>
            <w:noProof/>
            <w:webHidden/>
          </w:rPr>
          <w:t>8</w:t>
        </w:r>
        <w:r w:rsidR="00A946D6">
          <w:rPr>
            <w:noProof/>
            <w:webHidden/>
          </w:rPr>
          <w:fldChar w:fldCharType="end"/>
        </w:r>
      </w:hyperlink>
    </w:p>
    <w:p w14:paraId="0E4BEE96" w14:textId="5F59955A" w:rsidR="00A946D6" w:rsidRDefault="00BE5708">
      <w:pPr>
        <w:pStyle w:val="TOC2"/>
        <w:tabs>
          <w:tab w:val="right" w:leader="dot" w:pos="9060"/>
        </w:tabs>
        <w:rPr>
          <w:rFonts w:eastAsiaTheme="minorEastAsia" w:cstheme="minorBidi"/>
          <w:noProof/>
          <w:sz w:val="22"/>
          <w:szCs w:val="22"/>
          <w:lang w:eastAsia="en-AU"/>
        </w:rPr>
      </w:pPr>
      <w:hyperlink w:anchor="_Toc85455029" w:history="1">
        <w:r w:rsidR="00A946D6" w:rsidRPr="003F1C92">
          <w:rPr>
            <w:rStyle w:val="Hyperlink"/>
            <w:noProof/>
          </w:rPr>
          <w:t>Those Suspected of being involved in Fraud or Corruption</w:t>
        </w:r>
        <w:r w:rsidR="00A946D6">
          <w:rPr>
            <w:noProof/>
            <w:webHidden/>
          </w:rPr>
          <w:tab/>
        </w:r>
        <w:r w:rsidR="00A946D6">
          <w:rPr>
            <w:noProof/>
            <w:webHidden/>
          </w:rPr>
          <w:fldChar w:fldCharType="begin"/>
        </w:r>
        <w:r w:rsidR="00A946D6">
          <w:rPr>
            <w:noProof/>
            <w:webHidden/>
          </w:rPr>
          <w:instrText xml:space="preserve"> PAGEREF _Toc85455029 \h </w:instrText>
        </w:r>
        <w:r w:rsidR="00A946D6">
          <w:rPr>
            <w:noProof/>
            <w:webHidden/>
          </w:rPr>
        </w:r>
        <w:r w:rsidR="00A946D6">
          <w:rPr>
            <w:noProof/>
            <w:webHidden/>
          </w:rPr>
          <w:fldChar w:fldCharType="separate"/>
        </w:r>
        <w:r w:rsidR="00A946D6">
          <w:rPr>
            <w:noProof/>
            <w:webHidden/>
          </w:rPr>
          <w:t>8</w:t>
        </w:r>
        <w:r w:rsidR="00A946D6">
          <w:rPr>
            <w:noProof/>
            <w:webHidden/>
          </w:rPr>
          <w:fldChar w:fldCharType="end"/>
        </w:r>
      </w:hyperlink>
    </w:p>
    <w:p w14:paraId="120CA8B1" w14:textId="77CD931F" w:rsidR="00A946D6" w:rsidRDefault="00BE5708">
      <w:pPr>
        <w:pStyle w:val="TOC1"/>
        <w:tabs>
          <w:tab w:val="right" w:leader="dot" w:pos="9060"/>
        </w:tabs>
        <w:rPr>
          <w:rFonts w:eastAsiaTheme="minorEastAsia" w:cstheme="minorBidi"/>
          <w:noProof/>
          <w:sz w:val="22"/>
          <w:szCs w:val="22"/>
          <w:lang w:eastAsia="en-AU"/>
        </w:rPr>
      </w:pPr>
      <w:hyperlink w:anchor="_Toc85455030" w:history="1">
        <w:r w:rsidR="00A946D6" w:rsidRPr="003F1C92">
          <w:rPr>
            <w:rStyle w:val="Hyperlink"/>
            <w:noProof/>
          </w:rPr>
          <w:t>Evaluation</w:t>
        </w:r>
        <w:r w:rsidR="00A946D6">
          <w:rPr>
            <w:noProof/>
            <w:webHidden/>
          </w:rPr>
          <w:tab/>
        </w:r>
        <w:r w:rsidR="00A946D6">
          <w:rPr>
            <w:noProof/>
            <w:webHidden/>
          </w:rPr>
          <w:fldChar w:fldCharType="begin"/>
        </w:r>
        <w:r w:rsidR="00A946D6">
          <w:rPr>
            <w:noProof/>
            <w:webHidden/>
          </w:rPr>
          <w:instrText xml:space="preserve"> PAGEREF _Toc85455030 \h </w:instrText>
        </w:r>
        <w:r w:rsidR="00A946D6">
          <w:rPr>
            <w:noProof/>
            <w:webHidden/>
          </w:rPr>
        </w:r>
        <w:r w:rsidR="00A946D6">
          <w:rPr>
            <w:noProof/>
            <w:webHidden/>
          </w:rPr>
          <w:fldChar w:fldCharType="separate"/>
        </w:r>
        <w:r w:rsidR="00A946D6">
          <w:rPr>
            <w:noProof/>
            <w:webHidden/>
          </w:rPr>
          <w:t>9</w:t>
        </w:r>
        <w:r w:rsidR="00A946D6">
          <w:rPr>
            <w:noProof/>
            <w:webHidden/>
          </w:rPr>
          <w:fldChar w:fldCharType="end"/>
        </w:r>
      </w:hyperlink>
    </w:p>
    <w:p w14:paraId="0AB04A9F" w14:textId="0B9A0A1D" w:rsidR="00A946D6" w:rsidRDefault="00BE5708">
      <w:pPr>
        <w:pStyle w:val="TOC1"/>
        <w:tabs>
          <w:tab w:val="right" w:leader="dot" w:pos="9060"/>
        </w:tabs>
        <w:rPr>
          <w:rFonts w:eastAsiaTheme="minorEastAsia" w:cstheme="minorBidi"/>
          <w:noProof/>
          <w:sz w:val="22"/>
          <w:szCs w:val="22"/>
          <w:lang w:eastAsia="en-AU"/>
        </w:rPr>
      </w:pPr>
      <w:hyperlink w:anchor="_Toc85455031" w:history="1">
        <w:r w:rsidR="00A946D6" w:rsidRPr="003F1C92">
          <w:rPr>
            <w:rStyle w:val="Hyperlink"/>
            <w:noProof/>
          </w:rPr>
          <w:t>Related Policies, Procedures, Guidelines and Legislation</w:t>
        </w:r>
        <w:r w:rsidR="00A946D6">
          <w:rPr>
            <w:noProof/>
            <w:webHidden/>
          </w:rPr>
          <w:tab/>
        </w:r>
        <w:r w:rsidR="00A946D6">
          <w:rPr>
            <w:noProof/>
            <w:webHidden/>
          </w:rPr>
          <w:fldChar w:fldCharType="begin"/>
        </w:r>
        <w:r w:rsidR="00A946D6">
          <w:rPr>
            <w:noProof/>
            <w:webHidden/>
          </w:rPr>
          <w:instrText xml:space="preserve"> PAGEREF _Toc85455031 \h </w:instrText>
        </w:r>
        <w:r w:rsidR="00A946D6">
          <w:rPr>
            <w:noProof/>
            <w:webHidden/>
          </w:rPr>
        </w:r>
        <w:r w:rsidR="00A946D6">
          <w:rPr>
            <w:noProof/>
            <w:webHidden/>
          </w:rPr>
          <w:fldChar w:fldCharType="separate"/>
        </w:r>
        <w:r w:rsidR="00A946D6">
          <w:rPr>
            <w:noProof/>
            <w:webHidden/>
          </w:rPr>
          <w:t>9</w:t>
        </w:r>
        <w:r w:rsidR="00A946D6">
          <w:rPr>
            <w:noProof/>
            <w:webHidden/>
          </w:rPr>
          <w:fldChar w:fldCharType="end"/>
        </w:r>
      </w:hyperlink>
    </w:p>
    <w:p w14:paraId="282B71B5" w14:textId="6C35C98F" w:rsidR="00A946D6" w:rsidRDefault="00BE5708">
      <w:pPr>
        <w:pStyle w:val="TOC1"/>
        <w:tabs>
          <w:tab w:val="right" w:leader="dot" w:pos="9060"/>
        </w:tabs>
        <w:rPr>
          <w:rFonts w:eastAsiaTheme="minorEastAsia" w:cstheme="minorBidi"/>
          <w:noProof/>
          <w:sz w:val="22"/>
          <w:szCs w:val="22"/>
          <w:lang w:eastAsia="en-AU"/>
        </w:rPr>
      </w:pPr>
      <w:hyperlink w:anchor="_Toc85455032" w:history="1">
        <w:r w:rsidR="00A946D6" w:rsidRPr="003F1C92">
          <w:rPr>
            <w:rStyle w:val="Hyperlink"/>
            <w:noProof/>
          </w:rPr>
          <w:t>Definition of Terms</w:t>
        </w:r>
        <w:r w:rsidR="00A946D6">
          <w:rPr>
            <w:noProof/>
            <w:webHidden/>
          </w:rPr>
          <w:tab/>
        </w:r>
        <w:r w:rsidR="00A946D6">
          <w:rPr>
            <w:noProof/>
            <w:webHidden/>
          </w:rPr>
          <w:fldChar w:fldCharType="begin"/>
        </w:r>
        <w:r w:rsidR="00A946D6">
          <w:rPr>
            <w:noProof/>
            <w:webHidden/>
          </w:rPr>
          <w:instrText xml:space="preserve"> PAGEREF _Toc85455032 \h </w:instrText>
        </w:r>
        <w:r w:rsidR="00A946D6">
          <w:rPr>
            <w:noProof/>
            <w:webHidden/>
          </w:rPr>
        </w:r>
        <w:r w:rsidR="00A946D6">
          <w:rPr>
            <w:noProof/>
            <w:webHidden/>
          </w:rPr>
          <w:fldChar w:fldCharType="separate"/>
        </w:r>
        <w:r w:rsidR="00A946D6">
          <w:rPr>
            <w:noProof/>
            <w:webHidden/>
          </w:rPr>
          <w:t>10</w:t>
        </w:r>
        <w:r w:rsidR="00A946D6">
          <w:rPr>
            <w:noProof/>
            <w:webHidden/>
          </w:rPr>
          <w:fldChar w:fldCharType="end"/>
        </w:r>
      </w:hyperlink>
    </w:p>
    <w:p w14:paraId="25B5EC38" w14:textId="481899CE" w:rsidR="00A946D6" w:rsidRDefault="00BE5708">
      <w:pPr>
        <w:pStyle w:val="TOC1"/>
        <w:tabs>
          <w:tab w:val="right" w:leader="dot" w:pos="9060"/>
        </w:tabs>
        <w:rPr>
          <w:rFonts w:eastAsiaTheme="minorEastAsia" w:cstheme="minorBidi"/>
          <w:noProof/>
          <w:sz w:val="22"/>
          <w:szCs w:val="22"/>
          <w:lang w:eastAsia="en-AU"/>
        </w:rPr>
      </w:pPr>
      <w:hyperlink w:anchor="_Toc85455033" w:history="1">
        <w:r w:rsidR="00A946D6" w:rsidRPr="003F1C92">
          <w:rPr>
            <w:rStyle w:val="Hyperlink"/>
            <w:noProof/>
          </w:rPr>
          <w:t>Search Terms</w:t>
        </w:r>
        <w:r w:rsidR="00A946D6">
          <w:rPr>
            <w:noProof/>
            <w:webHidden/>
          </w:rPr>
          <w:tab/>
        </w:r>
        <w:r w:rsidR="00A946D6">
          <w:rPr>
            <w:noProof/>
            <w:webHidden/>
          </w:rPr>
          <w:fldChar w:fldCharType="begin"/>
        </w:r>
        <w:r w:rsidR="00A946D6">
          <w:rPr>
            <w:noProof/>
            <w:webHidden/>
          </w:rPr>
          <w:instrText xml:space="preserve"> PAGEREF _Toc85455033 \h </w:instrText>
        </w:r>
        <w:r w:rsidR="00A946D6">
          <w:rPr>
            <w:noProof/>
            <w:webHidden/>
          </w:rPr>
        </w:r>
        <w:r w:rsidR="00A946D6">
          <w:rPr>
            <w:noProof/>
            <w:webHidden/>
          </w:rPr>
          <w:fldChar w:fldCharType="separate"/>
        </w:r>
        <w:r w:rsidR="00A946D6">
          <w:rPr>
            <w:noProof/>
            <w:webHidden/>
          </w:rPr>
          <w:t>11</w:t>
        </w:r>
        <w:r w:rsidR="00A946D6">
          <w:rPr>
            <w:noProof/>
            <w:webHidden/>
          </w:rPr>
          <w:fldChar w:fldCharType="end"/>
        </w:r>
      </w:hyperlink>
    </w:p>
    <w:p w14:paraId="771AAC49" w14:textId="4F33F46A" w:rsidR="004E3BE8" w:rsidRDefault="004E3BE8" w:rsidP="00E54911">
      <w:r>
        <w:rPr>
          <w:rFonts w:asciiTheme="minorHAnsi" w:hAnsiTheme="minorHAnsi"/>
        </w:rPr>
        <w:fldChar w:fldCharType="end"/>
      </w:r>
    </w:p>
    <w:p w14:paraId="57FD2149" w14:textId="38D960B0" w:rsidR="006A5F3A" w:rsidRDefault="006A5F3A" w:rsidP="006A5F3A">
      <w:pPr>
        <w:tabs>
          <w:tab w:val="left" w:pos="7206"/>
        </w:tabs>
        <w:rPr>
          <w:b/>
          <w:iCs/>
        </w:rPr>
      </w:pPr>
      <w:r>
        <w:rPr>
          <w:b/>
          <w:iCs/>
        </w:rPr>
        <w:tab/>
      </w:r>
    </w:p>
    <w:p w14:paraId="08A44FC0" w14:textId="42D09BFD" w:rsidR="004E3BE8" w:rsidRDefault="004E3BE8" w:rsidP="006A5F3A">
      <w:pPr>
        <w:tabs>
          <w:tab w:val="left" w:pos="7206"/>
        </w:tabs>
      </w:pPr>
      <w:r w:rsidRPr="006A5F3A">
        <w:br w:type="page"/>
      </w:r>
      <w:r w:rsidR="006A5F3A">
        <w:rPr>
          <w:b/>
          <w:iCs/>
        </w:rPr>
        <w:lastRenderedPageBreak/>
        <w:tab/>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E4" w14:textId="77777777" w:rsidTr="009F2977">
        <w:trPr>
          <w:cantSplit/>
          <w:trHeight w:val="285"/>
        </w:trPr>
        <w:tc>
          <w:tcPr>
            <w:tcW w:w="9158" w:type="dxa"/>
            <w:shd w:val="clear" w:color="auto" w:fill="000000"/>
          </w:tcPr>
          <w:p w14:paraId="3742B8E3" w14:textId="555067A0" w:rsidR="00A86A9D" w:rsidRPr="007A238D" w:rsidRDefault="00A86A9D" w:rsidP="007A238D">
            <w:pPr>
              <w:pStyle w:val="Heading1"/>
              <w:rPr>
                <w:szCs w:val="24"/>
              </w:rPr>
            </w:pPr>
            <w:bookmarkStart w:id="2" w:name="_Toc85455011"/>
            <w:r>
              <w:rPr>
                <w:szCs w:val="24"/>
              </w:rPr>
              <w:t xml:space="preserve">Policy </w:t>
            </w:r>
            <w:r w:rsidRPr="007A238D">
              <w:rPr>
                <w:szCs w:val="24"/>
              </w:rPr>
              <w:t>Statement</w:t>
            </w:r>
            <w:bookmarkEnd w:id="2"/>
          </w:p>
        </w:tc>
      </w:tr>
    </w:tbl>
    <w:p w14:paraId="3742B8E5" w14:textId="77777777" w:rsidR="00A86A9D" w:rsidRDefault="00A86A9D" w:rsidP="00A86A9D">
      <w:pPr>
        <w:jc w:val="both"/>
        <w:rPr>
          <w:rFonts w:cs="Arial"/>
          <w:b/>
          <w:szCs w:val="24"/>
        </w:rPr>
      </w:pPr>
    </w:p>
    <w:p w14:paraId="7F662E8E" w14:textId="22A6038E" w:rsidR="00F71637" w:rsidRPr="00301E08" w:rsidRDefault="00F71637" w:rsidP="00F71637">
      <w:pPr>
        <w:ind w:right="-45"/>
      </w:pPr>
      <w:r w:rsidRPr="00301E08">
        <w:t xml:space="preserve">Canberra Health Services (CHS) is committed to our vision </w:t>
      </w:r>
      <w:r>
        <w:t>–</w:t>
      </w:r>
      <w:r w:rsidRPr="00301E08">
        <w:t xml:space="preserve"> </w:t>
      </w:r>
      <w:r>
        <w:t>creating</w:t>
      </w:r>
      <w:r w:rsidRPr="00301E08">
        <w:t xml:space="preserve"> exceptional health care together and our role </w:t>
      </w:r>
      <w:r>
        <w:t xml:space="preserve">– </w:t>
      </w:r>
      <w:r w:rsidRPr="00301E08">
        <w:t>to be a health service that is trusted by our community. An important way to maintain this trust is to ensure that we comply with all legislation and standards to minimise incidents of fraud and corruption</w:t>
      </w:r>
      <w:r w:rsidR="003569D8">
        <w:t xml:space="preserve"> (see definition of terms)</w:t>
      </w:r>
      <w:r w:rsidRPr="00301E08">
        <w:t xml:space="preserve">. </w:t>
      </w:r>
    </w:p>
    <w:p w14:paraId="0E1509C8" w14:textId="77777777" w:rsidR="00F71637" w:rsidRPr="00301E08" w:rsidRDefault="00F71637" w:rsidP="00F71637">
      <w:pPr>
        <w:ind w:right="-45"/>
      </w:pPr>
    </w:p>
    <w:p w14:paraId="5824EB70" w14:textId="3C64FF9D" w:rsidR="00F71637" w:rsidRPr="00C9609A" w:rsidRDefault="00F71637" w:rsidP="00F71637">
      <w:pPr>
        <w:ind w:right="-45"/>
        <w:rPr>
          <w:i/>
          <w:iCs/>
        </w:rPr>
      </w:pPr>
      <w:r>
        <w:t xml:space="preserve">This policy is supported by the </w:t>
      </w:r>
      <w:r w:rsidRPr="00301E08">
        <w:t>CHS Fraud and Corruption Control Plan (FCC Plan)</w:t>
      </w:r>
      <w:r>
        <w:t xml:space="preserve"> and </w:t>
      </w:r>
      <w:r w:rsidRPr="00301E08">
        <w:t xml:space="preserve">has been developed in line with the ACT Public Sector (ACTPS) Integrity </w:t>
      </w:r>
      <w:r w:rsidR="002329CF">
        <w:t xml:space="preserve">Governance </w:t>
      </w:r>
      <w:r w:rsidRPr="00301E08">
        <w:t>Policy</w:t>
      </w:r>
      <w:r>
        <w:t xml:space="preserve">, </w:t>
      </w:r>
      <w:r w:rsidRPr="00C9609A">
        <w:rPr>
          <w:rFonts w:cs="Calibri"/>
          <w:i/>
          <w:iCs/>
        </w:rPr>
        <w:t>ACT Public Sector Management Act 1994</w:t>
      </w:r>
      <w:r>
        <w:rPr>
          <w:rFonts w:cs="Calibri"/>
        </w:rPr>
        <w:t xml:space="preserve">, </w:t>
      </w:r>
      <w:r w:rsidRPr="00C9609A">
        <w:rPr>
          <w:rFonts w:cs="Calibri"/>
          <w:i/>
          <w:iCs/>
        </w:rPr>
        <w:t xml:space="preserve">ACT Integrity Commission Act </w:t>
      </w:r>
      <w:proofErr w:type="gramStart"/>
      <w:r w:rsidRPr="00C9609A">
        <w:rPr>
          <w:rFonts w:cs="Calibri"/>
          <w:i/>
          <w:iCs/>
        </w:rPr>
        <w:t>2018</w:t>
      </w:r>
      <w:proofErr w:type="gramEnd"/>
      <w:r>
        <w:rPr>
          <w:rFonts w:cs="Calibri"/>
        </w:rPr>
        <w:t xml:space="preserve"> and the </w:t>
      </w:r>
      <w:r w:rsidRPr="00C9609A">
        <w:rPr>
          <w:rFonts w:cs="Calibri"/>
          <w:i/>
          <w:iCs/>
        </w:rPr>
        <w:t>ACT Public Interest Disclosure Act 2012</w:t>
      </w:r>
      <w:r w:rsidRPr="00C9609A">
        <w:rPr>
          <w:i/>
          <w:iCs/>
        </w:rPr>
        <w:t xml:space="preserve">. </w:t>
      </w:r>
    </w:p>
    <w:p w14:paraId="1B6900DB" w14:textId="77777777" w:rsidR="00F71637" w:rsidRDefault="00F71637" w:rsidP="00F71637">
      <w:pPr>
        <w:ind w:right="-45"/>
      </w:pPr>
    </w:p>
    <w:p w14:paraId="33045E4A" w14:textId="77777777" w:rsidR="008E4D6A" w:rsidRDefault="00F71637" w:rsidP="00F71637">
      <w:pPr>
        <w:ind w:right="-45"/>
      </w:pPr>
      <w:r>
        <w:t xml:space="preserve">CHS </w:t>
      </w:r>
      <w:r w:rsidRPr="00301E08">
        <w:t>do</w:t>
      </w:r>
      <w:r>
        <w:t>es</w:t>
      </w:r>
      <w:r w:rsidRPr="00301E08">
        <w:t xml:space="preserve"> not tolerate fraudulent behaviour in any form or to any degree. </w:t>
      </w:r>
      <w:r w:rsidR="00E41A5B">
        <w:t xml:space="preserve">CHS abides by the ACTPS Integrity Framework (available at </w:t>
      </w:r>
      <w:hyperlink r:id="rId11" w:history="1">
        <w:r w:rsidR="00E41A5B">
          <w:rPr>
            <w:rStyle w:val="Hyperlink"/>
          </w:rPr>
          <w:t>https://www.cmtedd.act.gov.au/__data/assets/pdf_file/0003/2004924/ACTPS-Integrity-Framework.pdf</w:t>
        </w:r>
      </w:hyperlink>
      <w:r w:rsidR="00E41A5B">
        <w:t xml:space="preserve">)  </w:t>
      </w:r>
    </w:p>
    <w:p w14:paraId="26528AE1" w14:textId="1B0BE95D" w:rsidR="00F71637" w:rsidRPr="00301E08" w:rsidRDefault="00E41A5B" w:rsidP="00F71637">
      <w:pPr>
        <w:ind w:right="-45"/>
      </w:pPr>
      <w:r>
        <w:t xml:space="preserve">and the ACTPS Integrity Governance Policy (available at </w:t>
      </w:r>
      <w:hyperlink r:id="rId12" w:history="1">
        <w:r>
          <w:rPr>
            <w:rStyle w:val="Hyperlink"/>
          </w:rPr>
          <w:t>https://www.cmtedd.act.gov.au/__data/assets/pdf_file/0004/2004925/ACTPS-Integrity-Governance-Policy.pdf</w:t>
        </w:r>
      </w:hyperlink>
      <w:r>
        <w:t>).</w:t>
      </w:r>
    </w:p>
    <w:p w14:paraId="47A6B1DB" w14:textId="77777777" w:rsidR="00F71637" w:rsidRPr="00301E08" w:rsidRDefault="00F71637" w:rsidP="00F71637">
      <w:pPr>
        <w:ind w:right="-45"/>
      </w:pPr>
    </w:p>
    <w:p w14:paraId="3742B8E9" w14:textId="35BA1D0A" w:rsidR="00327552" w:rsidRDefault="00F71637" w:rsidP="00F71637">
      <w:r w:rsidRPr="00301E08">
        <w:t>All CHS staff, including contractors, have a responsibility to ensure that they adhere to the fraud and corruption prevention strategies and that any potentially fraudulent or corrupt activity is reported appropriately.</w:t>
      </w:r>
    </w:p>
    <w:p w14:paraId="3FF8E22C" w14:textId="76E91D2C" w:rsidR="00F71637" w:rsidRDefault="00F71637" w:rsidP="00F71637">
      <w:pPr>
        <w:jc w:val="both"/>
        <w:rPr>
          <w:rFonts w:cs="Arial"/>
          <w:szCs w:val="24"/>
        </w:rPr>
      </w:pPr>
    </w:p>
    <w:p w14:paraId="68112AC6" w14:textId="7E96E818" w:rsidR="004E3BE8" w:rsidRPr="004E3BE8" w:rsidRDefault="00BE5708" w:rsidP="004E3BE8">
      <w:pPr>
        <w:jc w:val="right"/>
        <w:rPr>
          <w:rFonts w:cs="Arial"/>
          <w:i/>
          <w:iCs/>
          <w:szCs w:val="24"/>
        </w:rPr>
      </w:pPr>
      <w:hyperlink w:anchor="_Contents" w:history="1">
        <w:r w:rsidR="004E3BE8" w:rsidRPr="004E3BE8">
          <w:rPr>
            <w:rStyle w:val="Hyperlink"/>
            <w:rFonts w:cs="Arial"/>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327552" w:rsidRPr="001B2BAC" w14:paraId="3742B8EB" w14:textId="77777777" w:rsidTr="006A5F3A">
        <w:trPr>
          <w:cantSplit/>
          <w:trHeight w:val="285"/>
        </w:trPr>
        <w:tc>
          <w:tcPr>
            <w:tcW w:w="9158" w:type="dxa"/>
            <w:shd w:val="clear" w:color="auto" w:fill="000000"/>
          </w:tcPr>
          <w:p w14:paraId="3742B8EA" w14:textId="1B7843B6" w:rsidR="00327552" w:rsidRPr="007A238D" w:rsidRDefault="00FE66C7" w:rsidP="004E2A5F">
            <w:pPr>
              <w:pStyle w:val="Heading1"/>
              <w:rPr>
                <w:szCs w:val="24"/>
              </w:rPr>
            </w:pPr>
            <w:bookmarkStart w:id="3" w:name="_Toc85455012"/>
            <w:r>
              <w:rPr>
                <w:szCs w:val="24"/>
              </w:rPr>
              <w:t>CHS Fraud and Corruption Control Plan</w:t>
            </w:r>
            <w:bookmarkEnd w:id="3"/>
          </w:p>
        </w:tc>
      </w:tr>
    </w:tbl>
    <w:p w14:paraId="3742B8EC" w14:textId="77777777" w:rsidR="00A86A9D" w:rsidRDefault="00A86A9D" w:rsidP="00A86A9D">
      <w:pPr>
        <w:jc w:val="both"/>
        <w:rPr>
          <w:rFonts w:cs="Arial"/>
          <w:szCs w:val="24"/>
        </w:rPr>
      </w:pPr>
    </w:p>
    <w:p w14:paraId="31415614" w14:textId="77777777" w:rsidR="00FE66C7" w:rsidRDefault="00FE66C7" w:rsidP="00FE66C7">
      <w:pPr>
        <w:kinsoku w:val="0"/>
        <w:overflowPunct w:val="0"/>
        <w:autoSpaceDE w:val="0"/>
        <w:autoSpaceDN w:val="0"/>
        <w:adjustRightInd w:val="0"/>
        <w:spacing w:line="223" w:lineRule="auto"/>
        <w:ind w:right="-46"/>
        <w:rPr>
          <w:rFonts w:cs="Calibri"/>
          <w:szCs w:val="24"/>
        </w:rPr>
      </w:pPr>
      <w:r w:rsidRPr="00916B20">
        <w:rPr>
          <w:rFonts w:cs="Calibri"/>
          <w:szCs w:val="24"/>
        </w:rPr>
        <w:t>The ACT Public Service Management Standards 20</w:t>
      </w:r>
      <w:r>
        <w:rPr>
          <w:rFonts w:cs="Calibri"/>
          <w:szCs w:val="24"/>
        </w:rPr>
        <w:t>1</w:t>
      </w:r>
      <w:r w:rsidRPr="00916B20">
        <w:rPr>
          <w:rFonts w:cs="Calibri"/>
          <w:szCs w:val="24"/>
        </w:rPr>
        <w:t>6 require</w:t>
      </w:r>
      <w:r>
        <w:rPr>
          <w:rFonts w:cs="Calibri"/>
          <w:szCs w:val="24"/>
        </w:rPr>
        <w:t>s</w:t>
      </w:r>
      <w:r w:rsidRPr="00916B20">
        <w:rPr>
          <w:rFonts w:cs="Calibri"/>
          <w:szCs w:val="24"/>
        </w:rPr>
        <w:t xml:space="preserve"> each </w:t>
      </w:r>
      <w:r>
        <w:rPr>
          <w:rFonts w:cs="Calibri"/>
          <w:szCs w:val="24"/>
        </w:rPr>
        <w:t xml:space="preserve">public service </w:t>
      </w:r>
      <w:r w:rsidRPr="00916B20">
        <w:rPr>
          <w:rFonts w:cs="Calibri"/>
          <w:szCs w:val="24"/>
        </w:rPr>
        <w:t>agency to ensure that threats to the integrity of the agency are addressed in fraud and corruption prevention plans.</w:t>
      </w:r>
      <w:r>
        <w:rPr>
          <w:rFonts w:cs="Calibri"/>
          <w:szCs w:val="24"/>
        </w:rPr>
        <w:t xml:space="preserve"> </w:t>
      </w:r>
    </w:p>
    <w:p w14:paraId="32900114" w14:textId="77777777" w:rsidR="00FE66C7" w:rsidRDefault="00FE66C7" w:rsidP="00FE66C7">
      <w:pPr>
        <w:kinsoku w:val="0"/>
        <w:overflowPunct w:val="0"/>
        <w:autoSpaceDE w:val="0"/>
        <w:autoSpaceDN w:val="0"/>
        <w:adjustRightInd w:val="0"/>
        <w:spacing w:line="223" w:lineRule="auto"/>
        <w:ind w:right="-46"/>
        <w:rPr>
          <w:rFonts w:cs="Calibri"/>
          <w:szCs w:val="24"/>
        </w:rPr>
      </w:pPr>
    </w:p>
    <w:p w14:paraId="59861E80" w14:textId="3EB7B200" w:rsidR="00FE66C7" w:rsidRDefault="00FE66C7" w:rsidP="00FE66C7">
      <w:pPr>
        <w:kinsoku w:val="0"/>
        <w:overflowPunct w:val="0"/>
        <w:autoSpaceDE w:val="0"/>
        <w:autoSpaceDN w:val="0"/>
        <w:adjustRightInd w:val="0"/>
        <w:spacing w:line="223" w:lineRule="auto"/>
        <w:ind w:right="-46"/>
        <w:rPr>
          <w:rFonts w:cs="Calibri"/>
        </w:rPr>
      </w:pPr>
      <w:r w:rsidRPr="00BD52FB">
        <w:rPr>
          <w:rFonts w:cs="Calibri"/>
        </w:rPr>
        <w:t xml:space="preserve">As per the ACTPS Integrity </w:t>
      </w:r>
      <w:r w:rsidR="00A420CA">
        <w:rPr>
          <w:rFonts w:cs="Calibri"/>
        </w:rPr>
        <w:t>Governance</w:t>
      </w:r>
      <w:r w:rsidR="00F12DEB">
        <w:rPr>
          <w:rFonts w:cs="Calibri"/>
        </w:rPr>
        <w:t xml:space="preserve"> </w:t>
      </w:r>
      <w:r w:rsidRPr="00BD52FB">
        <w:rPr>
          <w:rFonts w:cs="Calibri"/>
        </w:rPr>
        <w:t xml:space="preserve">Policy, all directorates must undertake a fraud risk assessment and prepare an </w:t>
      </w:r>
      <w:r>
        <w:rPr>
          <w:rFonts w:cs="Calibri"/>
        </w:rPr>
        <w:t>FCC</w:t>
      </w:r>
      <w:r w:rsidRPr="00BD52FB">
        <w:rPr>
          <w:rFonts w:cs="Calibri"/>
        </w:rPr>
        <w:t xml:space="preserve"> </w:t>
      </w:r>
      <w:r>
        <w:rPr>
          <w:rFonts w:cs="Calibri"/>
        </w:rPr>
        <w:t>Plan</w:t>
      </w:r>
      <w:r w:rsidRPr="00BD52FB">
        <w:rPr>
          <w:rFonts w:cs="Calibri"/>
        </w:rPr>
        <w:t>.</w:t>
      </w:r>
      <w:r w:rsidRPr="00944038">
        <w:rPr>
          <w:rFonts w:cs="Calibri"/>
        </w:rPr>
        <w:t xml:space="preserve"> Fraud risk management will form part of the business planning cycle and will contribute to business performance through minimisation of the directorate’s risks. It provides senior management and the Audit and Risk Management Committee with solid evidence that fraud risk management is actively occurring within the directorate.</w:t>
      </w:r>
      <w:r>
        <w:rPr>
          <w:rFonts w:cs="Calibri"/>
        </w:rPr>
        <w:t xml:space="preserve"> </w:t>
      </w:r>
      <w:r w:rsidRPr="00944038">
        <w:rPr>
          <w:rFonts w:cs="Calibri"/>
        </w:rPr>
        <w:t xml:space="preserve">Risks identified in the fraud risk assessment are listed in </w:t>
      </w:r>
      <w:r>
        <w:rPr>
          <w:rFonts w:cs="Calibri"/>
        </w:rPr>
        <w:t>the FCC</w:t>
      </w:r>
      <w:r w:rsidRPr="00944038">
        <w:rPr>
          <w:rFonts w:cs="Calibri"/>
        </w:rPr>
        <w:t xml:space="preserve"> Plan.</w:t>
      </w:r>
      <w:r w:rsidRPr="00823B42">
        <w:rPr>
          <w:rFonts w:cs="Calibri"/>
        </w:rPr>
        <w:t xml:space="preserve">  </w:t>
      </w:r>
    </w:p>
    <w:p w14:paraId="094D0439" w14:textId="77777777" w:rsidR="00FE66C7" w:rsidRDefault="00FE66C7" w:rsidP="00FE66C7">
      <w:pPr>
        <w:autoSpaceDE w:val="0"/>
        <w:autoSpaceDN w:val="0"/>
        <w:adjustRightInd w:val="0"/>
        <w:rPr>
          <w:rFonts w:cs="Calibri"/>
        </w:rPr>
      </w:pPr>
    </w:p>
    <w:p w14:paraId="6AA7AB83" w14:textId="77777777" w:rsidR="00FE66C7" w:rsidRDefault="00FE66C7" w:rsidP="00FE66C7">
      <w:pPr>
        <w:autoSpaceDE w:val="0"/>
        <w:autoSpaceDN w:val="0"/>
        <w:adjustRightInd w:val="0"/>
        <w:rPr>
          <w:rFonts w:cs="Calibri"/>
        </w:rPr>
      </w:pPr>
      <w:r w:rsidRPr="00BD52FB">
        <w:rPr>
          <w:rFonts w:cs="Calibri"/>
        </w:rPr>
        <w:t>T</w:t>
      </w:r>
      <w:r>
        <w:rPr>
          <w:rFonts w:cs="Calibri"/>
        </w:rPr>
        <w:t>he</w:t>
      </w:r>
      <w:r w:rsidRPr="00BD52FB">
        <w:rPr>
          <w:rFonts w:cs="Calibri"/>
        </w:rPr>
        <w:t xml:space="preserve"> </w:t>
      </w:r>
      <w:r>
        <w:rPr>
          <w:rFonts w:cs="Calibri"/>
        </w:rPr>
        <w:t>FCC Plan</w:t>
      </w:r>
      <w:r w:rsidRPr="00BD52FB">
        <w:rPr>
          <w:rFonts w:cs="Calibri"/>
        </w:rPr>
        <w:t xml:space="preserve"> must be reviewed every two years.</w:t>
      </w:r>
    </w:p>
    <w:p w14:paraId="3D6BB242" w14:textId="77777777" w:rsidR="00FE66C7" w:rsidRPr="00301E08" w:rsidRDefault="00FE66C7" w:rsidP="00FE66C7">
      <w:pPr>
        <w:ind w:right="-45"/>
        <w:rPr>
          <w:rFonts w:cs="Arial"/>
        </w:rPr>
      </w:pPr>
    </w:p>
    <w:p w14:paraId="3742B8F1" w14:textId="20DB2BD8" w:rsidR="00327552" w:rsidRDefault="00FE66C7" w:rsidP="00FE66C7">
      <w:pPr>
        <w:jc w:val="both"/>
      </w:pPr>
      <w:r w:rsidRPr="00301E08">
        <w:t xml:space="preserve">The </w:t>
      </w:r>
      <w:bookmarkStart w:id="4" w:name="_Hlk21962467"/>
      <w:r>
        <w:t xml:space="preserve">CHS </w:t>
      </w:r>
      <w:r w:rsidRPr="00301E08">
        <w:t xml:space="preserve">FCC plan </w:t>
      </w:r>
      <w:bookmarkEnd w:id="4"/>
      <w:r w:rsidRPr="00301E08">
        <w:t>is available on</w:t>
      </w:r>
      <w:r>
        <w:t xml:space="preserve"> the CHS Policy Register,</w:t>
      </w:r>
      <w:r w:rsidRPr="00301E08">
        <w:t xml:space="preserve"> HealthHub (intranet) and </w:t>
      </w:r>
      <w:r>
        <w:t xml:space="preserve">to the public through </w:t>
      </w:r>
      <w:r w:rsidRPr="00301E08">
        <w:t>the ACT Government Open Access website.</w:t>
      </w:r>
    </w:p>
    <w:p w14:paraId="132DD117" w14:textId="6FCA4CB2" w:rsidR="00FE66C7" w:rsidRDefault="00FE66C7" w:rsidP="00FE66C7">
      <w:pPr>
        <w:jc w:val="both"/>
        <w:rPr>
          <w:rFonts w:cs="Arial"/>
          <w:i/>
          <w:szCs w:val="24"/>
        </w:rPr>
      </w:pPr>
    </w:p>
    <w:p w14:paraId="069F44F3" w14:textId="7E82AE5C" w:rsidR="004E3BE8" w:rsidRPr="00BC7408" w:rsidRDefault="00BE5708" w:rsidP="00BC7408">
      <w:pPr>
        <w:jc w:val="right"/>
        <w:rPr>
          <w:rFonts w:cs="Arial"/>
          <w:i/>
          <w:iCs/>
          <w:szCs w:val="24"/>
        </w:rPr>
      </w:pPr>
      <w:hyperlink w:anchor="_Contents" w:history="1">
        <w:r w:rsidR="004E3BE8" w:rsidRPr="004E3BE8">
          <w:rPr>
            <w:rStyle w:val="Hyperlink"/>
            <w:rFonts w:cs="Arial"/>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3" w14:textId="77777777" w:rsidTr="009F2977">
        <w:trPr>
          <w:cantSplit/>
          <w:trHeight w:val="285"/>
        </w:trPr>
        <w:tc>
          <w:tcPr>
            <w:tcW w:w="9158" w:type="dxa"/>
            <w:shd w:val="clear" w:color="auto" w:fill="000000"/>
          </w:tcPr>
          <w:p w14:paraId="3742B8F2" w14:textId="7AE036B2" w:rsidR="00A86A9D" w:rsidRPr="007A238D" w:rsidRDefault="00A86A9D" w:rsidP="007A238D">
            <w:pPr>
              <w:pStyle w:val="Heading1"/>
              <w:rPr>
                <w:szCs w:val="24"/>
              </w:rPr>
            </w:pPr>
            <w:bookmarkStart w:id="5" w:name="_Toc85455013"/>
            <w:r w:rsidRPr="007A238D">
              <w:rPr>
                <w:szCs w:val="24"/>
              </w:rPr>
              <w:lastRenderedPageBreak/>
              <w:t>Purpose</w:t>
            </w:r>
            <w:bookmarkEnd w:id="5"/>
          </w:p>
        </w:tc>
      </w:tr>
    </w:tbl>
    <w:p w14:paraId="3742B8F4" w14:textId="77777777" w:rsidR="00A86A9D" w:rsidRDefault="00A86A9D" w:rsidP="00A86A9D">
      <w:pPr>
        <w:jc w:val="both"/>
        <w:rPr>
          <w:rFonts w:cs="Arial"/>
          <w:b/>
          <w:szCs w:val="24"/>
        </w:rPr>
      </w:pPr>
    </w:p>
    <w:p w14:paraId="51FD40EF" w14:textId="77777777" w:rsidR="00FE66C7" w:rsidRPr="00916B20" w:rsidRDefault="00FE66C7" w:rsidP="00FE66C7">
      <w:pPr>
        <w:autoSpaceDE w:val="0"/>
        <w:autoSpaceDN w:val="0"/>
        <w:adjustRightInd w:val="0"/>
        <w:rPr>
          <w:rFonts w:cs="Calibri"/>
          <w:szCs w:val="24"/>
        </w:rPr>
      </w:pPr>
      <w:r w:rsidRPr="00916B20">
        <w:rPr>
          <w:rFonts w:cs="Calibri"/>
          <w:szCs w:val="24"/>
        </w:rPr>
        <w:t xml:space="preserve">The </w:t>
      </w:r>
      <w:r>
        <w:rPr>
          <w:rFonts w:cs="Calibri"/>
          <w:szCs w:val="24"/>
        </w:rPr>
        <w:t xml:space="preserve">purpose </w:t>
      </w:r>
      <w:r w:rsidRPr="00916B20">
        <w:rPr>
          <w:rFonts w:cs="Calibri"/>
          <w:szCs w:val="24"/>
        </w:rPr>
        <w:t xml:space="preserve">of this </w:t>
      </w:r>
      <w:r>
        <w:rPr>
          <w:rFonts w:cs="Calibri"/>
          <w:szCs w:val="24"/>
        </w:rPr>
        <w:t>P</w:t>
      </w:r>
      <w:r w:rsidRPr="00916B20">
        <w:rPr>
          <w:rFonts w:cs="Calibri"/>
          <w:szCs w:val="24"/>
        </w:rPr>
        <w:t>olicy and the supporting Fraud and Corruption Control Plan is to:</w:t>
      </w:r>
    </w:p>
    <w:p w14:paraId="7BB0E796" w14:textId="77777777" w:rsidR="00FE66C7" w:rsidRPr="00916B20" w:rsidRDefault="00FE66C7" w:rsidP="00FE66C7">
      <w:pPr>
        <w:numPr>
          <w:ilvl w:val="0"/>
          <w:numId w:val="10"/>
        </w:numPr>
        <w:ind w:left="426" w:hanging="426"/>
        <w:contextualSpacing/>
        <w:rPr>
          <w:rFonts w:cs="Arial"/>
          <w:szCs w:val="24"/>
        </w:rPr>
      </w:pPr>
      <w:r w:rsidRPr="00916B20">
        <w:rPr>
          <w:rFonts w:cs="Calibri"/>
          <w:szCs w:val="24"/>
        </w:rPr>
        <w:t>Reduce the risk of fraud</w:t>
      </w:r>
      <w:r>
        <w:rPr>
          <w:rFonts w:cs="Calibri"/>
          <w:szCs w:val="24"/>
        </w:rPr>
        <w:t>, corruption</w:t>
      </w:r>
      <w:r w:rsidRPr="00916B20">
        <w:rPr>
          <w:rFonts w:cs="Calibri"/>
          <w:szCs w:val="24"/>
        </w:rPr>
        <w:t xml:space="preserve"> and</w:t>
      </w:r>
      <w:r w:rsidRPr="00916B20">
        <w:rPr>
          <w:rFonts w:cs="Arial"/>
          <w:szCs w:val="24"/>
        </w:rPr>
        <w:t xml:space="preserve"> losses through better fraud </w:t>
      </w:r>
      <w:r>
        <w:rPr>
          <w:rFonts w:cs="Arial"/>
          <w:szCs w:val="24"/>
        </w:rPr>
        <w:t xml:space="preserve">and corruption </w:t>
      </w:r>
      <w:r w:rsidRPr="00916B20">
        <w:rPr>
          <w:rFonts w:cs="Arial"/>
          <w:szCs w:val="24"/>
        </w:rPr>
        <w:t>control practices</w:t>
      </w:r>
      <w:r>
        <w:rPr>
          <w:rFonts w:cs="Arial"/>
          <w:szCs w:val="24"/>
        </w:rPr>
        <w:t>.</w:t>
      </w:r>
      <w:r w:rsidRPr="00916B20">
        <w:rPr>
          <w:rFonts w:cs="Arial"/>
          <w:szCs w:val="24"/>
        </w:rPr>
        <w:t xml:space="preserve"> </w:t>
      </w:r>
    </w:p>
    <w:p w14:paraId="4CB172BB" w14:textId="77777777" w:rsidR="00FE66C7" w:rsidRPr="00916B20" w:rsidRDefault="00FE66C7" w:rsidP="00FE66C7">
      <w:pPr>
        <w:numPr>
          <w:ilvl w:val="0"/>
          <w:numId w:val="10"/>
        </w:numPr>
        <w:ind w:left="426" w:hanging="426"/>
        <w:contextualSpacing/>
        <w:rPr>
          <w:rFonts w:cs="Arial"/>
          <w:szCs w:val="24"/>
        </w:rPr>
      </w:pPr>
      <w:r w:rsidRPr="00916B20">
        <w:rPr>
          <w:rFonts w:cs="Arial"/>
          <w:szCs w:val="24"/>
        </w:rPr>
        <w:t>Foster an environment that actively discourages fraudulent</w:t>
      </w:r>
      <w:r>
        <w:rPr>
          <w:rFonts w:cs="Arial"/>
          <w:szCs w:val="24"/>
        </w:rPr>
        <w:t xml:space="preserve"> and corrupt</w:t>
      </w:r>
      <w:r w:rsidRPr="00916B20">
        <w:rPr>
          <w:rFonts w:cs="Arial"/>
          <w:szCs w:val="24"/>
        </w:rPr>
        <w:t xml:space="preserve"> activities </w:t>
      </w:r>
      <w:proofErr w:type="gramStart"/>
      <w:r w:rsidRPr="00916B20">
        <w:rPr>
          <w:rFonts w:cs="Arial"/>
          <w:szCs w:val="24"/>
        </w:rPr>
        <w:t>in order to</w:t>
      </w:r>
      <w:proofErr w:type="gramEnd"/>
      <w:r w:rsidRPr="00916B20">
        <w:rPr>
          <w:rFonts w:cs="Arial"/>
          <w:szCs w:val="24"/>
        </w:rPr>
        <w:t xml:space="preserve"> protect </w:t>
      </w:r>
      <w:r>
        <w:rPr>
          <w:rFonts w:cs="Arial"/>
          <w:szCs w:val="24"/>
        </w:rPr>
        <w:t>CHS’s</w:t>
      </w:r>
      <w:r w:rsidRPr="00916B20">
        <w:rPr>
          <w:rFonts w:cs="Arial"/>
          <w:szCs w:val="24"/>
        </w:rPr>
        <w:t xml:space="preserve"> assets, interests and reputation</w:t>
      </w:r>
      <w:r>
        <w:rPr>
          <w:rFonts w:cs="Arial"/>
          <w:szCs w:val="24"/>
        </w:rPr>
        <w:t>.</w:t>
      </w:r>
      <w:r w:rsidRPr="00916B20">
        <w:rPr>
          <w:rFonts w:cs="Arial"/>
          <w:szCs w:val="24"/>
        </w:rPr>
        <w:t xml:space="preserve"> </w:t>
      </w:r>
    </w:p>
    <w:p w14:paraId="4E8B58E8" w14:textId="77777777" w:rsidR="00FE66C7" w:rsidRPr="00916B20" w:rsidRDefault="00FE66C7" w:rsidP="00FE66C7">
      <w:pPr>
        <w:numPr>
          <w:ilvl w:val="0"/>
          <w:numId w:val="11"/>
        </w:numPr>
        <w:autoSpaceDE w:val="0"/>
        <w:autoSpaceDN w:val="0"/>
        <w:adjustRightInd w:val="0"/>
        <w:ind w:left="426" w:hanging="426"/>
        <w:contextualSpacing/>
        <w:rPr>
          <w:rFonts w:cs="Calibri"/>
          <w:szCs w:val="24"/>
        </w:rPr>
      </w:pPr>
      <w:r w:rsidRPr="00916B20">
        <w:rPr>
          <w:rFonts w:cs="Calibri"/>
          <w:szCs w:val="24"/>
        </w:rPr>
        <w:t xml:space="preserve">Assist staff to make decisions in the reporting of fraud, corruption and other criminal offences affecting </w:t>
      </w:r>
      <w:r>
        <w:rPr>
          <w:rFonts w:cs="Calibri"/>
          <w:szCs w:val="24"/>
        </w:rPr>
        <w:t>CHS.</w:t>
      </w:r>
    </w:p>
    <w:p w14:paraId="52DEA87A" w14:textId="77777777" w:rsidR="00FE66C7" w:rsidRPr="00916B20" w:rsidRDefault="00FE66C7" w:rsidP="00FE66C7">
      <w:pPr>
        <w:numPr>
          <w:ilvl w:val="0"/>
          <w:numId w:val="10"/>
        </w:numPr>
        <w:ind w:left="426" w:hanging="426"/>
        <w:contextualSpacing/>
        <w:rPr>
          <w:rFonts w:cs="Arial"/>
          <w:szCs w:val="24"/>
        </w:rPr>
      </w:pPr>
      <w:r w:rsidRPr="00916B20">
        <w:rPr>
          <w:rFonts w:cs="Arial"/>
          <w:szCs w:val="24"/>
        </w:rPr>
        <w:t>Support a transparent framework for reporting and investigating fraud</w:t>
      </w:r>
      <w:r>
        <w:rPr>
          <w:rFonts w:cs="Arial"/>
          <w:szCs w:val="24"/>
        </w:rPr>
        <w:t xml:space="preserve"> and corruption</w:t>
      </w:r>
      <w:r w:rsidRPr="00916B20">
        <w:rPr>
          <w:rFonts w:cs="Arial"/>
          <w:szCs w:val="24"/>
        </w:rPr>
        <w:t xml:space="preserve"> should it occur. </w:t>
      </w:r>
    </w:p>
    <w:p w14:paraId="3742B8F6" w14:textId="63A39427" w:rsidR="00A86A9D" w:rsidRDefault="00A86A9D" w:rsidP="00A86A9D">
      <w:pPr>
        <w:jc w:val="both"/>
        <w:rPr>
          <w:rFonts w:cs="Arial"/>
          <w:szCs w:val="24"/>
        </w:rPr>
      </w:pPr>
    </w:p>
    <w:p w14:paraId="15778166" w14:textId="1816546C" w:rsidR="004E3BE8" w:rsidRPr="004E3BE8" w:rsidRDefault="00BE5708" w:rsidP="004E3BE8">
      <w:pPr>
        <w:jc w:val="right"/>
        <w:rPr>
          <w:rFonts w:cs="Arial"/>
          <w:i/>
          <w:iCs/>
          <w:szCs w:val="24"/>
        </w:rPr>
      </w:pPr>
      <w:hyperlink w:anchor="_Contents" w:history="1">
        <w:r w:rsidR="004E3BE8" w:rsidRPr="004E3BE8">
          <w:rPr>
            <w:rStyle w:val="Hyperlink"/>
            <w:rFonts w:cs="Arial"/>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8" w14:textId="77777777" w:rsidTr="009F2977">
        <w:trPr>
          <w:cantSplit/>
          <w:trHeight w:val="285"/>
        </w:trPr>
        <w:tc>
          <w:tcPr>
            <w:tcW w:w="9158" w:type="dxa"/>
            <w:shd w:val="clear" w:color="auto" w:fill="000000"/>
          </w:tcPr>
          <w:p w14:paraId="3742B8F7" w14:textId="77777777" w:rsidR="00A86A9D" w:rsidRPr="001502DF" w:rsidRDefault="00A86A9D" w:rsidP="007A238D">
            <w:pPr>
              <w:pStyle w:val="Heading1"/>
              <w:rPr>
                <w:b w:val="0"/>
                <w:szCs w:val="24"/>
              </w:rPr>
            </w:pPr>
            <w:bookmarkStart w:id="6" w:name="_Toc85455014"/>
            <w:r w:rsidRPr="001502DF">
              <w:rPr>
                <w:szCs w:val="24"/>
              </w:rPr>
              <w:t>Scope</w:t>
            </w:r>
            <w:bookmarkEnd w:id="6"/>
          </w:p>
        </w:tc>
      </w:tr>
    </w:tbl>
    <w:p w14:paraId="3742B8F9" w14:textId="77777777" w:rsidR="00A86A9D" w:rsidRDefault="00A86A9D" w:rsidP="00A86A9D">
      <w:pPr>
        <w:jc w:val="both"/>
        <w:rPr>
          <w:rFonts w:cs="Arial"/>
          <w:b/>
          <w:szCs w:val="24"/>
        </w:rPr>
      </w:pPr>
    </w:p>
    <w:p w14:paraId="05771666" w14:textId="77777777" w:rsidR="00FE66C7" w:rsidRPr="00916B20" w:rsidRDefault="00FE66C7" w:rsidP="00FE66C7">
      <w:pPr>
        <w:autoSpaceDE w:val="0"/>
        <w:autoSpaceDN w:val="0"/>
        <w:adjustRightInd w:val="0"/>
        <w:rPr>
          <w:rFonts w:cs="Arial"/>
          <w:szCs w:val="24"/>
        </w:rPr>
      </w:pPr>
      <w:r w:rsidRPr="00916B20">
        <w:rPr>
          <w:rFonts w:cs="Arial"/>
          <w:szCs w:val="24"/>
        </w:rPr>
        <w:t xml:space="preserve">This policy and the supporting Fraud and Corruption Control Plan apply to all </w:t>
      </w:r>
      <w:r>
        <w:rPr>
          <w:rFonts w:cs="Arial"/>
          <w:szCs w:val="24"/>
        </w:rPr>
        <w:t>CHS</w:t>
      </w:r>
      <w:r w:rsidRPr="00916B20">
        <w:rPr>
          <w:rFonts w:cs="Arial"/>
          <w:szCs w:val="24"/>
        </w:rPr>
        <w:t xml:space="preserve"> staff and service providers.</w:t>
      </w:r>
    </w:p>
    <w:p w14:paraId="44A2F609" w14:textId="77777777" w:rsidR="00FE66C7" w:rsidRPr="00916B20" w:rsidRDefault="00FE66C7" w:rsidP="00FE66C7">
      <w:pPr>
        <w:autoSpaceDE w:val="0"/>
        <w:autoSpaceDN w:val="0"/>
        <w:adjustRightInd w:val="0"/>
        <w:rPr>
          <w:rFonts w:cs="Arial"/>
          <w:szCs w:val="24"/>
        </w:rPr>
      </w:pPr>
    </w:p>
    <w:p w14:paraId="3742B8FD" w14:textId="037D1598" w:rsidR="00A86A9D" w:rsidRDefault="00FE66C7" w:rsidP="00FE66C7">
      <w:pPr>
        <w:rPr>
          <w:rFonts w:cs="Calibri"/>
          <w:szCs w:val="24"/>
        </w:rPr>
      </w:pPr>
      <w:r w:rsidRPr="00916B20">
        <w:rPr>
          <w:rFonts w:cs="Calibri"/>
          <w:szCs w:val="24"/>
        </w:rPr>
        <w:t>All staff and all levels of management have responsibility for fraud</w:t>
      </w:r>
      <w:r>
        <w:rPr>
          <w:rFonts w:cs="Calibri"/>
          <w:szCs w:val="24"/>
        </w:rPr>
        <w:t xml:space="preserve"> and corruption </w:t>
      </w:r>
      <w:r w:rsidRPr="00916B20">
        <w:rPr>
          <w:rFonts w:cs="Calibri"/>
          <w:szCs w:val="24"/>
        </w:rPr>
        <w:t>control and prevention</w:t>
      </w:r>
      <w:r>
        <w:rPr>
          <w:rFonts w:cs="Calibri"/>
          <w:szCs w:val="24"/>
        </w:rPr>
        <w:t>.</w:t>
      </w:r>
    </w:p>
    <w:p w14:paraId="70B21686" w14:textId="2BB166A3" w:rsidR="00FE66C7" w:rsidRDefault="00FE66C7" w:rsidP="00FE66C7">
      <w:pPr>
        <w:rPr>
          <w:rFonts w:cs="Arial"/>
          <w:szCs w:val="24"/>
        </w:rPr>
      </w:pPr>
    </w:p>
    <w:p w14:paraId="4FBB45EB" w14:textId="555370BD" w:rsidR="004E3BE8" w:rsidRPr="004E3BE8" w:rsidRDefault="00BE5708" w:rsidP="004E3BE8">
      <w:pPr>
        <w:jc w:val="right"/>
        <w:rPr>
          <w:rFonts w:cs="Arial"/>
          <w:i/>
          <w:iCs/>
          <w:szCs w:val="24"/>
        </w:rPr>
      </w:pPr>
      <w:hyperlink w:anchor="_Contents" w:history="1">
        <w:r w:rsidR="004E3BE8" w:rsidRPr="004E3BE8">
          <w:rPr>
            <w:rStyle w:val="Hyperlink"/>
            <w:rFonts w:cs="Arial"/>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F" w14:textId="77777777" w:rsidTr="009F2977">
        <w:trPr>
          <w:cantSplit/>
          <w:trHeight w:val="285"/>
        </w:trPr>
        <w:tc>
          <w:tcPr>
            <w:tcW w:w="9158" w:type="dxa"/>
            <w:shd w:val="clear" w:color="auto" w:fill="000000"/>
          </w:tcPr>
          <w:p w14:paraId="3742B8FE" w14:textId="77777777" w:rsidR="00A86A9D" w:rsidRPr="001502DF" w:rsidRDefault="00A86A9D" w:rsidP="007A238D">
            <w:pPr>
              <w:pStyle w:val="Heading1"/>
              <w:rPr>
                <w:b w:val="0"/>
                <w:szCs w:val="24"/>
              </w:rPr>
            </w:pPr>
            <w:bookmarkStart w:id="7" w:name="_Toc85455015"/>
            <w:r>
              <w:rPr>
                <w:szCs w:val="24"/>
              </w:rPr>
              <w:t>Roles &amp; Responsibilities</w:t>
            </w:r>
            <w:bookmarkEnd w:id="7"/>
          </w:p>
        </w:tc>
      </w:tr>
    </w:tbl>
    <w:p w14:paraId="177E6FBE" w14:textId="77777777" w:rsidR="00FE66C7" w:rsidRPr="005A3523" w:rsidRDefault="00A86A9D" w:rsidP="00FE66C7">
      <w:pPr>
        <w:kinsoku w:val="0"/>
        <w:overflowPunct w:val="0"/>
        <w:autoSpaceDE w:val="0"/>
        <w:autoSpaceDN w:val="0"/>
        <w:adjustRightInd w:val="0"/>
        <w:ind w:right="-46"/>
        <w:rPr>
          <w:rFonts w:asciiTheme="minorHAnsi" w:hAnsiTheme="minorHAnsi" w:cstheme="minorHAnsi"/>
          <w:szCs w:val="24"/>
        </w:rPr>
      </w:pPr>
      <w:r w:rsidRPr="0080485B">
        <w:rPr>
          <w:rFonts w:cs="Arial"/>
          <w:b/>
          <w:szCs w:val="24"/>
        </w:rPr>
        <w:br/>
      </w:r>
      <w:r w:rsidR="00FE66C7" w:rsidRPr="005A3523">
        <w:rPr>
          <w:rFonts w:asciiTheme="minorHAnsi" w:hAnsiTheme="minorHAnsi" w:cstheme="minorHAnsi"/>
          <w:szCs w:val="24"/>
        </w:rPr>
        <w:t xml:space="preserve">All staff have an ongoing responsibility to ensure the efficient and effective use of public monies and assets. All staff should ensure any potentially fraudulent or corrupt activity is reported to one of the following: </w:t>
      </w:r>
    </w:p>
    <w:p w14:paraId="68917801" w14:textId="7F76631F" w:rsidR="00FE66C7" w:rsidRDefault="00FE66C7" w:rsidP="00FE66C7">
      <w:pPr>
        <w:pStyle w:val="ListBullet"/>
        <w:rPr>
          <w:szCs w:val="24"/>
        </w:rPr>
      </w:pPr>
      <w:r w:rsidRPr="21034B5C">
        <w:rPr>
          <w:rFonts w:asciiTheme="minorHAnsi" w:hAnsiTheme="minorHAnsi" w:cstheme="minorBidi"/>
        </w:rPr>
        <w:t xml:space="preserve">Senior Executive Responsible for Business Integrity Risk (SERBIR) </w:t>
      </w:r>
    </w:p>
    <w:p w14:paraId="2FB5B01B" w14:textId="04E382F2" w:rsidR="00FE66C7" w:rsidRDefault="00FE66C7" w:rsidP="00FE66C7">
      <w:pPr>
        <w:pStyle w:val="ListBullet"/>
      </w:pPr>
      <w:r w:rsidRPr="21034B5C">
        <w:rPr>
          <w:rFonts w:asciiTheme="minorHAnsi" w:hAnsiTheme="minorHAnsi" w:cstheme="minorBidi"/>
        </w:rPr>
        <w:t xml:space="preserve">Head of Internal Audit </w:t>
      </w:r>
    </w:p>
    <w:p w14:paraId="6831CB4E" w14:textId="77777777" w:rsidR="00FE66C7" w:rsidRPr="005A3523" w:rsidRDefault="00FE66C7" w:rsidP="00FE66C7">
      <w:pPr>
        <w:pStyle w:val="ListBullet"/>
        <w:rPr>
          <w:rFonts w:asciiTheme="minorHAnsi" w:hAnsiTheme="minorHAnsi" w:cstheme="minorBidi"/>
        </w:rPr>
      </w:pPr>
      <w:r w:rsidRPr="21034B5C">
        <w:rPr>
          <w:rFonts w:asciiTheme="minorHAnsi" w:hAnsiTheme="minorHAnsi" w:cstheme="minorBidi"/>
        </w:rPr>
        <w:t xml:space="preserve">Divisional Executive Group Manager or Executive Director, or </w:t>
      </w:r>
    </w:p>
    <w:p w14:paraId="595164D3" w14:textId="77777777" w:rsidR="00FE66C7" w:rsidRPr="005A3523" w:rsidRDefault="00FE66C7" w:rsidP="00FE66C7">
      <w:pPr>
        <w:pStyle w:val="ListBullet"/>
        <w:rPr>
          <w:rFonts w:asciiTheme="minorHAnsi" w:hAnsiTheme="minorHAnsi" w:cstheme="minorBidi"/>
        </w:rPr>
      </w:pPr>
      <w:r w:rsidRPr="21034B5C">
        <w:rPr>
          <w:rFonts w:asciiTheme="minorHAnsi" w:hAnsiTheme="minorHAnsi" w:cstheme="minorBidi"/>
        </w:rPr>
        <w:t xml:space="preserve">Chief Executive Officer (CEO). </w:t>
      </w:r>
    </w:p>
    <w:p w14:paraId="2295C54D" w14:textId="77777777" w:rsidR="00FE66C7" w:rsidRDefault="00FE66C7" w:rsidP="00FE66C7">
      <w:pPr>
        <w:kinsoku w:val="0"/>
        <w:overflowPunct w:val="0"/>
        <w:autoSpaceDE w:val="0"/>
        <w:autoSpaceDN w:val="0"/>
        <w:adjustRightInd w:val="0"/>
        <w:ind w:right="-46"/>
        <w:rPr>
          <w:rFonts w:asciiTheme="minorHAnsi" w:hAnsiTheme="minorHAnsi" w:cstheme="minorHAnsi"/>
          <w:szCs w:val="24"/>
        </w:rPr>
      </w:pPr>
    </w:p>
    <w:p w14:paraId="66BEDBDC" w14:textId="77777777" w:rsidR="00FE66C7" w:rsidRDefault="00FE66C7" w:rsidP="00FE66C7">
      <w:pPr>
        <w:kinsoku w:val="0"/>
        <w:overflowPunct w:val="0"/>
        <w:autoSpaceDE w:val="0"/>
        <w:autoSpaceDN w:val="0"/>
        <w:adjustRightInd w:val="0"/>
        <w:ind w:right="-46"/>
        <w:rPr>
          <w:rFonts w:asciiTheme="minorHAnsi" w:hAnsiTheme="minorHAnsi" w:cstheme="minorHAnsi"/>
          <w:szCs w:val="24"/>
        </w:rPr>
      </w:pPr>
      <w:r w:rsidRPr="005A3523">
        <w:rPr>
          <w:rFonts w:asciiTheme="minorHAnsi" w:hAnsiTheme="minorHAnsi" w:cstheme="minorHAnsi"/>
          <w:szCs w:val="24"/>
        </w:rPr>
        <w:t xml:space="preserve">Specific responsibilities for fraud control and corruption within CHS are allocated to a range of separate roles in the directorate as detailed below. </w:t>
      </w:r>
    </w:p>
    <w:p w14:paraId="43056C4D" w14:textId="77777777" w:rsidR="00FE66C7" w:rsidRPr="005A3523" w:rsidRDefault="00FE66C7" w:rsidP="00FE66C7">
      <w:pPr>
        <w:kinsoku w:val="0"/>
        <w:overflowPunct w:val="0"/>
        <w:autoSpaceDE w:val="0"/>
        <w:autoSpaceDN w:val="0"/>
        <w:adjustRightInd w:val="0"/>
        <w:ind w:right="-46"/>
        <w:rPr>
          <w:rFonts w:asciiTheme="minorHAnsi" w:hAnsiTheme="minorHAnsi" w:cstheme="minorHAnsi"/>
          <w:szCs w:val="24"/>
        </w:rPr>
      </w:pPr>
    </w:p>
    <w:p w14:paraId="42189698" w14:textId="77777777" w:rsidR="00FE66C7" w:rsidRPr="004E3BE8" w:rsidRDefault="00FE66C7" w:rsidP="004E3BE8">
      <w:pPr>
        <w:pStyle w:val="Heading2"/>
      </w:pPr>
      <w:bookmarkStart w:id="8" w:name="_Toc13565531"/>
      <w:bookmarkStart w:id="9" w:name="_Toc85455016"/>
      <w:r w:rsidRPr="004E3BE8">
        <w:t>Chief Executive Officer (CEO)</w:t>
      </w:r>
      <w:bookmarkEnd w:id="8"/>
      <w:bookmarkEnd w:id="9"/>
    </w:p>
    <w:p w14:paraId="44563024" w14:textId="77777777" w:rsidR="00FE66C7" w:rsidRPr="005A3523" w:rsidRDefault="00FE66C7" w:rsidP="00FE66C7">
      <w:pPr>
        <w:pStyle w:val="ListBullet"/>
        <w:rPr>
          <w:rFonts w:asciiTheme="minorHAnsi" w:hAnsiTheme="minorHAnsi" w:cstheme="minorBidi"/>
        </w:rPr>
      </w:pPr>
      <w:r w:rsidRPr="21034B5C">
        <w:rPr>
          <w:rFonts w:asciiTheme="minorHAnsi" w:hAnsiTheme="minorHAnsi" w:cstheme="minorBidi"/>
        </w:rPr>
        <w:t>Ensure adequate fraud controls are in place.</w:t>
      </w:r>
    </w:p>
    <w:p w14:paraId="3981B6A3" w14:textId="77777777" w:rsidR="00FE66C7" w:rsidRPr="005A3523" w:rsidRDefault="00FE66C7" w:rsidP="00FE66C7">
      <w:pPr>
        <w:pStyle w:val="ListBullet"/>
        <w:rPr>
          <w:rFonts w:asciiTheme="minorHAnsi" w:hAnsiTheme="minorHAnsi" w:cstheme="minorBidi"/>
        </w:rPr>
      </w:pPr>
      <w:r w:rsidRPr="21034B5C">
        <w:rPr>
          <w:rFonts w:asciiTheme="minorHAnsi" w:hAnsiTheme="minorHAnsi" w:cstheme="minorBidi"/>
        </w:rPr>
        <w:t>Appointment of SERBIR for CHS.</w:t>
      </w:r>
    </w:p>
    <w:p w14:paraId="404851B9" w14:textId="77777777" w:rsidR="00FE66C7" w:rsidRDefault="00FE66C7" w:rsidP="00FE66C7">
      <w:pPr>
        <w:pStyle w:val="ListBullet"/>
        <w:rPr>
          <w:rFonts w:asciiTheme="minorHAnsi" w:hAnsiTheme="minorHAnsi" w:cstheme="minorBidi"/>
        </w:rPr>
      </w:pPr>
      <w:bookmarkStart w:id="10" w:name="_Hlk41382553"/>
      <w:r>
        <w:rPr>
          <w:rFonts w:asciiTheme="minorHAnsi" w:hAnsiTheme="minorHAnsi" w:cstheme="minorBidi"/>
        </w:rPr>
        <w:t>Mandatory n</w:t>
      </w:r>
      <w:r w:rsidRPr="21034B5C">
        <w:rPr>
          <w:rFonts w:asciiTheme="minorHAnsi" w:hAnsiTheme="minorHAnsi" w:cstheme="minorBidi"/>
        </w:rPr>
        <w:t>otif</w:t>
      </w:r>
      <w:r>
        <w:rPr>
          <w:rFonts w:asciiTheme="minorHAnsi" w:hAnsiTheme="minorHAnsi" w:cstheme="minorBidi"/>
        </w:rPr>
        <w:t xml:space="preserve">ication of </w:t>
      </w:r>
      <w:r w:rsidRPr="21034B5C">
        <w:rPr>
          <w:rFonts w:asciiTheme="minorHAnsi" w:hAnsiTheme="minorHAnsi" w:cstheme="minorBidi"/>
        </w:rPr>
        <w:t xml:space="preserve">fraudulent or corrupt behaviour </w:t>
      </w:r>
      <w:r>
        <w:rPr>
          <w:rFonts w:asciiTheme="minorHAnsi" w:hAnsiTheme="minorHAnsi" w:cstheme="minorBidi"/>
        </w:rPr>
        <w:t xml:space="preserve">to </w:t>
      </w:r>
      <w:r w:rsidRPr="21034B5C">
        <w:rPr>
          <w:rFonts w:asciiTheme="minorHAnsi" w:hAnsiTheme="minorHAnsi" w:cstheme="minorBidi"/>
        </w:rPr>
        <w:t xml:space="preserve">the ACT Integrity Commission </w:t>
      </w:r>
      <w:r>
        <w:rPr>
          <w:rFonts w:asciiTheme="minorHAnsi" w:hAnsiTheme="minorHAnsi" w:cstheme="minorBidi"/>
        </w:rPr>
        <w:t>as soon as practicable.</w:t>
      </w:r>
      <w:bookmarkEnd w:id="10"/>
    </w:p>
    <w:p w14:paraId="3173FD20" w14:textId="77777777" w:rsidR="00FE66C7" w:rsidRDefault="00FE66C7" w:rsidP="00FE66C7">
      <w:pPr>
        <w:pStyle w:val="ListBullet"/>
        <w:rPr>
          <w:rFonts w:asciiTheme="minorHAnsi" w:hAnsiTheme="minorHAnsi" w:cstheme="minorBidi"/>
        </w:rPr>
      </w:pPr>
      <w:r w:rsidRPr="21034B5C">
        <w:rPr>
          <w:rFonts w:asciiTheme="minorHAnsi" w:hAnsiTheme="minorHAnsi" w:cstheme="minorBidi"/>
        </w:rPr>
        <w:lastRenderedPageBreak/>
        <w:t xml:space="preserve">Approve annual financial statements prepared by the Directorate and recommended for approval by the Audit and Risk Management Committee. </w:t>
      </w:r>
    </w:p>
    <w:p w14:paraId="1AB313F4" w14:textId="77777777" w:rsidR="00CE0E8F" w:rsidRPr="00CE0E8F" w:rsidRDefault="00CE0E8F" w:rsidP="00CE0E8F">
      <w:pPr>
        <w:pStyle w:val="ListBullet"/>
        <w:rPr>
          <w:rFonts w:asciiTheme="minorHAnsi" w:hAnsiTheme="minorHAnsi" w:cstheme="minorBidi"/>
        </w:rPr>
      </w:pPr>
      <w:r w:rsidRPr="00CE0E8F">
        <w:rPr>
          <w:rFonts w:asciiTheme="minorHAnsi" w:hAnsiTheme="minorHAnsi" w:cstheme="minorBidi"/>
        </w:rPr>
        <w:t>Choose to disclose other information to the ACT Integrity Commission that the CEO considers:</w:t>
      </w:r>
    </w:p>
    <w:p w14:paraId="63112CC3" w14:textId="77777777" w:rsidR="00CE0E8F" w:rsidRPr="00CE0E8F" w:rsidRDefault="00CE0E8F" w:rsidP="00E6695F">
      <w:pPr>
        <w:pStyle w:val="ListBullet"/>
        <w:tabs>
          <w:tab w:val="clear" w:pos="1080"/>
          <w:tab w:val="num" w:pos="1506"/>
        </w:tabs>
        <w:ind w:left="852"/>
        <w:rPr>
          <w:rFonts w:asciiTheme="minorHAnsi" w:hAnsiTheme="minorHAnsi" w:cstheme="minorBidi"/>
        </w:rPr>
      </w:pPr>
      <w:r w:rsidRPr="00CE0E8F">
        <w:rPr>
          <w:rFonts w:asciiTheme="minorHAnsi" w:hAnsiTheme="minorHAnsi" w:cstheme="minorBidi"/>
        </w:rPr>
        <w:t>relevant to the function of the Commission</w:t>
      </w:r>
    </w:p>
    <w:p w14:paraId="24EF2CBA" w14:textId="77777777" w:rsidR="00CE0E8F" w:rsidRPr="00CE0E8F" w:rsidRDefault="00CE0E8F" w:rsidP="00E6695F">
      <w:pPr>
        <w:pStyle w:val="ListBullet"/>
        <w:tabs>
          <w:tab w:val="clear" w:pos="1080"/>
          <w:tab w:val="num" w:pos="1506"/>
        </w:tabs>
        <w:ind w:left="852"/>
        <w:rPr>
          <w:rFonts w:asciiTheme="minorHAnsi" w:hAnsiTheme="minorHAnsi" w:cstheme="minorBidi"/>
        </w:rPr>
      </w:pPr>
      <w:r w:rsidRPr="00CE0E8F">
        <w:rPr>
          <w:rFonts w:asciiTheme="minorHAnsi" w:hAnsiTheme="minorHAnsi" w:cstheme="minorBidi"/>
        </w:rPr>
        <w:t>appropriate to disclose.</w:t>
      </w:r>
    </w:p>
    <w:p w14:paraId="39A15247" w14:textId="0693A707" w:rsidR="00CE0E8F" w:rsidRPr="005A3523" w:rsidRDefault="00CE0E8F" w:rsidP="00CE0E8F">
      <w:pPr>
        <w:pStyle w:val="ListBullet"/>
        <w:rPr>
          <w:rFonts w:asciiTheme="minorHAnsi" w:hAnsiTheme="minorHAnsi" w:cstheme="minorBidi"/>
        </w:rPr>
      </w:pPr>
      <w:r w:rsidRPr="00CE0E8F">
        <w:rPr>
          <w:rFonts w:asciiTheme="minorHAnsi" w:hAnsiTheme="minorHAnsi" w:cstheme="minorBidi"/>
        </w:rPr>
        <w:t>Respond to requests for information (other than Assembly Information, see below) by the ACT Integrity Commission within a reasonable timeframe (not more than 7 days) or provide the Commission with a reasonable excuse for not doing so.</w:t>
      </w:r>
    </w:p>
    <w:p w14:paraId="32E93359" w14:textId="77777777" w:rsidR="00777A55" w:rsidRDefault="00777A55" w:rsidP="004E3BE8">
      <w:pPr>
        <w:pStyle w:val="Heading2"/>
        <w:keepNext w:val="0"/>
        <w:keepLines w:val="0"/>
        <w:rPr>
          <w:rFonts w:asciiTheme="minorHAnsi" w:hAnsiTheme="minorHAnsi" w:cstheme="minorBidi"/>
        </w:rPr>
      </w:pPr>
      <w:bookmarkStart w:id="11" w:name="_Toc5096163"/>
      <w:bookmarkStart w:id="12" w:name="_Toc13565532"/>
      <w:bookmarkStart w:id="13" w:name="_Toc85455017"/>
    </w:p>
    <w:p w14:paraId="6EFA9C37" w14:textId="77777777" w:rsidR="00777A55" w:rsidRDefault="00777A55" w:rsidP="00777A55">
      <w:pPr>
        <w:pBdr>
          <w:top w:val="single" w:sz="4" w:space="1" w:color="auto"/>
          <w:left w:val="single" w:sz="4" w:space="4" w:color="auto"/>
          <w:bottom w:val="single" w:sz="4" w:space="1" w:color="auto"/>
          <w:right w:val="single" w:sz="4" w:space="4" w:color="auto"/>
        </w:pBdr>
      </w:pPr>
      <w:r w:rsidRPr="00697252">
        <w:rPr>
          <w:b/>
          <w:bCs/>
        </w:rPr>
        <w:t>Note</w:t>
      </w:r>
      <w:r>
        <w:t>:</w:t>
      </w:r>
    </w:p>
    <w:p w14:paraId="1F47E683" w14:textId="77777777" w:rsidR="00777A55" w:rsidRDefault="00777A55" w:rsidP="00777A55">
      <w:pPr>
        <w:pBdr>
          <w:top w:val="single" w:sz="4" w:space="1" w:color="auto"/>
          <w:left w:val="single" w:sz="4" w:space="4" w:color="auto"/>
          <w:bottom w:val="single" w:sz="4" w:space="1" w:color="auto"/>
          <w:right w:val="single" w:sz="4" w:space="4" w:color="auto"/>
        </w:pBdr>
      </w:pPr>
      <w:r>
        <w:t xml:space="preserve">If the CEO is asked to provide Assembly Information to the ACT Integrity Commission, they must, as per the </w:t>
      </w:r>
      <w:r w:rsidRPr="00697252">
        <w:rPr>
          <w:i/>
          <w:iCs/>
        </w:rPr>
        <w:t>ACT Integrity Commission Act 2018</w:t>
      </w:r>
      <w:r>
        <w:t>:</w:t>
      </w:r>
    </w:p>
    <w:p w14:paraId="2463053C" w14:textId="77777777" w:rsidR="00777A55" w:rsidRDefault="00777A55" w:rsidP="00777A55">
      <w:pPr>
        <w:pStyle w:val="ListBullet"/>
        <w:pBdr>
          <w:top w:val="single" w:sz="4" w:space="1" w:color="auto"/>
          <w:left w:val="single" w:sz="4" w:space="4" w:color="auto"/>
          <w:bottom w:val="single" w:sz="4" w:space="1" w:color="auto"/>
          <w:right w:val="single" w:sz="4" w:space="4" w:color="auto"/>
        </w:pBdr>
      </w:pPr>
      <w:r>
        <w:t xml:space="preserve">give a copy of the request to the Speaker of the ACT Legislative Assembly, and notify the Commission that they have done </w:t>
      </w:r>
      <w:proofErr w:type="gramStart"/>
      <w:r>
        <w:t>so</w:t>
      </w:r>
      <w:proofErr w:type="gramEnd"/>
    </w:p>
    <w:p w14:paraId="05CC99E1" w14:textId="77777777" w:rsidR="00777A55" w:rsidRDefault="00777A55" w:rsidP="00777A55">
      <w:pPr>
        <w:pStyle w:val="ListBullet"/>
        <w:pBdr>
          <w:top w:val="single" w:sz="4" w:space="1" w:color="auto"/>
          <w:left w:val="single" w:sz="4" w:space="4" w:color="auto"/>
          <w:bottom w:val="single" w:sz="4" w:space="1" w:color="auto"/>
          <w:right w:val="single" w:sz="4" w:space="4" w:color="auto"/>
        </w:pBdr>
      </w:pPr>
      <w:r>
        <w:t>not disclose the information without the authorisation of the Speaker</w:t>
      </w:r>
    </w:p>
    <w:p w14:paraId="1538005E" w14:textId="77777777" w:rsidR="00777A55" w:rsidRPr="005A3523" w:rsidRDefault="00777A55" w:rsidP="00777A55">
      <w:pPr>
        <w:pStyle w:val="ListBullet"/>
        <w:pBdr>
          <w:top w:val="single" w:sz="4" w:space="1" w:color="auto"/>
          <w:left w:val="single" w:sz="4" w:space="4" w:color="auto"/>
          <w:bottom w:val="single" w:sz="4" w:space="1" w:color="auto"/>
          <w:right w:val="single" w:sz="4" w:space="4" w:color="auto"/>
        </w:pBdr>
      </w:pPr>
      <w:r>
        <w:t xml:space="preserve">if the Speaker authorises it, provide the information to the Commission. </w:t>
      </w:r>
    </w:p>
    <w:p w14:paraId="03BF6F78" w14:textId="77777777" w:rsidR="00777A55" w:rsidRPr="00777A55" w:rsidRDefault="00777A55" w:rsidP="00777A55"/>
    <w:p w14:paraId="462B508F" w14:textId="6209F42C" w:rsidR="00FE66C7" w:rsidRPr="005A3523" w:rsidRDefault="00FE66C7" w:rsidP="004E3BE8">
      <w:pPr>
        <w:pStyle w:val="Heading2"/>
        <w:keepNext w:val="0"/>
        <w:keepLines w:val="0"/>
        <w:rPr>
          <w:rFonts w:asciiTheme="minorHAnsi" w:hAnsiTheme="minorHAnsi" w:cstheme="minorBidi"/>
        </w:rPr>
      </w:pPr>
      <w:r w:rsidRPr="320C9129">
        <w:rPr>
          <w:rFonts w:asciiTheme="minorHAnsi" w:hAnsiTheme="minorHAnsi" w:cstheme="minorBidi"/>
        </w:rPr>
        <w:t>Audit and Risk Management Committee</w:t>
      </w:r>
      <w:bookmarkEnd w:id="11"/>
      <w:bookmarkEnd w:id="12"/>
      <w:bookmarkEnd w:id="13"/>
    </w:p>
    <w:p w14:paraId="06BE63EE" w14:textId="77777777" w:rsidR="00FE66C7" w:rsidRPr="00D83DB4" w:rsidRDefault="00FE66C7" w:rsidP="00FE66C7">
      <w:pPr>
        <w:pStyle w:val="ListBullet"/>
      </w:pPr>
      <w:r w:rsidRPr="21034B5C">
        <w:rPr>
          <w:rFonts w:eastAsia="Calibri" w:cs="Calibri"/>
        </w:rPr>
        <w:t xml:space="preserve">Review and give independent advice on the appropriateness of CHS risk oversight and management systems, financial and performance reporting, and system of internal control. </w:t>
      </w:r>
    </w:p>
    <w:p w14:paraId="510C5D1A" w14:textId="77777777" w:rsidR="00FE66C7" w:rsidRPr="0040555A" w:rsidRDefault="00FE66C7" w:rsidP="00FE66C7">
      <w:pPr>
        <w:pStyle w:val="ListBullet"/>
      </w:pPr>
      <w:r w:rsidRPr="21034B5C">
        <w:rPr>
          <w:rFonts w:eastAsia="Calibri" w:cs="Calibri"/>
        </w:rPr>
        <w:t>Review and give independent advice on whether the process for developing and implementing CHS fraud control and corruption prevention plan is sound and CHS has appropriate processes and systems in place to detect, capture and effectively respond to fraud and corruption risks including reporting from SERBIR.</w:t>
      </w:r>
    </w:p>
    <w:p w14:paraId="625C9EC3" w14:textId="77777777" w:rsidR="00FE66C7" w:rsidRPr="0040555A" w:rsidRDefault="00FE66C7" w:rsidP="00FE66C7">
      <w:pPr>
        <w:pStyle w:val="ListBullet"/>
      </w:pPr>
      <w:r w:rsidRPr="21034B5C">
        <w:rPr>
          <w:rFonts w:eastAsia="Calibri" w:cs="Calibri"/>
        </w:rPr>
        <w:t>Review the annual audited financial statements and related management representations and recommending whether those statements are suitable for signing.</w:t>
      </w:r>
    </w:p>
    <w:p w14:paraId="16438365" w14:textId="77777777" w:rsidR="00FE66C7" w:rsidRPr="0040555A" w:rsidRDefault="00FE66C7" w:rsidP="00FE66C7">
      <w:pPr>
        <w:pStyle w:val="ListBullet"/>
      </w:pPr>
      <w:r w:rsidRPr="21034B5C">
        <w:rPr>
          <w:rFonts w:eastAsia="Calibri" w:cs="Calibri"/>
        </w:rPr>
        <w:t xml:space="preserve">Consider internal audit resourcing, </w:t>
      </w:r>
      <w:proofErr w:type="gramStart"/>
      <w:r w:rsidRPr="21034B5C">
        <w:rPr>
          <w:rFonts w:eastAsia="Calibri" w:cs="Calibri"/>
        </w:rPr>
        <w:t>coverage</w:t>
      </w:r>
      <w:proofErr w:type="gramEnd"/>
      <w:r w:rsidRPr="21034B5C">
        <w:rPr>
          <w:rFonts w:eastAsia="Calibri" w:cs="Calibri"/>
        </w:rPr>
        <w:t xml:space="preserve"> and independence in relation to CHS key risks and recommending approval of the Annual Internal Audit Work Plan.</w:t>
      </w:r>
    </w:p>
    <w:p w14:paraId="37148A64" w14:textId="77777777" w:rsidR="00FE66C7" w:rsidRPr="0040555A" w:rsidRDefault="00FE66C7" w:rsidP="00FE66C7">
      <w:pPr>
        <w:pStyle w:val="ListBullet"/>
      </w:pPr>
      <w:r w:rsidRPr="21034B5C">
        <w:rPr>
          <w:rFonts w:eastAsia="Calibri" w:cs="Calibri"/>
        </w:rPr>
        <w:t>Consider internal and external audit reports, providing advice about significant issues identified and monitoring the implementation of agreed actions.</w:t>
      </w:r>
    </w:p>
    <w:p w14:paraId="2A0DE9DC" w14:textId="77777777" w:rsidR="00FE66C7" w:rsidRPr="005A3523" w:rsidRDefault="00FE66C7" w:rsidP="00FE66C7">
      <w:pPr>
        <w:pStyle w:val="ListBullet"/>
      </w:pPr>
      <w:r w:rsidRPr="005A3523">
        <w:t xml:space="preserve">Consider ethical practices within the directorate in accordance with the </w:t>
      </w:r>
      <w:r w:rsidRPr="21034B5C">
        <w:rPr>
          <w:i/>
          <w:iCs/>
        </w:rPr>
        <w:t>Public Sector Management Act</w:t>
      </w:r>
      <w:r w:rsidRPr="21034B5C">
        <w:rPr>
          <w:i/>
          <w:iCs/>
          <w:spacing w:val="-1"/>
        </w:rPr>
        <w:t xml:space="preserve"> </w:t>
      </w:r>
      <w:r w:rsidRPr="21034B5C">
        <w:rPr>
          <w:i/>
          <w:iCs/>
        </w:rPr>
        <w:t xml:space="preserve">1994 </w:t>
      </w:r>
      <w:r w:rsidRPr="005A3523">
        <w:t xml:space="preserve">and the </w:t>
      </w:r>
      <w:r w:rsidRPr="6D1044FC">
        <w:t>Public Sector Management Standards 2016</w:t>
      </w:r>
      <w:r w:rsidRPr="21034B5C">
        <w:rPr>
          <w:i/>
          <w:iCs/>
        </w:rPr>
        <w:t>.</w:t>
      </w:r>
    </w:p>
    <w:p w14:paraId="72D153FE" w14:textId="77777777" w:rsidR="00FE66C7" w:rsidRPr="005A3523" w:rsidRDefault="00FE66C7" w:rsidP="00FE66C7"/>
    <w:p w14:paraId="63902484" w14:textId="77777777" w:rsidR="00FE66C7" w:rsidRPr="005A3523" w:rsidRDefault="00FE66C7" w:rsidP="004E3BE8">
      <w:pPr>
        <w:pStyle w:val="Heading2"/>
        <w:keepNext w:val="0"/>
        <w:keepLines w:val="0"/>
        <w:rPr>
          <w:rFonts w:asciiTheme="minorHAnsi" w:hAnsiTheme="minorHAnsi" w:cstheme="minorHAnsi"/>
          <w:szCs w:val="24"/>
        </w:rPr>
      </w:pPr>
      <w:bookmarkStart w:id="14" w:name="_Toc5096164"/>
      <w:bookmarkStart w:id="15" w:name="_Toc13565533"/>
      <w:bookmarkStart w:id="16" w:name="_Toc85455018"/>
      <w:r w:rsidRPr="005A3523">
        <w:rPr>
          <w:rFonts w:asciiTheme="minorHAnsi" w:hAnsiTheme="minorHAnsi" w:cstheme="minorHAnsi"/>
          <w:szCs w:val="24"/>
        </w:rPr>
        <w:t>SERBIR</w:t>
      </w:r>
      <w:bookmarkEnd w:id="14"/>
      <w:bookmarkEnd w:id="15"/>
      <w:bookmarkEnd w:id="16"/>
    </w:p>
    <w:p w14:paraId="2BD5D5DD" w14:textId="77777777" w:rsidR="00FE66C7" w:rsidRPr="00B503F6" w:rsidRDefault="00FE66C7" w:rsidP="00FE66C7">
      <w:pPr>
        <w:pStyle w:val="ListBullet"/>
      </w:pPr>
      <w:r>
        <w:rPr>
          <w:rFonts w:asciiTheme="minorHAnsi" w:hAnsiTheme="minorHAnsi" w:cstheme="minorBidi"/>
        </w:rPr>
        <w:t>Mandatory n</w:t>
      </w:r>
      <w:r w:rsidRPr="21034B5C">
        <w:rPr>
          <w:rFonts w:asciiTheme="minorHAnsi" w:hAnsiTheme="minorHAnsi" w:cstheme="minorBidi"/>
        </w:rPr>
        <w:t>otif</w:t>
      </w:r>
      <w:r>
        <w:rPr>
          <w:rFonts w:asciiTheme="minorHAnsi" w:hAnsiTheme="minorHAnsi" w:cstheme="minorBidi"/>
        </w:rPr>
        <w:t xml:space="preserve">ication of </w:t>
      </w:r>
      <w:r w:rsidRPr="21034B5C">
        <w:rPr>
          <w:rFonts w:asciiTheme="minorHAnsi" w:hAnsiTheme="minorHAnsi" w:cstheme="minorBidi"/>
        </w:rPr>
        <w:t xml:space="preserve">fraudulent or corrupt behaviour </w:t>
      </w:r>
      <w:r>
        <w:rPr>
          <w:rFonts w:asciiTheme="minorHAnsi" w:hAnsiTheme="minorHAnsi" w:cstheme="minorBidi"/>
        </w:rPr>
        <w:t xml:space="preserve">to </w:t>
      </w:r>
      <w:r w:rsidRPr="21034B5C">
        <w:rPr>
          <w:rFonts w:asciiTheme="minorHAnsi" w:hAnsiTheme="minorHAnsi" w:cstheme="minorBidi"/>
        </w:rPr>
        <w:t xml:space="preserve">the ACT Integrity Commission </w:t>
      </w:r>
      <w:r>
        <w:rPr>
          <w:rFonts w:asciiTheme="minorHAnsi" w:hAnsiTheme="minorHAnsi" w:cstheme="minorBidi"/>
        </w:rPr>
        <w:t>as soon as practicable.</w:t>
      </w:r>
    </w:p>
    <w:p w14:paraId="457A4711" w14:textId="77777777" w:rsidR="00FE66C7" w:rsidRPr="005A3523" w:rsidRDefault="00FE66C7" w:rsidP="00FE66C7">
      <w:pPr>
        <w:pStyle w:val="ListBullet"/>
      </w:pPr>
      <w:r>
        <w:t>Ensure the directorate has a current FCC Plan.</w:t>
      </w:r>
    </w:p>
    <w:p w14:paraId="7F053176" w14:textId="77777777" w:rsidR="00FE66C7" w:rsidRPr="005A3523" w:rsidRDefault="00FE66C7" w:rsidP="00FE66C7">
      <w:pPr>
        <w:pStyle w:val="ListBullet"/>
      </w:pPr>
      <w:r>
        <w:t>Notify the Audit and Risk Management Committee of revisions made to the FCC Plan.</w:t>
      </w:r>
    </w:p>
    <w:p w14:paraId="0547775A" w14:textId="77777777" w:rsidR="00FE66C7" w:rsidRPr="005A3523" w:rsidRDefault="00FE66C7" w:rsidP="00FE66C7">
      <w:pPr>
        <w:pStyle w:val="ListBullet"/>
      </w:pPr>
      <w:r>
        <w:t>Monitor implementation of the FCC Plan and coordinate any risk treatments.</w:t>
      </w:r>
    </w:p>
    <w:p w14:paraId="21BA785C" w14:textId="77777777" w:rsidR="00FE66C7" w:rsidRPr="005A3523" w:rsidRDefault="00FE66C7" w:rsidP="00FE66C7">
      <w:pPr>
        <w:pStyle w:val="ListBullet"/>
      </w:pPr>
      <w:r>
        <w:t>Act as the primary senior executive point of contact for allegations of fraud and determine how escalated allegations should be handled.</w:t>
      </w:r>
    </w:p>
    <w:p w14:paraId="09A831E6" w14:textId="77777777" w:rsidR="00FE66C7" w:rsidRPr="005A3523" w:rsidRDefault="00FE66C7" w:rsidP="00FE66C7">
      <w:pPr>
        <w:pStyle w:val="ListBullet"/>
      </w:pPr>
      <w:r>
        <w:t>Maintain an appropriate recording and tracking system to ensure that all instances of suspected fraud and corruption are satisfactorily resolved and recorded.</w:t>
      </w:r>
    </w:p>
    <w:p w14:paraId="148EFB2E" w14:textId="77777777" w:rsidR="00FE66C7" w:rsidRPr="005A3523" w:rsidRDefault="00FE66C7" w:rsidP="00FE66C7">
      <w:pPr>
        <w:pStyle w:val="ListBullet"/>
      </w:pPr>
      <w:r>
        <w:t xml:space="preserve">Ensure that the FCC Plan is brought to the attention of all staff through training sessions, the </w:t>
      </w:r>
      <w:proofErr w:type="gramStart"/>
      <w:r>
        <w:t>intranet</w:t>
      </w:r>
      <w:proofErr w:type="gramEnd"/>
      <w:r>
        <w:t xml:space="preserve"> or other media.</w:t>
      </w:r>
    </w:p>
    <w:p w14:paraId="4C46D725" w14:textId="77777777" w:rsidR="00FE66C7" w:rsidRPr="005A3523" w:rsidRDefault="00FE66C7" w:rsidP="00FE66C7">
      <w:pPr>
        <w:pStyle w:val="ListBullet"/>
      </w:pPr>
      <w:r>
        <w:t xml:space="preserve">Provide a summary report to each meeting of the Audit and Risk Management Committee on instances of alleged fraud under investigation, plus a comprehensive annual report on the number of cases of fraud alleged and outcomes of the investigations. </w:t>
      </w:r>
    </w:p>
    <w:p w14:paraId="54B89290" w14:textId="77777777" w:rsidR="00FE66C7" w:rsidRDefault="00FE66C7" w:rsidP="00FE66C7">
      <w:pPr>
        <w:pStyle w:val="ListBullet"/>
      </w:pPr>
      <w:r>
        <w:t>Reports to the Audit and Risk Management Committee.</w:t>
      </w:r>
    </w:p>
    <w:p w14:paraId="47DB7C46" w14:textId="77777777" w:rsidR="00FE66C7" w:rsidRPr="005A3523" w:rsidRDefault="00FE66C7" w:rsidP="00FE66C7"/>
    <w:p w14:paraId="4A3B5ABA" w14:textId="77777777" w:rsidR="00FE66C7" w:rsidRPr="005A3523" w:rsidRDefault="00FE66C7" w:rsidP="004E3BE8">
      <w:pPr>
        <w:pStyle w:val="Heading2"/>
        <w:keepNext w:val="0"/>
        <w:keepLines w:val="0"/>
        <w:rPr>
          <w:rFonts w:asciiTheme="minorHAnsi" w:hAnsiTheme="minorHAnsi" w:cstheme="minorHAnsi"/>
          <w:szCs w:val="24"/>
        </w:rPr>
      </w:pPr>
      <w:bookmarkStart w:id="17" w:name="_Toc13565534"/>
      <w:bookmarkStart w:id="18" w:name="_Toc85455019"/>
      <w:bookmarkStart w:id="19" w:name="_Toc5096165"/>
      <w:r w:rsidRPr="005A3523">
        <w:rPr>
          <w:rFonts w:asciiTheme="minorHAnsi" w:hAnsiTheme="minorHAnsi" w:cstheme="minorHAnsi"/>
          <w:szCs w:val="24"/>
        </w:rPr>
        <w:t>People and Culture</w:t>
      </w:r>
      <w:bookmarkEnd w:id="17"/>
      <w:bookmarkEnd w:id="18"/>
      <w:r w:rsidRPr="005A3523">
        <w:rPr>
          <w:rFonts w:asciiTheme="minorHAnsi" w:hAnsiTheme="minorHAnsi" w:cstheme="minorHAnsi"/>
          <w:szCs w:val="24"/>
        </w:rPr>
        <w:t xml:space="preserve"> </w:t>
      </w:r>
      <w:bookmarkEnd w:id="19"/>
    </w:p>
    <w:p w14:paraId="62146E7B" w14:textId="77777777" w:rsidR="00FE66C7" w:rsidRPr="005A3523" w:rsidRDefault="00FE66C7" w:rsidP="00FE66C7">
      <w:pPr>
        <w:pStyle w:val="ListBullet"/>
      </w:pPr>
      <w:r>
        <w:t>Assist the CEO and SERBIR in fulfilling their responsibilities.</w:t>
      </w:r>
    </w:p>
    <w:p w14:paraId="44DF4784" w14:textId="77777777" w:rsidR="00FE66C7" w:rsidRDefault="00FE66C7" w:rsidP="00FE66C7">
      <w:pPr>
        <w:pStyle w:val="ListBullet"/>
      </w:pPr>
      <w:r>
        <w:t>Ensure staff induction includes Fraud and Ethics awareness information.</w:t>
      </w:r>
    </w:p>
    <w:p w14:paraId="7399BC8C" w14:textId="77777777" w:rsidR="00FE66C7" w:rsidRPr="005A3523" w:rsidRDefault="00FE66C7" w:rsidP="00FE66C7"/>
    <w:p w14:paraId="6BE33860" w14:textId="2AC1D7BC" w:rsidR="00FE66C7" w:rsidRPr="005A3523" w:rsidRDefault="004F4314" w:rsidP="004E3BE8">
      <w:pPr>
        <w:pStyle w:val="Heading2"/>
        <w:keepNext w:val="0"/>
        <w:keepLines w:val="0"/>
        <w:rPr>
          <w:rFonts w:asciiTheme="minorHAnsi" w:hAnsiTheme="minorHAnsi" w:cstheme="minorHAnsi"/>
          <w:szCs w:val="24"/>
        </w:rPr>
      </w:pPr>
      <w:bookmarkStart w:id="20" w:name="_Toc85455020"/>
      <w:r>
        <w:rPr>
          <w:rFonts w:asciiTheme="minorHAnsi" w:hAnsiTheme="minorHAnsi" w:cstheme="minorHAnsi"/>
          <w:szCs w:val="24"/>
        </w:rPr>
        <w:t>Strategy and Governance</w:t>
      </w:r>
      <w:bookmarkEnd w:id="20"/>
    </w:p>
    <w:p w14:paraId="06F69BE9" w14:textId="77777777" w:rsidR="00FE66C7" w:rsidRPr="005A3523" w:rsidRDefault="00FE66C7" w:rsidP="00FE66C7">
      <w:pPr>
        <w:pStyle w:val="ListBullet"/>
      </w:pPr>
      <w:r>
        <w:t>Partner with business units to support their risk assessments.</w:t>
      </w:r>
    </w:p>
    <w:p w14:paraId="3DC7F5D0" w14:textId="77777777" w:rsidR="00FE66C7" w:rsidRDefault="00FE66C7" w:rsidP="00FE66C7">
      <w:pPr>
        <w:pStyle w:val="ListBullet"/>
      </w:pPr>
      <w:r>
        <w:lastRenderedPageBreak/>
        <w:t>Assist SERBIR to ensure the FCC Plan is up to date and operating effectively within the Directorate.</w:t>
      </w:r>
    </w:p>
    <w:p w14:paraId="3B2E00EF" w14:textId="77777777" w:rsidR="00FE66C7" w:rsidRPr="005A3523" w:rsidRDefault="00FE66C7" w:rsidP="00FE66C7"/>
    <w:p w14:paraId="6EE69887" w14:textId="77777777" w:rsidR="00FE66C7" w:rsidRPr="005A3523" w:rsidRDefault="00FE66C7" w:rsidP="004E3BE8">
      <w:pPr>
        <w:pStyle w:val="Heading2"/>
        <w:keepNext w:val="0"/>
        <w:keepLines w:val="0"/>
        <w:rPr>
          <w:rFonts w:asciiTheme="minorHAnsi" w:hAnsiTheme="minorHAnsi" w:cstheme="minorBidi"/>
        </w:rPr>
      </w:pPr>
      <w:bookmarkStart w:id="21" w:name="_Toc85455021"/>
      <w:r w:rsidRPr="6D1044FC">
        <w:rPr>
          <w:rFonts w:asciiTheme="minorHAnsi" w:hAnsiTheme="minorHAnsi" w:cstheme="minorBidi"/>
        </w:rPr>
        <w:t>Head of Internal Audit</w:t>
      </w:r>
      <w:bookmarkEnd w:id="21"/>
      <w:r w:rsidRPr="6D1044FC">
        <w:rPr>
          <w:rFonts w:asciiTheme="minorHAnsi" w:hAnsiTheme="minorHAnsi" w:cstheme="minorBidi"/>
        </w:rPr>
        <w:t xml:space="preserve"> </w:t>
      </w:r>
    </w:p>
    <w:p w14:paraId="1F766CBB" w14:textId="77777777" w:rsidR="00FE66C7" w:rsidRPr="005A3523" w:rsidRDefault="00FE66C7" w:rsidP="00FE66C7">
      <w:pPr>
        <w:pStyle w:val="ListBullet"/>
      </w:pPr>
      <w:r>
        <w:t>Conduct internal audits in accordance with the internal audit program.</w:t>
      </w:r>
    </w:p>
    <w:p w14:paraId="1D35F4D0" w14:textId="77777777" w:rsidR="00FE66C7" w:rsidRPr="005A3523" w:rsidRDefault="00FE66C7" w:rsidP="00FE66C7">
      <w:pPr>
        <w:pStyle w:val="ListParagraph"/>
        <w:tabs>
          <w:tab w:val="left" w:pos="356"/>
        </w:tabs>
        <w:kinsoku w:val="0"/>
        <w:overflowPunct w:val="0"/>
        <w:autoSpaceDE w:val="0"/>
        <w:autoSpaceDN w:val="0"/>
        <w:adjustRightInd w:val="0"/>
        <w:ind w:right="-46"/>
        <w:rPr>
          <w:rFonts w:asciiTheme="minorHAnsi" w:hAnsiTheme="minorHAnsi" w:cstheme="minorHAnsi"/>
          <w:szCs w:val="24"/>
        </w:rPr>
      </w:pPr>
    </w:p>
    <w:p w14:paraId="39FD8FDA" w14:textId="77777777" w:rsidR="00FE66C7" w:rsidRPr="005A3523" w:rsidRDefault="00FE66C7" w:rsidP="004E3BE8">
      <w:pPr>
        <w:pStyle w:val="Heading2"/>
        <w:keepNext w:val="0"/>
        <w:keepLines w:val="0"/>
        <w:rPr>
          <w:rFonts w:asciiTheme="minorHAnsi" w:hAnsiTheme="minorHAnsi" w:cstheme="minorHAnsi"/>
          <w:szCs w:val="24"/>
        </w:rPr>
      </w:pPr>
      <w:bookmarkStart w:id="22" w:name="_Toc85455022"/>
      <w:r w:rsidRPr="005A3523">
        <w:rPr>
          <w:rFonts w:asciiTheme="minorHAnsi" w:hAnsiTheme="minorHAnsi" w:cstheme="minorHAnsi"/>
          <w:szCs w:val="24"/>
        </w:rPr>
        <w:t>Executive Leadership (Deputy CEO, Chief Operating Officer, Executive Directors</w:t>
      </w:r>
      <w:r>
        <w:rPr>
          <w:rFonts w:asciiTheme="minorHAnsi" w:hAnsiTheme="minorHAnsi" w:cstheme="minorHAnsi"/>
          <w:szCs w:val="24"/>
        </w:rPr>
        <w:t>, Executive Branch Managers</w:t>
      </w:r>
      <w:r w:rsidRPr="005A3523">
        <w:rPr>
          <w:rFonts w:asciiTheme="minorHAnsi" w:hAnsiTheme="minorHAnsi" w:cstheme="minorHAnsi"/>
          <w:szCs w:val="24"/>
        </w:rPr>
        <w:t xml:space="preserve"> and Executive Group Managers)</w:t>
      </w:r>
      <w:bookmarkEnd w:id="22"/>
    </w:p>
    <w:p w14:paraId="4F847230" w14:textId="77777777" w:rsidR="00FE66C7" w:rsidRDefault="00FE66C7" w:rsidP="00FE66C7">
      <w:pPr>
        <w:pStyle w:val="ListBullet"/>
      </w:pPr>
      <w:r>
        <w:rPr>
          <w:rFonts w:asciiTheme="minorHAnsi" w:hAnsiTheme="minorHAnsi" w:cstheme="minorBidi"/>
        </w:rPr>
        <w:t>Mandatory n</w:t>
      </w:r>
      <w:r w:rsidRPr="21034B5C">
        <w:rPr>
          <w:rFonts w:asciiTheme="minorHAnsi" w:hAnsiTheme="minorHAnsi" w:cstheme="minorBidi"/>
        </w:rPr>
        <w:t>otif</w:t>
      </w:r>
      <w:r>
        <w:rPr>
          <w:rFonts w:asciiTheme="minorHAnsi" w:hAnsiTheme="minorHAnsi" w:cstheme="minorBidi"/>
        </w:rPr>
        <w:t>ication of matters they suspect, on reasonable grounds, involves serious corrupt conduct or systemic corrupt conduct</w:t>
      </w:r>
      <w:r w:rsidRPr="21034B5C">
        <w:rPr>
          <w:rFonts w:asciiTheme="minorHAnsi" w:hAnsiTheme="minorHAnsi" w:cstheme="minorBidi"/>
        </w:rPr>
        <w:t xml:space="preserve"> behaviour</w:t>
      </w:r>
      <w:r>
        <w:rPr>
          <w:rFonts w:asciiTheme="minorHAnsi" w:hAnsiTheme="minorHAnsi" w:cstheme="minorBidi"/>
        </w:rPr>
        <w:t xml:space="preserve"> to</w:t>
      </w:r>
      <w:r w:rsidRPr="21034B5C">
        <w:rPr>
          <w:rFonts w:asciiTheme="minorHAnsi" w:hAnsiTheme="minorHAnsi" w:cstheme="minorBidi"/>
        </w:rPr>
        <w:t xml:space="preserve"> the ACT Integrity Commission </w:t>
      </w:r>
      <w:r>
        <w:rPr>
          <w:rFonts w:asciiTheme="minorHAnsi" w:hAnsiTheme="minorHAnsi" w:cstheme="minorBidi"/>
        </w:rPr>
        <w:t>as soon as practicable.</w:t>
      </w:r>
    </w:p>
    <w:p w14:paraId="271D8D08" w14:textId="77777777" w:rsidR="00FE66C7" w:rsidRPr="005A3523" w:rsidRDefault="00FE66C7" w:rsidP="00FE66C7">
      <w:pPr>
        <w:pStyle w:val="ListBullet"/>
      </w:pPr>
      <w:r>
        <w:t>Notify the SERBIR about alleged fraudulent or corrupt behaviour. If there is a perceived conflict of interest involving the SERBIR the matter should be reported to the CEO.</w:t>
      </w:r>
    </w:p>
    <w:p w14:paraId="33B82D78" w14:textId="77777777" w:rsidR="00FE66C7" w:rsidRPr="005A3523" w:rsidRDefault="00FE66C7" w:rsidP="00FE66C7">
      <w:pPr>
        <w:pStyle w:val="ListBullet"/>
      </w:pPr>
      <w:r>
        <w:t>Adopt and promote the highest standards of ethical behaviour within the directorate.</w:t>
      </w:r>
    </w:p>
    <w:p w14:paraId="3BB52BF6" w14:textId="77777777" w:rsidR="00FE66C7" w:rsidRPr="005A3523" w:rsidRDefault="00FE66C7" w:rsidP="00FE66C7">
      <w:pPr>
        <w:pStyle w:val="ListBullet"/>
      </w:pPr>
      <w:r>
        <w:t xml:space="preserve">Oversee risk assessments and action plans related to Fraud and Corruption within their divisions and portfolios. </w:t>
      </w:r>
    </w:p>
    <w:p w14:paraId="30644E44" w14:textId="77777777" w:rsidR="00FE66C7" w:rsidRPr="005A3523" w:rsidRDefault="00FE66C7" w:rsidP="00FE66C7">
      <w:pPr>
        <w:pStyle w:val="ListBullet"/>
      </w:pPr>
      <w:r>
        <w:t xml:space="preserve">Develop, encourage, insist upon and implement sound financial, </w:t>
      </w:r>
      <w:proofErr w:type="gramStart"/>
      <w:r>
        <w:t>legal</w:t>
      </w:r>
      <w:proofErr w:type="gramEnd"/>
      <w:r>
        <w:t xml:space="preserve"> and ethical decision making within the directorate.</w:t>
      </w:r>
    </w:p>
    <w:p w14:paraId="131B4EA3" w14:textId="127C6E4E" w:rsidR="00FE66C7" w:rsidRPr="005A3523" w:rsidRDefault="00FE66C7" w:rsidP="00FE66C7">
      <w:pPr>
        <w:pStyle w:val="ListBullet"/>
      </w:pPr>
      <w:r>
        <w:t>Ensure that staff undertake fraud and corruption awareness training sessions</w:t>
      </w:r>
      <w:r w:rsidR="00E54911">
        <w:t xml:space="preserve"> as part of the mandatory Workplace Behaviours e-learning</w:t>
      </w:r>
      <w:r>
        <w:t>.</w:t>
      </w:r>
    </w:p>
    <w:p w14:paraId="19A48514" w14:textId="77777777" w:rsidR="00FE66C7" w:rsidRPr="005A3523" w:rsidRDefault="00FE66C7" w:rsidP="00FE66C7">
      <w:pPr>
        <w:pStyle w:val="ListBullet"/>
      </w:pPr>
      <w:r>
        <w:t>Ensure awareness of fraud and corruption control policy documents are promoted to all staff.</w:t>
      </w:r>
    </w:p>
    <w:p w14:paraId="57921D24" w14:textId="77777777" w:rsidR="00FE66C7" w:rsidRDefault="00FE66C7" w:rsidP="00FE66C7">
      <w:pPr>
        <w:pStyle w:val="ListBullet"/>
      </w:pPr>
      <w:r>
        <w:t>Consider fraud risks in their area of control and regularly assess the potential for breaches of integrity, including fraud and corruption.</w:t>
      </w:r>
    </w:p>
    <w:p w14:paraId="1B74D5DB" w14:textId="77777777" w:rsidR="00FE66C7" w:rsidRPr="005A3523" w:rsidRDefault="00FE66C7" w:rsidP="00FE66C7"/>
    <w:p w14:paraId="6C3CFBFC" w14:textId="77777777" w:rsidR="00FE66C7" w:rsidRPr="005A3523" w:rsidRDefault="00FE66C7" w:rsidP="004E3BE8">
      <w:pPr>
        <w:pStyle w:val="Heading2"/>
        <w:keepNext w:val="0"/>
        <w:keepLines w:val="0"/>
        <w:rPr>
          <w:rFonts w:asciiTheme="minorHAnsi" w:hAnsiTheme="minorHAnsi" w:cstheme="minorHAnsi"/>
          <w:szCs w:val="24"/>
        </w:rPr>
      </w:pPr>
      <w:bookmarkStart w:id="23" w:name="_Toc5096167"/>
      <w:bookmarkStart w:id="24" w:name="_Toc13565536"/>
      <w:bookmarkStart w:id="25" w:name="_Toc85455023"/>
      <w:r w:rsidRPr="005A3523">
        <w:rPr>
          <w:rFonts w:asciiTheme="minorHAnsi" w:hAnsiTheme="minorHAnsi" w:cstheme="minorHAnsi"/>
          <w:szCs w:val="24"/>
        </w:rPr>
        <w:t>Senior Management</w:t>
      </w:r>
      <w:bookmarkEnd w:id="23"/>
      <w:bookmarkEnd w:id="24"/>
      <w:r w:rsidRPr="005A3523">
        <w:rPr>
          <w:rFonts w:asciiTheme="minorHAnsi" w:hAnsiTheme="minorHAnsi" w:cstheme="minorHAnsi"/>
          <w:szCs w:val="24"/>
        </w:rPr>
        <w:t xml:space="preserve"> (</w:t>
      </w:r>
      <w:proofErr w:type="gramStart"/>
      <w:r w:rsidRPr="005A3523">
        <w:rPr>
          <w:rFonts w:asciiTheme="minorHAnsi" w:hAnsiTheme="minorHAnsi" w:cstheme="minorHAnsi"/>
          <w:szCs w:val="24"/>
        </w:rPr>
        <w:t>e.g.</w:t>
      </w:r>
      <w:proofErr w:type="gramEnd"/>
      <w:r w:rsidRPr="005A3523">
        <w:rPr>
          <w:rFonts w:asciiTheme="minorHAnsi" w:hAnsiTheme="minorHAnsi" w:cstheme="minorHAnsi"/>
          <w:szCs w:val="24"/>
        </w:rPr>
        <w:t xml:space="preserve"> Directors of Nursing/Midwifery, Directors of Allied Health, Clinical Directors etc.)</w:t>
      </w:r>
      <w:bookmarkEnd w:id="25"/>
    </w:p>
    <w:p w14:paraId="7A9BF30C" w14:textId="77777777" w:rsidR="00FE66C7" w:rsidRPr="005A3523" w:rsidRDefault="00FE66C7" w:rsidP="00FE66C7">
      <w:pPr>
        <w:pStyle w:val="ListBullet"/>
      </w:pPr>
      <w:r>
        <w:t>Assist the CEO and SERBIR in fulfilling their responsibilities.</w:t>
      </w:r>
    </w:p>
    <w:p w14:paraId="4BC800FB" w14:textId="77777777" w:rsidR="00FE66C7" w:rsidRPr="005A3523" w:rsidRDefault="00FE66C7" w:rsidP="00FE66C7">
      <w:pPr>
        <w:pStyle w:val="ListBullet"/>
      </w:pPr>
      <w:r>
        <w:t>Report any fraudulent or corrupt activity they become aware of or suspect to any senior executive or SERBIR.</w:t>
      </w:r>
    </w:p>
    <w:p w14:paraId="52DA6D22" w14:textId="77777777" w:rsidR="00FE66C7" w:rsidRPr="005A3523" w:rsidRDefault="00FE66C7" w:rsidP="00FE66C7">
      <w:pPr>
        <w:pStyle w:val="ListBullet"/>
      </w:pPr>
      <w:r>
        <w:t>Adopt and promote the highest standards of ethical behaviour within the directorate.</w:t>
      </w:r>
    </w:p>
    <w:p w14:paraId="209983ED" w14:textId="77777777" w:rsidR="00FE66C7" w:rsidRPr="005A3523" w:rsidRDefault="00FE66C7" w:rsidP="00FE66C7">
      <w:pPr>
        <w:pStyle w:val="ListBullet"/>
      </w:pPr>
      <w:r>
        <w:t xml:space="preserve">Develop, encourage, insist upon and implement sound financial, </w:t>
      </w:r>
      <w:proofErr w:type="gramStart"/>
      <w:r>
        <w:t>legal</w:t>
      </w:r>
      <w:proofErr w:type="gramEnd"/>
      <w:r>
        <w:t xml:space="preserve"> and ethical decision making within the directorate.</w:t>
      </w:r>
    </w:p>
    <w:p w14:paraId="3C66D505" w14:textId="697C44D4" w:rsidR="00FE66C7" w:rsidRPr="005A3523" w:rsidRDefault="00FE66C7" w:rsidP="00FE66C7">
      <w:pPr>
        <w:pStyle w:val="ListBullet"/>
      </w:pPr>
      <w:r>
        <w:t>Ensure that staff undertake fraud and corruption awareness training sessions</w:t>
      </w:r>
      <w:r w:rsidR="00E54911">
        <w:t xml:space="preserve"> as part of the mandatory Workplace Behaviours e-learning.</w:t>
      </w:r>
    </w:p>
    <w:p w14:paraId="5006E3F4" w14:textId="77777777" w:rsidR="00FE66C7" w:rsidRPr="005A3523" w:rsidRDefault="00FE66C7" w:rsidP="00FE66C7">
      <w:pPr>
        <w:pStyle w:val="ListBullet"/>
      </w:pPr>
      <w:r>
        <w:t>Ensure awareness of fraud and corruption control policy documents are promoted to all staff.</w:t>
      </w:r>
    </w:p>
    <w:p w14:paraId="3363D7E4" w14:textId="77777777" w:rsidR="00FE66C7" w:rsidRDefault="00FE66C7" w:rsidP="00FE66C7">
      <w:pPr>
        <w:pStyle w:val="ListBullet"/>
      </w:pPr>
      <w:r>
        <w:t>Consider fraud risks in their area of control and regularly assess the potential for breaches of integrity, including fraud and corruption.</w:t>
      </w:r>
    </w:p>
    <w:p w14:paraId="6D660363" w14:textId="337A9A29" w:rsidR="004E3BE8" w:rsidRDefault="004E3BE8" w:rsidP="007E259C">
      <w:pPr>
        <w:tabs>
          <w:tab w:val="left" w:pos="3440"/>
        </w:tabs>
        <w:spacing w:after="200" w:line="276" w:lineRule="auto"/>
        <w:rPr>
          <w:rFonts w:asciiTheme="minorHAnsi" w:eastAsiaTheme="majorEastAsia" w:hAnsiTheme="minorHAnsi" w:cstheme="minorHAnsi"/>
          <w:b/>
          <w:bCs/>
          <w:szCs w:val="24"/>
        </w:rPr>
      </w:pPr>
      <w:bookmarkStart w:id="26" w:name="_Toc5096168"/>
      <w:bookmarkStart w:id="27" w:name="_Toc13565537"/>
    </w:p>
    <w:p w14:paraId="6B487371" w14:textId="0FB35239" w:rsidR="00FE66C7" w:rsidRPr="005A3523" w:rsidRDefault="00FE66C7" w:rsidP="004E3BE8">
      <w:pPr>
        <w:pStyle w:val="Heading2"/>
        <w:keepNext w:val="0"/>
        <w:keepLines w:val="0"/>
        <w:rPr>
          <w:rFonts w:asciiTheme="minorHAnsi" w:hAnsiTheme="minorHAnsi" w:cstheme="minorHAnsi"/>
          <w:szCs w:val="24"/>
        </w:rPr>
      </w:pPr>
      <w:bookmarkStart w:id="28" w:name="_Toc85455024"/>
      <w:r w:rsidRPr="005A3523">
        <w:rPr>
          <w:rFonts w:asciiTheme="minorHAnsi" w:hAnsiTheme="minorHAnsi" w:cstheme="minorHAnsi"/>
          <w:szCs w:val="24"/>
        </w:rPr>
        <w:lastRenderedPageBreak/>
        <w:t>All staff and contractors</w:t>
      </w:r>
      <w:bookmarkEnd w:id="26"/>
      <w:bookmarkEnd w:id="27"/>
      <w:bookmarkEnd w:id="28"/>
    </w:p>
    <w:p w14:paraId="5581A10C" w14:textId="77777777" w:rsidR="00FE66C7" w:rsidRPr="005A3523" w:rsidRDefault="00FE66C7" w:rsidP="00FE66C7">
      <w:pPr>
        <w:pStyle w:val="ListBullet"/>
      </w:pPr>
      <w:r>
        <w:t>Report any suspected fraudulent or corrupt activity within the directorate of which they become aware. Reports can be made to managers/supervisors, any senior executive or SERBIR.</w:t>
      </w:r>
    </w:p>
    <w:p w14:paraId="690C31E2" w14:textId="77777777" w:rsidR="00FE66C7" w:rsidRPr="005A3523" w:rsidRDefault="00FE66C7" w:rsidP="00FE66C7">
      <w:pPr>
        <w:pStyle w:val="ListBullet"/>
      </w:pPr>
      <w:r>
        <w:t>Become familiar with the FCC Plan and contribute to its effective implementation, thereby assisting in minimising the incidence of fraud and corruption within the directorate.</w:t>
      </w:r>
    </w:p>
    <w:p w14:paraId="3742B901" w14:textId="7D18EF9A" w:rsidR="00A86A9D" w:rsidRDefault="00A86A9D" w:rsidP="00667C96">
      <w:pPr>
        <w:pStyle w:val="ListParagraph"/>
        <w:ind w:left="0"/>
        <w:jc w:val="both"/>
        <w:rPr>
          <w:rFonts w:cs="Arial"/>
          <w:szCs w:val="24"/>
        </w:rPr>
      </w:pPr>
    </w:p>
    <w:p w14:paraId="40ACEB32" w14:textId="3A744DAD" w:rsidR="004E3BE8" w:rsidRPr="004E3BE8" w:rsidRDefault="00BE5708" w:rsidP="004E3BE8">
      <w:pPr>
        <w:jc w:val="right"/>
        <w:rPr>
          <w:rFonts w:cs="Arial"/>
          <w:i/>
          <w:iCs/>
          <w:szCs w:val="24"/>
        </w:rPr>
      </w:pPr>
      <w:hyperlink w:anchor="_Contents" w:history="1">
        <w:r w:rsidR="004E3BE8" w:rsidRPr="004E3BE8">
          <w:rPr>
            <w:rStyle w:val="Hyperlink"/>
            <w:rFonts w:cs="Arial"/>
            <w:i/>
            <w:iCs/>
            <w:szCs w:val="24"/>
          </w:rPr>
          <w:t>Back to Table of Contents</w:t>
        </w:r>
      </w:hyperlink>
    </w:p>
    <w:tbl>
      <w:tblPr>
        <w:tblpPr w:leftFromText="180" w:rightFromText="180" w:bottomFromText="200" w:vertAnchor="text" w:horzAnchor="margin" w:tblpY="181"/>
        <w:tblW w:w="9158" w:type="dxa"/>
        <w:tblLook w:val="04A0" w:firstRow="1" w:lastRow="0" w:firstColumn="1" w:lastColumn="0" w:noHBand="0" w:noVBand="1"/>
      </w:tblPr>
      <w:tblGrid>
        <w:gridCol w:w="9158"/>
      </w:tblGrid>
      <w:tr w:rsidR="00FE66C7" w14:paraId="4C809BAA" w14:textId="77777777" w:rsidTr="006A5F3A">
        <w:trPr>
          <w:cantSplit/>
          <w:trHeight w:val="285"/>
        </w:trPr>
        <w:tc>
          <w:tcPr>
            <w:tcW w:w="9158" w:type="dxa"/>
            <w:shd w:val="clear" w:color="auto" w:fill="000000" w:themeFill="text1"/>
            <w:hideMark/>
          </w:tcPr>
          <w:p w14:paraId="313800BA" w14:textId="41373637" w:rsidR="00FE66C7" w:rsidRPr="00667C96" w:rsidRDefault="00FE66C7" w:rsidP="00FE66C7">
            <w:pPr>
              <w:pStyle w:val="Heading1"/>
            </w:pPr>
            <w:bookmarkStart w:id="29" w:name="_Toc85455025"/>
            <w:r>
              <w:t xml:space="preserve">Fraud </w:t>
            </w:r>
            <w:r w:rsidR="00CF6E3D">
              <w:t xml:space="preserve">and Corruption </w:t>
            </w:r>
            <w:r>
              <w:t>Signals</w:t>
            </w:r>
            <w:bookmarkEnd w:id="29"/>
          </w:p>
        </w:tc>
      </w:tr>
    </w:tbl>
    <w:p w14:paraId="688B7189" w14:textId="5817D858" w:rsidR="00FE66C7" w:rsidRPr="00BD52FB" w:rsidRDefault="004F4314" w:rsidP="00FE66C7">
      <w:r>
        <w:br/>
      </w:r>
      <w:r w:rsidR="00FE66C7" w:rsidRPr="00BD52FB">
        <w:t>Managers and staff should be alert to the common signs of fraud</w:t>
      </w:r>
      <w:r w:rsidR="003569D8">
        <w:t xml:space="preserve"> and corruption</w:t>
      </w:r>
      <w:r w:rsidR="00FE66C7" w:rsidRPr="00BD52FB">
        <w:t xml:space="preserve">. Signals for potential fraud </w:t>
      </w:r>
      <w:r w:rsidR="00CF6E3D">
        <w:t xml:space="preserve">and corruption </w:t>
      </w:r>
      <w:r w:rsidR="00FE66C7" w:rsidRPr="00BD52FB">
        <w:t>include:</w:t>
      </w:r>
    </w:p>
    <w:p w14:paraId="488F817E" w14:textId="77777777" w:rsidR="00FE66C7" w:rsidRPr="006F5EF6" w:rsidRDefault="00FE66C7" w:rsidP="00FE66C7">
      <w:pPr>
        <w:pStyle w:val="ListBullet"/>
      </w:pPr>
      <w:r>
        <w:t>implausible excuses and reasons for unusual events or actions</w:t>
      </w:r>
    </w:p>
    <w:p w14:paraId="446787C1" w14:textId="07939570" w:rsidR="00FE66C7" w:rsidRPr="006F5EF6" w:rsidRDefault="00FE66C7" w:rsidP="00FE66C7">
      <w:pPr>
        <w:pStyle w:val="ListBullet"/>
      </w:pPr>
      <w:r>
        <w:t>senior staff involved in routine process work such as purchasing, ordering and receiving of goods</w:t>
      </w:r>
      <w:r w:rsidR="00CF6E3D">
        <w:t xml:space="preserve"> or routine </w:t>
      </w:r>
      <w:proofErr w:type="gramStart"/>
      <w:r w:rsidR="00CF6E3D">
        <w:t>recruitment</w:t>
      </w:r>
      <w:proofErr w:type="gramEnd"/>
    </w:p>
    <w:p w14:paraId="52CFCDCE" w14:textId="77777777" w:rsidR="00FE66C7" w:rsidRPr="006F5EF6" w:rsidRDefault="00FE66C7" w:rsidP="00FE66C7">
      <w:pPr>
        <w:pStyle w:val="ListBullet"/>
      </w:pPr>
      <w:r>
        <w:t>staff evidently living beyond their means, who have access to funds, or control or influence over service providers</w:t>
      </w:r>
    </w:p>
    <w:p w14:paraId="091737BF" w14:textId="77777777" w:rsidR="00FE66C7" w:rsidRPr="006F5EF6" w:rsidRDefault="00FE66C7" w:rsidP="00FE66C7">
      <w:pPr>
        <w:pStyle w:val="ListBullet"/>
      </w:pPr>
      <w:r>
        <w:t>excessive staff turnover</w:t>
      </w:r>
    </w:p>
    <w:p w14:paraId="5AC2610B" w14:textId="77777777" w:rsidR="00FE66C7" w:rsidRPr="006F5EF6" w:rsidRDefault="00FE66C7" w:rsidP="00FE66C7">
      <w:pPr>
        <w:pStyle w:val="ListBullet"/>
      </w:pPr>
      <w:r>
        <w:t>staff who do not take holidays for extended periods</w:t>
      </w:r>
    </w:p>
    <w:p w14:paraId="6E11C7D9" w14:textId="6DE15CD8" w:rsidR="00FE66C7" w:rsidRPr="006F5EF6" w:rsidRDefault="00FE66C7" w:rsidP="00FE66C7">
      <w:pPr>
        <w:pStyle w:val="ListBullet"/>
      </w:pPr>
      <w:r>
        <w:t xml:space="preserve">potential </w:t>
      </w:r>
      <w:r w:rsidR="00CF6E3D">
        <w:t xml:space="preserve">or real </w:t>
      </w:r>
      <w:r>
        <w:t>conflicts of interest not declared</w:t>
      </w:r>
    </w:p>
    <w:p w14:paraId="3B2CBC67" w14:textId="77777777" w:rsidR="00FE66C7" w:rsidRPr="006F5EF6" w:rsidRDefault="00FE66C7" w:rsidP="00FE66C7">
      <w:pPr>
        <w:pStyle w:val="ListBullet"/>
      </w:pPr>
      <w:r>
        <w:t>excessive number of duties (</w:t>
      </w:r>
      <w:proofErr w:type="gramStart"/>
      <w:r>
        <w:t>e.g.</w:t>
      </w:r>
      <w:proofErr w:type="gramEnd"/>
      <w:r>
        <w:t xml:space="preserve"> both processing and approving the same transaction) residing with one person</w:t>
      </w:r>
    </w:p>
    <w:p w14:paraId="3E449CE6" w14:textId="77777777" w:rsidR="00FE66C7" w:rsidRPr="006F5EF6" w:rsidRDefault="00FE66C7" w:rsidP="00FE66C7">
      <w:pPr>
        <w:pStyle w:val="ListBullet"/>
      </w:pPr>
      <w:r>
        <w:t>undue secrecy or excluding people from available information</w:t>
      </w:r>
    </w:p>
    <w:p w14:paraId="69440974" w14:textId="77777777" w:rsidR="00FE66C7" w:rsidRPr="006F5EF6" w:rsidRDefault="00FE66C7" w:rsidP="00FE66C7">
      <w:pPr>
        <w:pStyle w:val="ListBullet"/>
      </w:pPr>
      <w:r>
        <w:t>staff who treat controls and standard practice as challenges to be overcome or defied</w:t>
      </w:r>
    </w:p>
    <w:p w14:paraId="722BA88A" w14:textId="77777777" w:rsidR="00FE66C7" w:rsidRPr="006F5EF6" w:rsidRDefault="00FE66C7" w:rsidP="00FE66C7">
      <w:pPr>
        <w:pStyle w:val="ListBullet"/>
      </w:pPr>
      <w:r>
        <w:t>unauthorised changes to systems or work practices</w:t>
      </w:r>
    </w:p>
    <w:p w14:paraId="0FEDAA93" w14:textId="77777777" w:rsidR="00FE66C7" w:rsidRPr="006F5EF6" w:rsidRDefault="00FE66C7" w:rsidP="00FE66C7">
      <w:pPr>
        <w:pStyle w:val="ListBullet"/>
      </w:pPr>
      <w:r>
        <w:t>missing documentation relating to client or agency financial transactions</w:t>
      </w:r>
    </w:p>
    <w:p w14:paraId="2BB5875F" w14:textId="77777777" w:rsidR="00FE66C7" w:rsidRPr="006F5EF6" w:rsidRDefault="00FE66C7" w:rsidP="00FE66C7">
      <w:pPr>
        <w:pStyle w:val="ListBullet"/>
      </w:pPr>
      <w:r>
        <w:t>“blind approval” where the person signing does not sight supporting documentation</w:t>
      </w:r>
    </w:p>
    <w:p w14:paraId="6E17034D" w14:textId="79B3CF63" w:rsidR="00FE66C7" w:rsidRDefault="00FE66C7" w:rsidP="00FE66C7">
      <w:pPr>
        <w:pStyle w:val="ListBullet"/>
      </w:pPr>
      <w:r>
        <w:t>only duplicate copies of invoices.</w:t>
      </w:r>
    </w:p>
    <w:p w14:paraId="0228122A" w14:textId="08B2CD62" w:rsidR="00CF6E3D" w:rsidRPr="00A96A35" w:rsidRDefault="00CF6E3D" w:rsidP="00FE66C7">
      <w:pPr>
        <w:pStyle w:val="ListBullet"/>
      </w:pPr>
      <w:r>
        <w:t>decisions or activity inconsistent with organisational plan and vision</w:t>
      </w:r>
    </w:p>
    <w:p w14:paraId="12B2985A" w14:textId="1AD4C42F" w:rsidR="00FE66C7" w:rsidRDefault="00FE66C7"/>
    <w:p w14:paraId="6F770CD9" w14:textId="50F4C338" w:rsidR="004E3BE8" w:rsidRPr="004E3BE8" w:rsidRDefault="00BE5708" w:rsidP="004E3BE8">
      <w:pPr>
        <w:jc w:val="right"/>
        <w:rPr>
          <w:rFonts w:cs="Arial"/>
          <w:i/>
          <w:iCs/>
          <w:szCs w:val="24"/>
        </w:rPr>
      </w:pPr>
      <w:hyperlink w:anchor="_Contents" w:history="1">
        <w:r w:rsidR="004E3BE8" w:rsidRPr="004E3BE8">
          <w:rPr>
            <w:rStyle w:val="Hyperlink"/>
            <w:rFonts w:cs="Arial"/>
            <w:i/>
            <w:iCs/>
            <w:szCs w:val="24"/>
          </w:rPr>
          <w:t>Back to Table of Contents</w:t>
        </w:r>
      </w:hyperlink>
    </w:p>
    <w:tbl>
      <w:tblPr>
        <w:tblpPr w:leftFromText="180" w:rightFromText="180" w:bottomFromText="200" w:vertAnchor="text" w:horzAnchor="margin" w:tblpY="181"/>
        <w:tblW w:w="9158" w:type="dxa"/>
        <w:tblLook w:val="04A0" w:firstRow="1" w:lastRow="0" w:firstColumn="1" w:lastColumn="0" w:noHBand="0" w:noVBand="1"/>
      </w:tblPr>
      <w:tblGrid>
        <w:gridCol w:w="9158"/>
      </w:tblGrid>
      <w:tr w:rsidR="00FE66C7" w14:paraId="6FA52C9E" w14:textId="77777777" w:rsidTr="006A5F3A">
        <w:trPr>
          <w:cantSplit/>
          <w:trHeight w:val="285"/>
        </w:trPr>
        <w:tc>
          <w:tcPr>
            <w:tcW w:w="9158" w:type="dxa"/>
            <w:shd w:val="clear" w:color="auto" w:fill="000000" w:themeFill="text1"/>
            <w:hideMark/>
          </w:tcPr>
          <w:p w14:paraId="71BCB629" w14:textId="0800EF86" w:rsidR="00FE66C7" w:rsidRPr="00667C96" w:rsidRDefault="00FE66C7" w:rsidP="006A5F3A">
            <w:pPr>
              <w:pStyle w:val="Heading1"/>
            </w:pPr>
            <w:bookmarkStart w:id="30" w:name="_Toc85455026"/>
            <w:r>
              <w:t>Reporting</w:t>
            </w:r>
            <w:bookmarkEnd w:id="30"/>
            <w:r w:rsidRPr="00667C96">
              <w:t xml:space="preserve"> </w:t>
            </w:r>
            <w:r w:rsidRPr="00667C96">
              <w:tab/>
            </w:r>
          </w:p>
        </w:tc>
      </w:tr>
    </w:tbl>
    <w:p w14:paraId="2E8D36AC" w14:textId="77777777" w:rsidR="00FE66C7" w:rsidRDefault="00FE66C7" w:rsidP="00FE66C7">
      <w:pPr>
        <w:rPr>
          <w:rFonts w:cs="Calibri"/>
        </w:rPr>
      </w:pPr>
      <w:r w:rsidRPr="006B43F3">
        <w:rPr>
          <w:rFonts w:cs="Calibri"/>
        </w:rPr>
        <w:t>If a staff member becomes aware of possible fraud and corruption, they are obliged to report their concerns. In the first instance it is generally best to report any concerns to an immediate supervisor/manager.</w:t>
      </w:r>
    </w:p>
    <w:p w14:paraId="7A772778" w14:textId="77777777" w:rsidR="00FE66C7" w:rsidRPr="006B43F3" w:rsidRDefault="00FE66C7" w:rsidP="00FE66C7">
      <w:pPr>
        <w:rPr>
          <w:rFonts w:cs="Calibri"/>
        </w:rPr>
      </w:pPr>
    </w:p>
    <w:p w14:paraId="30273591" w14:textId="77777777" w:rsidR="004F4314" w:rsidRDefault="00FE66C7" w:rsidP="00FE66C7">
      <w:pPr>
        <w:rPr>
          <w:rFonts w:asciiTheme="minorHAnsi" w:hAnsiTheme="minorHAnsi" w:cstheme="minorBidi"/>
          <w:color w:val="000000" w:themeColor="text1"/>
        </w:rPr>
      </w:pPr>
      <w:r w:rsidRPr="21034B5C">
        <w:rPr>
          <w:rFonts w:asciiTheme="minorHAnsi" w:hAnsiTheme="minorHAnsi" w:cstheme="minorBidi"/>
        </w:rPr>
        <w:t>If staff are unable to raise the issue with their supervisor/manager or the matter relates to their supervisor/manager, they should raise the issue directly with SERBIR, or with a nominated CHS Public Interest Disclosure Officer.</w:t>
      </w:r>
      <w:r w:rsidRPr="21034B5C">
        <w:rPr>
          <w:rFonts w:asciiTheme="minorHAnsi" w:hAnsiTheme="minorHAnsi" w:cstheme="minorBidi"/>
          <w:color w:val="000000" w:themeColor="text1"/>
        </w:rPr>
        <w:t xml:space="preserve">  </w:t>
      </w:r>
    </w:p>
    <w:p w14:paraId="625BB41A" w14:textId="77777777" w:rsidR="004F4314" w:rsidRDefault="004F4314" w:rsidP="00FE66C7">
      <w:pPr>
        <w:rPr>
          <w:rFonts w:asciiTheme="minorHAnsi" w:hAnsiTheme="minorHAnsi" w:cstheme="minorBidi"/>
          <w:color w:val="000000" w:themeColor="text1"/>
        </w:rPr>
      </w:pPr>
    </w:p>
    <w:p w14:paraId="274BAF1B" w14:textId="77777777" w:rsidR="004F4314" w:rsidRDefault="00FE66C7" w:rsidP="00FE66C7">
      <w:pPr>
        <w:rPr>
          <w:rFonts w:asciiTheme="minorHAnsi" w:hAnsiTheme="minorHAnsi" w:cstheme="minorBidi"/>
          <w:color w:val="000000" w:themeColor="text1"/>
        </w:rPr>
      </w:pPr>
      <w:r w:rsidRPr="21034B5C">
        <w:rPr>
          <w:rFonts w:asciiTheme="minorHAnsi" w:hAnsiTheme="minorHAnsi" w:cstheme="minorBidi"/>
          <w:color w:val="000000" w:themeColor="text1"/>
        </w:rPr>
        <w:lastRenderedPageBreak/>
        <w:t xml:space="preserve">CHS has two nominated Public Interest Disclosure Officers: </w:t>
      </w:r>
    </w:p>
    <w:p w14:paraId="3BA763D8" w14:textId="6C641299" w:rsidR="004F4314" w:rsidRDefault="00FE66C7" w:rsidP="00FE66C7">
      <w:pPr>
        <w:rPr>
          <w:rFonts w:asciiTheme="minorHAnsi" w:hAnsiTheme="minorHAnsi" w:cstheme="minorBidi"/>
          <w:color w:val="000000" w:themeColor="text1"/>
        </w:rPr>
      </w:pPr>
      <w:r w:rsidRPr="21034B5C">
        <w:rPr>
          <w:rFonts w:asciiTheme="minorHAnsi" w:hAnsiTheme="minorHAnsi" w:cstheme="minorBidi"/>
          <w:color w:val="000000" w:themeColor="text1"/>
        </w:rPr>
        <w:t>Deputy Chief Executive</w:t>
      </w:r>
      <w:r w:rsidR="004F4314">
        <w:rPr>
          <w:rFonts w:asciiTheme="minorHAnsi" w:hAnsiTheme="minorHAnsi" w:cstheme="minorBidi"/>
          <w:color w:val="000000" w:themeColor="text1"/>
        </w:rPr>
        <w:t xml:space="preserve"> Officer</w:t>
      </w:r>
      <w:r w:rsidRPr="21034B5C">
        <w:rPr>
          <w:rFonts w:asciiTheme="minorHAnsi" w:hAnsiTheme="minorHAnsi" w:cstheme="minorBidi"/>
          <w:color w:val="000000" w:themeColor="text1"/>
        </w:rPr>
        <w:t xml:space="preserve">, </w:t>
      </w:r>
      <w:hyperlink r:id="rId13" w:history="1">
        <w:r w:rsidR="008126C7" w:rsidRPr="009C2A6C">
          <w:rPr>
            <w:rStyle w:val="Hyperlink"/>
            <w:rFonts w:asciiTheme="minorHAnsi" w:hAnsiTheme="minorHAnsi" w:cstheme="minorBidi"/>
          </w:rPr>
          <w:t>DCEO@act.gov.au</w:t>
        </w:r>
      </w:hyperlink>
      <w:r w:rsidRPr="21034B5C">
        <w:rPr>
          <w:rFonts w:asciiTheme="minorHAnsi" w:hAnsiTheme="minorHAnsi" w:cstheme="minorBidi"/>
          <w:color w:val="000000" w:themeColor="text1"/>
        </w:rPr>
        <w:t xml:space="preserve">, and </w:t>
      </w:r>
    </w:p>
    <w:p w14:paraId="1AC74A0F" w14:textId="77777777" w:rsidR="004F4314" w:rsidRDefault="00FE66C7" w:rsidP="00FE66C7">
      <w:pPr>
        <w:rPr>
          <w:rFonts w:asciiTheme="minorHAnsi" w:hAnsiTheme="minorHAnsi" w:cstheme="minorHAnsi"/>
          <w:color w:val="000000"/>
        </w:rPr>
      </w:pPr>
      <w:r w:rsidRPr="21034B5C">
        <w:rPr>
          <w:rFonts w:asciiTheme="minorHAnsi" w:hAnsiTheme="minorHAnsi" w:cstheme="minorBidi"/>
          <w:color w:val="000000" w:themeColor="text1"/>
        </w:rPr>
        <w:t xml:space="preserve">Executive Group Manager, People and Culture </w:t>
      </w:r>
      <w:hyperlink r:id="rId14" w:history="1">
        <w:r w:rsidRPr="001A24A5">
          <w:rPr>
            <w:rStyle w:val="Hyperlink"/>
            <w:rFonts w:asciiTheme="minorHAnsi" w:hAnsiTheme="minorHAnsi" w:cstheme="minorHAnsi"/>
            <w:szCs w:val="24"/>
          </w:rPr>
          <w:t>CHSPeople-Culture@act.gov.au</w:t>
        </w:r>
      </w:hyperlink>
      <w:r w:rsidRPr="00C9609A">
        <w:rPr>
          <w:rFonts w:asciiTheme="minorHAnsi" w:hAnsiTheme="minorHAnsi" w:cstheme="minorHAnsi"/>
          <w:color w:val="000000"/>
        </w:rPr>
        <w:t xml:space="preserve">. </w:t>
      </w:r>
    </w:p>
    <w:p w14:paraId="08F5539F" w14:textId="77777777" w:rsidR="004F4314" w:rsidRDefault="004F4314" w:rsidP="00FE66C7">
      <w:pPr>
        <w:rPr>
          <w:rFonts w:asciiTheme="minorHAnsi" w:hAnsiTheme="minorHAnsi" w:cstheme="minorHAnsi"/>
          <w:color w:val="000000"/>
        </w:rPr>
      </w:pPr>
    </w:p>
    <w:p w14:paraId="43809A77" w14:textId="1BFF4F37" w:rsidR="00FE66C7" w:rsidRPr="00C9609A" w:rsidRDefault="00FE66C7" w:rsidP="00FE66C7">
      <w:pPr>
        <w:rPr>
          <w:rFonts w:asciiTheme="minorHAnsi" w:hAnsiTheme="minorHAnsi" w:cstheme="minorHAnsi"/>
          <w:color w:val="000000"/>
        </w:rPr>
      </w:pPr>
      <w:r w:rsidRPr="00C9609A">
        <w:rPr>
          <w:rFonts w:asciiTheme="minorHAnsi" w:hAnsiTheme="minorHAnsi" w:cstheme="minorHAnsi"/>
          <w:color w:val="000000"/>
        </w:rPr>
        <w:t>Refer to the Public Interest Disclosure</w:t>
      </w:r>
      <w:r w:rsidR="00555A6B">
        <w:rPr>
          <w:rFonts w:asciiTheme="minorHAnsi" w:hAnsiTheme="minorHAnsi" w:cstheme="minorHAnsi"/>
          <w:color w:val="000000"/>
        </w:rPr>
        <w:t xml:space="preserve"> (Integrity Commission – Managing Disclosures and Conducting Investigations)</w:t>
      </w:r>
      <w:r w:rsidRPr="00C9609A">
        <w:rPr>
          <w:rFonts w:asciiTheme="minorHAnsi" w:hAnsiTheme="minorHAnsi" w:cstheme="minorHAnsi"/>
          <w:color w:val="000000"/>
        </w:rPr>
        <w:t xml:space="preserve"> Guidelines for more information.</w:t>
      </w:r>
    </w:p>
    <w:p w14:paraId="37B29D40" w14:textId="77777777" w:rsidR="00FE66C7" w:rsidRPr="006B43F3" w:rsidRDefault="00FE66C7" w:rsidP="00FE66C7">
      <w:pPr>
        <w:rPr>
          <w:rFonts w:cs="Calibri"/>
          <w:color w:val="000000"/>
        </w:rPr>
      </w:pPr>
    </w:p>
    <w:p w14:paraId="5A4767CE" w14:textId="6475B81C" w:rsidR="00FE66C7" w:rsidRDefault="00FE66C7" w:rsidP="00FE66C7">
      <w:pPr>
        <w:rPr>
          <w:rFonts w:cs="Calibri"/>
          <w:color w:val="000000"/>
        </w:rPr>
      </w:pPr>
      <w:r w:rsidRPr="006B43F3">
        <w:rPr>
          <w:rFonts w:cs="Calibri"/>
          <w:color w:val="000000"/>
        </w:rPr>
        <w:t xml:space="preserve">Further information on the CHS SERBIR is provided on the intranet, and they can be contacted via </w:t>
      </w:r>
      <w:r w:rsidRPr="006B43F3">
        <w:rPr>
          <w:rFonts w:cs="Calibri"/>
          <w:color w:val="472C8B"/>
          <w:u w:val="single"/>
        </w:rPr>
        <w:t>CHS</w:t>
      </w:r>
      <w:r>
        <w:rPr>
          <w:rFonts w:cs="Calibri"/>
          <w:color w:val="472C8B"/>
          <w:u w:val="single"/>
        </w:rPr>
        <w:t>.</w:t>
      </w:r>
      <w:r w:rsidRPr="006B43F3">
        <w:rPr>
          <w:rFonts w:cs="Calibri"/>
          <w:color w:val="472C8B"/>
          <w:u w:val="single"/>
        </w:rPr>
        <w:t>SERBIR@act.gov.au</w:t>
      </w:r>
      <w:r w:rsidRPr="006B43F3">
        <w:rPr>
          <w:rFonts w:cs="Calibri"/>
          <w:color w:val="000000"/>
        </w:rPr>
        <w:t xml:space="preserve">. Under the ACTPS Integrity </w:t>
      </w:r>
      <w:r w:rsidR="00E36B6E">
        <w:rPr>
          <w:rFonts w:cs="Calibri"/>
          <w:color w:val="000000"/>
        </w:rPr>
        <w:t xml:space="preserve">Governance </w:t>
      </w:r>
      <w:r w:rsidRPr="006B43F3">
        <w:rPr>
          <w:rFonts w:cs="Calibri"/>
          <w:color w:val="000000"/>
        </w:rPr>
        <w:t>Policy, the SERBIR is responsible for determining how fraud allegations will be handled and will treat all matters with discretion and confidentiality in the first instance.</w:t>
      </w:r>
    </w:p>
    <w:p w14:paraId="00663596" w14:textId="77777777" w:rsidR="00FE66C7" w:rsidRPr="006B43F3" w:rsidRDefault="00FE66C7" w:rsidP="00FE66C7">
      <w:pPr>
        <w:rPr>
          <w:rFonts w:cs="Calibri"/>
          <w:color w:val="000000"/>
        </w:rPr>
      </w:pPr>
    </w:p>
    <w:p w14:paraId="6C22769C" w14:textId="77777777" w:rsidR="00FE66C7" w:rsidRPr="006B43F3" w:rsidRDefault="00FE66C7" w:rsidP="00FE66C7">
      <w:pPr>
        <w:rPr>
          <w:rFonts w:cs="Calibri"/>
        </w:rPr>
      </w:pPr>
      <w:r w:rsidRPr="006B43F3">
        <w:rPr>
          <w:rFonts w:cs="Calibri"/>
        </w:rPr>
        <w:t>Staff should report suspicions to only those people who absolutely need to know. This protects people from allegations that may not be proven and prevents the possible destruction of evidence.</w:t>
      </w:r>
    </w:p>
    <w:p w14:paraId="012D2494" w14:textId="77777777" w:rsidR="00FE66C7" w:rsidRDefault="00FE66C7" w:rsidP="00FE66C7"/>
    <w:p w14:paraId="3BE104D4" w14:textId="77777777" w:rsidR="00FE66C7" w:rsidRPr="006B43F3" w:rsidRDefault="00FE66C7" w:rsidP="00FE66C7">
      <w:pPr>
        <w:rPr>
          <w:rFonts w:cs="Calibri"/>
          <w:color w:val="000000"/>
        </w:rPr>
      </w:pPr>
      <w:r w:rsidRPr="006B43F3">
        <w:rPr>
          <w:rFonts w:cs="Calibri"/>
        </w:rPr>
        <w:t xml:space="preserve">Employees should be aware that the </w:t>
      </w:r>
      <w:hyperlink r:id="rId15" w:history="1">
        <w:r w:rsidRPr="00464D95">
          <w:rPr>
            <w:rFonts w:cs="Calibri"/>
            <w:i/>
            <w:iCs/>
          </w:rPr>
          <w:t>ACT Public Interest Disclosure Act 2012</w:t>
        </w:r>
        <w:r w:rsidRPr="006B43F3">
          <w:rPr>
            <w:rFonts w:cs="Calibri"/>
            <w:i/>
            <w:iCs/>
            <w:color w:val="472C8B"/>
          </w:rPr>
          <w:t xml:space="preserve"> </w:t>
        </w:r>
      </w:hyperlink>
      <w:r w:rsidRPr="006B43F3">
        <w:rPr>
          <w:rFonts w:cs="Calibri"/>
          <w:color w:val="000000"/>
        </w:rPr>
        <w:t>(the Act) supports the reporting of wrongdoing, including fraud and corruption. The Act provides for a method of investigating allegations, while protecting the individual who has made the disclosure from any reprisals. Persons reporting suspected fraud or corruption are protected under the provisions of this Act.</w:t>
      </w:r>
    </w:p>
    <w:p w14:paraId="4283024C" w14:textId="77777777" w:rsidR="00FE66C7" w:rsidRPr="00464D95" w:rsidRDefault="00FE66C7" w:rsidP="00FE66C7">
      <w:pPr>
        <w:rPr>
          <w:rFonts w:cs="Calibri"/>
        </w:rPr>
      </w:pPr>
    </w:p>
    <w:p w14:paraId="36FBF547" w14:textId="77777777" w:rsidR="00FE66C7" w:rsidRDefault="00FE66C7" w:rsidP="00FE66C7">
      <w:pPr>
        <w:rPr>
          <w:rFonts w:cs="Calibri"/>
          <w:color w:val="000000"/>
        </w:rPr>
      </w:pPr>
      <w:r w:rsidRPr="006B43F3">
        <w:rPr>
          <w:rFonts w:cs="Calibri"/>
        </w:rPr>
        <w:t xml:space="preserve">Members of the public, as well as current and former ACT public servants, may make a </w:t>
      </w:r>
      <w:r w:rsidRPr="00464D95">
        <w:rPr>
          <w:rFonts w:cs="Calibri"/>
        </w:rPr>
        <w:t xml:space="preserve">public interest disclosure to </w:t>
      </w:r>
      <w:r w:rsidRPr="006B43F3">
        <w:rPr>
          <w:rFonts w:cs="Calibri"/>
          <w:color w:val="000000"/>
        </w:rPr>
        <w:t>any ACT government entity.</w:t>
      </w:r>
      <w:r>
        <w:rPr>
          <w:rFonts w:cs="Calibri"/>
          <w:color w:val="000000"/>
        </w:rPr>
        <w:t xml:space="preserve"> </w:t>
      </w:r>
    </w:p>
    <w:p w14:paraId="7AFD6C32" w14:textId="77777777" w:rsidR="00FE66C7" w:rsidRDefault="00FE66C7" w:rsidP="00FE66C7">
      <w:pPr>
        <w:rPr>
          <w:rFonts w:cs="Calibri"/>
          <w:color w:val="000000"/>
        </w:rPr>
      </w:pPr>
    </w:p>
    <w:p w14:paraId="672CBE56" w14:textId="73016BBE" w:rsidR="00FE66C7" w:rsidRPr="00BD52FB" w:rsidRDefault="00FE66C7" w:rsidP="00FE66C7">
      <w:pPr>
        <w:rPr>
          <w:rFonts w:cs="Calibri"/>
        </w:rPr>
      </w:pPr>
      <w:r w:rsidRPr="00BD52FB">
        <w:rPr>
          <w:rFonts w:cs="Calibri"/>
        </w:rPr>
        <w:t xml:space="preserve">All reports of fraud or corruption are recorded on the SERBIR </w:t>
      </w:r>
      <w:r>
        <w:rPr>
          <w:rFonts w:cs="Calibri"/>
        </w:rPr>
        <w:t>Fraud and Corruption</w:t>
      </w:r>
      <w:r w:rsidRPr="00BD52FB">
        <w:rPr>
          <w:rFonts w:cs="Calibri"/>
        </w:rPr>
        <w:t xml:space="preserve"> register, which is held by </w:t>
      </w:r>
      <w:r w:rsidR="004F4314">
        <w:rPr>
          <w:rFonts w:cs="Calibri"/>
        </w:rPr>
        <w:t>Strategy and Governance</w:t>
      </w:r>
      <w:r w:rsidRPr="00BD52FB">
        <w:rPr>
          <w:rFonts w:cs="Calibri"/>
        </w:rPr>
        <w:t>. This register is updated regularly to reflect</w:t>
      </w:r>
      <w:r>
        <w:rPr>
          <w:rFonts w:cs="Calibri"/>
        </w:rPr>
        <w:t xml:space="preserve"> </w:t>
      </w:r>
      <w:r w:rsidRPr="00BD52FB">
        <w:rPr>
          <w:rFonts w:cs="Calibri"/>
        </w:rPr>
        <w:t xml:space="preserve">the outcome of investigations into each incident. </w:t>
      </w:r>
      <w:r>
        <w:rPr>
          <w:rFonts w:cs="Calibri"/>
        </w:rPr>
        <w:t>A summary of the</w:t>
      </w:r>
      <w:r w:rsidRPr="00BD52FB">
        <w:rPr>
          <w:rFonts w:cs="Calibri"/>
        </w:rPr>
        <w:t xml:space="preserve"> register is provided </w:t>
      </w:r>
      <w:r>
        <w:rPr>
          <w:rFonts w:cs="Calibri"/>
        </w:rPr>
        <w:t>at each</w:t>
      </w:r>
      <w:r w:rsidRPr="00BD52FB">
        <w:rPr>
          <w:rFonts w:cs="Calibri"/>
        </w:rPr>
        <w:t xml:space="preserve"> </w:t>
      </w:r>
      <w:r>
        <w:rPr>
          <w:rFonts w:cs="Calibri"/>
        </w:rPr>
        <w:t>CHS</w:t>
      </w:r>
      <w:r w:rsidRPr="00BD52FB">
        <w:rPr>
          <w:rFonts w:cs="Calibri"/>
        </w:rPr>
        <w:t xml:space="preserve"> </w:t>
      </w:r>
      <w:r>
        <w:rPr>
          <w:rFonts w:cs="Calibri"/>
        </w:rPr>
        <w:t>Audit and Risk Management Committee meeting</w:t>
      </w:r>
      <w:r w:rsidRPr="00BD52FB">
        <w:rPr>
          <w:rFonts w:cs="Calibri"/>
        </w:rPr>
        <w:t>. A</w:t>
      </w:r>
      <w:r>
        <w:rPr>
          <w:rFonts w:cs="Calibri"/>
        </w:rPr>
        <w:t>n annual</w:t>
      </w:r>
      <w:r w:rsidRPr="00BD52FB">
        <w:rPr>
          <w:rFonts w:cs="Calibri"/>
        </w:rPr>
        <w:t xml:space="preserve"> summary</w:t>
      </w:r>
      <w:r>
        <w:rPr>
          <w:rFonts w:cs="Calibri"/>
        </w:rPr>
        <w:t xml:space="preserve"> is also recorded in the CHS Annual Report</w:t>
      </w:r>
      <w:r w:rsidRPr="00BD52FB">
        <w:rPr>
          <w:rFonts w:cs="Calibri"/>
        </w:rPr>
        <w:t>.</w:t>
      </w:r>
    </w:p>
    <w:p w14:paraId="3A8ED2F7" w14:textId="77777777" w:rsidR="00FE66C7" w:rsidRPr="006B43F3" w:rsidRDefault="00FE66C7" w:rsidP="00FE66C7">
      <w:pPr>
        <w:rPr>
          <w:rFonts w:cs="Calibri"/>
          <w:color w:val="000000"/>
        </w:rPr>
      </w:pPr>
    </w:p>
    <w:p w14:paraId="144032E3" w14:textId="77777777" w:rsidR="00FE66C7" w:rsidRDefault="00FE66C7" w:rsidP="00FE66C7">
      <w:pPr>
        <w:rPr>
          <w:rFonts w:cs="Calibri"/>
        </w:rPr>
      </w:pPr>
      <w:r w:rsidRPr="00BD52FB">
        <w:rPr>
          <w:rFonts w:cs="Calibri"/>
        </w:rPr>
        <w:t>SERBIR provides a</w:t>
      </w:r>
      <w:r>
        <w:rPr>
          <w:rFonts w:cs="Calibri"/>
        </w:rPr>
        <w:t>n</w:t>
      </w:r>
      <w:r w:rsidRPr="00BD52FB">
        <w:rPr>
          <w:rFonts w:cs="Calibri"/>
        </w:rPr>
        <w:t xml:space="preserve"> annual report to the Audit and </w:t>
      </w:r>
      <w:r>
        <w:rPr>
          <w:rFonts w:cs="Calibri"/>
        </w:rPr>
        <w:t>Risk Management</w:t>
      </w:r>
      <w:r w:rsidRPr="00BD52FB">
        <w:rPr>
          <w:rFonts w:cs="Calibri"/>
        </w:rPr>
        <w:t xml:space="preserve"> Committee</w:t>
      </w:r>
      <w:r>
        <w:rPr>
          <w:rFonts w:cs="Calibri"/>
        </w:rPr>
        <w:t xml:space="preserve">, including an </w:t>
      </w:r>
      <w:r w:rsidRPr="00BD52FB">
        <w:rPr>
          <w:rFonts w:cs="Calibri"/>
        </w:rPr>
        <w:t xml:space="preserve">analysis of </w:t>
      </w:r>
      <w:r>
        <w:rPr>
          <w:rFonts w:cs="Calibri"/>
        </w:rPr>
        <w:t xml:space="preserve">incidents and control reviews to help inform future mitigation strategies and forward audit plans.  </w:t>
      </w:r>
    </w:p>
    <w:p w14:paraId="7DECEA2E" w14:textId="77777777" w:rsidR="00FE66C7" w:rsidRDefault="00FE66C7" w:rsidP="00FE66C7">
      <w:pPr>
        <w:rPr>
          <w:rFonts w:cs="Calibri"/>
        </w:rPr>
      </w:pPr>
    </w:p>
    <w:p w14:paraId="4DF20D28" w14:textId="77777777" w:rsidR="004B2BB8" w:rsidRDefault="00FE66C7" w:rsidP="004B2BB8">
      <w:r>
        <w:rPr>
          <w:rFonts w:cs="Calibri"/>
        </w:rPr>
        <w:t xml:space="preserve">The CEO, as the head of a public sector entity, as well as Deputy CEO, Chief Operating Officer, Executive Directors, Executive Branch Managers and Executive Group Managers, as senior executive services officers have mandatory corruption notification requirements under </w:t>
      </w:r>
      <w:r w:rsidR="00120F72">
        <w:rPr>
          <w:rFonts w:cs="Calibri"/>
        </w:rPr>
        <w:t xml:space="preserve">the </w:t>
      </w:r>
      <w:r>
        <w:rPr>
          <w:rFonts w:cs="Calibri"/>
          <w:i/>
          <w:iCs/>
        </w:rPr>
        <w:t>Integrity Commission Act 2018</w:t>
      </w:r>
      <w:r>
        <w:rPr>
          <w:rFonts w:cs="Calibri"/>
        </w:rPr>
        <w:t xml:space="preserve">.  These officers must notify the ACT Integrity Commission as soon as practicable of any conduct that they suspect on reasonable grounds to be serious or systemic corrupt conduct.  It is an offence for these officers to not complete the mandatory corruption notification.  The mandatory corruption notifications can be made </w:t>
      </w:r>
      <w:r w:rsidR="004B2BB8">
        <w:rPr>
          <w:rFonts w:cs="Calibri"/>
        </w:rPr>
        <w:t xml:space="preserve">on the ACT Integrity Commission website (see </w:t>
      </w:r>
      <w:hyperlink r:id="rId16" w:history="1">
        <w:r w:rsidR="004B2BB8" w:rsidRPr="00EA7D87">
          <w:rPr>
            <w:rStyle w:val="Hyperlink"/>
          </w:rPr>
          <w:t>https://www.integrity.act.gov.au/reporting-to-the-commission/mandatory-reporting</w:t>
        </w:r>
      </w:hyperlink>
      <w:r w:rsidR="004B2BB8">
        <w:t xml:space="preserve">). </w:t>
      </w:r>
    </w:p>
    <w:p w14:paraId="5ADB7578" w14:textId="7D94BBB5" w:rsidR="004E3BE8" w:rsidRPr="004E3BE8" w:rsidRDefault="00BE5708" w:rsidP="004B2BB8">
      <w:pPr>
        <w:jc w:val="right"/>
        <w:rPr>
          <w:rFonts w:cs="Arial"/>
          <w:i/>
          <w:iCs/>
          <w:szCs w:val="24"/>
        </w:rPr>
      </w:pPr>
      <w:hyperlink w:anchor="_Contents" w:history="1">
        <w:r w:rsidR="004E3BE8" w:rsidRPr="004E3BE8">
          <w:rPr>
            <w:rStyle w:val="Hyperlink"/>
            <w:rFonts w:cs="Arial"/>
            <w:i/>
            <w:iCs/>
            <w:szCs w:val="24"/>
          </w:rPr>
          <w:t>Back to Table of Contents</w:t>
        </w:r>
      </w:hyperlink>
    </w:p>
    <w:p w14:paraId="037233ED" w14:textId="59EFA1DA" w:rsidR="004E3BE8" w:rsidRDefault="004E3BE8"/>
    <w:tbl>
      <w:tblPr>
        <w:tblpPr w:leftFromText="180" w:rightFromText="180" w:bottomFromText="200" w:vertAnchor="text" w:horzAnchor="margin" w:tblpY="181"/>
        <w:tblW w:w="9158" w:type="dxa"/>
        <w:tblLook w:val="04A0" w:firstRow="1" w:lastRow="0" w:firstColumn="1" w:lastColumn="0" w:noHBand="0" w:noVBand="1"/>
      </w:tblPr>
      <w:tblGrid>
        <w:gridCol w:w="9158"/>
      </w:tblGrid>
      <w:tr w:rsidR="00FE66C7" w14:paraId="0C7C9BA6" w14:textId="77777777" w:rsidTr="006A5F3A">
        <w:trPr>
          <w:cantSplit/>
          <w:trHeight w:val="285"/>
        </w:trPr>
        <w:tc>
          <w:tcPr>
            <w:tcW w:w="9158" w:type="dxa"/>
            <w:shd w:val="clear" w:color="auto" w:fill="000000" w:themeFill="text1"/>
            <w:hideMark/>
          </w:tcPr>
          <w:p w14:paraId="325BF2C1" w14:textId="7D9CCD05" w:rsidR="00FE66C7" w:rsidRPr="00667C96" w:rsidRDefault="00FE66C7" w:rsidP="006A5F3A">
            <w:pPr>
              <w:pStyle w:val="Heading1"/>
            </w:pPr>
            <w:bookmarkStart w:id="31" w:name="_Toc85455027"/>
            <w:r>
              <w:rPr>
                <w:szCs w:val="24"/>
              </w:rPr>
              <w:lastRenderedPageBreak/>
              <w:t>Investigating Fraud and Corruption</w:t>
            </w:r>
            <w:bookmarkEnd w:id="31"/>
            <w:r w:rsidRPr="00667C96">
              <w:t xml:space="preserve"> </w:t>
            </w:r>
            <w:r w:rsidRPr="00667C96">
              <w:tab/>
            </w:r>
          </w:p>
        </w:tc>
      </w:tr>
    </w:tbl>
    <w:p w14:paraId="2D3441DF" w14:textId="77777777" w:rsidR="00DB26FB" w:rsidRPr="006B43F3" w:rsidRDefault="00DB26FB" w:rsidP="00DB26FB">
      <w:pPr>
        <w:rPr>
          <w:rFonts w:cs="Calibri"/>
        </w:rPr>
      </w:pPr>
      <w:bookmarkStart w:id="32" w:name="_Hlk132276799"/>
      <w:r>
        <w:rPr>
          <w:rFonts w:cs="Calibri"/>
        </w:rPr>
        <w:t xml:space="preserve">When a report of fraud is made a </w:t>
      </w:r>
      <w:proofErr w:type="spellStart"/>
      <w:proofErr w:type="gramStart"/>
      <w:r>
        <w:rPr>
          <w:rFonts w:cs="Calibri"/>
        </w:rPr>
        <w:t>premliminary</w:t>
      </w:r>
      <w:proofErr w:type="spellEnd"/>
      <w:r>
        <w:rPr>
          <w:rFonts w:cs="Calibri"/>
        </w:rPr>
        <w:t xml:space="preserve"> </w:t>
      </w:r>
      <w:r w:rsidRPr="006B43F3">
        <w:rPr>
          <w:rFonts w:cs="Calibri"/>
        </w:rPr>
        <w:t xml:space="preserve"> </w:t>
      </w:r>
      <w:r>
        <w:rPr>
          <w:rFonts w:cs="Calibri"/>
        </w:rPr>
        <w:t>assessment</w:t>
      </w:r>
      <w:proofErr w:type="gramEnd"/>
      <w:r w:rsidRPr="006B43F3">
        <w:rPr>
          <w:rFonts w:cs="Calibri"/>
        </w:rPr>
        <w:t xml:space="preserve"> will be made </w:t>
      </w:r>
      <w:r>
        <w:rPr>
          <w:rFonts w:cs="Calibri"/>
        </w:rPr>
        <w:t>to</w:t>
      </w:r>
      <w:r w:rsidRPr="006B43F3">
        <w:rPr>
          <w:rFonts w:cs="Calibri"/>
        </w:rPr>
        <w:t xml:space="preserve"> determine whether there is any basis for further action. SERBIR may appoint an Authorised Officer within the organisation to undertake enquiries </w:t>
      </w:r>
      <w:r>
        <w:rPr>
          <w:rFonts w:cs="Calibri"/>
        </w:rPr>
        <w:t>or complete the assessment</w:t>
      </w:r>
      <w:r w:rsidRPr="006B43F3">
        <w:rPr>
          <w:rFonts w:cs="Calibri"/>
        </w:rPr>
        <w:t>.</w:t>
      </w:r>
    </w:p>
    <w:p w14:paraId="48CFDDF4" w14:textId="77777777" w:rsidR="00DB26FB" w:rsidRPr="00464D95" w:rsidRDefault="00DB26FB" w:rsidP="00DB26FB">
      <w:pPr>
        <w:rPr>
          <w:rFonts w:cs="Calibri"/>
        </w:rPr>
      </w:pPr>
    </w:p>
    <w:p w14:paraId="6982C097" w14:textId="77777777" w:rsidR="00DB26FB" w:rsidRDefault="00DB26FB" w:rsidP="00DB26FB">
      <w:pPr>
        <w:rPr>
          <w:rFonts w:cs="Calibri"/>
        </w:rPr>
      </w:pPr>
      <w:r w:rsidRPr="006B43F3">
        <w:rPr>
          <w:rFonts w:cs="Calibri"/>
        </w:rPr>
        <w:t xml:space="preserve">In the </w:t>
      </w:r>
      <w:r>
        <w:rPr>
          <w:rFonts w:cs="Calibri"/>
        </w:rPr>
        <w:t>preliminary assessment</w:t>
      </w:r>
      <w:r w:rsidRPr="006B43F3">
        <w:rPr>
          <w:rFonts w:cs="Calibri"/>
        </w:rPr>
        <w:t xml:space="preserve"> process, care needs to be taken to avoid unfounded and incorrect accusations. Unnecessarily and prematurely alerting individuals against whom allegations have been made, who may in turn destroy evidence of fraud and making statements, could expose the directorate to legal liabilities for damages arising from a wrongful accusation.</w:t>
      </w:r>
    </w:p>
    <w:p w14:paraId="582350B9" w14:textId="77777777" w:rsidR="00DB26FB" w:rsidRDefault="00DB26FB" w:rsidP="00DB26FB">
      <w:pPr>
        <w:rPr>
          <w:rFonts w:cs="Calibri"/>
        </w:rPr>
      </w:pPr>
    </w:p>
    <w:p w14:paraId="5DDCAA50" w14:textId="77777777" w:rsidR="00DB26FB" w:rsidRDefault="00DB26FB" w:rsidP="00DB26FB">
      <w:pPr>
        <w:rPr>
          <w:rFonts w:cs="Calibri"/>
        </w:rPr>
      </w:pPr>
      <w:r>
        <w:rPr>
          <w:rFonts w:cs="Calibri"/>
        </w:rPr>
        <w:t>Based on the preliminary assessment one of the following actions will occur:</w:t>
      </w:r>
    </w:p>
    <w:p w14:paraId="757EA87C" w14:textId="77777777" w:rsidR="00DB26FB" w:rsidRDefault="00DB26FB" w:rsidP="00DB26FB">
      <w:pPr>
        <w:pStyle w:val="ListParagraph"/>
        <w:numPr>
          <w:ilvl w:val="0"/>
          <w:numId w:val="10"/>
        </w:numPr>
        <w:rPr>
          <w:rFonts w:cs="Calibri"/>
        </w:rPr>
      </w:pPr>
      <w:r>
        <w:rPr>
          <w:rFonts w:cs="Calibri"/>
        </w:rPr>
        <w:t xml:space="preserve">if the report does not warrant an investigation the staff member will be managed through CHS HR processes for example management of underperformance </w:t>
      </w:r>
    </w:p>
    <w:p w14:paraId="17128CB1" w14:textId="77777777" w:rsidR="00DB26FB" w:rsidRDefault="00DB26FB" w:rsidP="00DB26FB">
      <w:pPr>
        <w:pStyle w:val="ListParagraph"/>
        <w:numPr>
          <w:ilvl w:val="0"/>
          <w:numId w:val="10"/>
        </w:numPr>
        <w:rPr>
          <w:rFonts w:cs="Calibri"/>
        </w:rPr>
      </w:pPr>
      <w:r>
        <w:rPr>
          <w:rFonts w:cs="Calibri"/>
        </w:rPr>
        <w:t xml:space="preserve">if the report warrants an </w:t>
      </w:r>
      <w:proofErr w:type="gramStart"/>
      <w:r>
        <w:rPr>
          <w:rFonts w:cs="Calibri"/>
        </w:rPr>
        <w:t>investigation</w:t>
      </w:r>
      <w:proofErr w:type="gramEnd"/>
      <w:r>
        <w:rPr>
          <w:rFonts w:cs="Calibri"/>
        </w:rPr>
        <w:t xml:space="preserve"> it will be referred to Professional Standards Unit in Chief Minister, Treasury and Economic Development </w:t>
      </w:r>
      <w:proofErr w:type="spellStart"/>
      <w:r>
        <w:rPr>
          <w:rFonts w:cs="Calibri"/>
        </w:rPr>
        <w:t>Direcorate</w:t>
      </w:r>
      <w:proofErr w:type="spellEnd"/>
      <w:r>
        <w:rPr>
          <w:rFonts w:cs="Calibri"/>
        </w:rPr>
        <w:t xml:space="preserve"> for further investigation</w:t>
      </w:r>
    </w:p>
    <w:p w14:paraId="3DAC2EA7" w14:textId="77777777" w:rsidR="00DB26FB" w:rsidRPr="00132315" w:rsidRDefault="00DB26FB" w:rsidP="00DB26FB">
      <w:pPr>
        <w:pStyle w:val="ListParagraph"/>
        <w:numPr>
          <w:ilvl w:val="0"/>
          <w:numId w:val="10"/>
        </w:numPr>
        <w:rPr>
          <w:rFonts w:cs="Calibri"/>
        </w:rPr>
      </w:pPr>
      <w:r>
        <w:rPr>
          <w:rFonts w:cs="Calibri"/>
        </w:rPr>
        <w:t>if the report includes sufficient evidence that fraud has occurred, CHS will commence with a summary termination process.</w:t>
      </w:r>
    </w:p>
    <w:bookmarkEnd w:id="32"/>
    <w:p w14:paraId="247AC8B3" w14:textId="77777777" w:rsidR="00FE66C7" w:rsidRPr="006B43F3" w:rsidRDefault="00FE66C7" w:rsidP="00FE66C7">
      <w:pPr>
        <w:rPr>
          <w:rFonts w:cs="Calibri"/>
          <w:sz w:val="16"/>
          <w:szCs w:val="16"/>
        </w:rPr>
      </w:pPr>
    </w:p>
    <w:p w14:paraId="15724C2D" w14:textId="77777777" w:rsidR="00FE66C7" w:rsidRPr="006B43F3" w:rsidRDefault="00FE66C7" w:rsidP="00FE66C7">
      <w:pPr>
        <w:rPr>
          <w:rFonts w:cs="Calibri"/>
        </w:rPr>
      </w:pPr>
      <w:r w:rsidRPr="006B43F3">
        <w:rPr>
          <w:rFonts w:cs="Calibri"/>
        </w:rPr>
        <w:t xml:space="preserve">Following the verification of a fraud incident, SERBIR will determine if an internal control review is required. An internal control review will include a reassessment of the adequacy of the internal control environment (particularly those controls directly impacting on the fraud incident and potentially allowing it to occur) and will consider whether improvements are required. Where improvements are required, these should be implemented as soon as practicable. </w:t>
      </w:r>
    </w:p>
    <w:p w14:paraId="5CE12952" w14:textId="77777777" w:rsidR="00FE66C7" w:rsidRPr="006B43F3" w:rsidRDefault="00FE66C7" w:rsidP="00FE66C7">
      <w:pPr>
        <w:rPr>
          <w:rFonts w:cs="Calibri"/>
        </w:rPr>
      </w:pPr>
    </w:p>
    <w:p w14:paraId="44FB19DD" w14:textId="79528BE3" w:rsidR="00FE66C7" w:rsidRPr="00D40655" w:rsidRDefault="00FE66C7" w:rsidP="00FE66C7">
      <w:pPr>
        <w:rPr>
          <w:rFonts w:cs="Calibri"/>
        </w:rPr>
      </w:pPr>
      <w:r w:rsidRPr="006B43F3">
        <w:rPr>
          <w:rFonts w:cs="Calibri"/>
        </w:rPr>
        <w:t>Additionally, the SERBIR will consider whether the matter may</w:t>
      </w:r>
      <w:r w:rsidR="00BB297A">
        <w:rPr>
          <w:rFonts w:cs="Calibri"/>
        </w:rPr>
        <w:t xml:space="preserve"> </w:t>
      </w:r>
      <w:r w:rsidRPr="006B43F3">
        <w:rPr>
          <w:rFonts w:cs="Calibri"/>
        </w:rPr>
        <w:t>be of a potential criminal nature and warrants referral to the Australian Federal Police (AFP) for investigation.</w:t>
      </w:r>
    </w:p>
    <w:p w14:paraId="701BFC6A" w14:textId="77777777" w:rsidR="00FE66C7" w:rsidRDefault="00FE66C7" w:rsidP="00FE66C7">
      <w:pPr>
        <w:rPr>
          <w:rFonts w:asciiTheme="minorHAnsi" w:hAnsiTheme="minorHAnsi"/>
          <w:b/>
          <w:bCs/>
        </w:rPr>
      </w:pPr>
      <w:bookmarkStart w:id="33" w:name="_Toc13565553"/>
    </w:p>
    <w:p w14:paraId="7CAF5322" w14:textId="77777777" w:rsidR="00FE66C7" w:rsidRPr="00464D95" w:rsidRDefault="00FE66C7" w:rsidP="004E3BE8">
      <w:pPr>
        <w:pStyle w:val="Heading2"/>
      </w:pPr>
      <w:bookmarkStart w:id="34" w:name="_Toc85455028"/>
      <w:r w:rsidRPr="00464D95">
        <w:t>Advice to Line Managers</w:t>
      </w:r>
      <w:bookmarkEnd w:id="33"/>
      <w:bookmarkEnd w:id="34"/>
    </w:p>
    <w:p w14:paraId="6D153D74" w14:textId="77777777" w:rsidR="00FE66C7" w:rsidRPr="00BD52FB" w:rsidRDefault="00FE66C7" w:rsidP="00FE66C7">
      <w:pPr>
        <w:rPr>
          <w:rFonts w:cs="Calibri"/>
        </w:rPr>
      </w:pPr>
      <w:r w:rsidRPr="00BD52FB">
        <w:rPr>
          <w:rFonts w:cs="Calibri"/>
        </w:rPr>
        <w:t xml:space="preserve">Fraud or suspected fraud can cause stress and disruption in the workplace. Information on fraud investigations should be on a strict ‘need to know </w:t>
      </w:r>
      <w:proofErr w:type="gramStart"/>
      <w:r w:rsidRPr="00BD52FB">
        <w:rPr>
          <w:rFonts w:cs="Calibri"/>
        </w:rPr>
        <w:t>basis’</w:t>
      </w:r>
      <w:proofErr w:type="gramEnd"/>
      <w:r>
        <w:rPr>
          <w:rFonts w:cs="Calibri"/>
        </w:rPr>
        <w:t>.</w:t>
      </w:r>
    </w:p>
    <w:p w14:paraId="62E37FF4" w14:textId="77777777" w:rsidR="00FE66C7" w:rsidRPr="00BD52FB" w:rsidRDefault="00FE66C7" w:rsidP="00FE66C7">
      <w:pPr>
        <w:rPr>
          <w:rFonts w:cs="Calibri"/>
          <w:sz w:val="16"/>
          <w:szCs w:val="16"/>
        </w:rPr>
      </w:pPr>
    </w:p>
    <w:p w14:paraId="4CB0945F" w14:textId="77777777" w:rsidR="00FE66C7" w:rsidRPr="00BD52FB" w:rsidRDefault="00FE66C7" w:rsidP="00FE66C7">
      <w:pPr>
        <w:rPr>
          <w:rFonts w:cs="Calibri"/>
        </w:rPr>
      </w:pPr>
      <w:r w:rsidRPr="00BD52FB">
        <w:rPr>
          <w:rFonts w:cs="Calibri"/>
        </w:rPr>
        <w:t>Who needs to know will vary from case to case. Often</w:t>
      </w:r>
      <w:r>
        <w:rPr>
          <w:rFonts w:cs="Calibri"/>
        </w:rPr>
        <w:t>,</w:t>
      </w:r>
      <w:r w:rsidRPr="00BD52FB">
        <w:rPr>
          <w:rFonts w:cs="Calibri"/>
        </w:rPr>
        <w:t xml:space="preserve"> people in a work area will not even know an investigation is occurring. </w:t>
      </w:r>
      <w:proofErr w:type="gramStart"/>
      <w:r w:rsidRPr="00BD52FB">
        <w:rPr>
          <w:rFonts w:cs="Calibri"/>
        </w:rPr>
        <w:t xml:space="preserve">As a line manager, </w:t>
      </w:r>
      <w:r>
        <w:rPr>
          <w:rFonts w:cs="Calibri"/>
        </w:rPr>
        <w:t>confidentiality</w:t>
      </w:r>
      <w:proofErr w:type="gramEnd"/>
      <w:r>
        <w:rPr>
          <w:rFonts w:cs="Calibri"/>
        </w:rPr>
        <w:t xml:space="preserve"> must be maintained, and unsubstantiated comments discouraged, to maintain a professional approach to any matters raised. It is important to remain impartial and objective, to ensure any future requirements to give evidence are based on fact and not hearsay. </w:t>
      </w:r>
    </w:p>
    <w:p w14:paraId="2D38ED75" w14:textId="77777777" w:rsidR="00FE66C7" w:rsidRPr="00D40655" w:rsidRDefault="00FE66C7" w:rsidP="00FE66C7">
      <w:pPr>
        <w:rPr>
          <w:rFonts w:cs="Calibri"/>
        </w:rPr>
      </w:pPr>
      <w:r w:rsidRPr="00BD52FB">
        <w:rPr>
          <w:rFonts w:cs="Calibri"/>
        </w:rPr>
        <w:t xml:space="preserve">Briefing staff after an investigation can be positive and </w:t>
      </w:r>
      <w:r>
        <w:rPr>
          <w:rFonts w:cs="Calibri"/>
        </w:rPr>
        <w:t xml:space="preserve">help </w:t>
      </w:r>
      <w:r w:rsidRPr="00BD52FB">
        <w:rPr>
          <w:rFonts w:cs="Calibri"/>
        </w:rPr>
        <w:t xml:space="preserve">improve </w:t>
      </w:r>
      <w:r>
        <w:rPr>
          <w:rFonts w:cs="Calibri"/>
        </w:rPr>
        <w:t xml:space="preserve">team </w:t>
      </w:r>
      <w:r w:rsidRPr="00BD52FB">
        <w:rPr>
          <w:rFonts w:cs="Calibri"/>
        </w:rPr>
        <w:t>morale.</w:t>
      </w:r>
    </w:p>
    <w:p w14:paraId="7BFA7F63" w14:textId="77777777" w:rsidR="00FE66C7" w:rsidRDefault="00FE66C7" w:rsidP="00FE66C7">
      <w:pPr>
        <w:rPr>
          <w:rFonts w:asciiTheme="minorHAnsi" w:hAnsiTheme="minorHAnsi"/>
          <w:b/>
          <w:bCs/>
        </w:rPr>
      </w:pPr>
      <w:bookmarkStart w:id="35" w:name="_Toc13565554"/>
    </w:p>
    <w:p w14:paraId="53F5E9A8" w14:textId="42549242" w:rsidR="00FE66C7" w:rsidRPr="004E3BE8" w:rsidRDefault="00FE66C7" w:rsidP="004E3BE8">
      <w:pPr>
        <w:pStyle w:val="Heading2"/>
      </w:pPr>
      <w:bookmarkStart w:id="36" w:name="_Toc85455029"/>
      <w:r w:rsidRPr="004E3BE8">
        <w:t>Those Suspected of</w:t>
      </w:r>
      <w:r w:rsidR="00CF6E3D">
        <w:t xml:space="preserve"> being involved in Fraud or Corruption</w:t>
      </w:r>
      <w:bookmarkEnd w:id="35"/>
      <w:bookmarkEnd w:id="36"/>
    </w:p>
    <w:p w14:paraId="1C11B311" w14:textId="1B353A30" w:rsidR="00FE66C7" w:rsidRPr="008D60A1" w:rsidRDefault="00FE66C7" w:rsidP="00FE66C7">
      <w:pPr>
        <w:spacing w:after="200"/>
        <w:rPr>
          <w:rFonts w:asciiTheme="minorHAnsi" w:hAnsiTheme="minorHAnsi"/>
          <w:b/>
          <w:bCs/>
        </w:rPr>
      </w:pPr>
      <w:r w:rsidRPr="007D1F86">
        <w:rPr>
          <w:rFonts w:cs="Calibri"/>
        </w:rPr>
        <w:t xml:space="preserve">Anyone suspected of </w:t>
      </w:r>
      <w:r w:rsidR="003569D8">
        <w:rPr>
          <w:rFonts w:cs="Calibri"/>
        </w:rPr>
        <w:t xml:space="preserve">corruption or of </w:t>
      </w:r>
      <w:r w:rsidRPr="007D1F86">
        <w:rPr>
          <w:rFonts w:cs="Calibri"/>
        </w:rPr>
        <w:t xml:space="preserve">committing fraud </w:t>
      </w:r>
      <w:r w:rsidR="00CF6E3D">
        <w:rPr>
          <w:rFonts w:cs="Calibri"/>
        </w:rPr>
        <w:t>are</w:t>
      </w:r>
      <w:r w:rsidRPr="007D1F86">
        <w:rPr>
          <w:rFonts w:cs="Calibri"/>
        </w:rPr>
        <w:t xml:space="preserve"> considered innocent until proven guilty. If you are to be interviewed by a fraud investigator or feel you are suspected of committing improper behaviour or an offence, you have the right to:</w:t>
      </w:r>
    </w:p>
    <w:p w14:paraId="6E0F4F44" w14:textId="77777777" w:rsidR="00FE66C7" w:rsidRPr="00E21699" w:rsidRDefault="00FE66C7" w:rsidP="00FE66C7">
      <w:pPr>
        <w:pStyle w:val="ListBullet"/>
      </w:pPr>
      <w:r>
        <w:t>non-disclosure of your affairs with people not concerned with the matter</w:t>
      </w:r>
    </w:p>
    <w:p w14:paraId="5C60D777" w14:textId="77777777" w:rsidR="00FE66C7" w:rsidRPr="00E21699" w:rsidRDefault="00FE66C7" w:rsidP="00FE66C7">
      <w:pPr>
        <w:pStyle w:val="ListBullet"/>
      </w:pPr>
      <w:r>
        <w:t>insist that interviews or investigations will adhere to the principles of procedural fairness</w:t>
      </w:r>
    </w:p>
    <w:p w14:paraId="0A36E280" w14:textId="77777777" w:rsidR="00FE66C7" w:rsidRPr="00E21699" w:rsidRDefault="00FE66C7" w:rsidP="00FE66C7">
      <w:pPr>
        <w:pStyle w:val="ListBullet"/>
      </w:pPr>
      <w:r>
        <w:lastRenderedPageBreak/>
        <w:t>presumed innocence and that interviews or investigations are not seen as imputing guilt</w:t>
      </w:r>
    </w:p>
    <w:p w14:paraId="769BFC0C" w14:textId="77777777" w:rsidR="00FE66C7" w:rsidRPr="00E21699" w:rsidRDefault="00FE66C7" w:rsidP="00FE66C7">
      <w:pPr>
        <w:pStyle w:val="ListBullet"/>
      </w:pPr>
      <w:r>
        <w:t>say nothing and not participate in an interview</w:t>
      </w:r>
    </w:p>
    <w:p w14:paraId="5921575D" w14:textId="77777777" w:rsidR="00FE66C7" w:rsidRPr="00E21699" w:rsidRDefault="00FE66C7" w:rsidP="00FE66C7">
      <w:pPr>
        <w:pStyle w:val="ListBullet"/>
      </w:pPr>
      <w:r>
        <w:t>not answer a question if you feel the answer may implicate you in the fraud</w:t>
      </w:r>
    </w:p>
    <w:p w14:paraId="6F216020" w14:textId="77777777" w:rsidR="00FE66C7" w:rsidRPr="00E21699" w:rsidRDefault="00FE66C7" w:rsidP="00FE66C7">
      <w:pPr>
        <w:pStyle w:val="ListBullet"/>
      </w:pPr>
      <w:r>
        <w:t>seek whatever advice you think is necessary before the interview</w:t>
      </w:r>
    </w:p>
    <w:p w14:paraId="6E71A78E" w14:textId="77777777" w:rsidR="00FE66C7" w:rsidRPr="00E21699" w:rsidRDefault="00FE66C7" w:rsidP="00FE66C7">
      <w:pPr>
        <w:pStyle w:val="ListBullet"/>
      </w:pPr>
      <w:r>
        <w:t>have a solicitor, union representative or other person present whilst being interviewed</w:t>
      </w:r>
    </w:p>
    <w:p w14:paraId="1935DD36" w14:textId="77777777" w:rsidR="00FE66C7" w:rsidRPr="00E21699" w:rsidRDefault="00FE66C7" w:rsidP="00FE66C7">
      <w:pPr>
        <w:pStyle w:val="ListBullet"/>
      </w:pPr>
      <w:r>
        <w:t>have an interpreter present if necessary, and</w:t>
      </w:r>
    </w:p>
    <w:p w14:paraId="42742660" w14:textId="77777777" w:rsidR="00FE66C7" w:rsidRPr="00E21699" w:rsidRDefault="00FE66C7" w:rsidP="00FE66C7">
      <w:pPr>
        <w:pStyle w:val="ListBullet"/>
      </w:pPr>
      <w:r>
        <w:t>request access to documents relating to the investigation.</w:t>
      </w:r>
    </w:p>
    <w:p w14:paraId="224AEC43" w14:textId="72135AAF" w:rsidR="00FE66C7" w:rsidRDefault="00FE66C7"/>
    <w:p w14:paraId="6B8ACF87" w14:textId="07FDBD5A" w:rsidR="004E3BE8" w:rsidRPr="004E3BE8" w:rsidRDefault="00BE5708" w:rsidP="004E3BE8">
      <w:pPr>
        <w:jc w:val="right"/>
        <w:rPr>
          <w:rFonts w:cs="Arial"/>
          <w:i/>
          <w:iCs/>
          <w:szCs w:val="24"/>
        </w:rPr>
      </w:pPr>
      <w:hyperlink w:anchor="_Contents" w:history="1">
        <w:r w:rsidR="004E3BE8" w:rsidRPr="004E3BE8">
          <w:rPr>
            <w:rStyle w:val="Hyperlink"/>
            <w:rFonts w:cs="Arial"/>
            <w:i/>
            <w:iCs/>
            <w:szCs w:val="24"/>
          </w:rPr>
          <w:t>Back to Table of Contents</w:t>
        </w:r>
      </w:hyperlink>
    </w:p>
    <w:tbl>
      <w:tblPr>
        <w:tblpPr w:leftFromText="180" w:rightFromText="180" w:bottomFromText="200" w:vertAnchor="text" w:horzAnchor="margin" w:tblpY="181"/>
        <w:tblW w:w="9158" w:type="dxa"/>
        <w:tblLook w:val="04A0" w:firstRow="1" w:lastRow="0" w:firstColumn="1" w:lastColumn="0" w:noHBand="0" w:noVBand="1"/>
      </w:tblPr>
      <w:tblGrid>
        <w:gridCol w:w="9158"/>
      </w:tblGrid>
      <w:tr w:rsidR="00667C96" w14:paraId="313CDDEF" w14:textId="77777777" w:rsidTr="00667C96">
        <w:trPr>
          <w:cantSplit/>
          <w:trHeight w:val="285"/>
        </w:trPr>
        <w:tc>
          <w:tcPr>
            <w:tcW w:w="9158" w:type="dxa"/>
            <w:shd w:val="clear" w:color="auto" w:fill="000000" w:themeFill="text1"/>
            <w:hideMark/>
          </w:tcPr>
          <w:p w14:paraId="49147798" w14:textId="77777777" w:rsidR="00667C96" w:rsidRPr="00667C96" w:rsidRDefault="00667C96" w:rsidP="00667C96">
            <w:pPr>
              <w:pStyle w:val="Heading1"/>
            </w:pPr>
            <w:bookmarkStart w:id="37" w:name="_Toc43903671"/>
            <w:bookmarkStart w:id="38" w:name="_Toc85455030"/>
            <w:r w:rsidRPr="00667C96">
              <w:t>Evaluation</w:t>
            </w:r>
            <w:bookmarkEnd w:id="37"/>
            <w:bookmarkEnd w:id="38"/>
            <w:r w:rsidRPr="00667C96">
              <w:t xml:space="preserve"> </w:t>
            </w:r>
            <w:r w:rsidRPr="00667C96">
              <w:tab/>
            </w:r>
          </w:p>
        </w:tc>
      </w:tr>
    </w:tbl>
    <w:p w14:paraId="724742CD" w14:textId="77777777" w:rsidR="00667C96" w:rsidRDefault="00667C96" w:rsidP="00667C96">
      <w:pPr>
        <w:pStyle w:val="Default"/>
        <w:rPr>
          <w:rFonts w:ascii="Calibri" w:hAnsi="Calibri" w:cs="Arial"/>
          <w:b/>
          <w:bCs/>
          <w:iCs/>
          <w:color w:val="auto"/>
          <w:lang w:eastAsia="en-US"/>
        </w:rPr>
      </w:pPr>
      <w:r>
        <w:rPr>
          <w:rFonts w:ascii="Calibri" w:hAnsi="Calibri" w:cs="Arial"/>
          <w:b/>
          <w:bCs/>
          <w:iCs/>
          <w:color w:val="auto"/>
          <w:lang w:eastAsia="en-US"/>
        </w:rPr>
        <w:t>Outcome</w:t>
      </w:r>
    </w:p>
    <w:p w14:paraId="39FB6A41" w14:textId="77777777" w:rsidR="00E54911" w:rsidRPr="00916B20" w:rsidRDefault="00E54911" w:rsidP="00E54911">
      <w:pPr>
        <w:numPr>
          <w:ilvl w:val="0"/>
          <w:numId w:val="10"/>
        </w:numPr>
        <w:ind w:left="426" w:hanging="426"/>
        <w:contextualSpacing/>
        <w:rPr>
          <w:rFonts w:cs="Arial"/>
          <w:szCs w:val="24"/>
        </w:rPr>
      </w:pPr>
      <w:r w:rsidRPr="00916B20">
        <w:rPr>
          <w:rFonts w:cs="Calibri"/>
          <w:szCs w:val="24"/>
        </w:rPr>
        <w:t>Reduce the risk of fraud</w:t>
      </w:r>
      <w:r>
        <w:rPr>
          <w:rFonts w:cs="Calibri"/>
          <w:szCs w:val="24"/>
        </w:rPr>
        <w:t>, corruption</w:t>
      </w:r>
      <w:r w:rsidRPr="00916B20">
        <w:rPr>
          <w:rFonts w:cs="Calibri"/>
          <w:szCs w:val="24"/>
        </w:rPr>
        <w:t xml:space="preserve"> and</w:t>
      </w:r>
      <w:r w:rsidRPr="00916B20">
        <w:rPr>
          <w:rFonts w:cs="Arial"/>
          <w:szCs w:val="24"/>
        </w:rPr>
        <w:t xml:space="preserve"> losses through better fraud </w:t>
      </w:r>
      <w:r>
        <w:rPr>
          <w:rFonts w:cs="Arial"/>
          <w:szCs w:val="24"/>
        </w:rPr>
        <w:t xml:space="preserve">and corruption </w:t>
      </w:r>
      <w:r w:rsidRPr="00916B20">
        <w:rPr>
          <w:rFonts w:cs="Arial"/>
          <w:szCs w:val="24"/>
        </w:rPr>
        <w:t>control practices</w:t>
      </w:r>
      <w:r>
        <w:rPr>
          <w:rFonts w:cs="Arial"/>
          <w:szCs w:val="24"/>
        </w:rPr>
        <w:t>.</w:t>
      </w:r>
      <w:r w:rsidRPr="00916B20">
        <w:rPr>
          <w:rFonts w:cs="Arial"/>
          <w:szCs w:val="24"/>
        </w:rPr>
        <w:t xml:space="preserve"> </w:t>
      </w:r>
    </w:p>
    <w:p w14:paraId="0611EC91" w14:textId="6AF7FCC2" w:rsidR="00E54911" w:rsidRPr="00E54911" w:rsidRDefault="00E54911" w:rsidP="00E54911">
      <w:pPr>
        <w:numPr>
          <w:ilvl w:val="0"/>
          <w:numId w:val="10"/>
        </w:numPr>
        <w:ind w:left="426" w:hanging="426"/>
        <w:contextualSpacing/>
        <w:rPr>
          <w:rFonts w:cs="Arial"/>
          <w:szCs w:val="24"/>
        </w:rPr>
      </w:pPr>
      <w:r w:rsidRPr="00916B20">
        <w:rPr>
          <w:rFonts w:cs="Arial"/>
          <w:szCs w:val="24"/>
        </w:rPr>
        <w:t>Foster an environment that actively discourages fraudulent</w:t>
      </w:r>
      <w:r>
        <w:rPr>
          <w:rFonts w:cs="Arial"/>
          <w:szCs w:val="24"/>
        </w:rPr>
        <w:t xml:space="preserve"> and corrupt</w:t>
      </w:r>
      <w:r w:rsidRPr="00916B20">
        <w:rPr>
          <w:rFonts w:cs="Arial"/>
          <w:szCs w:val="24"/>
        </w:rPr>
        <w:t xml:space="preserve"> activities </w:t>
      </w:r>
      <w:proofErr w:type="gramStart"/>
      <w:r w:rsidRPr="00916B20">
        <w:rPr>
          <w:rFonts w:cs="Arial"/>
          <w:szCs w:val="24"/>
        </w:rPr>
        <w:t>in order to</w:t>
      </w:r>
      <w:proofErr w:type="gramEnd"/>
      <w:r w:rsidRPr="00916B20">
        <w:rPr>
          <w:rFonts w:cs="Arial"/>
          <w:szCs w:val="24"/>
        </w:rPr>
        <w:t xml:space="preserve"> protect </w:t>
      </w:r>
      <w:r>
        <w:rPr>
          <w:rFonts w:cs="Arial"/>
          <w:szCs w:val="24"/>
        </w:rPr>
        <w:t>CHS’s</w:t>
      </w:r>
      <w:r w:rsidRPr="00916B20">
        <w:rPr>
          <w:rFonts w:cs="Arial"/>
          <w:szCs w:val="24"/>
        </w:rPr>
        <w:t xml:space="preserve"> assets, interests and reputation</w:t>
      </w:r>
      <w:r w:rsidRPr="00E54911">
        <w:rPr>
          <w:rFonts w:cs="Calibri"/>
          <w:szCs w:val="24"/>
        </w:rPr>
        <w:t>.</w:t>
      </w:r>
    </w:p>
    <w:p w14:paraId="32DAA7E3" w14:textId="77777777" w:rsidR="00667C96" w:rsidRDefault="00667C96" w:rsidP="00667C96">
      <w:pPr>
        <w:pStyle w:val="Default"/>
        <w:rPr>
          <w:rFonts w:ascii="Calibri" w:hAnsi="Calibri" w:cs="Arial"/>
          <w:b/>
          <w:bCs/>
          <w:iCs/>
          <w:color w:val="auto"/>
          <w:lang w:eastAsia="en-US"/>
        </w:rPr>
      </w:pPr>
    </w:p>
    <w:p w14:paraId="09677B39" w14:textId="77777777" w:rsidR="00667C96" w:rsidRDefault="00667C96" w:rsidP="00667C96">
      <w:pPr>
        <w:pStyle w:val="Default"/>
        <w:rPr>
          <w:rFonts w:ascii="Calibri" w:hAnsi="Calibri" w:cs="Arial"/>
          <w:b/>
          <w:bCs/>
          <w:iCs/>
          <w:color w:val="auto"/>
          <w:lang w:eastAsia="en-US"/>
        </w:rPr>
      </w:pPr>
      <w:r>
        <w:rPr>
          <w:rFonts w:ascii="Calibri" w:hAnsi="Calibri" w:cs="Arial"/>
          <w:b/>
          <w:bCs/>
          <w:iCs/>
          <w:color w:val="auto"/>
          <w:lang w:eastAsia="en-US"/>
        </w:rPr>
        <w:t>Measures</w:t>
      </w:r>
    </w:p>
    <w:p w14:paraId="61EEDF52" w14:textId="46A8831B" w:rsidR="00667C96" w:rsidRPr="00E54911" w:rsidRDefault="00E54911" w:rsidP="00667C96">
      <w:pPr>
        <w:numPr>
          <w:ilvl w:val="0"/>
          <w:numId w:val="9"/>
        </w:numPr>
        <w:rPr>
          <w:i/>
          <w:iCs/>
          <w:szCs w:val="24"/>
        </w:rPr>
      </w:pPr>
      <w:r>
        <w:rPr>
          <w:szCs w:val="24"/>
        </w:rPr>
        <w:t xml:space="preserve">Yearly review of data relating to Workplace Behaviours Training </w:t>
      </w:r>
      <w:proofErr w:type="gramStart"/>
      <w:r>
        <w:rPr>
          <w:szCs w:val="24"/>
        </w:rPr>
        <w:t>mandatory</w:t>
      </w:r>
      <w:proofErr w:type="gramEnd"/>
      <w:r>
        <w:rPr>
          <w:szCs w:val="24"/>
        </w:rPr>
        <w:t xml:space="preserve"> E-learning.</w:t>
      </w:r>
    </w:p>
    <w:p w14:paraId="73CD3B83" w14:textId="5F695AB8" w:rsidR="00E54911" w:rsidRPr="00E54911" w:rsidRDefault="00E54911" w:rsidP="00667C96">
      <w:pPr>
        <w:numPr>
          <w:ilvl w:val="0"/>
          <w:numId w:val="9"/>
        </w:numPr>
        <w:rPr>
          <w:i/>
          <w:iCs/>
          <w:szCs w:val="24"/>
        </w:rPr>
      </w:pPr>
      <w:r>
        <w:rPr>
          <w:szCs w:val="24"/>
        </w:rPr>
        <w:t>Regular reporting of fraud and corruption notifications to the Audit and Risk Management Committee.</w:t>
      </w:r>
    </w:p>
    <w:p w14:paraId="67CA3FA6" w14:textId="6702FF92" w:rsidR="00E54911" w:rsidRPr="008001AE" w:rsidRDefault="00E54911" w:rsidP="00667C96">
      <w:pPr>
        <w:numPr>
          <w:ilvl w:val="0"/>
          <w:numId w:val="9"/>
        </w:numPr>
        <w:rPr>
          <w:i/>
          <w:iCs/>
          <w:szCs w:val="24"/>
        </w:rPr>
      </w:pPr>
      <w:r>
        <w:rPr>
          <w:szCs w:val="24"/>
        </w:rPr>
        <w:t>Quarterly SERBIR updates to staff via the HealthHUB and all staff emails.</w:t>
      </w:r>
    </w:p>
    <w:p w14:paraId="3D3597AA" w14:textId="2C55D773" w:rsidR="00667C96" w:rsidRDefault="00667C96" w:rsidP="00667C96">
      <w:pPr>
        <w:jc w:val="right"/>
        <w:rPr>
          <w:rFonts w:cs="Arial"/>
          <w:szCs w:val="24"/>
        </w:rPr>
      </w:pPr>
    </w:p>
    <w:p w14:paraId="743721A1" w14:textId="08EDA4F3" w:rsidR="004E3BE8" w:rsidRPr="004E3BE8" w:rsidRDefault="00BE5708" w:rsidP="004E3BE8">
      <w:pPr>
        <w:jc w:val="right"/>
        <w:rPr>
          <w:rFonts w:cs="Arial"/>
          <w:i/>
          <w:iCs/>
          <w:szCs w:val="24"/>
        </w:rPr>
      </w:pPr>
      <w:hyperlink w:anchor="_Contents" w:history="1">
        <w:r w:rsidR="004E3BE8" w:rsidRPr="004E3BE8">
          <w:rPr>
            <w:rStyle w:val="Hyperlink"/>
            <w:rFonts w:cs="Arial"/>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03" w14:textId="77777777" w:rsidTr="009F2977">
        <w:trPr>
          <w:cantSplit/>
          <w:trHeight w:val="285"/>
        </w:trPr>
        <w:tc>
          <w:tcPr>
            <w:tcW w:w="9158" w:type="dxa"/>
            <w:shd w:val="clear" w:color="auto" w:fill="000000"/>
          </w:tcPr>
          <w:p w14:paraId="3742B902" w14:textId="77777777" w:rsidR="00A86A9D" w:rsidRPr="001502DF" w:rsidRDefault="00344838" w:rsidP="007A238D">
            <w:pPr>
              <w:pStyle w:val="Heading1"/>
              <w:rPr>
                <w:b w:val="0"/>
                <w:szCs w:val="24"/>
              </w:rPr>
            </w:pPr>
            <w:bookmarkStart w:id="39" w:name="_Toc85455031"/>
            <w:r>
              <w:rPr>
                <w:szCs w:val="24"/>
              </w:rPr>
              <w:t xml:space="preserve">Related </w:t>
            </w:r>
            <w:r w:rsidRPr="008652F8">
              <w:rPr>
                <w:szCs w:val="24"/>
              </w:rPr>
              <w:t>Policies</w:t>
            </w:r>
            <w:r w:rsidR="00A86A9D" w:rsidRPr="008652F8">
              <w:rPr>
                <w:szCs w:val="24"/>
              </w:rPr>
              <w:t>, Procedures, Guidelines and Legislation</w:t>
            </w:r>
            <w:bookmarkEnd w:id="39"/>
          </w:p>
        </w:tc>
      </w:tr>
    </w:tbl>
    <w:p w14:paraId="3742B904" w14:textId="77777777" w:rsidR="00A86A9D" w:rsidRPr="006019FE" w:rsidRDefault="00A86A9D" w:rsidP="00A86A9D">
      <w:pPr>
        <w:rPr>
          <w:rFonts w:cs="Arial"/>
          <w:szCs w:val="24"/>
        </w:rPr>
      </w:pPr>
    </w:p>
    <w:p w14:paraId="7E750F63" w14:textId="77777777" w:rsidR="00FE66C7" w:rsidRPr="004961E2" w:rsidRDefault="00FE66C7" w:rsidP="00FE66C7">
      <w:pPr>
        <w:rPr>
          <w:b/>
        </w:rPr>
      </w:pPr>
      <w:r w:rsidRPr="004961E2">
        <w:rPr>
          <w:b/>
        </w:rPr>
        <w:t>Policies</w:t>
      </w:r>
    </w:p>
    <w:p w14:paraId="6BDC530E" w14:textId="77777777" w:rsidR="00FE66C7" w:rsidRPr="00944038" w:rsidRDefault="00FE66C7" w:rsidP="00FE66C7">
      <w:pPr>
        <w:pStyle w:val="ListBullet"/>
      </w:pPr>
      <w:r>
        <w:t>Chief Executive Officer’s Financial Instructions</w:t>
      </w:r>
    </w:p>
    <w:p w14:paraId="7E6B374B" w14:textId="4EBE2BD6" w:rsidR="00FE66C7" w:rsidRPr="00944038" w:rsidRDefault="00FE66C7" w:rsidP="00FE66C7">
      <w:pPr>
        <w:pStyle w:val="ListBullet"/>
      </w:pPr>
      <w:r>
        <w:t xml:space="preserve">ICT Resources – Acceptable Use </w:t>
      </w:r>
    </w:p>
    <w:p w14:paraId="72353825" w14:textId="72CB26D3" w:rsidR="00FE66C7" w:rsidRPr="00944038" w:rsidRDefault="00BE5708" w:rsidP="00FE66C7">
      <w:pPr>
        <w:pStyle w:val="ListBullet"/>
      </w:pPr>
      <w:hyperlink r:id="rId17">
        <w:r w:rsidR="00FE66C7">
          <w:t xml:space="preserve">Procurement </w:t>
        </w:r>
      </w:hyperlink>
    </w:p>
    <w:p w14:paraId="7EB7E60A" w14:textId="6F91C2B6" w:rsidR="00FE66C7" w:rsidRDefault="00FE66C7" w:rsidP="00FE66C7">
      <w:pPr>
        <w:pStyle w:val="ListBullet"/>
      </w:pPr>
      <w:r>
        <w:t xml:space="preserve">Protective Security </w:t>
      </w:r>
    </w:p>
    <w:p w14:paraId="670ED86E" w14:textId="27D1C3E1" w:rsidR="00133871" w:rsidRPr="00944038" w:rsidRDefault="00133871" w:rsidP="00FE66C7">
      <w:pPr>
        <w:pStyle w:val="ListBullet"/>
      </w:pPr>
      <w:r>
        <w:t>ACTPS Integrity Governance</w:t>
      </w:r>
    </w:p>
    <w:p w14:paraId="7000FE8C" w14:textId="77777777" w:rsidR="00FE66C7" w:rsidRPr="00536503" w:rsidRDefault="00FE66C7" w:rsidP="00FE66C7">
      <w:pPr>
        <w:rPr>
          <w:rFonts w:cs="Arial"/>
          <w:szCs w:val="24"/>
        </w:rPr>
      </w:pPr>
    </w:p>
    <w:p w14:paraId="713236DE" w14:textId="77777777" w:rsidR="00FE66C7" w:rsidRPr="004961E2" w:rsidRDefault="00FE66C7" w:rsidP="00FE66C7">
      <w:pPr>
        <w:rPr>
          <w:b/>
        </w:rPr>
      </w:pPr>
      <w:r w:rsidRPr="004961E2">
        <w:rPr>
          <w:b/>
        </w:rPr>
        <w:t>Procedures</w:t>
      </w:r>
    </w:p>
    <w:p w14:paraId="2E6FE626" w14:textId="35544A88" w:rsidR="00FE66C7" w:rsidRDefault="00FE66C7" w:rsidP="00FE66C7">
      <w:pPr>
        <w:pStyle w:val="ListBullet"/>
      </w:pPr>
      <w:r>
        <w:t xml:space="preserve">Conflict of Interest </w:t>
      </w:r>
    </w:p>
    <w:p w14:paraId="15DD1141" w14:textId="7DBC1B4B" w:rsidR="00FE66C7" w:rsidRPr="00944038" w:rsidRDefault="00FE66C7" w:rsidP="00FE66C7">
      <w:pPr>
        <w:pStyle w:val="ListBullet"/>
      </w:pPr>
      <w:r>
        <w:t xml:space="preserve">Gifts and Benefits </w:t>
      </w:r>
    </w:p>
    <w:p w14:paraId="5CEBAF19" w14:textId="77777777" w:rsidR="00FE66C7" w:rsidRPr="00536503" w:rsidRDefault="00FE66C7" w:rsidP="00FE66C7">
      <w:pPr>
        <w:ind w:left="360"/>
        <w:rPr>
          <w:rFonts w:cs="Arial"/>
          <w:szCs w:val="24"/>
        </w:rPr>
      </w:pPr>
    </w:p>
    <w:p w14:paraId="58A92CAB" w14:textId="77777777" w:rsidR="00FE66C7" w:rsidRPr="004961E2" w:rsidRDefault="00FE66C7" w:rsidP="00FE66C7">
      <w:pPr>
        <w:rPr>
          <w:b/>
        </w:rPr>
      </w:pPr>
      <w:r w:rsidRPr="004961E2">
        <w:rPr>
          <w:b/>
        </w:rPr>
        <w:t xml:space="preserve">Guidelines </w:t>
      </w:r>
    </w:p>
    <w:p w14:paraId="6D238D1C" w14:textId="4E2CDD41" w:rsidR="00FE66C7" w:rsidRPr="00944038" w:rsidRDefault="00FE66C7" w:rsidP="00FE66C7">
      <w:pPr>
        <w:pStyle w:val="ListBullet"/>
      </w:pPr>
      <w:r>
        <w:t>Public Interest Disclosure</w:t>
      </w:r>
      <w:r w:rsidR="00B96F10">
        <w:t xml:space="preserve"> </w:t>
      </w:r>
      <w:r w:rsidR="00B96F10">
        <w:t>(Integrity Commission – Managing Disclosures and Conducting Investigations)</w:t>
      </w:r>
      <w:r>
        <w:t xml:space="preserve"> Guidelines</w:t>
      </w:r>
    </w:p>
    <w:p w14:paraId="07E96815" w14:textId="77777777" w:rsidR="00FE66C7" w:rsidRDefault="00FE66C7" w:rsidP="00FE66C7">
      <w:pPr>
        <w:rPr>
          <w:b/>
        </w:rPr>
      </w:pPr>
    </w:p>
    <w:p w14:paraId="204A9950" w14:textId="77777777" w:rsidR="00FE66C7" w:rsidRPr="004961E2" w:rsidRDefault="00FE66C7" w:rsidP="00FE66C7">
      <w:pPr>
        <w:rPr>
          <w:b/>
        </w:rPr>
      </w:pPr>
      <w:r w:rsidRPr="004961E2">
        <w:rPr>
          <w:b/>
        </w:rPr>
        <w:t>Legislation</w:t>
      </w:r>
    </w:p>
    <w:p w14:paraId="68E867EE" w14:textId="77777777" w:rsidR="00FE66C7" w:rsidRPr="00D40655" w:rsidRDefault="00FE66C7" w:rsidP="00FE66C7">
      <w:pPr>
        <w:pStyle w:val="ListBullet"/>
        <w:rPr>
          <w:i/>
          <w:iCs/>
        </w:rPr>
      </w:pPr>
      <w:r w:rsidRPr="21034B5C">
        <w:rPr>
          <w:rFonts w:cs="Calibri"/>
          <w:i/>
          <w:iCs/>
        </w:rPr>
        <w:t>Public Sector Management Act</w:t>
      </w:r>
      <w:r w:rsidRPr="21034B5C">
        <w:rPr>
          <w:rFonts w:cs="Calibri"/>
          <w:i/>
          <w:iCs/>
          <w:spacing w:val="-1"/>
        </w:rPr>
        <w:t xml:space="preserve"> </w:t>
      </w:r>
      <w:r w:rsidRPr="21034B5C">
        <w:rPr>
          <w:rFonts w:cs="Calibri"/>
          <w:i/>
          <w:iCs/>
        </w:rPr>
        <w:t>1994</w:t>
      </w:r>
    </w:p>
    <w:p w14:paraId="36E7F572" w14:textId="77777777" w:rsidR="00FE66C7" w:rsidRPr="00CD545F" w:rsidRDefault="00FE66C7" w:rsidP="00FE66C7">
      <w:pPr>
        <w:pStyle w:val="ListBullet"/>
        <w:rPr>
          <w:i/>
          <w:iCs/>
        </w:rPr>
      </w:pPr>
      <w:r w:rsidRPr="21034B5C">
        <w:rPr>
          <w:rFonts w:cs="Calibri"/>
          <w:i/>
          <w:iCs/>
        </w:rPr>
        <w:t xml:space="preserve">Public Sector Management Standards 2016 </w:t>
      </w:r>
    </w:p>
    <w:p w14:paraId="7BBFE409" w14:textId="124ADF4A" w:rsidR="00FE66C7" w:rsidRPr="00D40655" w:rsidRDefault="00FE66C7" w:rsidP="00FE66C7">
      <w:pPr>
        <w:pStyle w:val="ListBullet"/>
        <w:rPr>
          <w:i/>
          <w:iCs/>
        </w:rPr>
      </w:pPr>
      <w:r w:rsidRPr="21034B5C">
        <w:rPr>
          <w:rFonts w:cs="Calibri"/>
          <w:i/>
          <w:iCs/>
        </w:rPr>
        <w:t>ACT Public Interest Disclosure Act 2012</w:t>
      </w:r>
    </w:p>
    <w:p w14:paraId="0B9C345E" w14:textId="77777777" w:rsidR="00FE66C7" w:rsidRPr="003E1E3C" w:rsidRDefault="00FE66C7" w:rsidP="00FE66C7">
      <w:pPr>
        <w:pStyle w:val="ListBullet"/>
        <w:rPr>
          <w:i/>
          <w:iCs/>
        </w:rPr>
      </w:pPr>
      <w:r w:rsidRPr="21034B5C">
        <w:rPr>
          <w:i/>
          <w:iCs/>
        </w:rPr>
        <w:t>Human Rights Act 2004</w:t>
      </w:r>
    </w:p>
    <w:p w14:paraId="1B3A2DBC" w14:textId="77777777" w:rsidR="00B9221B" w:rsidRDefault="00FE66C7" w:rsidP="00B9221B">
      <w:pPr>
        <w:pStyle w:val="ListBullet"/>
        <w:rPr>
          <w:i/>
          <w:iCs/>
        </w:rPr>
      </w:pPr>
      <w:r w:rsidRPr="21034B5C">
        <w:rPr>
          <w:i/>
          <w:iCs/>
        </w:rPr>
        <w:t>Work Health and Safety Act 2011</w:t>
      </w:r>
    </w:p>
    <w:p w14:paraId="0291C0CF" w14:textId="21F95612" w:rsidR="00FE66C7" w:rsidRPr="003E1E3C" w:rsidRDefault="00B9221B" w:rsidP="00B9221B">
      <w:pPr>
        <w:pStyle w:val="ListBullet"/>
        <w:rPr>
          <w:i/>
          <w:iCs/>
        </w:rPr>
      </w:pPr>
      <w:r>
        <w:rPr>
          <w:i/>
          <w:iCs/>
        </w:rPr>
        <w:t>ACT Integrity Commission Act 2018</w:t>
      </w:r>
    </w:p>
    <w:p w14:paraId="3742B916" w14:textId="1FDDB5E1" w:rsidR="00A86A9D" w:rsidRDefault="00A86A9D" w:rsidP="00A86A9D">
      <w:pPr>
        <w:jc w:val="both"/>
        <w:rPr>
          <w:rFonts w:cs="Arial"/>
          <w:szCs w:val="24"/>
        </w:rPr>
      </w:pPr>
    </w:p>
    <w:p w14:paraId="21AF9815" w14:textId="77777777" w:rsidR="006A0A43" w:rsidRPr="00697252" w:rsidRDefault="006A0A43" w:rsidP="006A0A43">
      <w:pPr>
        <w:rPr>
          <w:b/>
          <w:bCs/>
        </w:rPr>
      </w:pPr>
      <w:r w:rsidRPr="00697252">
        <w:rPr>
          <w:b/>
          <w:bCs/>
        </w:rPr>
        <w:t>Other</w:t>
      </w:r>
    </w:p>
    <w:p w14:paraId="686A1453" w14:textId="77777777" w:rsidR="006A0A43" w:rsidRPr="003E1E3C" w:rsidRDefault="006A0A43" w:rsidP="006A0A43">
      <w:pPr>
        <w:pStyle w:val="ListBullet"/>
      </w:pPr>
      <w:r>
        <w:t>ACTPS Integrity Framework</w:t>
      </w:r>
    </w:p>
    <w:p w14:paraId="337EC746" w14:textId="77777777" w:rsidR="006A0A43" w:rsidRDefault="006A0A43" w:rsidP="00A86A9D">
      <w:pPr>
        <w:jc w:val="both"/>
        <w:rPr>
          <w:rFonts w:cs="Arial"/>
          <w:szCs w:val="24"/>
        </w:rPr>
      </w:pPr>
    </w:p>
    <w:p w14:paraId="17973AAB" w14:textId="6EC155EB" w:rsidR="004E3BE8" w:rsidRPr="004E3BE8" w:rsidRDefault="00BE5708" w:rsidP="004E3BE8">
      <w:pPr>
        <w:jc w:val="right"/>
        <w:rPr>
          <w:rFonts w:cs="Arial"/>
          <w:i/>
          <w:iCs/>
          <w:szCs w:val="24"/>
        </w:rPr>
      </w:pPr>
      <w:hyperlink w:anchor="_Contents" w:history="1">
        <w:r w:rsidR="004E3BE8" w:rsidRPr="004E3BE8">
          <w:rPr>
            <w:rStyle w:val="Hyperlink"/>
            <w:rFonts w:cs="Arial"/>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18" w14:textId="77777777" w:rsidTr="009F2977">
        <w:trPr>
          <w:cantSplit/>
          <w:trHeight w:val="285"/>
        </w:trPr>
        <w:tc>
          <w:tcPr>
            <w:tcW w:w="9158" w:type="dxa"/>
            <w:shd w:val="clear" w:color="auto" w:fill="000000"/>
          </w:tcPr>
          <w:p w14:paraId="3742B917" w14:textId="0CEB27D8" w:rsidR="00A86A9D" w:rsidRPr="007A238D" w:rsidRDefault="00A86A9D" w:rsidP="007A238D">
            <w:pPr>
              <w:pStyle w:val="Heading1"/>
              <w:rPr>
                <w:color w:val="FFFFFF" w:themeColor="background1"/>
              </w:rPr>
            </w:pPr>
            <w:bookmarkStart w:id="40" w:name="_Toc85455032"/>
            <w:r w:rsidRPr="007A238D">
              <w:rPr>
                <w:color w:val="FFFFFF" w:themeColor="background1"/>
              </w:rPr>
              <w:t>Definition of Terms</w:t>
            </w:r>
            <w:bookmarkEnd w:id="40"/>
            <w:r w:rsidRPr="007A238D">
              <w:rPr>
                <w:color w:val="FFFFFF" w:themeColor="background1"/>
              </w:rPr>
              <w:t xml:space="preserve"> </w:t>
            </w:r>
          </w:p>
        </w:tc>
      </w:tr>
    </w:tbl>
    <w:p w14:paraId="3742B919" w14:textId="77777777" w:rsidR="00A86A9D" w:rsidRDefault="00A86A9D" w:rsidP="00A86A9D">
      <w:pPr>
        <w:jc w:val="both"/>
        <w:rPr>
          <w:rFonts w:cs="Arial"/>
          <w:b/>
          <w:szCs w:val="24"/>
        </w:rPr>
      </w:pPr>
    </w:p>
    <w:p w14:paraId="41899753" w14:textId="6BEA0201" w:rsidR="00FE66C7" w:rsidRPr="00A76932" w:rsidRDefault="00FE66C7" w:rsidP="00FE66C7">
      <w:pPr>
        <w:kinsoku w:val="0"/>
        <w:overflowPunct w:val="0"/>
        <w:autoSpaceDE w:val="0"/>
        <w:autoSpaceDN w:val="0"/>
        <w:adjustRightInd w:val="0"/>
        <w:ind w:right="-46"/>
        <w:rPr>
          <w:rFonts w:cs="Calibri"/>
          <w:b/>
          <w:szCs w:val="24"/>
        </w:rPr>
      </w:pPr>
      <w:r w:rsidRPr="00A76932">
        <w:rPr>
          <w:rFonts w:cs="Calibri"/>
          <w:b/>
          <w:bCs/>
          <w:position w:val="-3"/>
          <w:szCs w:val="24"/>
        </w:rPr>
        <w:t xml:space="preserve">Fraud </w:t>
      </w:r>
      <w:r w:rsidRPr="00A76932">
        <w:rPr>
          <w:rFonts w:cs="Calibri"/>
          <w:b/>
          <w:position w:val="-3"/>
          <w:szCs w:val="24"/>
        </w:rPr>
        <w:t>as defined in the ACTPS</w:t>
      </w:r>
      <w:r w:rsidRPr="00A76932">
        <w:rPr>
          <w:rFonts w:cs="Calibri"/>
          <w:b/>
          <w:position w:val="-2"/>
          <w:szCs w:val="24"/>
        </w:rPr>
        <w:t xml:space="preserve"> </w:t>
      </w:r>
      <w:r w:rsidRPr="00A76932">
        <w:rPr>
          <w:rFonts w:cs="Calibri"/>
          <w:b/>
          <w:i/>
          <w:position w:val="-2"/>
          <w:szCs w:val="24"/>
        </w:rPr>
        <w:t xml:space="preserve">Integrity </w:t>
      </w:r>
      <w:r w:rsidR="00BE7F6F">
        <w:rPr>
          <w:rFonts w:cs="Calibri"/>
          <w:b/>
          <w:i/>
          <w:position w:val="-2"/>
          <w:szCs w:val="24"/>
        </w:rPr>
        <w:t>Framework</w:t>
      </w:r>
      <w:r w:rsidRPr="00A76932">
        <w:rPr>
          <w:rFonts w:cs="Calibri"/>
          <w:b/>
          <w:position w:val="-2"/>
          <w:szCs w:val="24"/>
        </w:rPr>
        <w:t>:</w:t>
      </w:r>
      <w:r w:rsidRPr="00A76932">
        <w:rPr>
          <w:rFonts w:cs="Calibri"/>
          <w:b/>
          <w:szCs w:val="24"/>
        </w:rPr>
        <w:t xml:space="preserve"> </w:t>
      </w:r>
    </w:p>
    <w:p w14:paraId="567F21FE" w14:textId="513004E9" w:rsidR="00FE66C7" w:rsidRPr="00A76932" w:rsidRDefault="00FE66C7" w:rsidP="00FE66C7">
      <w:pPr>
        <w:pStyle w:val="CM8"/>
        <w:spacing w:line="240" w:lineRule="auto"/>
        <w:ind w:right="-46"/>
      </w:pPr>
      <w:r w:rsidRPr="00A76932">
        <w:t>“</w:t>
      </w:r>
      <w:r w:rsidR="00C93EC4">
        <w:t>Dishonestly obtaining a benefit or causing a loss, by deception or other means</w:t>
      </w:r>
      <w:r w:rsidRPr="00A76932">
        <w:t xml:space="preserve">.” </w:t>
      </w:r>
    </w:p>
    <w:p w14:paraId="6647FB1E" w14:textId="77777777" w:rsidR="00FE66C7" w:rsidRPr="00A76932" w:rsidRDefault="00FE66C7" w:rsidP="00FE66C7">
      <w:pPr>
        <w:pStyle w:val="Default"/>
        <w:ind w:right="-46"/>
      </w:pPr>
    </w:p>
    <w:p w14:paraId="727992AD" w14:textId="77777777" w:rsidR="00FE66C7" w:rsidRPr="00A76932" w:rsidRDefault="00FE66C7" w:rsidP="00FE66C7">
      <w:pPr>
        <w:pStyle w:val="CM39"/>
        <w:ind w:right="-46"/>
        <w:rPr>
          <w:rFonts w:asciiTheme="minorHAnsi" w:hAnsiTheme="minorHAnsi" w:cstheme="minorHAnsi"/>
        </w:rPr>
      </w:pPr>
      <w:r w:rsidRPr="00A76932">
        <w:t xml:space="preserve">Fraud is not restricted to obtaining monetary or material benefit. The benefits of fraudulent acts can either be </w:t>
      </w:r>
      <w:r w:rsidRPr="00A76932">
        <w:rPr>
          <w:rFonts w:asciiTheme="minorHAnsi" w:hAnsiTheme="minorHAnsi" w:cstheme="minorHAnsi"/>
        </w:rPr>
        <w:t xml:space="preserve">tangible or intangible. Examples of fraud include: </w:t>
      </w:r>
    </w:p>
    <w:p w14:paraId="3CFCDC73" w14:textId="77777777" w:rsidR="00FE66C7" w:rsidRPr="00A76932" w:rsidRDefault="00FE66C7" w:rsidP="00FE66C7">
      <w:pPr>
        <w:pStyle w:val="ListBullet"/>
      </w:pPr>
      <w:r>
        <w:t xml:space="preserve">assisting others to obtain a benefit </w:t>
      </w:r>
    </w:p>
    <w:p w14:paraId="4BA20D4E" w14:textId="77777777" w:rsidR="00FE66C7" w:rsidRPr="00A76932" w:rsidRDefault="00FE66C7" w:rsidP="00FE66C7">
      <w:pPr>
        <w:pStyle w:val="ListBullet"/>
      </w:pPr>
      <w:r>
        <w:t xml:space="preserve">theft of money (cash, cheques, EFTPOS) due to the directorate </w:t>
      </w:r>
    </w:p>
    <w:p w14:paraId="22E547E6" w14:textId="77777777" w:rsidR="00FE66C7" w:rsidRPr="00A76932" w:rsidRDefault="00FE66C7" w:rsidP="00FE66C7">
      <w:pPr>
        <w:pStyle w:val="ListBullet"/>
      </w:pPr>
      <w:r>
        <w:t xml:space="preserve">charging personal expenditure on directorate credit or fuel cards </w:t>
      </w:r>
    </w:p>
    <w:p w14:paraId="5103FEDF" w14:textId="77777777" w:rsidR="00FE66C7" w:rsidRPr="00A76932" w:rsidRDefault="00FE66C7" w:rsidP="00FE66C7">
      <w:pPr>
        <w:pStyle w:val="ListBullet"/>
      </w:pPr>
      <w:r>
        <w:t>unapproved use and misuse of motor vehicles and other directorate assets</w:t>
      </w:r>
    </w:p>
    <w:p w14:paraId="21559352" w14:textId="77777777" w:rsidR="00FE66C7" w:rsidRPr="00A76932" w:rsidRDefault="00FE66C7" w:rsidP="00FE66C7">
      <w:pPr>
        <w:pStyle w:val="ListBullet"/>
      </w:pPr>
      <w:r>
        <w:t>raising fictitious invoices</w:t>
      </w:r>
    </w:p>
    <w:p w14:paraId="6B017040" w14:textId="77777777" w:rsidR="00FE66C7" w:rsidRPr="00A76932" w:rsidRDefault="00FE66C7" w:rsidP="00FE66C7">
      <w:pPr>
        <w:pStyle w:val="ListBullet"/>
      </w:pPr>
      <w:r>
        <w:t>submitting false claims for reimbursement</w:t>
      </w:r>
    </w:p>
    <w:p w14:paraId="313C41AF" w14:textId="77777777" w:rsidR="00FE66C7" w:rsidRPr="00A76932" w:rsidRDefault="00FE66C7" w:rsidP="00FE66C7">
      <w:pPr>
        <w:pStyle w:val="ListBullet"/>
      </w:pPr>
      <w:r>
        <w:t xml:space="preserve">releasing misleading or inaccurate information for the purpose of deceiving, misleading or to hide </w:t>
      </w:r>
      <w:proofErr w:type="gramStart"/>
      <w:r>
        <w:t>wrong doing</w:t>
      </w:r>
      <w:proofErr w:type="gramEnd"/>
      <w:r>
        <w:t>.</w:t>
      </w:r>
    </w:p>
    <w:p w14:paraId="6FB0A8EB" w14:textId="77777777" w:rsidR="00FE66C7" w:rsidRDefault="00FE66C7" w:rsidP="00FE66C7">
      <w:pPr>
        <w:tabs>
          <w:tab w:val="left" w:pos="3664"/>
        </w:tabs>
        <w:kinsoku w:val="0"/>
        <w:overflowPunct w:val="0"/>
        <w:autoSpaceDE w:val="0"/>
        <w:autoSpaceDN w:val="0"/>
        <w:adjustRightInd w:val="0"/>
        <w:ind w:right="-46"/>
        <w:rPr>
          <w:rFonts w:cs="Calibri"/>
        </w:rPr>
      </w:pPr>
    </w:p>
    <w:p w14:paraId="674D311C" w14:textId="4975148E" w:rsidR="00FE66C7" w:rsidRPr="00A76932" w:rsidRDefault="00FE66C7" w:rsidP="00FE66C7">
      <w:pPr>
        <w:kinsoku w:val="0"/>
        <w:overflowPunct w:val="0"/>
        <w:autoSpaceDE w:val="0"/>
        <w:autoSpaceDN w:val="0"/>
        <w:adjustRightInd w:val="0"/>
        <w:ind w:right="-46"/>
        <w:rPr>
          <w:rFonts w:cs="Calibri"/>
          <w:b/>
          <w:szCs w:val="24"/>
        </w:rPr>
      </w:pPr>
      <w:r w:rsidRPr="00A76932">
        <w:rPr>
          <w:rFonts w:cs="Calibri"/>
          <w:b/>
          <w:bCs/>
          <w:position w:val="-3"/>
          <w:szCs w:val="24"/>
        </w:rPr>
        <w:t xml:space="preserve">Corruption </w:t>
      </w:r>
      <w:r w:rsidRPr="00A76932">
        <w:rPr>
          <w:rFonts w:cs="Calibri"/>
          <w:b/>
          <w:position w:val="-3"/>
          <w:szCs w:val="24"/>
        </w:rPr>
        <w:t>as defined in the ACTPS</w:t>
      </w:r>
      <w:r w:rsidRPr="00A76932">
        <w:rPr>
          <w:rFonts w:cs="Calibri"/>
          <w:b/>
          <w:position w:val="-2"/>
          <w:szCs w:val="24"/>
        </w:rPr>
        <w:t xml:space="preserve"> </w:t>
      </w:r>
      <w:r w:rsidRPr="00A76932">
        <w:rPr>
          <w:rFonts w:cs="Calibri"/>
          <w:b/>
          <w:i/>
          <w:position w:val="-2"/>
          <w:szCs w:val="24"/>
        </w:rPr>
        <w:t xml:space="preserve">Integrity </w:t>
      </w:r>
      <w:r w:rsidR="00132256">
        <w:rPr>
          <w:rFonts w:cs="Calibri"/>
          <w:b/>
          <w:i/>
          <w:position w:val="-2"/>
          <w:szCs w:val="24"/>
        </w:rPr>
        <w:t>Framework</w:t>
      </w:r>
      <w:r w:rsidRPr="00A76932">
        <w:rPr>
          <w:rFonts w:cs="Calibri"/>
          <w:b/>
          <w:position w:val="-2"/>
          <w:szCs w:val="24"/>
        </w:rPr>
        <w:t>:</w:t>
      </w:r>
      <w:r w:rsidRPr="00A76932">
        <w:rPr>
          <w:rFonts w:cs="Calibri"/>
          <w:b/>
          <w:szCs w:val="24"/>
        </w:rPr>
        <w:t xml:space="preserve"> </w:t>
      </w:r>
    </w:p>
    <w:p w14:paraId="2407E923" w14:textId="0708FE18" w:rsidR="00FE66C7" w:rsidRDefault="00AC3F9B" w:rsidP="00FE66C7">
      <w:pPr>
        <w:kinsoku w:val="0"/>
        <w:overflowPunct w:val="0"/>
        <w:autoSpaceDE w:val="0"/>
        <w:autoSpaceDN w:val="0"/>
        <w:adjustRightInd w:val="0"/>
        <w:ind w:right="-46"/>
        <w:rPr>
          <w:rFonts w:cs="Calibri"/>
          <w:szCs w:val="24"/>
        </w:rPr>
      </w:pPr>
      <w:r>
        <w:rPr>
          <w:rFonts w:cs="Calibri"/>
        </w:rPr>
        <w:t xml:space="preserve">Conduct </w:t>
      </w:r>
      <w:r w:rsidRPr="00D242F3">
        <w:rPr>
          <w:rFonts w:cs="Calibri"/>
        </w:rPr>
        <w:t>“</w:t>
      </w:r>
      <w:r>
        <w:rPr>
          <w:rFonts w:cs="Calibri"/>
        </w:rPr>
        <w:t xml:space="preserve">involving a breach of trust in the performance of official </w:t>
      </w:r>
      <w:proofErr w:type="gramStart"/>
      <w:r>
        <w:rPr>
          <w:rFonts w:cs="Calibri"/>
        </w:rPr>
        <w:t>duties, or</w:t>
      </w:r>
      <w:proofErr w:type="gramEnd"/>
      <w:r>
        <w:rPr>
          <w:rFonts w:cs="Calibri"/>
        </w:rPr>
        <w:t xml:space="preserve"> conduct that is not honest or impartia</w:t>
      </w:r>
      <w:r>
        <w:rPr>
          <w:rFonts w:cs="Calibri"/>
          <w:szCs w:val="24"/>
        </w:rPr>
        <w:t>l”.</w:t>
      </w:r>
    </w:p>
    <w:p w14:paraId="4FCA5AF7" w14:textId="77777777" w:rsidR="00AC3F9B" w:rsidRDefault="00AC3F9B" w:rsidP="00FE66C7">
      <w:pPr>
        <w:kinsoku w:val="0"/>
        <w:overflowPunct w:val="0"/>
        <w:autoSpaceDE w:val="0"/>
        <w:autoSpaceDN w:val="0"/>
        <w:adjustRightInd w:val="0"/>
        <w:ind w:right="-46"/>
        <w:rPr>
          <w:rFonts w:cs="Calibri"/>
          <w:szCs w:val="24"/>
        </w:rPr>
      </w:pPr>
    </w:p>
    <w:p w14:paraId="5E87AE1E" w14:textId="77777777" w:rsidR="00FE66C7" w:rsidRDefault="00FE66C7" w:rsidP="00FE66C7">
      <w:pPr>
        <w:kinsoku w:val="0"/>
        <w:overflowPunct w:val="0"/>
        <w:autoSpaceDE w:val="0"/>
        <w:autoSpaceDN w:val="0"/>
        <w:adjustRightInd w:val="0"/>
        <w:ind w:right="-46"/>
        <w:rPr>
          <w:rFonts w:cs="Calibri"/>
          <w:i/>
          <w:iCs/>
          <w:szCs w:val="24"/>
        </w:rPr>
      </w:pPr>
      <w:bookmarkStart w:id="41" w:name="_Hlk24118752"/>
      <w:r>
        <w:rPr>
          <w:rFonts w:cs="Calibri"/>
          <w:szCs w:val="24"/>
        </w:rPr>
        <w:t xml:space="preserve">Corrupt conduct is further defined in the </w:t>
      </w:r>
      <w:r>
        <w:rPr>
          <w:rFonts w:cs="Calibri"/>
          <w:i/>
          <w:iCs/>
          <w:szCs w:val="24"/>
        </w:rPr>
        <w:t>Integrity Commission Act, 2018 as:</w:t>
      </w:r>
    </w:p>
    <w:p w14:paraId="162F9CE7" w14:textId="77777777" w:rsidR="00FE66C7" w:rsidRPr="00A76932" w:rsidRDefault="00FE66C7" w:rsidP="00FE66C7">
      <w:pPr>
        <w:kinsoku w:val="0"/>
        <w:overflowPunct w:val="0"/>
        <w:autoSpaceDE w:val="0"/>
        <w:autoSpaceDN w:val="0"/>
        <w:adjustRightInd w:val="0"/>
        <w:ind w:right="-46"/>
        <w:rPr>
          <w:rFonts w:cs="Calibri"/>
          <w:szCs w:val="24"/>
        </w:rPr>
      </w:pPr>
      <w:bookmarkStart w:id="42" w:name="_Hlk24118747"/>
      <w:bookmarkEnd w:id="41"/>
      <w:r>
        <w:rPr>
          <w:rFonts w:cs="Calibri"/>
          <w:szCs w:val="24"/>
        </w:rPr>
        <w:t>“Conduct that could constitute a criminal offence, serious disciplinary offence or constitute reasonable grounds for dismissing, dispensing with the services of, or otherwise terminating the services of, a public official. It is behaviour that adversely affects, either directly or indirectly, the honest and impartial exercise of functions by a public official or public sector entity.”</w:t>
      </w:r>
    </w:p>
    <w:bookmarkEnd w:id="42"/>
    <w:p w14:paraId="3BA301E4" w14:textId="77777777" w:rsidR="00FE66C7" w:rsidRPr="00A76932" w:rsidRDefault="00FE66C7" w:rsidP="00FE66C7">
      <w:pPr>
        <w:kinsoku w:val="0"/>
        <w:overflowPunct w:val="0"/>
        <w:autoSpaceDE w:val="0"/>
        <w:autoSpaceDN w:val="0"/>
        <w:adjustRightInd w:val="0"/>
        <w:ind w:right="-46"/>
        <w:rPr>
          <w:rFonts w:cs="Calibri"/>
          <w:szCs w:val="24"/>
        </w:rPr>
      </w:pPr>
    </w:p>
    <w:p w14:paraId="778C559A" w14:textId="77777777" w:rsidR="00FE66C7" w:rsidRPr="00A76932" w:rsidRDefault="00FE66C7" w:rsidP="00FE66C7">
      <w:pPr>
        <w:kinsoku w:val="0"/>
        <w:overflowPunct w:val="0"/>
        <w:autoSpaceDE w:val="0"/>
        <w:autoSpaceDN w:val="0"/>
        <w:adjustRightInd w:val="0"/>
        <w:ind w:right="-46"/>
        <w:rPr>
          <w:rFonts w:cs="Calibri"/>
          <w:szCs w:val="24"/>
        </w:rPr>
      </w:pPr>
      <w:r w:rsidRPr="00A76932">
        <w:rPr>
          <w:rFonts w:cs="Calibri"/>
          <w:szCs w:val="24"/>
        </w:rPr>
        <w:t>Examples of corruption include:</w:t>
      </w:r>
    </w:p>
    <w:p w14:paraId="5DBCE39D" w14:textId="77777777" w:rsidR="00FE66C7" w:rsidRPr="00A76932" w:rsidRDefault="00FE66C7" w:rsidP="00FE66C7">
      <w:pPr>
        <w:pStyle w:val="ListBullet"/>
      </w:pPr>
      <w:r>
        <w:t>manipulating a tendering process to achieve a desired outcome</w:t>
      </w:r>
    </w:p>
    <w:p w14:paraId="3274E2D1" w14:textId="77777777" w:rsidR="00FE66C7" w:rsidRPr="00A76932" w:rsidRDefault="00FE66C7" w:rsidP="00FE66C7">
      <w:pPr>
        <w:pStyle w:val="ListBullet"/>
      </w:pPr>
      <w:r>
        <w:t>unauthorised use of directorate facilities and time to operate a private business</w:t>
      </w:r>
    </w:p>
    <w:p w14:paraId="492E2B2A" w14:textId="77777777" w:rsidR="00FE66C7" w:rsidRPr="00A76932" w:rsidRDefault="00FE66C7" w:rsidP="00FE66C7">
      <w:pPr>
        <w:pStyle w:val="ListBullet"/>
      </w:pPr>
      <w:r>
        <w:lastRenderedPageBreak/>
        <w:t xml:space="preserve">misusing information or material obtained during the course of official </w:t>
      </w:r>
      <w:proofErr w:type="gramStart"/>
      <w:r>
        <w:t>duties</w:t>
      </w:r>
      <w:proofErr w:type="gramEnd"/>
    </w:p>
    <w:p w14:paraId="0B3ACFCA" w14:textId="77777777" w:rsidR="00FE66C7" w:rsidRPr="00A76932" w:rsidRDefault="00FE66C7" w:rsidP="00FE66C7">
      <w:pPr>
        <w:pStyle w:val="ListBullet"/>
      </w:pPr>
      <w:r>
        <w:t>overstating working hours or claiming an allowance when not eligible</w:t>
      </w:r>
    </w:p>
    <w:p w14:paraId="6A423094" w14:textId="77777777" w:rsidR="00FE66C7" w:rsidRDefault="00FE66C7" w:rsidP="00FE66C7">
      <w:pPr>
        <w:pStyle w:val="ListBullet"/>
      </w:pPr>
      <w:r>
        <w:t>receiving personal benefits in exchange for assisting a supplier or consultant</w:t>
      </w:r>
    </w:p>
    <w:p w14:paraId="084E8073" w14:textId="77777777" w:rsidR="00FE66C7" w:rsidRPr="00CD545F" w:rsidRDefault="00FE66C7" w:rsidP="00FE66C7">
      <w:pPr>
        <w:pStyle w:val="ListBullet"/>
      </w:pPr>
      <w:r>
        <w:t>not disclosing and/or allowing a conflict of interest to obtain a preferred outcome.</w:t>
      </w:r>
    </w:p>
    <w:p w14:paraId="7C57D51B" w14:textId="3E6517CF" w:rsidR="00E54911" w:rsidRDefault="00E54911"/>
    <w:p w14:paraId="474F376A" w14:textId="3CB8068D" w:rsidR="004E3BE8" w:rsidRPr="004E3BE8" w:rsidRDefault="00BE5708" w:rsidP="004E3BE8">
      <w:pPr>
        <w:jc w:val="right"/>
        <w:rPr>
          <w:rFonts w:cs="Arial"/>
          <w:i/>
          <w:iCs/>
          <w:szCs w:val="24"/>
        </w:rPr>
      </w:pPr>
      <w:hyperlink w:anchor="_Contents" w:history="1">
        <w:r w:rsidR="004E3BE8" w:rsidRPr="004E3BE8">
          <w:rPr>
            <w:rStyle w:val="Hyperlink"/>
            <w:rFonts w:cs="Arial"/>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636DD9" w:rsidRPr="001B2BAC" w14:paraId="3742B925" w14:textId="77777777" w:rsidTr="009F2977">
        <w:trPr>
          <w:cantSplit/>
          <w:trHeight w:val="285"/>
        </w:trPr>
        <w:tc>
          <w:tcPr>
            <w:tcW w:w="9158" w:type="dxa"/>
            <w:shd w:val="clear" w:color="auto" w:fill="000000"/>
          </w:tcPr>
          <w:p w14:paraId="3742B924" w14:textId="79138164" w:rsidR="00636DD9" w:rsidRPr="007A238D" w:rsidRDefault="00636DD9" w:rsidP="006A5F3A">
            <w:pPr>
              <w:pStyle w:val="Heading1"/>
              <w:rPr>
                <w:color w:val="FFFFFF" w:themeColor="background1"/>
              </w:rPr>
            </w:pPr>
            <w:bookmarkStart w:id="43" w:name="_Toc85455033"/>
            <w:r>
              <w:rPr>
                <w:color w:val="FFFFFF" w:themeColor="background1"/>
              </w:rPr>
              <w:t>Search Terms</w:t>
            </w:r>
            <w:bookmarkEnd w:id="43"/>
          </w:p>
        </w:tc>
      </w:tr>
    </w:tbl>
    <w:p w14:paraId="3742B926" w14:textId="77777777" w:rsidR="00636DD9" w:rsidRDefault="00636DD9" w:rsidP="00636DD9">
      <w:pPr>
        <w:rPr>
          <w:rFonts w:cs="Calibri,Bold"/>
          <w:bCs/>
          <w:i/>
          <w:szCs w:val="24"/>
          <w:lang w:eastAsia="en-AU"/>
        </w:rPr>
      </w:pPr>
    </w:p>
    <w:p w14:paraId="41856031" w14:textId="45D90213" w:rsidR="00FE66C7" w:rsidRPr="00D40655" w:rsidRDefault="00FE66C7" w:rsidP="00FE66C7">
      <w:pPr>
        <w:rPr>
          <w:rFonts w:cs="Calibri,Bold"/>
          <w:bCs/>
          <w:iCs/>
          <w:szCs w:val="24"/>
          <w:lang w:eastAsia="en-AU"/>
        </w:rPr>
      </w:pPr>
      <w:r>
        <w:rPr>
          <w:rFonts w:cs="Calibri,Bold"/>
          <w:bCs/>
          <w:iCs/>
          <w:szCs w:val="24"/>
          <w:lang w:eastAsia="en-AU"/>
        </w:rPr>
        <w:t xml:space="preserve">Fraud, corruption, control, plan, corrupt, report, reporting, SERBIR, code, conduct, fraudulent, public, interest </w:t>
      </w:r>
    </w:p>
    <w:p w14:paraId="3742B928" w14:textId="77777777" w:rsidR="007A238D" w:rsidRDefault="007A238D" w:rsidP="00A86A9D">
      <w:pPr>
        <w:jc w:val="both"/>
        <w:rPr>
          <w:rFonts w:cs="Arial"/>
          <w:szCs w:val="24"/>
        </w:rPr>
      </w:pPr>
    </w:p>
    <w:p w14:paraId="5809FAEB" w14:textId="77777777" w:rsidR="00C45679" w:rsidRPr="004E3BE8" w:rsidRDefault="00BE5708" w:rsidP="00C45679">
      <w:pPr>
        <w:jc w:val="right"/>
        <w:rPr>
          <w:rFonts w:cs="Arial"/>
          <w:i/>
          <w:iCs/>
          <w:szCs w:val="24"/>
        </w:rPr>
      </w:pPr>
      <w:hyperlink w:anchor="_Contents" w:history="1">
        <w:r w:rsidR="00C45679" w:rsidRPr="004E3BE8">
          <w:rPr>
            <w:rStyle w:val="Hyperlink"/>
            <w:rFonts w:cs="Arial"/>
            <w:i/>
            <w:iCs/>
            <w:szCs w:val="24"/>
          </w:rPr>
          <w:t>Back to Table of Contents</w:t>
        </w:r>
      </w:hyperlink>
    </w:p>
    <w:p w14:paraId="3742B92E" w14:textId="11EBDCC5" w:rsidR="00A86A9D" w:rsidRDefault="00A86A9D" w:rsidP="00A86A9D">
      <w:pPr>
        <w:rPr>
          <w:rFonts w:cs="Arial"/>
          <w:szCs w:val="24"/>
        </w:rPr>
      </w:pPr>
    </w:p>
    <w:p w14:paraId="20812B6A" w14:textId="77777777" w:rsidR="00C45679" w:rsidRPr="006019FE" w:rsidRDefault="00C45679" w:rsidP="00A86A9D">
      <w:pPr>
        <w:rPr>
          <w:rFonts w:cs="Arial"/>
          <w:szCs w:val="24"/>
        </w:rPr>
      </w:pPr>
    </w:p>
    <w:p w14:paraId="3742B92F" w14:textId="391E70A2" w:rsidR="0069341E" w:rsidRDefault="0098354D" w:rsidP="0069341E">
      <w:pPr>
        <w:rPr>
          <w:rFonts w:cs="Arial"/>
          <w:i/>
          <w:iCs/>
          <w:sz w:val="20"/>
        </w:rPr>
      </w:pPr>
      <w:r w:rsidRPr="003E167B">
        <w:rPr>
          <w:rFonts w:cs="Arial"/>
          <w:b/>
          <w:sz w:val="20"/>
        </w:rPr>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3E167B">
        <w:rPr>
          <w:rFonts w:cs="Arial"/>
          <w:i/>
          <w:iCs/>
          <w:sz w:val="20"/>
        </w:rPr>
        <w:t xml:space="preserve"> assumes no responsibility whatsoever.</w:t>
      </w:r>
    </w:p>
    <w:p w14:paraId="3742B930" w14:textId="77777777" w:rsidR="0069341E" w:rsidRDefault="0069341E" w:rsidP="0069341E">
      <w:pPr>
        <w:rPr>
          <w:rFonts w:cs="Arial"/>
          <w:i/>
          <w:iCs/>
          <w:sz w:val="20"/>
        </w:rPr>
      </w:pPr>
    </w:p>
    <w:p w14:paraId="3742B931" w14:textId="77777777" w:rsidR="0069341E" w:rsidRPr="00817254" w:rsidRDefault="0069341E" w:rsidP="0069341E">
      <w:pPr>
        <w:rPr>
          <w:rFonts w:cs="Arial"/>
          <w:i/>
          <w:iCs/>
          <w:sz w:val="20"/>
          <w:szCs w:val="24"/>
        </w:rPr>
      </w:pPr>
      <w:r w:rsidRPr="00817254">
        <w:rPr>
          <w:rFonts w:cs="Arial"/>
          <w:i/>
          <w:iCs/>
          <w:sz w:val="20"/>
          <w:szCs w:val="24"/>
        </w:rPr>
        <w:t>Policy Team ONLY to complete the following:</w:t>
      </w:r>
    </w:p>
    <w:tbl>
      <w:tblPr>
        <w:tblStyle w:val="TableGrid"/>
        <w:tblW w:w="0" w:type="auto"/>
        <w:tblLook w:val="04A0" w:firstRow="1" w:lastRow="0" w:firstColumn="1" w:lastColumn="0" w:noHBand="0" w:noVBand="1"/>
      </w:tblPr>
      <w:tblGrid>
        <w:gridCol w:w="2124"/>
        <w:gridCol w:w="2263"/>
        <w:gridCol w:w="2410"/>
        <w:gridCol w:w="2263"/>
      </w:tblGrid>
      <w:tr w:rsidR="0069341E" w:rsidRPr="00817254" w14:paraId="3742B936" w14:textId="77777777" w:rsidTr="00BE5708">
        <w:tc>
          <w:tcPr>
            <w:tcW w:w="2127" w:type="dxa"/>
          </w:tcPr>
          <w:p w14:paraId="3742B932" w14:textId="77777777" w:rsidR="0069341E" w:rsidRPr="00817254" w:rsidRDefault="0069341E" w:rsidP="006A5F3A">
            <w:pPr>
              <w:rPr>
                <w:i/>
                <w:sz w:val="20"/>
                <w:szCs w:val="24"/>
              </w:rPr>
            </w:pPr>
            <w:r w:rsidRPr="00817254">
              <w:rPr>
                <w:i/>
                <w:sz w:val="20"/>
                <w:szCs w:val="24"/>
              </w:rPr>
              <w:t>Date Amended</w:t>
            </w:r>
          </w:p>
        </w:tc>
        <w:tc>
          <w:tcPr>
            <w:tcW w:w="2265" w:type="dxa"/>
          </w:tcPr>
          <w:p w14:paraId="3742B933" w14:textId="77777777" w:rsidR="0069341E" w:rsidRPr="00817254" w:rsidRDefault="0069341E" w:rsidP="006A5F3A">
            <w:pPr>
              <w:rPr>
                <w:i/>
                <w:sz w:val="20"/>
                <w:szCs w:val="24"/>
              </w:rPr>
            </w:pPr>
            <w:r w:rsidRPr="00817254">
              <w:rPr>
                <w:i/>
                <w:sz w:val="20"/>
                <w:szCs w:val="24"/>
              </w:rPr>
              <w:t>Section Amended</w:t>
            </w:r>
          </w:p>
        </w:tc>
        <w:tc>
          <w:tcPr>
            <w:tcW w:w="2412" w:type="dxa"/>
          </w:tcPr>
          <w:p w14:paraId="3742B934" w14:textId="77777777" w:rsidR="0069341E" w:rsidRPr="00817254" w:rsidRDefault="0069341E" w:rsidP="006A5F3A">
            <w:pPr>
              <w:rPr>
                <w:i/>
                <w:sz w:val="20"/>
                <w:szCs w:val="24"/>
              </w:rPr>
            </w:pPr>
            <w:r w:rsidRPr="00817254">
              <w:rPr>
                <w:i/>
                <w:sz w:val="20"/>
                <w:szCs w:val="24"/>
              </w:rPr>
              <w:t>Divisional Approval</w:t>
            </w:r>
          </w:p>
        </w:tc>
        <w:tc>
          <w:tcPr>
            <w:tcW w:w="2265" w:type="dxa"/>
          </w:tcPr>
          <w:p w14:paraId="3742B935" w14:textId="77777777" w:rsidR="0069341E" w:rsidRPr="00817254" w:rsidRDefault="0069341E" w:rsidP="006A5F3A">
            <w:pPr>
              <w:rPr>
                <w:i/>
                <w:sz w:val="20"/>
                <w:szCs w:val="24"/>
              </w:rPr>
            </w:pPr>
            <w:r w:rsidRPr="00817254">
              <w:rPr>
                <w:i/>
                <w:sz w:val="20"/>
                <w:szCs w:val="24"/>
              </w:rPr>
              <w:t xml:space="preserve">Final Approval </w:t>
            </w:r>
          </w:p>
        </w:tc>
      </w:tr>
      <w:tr w:rsidR="0069341E" w:rsidRPr="00817254" w14:paraId="3742B93B" w14:textId="77777777" w:rsidTr="00BE5708">
        <w:tc>
          <w:tcPr>
            <w:tcW w:w="2127" w:type="dxa"/>
          </w:tcPr>
          <w:p w14:paraId="3742B937" w14:textId="6A1A5E73" w:rsidR="0069341E" w:rsidRPr="00817254" w:rsidRDefault="006A5F3A" w:rsidP="006A5F3A">
            <w:pPr>
              <w:rPr>
                <w:i/>
                <w:sz w:val="20"/>
                <w:szCs w:val="24"/>
              </w:rPr>
            </w:pPr>
            <w:r>
              <w:rPr>
                <w:i/>
                <w:sz w:val="20"/>
                <w:szCs w:val="24"/>
              </w:rPr>
              <w:t>18 October 2021</w:t>
            </w:r>
          </w:p>
        </w:tc>
        <w:tc>
          <w:tcPr>
            <w:tcW w:w="2265" w:type="dxa"/>
          </w:tcPr>
          <w:p w14:paraId="3742B938" w14:textId="56063649" w:rsidR="0069341E" w:rsidRPr="00817254" w:rsidRDefault="006A5F3A" w:rsidP="006A5F3A">
            <w:pPr>
              <w:rPr>
                <w:i/>
                <w:sz w:val="20"/>
                <w:szCs w:val="24"/>
              </w:rPr>
            </w:pPr>
            <w:r>
              <w:rPr>
                <w:i/>
                <w:sz w:val="20"/>
                <w:szCs w:val="24"/>
              </w:rPr>
              <w:t>Complete Review</w:t>
            </w:r>
          </w:p>
        </w:tc>
        <w:tc>
          <w:tcPr>
            <w:tcW w:w="2412" w:type="dxa"/>
          </w:tcPr>
          <w:p w14:paraId="3742B939" w14:textId="456B8A74" w:rsidR="0069341E" w:rsidRPr="00817254" w:rsidRDefault="00F3050D" w:rsidP="006A5F3A">
            <w:pPr>
              <w:rPr>
                <w:i/>
                <w:sz w:val="20"/>
                <w:szCs w:val="24"/>
              </w:rPr>
            </w:pPr>
            <w:r>
              <w:rPr>
                <w:i/>
                <w:sz w:val="20"/>
                <w:szCs w:val="24"/>
              </w:rPr>
              <w:t>Josephine Smith, EBM-Strategy and Governance</w:t>
            </w:r>
          </w:p>
        </w:tc>
        <w:tc>
          <w:tcPr>
            <w:tcW w:w="2265" w:type="dxa"/>
          </w:tcPr>
          <w:p w14:paraId="3742B93A" w14:textId="4B74F97E" w:rsidR="0069341E" w:rsidRPr="00817254" w:rsidRDefault="00F3050D" w:rsidP="006A5F3A">
            <w:pPr>
              <w:rPr>
                <w:i/>
                <w:sz w:val="20"/>
                <w:szCs w:val="24"/>
              </w:rPr>
            </w:pPr>
            <w:r>
              <w:rPr>
                <w:i/>
                <w:sz w:val="20"/>
                <w:szCs w:val="24"/>
              </w:rPr>
              <w:t>CHS Policy Committee</w:t>
            </w:r>
          </w:p>
        </w:tc>
      </w:tr>
      <w:tr w:rsidR="0069341E" w:rsidRPr="00817254" w14:paraId="3742B940" w14:textId="77777777" w:rsidTr="00BE5708">
        <w:tc>
          <w:tcPr>
            <w:tcW w:w="2127" w:type="dxa"/>
          </w:tcPr>
          <w:p w14:paraId="3742B93C" w14:textId="059BA29B" w:rsidR="0069341E" w:rsidRPr="00817254" w:rsidRDefault="00BE5708" w:rsidP="006A5F3A">
            <w:pPr>
              <w:rPr>
                <w:i/>
                <w:sz w:val="20"/>
                <w:szCs w:val="24"/>
              </w:rPr>
            </w:pPr>
            <w:r>
              <w:rPr>
                <w:i/>
                <w:sz w:val="20"/>
                <w:szCs w:val="24"/>
              </w:rPr>
              <w:t>18 April 2023</w:t>
            </w:r>
          </w:p>
        </w:tc>
        <w:tc>
          <w:tcPr>
            <w:tcW w:w="2265" w:type="dxa"/>
          </w:tcPr>
          <w:p w14:paraId="3742B93D" w14:textId="64FB621B" w:rsidR="0069341E" w:rsidRPr="00817254" w:rsidRDefault="00BE5708" w:rsidP="006A5F3A">
            <w:pPr>
              <w:rPr>
                <w:i/>
                <w:sz w:val="20"/>
                <w:szCs w:val="24"/>
              </w:rPr>
            </w:pPr>
            <w:r>
              <w:rPr>
                <w:i/>
                <w:sz w:val="20"/>
                <w:szCs w:val="24"/>
              </w:rPr>
              <w:t xml:space="preserve">Update to meet ACT </w:t>
            </w:r>
            <w:proofErr w:type="spellStart"/>
            <w:r>
              <w:rPr>
                <w:i/>
                <w:sz w:val="20"/>
                <w:szCs w:val="24"/>
              </w:rPr>
              <w:t>Integirty</w:t>
            </w:r>
            <w:proofErr w:type="spellEnd"/>
            <w:r>
              <w:rPr>
                <w:i/>
                <w:sz w:val="20"/>
                <w:szCs w:val="24"/>
              </w:rPr>
              <w:t xml:space="preserve"> Commission Act 2018</w:t>
            </w:r>
          </w:p>
        </w:tc>
        <w:tc>
          <w:tcPr>
            <w:tcW w:w="2412" w:type="dxa"/>
          </w:tcPr>
          <w:p w14:paraId="3742B93E" w14:textId="6773589B" w:rsidR="0069341E" w:rsidRPr="00817254" w:rsidRDefault="00BE5708" w:rsidP="006A5F3A">
            <w:pPr>
              <w:rPr>
                <w:i/>
                <w:sz w:val="20"/>
                <w:szCs w:val="24"/>
              </w:rPr>
            </w:pPr>
            <w:r>
              <w:rPr>
                <w:i/>
                <w:sz w:val="20"/>
                <w:szCs w:val="24"/>
              </w:rPr>
              <w:t>Josephine Smith, EBM Strategy and Governance</w:t>
            </w:r>
          </w:p>
        </w:tc>
        <w:tc>
          <w:tcPr>
            <w:tcW w:w="2265" w:type="dxa"/>
          </w:tcPr>
          <w:p w14:paraId="3742B93F" w14:textId="43E122E0" w:rsidR="0069341E" w:rsidRPr="00817254" w:rsidRDefault="00BE5708" w:rsidP="006A5F3A">
            <w:pPr>
              <w:rPr>
                <w:i/>
                <w:sz w:val="20"/>
                <w:szCs w:val="24"/>
              </w:rPr>
            </w:pPr>
            <w:r>
              <w:rPr>
                <w:i/>
                <w:sz w:val="20"/>
                <w:szCs w:val="24"/>
              </w:rPr>
              <w:t xml:space="preserve">CHS Policy Team </w:t>
            </w:r>
          </w:p>
        </w:tc>
      </w:tr>
    </w:tbl>
    <w:p w14:paraId="3742B941" w14:textId="77777777" w:rsidR="0069341E" w:rsidRPr="00817254" w:rsidRDefault="0069341E" w:rsidP="0069341E">
      <w:pPr>
        <w:rPr>
          <w:rFonts w:cs="Arial"/>
          <w:sz w:val="20"/>
          <w:szCs w:val="24"/>
        </w:rPr>
      </w:pPr>
    </w:p>
    <w:p w14:paraId="3742B942" w14:textId="77777777" w:rsidR="0069341E" w:rsidRPr="00817254" w:rsidRDefault="0069341E" w:rsidP="0069341E">
      <w:pPr>
        <w:rPr>
          <w:rFonts w:cs="Arial"/>
          <w:i/>
          <w:sz w:val="20"/>
          <w:szCs w:val="24"/>
        </w:rPr>
      </w:pPr>
      <w:r w:rsidRPr="00817254">
        <w:rPr>
          <w:rFonts w:cs="Arial"/>
          <w:i/>
          <w:sz w:val="20"/>
          <w:szCs w:val="24"/>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69341E" w:rsidRPr="00817254" w14:paraId="3742B945" w14:textId="77777777" w:rsidTr="00BE5708">
        <w:tc>
          <w:tcPr>
            <w:tcW w:w="2122" w:type="dxa"/>
          </w:tcPr>
          <w:p w14:paraId="3742B943" w14:textId="77777777" w:rsidR="0069341E" w:rsidRPr="00817254" w:rsidRDefault="0069341E" w:rsidP="006A5F3A">
            <w:pPr>
              <w:rPr>
                <w:i/>
                <w:sz w:val="20"/>
                <w:szCs w:val="24"/>
              </w:rPr>
            </w:pPr>
            <w:r w:rsidRPr="00817254">
              <w:rPr>
                <w:i/>
                <w:sz w:val="20"/>
                <w:szCs w:val="24"/>
              </w:rPr>
              <w:t>Document Number</w:t>
            </w:r>
          </w:p>
        </w:tc>
        <w:tc>
          <w:tcPr>
            <w:tcW w:w="6938" w:type="dxa"/>
          </w:tcPr>
          <w:p w14:paraId="3742B944" w14:textId="77777777" w:rsidR="0069341E" w:rsidRPr="00817254" w:rsidRDefault="0069341E" w:rsidP="006A5F3A">
            <w:pPr>
              <w:rPr>
                <w:i/>
                <w:sz w:val="20"/>
                <w:szCs w:val="24"/>
              </w:rPr>
            </w:pPr>
            <w:r w:rsidRPr="00817254">
              <w:rPr>
                <w:i/>
                <w:sz w:val="20"/>
                <w:szCs w:val="24"/>
              </w:rPr>
              <w:t>Document Name</w:t>
            </w:r>
          </w:p>
        </w:tc>
      </w:tr>
      <w:tr w:rsidR="0069341E" w:rsidRPr="00817254" w14:paraId="3742B948" w14:textId="77777777" w:rsidTr="00BE5708">
        <w:tc>
          <w:tcPr>
            <w:tcW w:w="2122" w:type="dxa"/>
          </w:tcPr>
          <w:p w14:paraId="3742B946" w14:textId="439BC076" w:rsidR="0069341E" w:rsidRPr="00817254" w:rsidRDefault="006A5F3A" w:rsidP="006A5F3A">
            <w:pPr>
              <w:rPr>
                <w:i/>
                <w:sz w:val="20"/>
                <w:szCs w:val="24"/>
              </w:rPr>
            </w:pPr>
            <w:r>
              <w:rPr>
                <w:i/>
                <w:sz w:val="20"/>
                <w:szCs w:val="24"/>
              </w:rPr>
              <w:t>CHS19/201</w:t>
            </w:r>
          </w:p>
        </w:tc>
        <w:tc>
          <w:tcPr>
            <w:tcW w:w="6938" w:type="dxa"/>
          </w:tcPr>
          <w:p w14:paraId="3742B947" w14:textId="19591E7E" w:rsidR="0069341E" w:rsidRPr="00817254" w:rsidRDefault="006A5F3A" w:rsidP="006A5F3A">
            <w:pPr>
              <w:rPr>
                <w:i/>
                <w:sz w:val="20"/>
                <w:szCs w:val="24"/>
              </w:rPr>
            </w:pPr>
            <w:r>
              <w:rPr>
                <w:i/>
                <w:sz w:val="20"/>
                <w:szCs w:val="24"/>
              </w:rPr>
              <w:t xml:space="preserve">Fraud and Corruption </w:t>
            </w:r>
            <w:proofErr w:type="spellStart"/>
            <w:r>
              <w:rPr>
                <w:i/>
                <w:sz w:val="20"/>
                <w:szCs w:val="24"/>
              </w:rPr>
              <w:t>Polcy</w:t>
            </w:r>
            <w:proofErr w:type="spellEnd"/>
          </w:p>
        </w:tc>
      </w:tr>
      <w:tr w:rsidR="0069341E" w:rsidRPr="00817254" w14:paraId="3742B94B" w14:textId="77777777" w:rsidTr="00BE5708">
        <w:tc>
          <w:tcPr>
            <w:tcW w:w="2122" w:type="dxa"/>
          </w:tcPr>
          <w:p w14:paraId="3742B949" w14:textId="77777777" w:rsidR="0069341E" w:rsidRPr="00817254" w:rsidRDefault="0069341E" w:rsidP="006A5F3A">
            <w:pPr>
              <w:rPr>
                <w:i/>
                <w:sz w:val="20"/>
                <w:szCs w:val="24"/>
              </w:rPr>
            </w:pPr>
          </w:p>
        </w:tc>
        <w:tc>
          <w:tcPr>
            <w:tcW w:w="6938" w:type="dxa"/>
          </w:tcPr>
          <w:p w14:paraId="3742B94A" w14:textId="77777777" w:rsidR="0069341E" w:rsidRPr="00817254" w:rsidRDefault="0069341E" w:rsidP="006A5F3A">
            <w:pPr>
              <w:rPr>
                <w:i/>
                <w:sz w:val="20"/>
                <w:szCs w:val="24"/>
              </w:rPr>
            </w:pPr>
          </w:p>
        </w:tc>
      </w:tr>
    </w:tbl>
    <w:p w14:paraId="3742B94C" w14:textId="77777777" w:rsidR="0069341E" w:rsidRPr="00010E74" w:rsidRDefault="0069341E" w:rsidP="0069341E">
      <w:pPr>
        <w:rPr>
          <w:i/>
          <w:sz w:val="20"/>
          <w:szCs w:val="24"/>
        </w:rPr>
      </w:pPr>
    </w:p>
    <w:p w14:paraId="3742B94D" w14:textId="77777777" w:rsidR="002F61F7" w:rsidRPr="00A86A9D" w:rsidRDefault="002F61F7" w:rsidP="00A86A9D">
      <w:pPr>
        <w:rPr>
          <w:szCs w:val="24"/>
        </w:rPr>
      </w:pPr>
    </w:p>
    <w:sectPr w:rsidR="002F61F7" w:rsidRPr="00A86A9D" w:rsidSect="002F61F7">
      <w:headerReference w:type="even" r:id="rId18"/>
      <w:headerReference w:type="default" r:id="rId19"/>
      <w:footerReference w:type="default" r:id="rId20"/>
      <w:headerReference w:type="first" r:id="rId21"/>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73EE4" w14:textId="77777777" w:rsidR="006A5F3A" w:rsidRDefault="006A5F3A" w:rsidP="00F66CB0">
      <w:r>
        <w:separator/>
      </w:r>
    </w:p>
  </w:endnote>
  <w:endnote w:type="continuationSeparator" w:id="0">
    <w:p w14:paraId="662B889E" w14:textId="77777777" w:rsidR="006A5F3A" w:rsidRDefault="006A5F3A"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6A5F3A" w:rsidRPr="00AE7C5C" w14:paraId="3742B95C" w14:textId="77777777" w:rsidTr="00B44F9C">
      <w:tc>
        <w:tcPr>
          <w:tcW w:w="1515" w:type="dxa"/>
        </w:tcPr>
        <w:p w14:paraId="3742B956" w14:textId="77777777" w:rsidR="006A5F3A" w:rsidRPr="00B3752F" w:rsidRDefault="006A5F3A" w:rsidP="002F61F7">
          <w:pPr>
            <w:pStyle w:val="Footer"/>
            <w:rPr>
              <w:rFonts w:cs="Arial"/>
              <w:b/>
              <w:bCs/>
              <w:i/>
              <w:sz w:val="20"/>
            </w:rPr>
          </w:pPr>
          <w:r w:rsidRPr="00B3752F">
            <w:rPr>
              <w:rFonts w:cs="Arial"/>
              <w:b/>
              <w:bCs/>
              <w:i/>
              <w:sz w:val="20"/>
            </w:rPr>
            <w:t>Doc Number</w:t>
          </w:r>
        </w:p>
      </w:tc>
      <w:tc>
        <w:tcPr>
          <w:tcW w:w="965" w:type="dxa"/>
        </w:tcPr>
        <w:p w14:paraId="3742B957" w14:textId="77777777" w:rsidR="006A5F3A" w:rsidRPr="00B3752F" w:rsidRDefault="006A5F3A" w:rsidP="002F61F7">
          <w:pPr>
            <w:pStyle w:val="Footer"/>
            <w:rPr>
              <w:rFonts w:cs="Arial"/>
              <w:b/>
              <w:bCs/>
              <w:i/>
              <w:sz w:val="20"/>
            </w:rPr>
          </w:pPr>
          <w:r w:rsidRPr="00B3752F">
            <w:rPr>
              <w:rFonts w:cs="Arial"/>
              <w:b/>
              <w:bCs/>
              <w:i/>
              <w:sz w:val="20"/>
            </w:rPr>
            <w:t>Version</w:t>
          </w:r>
        </w:p>
      </w:tc>
      <w:tc>
        <w:tcPr>
          <w:tcW w:w="1552" w:type="dxa"/>
        </w:tcPr>
        <w:p w14:paraId="3742B958" w14:textId="77777777" w:rsidR="006A5F3A" w:rsidRPr="00B3752F" w:rsidRDefault="006A5F3A" w:rsidP="002F61F7">
          <w:pPr>
            <w:pStyle w:val="Footer"/>
            <w:rPr>
              <w:rFonts w:cs="Arial"/>
              <w:b/>
              <w:bCs/>
              <w:i/>
              <w:sz w:val="20"/>
            </w:rPr>
          </w:pPr>
          <w:r w:rsidRPr="00B3752F">
            <w:rPr>
              <w:rFonts w:cs="Arial"/>
              <w:b/>
              <w:bCs/>
              <w:i/>
              <w:sz w:val="20"/>
            </w:rPr>
            <w:t>Issued</w:t>
          </w:r>
        </w:p>
      </w:tc>
      <w:tc>
        <w:tcPr>
          <w:tcW w:w="1456" w:type="dxa"/>
        </w:tcPr>
        <w:p w14:paraId="3742B959" w14:textId="77777777" w:rsidR="006A5F3A" w:rsidRPr="00B3752F" w:rsidRDefault="006A5F3A" w:rsidP="002F61F7">
          <w:pPr>
            <w:pStyle w:val="Footer"/>
            <w:rPr>
              <w:rFonts w:cs="Arial"/>
              <w:b/>
              <w:bCs/>
              <w:i/>
              <w:sz w:val="20"/>
            </w:rPr>
          </w:pPr>
          <w:r w:rsidRPr="00B3752F">
            <w:rPr>
              <w:rFonts w:cs="Arial"/>
              <w:b/>
              <w:bCs/>
              <w:i/>
              <w:sz w:val="20"/>
            </w:rPr>
            <w:t>Review Date</w:t>
          </w:r>
        </w:p>
      </w:tc>
      <w:tc>
        <w:tcPr>
          <w:tcW w:w="1746" w:type="dxa"/>
        </w:tcPr>
        <w:p w14:paraId="3742B95A" w14:textId="77777777" w:rsidR="006A5F3A" w:rsidRPr="00B3752F" w:rsidRDefault="006A5F3A" w:rsidP="002F61F7">
          <w:pPr>
            <w:pStyle w:val="Footer"/>
            <w:rPr>
              <w:rFonts w:cs="Arial"/>
              <w:b/>
              <w:bCs/>
              <w:i/>
              <w:sz w:val="20"/>
            </w:rPr>
          </w:pPr>
          <w:r w:rsidRPr="00B3752F">
            <w:rPr>
              <w:rFonts w:cs="Arial"/>
              <w:b/>
              <w:bCs/>
              <w:i/>
              <w:sz w:val="20"/>
            </w:rPr>
            <w:t>Area Responsible</w:t>
          </w:r>
        </w:p>
      </w:tc>
      <w:tc>
        <w:tcPr>
          <w:tcW w:w="1836" w:type="dxa"/>
        </w:tcPr>
        <w:p w14:paraId="3742B95B" w14:textId="77777777" w:rsidR="006A5F3A" w:rsidRPr="00B3752F" w:rsidRDefault="006A5F3A" w:rsidP="002F61F7">
          <w:pPr>
            <w:pStyle w:val="Footer"/>
            <w:rPr>
              <w:rFonts w:cs="Arial"/>
              <w:b/>
              <w:bCs/>
              <w:i/>
              <w:sz w:val="20"/>
            </w:rPr>
          </w:pPr>
          <w:r w:rsidRPr="00B3752F">
            <w:rPr>
              <w:rFonts w:cs="Arial"/>
              <w:b/>
              <w:bCs/>
              <w:i/>
              <w:sz w:val="20"/>
            </w:rPr>
            <w:t>Page</w:t>
          </w:r>
        </w:p>
      </w:tc>
    </w:tr>
    <w:tr w:rsidR="006A5F3A" w14:paraId="3742B963" w14:textId="77777777" w:rsidTr="00B44F9C">
      <w:tc>
        <w:tcPr>
          <w:tcW w:w="1515" w:type="dxa"/>
        </w:tcPr>
        <w:p w14:paraId="3742B95D" w14:textId="239F487D" w:rsidR="006A5F3A" w:rsidRPr="00542EE6" w:rsidRDefault="006A5F3A" w:rsidP="002F61F7">
          <w:pPr>
            <w:pStyle w:val="Footer"/>
            <w:rPr>
              <w:rFonts w:cs="Arial"/>
              <w:b/>
              <w:bCs/>
              <w:sz w:val="20"/>
            </w:rPr>
          </w:pPr>
          <w:r>
            <w:rPr>
              <w:b/>
              <w:sz w:val="20"/>
            </w:rPr>
            <w:t>CHS21/571</w:t>
          </w:r>
        </w:p>
      </w:tc>
      <w:tc>
        <w:tcPr>
          <w:tcW w:w="965" w:type="dxa"/>
        </w:tcPr>
        <w:p w14:paraId="3742B95E" w14:textId="6B5E4F05" w:rsidR="006A5F3A" w:rsidRPr="00B3752F" w:rsidRDefault="006A5F3A" w:rsidP="002F61F7">
          <w:pPr>
            <w:pStyle w:val="Footer"/>
            <w:rPr>
              <w:rFonts w:cs="Arial"/>
              <w:b/>
              <w:bCs/>
              <w:sz w:val="20"/>
            </w:rPr>
          </w:pPr>
          <w:r>
            <w:rPr>
              <w:rFonts w:cs="Arial"/>
              <w:b/>
              <w:bCs/>
              <w:sz w:val="20"/>
            </w:rPr>
            <w:t>1</w:t>
          </w:r>
        </w:p>
      </w:tc>
      <w:tc>
        <w:tcPr>
          <w:tcW w:w="1552" w:type="dxa"/>
        </w:tcPr>
        <w:p w14:paraId="3742B95F" w14:textId="09CD0865" w:rsidR="006A5F3A" w:rsidRPr="00B3752F" w:rsidRDefault="006A5F3A" w:rsidP="002F61F7">
          <w:pPr>
            <w:pStyle w:val="Footer"/>
            <w:rPr>
              <w:rFonts w:cs="Arial"/>
              <w:b/>
              <w:bCs/>
              <w:sz w:val="20"/>
            </w:rPr>
          </w:pPr>
          <w:r>
            <w:rPr>
              <w:rFonts w:cs="Arial"/>
              <w:b/>
              <w:bCs/>
              <w:sz w:val="20"/>
            </w:rPr>
            <w:t>18/10/2021</w:t>
          </w:r>
        </w:p>
      </w:tc>
      <w:tc>
        <w:tcPr>
          <w:tcW w:w="1456" w:type="dxa"/>
        </w:tcPr>
        <w:p w14:paraId="3742B960" w14:textId="1D33AC6F" w:rsidR="006A5F3A" w:rsidRPr="00B3752F" w:rsidRDefault="006A5F3A" w:rsidP="0098354D">
          <w:pPr>
            <w:pStyle w:val="Footer"/>
            <w:rPr>
              <w:rFonts w:cs="Arial"/>
              <w:b/>
              <w:bCs/>
              <w:sz w:val="20"/>
            </w:rPr>
          </w:pPr>
          <w:r>
            <w:rPr>
              <w:rFonts w:cs="Arial"/>
              <w:b/>
              <w:bCs/>
              <w:sz w:val="20"/>
            </w:rPr>
            <w:t>01/11/2024</w:t>
          </w:r>
        </w:p>
      </w:tc>
      <w:tc>
        <w:tcPr>
          <w:tcW w:w="1746" w:type="dxa"/>
        </w:tcPr>
        <w:p w14:paraId="3742B961" w14:textId="34BBBAE6" w:rsidR="006A5F3A" w:rsidRPr="00B3752F" w:rsidRDefault="006A5F3A" w:rsidP="002F61F7">
          <w:pPr>
            <w:pStyle w:val="Footer"/>
            <w:rPr>
              <w:rFonts w:cs="Arial"/>
              <w:b/>
              <w:bCs/>
              <w:sz w:val="20"/>
            </w:rPr>
          </w:pPr>
          <w:r>
            <w:rPr>
              <w:rFonts w:cs="Arial"/>
              <w:b/>
              <w:bCs/>
              <w:sz w:val="20"/>
            </w:rPr>
            <w:t>DCEO - SPP</w:t>
          </w:r>
        </w:p>
      </w:tc>
      <w:tc>
        <w:tcPr>
          <w:tcW w:w="1836" w:type="dxa"/>
        </w:tcPr>
        <w:p w14:paraId="3742B962" w14:textId="77777777" w:rsidR="006A5F3A" w:rsidRPr="00B3752F" w:rsidRDefault="006A5F3A" w:rsidP="002F61F7">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2</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3</w:t>
          </w:r>
          <w:r w:rsidRPr="00B3752F">
            <w:rPr>
              <w:rStyle w:val="PageNumber"/>
              <w:sz w:val="20"/>
            </w:rPr>
            <w:fldChar w:fldCharType="end"/>
          </w:r>
        </w:p>
      </w:tc>
    </w:tr>
    <w:tr w:rsidR="006A5F3A" w14:paraId="16F20E08" w14:textId="77777777" w:rsidTr="006A5F3A">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477E752" w14:textId="4E9958C9" w:rsidR="006A5F3A" w:rsidRPr="002C1428" w:rsidRDefault="006A5F3A" w:rsidP="00B44F9C">
          <w:pPr>
            <w:pStyle w:val="Footer"/>
            <w:jc w:val="center"/>
            <w:rPr>
              <w:rStyle w:val="PageNumber"/>
              <w:sz w:val="16"/>
              <w:szCs w:val="16"/>
            </w:rPr>
          </w:pPr>
          <w:r w:rsidRPr="002C1428">
            <w:rPr>
              <w:sz w:val="16"/>
              <w:szCs w:val="16"/>
            </w:rPr>
            <w:t xml:space="preserve">Do not refer to a </w:t>
          </w:r>
          <w:proofErr w:type="gramStart"/>
          <w:r w:rsidRPr="002C1428">
            <w:rPr>
              <w:sz w:val="16"/>
              <w:szCs w:val="16"/>
            </w:rPr>
            <w:t>paper based</w:t>
          </w:r>
          <w:proofErr w:type="gramEnd"/>
          <w:r w:rsidRPr="002C1428">
            <w:rPr>
              <w:sz w:val="16"/>
              <w:szCs w:val="16"/>
            </w:rPr>
            <w:t xml:space="preserve">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3742B964" w14:textId="77777777" w:rsidR="006A5F3A" w:rsidRPr="00A547D6" w:rsidRDefault="006A5F3A" w:rsidP="002F61F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D8D8" w14:textId="77777777" w:rsidR="006A5F3A" w:rsidRDefault="006A5F3A" w:rsidP="00F66CB0">
      <w:r>
        <w:separator/>
      </w:r>
    </w:p>
  </w:footnote>
  <w:footnote w:type="continuationSeparator" w:id="0">
    <w:p w14:paraId="3F269834" w14:textId="77777777" w:rsidR="006A5F3A" w:rsidRDefault="006A5F3A"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9198" w14:textId="4219FD02" w:rsidR="006A5F3A" w:rsidRDefault="006A5F3A">
    <w:pPr>
      <w:pStyle w:val="Header"/>
    </w:pPr>
    <w:r>
      <w:rPr>
        <w:noProof/>
      </w:rPr>
      <mc:AlternateContent>
        <mc:Choice Requires="wps">
          <w:drawing>
            <wp:anchor distT="0" distB="0" distL="0" distR="0" simplePos="0" relativeHeight="251659264" behindDoc="0" locked="0" layoutInCell="1" allowOverlap="1" wp14:anchorId="7A0C1E53" wp14:editId="0654B452">
              <wp:simplePos x="635" y="635"/>
              <wp:positionH relativeFrom="column">
                <wp:align>center</wp:align>
              </wp:positionH>
              <wp:positionV relativeFrom="paragraph">
                <wp:posOffset>635</wp:posOffset>
              </wp:positionV>
              <wp:extent cx="443865" cy="443865"/>
              <wp:effectExtent l="0" t="0" r="635" b="44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D2693F" w14:textId="791C80A8" w:rsidR="006A5F3A" w:rsidRPr="00586FE8" w:rsidRDefault="006A5F3A">
                          <w:pPr>
                            <w:rPr>
                              <w:rFonts w:eastAsia="Calibri" w:cs="Calibri"/>
                              <w:color w:val="FF0000"/>
                              <w:szCs w:val="24"/>
                            </w:rPr>
                          </w:pPr>
                          <w:r w:rsidRPr="00586FE8">
                            <w:rPr>
                              <w:rFonts w:eastAsia="Calibri" w:cs="Calibri"/>
                              <w:color w:val="FF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0C1E53"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4ED2693F" w14:textId="791C80A8" w:rsidR="006A5F3A" w:rsidRPr="00586FE8" w:rsidRDefault="006A5F3A">
                    <w:pPr>
                      <w:rPr>
                        <w:rFonts w:eastAsia="Calibri" w:cs="Calibri"/>
                        <w:color w:val="FF0000"/>
                        <w:szCs w:val="24"/>
                      </w:rPr>
                    </w:pPr>
                    <w:r w:rsidRPr="00586FE8">
                      <w:rPr>
                        <w:rFonts w:eastAsia="Calibri" w:cs="Calibri"/>
                        <w:color w:val="FF0000"/>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6A5F3A" w14:paraId="3742B954" w14:textId="77777777" w:rsidTr="009F2977">
      <w:trPr>
        <w:trHeight w:val="1418"/>
      </w:trPr>
      <w:tc>
        <w:tcPr>
          <w:tcW w:w="5556" w:type="dxa"/>
          <w:vAlign w:val="center"/>
          <w:hideMark/>
        </w:tcPr>
        <w:p w14:paraId="3742B952" w14:textId="19A64812" w:rsidR="006A5F3A" w:rsidRDefault="006A5F3A" w:rsidP="009F2977">
          <w:pPr>
            <w:pStyle w:val="Header"/>
            <w:rPr>
              <w:sz w:val="20"/>
            </w:rPr>
          </w:pPr>
          <w:r>
            <w:rPr>
              <w:noProof/>
              <w:sz w:val="20"/>
            </w:rPr>
            <w:drawing>
              <wp:inline distT="0" distB="0" distL="0" distR="0" wp14:anchorId="35A6FE35" wp14:editId="627304F4">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3742B953" w14:textId="449344F4" w:rsidR="006A5F3A" w:rsidRDefault="006A5F3A">
          <w:pPr>
            <w:pStyle w:val="Header"/>
            <w:tabs>
              <w:tab w:val="left" w:pos="720"/>
            </w:tabs>
            <w:jc w:val="right"/>
            <w:rPr>
              <w:sz w:val="20"/>
            </w:rPr>
          </w:pPr>
          <w:bookmarkStart w:id="44" w:name="_top"/>
          <w:bookmarkEnd w:id="44"/>
          <w:r>
            <w:rPr>
              <w:sz w:val="20"/>
            </w:rPr>
            <w:t>CHS21/571</w:t>
          </w:r>
        </w:p>
      </w:tc>
    </w:tr>
  </w:tbl>
  <w:p w14:paraId="3742B955" w14:textId="77777777" w:rsidR="006A5F3A" w:rsidRPr="00FC3538" w:rsidRDefault="006A5F3A">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5BCB" w14:textId="1EF4EB92" w:rsidR="006A5F3A" w:rsidRDefault="006A5F3A">
    <w:pPr>
      <w:pStyle w:val="Header"/>
    </w:pPr>
    <w:r>
      <w:rPr>
        <w:noProof/>
      </w:rPr>
      <mc:AlternateContent>
        <mc:Choice Requires="wps">
          <w:drawing>
            <wp:anchor distT="0" distB="0" distL="0" distR="0" simplePos="0" relativeHeight="251658240" behindDoc="0" locked="0" layoutInCell="1" allowOverlap="1" wp14:anchorId="34FE0E6A" wp14:editId="0A87DAA6">
              <wp:simplePos x="635" y="635"/>
              <wp:positionH relativeFrom="column">
                <wp:align>center</wp:align>
              </wp:positionH>
              <wp:positionV relativeFrom="paragraph">
                <wp:posOffset>635</wp:posOffset>
              </wp:positionV>
              <wp:extent cx="443865" cy="443865"/>
              <wp:effectExtent l="0" t="0" r="635" b="44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3295F9" w14:textId="6EB03EEE" w:rsidR="006A5F3A" w:rsidRPr="00586FE8" w:rsidRDefault="006A5F3A">
                          <w:pPr>
                            <w:rPr>
                              <w:rFonts w:eastAsia="Calibri" w:cs="Calibri"/>
                              <w:color w:val="FF0000"/>
                              <w:szCs w:val="24"/>
                            </w:rPr>
                          </w:pPr>
                          <w:r w:rsidRPr="00586FE8">
                            <w:rPr>
                              <w:rFonts w:eastAsia="Calibri" w:cs="Calibri"/>
                              <w:color w:val="FF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FE0E6A"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B3295F9" w14:textId="6EB03EEE" w:rsidR="006A5F3A" w:rsidRPr="00586FE8" w:rsidRDefault="006A5F3A">
                    <w:pPr>
                      <w:rPr>
                        <w:rFonts w:eastAsia="Calibri" w:cs="Calibri"/>
                        <w:color w:val="FF0000"/>
                        <w:szCs w:val="24"/>
                      </w:rPr>
                    </w:pPr>
                    <w:r w:rsidRPr="00586FE8">
                      <w:rPr>
                        <w:rFonts w:eastAsia="Calibri" w:cs="Calibri"/>
                        <w:color w:val="FF0000"/>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0A03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2342134"/>
    <w:multiLevelType w:val="hybridMultilevel"/>
    <w:tmpl w:val="F55C8A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3"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234E9"/>
    <w:multiLevelType w:val="hybridMultilevel"/>
    <w:tmpl w:val="2EC23B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161B1"/>
    <w:multiLevelType w:val="hybridMultilevel"/>
    <w:tmpl w:val="2FF2B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807EB"/>
    <w:multiLevelType w:val="hybridMultilevel"/>
    <w:tmpl w:val="E03CE120"/>
    <w:lvl w:ilvl="0" w:tplc="32B812C4">
      <w:start w:val="1"/>
      <w:numFmt w:val="bullet"/>
      <w:lvlText w:val=""/>
      <w:lvlJc w:val="left"/>
      <w:pPr>
        <w:ind w:left="720" w:hanging="360"/>
      </w:pPr>
      <w:rPr>
        <w:rFonts w:ascii="Symbol" w:hAnsi="Symbol" w:hint="default"/>
      </w:rPr>
    </w:lvl>
    <w:lvl w:ilvl="1" w:tplc="6F745158">
      <w:start w:val="1"/>
      <w:numFmt w:val="bullet"/>
      <w:lvlText w:val="o"/>
      <w:lvlJc w:val="left"/>
      <w:pPr>
        <w:ind w:left="1440" w:hanging="360"/>
      </w:pPr>
      <w:rPr>
        <w:rFonts w:ascii="Courier New" w:hAnsi="Courier New" w:hint="default"/>
      </w:rPr>
    </w:lvl>
    <w:lvl w:ilvl="2" w:tplc="F5FAFE10">
      <w:start w:val="1"/>
      <w:numFmt w:val="bullet"/>
      <w:lvlText w:val=""/>
      <w:lvlJc w:val="left"/>
      <w:pPr>
        <w:ind w:left="2160" w:hanging="360"/>
      </w:pPr>
      <w:rPr>
        <w:rFonts w:ascii="Wingdings" w:hAnsi="Wingdings" w:hint="default"/>
      </w:rPr>
    </w:lvl>
    <w:lvl w:ilvl="3" w:tplc="76948F42">
      <w:start w:val="1"/>
      <w:numFmt w:val="bullet"/>
      <w:lvlText w:val=""/>
      <w:lvlJc w:val="left"/>
      <w:pPr>
        <w:ind w:left="2880" w:hanging="360"/>
      </w:pPr>
      <w:rPr>
        <w:rFonts w:ascii="Symbol" w:hAnsi="Symbol" w:hint="default"/>
      </w:rPr>
    </w:lvl>
    <w:lvl w:ilvl="4" w:tplc="790ACF24">
      <w:start w:val="1"/>
      <w:numFmt w:val="bullet"/>
      <w:lvlText w:val="o"/>
      <w:lvlJc w:val="left"/>
      <w:pPr>
        <w:ind w:left="3600" w:hanging="360"/>
      </w:pPr>
      <w:rPr>
        <w:rFonts w:ascii="Courier New" w:hAnsi="Courier New" w:hint="default"/>
      </w:rPr>
    </w:lvl>
    <w:lvl w:ilvl="5" w:tplc="126C243C">
      <w:start w:val="1"/>
      <w:numFmt w:val="bullet"/>
      <w:lvlText w:val=""/>
      <w:lvlJc w:val="left"/>
      <w:pPr>
        <w:ind w:left="4320" w:hanging="360"/>
      </w:pPr>
      <w:rPr>
        <w:rFonts w:ascii="Wingdings" w:hAnsi="Wingdings" w:hint="default"/>
      </w:rPr>
    </w:lvl>
    <w:lvl w:ilvl="6" w:tplc="5972ED84">
      <w:start w:val="1"/>
      <w:numFmt w:val="bullet"/>
      <w:lvlText w:val=""/>
      <w:lvlJc w:val="left"/>
      <w:pPr>
        <w:ind w:left="5040" w:hanging="360"/>
      </w:pPr>
      <w:rPr>
        <w:rFonts w:ascii="Symbol" w:hAnsi="Symbol" w:hint="default"/>
      </w:rPr>
    </w:lvl>
    <w:lvl w:ilvl="7" w:tplc="840076FC">
      <w:start w:val="1"/>
      <w:numFmt w:val="bullet"/>
      <w:lvlText w:val="o"/>
      <w:lvlJc w:val="left"/>
      <w:pPr>
        <w:ind w:left="5760" w:hanging="360"/>
      </w:pPr>
      <w:rPr>
        <w:rFonts w:ascii="Courier New" w:hAnsi="Courier New" w:hint="default"/>
      </w:rPr>
    </w:lvl>
    <w:lvl w:ilvl="8" w:tplc="11764EC2">
      <w:start w:val="1"/>
      <w:numFmt w:val="bullet"/>
      <w:lvlText w:val=""/>
      <w:lvlJc w:val="left"/>
      <w:pPr>
        <w:ind w:left="6480" w:hanging="360"/>
      </w:pPr>
      <w:rPr>
        <w:rFonts w:ascii="Wingdings" w:hAnsi="Wingdings" w:hint="default"/>
      </w:rPr>
    </w:lvl>
  </w:abstractNum>
  <w:abstractNum w:abstractNumId="8" w15:restartNumberingAfterBreak="0">
    <w:nsid w:val="47C45DC8"/>
    <w:multiLevelType w:val="hybridMultilevel"/>
    <w:tmpl w:val="28268A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94B0188"/>
    <w:multiLevelType w:val="hybridMultilevel"/>
    <w:tmpl w:val="C12ADE64"/>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0" w15:restartNumberingAfterBreak="0">
    <w:nsid w:val="6AD407E3"/>
    <w:multiLevelType w:val="multilevel"/>
    <w:tmpl w:val="1B6A1A46"/>
    <w:lvl w:ilvl="0">
      <w:start w:val="1"/>
      <w:numFmt w:val="decimal"/>
      <w:lvlText w:val="%1."/>
      <w:lvlJc w:val="left"/>
      <w:pPr>
        <w:ind w:left="720" w:hanging="720"/>
      </w:pPr>
      <w:rPr>
        <w:rFonts w:hint="default"/>
      </w:rPr>
    </w:lvl>
    <w:lvl w:ilvl="1">
      <w:start w:val="1"/>
      <w:numFmt w:val="decimal"/>
      <w:lvlText w:val="%1.%2"/>
      <w:lvlJc w:val="left"/>
      <w:pPr>
        <w:ind w:left="720" w:hanging="720"/>
      </w:p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11" w15:restartNumberingAfterBreak="0">
    <w:nsid w:val="6D13413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837006"/>
    <w:multiLevelType w:val="hybridMultilevel"/>
    <w:tmpl w:val="EDB6E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27413089">
    <w:abstractNumId w:val="0"/>
  </w:num>
  <w:num w:numId="2" w16cid:durableId="1720396171">
    <w:abstractNumId w:val="2"/>
  </w:num>
  <w:num w:numId="3" w16cid:durableId="1925187009">
    <w:abstractNumId w:val="12"/>
  </w:num>
  <w:num w:numId="4" w16cid:durableId="1561599458">
    <w:abstractNumId w:val="3"/>
  </w:num>
  <w:num w:numId="5" w16cid:durableId="1220166906">
    <w:abstractNumId w:val="5"/>
  </w:num>
  <w:num w:numId="6" w16cid:durableId="863127512">
    <w:abstractNumId w:val="13"/>
  </w:num>
  <w:num w:numId="7" w16cid:durableId="1814593069">
    <w:abstractNumId w:val="8"/>
  </w:num>
  <w:num w:numId="8" w16cid:durableId="1542590395">
    <w:abstractNumId w:val="1"/>
  </w:num>
  <w:num w:numId="9" w16cid:durableId="43337590">
    <w:abstractNumId w:val="4"/>
  </w:num>
  <w:num w:numId="10" w16cid:durableId="450243913">
    <w:abstractNumId w:val="6"/>
  </w:num>
  <w:num w:numId="11" w16cid:durableId="491531710">
    <w:abstractNumId w:val="9"/>
  </w:num>
  <w:num w:numId="12" w16cid:durableId="1636640227">
    <w:abstractNumId w:val="7"/>
  </w:num>
  <w:num w:numId="13" w16cid:durableId="83109311">
    <w:abstractNumId w:val="10"/>
  </w:num>
  <w:num w:numId="14" w16cid:durableId="8170693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5B90"/>
    <w:rsid w:val="0001607A"/>
    <w:rsid w:val="00050A68"/>
    <w:rsid w:val="000630BA"/>
    <w:rsid w:val="00064930"/>
    <w:rsid w:val="000B5C8C"/>
    <w:rsid w:val="000C59E2"/>
    <w:rsid w:val="000C7B2D"/>
    <w:rsid w:val="000F7B7E"/>
    <w:rsid w:val="00103EEA"/>
    <w:rsid w:val="00120F72"/>
    <w:rsid w:val="00132256"/>
    <w:rsid w:val="00133871"/>
    <w:rsid w:val="00191109"/>
    <w:rsid w:val="001A0053"/>
    <w:rsid w:val="001B2465"/>
    <w:rsid w:val="001F6D2D"/>
    <w:rsid w:val="00202AF4"/>
    <w:rsid w:val="002329CF"/>
    <w:rsid w:val="00240B97"/>
    <w:rsid w:val="00250CAB"/>
    <w:rsid w:val="0025382D"/>
    <w:rsid w:val="00263BA6"/>
    <w:rsid w:val="0027264D"/>
    <w:rsid w:val="00272A9E"/>
    <w:rsid w:val="00293E43"/>
    <w:rsid w:val="002B5F43"/>
    <w:rsid w:val="002D7104"/>
    <w:rsid w:val="002F61F7"/>
    <w:rsid w:val="00313707"/>
    <w:rsid w:val="00327552"/>
    <w:rsid w:val="00344838"/>
    <w:rsid w:val="003569D8"/>
    <w:rsid w:val="003625A2"/>
    <w:rsid w:val="00376A6D"/>
    <w:rsid w:val="00380B98"/>
    <w:rsid w:val="00396023"/>
    <w:rsid w:val="003C048E"/>
    <w:rsid w:val="003C4BB5"/>
    <w:rsid w:val="003D1D90"/>
    <w:rsid w:val="003E1E3C"/>
    <w:rsid w:val="003E4CC0"/>
    <w:rsid w:val="003F3D8F"/>
    <w:rsid w:val="00412CED"/>
    <w:rsid w:val="00427139"/>
    <w:rsid w:val="004358E9"/>
    <w:rsid w:val="004619C2"/>
    <w:rsid w:val="00487DD5"/>
    <w:rsid w:val="004961E2"/>
    <w:rsid w:val="004A2E02"/>
    <w:rsid w:val="004B2BB8"/>
    <w:rsid w:val="004B7C43"/>
    <w:rsid w:val="004C2B20"/>
    <w:rsid w:val="004E28AD"/>
    <w:rsid w:val="004E2A5F"/>
    <w:rsid w:val="004E2D2A"/>
    <w:rsid w:val="004E3BE8"/>
    <w:rsid w:val="004E5B45"/>
    <w:rsid w:val="004F1D05"/>
    <w:rsid w:val="004F2497"/>
    <w:rsid w:val="004F4314"/>
    <w:rsid w:val="005149D6"/>
    <w:rsid w:val="0052443C"/>
    <w:rsid w:val="0052775E"/>
    <w:rsid w:val="00536503"/>
    <w:rsid w:val="00542514"/>
    <w:rsid w:val="00546AED"/>
    <w:rsid w:val="00555A6B"/>
    <w:rsid w:val="005621E4"/>
    <w:rsid w:val="00586FE8"/>
    <w:rsid w:val="00596FD7"/>
    <w:rsid w:val="005A2C1F"/>
    <w:rsid w:val="005A3625"/>
    <w:rsid w:val="005A40A2"/>
    <w:rsid w:val="005B4738"/>
    <w:rsid w:val="005B6AEF"/>
    <w:rsid w:val="005C212D"/>
    <w:rsid w:val="005C3CB0"/>
    <w:rsid w:val="005F7499"/>
    <w:rsid w:val="00612231"/>
    <w:rsid w:val="00635EB1"/>
    <w:rsid w:val="00636DD9"/>
    <w:rsid w:val="006473BB"/>
    <w:rsid w:val="0066495D"/>
    <w:rsid w:val="00667C96"/>
    <w:rsid w:val="0069341E"/>
    <w:rsid w:val="00695EB6"/>
    <w:rsid w:val="006A0A43"/>
    <w:rsid w:val="006A4D46"/>
    <w:rsid w:val="006A5F3A"/>
    <w:rsid w:val="006A6024"/>
    <w:rsid w:val="006C31FF"/>
    <w:rsid w:val="006C6B6C"/>
    <w:rsid w:val="006C704D"/>
    <w:rsid w:val="006E1B0C"/>
    <w:rsid w:val="006E31CB"/>
    <w:rsid w:val="00702D23"/>
    <w:rsid w:val="0070331D"/>
    <w:rsid w:val="00712B30"/>
    <w:rsid w:val="00741B43"/>
    <w:rsid w:val="00756537"/>
    <w:rsid w:val="00777A55"/>
    <w:rsid w:val="007A0EBC"/>
    <w:rsid w:val="007A238D"/>
    <w:rsid w:val="007B4ABB"/>
    <w:rsid w:val="007B6904"/>
    <w:rsid w:val="007C0E06"/>
    <w:rsid w:val="007E259C"/>
    <w:rsid w:val="008001AE"/>
    <w:rsid w:val="008126C7"/>
    <w:rsid w:val="00816782"/>
    <w:rsid w:val="00817254"/>
    <w:rsid w:val="0082141D"/>
    <w:rsid w:val="00827F24"/>
    <w:rsid w:val="00855DA8"/>
    <w:rsid w:val="00862E31"/>
    <w:rsid w:val="00880890"/>
    <w:rsid w:val="00886399"/>
    <w:rsid w:val="008974CA"/>
    <w:rsid w:val="008E1F7F"/>
    <w:rsid w:val="008E4D6A"/>
    <w:rsid w:val="008F00E8"/>
    <w:rsid w:val="008F6921"/>
    <w:rsid w:val="00933EED"/>
    <w:rsid w:val="00940CDE"/>
    <w:rsid w:val="00942B11"/>
    <w:rsid w:val="00954112"/>
    <w:rsid w:val="009648CB"/>
    <w:rsid w:val="0097742A"/>
    <w:rsid w:val="00980EED"/>
    <w:rsid w:val="0098354D"/>
    <w:rsid w:val="00991670"/>
    <w:rsid w:val="009B3F8C"/>
    <w:rsid w:val="009B6C8C"/>
    <w:rsid w:val="009C0FCA"/>
    <w:rsid w:val="009C3963"/>
    <w:rsid w:val="009D323C"/>
    <w:rsid w:val="009F2977"/>
    <w:rsid w:val="00A01339"/>
    <w:rsid w:val="00A24CDA"/>
    <w:rsid w:val="00A35E2D"/>
    <w:rsid w:val="00A420CA"/>
    <w:rsid w:val="00A52951"/>
    <w:rsid w:val="00A6718B"/>
    <w:rsid w:val="00A74B8A"/>
    <w:rsid w:val="00A83C2D"/>
    <w:rsid w:val="00A85F61"/>
    <w:rsid w:val="00A86A9D"/>
    <w:rsid w:val="00A86DB3"/>
    <w:rsid w:val="00A946D6"/>
    <w:rsid w:val="00AA25DC"/>
    <w:rsid w:val="00AB4914"/>
    <w:rsid w:val="00AC3F9B"/>
    <w:rsid w:val="00AD5D7C"/>
    <w:rsid w:val="00B21043"/>
    <w:rsid w:val="00B44CAC"/>
    <w:rsid w:val="00B44F9C"/>
    <w:rsid w:val="00B573D6"/>
    <w:rsid w:val="00B7783C"/>
    <w:rsid w:val="00B81455"/>
    <w:rsid w:val="00B9221B"/>
    <w:rsid w:val="00B9627F"/>
    <w:rsid w:val="00B96F10"/>
    <w:rsid w:val="00BA14BE"/>
    <w:rsid w:val="00BA2415"/>
    <w:rsid w:val="00BA4F95"/>
    <w:rsid w:val="00BB297A"/>
    <w:rsid w:val="00BB33F9"/>
    <w:rsid w:val="00BC3CE6"/>
    <w:rsid w:val="00BC7408"/>
    <w:rsid w:val="00BD0779"/>
    <w:rsid w:val="00BE5708"/>
    <w:rsid w:val="00BE5E41"/>
    <w:rsid w:val="00BE7F6F"/>
    <w:rsid w:val="00C14309"/>
    <w:rsid w:val="00C24EDC"/>
    <w:rsid w:val="00C25A76"/>
    <w:rsid w:val="00C32206"/>
    <w:rsid w:val="00C45679"/>
    <w:rsid w:val="00C45C67"/>
    <w:rsid w:val="00C46419"/>
    <w:rsid w:val="00C46710"/>
    <w:rsid w:val="00C501CA"/>
    <w:rsid w:val="00C523FF"/>
    <w:rsid w:val="00C71C3C"/>
    <w:rsid w:val="00C75884"/>
    <w:rsid w:val="00C93EC4"/>
    <w:rsid w:val="00CA593D"/>
    <w:rsid w:val="00CC71D4"/>
    <w:rsid w:val="00CE0E8F"/>
    <w:rsid w:val="00CF6E3D"/>
    <w:rsid w:val="00D21780"/>
    <w:rsid w:val="00D23346"/>
    <w:rsid w:val="00D243B8"/>
    <w:rsid w:val="00D34794"/>
    <w:rsid w:val="00D4502D"/>
    <w:rsid w:val="00D530CE"/>
    <w:rsid w:val="00D53E3C"/>
    <w:rsid w:val="00D77950"/>
    <w:rsid w:val="00D80114"/>
    <w:rsid w:val="00D8106C"/>
    <w:rsid w:val="00DA0702"/>
    <w:rsid w:val="00DB26FB"/>
    <w:rsid w:val="00DC3762"/>
    <w:rsid w:val="00DD045C"/>
    <w:rsid w:val="00DD616A"/>
    <w:rsid w:val="00DE0465"/>
    <w:rsid w:val="00E049ED"/>
    <w:rsid w:val="00E34E6D"/>
    <w:rsid w:val="00E36B6E"/>
    <w:rsid w:val="00E37CD4"/>
    <w:rsid w:val="00E41A5B"/>
    <w:rsid w:val="00E54911"/>
    <w:rsid w:val="00E57848"/>
    <w:rsid w:val="00E6695F"/>
    <w:rsid w:val="00E9072F"/>
    <w:rsid w:val="00E96207"/>
    <w:rsid w:val="00ED21C3"/>
    <w:rsid w:val="00ED388C"/>
    <w:rsid w:val="00EF02B0"/>
    <w:rsid w:val="00F01B61"/>
    <w:rsid w:val="00F0517F"/>
    <w:rsid w:val="00F12DEB"/>
    <w:rsid w:val="00F149FD"/>
    <w:rsid w:val="00F3050D"/>
    <w:rsid w:val="00F4262F"/>
    <w:rsid w:val="00F51FF2"/>
    <w:rsid w:val="00F53719"/>
    <w:rsid w:val="00F56495"/>
    <w:rsid w:val="00F57291"/>
    <w:rsid w:val="00F66CB0"/>
    <w:rsid w:val="00F7054A"/>
    <w:rsid w:val="00F71637"/>
    <w:rsid w:val="00F76C89"/>
    <w:rsid w:val="00F968DF"/>
    <w:rsid w:val="00FA29B8"/>
    <w:rsid w:val="00FD3D92"/>
    <w:rsid w:val="00FE66C7"/>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42B8E0"/>
  <w15:docId w15:val="{FE8DB3A8-D19A-4C78-9181-6BEFC78E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段"/>
    <w:basedOn w:val="Normal"/>
    <w:link w:val="ListParagraphChar"/>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46710"/>
    <w:rPr>
      <w:sz w:val="16"/>
      <w:szCs w:val="16"/>
    </w:rPr>
  </w:style>
  <w:style w:type="paragraph" w:styleId="CommentText">
    <w:name w:val="annotation text"/>
    <w:basedOn w:val="Normal"/>
    <w:link w:val="CommentTextChar"/>
    <w:uiPriority w:val="99"/>
    <w:unhideWhenUsed/>
    <w:rsid w:val="00C46710"/>
    <w:rPr>
      <w:sz w:val="20"/>
    </w:rPr>
  </w:style>
  <w:style w:type="character" w:customStyle="1" w:styleId="CommentTextChar">
    <w:name w:val="Comment Text Char"/>
    <w:basedOn w:val="DefaultParagraphFont"/>
    <w:link w:val="CommentText"/>
    <w:uiPriority w:val="99"/>
    <w:rsid w:val="00C467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710"/>
    <w:rPr>
      <w:b/>
      <w:bCs/>
    </w:rPr>
  </w:style>
  <w:style w:type="character" w:customStyle="1" w:styleId="CommentSubjectChar">
    <w:name w:val="Comment Subject Char"/>
    <w:basedOn w:val="CommentTextChar"/>
    <w:link w:val="CommentSubject"/>
    <w:uiPriority w:val="99"/>
    <w:semiHidden/>
    <w:rsid w:val="00C46710"/>
    <w:rPr>
      <w:rFonts w:ascii="Calibri" w:eastAsia="Times New Roman" w:hAnsi="Calibri" w:cs="Times New Roman"/>
      <w:b/>
      <w:bCs/>
      <w:sz w:val="20"/>
      <w:szCs w:val="20"/>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link w:val="ListParagraph"/>
    <w:uiPriority w:val="34"/>
    <w:locked/>
    <w:rsid w:val="00FE66C7"/>
    <w:rPr>
      <w:rFonts w:ascii="Calibri" w:eastAsia="Times New Roman" w:hAnsi="Calibri" w:cs="Times New Roman"/>
      <w:sz w:val="24"/>
      <w:szCs w:val="20"/>
    </w:rPr>
  </w:style>
  <w:style w:type="paragraph" w:customStyle="1" w:styleId="CM8">
    <w:name w:val="CM8"/>
    <w:basedOn w:val="Default"/>
    <w:next w:val="Default"/>
    <w:uiPriority w:val="99"/>
    <w:rsid w:val="00FE66C7"/>
    <w:pPr>
      <w:spacing w:line="271" w:lineRule="atLeast"/>
    </w:pPr>
    <w:rPr>
      <w:rFonts w:ascii="Calibri" w:eastAsiaTheme="minorHAnsi" w:hAnsi="Calibri" w:cs="Calibri"/>
      <w:color w:val="auto"/>
      <w:lang w:eastAsia="en-US"/>
    </w:rPr>
  </w:style>
  <w:style w:type="paragraph" w:customStyle="1" w:styleId="CM39">
    <w:name w:val="CM39"/>
    <w:basedOn w:val="Default"/>
    <w:next w:val="Default"/>
    <w:uiPriority w:val="99"/>
    <w:rsid w:val="00FE66C7"/>
    <w:rPr>
      <w:rFonts w:ascii="Calibri" w:eastAsiaTheme="minorHAnsi" w:hAnsi="Calibri" w:cs="Calibri"/>
      <w:color w:val="auto"/>
      <w:lang w:eastAsia="en-US"/>
    </w:rPr>
  </w:style>
  <w:style w:type="character" w:styleId="UnresolvedMention">
    <w:name w:val="Unresolved Mention"/>
    <w:basedOn w:val="DefaultParagraphFont"/>
    <w:uiPriority w:val="99"/>
    <w:semiHidden/>
    <w:unhideWhenUsed/>
    <w:rsid w:val="004E3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8598">
      <w:bodyDiv w:val="1"/>
      <w:marLeft w:val="0"/>
      <w:marRight w:val="0"/>
      <w:marTop w:val="0"/>
      <w:marBottom w:val="0"/>
      <w:divBdr>
        <w:top w:val="none" w:sz="0" w:space="0" w:color="auto"/>
        <w:left w:val="none" w:sz="0" w:space="0" w:color="auto"/>
        <w:bottom w:val="none" w:sz="0" w:space="0" w:color="auto"/>
        <w:right w:val="none" w:sz="0" w:space="0" w:color="auto"/>
      </w:divBdr>
    </w:div>
    <w:div w:id="1098677192">
      <w:bodyDiv w:val="1"/>
      <w:marLeft w:val="0"/>
      <w:marRight w:val="0"/>
      <w:marTop w:val="0"/>
      <w:marBottom w:val="0"/>
      <w:divBdr>
        <w:top w:val="none" w:sz="0" w:space="0" w:color="auto"/>
        <w:left w:val="none" w:sz="0" w:space="0" w:color="auto"/>
        <w:bottom w:val="none" w:sz="0" w:space="0" w:color="auto"/>
        <w:right w:val="none" w:sz="0" w:space="0" w:color="auto"/>
      </w:divBdr>
    </w:div>
    <w:div w:id="1180465847">
      <w:bodyDiv w:val="1"/>
      <w:marLeft w:val="0"/>
      <w:marRight w:val="0"/>
      <w:marTop w:val="0"/>
      <w:marBottom w:val="0"/>
      <w:divBdr>
        <w:top w:val="none" w:sz="0" w:space="0" w:color="auto"/>
        <w:left w:val="none" w:sz="0" w:space="0" w:color="auto"/>
        <w:bottom w:val="none" w:sz="0" w:space="0" w:color="auto"/>
        <w:right w:val="none" w:sz="0" w:space="0" w:color="auto"/>
      </w:divBdr>
    </w:div>
    <w:div w:id="1282151793">
      <w:bodyDiv w:val="1"/>
      <w:marLeft w:val="0"/>
      <w:marRight w:val="0"/>
      <w:marTop w:val="0"/>
      <w:marBottom w:val="0"/>
      <w:divBdr>
        <w:top w:val="none" w:sz="0" w:space="0" w:color="auto"/>
        <w:left w:val="none" w:sz="0" w:space="0" w:color="auto"/>
        <w:bottom w:val="none" w:sz="0" w:space="0" w:color="auto"/>
        <w:right w:val="none" w:sz="0" w:space="0" w:color="auto"/>
      </w:divBdr>
    </w:div>
    <w:div w:id="185915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CEO@act.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mtedd.act.gov.au/__data/assets/pdf_file/0004/2004925/ACTPS-Integrity-Governance-Policy.pdf" TargetMode="External"/><Relationship Id="rId17" Type="http://schemas.openxmlformats.org/officeDocument/2006/relationships/hyperlink" Target="http://inhealth/PPR/Policy%20and%20Plans%20Register/Procurement%20Policy.pdf" TargetMode="External"/><Relationship Id="rId2" Type="http://schemas.openxmlformats.org/officeDocument/2006/relationships/customXml" Target="../customXml/item2.xml"/><Relationship Id="rId16" Type="http://schemas.openxmlformats.org/officeDocument/2006/relationships/hyperlink" Target="https://www.integrity.act.gov.au/reporting-to-the-commission/mandatory-report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tedd.act.gov.au/__data/assets/pdf_file/0003/2004924/ACTPS-Integrity-Framework.pdf" TargetMode="External"/><Relationship Id="rId5" Type="http://schemas.openxmlformats.org/officeDocument/2006/relationships/numbering" Target="numbering.xml"/><Relationship Id="rId15" Type="http://schemas.openxmlformats.org/officeDocument/2006/relationships/hyperlink" Target="http://www.legislation.act.gov.au/a/2012-43/current/pdf/2012-43.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SPeople-Culture@act.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rogress xmlns="690b2128-8961-48af-a473-22c34a9accba" xsi:nil="true"/>
    <Approval_x0020_Date xmlns="690b2128-8961-48af-a473-22c34a9accba">2021-10-13T13:00:00+00:00</Approval_x0020_Date>
    <Review_x0020_Date xmlns="690b2128-8961-48af-a473-22c34a9accba">2024-10-31T13:00:00+00:00</Review_x0020_Date>
    <TaxCatchAll xmlns="c0239a80-7f07-4ed7-82c3-24ad7d76ada5" xsi:nil="true"/>
    <Version_x0020_Number xmlns="690b2128-8961-48af-a473-22c34a9accba">1</Version_x0020_Number>
    <Notes0 xmlns="690b2128-8961-48af-a473-22c34a9accba">18 Oct 2021 - uploaded to the register; notified the author and case manager.
</Notes0>
    <Key_x0020_Words xmlns="690b2128-8961-48af-a473-22c34a9accba">Fraud, corruption, control, plan, corrupt, report, reporting, SERBIR, code, conduct, fraudulent, public, interest</Key_x0020_Words>
    <Type_x0020_of_x0020_Document xmlns="690b2128-8961-48af-a473-22c34a9accba">Policy</Type_x0020_of_x0020_Document>
    <Approval_x0020_Name_x007c_Committee xmlns="690b2128-8961-48af-a473-22c34a9accba">CHS Policy Committee</Approval_x0020_Name_x007c_Committee>
    <Status xmlns="690b2128-8961-48af-a473-22c34a9accba">Approved</Status>
    <New_x0020_Applies_x0020_To xmlns="690b2128-8961-48af-a473-22c34a9accba">Canberra Health Services</New_x0020_Applies_x0020_To>
    <Replaces_x003a_ xmlns="690b2128-8961-48af-a473-22c34a9accba">CHS19/201 Fraud and Corruption Policy</Replaces_x003a_>
    <Risk_x0020_Rating xmlns="690b2128-8961-48af-a473-22c34a9accba">High</Risk_x0020_Rating>
    <Description0 xmlns="690b2128-8961-48af-a473-22c34a9accba">This policy and the supporting Fraud and Corruption Control Plan apply to all CHS staff and service providers.</Description0>
    <Display_x0020_on_x0020_Internet xmlns="690b2128-8961-48af-a473-22c34a9accba">true</Display_x0020_on_x0020_Internet>
    <Related_x0020_Documents xmlns="690b2128-8961-48af-a473-22c34a9accba" xsi:nil="true"/>
    <Decision_x0020_Number xmlns="690b2128-8961-48af-a473-22c34a9accba">CHS21/571</Decision_x0020_Number>
    <New_x0020_Owner xmlns="690b2128-8961-48af-a473-22c34a9accba">DCEO - Strategy, Policy and Planning</New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51" ma:contentTypeDescription="Create a new document." ma:contentTypeScope="" ma:versionID="b46a3cf48b27f27ea6a05f58a714ba51">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fe2e8c2194fce09c6d8db0d45358052c"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5CB4B-D287-4567-BF25-B16767D1A206}">
  <ds:schemaRefs>
    <ds:schemaRef ds:uri="http://schemas.openxmlformats.org/officeDocument/2006/bibliography"/>
  </ds:schemaRefs>
</ds:datastoreItem>
</file>

<file path=customXml/itemProps2.xml><?xml version="1.0" encoding="utf-8"?>
<ds:datastoreItem xmlns:ds="http://schemas.openxmlformats.org/officeDocument/2006/customXml" ds:itemID="{F0BF058C-E928-43C8-9BF0-43F1BC651431}">
  <ds:schemaRefs>
    <ds:schemaRef ds:uri="http://www.w3.org/XML/1998/namespace"/>
    <ds:schemaRef ds:uri="http://purl.org/dc/terms/"/>
    <ds:schemaRef ds:uri="http://schemas.microsoft.com/office/infopath/2007/PartnerControls"/>
    <ds:schemaRef ds:uri="http://schemas.openxmlformats.org/package/2006/metadata/core-properties"/>
    <ds:schemaRef ds:uri="c0239a80-7f07-4ed7-82c3-24ad7d76ada5"/>
    <ds:schemaRef ds:uri="690b2128-8961-48af-a473-22c34a9accba"/>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76D08EFB-3600-4F98-AE99-6600159BC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b2128-8961-48af-a473-22c34a9accba"/>
    <ds:schemaRef ds:uri="c0239a80-7f07-4ed7-82c3-24ad7d76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8EEFF-BD7A-446F-BBA1-332E66737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and Corruption Policy</dc:title>
  <dc:subject>14;#Governance</dc:subject>
  <dc:creator>Kerryn Hunter</dc:creator>
  <cp:lastModifiedBy>Clissold, Jacqui (Health)</cp:lastModifiedBy>
  <cp:revision>34</cp:revision>
  <cp:lastPrinted>2014-07-16T01:36:00Z</cp:lastPrinted>
  <dcterms:created xsi:type="dcterms:W3CDTF">2021-10-15T00:36:00Z</dcterms:created>
  <dcterms:modified xsi:type="dcterms:W3CDTF">2023-04-17T23:40:00Z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ClassificationContentMarkingHeaderShapeIds">
    <vt:lpwstr>1,3,4</vt:lpwstr>
  </property>
  <property fmtid="{D5CDD505-2E9C-101B-9397-08002B2CF9AE}" pid="4" name="ClassificationContentMarkingHeaderFontProps">
    <vt:lpwstr>#ff0000,12,Calibri</vt:lpwstr>
  </property>
  <property fmtid="{D5CDD505-2E9C-101B-9397-08002B2CF9AE}" pid="5" name="ClassificationContentMarkingHeaderText">
    <vt:lpwstr>OFFICIAL</vt:lpwstr>
  </property>
  <property fmtid="{D5CDD505-2E9C-101B-9397-08002B2CF9AE}" pid="6" name="MSIP_Label_690d47f2-2d0a-4515-b8de-e13c18f23c62_Enabled">
    <vt:lpwstr>true</vt:lpwstr>
  </property>
  <property fmtid="{D5CDD505-2E9C-101B-9397-08002B2CF9AE}" pid="7" name="MSIP_Label_690d47f2-2d0a-4515-b8de-e13c18f23c62_SetDate">
    <vt:lpwstr>2021-10-07T07:20:30Z</vt:lpwstr>
  </property>
  <property fmtid="{D5CDD505-2E9C-101B-9397-08002B2CF9AE}" pid="8" name="MSIP_Label_690d47f2-2d0a-4515-b8de-e13c18f23c62_Method">
    <vt:lpwstr>Privileged</vt:lpwstr>
  </property>
  <property fmtid="{D5CDD505-2E9C-101B-9397-08002B2CF9AE}" pid="9" name="MSIP_Label_690d47f2-2d0a-4515-b8de-e13c18f23c62_Name">
    <vt:lpwstr>OFFICIAL</vt:lpwstr>
  </property>
  <property fmtid="{D5CDD505-2E9C-101B-9397-08002B2CF9AE}" pid="10" name="MSIP_Label_690d47f2-2d0a-4515-b8de-e13c18f23c62_SiteId">
    <vt:lpwstr>b46c1908-0334-4236-b978-585ee88e4199</vt:lpwstr>
  </property>
  <property fmtid="{D5CDD505-2E9C-101B-9397-08002B2CF9AE}" pid="11" name="MSIP_Label_690d47f2-2d0a-4515-b8de-e13c18f23c62_ActionId">
    <vt:lpwstr>8eb49252-ecb5-4a13-bed8-cd889bf79d14</vt:lpwstr>
  </property>
  <property fmtid="{D5CDD505-2E9C-101B-9397-08002B2CF9AE}" pid="12" name="MSIP_Label_690d47f2-2d0a-4515-b8de-e13c18f23c62_ContentBits">
    <vt:lpwstr>1</vt:lpwstr>
  </property>
</Properties>
</file>