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829D0" w14:textId="106EB24D" w:rsidR="009A534C" w:rsidRPr="00DA3910" w:rsidRDefault="2828D3FF" w:rsidP="38EE8EE9">
      <w:pPr>
        <w:rPr>
          <w:rFonts w:cs="Arial"/>
          <w:b/>
          <w:bCs/>
          <w:sz w:val="40"/>
          <w:szCs w:val="40"/>
        </w:rPr>
      </w:pPr>
      <w:bookmarkStart w:id="0" w:name="_Int_1LHIlRrp"/>
      <w:r w:rsidRPr="38EE8EE9">
        <w:rPr>
          <w:rFonts w:cs="Arial"/>
          <w:b/>
          <w:bCs/>
          <w:sz w:val="40"/>
          <w:szCs w:val="40"/>
        </w:rPr>
        <w:t>Canberra Health Services</w:t>
      </w:r>
      <w:bookmarkEnd w:id="0"/>
    </w:p>
    <w:p w14:paraId="086829D1" w14:textId="03FBB043" w:rsidR="009A534C" w:rsidRPr="00DA3910" w:rsidRDefault="009A534C" w:rsidP="009A534C">
      <w:pPr>
        <w:rPr>
          <w:rFonts w:cs="Arial"/>
          <w:b/>
          <w:sz w:val="40"/>
          <w:szCs w:val="40"/>
        </w:rPr>
      </w:pPr>
      <w:r>
        <w:rPr>
          <w:rFonts w:cs="Arial"/>
          <w:b/>
          <w:sz w:val="40"/>
          <w:szCs w:val="40"/>
        </w:rPr>
        <w:t>Guideline</w:t>
      </w:r>
    </w:p>
    <w:p w14:paraId="086829D2" w14:textId="6E2DBDE9" w:rsidR="009A534C" w:rsidRDefault="00E3238F" w:rsidP="009A534C">
      <w:pPr>
        <w:rPr>
          <w:rFonts w:cs="Arial"/>
          <w:b/>
          <w:sz w:val="36"/>
          <w:szCs w:val="36"/>
        </w:rPr>
      </w:pPr>
      <w:r>
        <w:rPr>
          <w:rFonts w:cs="Arial"/>
          <w:b/>
          <w:i/>
          <w:sz w:val="36"/>
          <w:szCs w:val="36"/>
        </w:rPr>
        <w:t>Paediatric Inpatient Management of Eating Disorders</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9D4" w14:textId="77777777" w:rsidTr="5B6CC722">
        <w:trPr>
          <w:cantSplit/>
          <w:trHeight w:val="285"/>
        </w:trPr>
        <w:tc>
          <w:tcPr>
            <w:tcW w:w="9158" w:type="dxa"/>
            <w:shd w:val="clear" w:color="auto" w:fill="D9D9D9" w:themeFill="background1" w:themeFillShade="D9"/>
          </w:tcPr>
          <w:p w14:paraId="086829D3" w14:textId="1535F2BB" w:rsidR="009A534C" w:rsidRPr="00CD1C0E" w:rsidRDefault="009A534C" w:rsidP="5B6CC722">
            <w:pPr>
              <w:pStyle w:val="Heading1"/>
            </w:pPr>
            <w:bookmarkStart w:id="1" w:name="_Toc389473273"/>
            <w:bookmarkStart w:id="2" w:name="_Toc393203330"/>
            <w:bookmarkStart w:id="3" w:name="Contents"/>
            <w:bookmarkStart w:id="4" w:name="_Toc168404349"/>
            <w:r>
              <w:t>Contents</w:t>
            </w:r>
            <w:bookmarkEnd w:id="1"/>
            <w:bookmarkEnd w:id="2"/>
            <w:bookmarkEnd w:id="3"/>
            <w:bookmarkEnd w:id="4"/>
          </w:p>
        </w:tc>
      </w:tr>
    </w:tbl>
    <w:p w14:paraId="03B312BB" w14:textId="081AB494" w:rsidR="0035428C" w:rsidRDefault="00A063FE">
      <w:pPr>
        <w:pStyle w:val="TOC1"/>
        <w:tabs>
          <w:tab w:val="right" w:leader="dot" w:pos="9060"/>
        </w:tabs>
        <w:rPr>
          <w:rFonts w:eastAsiaTheme="minorEastAsia" w:cstheme="minorBidi"/>
          <w:noProof/>
          <w:kern w:val="2"/>
          <w:sz w:val="22"/>
          <w:szCs w:val="22"/>
          <w:lang w:eastAsia="en-AU"/>
          <w14:ligatures w14:val="standardContextual"/>
        </w:rPr>
      </w:pPr>
      <w:r>
        <w:rPr>
          <w:rFonts w:cs="Arial"/>
          <w:b/>
          <w:bCs/>
          <w:sz w:val="36"/>
          <w:szCs w:val="36"/>
        </w:rPr>
        <w:fldChar w:fldCharType="begin"/>
      </w:r>
      <w:r w:rsidRPr="38EE8EE9">
        <w:rPr>
          <w:rFonts w:cs="Arial"/>
          <w:b/>
          <w:bCs/>
          <w:sz w:val="36"/>
          <w:szCs w:val="36"/>
        </w:rPr>
        <w:instrText xml:space="preserve"> TOC \h \z \t "Heading 1,1" </w:instrText>
      </w:r>
      <w:r>
        <w:rPr>
          <w:rFonts w:cs="Arial"/>
          <w:b/>
          <w:bCs/>
          <w:sz w:val="36"/>
          <w:szCs w:val="36"/>
        </w:rPr>
        <w:fldChar w:fldCharType="separate"/>
      </w:r>
      <w:hyperlink w:anchor="_Toc168404349" w:history="1">
        <w:r w:rsidR="0035428C" w:rsidRPr="0014579E">
          <w:rPr>
            <w:rStyle w:val="Hyperlink"/>
            <w:noProof/>
          </w:rPr>
          <w:t>Contents</w:t>
        </w:r>
        <w:r w:rsidR="0035428C">
          <w:rPr>
            <w:noProof/>
            <w:webHidden/>
          </w:rPr>
          <w:tab/>
        </w:r>
        <w:r w:rsidR="0035428C">
          <w:rPr>
            <w:noProof/>
            <w:webHidden/>
          </w:rPr>
          <w:fldChar w:fldCharType="begin"/>
        </w:r>
        <w:r w:rsidR="0035428C">
          <w:rPr>
            <w:noProof/>
            <w:webHidden/>
          </w:rPr>
          <w:instrText xml:space="preserve"> PAGEREF _Toc168404349 \h </w:instrText>
        </w:r>
        <w:r w:rsidR="0035428C">
          <w:rPr>
            <w:noProof/>
            <w:webHidden/>
          </w:rPr>
        </w:r>
        <w:r w:rsidR="0035428C">
          <w:rPr>
            <w:noProof/>
            <w:webHidden/>
          </w:rPr>
          <w:fldChar w:fldCharType="separate"/>
        </w:r>
        <w:r w:rsidR="0035428C">
          <w:rPr>
            <w:noProof/>
            <w:webHidden/>
          </w:rPr>
          <w:t>1</w:t>
        </w:r>
        <w:r w:rsidR="0035428C">
          <w:rPr>
            <w:noProof/>
            <w:webHidden/>
          </w:rPr>
          <w:fldChar w:fldCharType="end"/>
        </w:r>
      </w:hyperlink>
    </w:p>
    <w:p w14:paraId="07E22F68" w14:textId="04CF1E31" w:rsidR="0035428C" w:rsidRDefault="00CA5F0D">
      <w:pPr>
        <w:pStyle w:val="TOC1"/>
        <w:tabs>
          <w:tab w:val="right" w:leader="dot" w:pos="9060"/>
        </w:tabs>
        <w:rPr>
          <w:rFonts w:eastAsiaTheme="minorEastAsia" w:cstheme="minorBidi"/>
          <w:noProof/>
          <w:kern w:val="2"/>
          <w:sz w:val="22"/>
          <w:szCs w:val="22"/>
          <w:lang w:eastAsia="en-AU"/>
          <w14:ligatures w14:val="standardContextual"/>
        </w:rPr>
      </w:pPr>
      <w:hyperlink w:anchor="_Toc168404350" w:history="1">
        <w:r w:rsidR="0035428C" w:rsidRPr="0014579E">
          <w:rPr>
            <w:rStyle w:val="Hyperlink"/>
            <w:noProof/>
          </w:rPr>
          <w:t>Guideline Statement</w:t>
        </w:r>
        <w:r w:rsidR="0035428C">
          <w:rPr>
            <w:noProof/>
            <w:webHidden/>
          </w:rPr>
          <w:tab/>
        </w:r>
        <w:r w:rsidR="0035428C">
          <w:rPr>
            <w:noProof/>
            <w:webHidden/>
          </w:rPr>
          <w:fldChar w:fldCharType="begin"/>
        </w:r>
        <w:r w:rsidR="0035428C">
          <w:rPr>
            <w:noProof/>
            <w:webHidden/>
          </w:rPr>
          <w:instrText xml:space="preserve"> PAGEREF _Toc168404350 \h </w:instrText>
        </w:r>
        <w:r w:rsidR="0035428C">
          <w:rPr>
            <w:noProof/>
            <w:webHidden/>
          </w:rPr>
        </w:r>
        <w:r w:rsidR="0035428C">
          <w:rPr>
            <w:noProof/>
            <w:webHidden/>
          </w:rPr>
          <w:fldChar w:fldCharType="separate"/>
        </w:r>
        <w:r w:rsidR="0035428C">
          <w:rPr>
            <w:noProof/>
            <w:webHidden/>
          </w:rPr>
          <w:t>2</w:t>
        </w:r>
        <w:r w:rsidR="0035428C">
          <w:rPr>
            <w:noProof/>
            <w:webHidden/>
          </w:rPr>
          <w:fldChar w:fldCharType="end"/>
        </w:r>
      </w:hyperlink>
    </w:p>
    <w:p w14:paraId="0B41675A" w14:textId="105FF56C" w:rsidR="0035428C" w:rsidRDefault="00CA5F0D">
      <w:pPr>
        <w:pStyle w:val="TOC1"/>
        <w:tabs>
          <w:tab w:val="right" w:leader="dot" w:pos="9060"/>
        </w:tabs>
        <w:rPr>
          <w:rFonts w:eastAsiaTheme="minorEastAsia" w:cstheme="minorBidi"/>
          <w:noProof/>
          <w:kern w:val="2"/>
          <w:sz w:val="22"/>
          <w:szCs w:val="22"/>
          <w:lang w:eastAsia="en-AU"/>
          <w14:ligatures w14:val="standardContextual"/>
        </w:rPr>
      </w:pPr>
      <w:hyperlink w:anchor="_Toc168404351" w:history="1">
        <w:r w:rsidR="0035428C" w:rsidRPr="0014579E">
          <w:rPr>
            <w:rStyle w:val="Hyperlink"/>
            <w:noProof/>
          </w:rPr>
          <w:t>Scope</w:t>
        </w:r>
        <w:r w:rsidR="0035428C">
          <w:rPr>
            <w:noProof/>
            <w:webHidden/>
          </w:rPr>
          <w:tab/>
        </w:r>
        <w:r w:rsidR="0035428C">
          <w:rPr>
            <w:noProof/>
            <w:webHidden/>
          </w:rPr>
          <w:fldChar w:fldCharType="begin"/>
        </w:r>
        <w:r w:rsidR="0035428C">
          <w:rPr>
            <w:noProof/>
            <w:webHidden/>
          </w:rPr>
          <w:instrText xml:space="preserve"> PAGEREF _Toc168404351 \h </w:instrText>
        </w:r>
        <w:r w:rsidR="0035428C">
          <w:rPr>
            <w:noProof/>
            <w:webHidden/>
          </w:rPr>
        </w:r>
        <w:r w:rsidR="0035428C">
          <w:rPr>
            <w:noProof/>
            <w:webHidden/>
          </w:rPr>
          <w:fldChar w:fldCharType="separate"/>
        </w:r>
        <w:r w:rsidR="0035428C">
          <w:rPr>
            <w:noProof/>
            <w:webHidden/>
          </w:rPr>
          <w:t>3</w:t>
        </w:r>
        <w:r w:rsidR="0035428C">
          <w:rPr>
            <w:noProof/>
            <w:webHidden/>
          </w:rPr>
          <w:fldChar w:fldCharType="end"/>
        </w:r>
      </w:hyperlink>
    </w:p>
    <w:p w14:paraId="67268E82" w14:textId="4C56DC38" w:rsidR="0035428C" w:rsidRDefault="00CA5F0D">
      <w:pPr>
        <w:pStyle w:val="TOC1"/>
        <w:tabs>
          <w:tab w:val="right" w:leader="dot" w:pos="9060"/>
        </w:tabs>
        <w:rPr>
          <w:rFonts w:eastAsiaTheme="minorEastAsia" w:cstheme="minorBidi"/>
          <w:noProof/>
          <w:kern w:val="2"/>
          <w:sz w:val="22"/>
          <w:szCs w:val="22"/>
          <w:lang w:eastAsia="en-AU"/>
          <w14:ligatures w14:val="standardContextual"/>
        </w:rPr>
      </w:pPr>
      <w:hyperlink w:anchor="_Toc168404352" w:history="1">
        <w:r w:rsidR="0035428C" w:rsidRPr="0014579E">
          <w:rPr>
            <w:rStyle w:val="Hyperlink"/>
            <w:noProof/>
          </w:rPr>
          <w:t>Section 1 – General principles of treatment for all eating disorders</w:t>
        </w:r>
        <w:r w:rsidR="0035428C">
          <w:rPr>
            <w:noProof/>
            <w:webHidden/>
          </w:rPr>
          <w:tab/>
        </w:r>
        <w:r w:rsidR="0035428C">
          <w:rPr>
            <w:noProof/>
            <w:webHidden/>
          </w:rPr>
          <w:fldChar w:fldCharType="begin"/>
        </w:r>
        <w:r w:rsidR="0035428C">
          <w:rPr>
            <w:noProof/>
            <w:webHidden/>
          </w:rPr>
          <w:instrText xml:space="preserve"> PAGEREF _Toc168404352 \h </w:instrText>
        </w:r>
        <w:r w:rsidR="0035428C">
          <w:rPr>
            <w:noProof/>
            <w:webHidden/>
          </w:rPr>
        </w:r>
        <w:r w:rsidR="0035428C">
          <w:rPr>
            <w:noProof/>
            <w:webHidden/>
          </w:rPr>
          <w:fldChar w:fldCharType="separate"/>
        </w:r>
        <w:r w:rsidR="0035428C">
          <w:rPr>
            <w:noProof/>
            <w:webHidden/>
          </w:rPr>
          <w:t>3</w:t>
        </w:r>
        <w:r w:rsidR="0035428C">
          <w:rPr>
            <w:noProof/>
            <w:webHidden/>
          </w:rPr>
          <w:fldChar w:fldCharType="end"/>
        </w:r>
      </w:hyperlink>
    </w:p>
    <w:p w14:paraId="4D35EE83" w14:textId="3B4B1BB9" w:rsidR="0035428C" w:rsidRDefault="00CA5F0D">
      <w:pPr>
        <w:pStyle w:val="TOC1"/>
        <w:tabs>
          <w:tab w:val="right" w:leader="dot" w:pos="9060"/>
        </w:tabs>
        <w:rPr>
          <w:rFonts w:eastAsiaTheme="minorEastAsia" w:cstheme="minorBidi"/>
          <w:noProof/>
          <w:kern w:val="2"/>
          <w:sz w:val="22"/>
          <w:szCs w:val="22"/>
          <w:lang w:eastAsia="en-AU"/>
          <w14:ligatures w14:val="standardContextual"/>
        </w:rPr>
      </w:pPr>
      <w:hyperlink w:anchor="_Toc168404353" w:history="1">
        <w:r w:rsidR="0035428C" w:rsidRPr="0014579E">
          <w:rPr>
            <w:rStyle w:val="Hyperlink"/>
            <w:noProof/>
          </w:rPr>
          <w:t>Section 2 – Criteria for admission</w:t>
        </w:r>
        <w:r w:rsidR="0035428C">
          <w:rPr>
            <w:noProof/>
            <w:webHidden/>
          </w:rPr>
          <w:tab/>
        </w:r>
        <w:r w:rsidR="0035428C">
          <w:rPr>
            <w:noProof/>
            <w:webHidden/>
          </w:rPr>
          <w:fldChar w:fldCharType="begin"/>
        </w:r>
        <w:r w:rsidR="0035428C">
          <w:rPr>
            <w:noProof/>
            <w:webHidden/>
          </w:rPr>
          <w:instrText xml:space="preserve"> PAGEREF _Toc168404353 \h </w:instrText>
        </w:r>
        <w:r w:rsidR="0035428C">
          <w:rPr>
            <w:noProof/>
            <w:webHidden/>
          </w:rPr>
        </w:r>
        <w:r w:rsidR="0035428C">
          <w:rPr>
            <w:noProof/>
            <w:webHidden/>
          </w:rPr>
          <w:fldChar w:fldCharType="separate"/>
        </w:r>
        <w:r w:rsidR="0035428C">
          <w:rPr>
            <w:noProof/>
            <w:webHidden/>
          </w:rPr>
          <w:t>5</w:t>
        </w:r>
        <w:r w:rsidR="0035428C">
          <w:rPr>
            <w:noProof/>
            <w:webHidden/>
          </w:rPr>
          <w:fldChar w:fldCharType="end"/>
        </w:r>
      </w:hyperlink>
    </w:p>
    <w:p w14:paraId="290BF6E6" w14:textId="4B7357B5" w:rsidR="0035428C" w:rsidRDefault="00CA5F0D">
      <w:pPr>
        <w:pStyle w:val="TOC1"/>
        <w:tabs>
          <w:tab w:val="right" w:leader="dot" w:pos="9060"/>
        </w:tabs>
        <w:rPr>
          <w:rFonts w:eastAsiaTheme="minorEastAsia" w:cstheme="minorBidi"/>
          <w:noProof/>
          <w:kern w:val="2"/>
          <w:sz w:val="22"/>
          <w:szCs w:val="22"/>
          <w:lang w:eastAsia="en-AU"/>
          <w14:ligatures w14:val="standardContextual"/>
        </w:rPr>
      </w:pPr>
      <w:hyperlink w:anchor="_Toc168404354" w:history="1">
        <w:r w:rsidR="0035428C" w:rsidRPr="0014579E">
          <w:rPr>
            <w:rStyle w:val="Hyperlink"/>
            <w:noProof/>
          </w:rPr>
          <w:t>Section 3 – Emergency Department Management</w:t>
        </w:r>
        <w:r w:rsidR="0035428C">
          <w:rPr>
            <w:noProof/>
            <w:webHidden/>
          </w:rPr>
          <w:tab/>
        </w:r>
        <w:r w:rsidR="0035428C">
          <w:rPr>
            <w:noProof/>
            <w:webHidden/>
          </w:rPr>
          <w:fldChar w:fldCharType="begin"/>
        </w:r>
        <w:r w:rsidR="0035428C">
          <w:rPr>
            <w:noProof/>
            <w:webHidden/>
          </w:rPr>
          <w:instrText xml:space="preserve"> PAGEREF _Toc168404354 \h </w:instrText>
        </w:r>
        <w:r w:rsidR="0035428C">
          <w:rPr>
            <w:noProof/>
            <w:webHidden/>
          </w:rPr>
        </w:r>
        <w:r w:rsidR="0035428C">
          <w:rPr>
            <w:noProof/>
            <w:webHidden/>
          </w:rPr>
          <w:fldChar w:fldCharType="separate"/>
        </w:r>
        <w:r w:rsidR="0035428C">
          <w:rPr>
            <w:noProof/>
            <w:webHidden/>
          </w:rPr>
          <w:t>6</w:t>
        </w:r>
        <w:r w:rsidR="0035428C">
          <w:rPr>
            <w:noProof/>
            <w:webHidden/>
          </w:rPr>
          <w:fldChar w:fldCharType="end"/>
        </w:r>
      </w:hyperlink>
    </w:p>
    <w:p w14:paraId="4B0BB131" w14:textId="22F889E1" w:rsidR="0035428C" w:rsidRDefault="00CA5F0D">
      <w:pPr>
        <w:pStyle w:val="TOC1"/>
        <w:tabs>
          <w:tab w:val="right" w:leader="dot" w:pos="9060"/>
        </w:tabs>
        <w:rPr>
          <w:rFonts w:eastAsiaTheme="minorEastAsia" w:cstheme="minorBidi"/>
          <w:noProof/>
          <w:kern w:val="2"/>
          <w:sz w:val="22"/>
          <w:szCs w:val="22"/>
          <w:lang w:eastAsia="en-AU"/>
          <w14:ligatures w14:val="standardContextual"/>
        </w:rPr>
      </w:pPr>
      <w:hyperlink w:anchor="_Toc168404355" w:history="1">
        <w:r w:rsidR="0035428C" w:rsidRPr="0014579E">
          <w:rPr>
            <w:rStyle w:val="Hyperlink"/>
            <w:noProof/>
          </w:rPr>
          <w:t>Section 4 – Refeeding Flowchart</w:t>
        </w:r>
        <w:r w:rsidR="0035428C">
          <w:rPr>
            <w:noProof/>
            <w:webHidden/>
          </w:rPr>
          <w:tab/>
        </w:r>
        <w:r w:rsidR="0035428C">
          <w:rPr>
            <w:noProof/>
            <w:webHidden/>
          </w:rPr>
          <w:fldChar w:fldCharType="begin"/>
        </w:r>
        <w:r w:rsidR="0035428C">
          <w:rPr>
            <w:noProof/>
            <w:webHidden/>
          </w:rPr>
          <w:instrText xml:space="preserve"> PAGEREF _Toc168404355 \h </w:instrText>
        </w:r>
        <w:r w:rsidR="0035428C">
          <w:rPr>
            <w:noProof/>
            <w:webHidden/>
          </w:rPr>
        </w:r>
        <w:r w:rsidR="0035428C">
          <w:rPr>
            <w:noProof/>
            <w:webHidden/>
          </w:rPr>
          <w:fldChar w:fldCharType="separate"/>
        </w:r>
        <w:r w:rsidR="0035428C">
          <w:rPr>
            <w:noProof/>
            <w:webHidden/>
          </w:rPr>
          <w:t>9</w:t>
        </w:r>
        <w:r w:rsidR="0035428C">
          <w:rPr>
            <w:noProof/>
            <w:webHidden/>
          </w:rPr>
          <w:fldChar w:fldCharType="end"/>
        </w:r>
      </w:hyperlink>
    </w:p>
    <w:p w14:paraId="1A998443" w14:textId="33CE4F63" w:rsidR="0035428C" w:rsidRDefault="00CA5F0D">
      <w:pPr>
        <w:pStyle w:val="TOC1"/>
        <w:tabs>
          <w:tab w:val="right" w:leader="dot" w:pos="9060"/>
        </w:tabs>
        <w:rPr>
          <w:rFonts w:eastAsiaTheme="minorEastAsia" w:cstheme="minorBidi"/>
          <w:noProof/>
          <w:kern w:val="2"/>
          <w:sz w:val="22"/>
          <w:szCs w:val="22"/>
          <w:lang w:eastAsia="en-AU"/>
          <w14:ligatures w14:val="standardContextual"/>
        </w:rPr>
      </w:pPr>
      <w:hyperlink w:anchor="_Toc168404356" w:history="1">
        <w:r w:rsidR="0035428C" w:rsidRPr="0014579E">
          <w:rPr>
            <w:rStyle w:val="Hyperlink"/>
            <w:noProof/>
          </w:rPr>
          <w:t>Section 5 – Paediatric Medical Team Management</w:t>
        </w:r>
        <w:r w:rsidR="0035428C">
          <w:rPr>
            <w:noProof/>
            <w:webHidden/>
          </w:rPr>
          <w:tab/>
        </w:r>
        <w:r w:rsidR="0035428C">
          <w:rPr>
            <w:noProof/>
            <w:webHidden/>
          </w:rPr>
          <w:fldChar w:fldCharType="begin"/>
        </w:r>
        <w:r w:rsidR="0035428C">
          <w:rPr>
            <w:noProof/>
            <w:webHidden/>
          </w:rPr>
          <w:instrText xml:space="preserve"> PAGEREF _Toc168404356 \h </w:instrText>
        </w:r>
        <w:r w:rsidR="0035428C">
          <w:rPr>
            <w:noProof/>
            <w:webHidden/>
          </w:rPr>
        </w:r>
        <w:r w:rsidR="0035428C">
          <w:rPr>
            <w:noProof/>
            <w:webHidden/>
          </w:rPr>
          <w:fldChar w:fldCharType="separate"/>
        </w:r>
        <w:r w:rsidR="0035428C">
          <w:rPr>
            <w:noProof/>
            <w:webHidden/>
          </w:rPr>
          <w:t>11</w:t>
        </w:r>
        <w:r w:rsidR="0035428C">
          <w:rPr>
            <w:noProof/>
            <w:webHidden/>
          </w:rPr>
          <w:fldChar w:fldCharType="end"/>
        </w:r>
      </w:hyperlink>
    </w:p>
    <w:p w14:paraId="0E73C18E" w14:textId="0CC849DB" w:rsidR="0035428C" w:rsidRDefault="00CA5F0D">
      <w:pPr>
        <w:pStyle w:val="TOC1"/>
        <w:tabs>
          <w:tab w:val="right" w:leader="dot" w:pos="9060"/>
        </w:tabs>
        <w:rPr>
          <w:rFonts w:eastAsiaTheme="minorEastAsia" w:cstheme="minorBidi"/>
          <w:noProof/>
          <w:kern w:val="2"/>
          <w:sz w:val="22"/>
          <w:szCs w:val="22"/>
          <w:lang w:eastAsia="en-AU"/>
          <w14:ligatures w14:val="standardContextual"/>
        </w:rPr>
      </w:pPr>
      <w:hyperlink w:anchor="_Toc168404357" w:history="1">
        <w:r w:rsidR="0035428C" w:rsidRPr="0014579E">
          <w:rPr>
            <w:rStyle w:val="Hyperlink"/>
            <w:noProof/>
          </w:rPr>
          <w:t>Section 6 – Nursing Management</w:t>
        </w:r>
        <w:r w:rsidR="0035428C">
          <w:rPr>
            <w:noProof/>
            <w:webHidden/>
          </w:rPr>
          <w:tab/>
        </w:r>
        <w:r w:rsidR="0035428C">
          <w:rPr>
            <w:noProof/>
            <w:webHidden/>
          </w:rPr>
          <w:fldChar w:fldCharType="begin"/>
        </w:r>
        <w:r w:rsidR="0035428C">
          <w:rPr>
            <w:noProof/>
            <w:webHidden/>
          </w:rPr>
          <w:instrText xml:space="preserve"> PAGEREF _Toc168404357 \h </w:instrText>
        </w:r>
        <w:r w:rsidR="0035428C">
          <w:rPr>
            <w:noProof/>
            <w:webHidden/>
          </w:rPr>
        </w:r>
        <w:r w:rsidR="0035428C">
          <w:rPr>
            <w:noProof/>
            <w:webHidden/>
          </w:rPr>
          <w:fldChar w:fldCharType="separate"/>
        </w:r>
        <w:r w:rsidR="0035428C">
          <w:rPr>
            <w:noProof/>
            <w:webHidden/>
          </w:rPr>
          <w:t>13</w:t>
        </w:r>
        <w:r w:rsidR="0035428C">
          <w:rPr>
            <w:noProof/>
            <w:webHidden/>
          </w:rPr>
          <w:fldChar w:fldCharType="end"/>
        </w:r>
      </w:hyperlink>
    </w:p>
    <w:p w14:paraId="09D51571" w14:textId="7AC61592" w:rsidR="0035428C" w:rsidRDefault="00CA5F0D">
      <w:pPr>
        <w:pStyle w:val="TOC1"/>
        <w:tabs>
          <w:tab w:val="right" w:leader="dot" w:pos="9060"/>
        </w:tabs>
        <w:rPr>
          <w:rFonts w:eastAsiaTheme="minorEastAsia" w:cstheme="minorBidi"/>
          <w:noProof/>
          <w:kern w:val="2"/>
          <w:sz w:val="22"/>
          <w:szCs w:val="22"/>
          <w:lang w:eastAsia="en-AU"/>
          <w14:ligatures w14:val="standardContextual"/>
        </w:rPr>
      </w:pPr>
      <w:hyperlink w:anchor="_Toc168404358" w:history="1">
        <w:r w:rsidR="0035428C" w:rsidRPr="0014579E">
          <w:rPr>
            <w:rStyle w:val="Hyperlink"/>
            <w:noProof/>
          </w:rPr>
          <w:t>Section 7 – Progress Levels</w:t>
        </w:r>
        <w:r w:rsidR="0035428C">
          <w:rPr>
            <w:noProof/>
            <w:webHidden/>
          </w:rPr>
          <w:tab/>
        </w:r>
        <w:r w:rsidR="0035428C">
          <w:rPr>
            <w:noProof/>
            <w:webHidden/>
          </w:rPr>
          <w:fldChar w:fldCharType="begin"/>
        </w:r>
        <w:r w:rsidR="0035428C">
          <w:rPr>
            <w:noProof/>
            <w:webHidden/>
          </w:rPr>
          <w:instrText xml:space="preserve"> PAGEREF _Toc168404358 \h </w:instrText>
        </w:r>
        <w:r w:rsidR="0035428C">
          <w:rPr>
            <w:noProof/>
            <w:webHidden/>
          </w:rPr>
        </w:r>
        <w:r w:rsidR="0035428C">
          <w:rPr>
            <w:noProof/>
            <w:webHidden/>
          </w:rPr>
          <w:fldChar w:fldCharType="separate"/>
        </w:r>
        <w:r w:rsidR="0035428C">
          <w:rPr>
            <w:noProof/>
            <w:webHidden/>
          </w:rPr>
          <w:t>15</w:t>
        </w:r>
        <w:r w:rsidR="0035428C">
          <w:rPr>
            <w:noProof/>
            <w:webHidden/>
          </w:rPr>
          <w:fldChar w:fldCharType="end"/>
        </w:r>
      </w:hyperlink>
    </w:p>
    <w:p w14:paraId="4EA45403" w14:textId="1C367907" w:rsidR="0035428C" w:rsidRDefault="00CA5F0D">
      <w:pPr>
        <w:pStyle w:val="TOC1"/>
        <w:tabs>
          <w:tab w:val="right" w:leader="dot" w:pos="9060"/>
        </w:tabs>
        <w:rPr>
          <w:rFonts w:eastAsiaTheme="minorEastAsia" w:cstheme="minorBidi"/>
          <w:noProof/>
          <w:kern w:val="2"/>
          <w:sz w:val="22"/>
          <w:szCs w:val="22"/>
          <w:lang w:eastAsia="en-AU"/>
          <w14:ligatures w14:val="standardContextual"/>
        </w:rPr>
      </w:pPr>
      <w:hyperlink w:anchor="_Toc168404359" w:history="1">
        <w:r w:rsidR="0035428C" w:rsidRPr="0014579E">
          <w:rPr>
            <w:rStyle w:val="Hyperlink"/>
            <w:noProof/>
          </w:rPr>
          <w:t>Section 8 – Psychiatric Management</w:t>
        </w:r>
        <w:r w:rsidR="0035428C">
          <w:rPr>
            <w:noProof/>
            <w:webHidden/>
          </w:rPr>
          <w:tab/>
        </w:r>
        <w:r w:rsidR="0035428C">
          <w:rPr>
            <w:noProof/>
            <w:webHidden/>
          </w:rPr>
          <w:fldChar w:fldCharType="begin"/>
        </w:r>
        <w:r w:rsidR="0035428C">
          <w:rPr>
            <w:noProof/>
            <w:webHidden/>
          </w:rPr>
          <w:instrText xml:space="preserve"> PAGEREF _Toc168404359 \h </w:instrText>
        </w:r>
        <w:r w:rsidR="0035428C">
          <w:rPr>
            <w:noProof/>
            <w:webHidden/>
          </w:rPr>
        </w:r>
        <w:r w:rsidR="0035428C">
          <w:rPr>
            <w:noProof/>
            <w:webHidden/>
          </w:rPr>
          <w:fldChar w:fldCharType="separate"/>
        </w:r>
        <w:r w:rsidR="0035428C">
          <w:rPr>
            <w:noProof/>
            <w:webHidden/>
          </w:rPr>
          <w:t>16</w:t>
        </w:r>
        <w:r w:rsidR="0035428C">
          <w:rPr>
            <w:noProof/>
            <w:webHidden/>
          </w:rPr>
          <w:fldChar w:fldCharType="end"/>
        </w:r>
      </w:hyperlink>
    </w:p>
    <w:p w14:paraId="1137C744" w14:textId="70CDC61A" w:rsidR="0035428C" w:rsidRDefault="00CA5F0D">
      <w:pPr>
        <w:pStyle w:val="TOC1"/>
        <w:tabs>
          <w:tab w:val="right" w:leader="dot" w:pos="9060"/>
        </w:tabs>
        <w:rPr>
          <w:rFonts w:eastAsiaTheme="minorEastAsia" w:cstheme="minorBidi"/>
          <w:noProof/>
          <w:kern w:val="2"/>
          <w:sz w:val="22"/>
          <w:szCs w:val="22"/>
          <w:lang w:eastAsia="en-AU"/>
          <w14:ligatures w14:val="standardContextual"/>
        </w:rPr>
      </w:pPr>
      <w:hyperlink w:anchor="_Toc168404360" w:history="1">
        <w:r w:rsidR="0035428C" w:rsidRPr="0014579E">
          <w:rPr>
            <w:rStyle w:val="Hyperlink"/>
            <w:noProof/>
          </w:rPr>
          <w:t>Section 9 – Psychosocial Management</w:t>
        </w:r>
        <w:r w:rsidR="0035428C">
          <w:rPr>
            <w:noProof/>
            <w:webHidden/>
          </w:rPr>
          <w:tab/>
        </w:r>
        <w:r w:rsidR="0035428C">
          <w:rPr>
            <w:noProof/>
            <w:webHidden/>
          </w:rPr>
          <w:fldChar w:fldCharType="begin"/>
        </w:r>
        <w:r w:rsidR="0035428C">
          <w:rPr>
            <w:noProof/>
            <w:webHidden/>
          </w:rPr>
          <w:instrText xml:space="preserve"> PAGEREF _Toc168404360 \h </w:instrText>
        </w:r>
        <w:r w:rsidR="0035428C">
          <w:rPr>
            <w:noProof/>
            <w:webHidden/>
          </w:rPr>
        </w:r>
        <w:r w:rsidR="0035428C">
          <w:rPr>
            <w:noProof/>
            <w:webHidden/>
          </w:rPr>
          <w:fldChar w:fldCharType="separate"/>
        </w:r>
        <w:r w:rsidR="0035428C">
          <w:rPr>
            <w:noProof/>
            <w:webHidden/>
          </w:rPr>
          <w:t>17</w:t>
        </w:r>
        <w:r w:rsidR="0035428C">
          <w:rPr>
            <w:noProof/>
            <w:webHidden/>
          </w:rPr>
          <w:fldChar w:fldCharType="end"/>
        </w:r>
      </w:hyperlink>
    </w:p>
    <w:p w14:paraId="23E43CD1" w14:textId="2135B501" w:rsidR="0035428C" w:rsidRDefault="00CA5F0D">
      <w:pPr>
        <w:pStyle w:val="TOC1"/>
        <w:tabs>
          <w:tab w:val="right" w:leader="dot" w:pos="9060"/>
        </w:tabs>
        <w:rPr>
          <w:rFonts w:eastAsiaTheme="minorEastAsia" w:cstheme="minorBidi"/>
          <w:noProof/>
          <w:kern w:val="2"/>
          <w:sz w:val="22"/>
          <w:szCs w:val="22"/>
          <w:lang w:eastAsia="en-AU"/>
          <w14:ligatures w14:val="standardContextual"/>
        </w:rPr>
      </w:pPr>
      <w:hyperlink w:anchor="_Toc168404361" w:history="1">
        <w:r w:rsidR="0035428C" w:rsidRPr="0014579E">
          <w:rPr>
            <w:rStyle w:val="Hyperlink"/>
            <w:noProof/>
          </w:rPr>
          <w:t>Section 10 – Nutrition: Meal Selection and Education</w:t>
        </w:r>
        <w:r w:rsidR="0035428C">
          <w:rPr>
            <w:noProof/>
            <w:webHidden/>
          </w:rPr>
          <w:tab/>
        </w:r>
        <w:r w:rsidR="0035428C">
          <w:rPr>
            <w:noProof/>
            <w:webHidden/>
          </w:rPr>
          <w:fldChar w:fldCharType="begin"/>
        </w:r>
        <w:r w:rsidR="0035428C">
          <w:rPr>
            <w:noProof/>
            <w:webHidden/>
          </w:rPr>
          <w:instrText xml:space="preserve"> PAGEREF _Toc168404361 \h </w:instrText>
        </w:r>
        <w:r w:rsidR="0035428C">
          <w:rPr>
            <w:noProof/>
            <w:webHidden/>
          </w:rPr>
        </w:r>
        <w:r w:rsidR="0035428C">
          <w:rPr>
            <w:noProof/>
            <w:webHidden/>
          </w:rPr>
          <w:fldChar w:fldCharType="separate"/>
        </w:r>
        <w:r w:rsidR="0035428C">
          <w:rPr>
            <w:noProof/>
            <w:webHidden/>
          </w:rPr>
          <w:t>18</w:t>
        </w:r>
        <w:r w:rsidR="0035428C">
          <w:rPr>
            <w:noProof/>
            <w:webHidden/>
          </w:rPr>
          <w:fldChar w:fldCharType="end"/>
        </w:r>
      </w:hyperlink>
    </w:p>
    <w:p w14:paraId="05FDF1D9" w14:textId="54CE2E32" w:rsidR="0035428C" w:rsidRDefault="00CA5F0D">
      <w:pPr>
        <w:pStyle w:val="TOC1"/>
        <w:tabs>
          <w:tab w:val="right" w:leader="dot" w:pos="9060"/>
        </w:tabs>
        <w:rPr>
          <w:rFonts w:eastAsiaTheme="minorEastAsia" w:cstheme="minorBidi"/>
          <w:noProof/>
          <w:kern w:val="2"/>
          <w:sz w:val="22"/>
          <w:szCs w:val="22"/>
          <w:lang w:eastAsia="en-AU"/>
          <w14:ligatures w14:val="standardContextual"/>
        </w:rPr>
      </w:pPr>
      <w:hyperlink w:anchor="_Toc168404362" w:history="1">
        <w:r w:rsidR="0035428C" w:rsidRPr="0014579E">
          <w:rPr>
            <w:rStyle w:val="Hyperlink"/>
            <w:noProof/>
          </w:rPr>
          <w:t>Section 11 – Meals, Meal Supervision and Meal Plans</w:t>
        </w:r>
        <w:r w:rsidR="0035428C">
          <w:rPr>
            <w:noProof/>
            <w:webHidden/>
          </w:rPr>
          <w:tab/>
        </w:r>
        <w:r w:rsidR="0035428C">
          <w:rPr>
            <w:noProof/>
            <w:webHidden/>
          </w:rPr>
          <w:fldChar w:fldCharType="begin"/>
        </w:r>
        <w:r w:rsidR="0035428C">
          <w:rPr>
            <w:noProof/>
            <w:webHidden/>
          </w:rPr>
          <w:instrText xml:space="preserve"> PAGEREF _Toc168404362 \h </w:instrText>
        </w:r>
        <w:r w:rsidR="0035428C">
          <w:rPr>
            <w:noProof/>
            <w:webHidden/>
          </w:rPr>
        </w:r>
        <w:r w:rsidR="0035428C">
          <w:rPr>
            <w:noProof/>
            <w:webHidden/>
          </w:rPr>
          <w:fldChar w:fldCharType="separate"/>
        </w:r>
        <w:r w:rsidR="0035428C">
          <w:rPr>
            <w:noProof/>
            <w:webHidden/>
          </w:rPr>
          <w:t>19</w:t>
        </w:r>
        <w:r w:rsidR="0035428C">
          <w:rPr>
            <w:noProof/>
            <w:webHidden/>
          </w:rPr>
          <w:fldChar w:fldCharType="end"/>
        </w:r>
      </w:hyperlink>
    </w:p>
    <w:p w14:paraId="7A33D617" w14:textId="246DAE06" w:rsidR="0035428C" w:rsidRDefault="00CA5F0D">
      <w:pPr>
        <w:pStyle w:val="TOC1"/>
        <w:tabs>
          <w:tab w:val="right" w:leader="dot" w:pos="9060"/>
        </w:tabs>
        <w:rPr>
          <w:rFonts w:eastAsiaTheme="minorEastAsia" w:cstheme="minorBidi"/>
          <w:noProof/>
          <w:kern w:val="2"/>
          <w:sz w:val="22"/>
          <w:szCs w:val="22"/>
          <w:lang w:eastAsia="en-AU"/>
          <w14:ligatures w14:val="standardContextual"/>
        </w:rPr>
      </w:pPr>
      <w:hyperlink w:anchor="_Toc168404363" w:history="1">
        <w:r w:rsidR="0035428C" w:rsidRPr="0014579E">
          <w:rPr>
            <w:rStyle w:val="Hyperlink"/>
            <w:noProof/>
          </w:rPr>
          <w:t>Section 12 – Multidisciplinary Team Meetings</w:t>
        </w:r>
        <w:r w:rsidR="0035428C">
          <w:rPr>
            <w:noProof/>
            <w:webHidden/>
          </w:rPr>
          <w:tab/>
        </w:r>
        <w:r w:rsidR="0035428C">
          <w:rPr>
            <w:noProof/>
            <w:webHidden/>
          </w:rPr>
          <w:fldChar w:fldCharType="begin"/>
        </w:r>
        <w:r w:rsidR="0035428C">
          <w:rPr>
            <w:noProof/>
            <w:webHidden/>
          </w:rPr>
          <w:instrText xml:space="preserve"> PAGEREF _Toc168404363 \h </w:instrText>
        </w:r>
        <w:r w:rsidR="0035428C">
          <w:rPr>
            <w:noProof/>
            <w:webHidden/>
          </w:rPr>
        </w:r>
        <w:r w:rsidR="0035428C">
          <w:rPr>
            <w:noProof/>
            <w:webHidden/>
          </w:rPr>
          <w:fldChar w:fldCharType="separate"/>
        </w:r>
        <w:r w:rsidR="0035428C">
          <w:rPr>
            <w:noProof/>
            <w:webHidden/>
          </w:rPr>
          <w:t>20</w:t>
        </w:r>
        <w:r w:rsidR="0035428C">
          <w:rPr>
            <w:noProof/>
            <w:webHidden/>
          </w:rPr>
          <w:fldChar w:fldCharType="end"/>
        </w:r>
      </w:hyperlink>
    </w:p>
    <w:p w14:paraId="31A91C67" w14:textId="1EB9DAAC" w:rsidR="0035428C" w:rsidRDefault="00CA5F0D">
      <w:pPr>
        <w:pStyle w:val="TOC1"/>
        <w:tabs>
          <w:tab w:val="right" w:leader="dot" w:pos="9060"/>
        </w:tabs>
        <w:rPr>
          <w:rFonts w:eastAsiaTheme="minorEastAsia" w:cstheme="minorBidi"/>
          <w:noProof/>
          <w:kern w:val="2"/>
          <w:sz w:val="22"/>
          <w:szCs w:val="22"/>
          <w:lang w:eastAsia="en-AU"/>
          <w14:ligatures w14:val="standardContextual"/>
        </w:rPr>
      </w:pPr>
      <w:hyperlink w:anchor="_Toc168404364" w:history="1">
        <w:r w:rsidR="0035428C" w:rsidRPr="0014579E">
          <w:rPr>
            <w:rStyle w:val="Hyperlink"/>
            <w:noProof/>
          </w:rPr>
          <w:t>Section 13 – Ward Routine</w:t>
        </w:r>
        <w:r w:rsidR="0035428C">
          <w:rPr>
            <w:noProof/>
            <w:webHidden/>
          </w:rPr>
          <w:tab/>
        </w:r>
        <w:r w:rsidR="0035428C">
          <w:rPr>
            <w:noProof/>
            <w:webHidden/>
          </w:rPr>
          <w:fldChar w:fldCharType="begin"/>
        </w:r>
        <w:r w:rsidR="0035428C">
          <w:rPr>
            <w:noProof/>
            <w:webHidden/>
          </w:rPr>
          <w:instrText xml:space="preserve"> PAGEREF _Toc168404364 \h </w:instrText>
        </w:r>
        <w:r w:rsidR="0035428C">
          <w:rPr>
            <w:noProof/>
            <w:webHidden/>
          </w:rPr>
        </w:r>
        <w:r w:rsidR="0035428C">
          <w:rPr>
            <w:noProof/>
            <w:webHidden/>
          </w:rPr>
          <w:fldChar w:fldCharType="separate"/>
        </w:r>
        <w:r w:rsidR="0035428C">
          <w:rPr>
            <w:noProof/>
            <w:webHidden/>
          </w:rPr>
          <w:t>21</w:t>
        </w:r>
        <w:r w:rsidR="0035428C">
          <w:rPr>
            <w:noProof/>
            <w:webHidden/>
          </w:rPr>
          <w:fldChar w:fldCharType="end"/>
        </w:r>
      </w:hyperlink>
    </w:p>
    <w:p w14:paraId="3FB3728F" w14:textId="5B06BEB1" w:rsidR="0035428C" w:rsidRDefault="00CA5F0D">
      <w:pPr>
        <w:pStyle w:val="TOC1"/>
        <w:tabs>
          <w:tab w:val="right" w:leader="dot" w:pos="9060"/>
        </w:tabs>
        <w:rPr>
          <w:rFonts w:eastAsiaTheme="minorEastAsia" w:cstheme="minorBidi"/>
          <w:noProof/>
          <w:kern w:val="2"/>
          <w:sz w:val="22"/>
          <w:szCs w:val="22"/>
          <w:lang w:eastAsia="en-AU"/>
          <w14:ligatures w14:val="standardContextual"/>
        </w:rPr>
      </w:pPr>
      <w:hyperlink w:anchor="_Toc168404365" w:history="1">
        <w:r w:rsidR="0035428C" w:rsidRPr="0014579E">
          <w:rPr>
            <w:rStyle w:val="Hyperlink"/>
            <w:noProof/>
          </w:rPr>
          <w:t>Section 14– Managing Challenging Behaviour (consequences)</w:t>
        </w:r>
        <w:r w:rsidR="0035428C">
          <w:rPr>
            <w:noProof/>
            <w:webHidden/>
          </w:rPr>
          <w:tab/>
        </w:r>
        <w:r w:rsidR="0035428C">
          <w:rPr>
            <w:noProof/>
            <w:webHidden/>
          </w:rPr>
          <w:fldChar w:fldCharType="begin"/>
        </w:r>
        <w:r w:rsidR="0035428C">
          <w:rPr>
            <w:noProof/>
            <w:webHidden/>
          </w:rPr>
          <w:instrText xml:space="preserve"> PAGEREF _Toc168404365 \h </w:instrText>
        </w:r>
        <w:r w:rsidR="0035428C">
          <w:rPr>
            <w:noProof/>
            <w:webHidden/>
          </w:rPr>
        </w:r>
        <w:r w:rsidR="0035428C">
          <w:rPr>
            <w:noProof/>
            <w:webHidden/>
          </w:rPr>
          <w:fldChar w:fldCharType="separate"/>
        </w:r>
        <w:r w:rsidR="0035428C">
          <w:rPr>
            <w:noProof/>
            <w:webHidden/>
          </w:rPr>
          <w:t>22</w:t>
        </w:r>
        <w:r w:rsidR="0035428C">
          <w:rPr>
            <w:noProof/>
            <w:webHidden/>
          </w:rPr>
          <w:fldChar w:fldCharType="end"/>
        </w:r>
      </w:hyperlink>
    </w:p>
    <w:p w14:paraId="623EBB4D" w14:textId="2CCE6DB6" w:rsidR="0035428C" w:rsidRDefault="00CA5F0D">
      <w:pPr>
        <w:pStyle w:val="TOC1"/>
        <w:tabs>
          <w:tab w:val="right" w:leader="dot" w:pos="9060"/>
        </w:tabs>
        <w:rPr>
          <w:rFonts w:eastAsiaTheme="minorEastAsia" w:cstheme="minorBidi"/>
          <w:noProof/>
          <w:kern w:val="2"/>
          <w:sz w:val="22"/>
          <w:szCs w:val="22"/>
          <w:lang w:eastAsia="en-AU"/>
          <w14:ligatures w14:val="standardContextual"/>
        </w:rPr>
      </w:pPr>
      <w:hyperlink w:anchor="_Toc168404366" w:history="1">
        <w:r w:rsidR="0035428C" w:rsidRPr="0014579E">
          <w:rPr>
            <w:rStyle w:val="Hyperlink"/>
            <w:noProof/>
          </w:rPr>
          <w:t>Section 15 – Eating Disorders Clinical Hub</w:t>
        </w:r>
        <w:r w:rsidR="0035428C">
          <w:rPr>
            <w:noProof/>
            <w:webHidden/>
          </w:rPr>
          <w:tab/>
        </w:r>
        <w:r w:rsidR="0035428C">
          <w:rPr>
            <w:noProof/>
            <w:webHidden/>
          </w:rPr>
          <w:fldChar w:fldCharType="begin"/>
        </w:r>
        <w:r w:rsidR="0035428C">
          <w:rPr>
            <w:noProof/>
            <w:webHidden/>
          </w:rPr>
          <w:instrText xml:space="preserve"> PAGEREF _Toc168404366 \h </w:instrText>
        </w:r>
        <w:r w:rsidR="0035428C">
          <w:rPr>
            <w:noProof/>
            <w:webHidden/>
          </w:rPr>
        </w:r>
        <w:r w:rsidR="0035428C">
          <w:rPr>
            <w:noProof/>
            <w:webHidden/>
          </w:rPr>
          <w:fldChar w:fldCharType="separate"/>
        </w:r>
        <w:r w:rsidR="0035428C">
          <w:rPr>
            <w:noProof/>
            <w:webHidden/>
          </w:rPr>
          <w:t>24</w:t>
        </w:r>
        <w:r w:rsidR="0035428C">
          <w:rPr>
            <w:noProof/>
            <w:webHidden/>
          </w:rPr>
          <w:fldChar w:fldCharType="end"/>
        </w:r>
      </w:hyperlink>
    </w:p>
    <w:p w14:paraId="1BA473A2" w14:textId="065397B1" w:rsidR="0035428C" w:rsidRDefault="00CA5F0D">
      <w:pPr>
        <w:pStyle w:val="TOC1"/>
        <w:tabs>
          <w:tab w:val="right" w:leader="dot" w:pos="9060"/>
        </w:tabs>
        <w:rPr>
          <w:rFonts w:eastAsiaTheme="minorEastAsia" w:cstheme="minorBidi"/>
          <w:noProof/>
          <w:kern w:val="2"/>
          <w:sz w:val="22"/>
          <w:szCs w:val="22"/>
          <w:lang w:eastAsia="en-AU"/>
          <w14:ligatures w14:val="standardContextual"/>
        </w:rPr>
      </w:pPr>
      <w:hyperlink w:anchor="_Toc168404367" w:history="1">
        <w:r w:rsidR="0035428C" w:rsidRPr="0014579E">
          <w:rPr>
            <w:rStyle w:val="Hyperlink"/>
            <w:noProof/>
          </w:rPr>
          <w:t>Evaluation</w:t>
        </w:r>
        <w:r w:rsidR="0035428C">
          <w:rPr>
            <w:noProof/>
            <w:webHidden/>
          </w:rPr>
          <w:tab/>
        </w:r>
        <w:r w:rsidR="0035428C">
          <w:rPr>
            <w:noProof/>
            <w:webHidden/>
          </w:rPr>
          <w:fldChar w:fldCharType="begin"/>
        </w:r>
        <w:r w:rsidR="0035428C">
          <w:rPr>
            <w:noProof/>
            <w:webHidden/>
          </w:rPr>
          <w:instrText xml:space="preserve"> PAGEREF _Toc168404367 \h </w:instrText>
        </w:r>
        <w:r w:rsidR="0035428C">
          <w:rPr>
            <w:noProof/>
            <w:webHidden/>
          </w:rPr>
        </w:r>
        <w:r w:rsidR="0035428C">
          <w:rPr>
            <w:noProof/>
            <w:webHidden/>
          </w:rPr>
          <w:fldChar w:fldCharType="separate"/>
        </w:r>
        <w:r w:rsidR="0035428C">
          <w:rPr>
            <w:noProof/>
            <w:webHidden/>
          </w:rPr>
          <w:t>25</w:t>
        </w:r>
        <w:r w:rsidR="0035428C">
          <w:rPr>
            <w:noProof/>
            <w:webHidden/>
          </w:rPr>
          <w:fldChar w:fldCharType="end"/>
        </w:r>
      </w:hyperlink>
    </w:p>
    <w:p w14:paraId="0EF4CE98" w14:textId="4FEF1A19" w:rsidR="0035428C" w:rsidRDefault="00CA5F0D">
      <w:pPr>
        <w:pStyle w:val="TOC1"/>
        <w:tabs>
          <w:tab w:val="right" w:leader="dot" w:pos="9060"/>
        </w:tabs>
        <w:rPr>
          <w:rFonts w:eastAsiaTheme="minorEastAsia" w:cstheme="minorBidi"/>
          <w:noProof/>
          <w:kern w:val="2"/>
          <w:sz w:val="22"/>
          <w:szCs w:val="22"/>
          <w:lang w:eastAsia="en-AU"/>
          <w14:ligatures w14:val="standardContextual"/>
        </w:rPr>
      </w:pPr>
      <w:hyperlink w:anchor="_Toc168404368" w:history="1">
        <w:r w:rsidR="0035428C" w:rsidRPr="0014579E">
          <w:rPr>
            <w:rStyle w:val="Hyperlink"/>
            <w:noProof/>
          </w:rPr>
          <w:t>Related Policies, Procedures, Guidelines and Legislation</w:t>
        </w:r>
        <w:r w:rsidR="0035428C">
          <w:rPr>
            <w:noProof/>
            <w:webHidden/>
          </w:rPr>
          <w:tab/>
        </w:r>
        <w:r w:rsidR="0035428C">
          <w:rPr>
            <w:noProof/>
            <w:webHidden/>
          </w:rPr>
          <w:fldChar w:fldCharType="begin"/>
        </w:r>
        <w:r w:rsidR="0035428C">
          <w:rPr>
            <w:noProof/>
            <w:webHidden/>
          </w:rPr>
          <w:instrText xml:space="preserve"> PAGEREF _Toc168404368 \h </w:instrText>
        </w:r>
        <w:r w:rsidR="0035428C">
          <w:rPr>
            <w:noProof/>
            <w:webHidden/>
          </w:rPr>
        </w:r>
        <w:r w:rsidR="0035428C">
          <w:rPr>
            <w:noProof/>
            <w:webHidden/>
          </w:rPr>
          <w:fldChar w:fldCharType="separate"/>
        </w:r>
        <w:r w:rsidR="0035428C">
          <w:rPr>
            <w:noProof/>
            <w:webHidden/>
          </w:rPr>
          <w:t>25</w:t>
        </w:r>
        <w:r w:rsidR="0035428C">
          <w:rPr>
            <w:noProof/>
            <w:webHidden/>
          </w:rPr>
          <w:fldChar w:fldCharType="end"/>
        </w:r>
      </w:hyperlink>
    </w:p>
    <w:p w14:paraId="60A64E4C" w14:textId="22C8FEC9" w:rsidR="0035428C" w:rsidRDefault="00CA5F0D">
      <w:pPr>
        <w:pStyle w:val="TOC1"/>
        <w:tabs>
          <w:tab w:val="right" w:leader="dot" w:pos="9060"/>
        </w:tabs>
        <w:rPr>
          <w:rFonts w:eastAsiaTheme="minorEastAsia" w:cstheme="minorBidi"/>
          <w:noProof/>
          <w:kern w:val="2"/>
          <w:sz w:val="22"/>
          <w:szCs w:val="22"/>
          <w:lang w:eastAsia="en-AU"/>
          <w14:ligatures w14:val="standardContextual"/>
        </w:rPr>
      </w:pPr>
      <w:hyperlink w:anchor="_Toc168404369" w:history="1">
        <w:r w:rsidR="0035428C" w:rsidRPr="0014579E">
          <w:rPr>
            <w:rStyle w:val="Hyperlink"/>
            <w:noProof/>
          </w:rPr>
          <w:t>References</w:t>
        </w:r>
        <w:r w:rsidR="0035428C">
          <w:rPr>
            <w:noProof/>
            <w:webHidden/>
          </w:rPr>
          <w:tab/>
        </w:r>
        <w:r w:rsidR="0035428C">
          <w:rPr>
            <w:noProof/>
            <w:webHidden/>
          </w:rPr>
          <w:fldChar w:fldCharType="begin"/>
        </w:r>
        <w:r w:rsidR="0035428C">
          <w:rPr>
            <w:noProof/>
            <w:webHidden/>
          </w:rPr>
          <w:instrText xml:space="preserve"> PAGEREF _Toc168404369 \h </w:instrText>
        </w:r>
        <w:r w:rsidR="0035428C">
          <w:rPr>
            <w:noProof/>
            <w:webHidden/>
          </w:rPr>
        </w:r>
        <w:r w:rsidR="0035428C">
          <w:rPr>
            <w:noProof/>
            <w:webHidden/>
          </w:rPr>
          <w:fldChar w:fldCharType="separate"/>
        </w:r>
        <w:r w:rsidR="0035428C">
          <w:rPr>
            <w:noProof/>
            <w:webHidden/>
          </w:rPr>
          <w:t>26</w:t>
        </w:r>
        <w:r w:rsidR="0035428C">
          <w:rPr>
            <w:noProof/>
            <w:webHidden/>
          </w:rPr>
          <w:fldChar w:fldCharType="end"/>
        </w:r>
      </w:hyperlink>
    </w:p>
    <w:p w14:paraId="67169279" w14:textId="13E3265C" w:rsidR="0035428C" w:rsidRDefault="00CA5F0D">
      <w:pPr>
        <w:pStyle w:val="TOC1"/>
        <w:tabs>
          <w:tab w:val="right" w:leader="dot" w:pos="9060"/>
        </w:tabs>
        <w:rPr>
          <w:rFonts w:eastAsiaTheme="minorEastAsia" w:cstheme="minorBidi"/>
          <w:noProof/>
          <w:kern w:val="2"/>
          <w:sz w:val="22"/>
          <w:szCs w:val="22"/>
          <w:lang w:eastAsia="en-AU"/>
          <w14:ligatures w14:val="standardContextual"/>
        </w:rPr>
      </w:pPr>
      <w:hyperlink w:anchor="_Toc168404370" w:history="1">
        <w:r w:rsidR="0035428C" w:rsidRPr="0014579E">
          <w:rPr>
            <w:rStyle w:val="Hyperlink"/>
            <w:noProof/>
          </w:rPr>
          <w:t>Abbreviations/Acronyms and Definition of Terms</w:t>
        </w:r>
        <w:r w:rsidR="0035428C">
          <w:rPr>
            <w:noProof/>
            <w:webHidden/>
          </w:rPr>
          <w:tab/>
        </w:r>
        <w:r w:rsidR="0035428C">
          <w:rPr>
            <w:noProof/>
            <w:webHidden/>
          </w:rPr>
          <w:fldChar w:fldCharType="begin"/>
        </w:r>
        <w:r w:rsidR="0035428C">
          <w:rPr>
            <w:noProof/>
            <w:webHidden/>
          </w:rPr>
          <w:instrText xml:space="preserve"> PAGEREF _Toc168404370 \h </w:instrText>
        </w:r>
        <w:r w:rsidR="0035428C">
          <w:rPr>
            <w:noProof/>
            <w:webHidden/>
          </w:rPr>
        </w:r>
        <w:r w:rsidR="0035428C">
          <w:rPr>
            <w:noProof/>
            <w:webHidden/>
          </w:rPr>
          <w:fldChar w:fldCharType="separate"/>
        </w:r>
        <w:r w:rsidR="0035428C">
          <w:rPr>
            <w:noProof/>
            <w:webHidden/>
          </w:rPr>
          <w:t>27</w:t>
        </w:r>
        <w:r w:rsidR="0035428C">
          <w:rPr>
            <w:noProof/>
            <w:webHidden/>
          </w:rPr>
          <w:fldChar w:fldCharType="end"/>
        </w:r>
      </w:hyperlink>
    </w:p>
    <w:p w14:paraId="67FE1621" w14:textId="0C4359E3" w:rsidR="0035428C" w:rsidRDefault="00CA5F0D">
      <w:pPr>
        <w:pStyle w:val="TOC1"/>
        <w:tabs>
          <w:tab w:val="right" w:leader="dot" w:pos="9060"/>
        </w:tabs>
        <w:rPr>
          <w:rFonts w:eastAsiaTheme="minorEastAsia" w:cstheme="minorBidi"/>
          <w:noProof/>
          <w:kern w:val="2"/>
          <w:sz w:val="22"/>
          <w:szCs w:val="22"/>
          <w:lang w:eastAsia="en-AU"/>
          <w14:ligatures w14:val="standardContextual"/>
        </w:rPr>
      </w:pPr>
      <w:hyperlink w:anchor="_Toc168404371" w:history="1">
        <w:r w:rsidR="0035428C" w:rsidRPr="0014579E">
          <w:rPr>
            <w:rStyle w:val="Hyperlink"/>
            <w:noProof/>
          </w:rPr>
          <w:t>Search Terms</w:t>
        </w:r>
        <w:r w:rsidR="0035428C">
          <w:rPr>
            <w:noProof/>
            <w:webHidden/>
          </w:rPr>
          <w:tab/>
        </w:r>
        <w:r w:rsidR="0035428C">
          <w:rPr>
            <w:noProof/>
            <w:webHidden/>
          </w:rPr>
          <w:fldChar w:fldCharType="begin"/>
        </w:r>
        <w:r w:rsidR="0035428C">
          <w:rPr>
            <w:noProof/>
            <w:webHidden/>
          </w:rPr>
          <w:instrText xml:space="preserve"> PAGEREF _Toc168404371 \h </w:instrText>
        </w:r>
        <w:r w:rsidR="0035428C">
          <w:rPr>
            <w:noProof/>
            <w:webHidden/>
          </w:rPr>
        </w:r>
        <w:r w:rsidR="0035428C">
          <w:rPr>
            <w:noProof/>
            <w:webHidden/>
          </w:rPr>
          <w:fldChar w:fldCharType="separate"/>
        </w:r>
        <w:r w:rsidR="0035428C">
          <w:rPr>
            <w:noProof/>
            <w:webHidden/>
          </w:rPr>
          <w:t>28</w:t>
        </w:r>
        <w:r w:rsidR="0035428C">
          <w:rPr>
            <w:noProof/>
            <w:webHidden/>
          </w:rPr>
          <w:fldChar w:fldCharType="end"/>
        </w:r>
      </w:hyperlink>
    </w:p>
    <w:p w14:paraId="19A3D897" w14:textId="0EDC115D" w:rsidR="0035428C" w:rsidRDefault="00CA5F0D">
      <w:pPr>
        <w:pStyle w:val="TOC1"/>
        <w:tabs>
          <w:tab w:val="right" w:leader="dot" w:pos="9060"/>
        </w:tabs>
        <w:rPr>
          <w:rFonts w:eastAsiaTheme="minorEastAsia" w:cstheme="minorBidi"/>
          <w:noProof/>
          <w:kern w:val="2"/>
          <w:sz w:val="22"/>
          <w:szCs w:val="22"/>
          <w:lang w:eastAsia="en-AU"/>
          <w14:ligatures w14:val="standardContextual"/>
        </w:rPr>
      </w:pPr>
      <w:hyperlink w:anchor="_Toc168404372" w:history="1">
        <w:r w:rsidR="0035428C" w:rsidRPr="0014579E">
          <w:rPr>
            <w:rStyle w:val="Hyperlink"/>
            <w:noProof/>
          </w:rPr>
          <w:t>Attachments</w:t>
        </w:r>
        <w:r w:rsidR="0035428C">
          <w:rPr>
            <w:noProof/>
            <w:webHidden/>
          </w:rPr>
          <w:tab/>
        </w:r>
        <w:r w:rsidR="0035428C">
          <w:rPr>
            <w:noProof/>
            <w:webHidden/>
          </w:rPr>
          <w:fldChar w:fldCharType="begin"/>
        </w:r>
        <w:r w:rsidR="0035428C">
          <w:rPr>
            <w:noProof/>
            <w:webHidden/>
          </w:rPr>
          <w:instrText xml:space="preserve"> PAGEREF _Toc168404372 \h </w:instrText>
        </w:r>
        <w:r w:rsidR="0035428C">
          <w:rPr>
            <w:noProof/>
            <w:webHidden/>
          </w:rPr>
        </w:r>
        <w:r w:rsidR="0035428C">
          <w:rPr>
            <w:noProof/>
            <w:webHidden/>
          </w:rPr>
          <w:fldChar w:fldCharType="separate"/>
        </w:r>
        <w:r w:rsidR="0035428C">
          <w:rPr>
            <w:noProof/>
            <w:webHidden/>
          </w:rPr>
          <w:t>28</w:t>
        </w:r>
        <w:r w:rsidR="0035428C">
          <w:rPr>
            <w:noProof/>
            <w:webHidden/>
          </w:rPr>
          <w:fldChar w:fldCharType="end"/>
        </w:r>
      </w:hyperlink>
    </w:p>
    <w:p w14:paraId="086829E2" w14:textId="2EB3C273" w:rsidR="009A534C" w:rsidRDefault="00A063FE" w:rsidP="006743DB">
      <w:r>
        <w:fldChar w:fldCharType="end"/>
      </w:r>
    </w:p>
    <w:p w14:paraId="086829E3" w14:textId="77777777" w:rsidR="009A534C" w:rsidRDefault="009A534C" w:rsidP="006743DB">
      <w: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9E5" w14:textId="77777777" w:rsidTr="008E74FD">
        <w:trPr>
          <w:cantSplit/>
          <w:trHeight w:val="285"/>
        </w:trPr>
        <w:tc>
          <w:tcPr>
            <w:tcW w:w="9158" w:type="dxa"/>
            <w:shd w:val="clear" w:color="auto" w:fill="D9D9D9" w:themeFill="background1" w:themeFillShade="D9"/>
          </w:tcPr>
          <w:p w14:paraId="086829E4" w14:textId="77777777" w:rsidR="009A534C" w:rsidRPr="002E3BFE" w:rsidRDefault="00010E74" w:rsidP="00B10F87">
            <w:pPr>
              <w:pStyle w:val="Heading1"/>
            </w:pPr>
            <w:bookmarkStart w:id="5" w:name="_Toc168404350"/>
            <w:r>
              <w:lastRenderedPageBreak/>
              <w:t>Guideline Statement</w:t>
            </w:r>
            <w:bookmarkEnd w:id="5"/>
          </w:p>
        </w:tc>
      </w:tr>
    </w:tbl>
    <w:p w14:paraId="086829E6" w14:textId="77777777" w:rsidR="009A534C" w:rsidRDefault="009A534C" w:rsidP="00C13D33">
      <w:pPr>
        <w:rPr>
          <w:rFonts w:cs="Arial"/>
          <w:b/>
          <w:szCs w:val="24"/>
        </w:rPr>
      </w:pPr>
    </w:p>
    <w:p w14:paraId="086829E8" w14:textId="41C776EE" w:rsidR="00B10F87" w:rsidRDefault="00E3238F" w:rsidP="2E9F0C83">
      <w:pPr>
        <w:rPr>
          <w:rFonts w:cs="Arial"/>
        </w:rPr>
      </w:pPr>
      <w:r w:rsidRPr="2E9F0C83">
        <w:rPr>
          <w:rFonts w:cs="Arial"/>
        </w:rPr>
        <w:t xml:space="preserve">Eating </w:t>
      </w:r>
      <w:r w:rsidR="00ED7E8C" w:rsidRPr="2E9F0C83">
        <w:rPr>
          <w:rFonts w:cs="Arial"/>
        </w:rPr>
        <w:t>d</w:t>
      </w:r>
      <w:r w:rsidRPr="2E9F0C83">
        <w:rPr>
          <w:rFonts w:cs="Arial"/>
        </w:rPr>
        <w:t xml:space="preserve">isorders are serious, </w:t>
      </w:r>
      <w:r w:rsidR="00582388" w:rsidRPr="2E9F0C83">
        <w:rPr>
          <w:rFonts w:cs="Arial"/>
        </w:rPr>
        <w:t>complex,</w:t>
      </w:r>
      <w:r w:rsidRPr="2E9F0C83">
        <w:rPr>
          <w:rFonts w:cs="Arial"/>
        </w:rPr>
        <w:t xml:space="preserve"> and potentially life-threatening mental illnesses characterised by disturbances in behaviours, </w:t>
      </w:r>
      <w:r w:rsidR="0058408E" w:rsidRPr="2E9F0C83">
        <w:rPr>
          <w:rFonts w:cs="Arial"/>
        </w:rPr>
        <w:t>thoughts,</w:t>
      </w:r>
      <w:r w:rsidRPr="2E9F0C83">
        <w:rPr>
          <w:rFonts w:cs="Arial"/>
        </w:rPr>
        <w:t xml:space="preserve"> and attitudes to food, eating and body weight or shape</w:t>
      </w:r>
      <w:r w:rsidR="18FE9147" w:rsidRPr="2E9F0C83">
        <w:rPr>
          <w:rFonts w:cs="Arial"/>
          <w:vertAlign w:val="superscript"/>
        </w:rPr>
        <w:t>1</w:t>
      </w:r>
      <w:r w:rsidRPr="2E9F0C83">
        <w:rPr>
          <w:rFonts w:cs="Arial"/>
        </w:rPr>
        <w:t xml:space="preserve">. The </w:t>
      </w:r>
      <w:r w:rsidR="00C16E51">
        <w:rPr>
          <w:rFonts w:cs="Arial"/>
        </w:rPr>
        <w:t>Diagnostic</w:t>
      </w:r>
      <w:r w:rsidR="0037770A">
        <w:rPr>
          <w:rFonts w:cs="Arial"/>
        </w:rPr>
        <w:t xml:space="preserve"> and Statistical Manual of Mental Disorders Fifth Edition </w:t>
      </w:r>
      <w:r w:rsidR="00C16E51">
        <w:rPr>
          <w:rFonts w:cs="Arial"/>
        </w:rPr>
        <w:t>(</w:t>
      </w:r>
      <w:r w:rsidRPr="2E9F0C83">
        <w:rPr>
          <w:rFonts w:cs="Arial"/>
        </w:rPr>
        <w:t>DSM-5</w:t>
      </w:r>
      <w:r w:rsidR="00C16E51">
        <w:rPr>
          <w:rFonts w:cs="Arial"/>
        </w:rPr>
        <w:t>)</w:t>
      </w:r>
      <w:r w:rsidRPr="2E9F0C83">
        <w:rPr>
          <w:rFonts w:cs="Arial"/>
        </w:rPr>
        <w:t xml:space="preserve"> recognises 4 well-conceptualised eating disorders: Anorexia Nervosa (AN), Bulimia Nervosa (BN), Binge Eating Disorder (BED) and Avoidant/Restrictive Food Intake Disorder (ARFID</w:t>
      </w:r>
      <w:r w:rsidRPr="00E02600">
        <w:rPr>
          <w:rFonts w:cs="Arial"/>
        </w:rPr>
        <w:t>)</w:t>
      </w:r>
      <w:r w:rsidR="124A0D3B" w:rsidRPr="2E9F0C83">
        <w:rPr>
          <w:rFonts w:cs="Arial"/>
          <w:vertAlign w:val="superscript"/>
        </w:rPr>
        <w:t>2</w:t>
      </w:r>
      <w:r w:rsidR="124A0D3B" w:rsidRPr="2E9F0C83">
        <w:rPr>
          <w:rFonts w:cs="Arial"/>
        </w:rPr>
        <w:t>.</w:t>
      </w:r>
      <w:r w:rsidRPr="2E9F0C83">
        <w:rPr>
          <w:rFonts w:cs="Arial"/>
        </w:rPr>
        <w:t xml:space="preserve"> </w:t>
      </w:r>
    </w:p>
    <w:p w14:paraId="3D9E614F" w14:textId="4F5890C4" w:rsidR="00E30129" w:rsidRDefault="00E30129" w:rsidP="00E30129">
      <w:pPr>
        <w:pStyle w:val="Heading2"/>
      </w:pPr>
    </w:p>
    <w:p w14:paraId="5B80AA81" w14:textId="0FAD8FD3" w:rsidR="00E30129" w:rsidRDefault="00E30129" w:rsidP="4EFEC3C9">
      <w:pPr>
        <w:rPr>
          <w:rFonts w:cs="Arial"/>
        </w:rPr>
      </w:pPr>
      <w:r w:rsidRPr="2E9F0C83">
        <w:rPr>
          <w:rFonts w:cs="Arial"/>
        </w:rPr>
        <w:t>This guideline is designed to provide current evidence</w:t>
      </w:r>
      <w:r w:rsidR="34F1190F" w:rsidRPr="2E9F0C83">
        <w:rPr>
          <w:rFonts w:cs="Arial"/>
        </w:rPr>
        <w:t>-</w:t>
      </w:r>
      <w:r w:rsidRPr="2E9F0C83">
        <w:rPr>
          <w:rFonts w:cs="Arial"/>
        </w:rPr>
        <w:t>based guidance on the inpatient treatment of young people with an eating disorder</w:t>
      </w:r>
      <w:r w:rsidR="41758F46" w:rsidRPr="2E9F0C83">
        <w:rPr>
          <w:rFonts w:cs="Arial"/>
        </w:rPr>
        <w:t>, specifically AN, however it may be utilised in the treatment of other eating disorders.</w:t>
      </w:r>
    </w:p>
    <w:p w14:paraId="13B68107" w14:textId="77777777" w:rsidR="00E30129" w:rsidRPr="00E30129" w:rsidRDefault="00E30129" w:rsidP="00E30129"/>
    <w:p w14:paraId="61D1C182" w14:textId="0007FAE1" w:rsidR="00E3238F" w:rsidRPr="00E30129" w:rsidRDefault="00E30129" w:rsidP="00E30129">
      <w:pPr>
        <w:pStyle w:val="Heading2"/>
      </w:pPr>
      <w:r>
        <w:t>Background</w:t>
      </w:r>
    </w:p>
    <w:p w14:paraId="262C7448" w14:textId="0B82DE6B" w:rsidR="00BB73A6" w:rsidRDefault="00E3238F" w:rsidP="2E9F0C83">
      <w:pPr>
        <w:rPr>
          <w:rFonts w:cs="Arial"/>
        </w:rPr>
      </w:pPr>
      <w:r w:rsidRPr="2E9F0C83">
        <w:rPr>
          <w:rFonts w:cs="Arial"/>
        </w:rPr>
        <w:t>While eating disorders can affect anyone at any age, they are most prevalent among adolescents and young people, with the average age of onset between the ages of 12 and 25 years</w:t>
      </w:r>
      <w:r w:rsidR="00BD6A24">
        <w:rPr>
          <w:rFonts w:cs="Arial"/>
          <w:vertAlign w:val="superscript"/>
        </w:rPr>
        <w:t>3</w:t>
      </w:r>
      <w:r w:rsidRPr="2E9F0C83">
        <w:rPr>
          <w:rFonts w:cs="Arial"/>
        </w:rPr>
        <w:t>. Eating Disorders carry an increased risk of premature death due to long term medical complications and increased rate of suici</w:t>
      </w:r>
      <w:r w:rsidR="00BB73A6" w:rsidRPr="2E9F0C83">
        <w:rPr>
          <w:rFonts w:cs="Arial"/>
        </w:rPr>
        <w:t>d</w:t>
      </w:r>
      <w:r w:rsidRPr="2E9F0C83">
        <w:rPr>
          <w:rFonts w:cs="Arial"/>
        </w:rPr>
        <w:t>e</w:t>
      </w:r>
      <w:r w:rsidR="009C29F9">
        <w:rPr>
          <w:rFonts w:cs="Arial"/>
          <w:vertAlign w:val="superscript"/>
        </w:rPr>
        <w:t>4</w:t>
      </w:r>
      <w:r w:rsidRPr="2E9F0C83">
        <w:rPr>
          <w:rFonts w:cs="Arial"/>
        </w:rPr>
        <w:t xml:space="preserve">. </w:t>
      </w:r>
      <w:r w:rsidR="00BB73A6" w:rsidRPr="2E9F0C83">
        <w:rPr>
          <w:rFonts w:cs="Arial"/>
        </w:rPr>
        <w:t>It is estimated that there are over 3.3 million healthy life years lost per year, worldwide, due to eating disorders</w:t>
      </w:r>
      <w:r w:rsidR="009C29F9">
        <w:rPr>
          <w:rFonts w:cs="Arial"/>
          <w:vertAlign w:val="superscript"/>
        </w:rPr>
        <w:t>5</w:t>
      </w:r>
      <w:r w:rsidR="00BB73A6" w:rsidRPr="2E9F0C83">
        <w:rPr>
          <w:rFonts w:cs="Arial"/>
        </w:rPr>
        <w:t>.</w:t>
      </w:r>
    </w:p>
    <w:p w14:paraId="11BBFD15" w14:textId="1B11D3B0" w:rsidR="2E9F0C83" w:rsidRDefault="2E9F0C83" w:rsidP="2E9F0C83">
      <w:pPr>
        <w:rPr>
          <w:rFonts w:cs="Arial"/>
        </w:rPr>
      </w:pPr>
    </w:p>
    <w:p w14:paraId="6A0C7746" w14:textId="0565DBFC" w:rsidR="12A81E0D" w:rsidRDefault="12A81E0D" w:rsidP="2E9F0C83">
      <w:pPr>
        <w:rPr>
          <w:rFonts w:cs="Arial"/>
        </w:rPr>
      </w:pPr>
      <w:r w:rsidRPr="2E9F0C83">
        <w:rPr>
          <w:rFonts w:cs="Arial"/>
        </w:rPr>
        <w:t>This current guideline supersedes previous guidelines in line with current evidence supporting accelerated treatment protocols and enhanced outcomes for paediatric patients requiring hosp</w:t>
      </w:r>
      <w:r w:rsidR="48AD3901" w:rsidRPr="2E9F0C83">
        <w:rPr>
          <w:rFonts w:cs="Arial"/>
        </w:rPr>
        <w:t>ital admission for treatment of an eating disorder</w:t>
      </w:r>
      <w:r w:rsidR="009C29F9">
        <w:rPr>
          <w:rFonts w:cs="Arial"/>
          <w:vertAlign w:val="superscript"/>
        </w:rPr>
        <w:t>6</w:t>
      </w:r>
      <w:r w:rsidR="48AD3901" w:rsidRPr="2E9F0C83">
        <w:rPr>
          <w:rFonts w:cs="Arial"/>
        </w:rPr>
        <w:t xml:space="preserve">. </w:t>
      </w:r>
    </w:p>
    <w:p w14:paraId="5C07317B" w14:textId="7E0C94BC" w:rsidR="00ED7E8C" w:rsidRPr="00010E74" w:rsidRDefault="00ED7E8C" w:rsidP="348FCD28">
      <w:pPr>
        <w:rPr>
          <w:rFonts w:cs="Arial"/>
        </w:rPr>
      </w:pPr>
    </w:p>
    <w:p w14:paraId="086829EC" w14:textId="77777777" w:rsidR="00010E74" w:rsidRDefault="00010E74" w:rsidP="00C13D33">
      <w:pPr>
        <w:pStyle w:val="Heading2"/>
      </w:pPr>
      <w:r>
        <w:t>Key Objective</w:t>
      </w:r>
    </w:p>
    <w:p w14:paraId="086829ED" w14:textId="0A4E41FB" w:rsidR="00010E74" w:rsidRDefault="69A233FF" w:rsidP="005E1EB5">
      <w:pPr>
        <w:pStyle w:val="ListParagraph"/>
        <w:numPr>
          <w:ilvl w:val="0"/>
          <w:numId w:val="34"/>
        </w:numPr>
      </w:pPr>
      <w:r>
        <w:t xml:space="preserve">To ensure that young people with eating disorders receive consistent, </w:t>
      </w:r>
      <w:r w:rsidR="45FE4E35">
        <w:t>evidence-based</w:t>
      </w:r>
      <w:r>
        <w:t xml:space="preserve"> treatment when they are admitted to the Paediatric and Adolescent wards of the Centenary Hospital for Women and Children</w:t>
      </w:r>
    </w:p>
    <w:p w14:paraId="49240BE6" w14:textId="45F383CF" w:rsidR="00E30129" w:rsidRPr="00E30129" w:rsidRDefault="00E30129" w:rsidP="005E1EB5">
      <w:pPr>
        <w:pStyle w:val="ListParagraph"/>
        <w:numPr>
          <w:ilvl w:val="0"/>
          <w:numId w:val="34"/>
        </w:numPr>
      </w:pPr>
      <w:r>
        <w:t>To provide smooth transition of care for young people with eating disorders to outpatient</w:t>
      </w:r>
      <w:r w:rsidR="6F99E759">
        <w:t xml:space="preserve"> and/or adult</w:t>
      </w:r>
      <w:r>
        <w:t xml:space="preserve"> services</w:t>
      </w:r>
    </w:p>
    <w:p w14:paraId="086829EE" w14:textId="77777777" w:rsidR="00010E74" w:rsidRPr="00010E74" w:rsidRDefault="00010E74" w:rsidP="00C13D33"/>
    <w:p w14:paraId="086829EF" w14:textId="77777777" w:rsidR="009A534C" w:rsidRPr="007B6904" w:rsidRDefault="00010E74" w:rsidP="00C13D33">
      <w:pPr>
        <w:pStyle w:val="Heading2"/>
      </w:pPr>
      <w:r>
        <w:t>Alerts</w:t>
      </w:r>
      <w:r w:rsidR="009A534C" w:rsidRPr="007B6904">
        <w:t xml:space="preserve"> </w:t>
      </w:r>
    </w:p>
    <w:p w14:paraId="086829F0" w14:textId="560F2213" w:rsidR="009A534C" w:rsidRPr="00E30129" w:rsidRDefault="00E30129" w:rsidP="005E1EB5">
      <w:pPr>
        <w:pStyle w:val="ListParagraph"/>
        <w:numPr>
          <w:ilvl w:val="0"/>
          <w:numId w:val="33"/>
        </w:numPr>
        <w:rPr>
          <w:iCs/>
        </w:rPr>
      </w:pPr>
      <w:r w:rsidRPr="00E30129">
        <w:rPr>
          <w:iCs/>
        </w:rPr>
        <w:t xml:space="preserve">Eating Disorders are serious conditions with life-threatening physical and psychological </w:t>
      </w:r>
      <w:r w:rsidR="000D042B" w:rsidRPr="00E30129">
        <w:rPr>
          <w:iCs/>
        </w:rPr>
        <w:t>complications.</w:t>
      </w:r>
    </w:p>
    <w:p w14:paraId="086829F1" w14:textId="4F403169" w:rsidR="00010E74" w:rsidRPr="006F1770" w:rsidRDefault="00E30129" w:rsidP="005E1EB5">
      <w:pPr>
        <w:pStyle w:val="ListParagraph"/>
        <w:numPr>
          <w:ilvl w:val="0"/>
          <w:numId w:val="33"/>
        </w:numPr>
        <w:rPr>
          <w:iCs/>
        </w:rPr>
      </w:pPr>
      <w:r w:rsidRPr="00E30129">
        <w:rPr>
          <w:iCs/>
        </w:rPr>
        <w:t xml:space="preserve">Re-Feeding syndrome is a potential complication of initiating nutrition (re-feeding) after a period of poor intake or starvation and may be fatal. </w:t>
      </w:r>
    </w:p>
    <w:p w14:paraId="23A610BF" w14:textId="3358E1CC" w:rsidR="009A534C" w:rsidRDefault="00CA5F0D" w:rsidP="348FCD28">
      <w:pPr>
        <w:jc w:val="right"/>
        <w:rPr>
          <w:rStyle w:val="Hyperlink"/>
          <w:rFonts w:eastAsiaTheme="majorEastAsia" w:cs="Arial"/>
          <w:i/>
          <w:iCs/>
        </w:rPr>
      </w:pPr>
      <w:hyperlink w:anchor="Contents">
        <w:r w:rsidR="009A534C" w:rsidRPr="348FCD28">
          <w:rPr>
            <w:rStyle w:val="Hyperlink"/>
            <w:rFonts w:eastAsiaTheme="majorEastAsia" w:cs="Arial"/>
            <w:i/>
            <w:iCs/>
          </w:rPr>
          <w:t>Back to Table of Contents</w:t>
        </w:r>
      </w:hyperlink>
    </w:p>
    <w:p w14:paraId="2D3DEC13" w14:textId="70B59F70" w:rsidR="1CA3E7F1" w:rsidRDefault="1CA3E7F1" w:rsidP="00403C33"/>
    <w:p w14:paraId="261FA8C8" w14:textId="2160CE96" w:rsidR="1CA3E7F1" w:rsidRDefault="1CA3E7F1" w:rsidP="1CA3E7F1">
      <w:pPr>
        <w:jc w:val="right"/>
      </w:pPr>
    </w:p>
    <w:p w14:paraId="5013C040" w14:textId="0A68E929" w:rsidR="1CA3E7F1" w:rsidRDefault="1CA3E7F1" w:rsidP="1CA3E7F1">
      <w:pPr>
        <w:jc w:val="right"/>
      </w:pPr>
    </w:p>
    <w:p w14:paraId="4E12B451" w14:textId="3876EC08" w:rsidR="1CA3E7F1" w:rsidRDefault="1CA3E7F1" w:rsidP="1CA3E7F1">
      <w:pPr>
        <w:jc w:val="right"/>
      </w:pPr>
    </w:p>
    <w:p w14:paraId="531178AA" w14:textId="77777777" w:rsidR="006804F4" w:rsidRDefault="006804F4" w:rsidP="1CA3E7F1">
      <w:pPr>
        <w:jc w:val="right"/>
      </w:pPr>
    </w:p>
    <w:p w14:paraId="4AE95EA9" w14:textId="0C23BFCB" w:rsidR="1CA3E7F1" w:rsidRDefault="1CA3E7F1" w:rsidP="1CA3E7F1">
      <w:pPr>
        <w:jc w:val="right"/>
      </w:pPr>
    </w:p>
    <w:tbl>
      <w:tblPr>
        <w:tblpPr w:leftFromText="180" w:rightFromText="180" w:vertAnchor="text" w:horzAnchor="margin" w:tblpY="181"/>
        <w:tblW w:w="9158" w:type="dxa"/>
        <w:tblLook w:val="0000" w:firstRow="0" w:lastRow="0" w:firstColumn="0" w:lastColumn="0" w:noHBand="0" w:noVBand="0"/>
      </w:tblPr>
      <w:tblGrid>
        <w:gridCol w:w="9158"/>
      </w:tblGrid>
      <w:tr w:rsidR="0098579F" w:rsidRPr="001B2BAC" w14:paraId="086829F4" w14:textId="77777777" w:rsidTr="008E74FD">
        <w:trPr>
          <w:cantSplit/>
          <w:trHeight w:val="285"/>
        </w:trPr>
        <w:tc>
          <w:tcPr>
            <w:tcW w:w="9158" w:type="dxa"/>
            <w:shd w:val="clear" w:color="auto" w:fill="D9D9D9" w:themeFill="background1" w:themeFillShade="D9"/>
          </w:tcPr>
          <w:p w14:paraId="086829F3" w14:textId="0CC4EC2B" w:rsidR="00E30129" w:rsidRPr="00E30129" w:rsidRDefault="0098579F" w:rsidP="00E30129">
            <w:pPr>
              <w:pStyle w:val="Heading1"/>
            </w:pPr>
            <w:bookmarkStart w:id="6" w:name="_Toc168404351"/>
            <w:r>
              <w:lastRenderedPageBreak/>
              <w:t>Scope</w:t>
            </w:r>
            <w:bookmarkEnd w:id="6"/>
          </w:p>
        </w:tc>
      </w:tr>
    </w:tbl>
    <w:p w14:paraId="086829F5" w14:textId="77777777" w:rsidR="0098579F" w:rsidRDefault="0098579F" w:rsidP="0098579F"/>
    <w:p w14:paraId="0E3B10A9" w14:textId="75CDF95E" w:rsidR="00E30129" w:rsidRDefault="00E30129" w:rsidP="39EEAA5E">
      <w:pPr>
        <w:pStyle w:val="paragraph"/>
        <w:spacing w:before="0" w:beforeAutospacing="0" w:after="0" w:afterAutospacing="0"/>
        <w:textAlignment w:val="baseline"/>
        <w:rPr>
          <w:rFonts w:ascii="Calibri" w:hAnsi="Calibri" w:cs="Calibri"/>
          <w:color w:val="000000" w:themeColor="text1"/>
        </w:rPr>
      </w:pPr>
      <w:r w:rsidRPr="39EEAA5E">
        <w:rPr>
          <w:rStyle w:val="normaltextrun"/>
          <w:rFonts w:ascii="Calibri" w:hAnsi="Calibri" w:cs="Calibri"/>
          <w:color w:val="000000" w:themeColor="text1"/>
        </w:rPr>
        <w:t>This guideline applies to the management of patients with eating disorders on the Paediatric</w:t>
      </w:r>
      <w:r w:rsidR="00743054">
        <w:rPr>
          <w:rStyle w:val="normaltextrun"/>
          <w:rFonts w:ascii="Calibri" w:hAnsi="Calibri" w:cs="Calibri"/>
          <w:color w:val="000000" w:themeColor="text1"/>
        </w:rPr>
        <w:t xml:space="preserve"> </w:t>
      </w:r>
      <w:r w:rsidRPr="39EEAA5E">
        <w:rPr>
          <w:rStyle w:val="normaltextrun"/>
          <w:rFonts w:ascii="Calibri" w:hAnsi="Calibri" w:cs="Calibri"/>
          <w:color w:val="000000" w:themeColor="text1"/>
        </w:rPr>
        <w:t>Wards at the Centenary Hospital for Women and Children</w:t>
      </w:r>
      <w:r w:rsidR="00743054">
        <w:rPr>
          <w:rStyle w:val="normaltextrun"/>
          <w:rFonts w:ascii="Calibri" w:hAnsi="Calibri" w:cs="Calibri"/>
          <w:color w:val="000000" w:themeColor="text1"/>
        </w:rPr>
        <w:t>, and those who present to the Emergency Department for admission</w:t>
      </w:r>
      <w:r w:rsidR="4E5E2786" w:rsidRPr="39EEAA5E">
        <w:rPr>
          <w:rStyle w:val="normaltextrun"/>
          <w:rFonts w:ascii="Calibri" w:hAnsi="Calibri" w:cs="Calibri"/>
          <w:color w:val="000000" w:themeColor="text1"/>
        </w:rPr>
        <w:t>.</w:t>
      </w:r>
      <w:r w:rsidRPr="39EEAA5E">
        <w:rPr>
          <w:rStyle w:val="normaltextrun"/>
          <w:rFonts w:ascii="Calibri" w:hAnsi="Calibri" w:cs="Calibri"/>
          <w:color w:val="000000" w:themeColor="text1"/>
        </w:rPr>
        <w:t xml:space="preserve"> </w:t>
      </w:r>
      <w:bookmarkStart w:id="7" w:name="_Int_o2nPc2av"/>
      <w:r w:rsidRPr="39EEAA5E">
        <w:rPr>
          <w:rStyle w:val="normaltextrun"/>
          <w:rFonts w:ascii="Calibri" w:hAnsi="Calibri" w:cs="Calibri"/>
          <w:color w:val="000000" w:themeColor="text1"/>
        </w:rPr>
        <w:t>For the purpose of</w:t>
      </w:r>
      <w:bookmarkEnd w:id="7"/>
      <w:r w:rsidRPr="39EEAA5E">
        <w:rPr>
          <w:rStyle w:val="normaltextrun"/>
          <w:rFonts w:ascii="Calibri" w:hAnsi="Calibri" w:cs="Calibri"/>
          <w:color w:val="000000" w:themeColor="text1"/>
        </w:rPr>
        <w:t xml:space="preserve"> this document</w:t>
      </w:r>
      <w:r w:rsidR="003F4BA9">
        <w:rPr>
          <w:rStyle w:val="normaltextrun"/>
          <w:rFonts w:ascii="Calibri" w:hAnsi="Calibri" w:cs="Calibri"/>
          <w:color w:val="000000" w:themeColor="text1"/>
        </w:rPr>
        <w:t>,</w:t>
      </w:r>
      <w:r w:rsidRPr="39EEAA5E">
        <w:rPr>
          <w:rStyle w:val="normaltextrun"/>
          <w:rFonts w:ascii="Calibri" w:hAnsi="Calibri" w:cs="Calibri"/>
          <w:color w:val="000000" w:themeColor="text1"/>
        </w:rPr>
        <w:t xml:space="preserve"> the patient aged under 16 will be referred to as </w:t>
      </w:r>
      <w:r w:rsidRPr="39EEAA5E">
        <w:rPr>
          <w:rStyle w:val="normaltextrun"/>
          <w:rFonts w:ascii="Calibri" w:hAnsi="Calibri" w:cs="Calibri"/>
          <w:i/>
          <w:iCs/>
          <w:color w:val="000000" w:themeColor="text1"/>
        </w:rPr>
        <w:t>young person</w:t>
      </w:r>
      <w:r w:rsidRPr="39EEAA5E">
        <w:rPr>
          <w:rStyle w:val="normaltextrun"/>
          <w:rFonts w:ascii="Calibri" w:hAnsi="Calibri" w:cs="Calibri"/>
          <w:color w:val="000000" w:themeColor="text1"/>
        </w:rPr>
        <w:t>.</w:t>
      </w:r>
      <w:r w:rsidRPr="39EEAA5E">
        <w:rPr>
          <w:rStyle w:val="eop"/>
          <w:rFonts w:ascii="Calibri" w:hAnsi="Calibri" w:cs="Calibri"/>
          <w:color w:val="000000" w:themeColor="text1"/>
        </w:rPr>
        <w:t> </w:t>
      </w:r>
      <w:r w:rsidR="3C69ED6B" w:rsidRPr="39EEAA5E">
        <w:rPr>
          <w:rStyle w:val="eop"/>
          <w:rFonts w:ascii="Calibri" w:hAnsi="Calibri" w:cs="Calibri"/>
          <w:color w:val="000000" w:themeColor="text1"/>
        </w:rPr>
        <w:t xml:space="preserve">This guideline acknowledges the different and unique support systems that young people have however, for ease, this document will refer to caregivers as </w:t>
      </w:r>
      <w:r w:rsidR="3C69ED6B" w:rsidRPr="39EEAA5E">
        <w:rPr>
          <w:rStyle w:val="eop"/>
          <w:rFonts w:ascii="Calibri" w:hAnsi="Calibri" w:cs="Calibri"/>
          <w:i/>
          <w:iCs/>
          <w:color w:val="000000" w:themeColor="text1"/>
        </w:rPr>
        <w:t>family</w:t>
      </w:r>
      <w:r w:rsidR="005F7275">
        <w:rPr>
          <w:rStyle w:val="eop"/>
          <w:rFonts w:ascii="Calibri" w:hAnsi="Calibri" w:cs="Calibri"/>
          <w:color w:val="000000" w:themeColor="text1"/>
        </w:rPr>
        <w:t>,</w:t>
      </w:r>
      <w:r w:rsidR="3C69ED6B" w:rsidRPr="39EEAA5E">
        <w:rPr>
          <w:rStyle w:val="eop"/>
          <w:rFonts w:ascii="Calibri" w:hAnsi="Calibri" w:cs="Calibri"/>
          <w:color w:val="000000" w:themeColor="text1"/>
        </w:rPr>
        <w:t xml:space="preserve"> </w:t>
      </w:r>
      <w:r w:rsidR="3C69ED6B" w:rsidRPr="39EEAA5E">
        <w:rPr>
          <w:rStyle w:val="eop"/>
          <w:rFonts w:ascii="Calibri" w:hAnsi="Calibri" w:cs="Calibri"/>
          <w:i/>
          <w:iCs/>
          <w:color w:val="000000" w:themeColor="text1"/>
        </w:rPr>
        <w:t>parents</w:t>
      </w:r>
      <w:r w:rsidR="005F7275">
        <w:rPr>
          <w:rStyle w:val="eop"/>
          <w:rFonts w:ascii="Calibri" w:hAnsi="Calibri" w:cs="Calibri"/>
          <w:i/>
          <w:iCs/>
          <w:color w:val="000000" w:themeColor="text1"/>
        </w:rPr>
        <w:t xml:space="preserve"> or significant others</w:t>
      </w:r>
      <w:r w:rsidR="3C69ED6B" w:rsidRPr="39EEAA5E">
        <w:rPr>
          <w:rStyle w:val="eop"/>
          <w:rFonts w:ascii="Calibri" w:hAnsi="Calibri" w:cs="Calibri"/>
          <w:color w:val="000000" w:themeColor="text1"/>
        </w:rPr>
        <w:t xml:space="preserve">. </w:t>
      </w:r>
    </w:p>
    <w:p w14:paraId="0B4D7B16" w14:textId="5F6C4842" w:rsidR="00E30129" w:rsidRDefault="00E30129" w:rsidP="39EEAA5E">
      <w:pPr>
        <w:pStyle w:val="paragraph"/>
        <w:spacing w:before="0" w:beforeAutospacing="0" w:after="0" w:afterAutospacing="0"/>
        <w:textAlignment w:val="baseline"/>
        <w:rPr>
          <w:rFonts w:ascii="Calibri" w:hAnsi="Calibri" w:cs="Calibri"/>
          <w:color w:val="000000"/>
        </w:rPr>
      </w:pPr>
      <w:r w:rsidRPr="39EEAA5E">
        <w:rPr>
          <w:rStyle w:val="normaltextrun"/>
          <w:rFonts w:ascii="Calibri" w:hAnsi="Calibri" w:cs="Calibri"/>
          <w:color w:val="000000" w:themeColor="text1"/>
        </w:rPr>
        <w:t>  </w:t>
      </w:r>
      <w:r w:rsidRPr="39EEAA5E">
        <w:rPr>
          <w:rStyle w:val="eop"/>
          <w:rFonts w:ascii="Calibri" w:hAnsi="Calibri" w:cs="Calibri"/>
          <w:color w:val="000000" w:themeColor="text1"/>
        </w:rPr>
        <w:t> </w:t>
      </w:r>
    </w:p>
    <w:p w14:paraId="3677ABD9" w14:textId="727BD4FC" w:rsidR="00E30129" w:rsidRDefault="00E30129" w:rsidP="08A05734">
      <w:pPr>
        <w:pStyle w:val="paragraph"/>
        <w:spacing w:before="0" w:beforeAutospacing="0" w:after="0" w:afterAutospacing="0"/>
        <w:textAlignment w:val="baseline"/>
        <w:rPr>
          <w:rFonts w:ascii="Calibri" w:hAnsi="Calibri" w:cs="Calibri"/>
          <w:color w:val="000000"/>
        </w:rPr>
      </w:pPr>
      <w:r w:rsidRPr="08A05734">
        <w:rPr>
          <w:rStyle w:val="normaltextrun"/>
          <w:rFonts w:ascii="Calibri" w:hAnsi="Calibri" w:cs="Calibri"/>
          <w:color w:val="000000" w:themeColor="text1"/>
        </w:rPr>
        <w:t xml:space="preserve">Please note - </w:t>
      </w:r>
      <w:r w:rsidR="7E9BFBD8" w:rsidRPr="08A05734">
        <w:rPr>
          <w:rStyle w:val="normaltextrun"/>
          <w:rFonts w:ascii="Calibri" w:hAnsi="Calibri" w:cs="Calibri"/>
          <w:color w:val="000000" w:themeColor="text1"/>
        </w:rPr>
        <w:t>f</w:t>
      </w:r>
      <w:r w:rsidRPr="08A05734">
        <w:rPr>
          <w:rStyle w:val="normaltextrun"/>
          <w:rFonts w:ascii="Calibri" w:hAnsi="Calibri" w:cs="Calibri"/>
          <w:color w:val="000000" w:themeColor="text1"/>
        </w:rPr>
        <w:t xml:space="preserve">or management of patients admitted to the adult wards refer to </w:t>
      </w:r>
      <w:hyperlink r:id="rId11">
        <w:r w:rsidR="006F1770" w:rsidRPr="08A05734">
          <w:rPr>
            <w:rStyle w:val="Hyperlink"/>
            <w:rFonts w:asciiTheme="minorHAnsi" w:hAnsiTheme="minorHAnsi" w:cstheme="minorBidi"/>
          </w:rPr>
          <w:t>Adults with Eating Disorders – Medical Management of (Inpatients).docx (sharepoint.com)</w:t>
        </w:r>
      </w:hyperlink>
    </w:p>
    <w:p w14:paraId="280867CB" w14:textId="77777777" w:rsidR="00E30129" w:rsidRDefault="00E30129" w:rsidP="00E30129">
      <w:pPr>
        <w:pStyle w:val="paragraph"/>
        <w:spacing w:before="0" w:beforeAutospacing="0" w:after="0" w:afterAutospacing="0"/>
        <w:textAlignment w:val="baseline"/>
        <w:rPr>
          <w:rFonts w:ascii="Calibri" w:hAnsi="Calibri" w:cs="Calibri"/>
          <w:color w:val="000000"/>
        </w:rPr>
      </w:pPr>
      <w:r>
        <w:rPr>
          <w:rStyle w:val="eop"/>
          <w:rFonts w:ascii="Calibri" w:hAnsi="Calibri" w:cs="Calibri"/>
          <w:color w:val="000000"/>
        </w:rPr>
        <w:t> </w:t>
      </w:r>
    </w:p>
    <w:p w14:paraId="6582A6EB" w14:textId="77777777" w:rsidR="00E30129" w:rsidRDefault="00E30129" w:rsidP="00E30129">
      <w:pPr>
        <w:pStyle w:val="paragraph"/>
        <w:spacing w:before="0" w:beforeAutospacing="0" w:after="0" w:afterAutospacing="0"/>
        <w:textAlignment w:val="baseline"/>
        <w:rPr>
          <w:rFonts w:ascii="Calibri" w:hAnsi="Calibri" w:cs="Calibri"/>
          <w:color w:val="000000"/>
        </w:rPr>
      </w:pPr>
      <w:r>
        <w:rPr>
          <w:rStyle w:val="normaltextrun"/>
          <w:rFonts w:ascii="Calibri" w:hAnsi="Calibri" w:cs="Calibri"/>
          <w:color w:val="000000"/>
        </w:rPr>
        <w:t>This guideline applies to the following staff working within their scope of practice:</w:t>
      </w:r>
      <w:r>
        <w:rPr>
          <w:rStyle w:val="eop"/>
          <w:rFonts w:ascii="Calibri" w:hAnsi="Calibri" w:cs="Calibri"/>
          <w:color w:val="000000"/>
        </w:rPr>
        <w:t> </w:t>
      </w:r>
    </w:p>
    <w:p w14:paraId="604A6CD8" w14:textId="77777777" w:rsidR="00E30129" w:rsidRPr="000B4847" w:rsidRDefault="00E30129" w:rsidP="000B4847">
      <w:pPr>
        <w:pStyle w:val="ListParagraph"/>
        <w:numPr>
          <w:ilvl w:val="0"/>
          <w:numId w:val="36"/>
        </w:numPr>
        <w:rPr>
          <w:rFonts w:cs="Arial"/>
          <w:iCs/>
          <w:szCs w:val="24"/>
        </w:rPr>
      </w:pPr>
      <w:r w:rsidRPr="000B4847">
        <w:rPr>
          <w:rFonts w:cs="Arial"/>
          <w:iCs/>
          <w:szCs w:val="24"/>
        </w:rPr>
        <w:t>Medical Officers </w:t>
      </w:r>
    </w:p>
    <w:p w14:paraId="3F483602" w14:textId="77777777" w:rsidR="006F1770" w:rsidRPr="000B4847" w:rsidRDefault="00E30129" w:rsidP="000B4847">
      <w:pPr>
        <w:pStyle w:val="ListParagraph"/>
        <w:numPr>
          <w:ilvl w:val="0"/>
          <w:numId w:val="36"/>
        </w:numPr>
        <w:rPr>
          <w:rFonts w:cs="Arial"/>
          <w:iCs/>
          <w:szCs w:val="24"/>
        </w:rPr>
      </w:pPr>
      <w:r w:rsidRPr="000B4847">
        <w:rPr>
          <w:rFonts w:cs="Arial"/>
          <w:iCs/>
          <w:szCs w:val="24"/>
        </w:rPr>
        <w:t>Registered and Enrolled Nurses</w:t>
      </w:r>
    </w:p>
    <w:p w14:paraId="223E94C1" w14:textId="459E201C" w:rsidR="00E30129" w:rsidRPr="000B4847" w:rsidRDefault="006F1770" w:rsidP="000B4847">
      <w:pPr>
        <w:pStyle w:val="ListParagraph"/>
        <w:numPr>
          <w:ilvl w:val="0"/>
          <w:numId w:val="36"/>
        </w:numPr>
        <w:rPr>
          <w:rFonts w:cs="Arial"/>
          <w:iCs/>
          <w:szCs w:val="24"/>
        </w:rPr>
      </w:pPr>
      <w:r w:rsidRPr="000B4847">
        <w:rPr>
          <w:rFonts w:cs="Arial"/>
          <w:iCs/>
          <w:szCs w:val="24"/>
        </w:rPr>
        <w:t>Assistants in Nursing and Undergraduate Student Nurses</w:t>
      </w:r>
      <w:r w:rsidR="00E30129" w:rsidRPr="000B4847">
        <w:rPr>
          <w:rFonts w:cs="Arial"/>
          <w:iCs/>
          <w:szCs w:val="24"/>
        </w:rPr>
        <w:t> </w:t>
      </w:r>
    </w:p>
    <w:p w14:paraId="55DD745F" w14:textId="77777777" w:rsidR="00E30129" w:rsidRPr="000B4847" w:rsidRDefault="00E30129" w:rsidP="000B4847">
      <w:pPr>
        <w:pStyle w:val="ListParagraph"/>
        <w:numPr>
          <w:ilvl w:val="0"/>
          <w:numId w:val="36"/>
        </w:numPr>
        <w:rPr>
          <w:rFonts w:cs="Arial"/>
          <w:iCs/>
          <w:szCs w:val="24"/>
        </w:rPr>
      </w:pPr>
      <w:r w:rsidRPr="000B4847">
        <w:rPr>
          <w:rFonts w:cs="Arial"/>
          <w:iCs/>
          <w:szCs w:val="24"/>
        </w:rPr>
        <w:t>Allied Health Staff </w:t>
      </w:r>
    </w:p>
    <w:p w14:paraId="2BC64C8F" w14:textId="77777777" w:rsidR="00E30129" w:rsidRPr="000B4847" w:rsidRDefault="00E30129" w:rsidP="000B4847">
      <w:pPr>
        <w:pStyle w:val="ListParagraph"/>
        <w:numPr>
          <w:ilvl w:val="0"/>
          <w:numId w:val="36"/>
        </w:numPr>
        <w:rPr>
          <w:rFonts w:cs="Arial"/>
          <w:iCs/>
          <w:szCs w:val="24"/>
        </w:rPr>
      </w:pPr>
      <w:r w:rsidRPr="000B4847">
        <w:rPr>
          <w:rFonts w:cs="Arial"/>
          <w:iCs/>
          <w:szCs w:val="24"/>
        </w:rPr>
        <w:t>Students with direct supervision. </w:t>
      </w:r>
    </w:p>
    <w:p w14:paraId="086829FD" w14:textId="721A0335" w:rsidR="00C13D33" w:rsidRPr="00E30129" w:rsidRDefault="00C13D33" w:rsidP="00C13D33">
      <w:pPr>
        <w:rPr>
          <w:rFonts w:cs="Arial"/>
          <w:iCs/>
          <w:szCs w:val="24"/>
        </w:rPr>
      </w:pPr>
    </w:p>
    <w:p w14:paraId="14FC5E90" w14:textId="6DB62780" w:rsidR="03CEA8E1" w:rsidRDefault="03CEA8E1" w:rsidP="08A05734">
      <w:pPr>
        <w:rPr>
          <w:rFonts w:cs="Arial"/>
          <w:i/>
          <w:iCs/>
        </w:rPr>
      </w:pPr>
      <w:r w:rsidRPr="08A05734">
        <w:rPr>
          <w:rFonts w:cs="Arial"/>
        </w:rPr>
        <w:t xml:space="preserve">Recommendations included in these guidelines have been </w:t>
      </w:r>
      <w:r w:rsidR="1E5F9C15" w:rsidRPr="08A05734">
        <w:rPr>
          <w:rFonts w:cs="Arial"/>
        </w:rPr>
        <w:t>adapted</w:t>
      </w:r>
      <w:r w:rsidRPr="08A05734">
        <w:rPr>
          <w:rFonts w:cs="Arial"/>
        </w:rPr>
        <w:t xml:space="preserve"> from the </w:t>
      </w:r>
      <w:r w:rsidR="480C388C" w:rsidRPr="08A05734">
        <w:rPr>
          <w:rFonts w:cs="Arial"/>
          <w:i/>
          <w:iCs/>
        </w:rPr>
        <w:t>Sydney Children’s Hospital Network</w:t>
      </w:r>
      <w:r w:rsidR="001A3BA9" w:rsidRPr="08A05734">
        <w:rPr>
          <w:rFonts w:cs="Arial"/>
          <w:i/>
          <w:iCs/>
        </w:rPr>
        <w:t xml:space="preserve"> (SCHN)</w:t>
      </w:r>
      <w:r w:rsidR="480C388C" w:rsidRPr="08A05734">
        <w:rPr>
          <w:rFonts w:cs="Arial"/>
          <w:i/>
          <w:iCs/>
        </w:rPr>
        <w:t xml:space="preserve"> Eating Disorder Service, The Children’s Hospital at Westmead, Eating Disorder Inpatient Program: Clinician Guide.</w:t>
      </w:r>
    </w:p>
    <w:p w14:paraId="086829FF" w14:textId="77777777" w:rsidR="00C13D33" w:rsidRPr="00032890" w:rsidRDefault="00CA5F0D" w:rsidP="009A534C">
      <w:pPr>
        <w:jc w:val="right"/>
        <w:rPr>
          <w:rFonts w:cs="Arial"/>
          <w:szCs w:val="24"/>
        </w:rPr>
      </w:pPr>
      <w:hyperlink w:anchor="Contents" w:history="1">
        <w:r w:rsidR="00C13D33"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01" w14:textId="77777777" w:rsidTr="2E9F0C83">
        <w:trPr>
          <w:cantSplit/>
          <w:trHeight w:val="285"/>
        </w:trPr>
        <w:tc>
          <w:tcPr>
            <w:tcW w:w="9158" w:type="dxa"/>
            <w:shd w:val="clear" w:color="auto" w:fill="D9D9D9" w:themeFill="background1" w:themeFillShade="D9"/>
          </w:tcPr>
          <w:p w14:paraId="08682A00" w14:textId="4C6775EC" w:rsidR="009A534C" w:rsidRPr="00C76688" w:rsidRDefault="009A534C" w:rsidP="00B10F87">
            <w:pPr>
              <w:pStyle w:val="Heading1"/>
            </w:pPr>
            <w:bookmarkStart w:id="8" w:name="_Toc389473278"/>
            <w:bookmarkStart w:id="9" w:name="_Toc393203334"/>
            <w:bookmarkStart w:id="10" w:name="_Toc168404352"/>
            <w:r>
              <w:t xml:space="preserve">Section 1 – </w:t>
            </w:r>
            <w:bookmarkEnd w:id="8"/>
            <w:bookmarkEnd w:id="9"/>
            <w:r w:rsidR="00464DEC">
              <w:t>General principles of treatment for all eating disorders</w:t>
            </w:r>
            <w:bookmarkEnd w:id="10"/>
          </w:p>
        </w:tc>
      </w:tr>
    </w:tbl>
    <w:p w14:paraId="08682A02" w14:textId="77777777" w:rsidR="009A534C" w:rsidRDefault="009A534C" w:rsidP="009A534C">
      <w:pPr>
        <w:outlineLvl w:val="0"/>
      </w:pPr>
    </w:p>
    <w:p w14:paraId="09DC4FD6" w14:textId="6CC92D04" w:rsidR="164403FA" w:rsidRDefault="164403FA" w:rsidP="39EEAA5E">
      <w:pPr>
        <w:outlineLvl w:val="0"/>
        <w:rPr>
          <w:i/>
          <w:iCs/>
        </w:rPr>
      </w:pPr>
      <w:r>
        <w:t xml:space="preserve">This section has been adapted from the </w:t>
      </w:r>
      <w:r w:rsidRPr="39EEAA5E">
        <w:rPr>
          <w:i/>
          <w:iCs/>
        </w:rPr>
        <w:t>Royal</w:t>
      </w:r>
      <w:r w:rsidR="2DD4C560" w:rsidRPr="39EEAA5E">
        <w:rPr>
          <w:i/>
          <w:iCs/>
        </w:rPr>
        <w:t xml:space="preserve"> Australian and New Zealand College of Psychiatrists clinical practice </w:t>
      </w:r>
      <w:r w:rsidR="418AE4FC" w:rsidRPr="39EEAA5E">
        <w:rPr>
          <w:i/>
          <w:iCs/>
        </w:rPr>
        <w:t>guidelines</w:t>
      </w:r>
      <w:r w:rsidR="2DD4C560" w:rsidRPr="39EEAA5E">
        <w:rPr>
          <w:i/>
          <w:iCs/>
        </w:rPr>
        <w:t xml:space="preserve"> for the treatment of eating disorders</w:t>
      </w:r>
      <w:r w:rsidR="00D93FD8">
        <w:rPr>
          <w:i/>
          <w:iCs/>
          <w:vertAlign w:val="superscript"/>
        </w:rPr>
        <w:t>7</w:t>
      </w:r>
      <w:r w:rsidR="2DD4C560" w:rsidRPr="39EEAA5E">
        <w:rPr>
          <w:i/>
          <w:iCs/>
        </w:rPr>
        <w:t>.</w:t>
      </w:r>
    </w:p>
    <w:p w14:paraId="73365361" w14:textId="0BD4F8AD" w:rsidR="2E9F0C83" w:rsidRDefault="2E9F0C83" w:rsidP="2E9F0C83">
      <w:pPr>
        <w:outlineLvl w:val="0"/>
      </w:pPr>
    </w:p>
    <w:p w14:paraId="08682A06" w14:textId="7502ECF2" w:rsidR="009A534C" w:rsidRPr="00464DEC" w:rsidRDefault="00464DEC" w:rsidP="00464DEC">
      <w:pPr>
        <w:rPr>
          <w:rFonts w:cs="Arial"/>
          <w:iCs/>
          <w:szCs w:val="24"/>
        </w:rPr>
      </w:pPr>
      <w:r w:rsidRPr="00464DEC">
        <w:rPr>
          <w:rFonts w:cs="Arial"/>
          <w:iCs/>
          <w:szCs w:val="24"/>
        </w:rPr>
        <w:t>Person-centred informed decision-making</w:t>
      </w:r>
    </w:p>
    <w:p w14:paraId="0C4908BD" w14:textId="7F707F01" w:rsidR="00464DEC" w:rsidRDefault="00464DEC" w:rsidP="005E1EB5">
      <w:pPr>
        <w:pStyle w:val="ListParagraph"/>
        <w:numPr>
          <w:ilvl w:val="0"/>
          <w:numId w:val="36"/>
        </w:numPr>
        <w:rPr>
          <w:rFonts w:cs="Arial"/>
          <w:iCs/>
          <w:szCs w:val="24"/>
        </w:rPr>
      </w:pPr>
      <w:r w:rsidRPr="00464DEC">
        <w:rPr>
          <w:rFonts w:cs="Arial"/>
          <w:iCs/>
          <w:szCs w:val="24"/>
        </w:rPr>
        <w:t>Informed decisions made with the young person and their family</w:t>
      </w:r>
      <w:r>
        <w:rPr>
          <w:rFonts w:cs="Arial"/>
          <w:iCs/>
          <w:szCs w:val="24"/>
        </w:rPr>
        <w:t>/significant others.</w:t>
      </w:r>
    </w:p>
    <w:p w14:paraId="057EFBA9" w14:textId="4C7E6EFD" w:rsidR="00464DEC" w:rsidRDefault="00464DEC" w:rsidP="00464DEC">
      <w:pPr>
        <w:rPr>
          <w:rFonts w:cs="Arial"/>
          <w:iCs/>
          <w:szCs w:val="24"/>
        </w:rPr>
      </w:pPr>
    </w:p>
    <w:p w14:paraId="2974D014" w14:textId="58F006A5" w:rsidR="00464DEC" w:rsidRDefault="00464DEC" w:rsidP="00464DEC">
      <w:pPr>
        <w:rPr>
          <w:rFonts w:cs="Arial"/>
          <w:iCs/>
          <w:szCs w:val="24"/>
        </w:rPr>
      </w:pPr>
      <w:r>
        <w:rPr>
          <w:rFonts w:cs="Arial"/>
          <w:iCs/>
          <w:szCs w:val="24"/>
        </w:rPr>
        <w:t>Involving family and significant others</w:t>
      </w:r>
    </w:p>
    <w:p w14:paraId="0B3BC887" w14:textId="335D561F" w:rsidR="00464DEC" w:rsidRDefault="00464DEC" w:rsidP="005E1EB5">
      <w:pPr>
        <w:pStyle w:val="ListParagraph"/>
        <w:numPr>
          <w:ilvl w:val="0"/>
          <w:numId w:val="36"/>
        </w:numPr>
        <w:rPr>
          <w:rFonts w:cs="Arial"/>
          <w:iCs/>
          <w:szCs w:val="24"/>
        </w:rPr>
      </w:pPr>
      <w:r>
        <w:rPr>
          <w:rFonts w:cs="Arial"/>
          <w:iCs/>
          <w:szCs w:val="24"/>
        </w:rPr>
        <w:t>Family or significant others should be enlisted as partners in the assessment and treatment process.</w:t>
      </w:r>
    </w:p>
    <w:p w14:paraId="33C48B65" w14:textId="19C556E8" w:rsidR="00464DEC" w:rsidRDefault="00464DEC" w:rsidP="005E1EB5">
      <w:pPr>
        <w:pStyle w:val="ListParagraph"/>
        <w:numPr>
          <w:ilvl w:val="0"/>
          <w:numId w:val="36"/>
        </w:numPr>
        <w:rPr>
          <w:rFonts w:cs="Arial"/>
          <w:iCs/>
          <w:szCs w:val="24"/>
        </w:rPr>
      </w:pPr>
      <w:r>
        <w:rPr>
          <w:rFonts w:cs="Arial"/>
          <w:iCs/>
          <w:szCs w:val="24"/>
        </w:rPr>
        <w:t>Family should be provided with appropriate support and information considering the burden an eating disorder places on the family or significant others.</w:t>
      </w:r>
    </w:p>
    <w:p w14:paraId="42A3BA67" w14:textId="064DF1C5" w:rsidR="00464DEC" w:rsidRDefault="00464DEC" w:rsidP="00464DEC">
      <w:pPr>
        <w:rPr>
          <w:rFonts w:cs="Arial"/>
          <w:iCs/>
          <w:szCs w:val="24"/>
        </w:rPr>
      </w:pPr>
    </w:p>
    <w:p w14:paraId="7740D58D" w14:textId="10A2F800" w:rsidR="00464DEC" w:rsidRDefault="00464DEC" w:rsidP="00464DEC">
      <w:pPr>
        <w:rPr>
          <w:rFonts w:cs="Arial"/>
          <w:iCs/>
          <w:szCs w:val="24"/>
        </w:rPr>
      </w:pPr>
      <w:r>
        <w:rPr>
          <w:rFonts w:cs="Arial"/>
          <w:iCs/>
          <w:szCs w:val="24"/>
        </w:rPr>
        <w:t>Recovery-oriented practice</w:t>
      </w:r>
    </w:p>
    <w:p w14:paraId="5710C482" w14:textId="7725674F" w:rsidR="00464DEC" w:rsidRDefault="00464DEC" w:rsidP="005E1EB5">
      <w:pPr>
        <w:pStyle w:val="ListParagraph"/>
        <w:numPr>
          <w:ilvl w:val="0"/>
          <w:numId w:val="37"/>
        </w:numPr>
        <w:rPr>
          <w:rFonts w:cs="Arial"/>
          <w:iCs/>
          <w:szCs w:val="24"/>
        </w:rPr>
      </w:pPr>
      <w:r>
        <w:rPr>
          <w:rFonts w:cs="Arial"/>
          <w:iCs/>
          <w:szCs w:val="24"/>
        </w:rPr>
        <w:t>Practice which encapsulates mental health care:</w:t>
      </w:r>
    </w:p>
    <w:p w14:paraId="70F93F80" w14:textId="28B26A6F" w:rsidR="00464DEC" w:rsidRDefault="00464DEC" w:rsidP="005E1EB5">
      <w:pPr>
        <w:pStyle w:val="ListParagraph"/>
        <w:numPr>
          <w:ilvl w:val="1"/>
          <w:numId w:val="37"/>
        </w:numPr>
        <w:rPr>
          <w:rFonts w:cs="Arial"/>
          <w:iCs/>
          <w:szCs w:val="24"/>
        </w:rPr>
      </w:pPr>
      <w:r>
        <w:rPr>
          <w:rFonts w:cs="Arial"/>
          <w:iCs/>
          <w:szCs w:val="24"/>
        </w:rPr>
        <w:t>Recognise and embrace the possibility for recovery and wellbeing.</w:t>
      </w:r>
    </w:p>
    <w:p w14:paraId="5FA9EE0D" w14:textId="57C71369" w:rsidR="00464DEC" w:rsidRDefault="00464DEC" w:rsidP="005E1EB5">
      <w:pPr>
        <w:pStyle w:val="ListParagraph"/>
        <w:numPr>
          <w:ilvl w:val="1"/>
          <w:numId w:val="37"/>
        </w:numPr>
        <w:rPr>
          <w:rFonts w:cs="Arial"/>
        </w:rPr>
      </w:pPr>
      <w:r w:rsidRPr="4EFEC3C9">
        <w:rPr>
          <w:rFonts w:cs="Arial"/>
        </w:rPr>
        <w:t xml:space="preserve">Maximise </w:t>
      </w:r>
      <w:r w:rsidR="34122237" w:rsidRPr="4EFEC3C9">
        <w:rPr>
          <w:rFonts w:cs="Arial"/>
        </w:rPr>
        <w:t>self-determination</w:t>
      </w:r>
      <w:r w:rsidRPr="4EFEC3C9">
        <w:rPr>
          <w:rFonts w:cs="Arial"/>
        </w:rPr>
        <w:t xml:space="preserve"> and self-management of mental health and wellbeing.</w:t>
      </w:r>
    </w:p>
    <w:p w14:paraId="459E26C2" w14:textId="17C1E7EF" w:rsidR="00464DEC" w:rsidRDefault="00464DEC" w:rsidP="005E1EB5">
      <w:pPr>
        <w:pStyle w:val="ListParagraph"/>
        <w:numPr>
          <w:ilvl w:val="1"/>
          <w:numId w:val="37"/>
        </w:numPr>
        <w:rPr>
          <w:rFonts w:cs="Arial"/>
          <w:iCs/>
          <w:szCs w:val="24"/>
        </w:rPr>
      </w:pPr>
      <w:r>
        <w:rPr>
          <w:rFonts w:cs="Arial"/>
          <w:iCs/>
          <w:szCs w:val="24"/>
        </w:rPr>
        <w:lastRenderedPageBreak/>
        <w:t>Assist families/significant others to understand the challenges and opportunities arising from the experience of the young person.</w:t>
      </w:r>
    </w:p>
    <w:p w14:paraId="09BA9A11" w14:textId="2513C72F" w:rsidR="00464DEC" w:rsidRDefault="00464DEC" w:rsidP="005E1EB5">
      <w:pPr>
        <w:pStyle w:val="ListParagraph"/>
        <w:numPr>
          <w:ilvl w:val="1"/>
          <w:numId w:val="37"/>
        </w:numPr>
        <w:rPr>
          <w:rFonts w:cs="Arial"/>
          <w:iCs/>
          <w:szCs w:val="24"/>
        </w:rPr>
      </w:pPr>
      <w:r>
        <w:rPr>
          <w:rFonts w:cs="Arial"/>
          <w:iCs/>
          <w:szCs w:val="24"/>
        </w:rPr>
        <w:t>Promotes safety.</w:t>
      </w:r>
    </w:p>
    <w:p w14:paraId="02CD2354" w14:textId="228C3429" w:rsidR="00464DEC" w:rsidRDefault="00464DEC" w:rsidP="00464DEC">
      <w:pPr>
        <w:rPr>
          <w:rFonts w:cs="Arial"/>
          <w:iCs/>
          <w:szCs w:val="24"/>
        </w:rPr>
      </w:pPr>
    </w:p>
    <w:p w14:paraId="77B9D6E4" w14:textId="42A4F6DA" w:rsidR="00464DEC" w:rsidRDefault="00464DEC" w:rsidP="00464DEC">
      <w:pPr>
        <w:rPr>
          <w:rFonts w:cs="Arial"/>
          <w:iCs/>
          <w:szCs w:val="24"/>
        </w:rPr>
      </w:pPr>
      <w:r>
        <w:rPr>
          <w:rFonts w:cs="Arial"/>
          <w:iCs/>
          <w:szCs w:val="24"/>
        </w:rPr>
        <w:t>Least restrictive treatment context</w:t>
      </w:r>
    </w:p>
    <w:p w14:paraId="4D9ECF2E" w14:textId="269C3F93" w:rsidR="00464DEC" w:rsidRDefault="00464DEC" w:rsidP="005E1EB5">
      <w:pPr>
        <w:pStyle w:val="ListParagraph"/>
        <w:numPr>
          <w:ilvl w:val="0"/>
          <w:numId w:val="37"/>
        </w:numPr>
        <w:rPr>
          <w:rFonts w:cs="Arial"/>
          <w:iCs/>
          <w:szCs w:val="24"/>
        </w:rPr>
      </w:pPr>
      <w:r>
        <w:rPr>
          <w:rFonts w:cs="Arial"/>
          <w:iCs/>
          <w:szCs w:val="24"/>
        </w:rPr>
        <w:t>Where possible, treatment should be offered in the setting that is least restrictive and best suited to the young person’s needs and preferences.</w:t>
      </w:r>
    </w:p>
    <w:p w14:paraId="533FA3CC" w14:textId="4A9C8F6C" w:rsidR="00464DEC" w:rsidRDefault="00464DEC" w:rsidP="00464DEC">
      <w:pPr>
        <w:rPr>
          <w:rFonts w:cs="Arial"/>
          <w:iCs/>
          <w:szCs w:val="24"/>
        </w:rPr>
      </w:pPr>
    </w:p>
    <w:p w14:paraId="7336FA92" w14:textId="35342AE3" w:rsidR="00464DEC" w:rsidRDefault="00464DEC" w:rsidP="00464DEC">
      <w:pPr>
        <w:rPr>
          <w:rFonts w:cs="Arial"/>
          <w:iCs/>
          <w:szCs w:val="24"/>
        </w:rPr>
      </w:pPr>
      <w:r>
        <w:rPr>
          <w:rFonts w:cs="Arial"/>
          <w:iCs/>
          <w:szCs w:val="24"/>
        </w:rPr>
        <w:t>Multidisciplinary approach</w:t>
      </w:r>
    </w:p>
    <w:p w14:paraId="2D5E0FF9" w14:textId="7CE2D449" w:rsidR="00464DEC" w:rsidRPr="00031624" w:rsidRDefault="00464DEC" w:rsidP="005E1EB5">
      <w:pPr>
        <w:pStyle w:val="ListParagraph"/>
        <w:numPr>
          <w:ilvl w:val="0"/>
          <w:numId w:val="37"/>
        </w:numPr>
        <w:rPr>
          <w:rFonts w:cs="Arial"/>
        </w:rPr>
      </w:pPr>
      <w:r w:rsidRPr="00031624">
        <w:rPr>
          <w:rFonts w:cs="Arial"/>
        </w:rPr>
        <w:t xml:space="preserve">Expert consensus and clinical cohort studies support a multidisciplinary approach to ensure that the individual gets access to the combined medical, </w:t>
      </w:r>
      <w:r w:rsidR="0005319B" w:rsidRPr="00031624">
        <w:rPr>
          <w:rFonts w:cs="Arial"/>
        </w:rPr>
        <w:t>dietetic,</w:t>
      </w:r>
      <w:r w:rsidRPr="00031624">
        <w:rPr>
          <w:rFonts w:cs="Arial"/>
        </w:rPr>
        <w:t xml:space="preserve"> and psychological interventions required to maximise the chances of a full recovery.</w:t>
      </w:r>
    </w:p>
    <w:p w14:paraId="230F5723" w14:textId="382B3591" w:rsidR="00E04D7E" w:rsidRDefault="00E04D7E" w:rsidP="005E1EB5">
      <w:pPr>
        <w:pStyle w:val="ListParagraph"/>
        <w:numPr>
          <w:ilvl w:val="0"/>
          <w:numId w:val="37"/>
        </w:numPr>
        <w:rPr>
          <w:rFonts w:cs="Arial"/>
          <w:iCs/>
          <w:szCs w:val="24"/>
        </w:rPr>
      </w:pPr>
      <w:r>
        <w:rPr>
          <w:rFonts w:cs="Arial"/>
          <w:iCs/>
          <w:szCs w:val="24"/>
        </w:rPr>
        <w:t xml:space="preserve">A united approach in delivering treatment is </w:t>
      </w:r>
      <w:r w:rsidR="008372E8">
        <w:rPr>
          <w:rFonts w:cs="Arial"/>
          <w:iCs/>
          <w:szCs w:val="24"/>
        </w:rPr>
        <w:t>critical.</w:t>
      </w:r>
    </w:p>
    <w:p w14:paraId="47707BD4" w14:textId="6933C310" w:rsidR="00E04D7E" w:rsidRDefault="00E04D7E" w:rsidP="00E04D7E">
      <w:pPr>
        <w:rPr>
          <w:rFonts w:cs="Arial"/>
          <w:iCs/>
          <w:szCs w:val="24"/>
        </w:rPr>
      </w:pPr>
    </w:p>
    <w:p w14:paraId="01CF20B2" w14:textId="6EDE7B7C" w:rsidR="00E04D7E" w:rsidRDefault="00E04D7E" w:rsidP="00E04D7E">
      <w:pPr>
        <w:rPr>
          <w:rFonts w:cs="Arial"/>
          <w:iCs/>
          <w:szCs w:val="24"/>
        </w:rPr>
      </w:pPr>
      <w:r>
        <w:rPr>
          <w:rFonts w:cs="Arial"/>
          <w:iCs/>
          <w:szCs w:val="24"/>
        </w:rPr>
        <w:t>Stepped and seamless care</w:t>
      </w:r>
    </w:p>
    <w:p w14:paraId="68342D9E" w14:textId="4EFA1407" w:rsidR="00E04D7E" w:rsidRDefault="00E04D7E" w:rsidP="005E1EB5">
      <w:pPr>
        <w:pStyle w:val="ListParagraph"/>
        <w:numPr>
          <w:ilvl w:val="0"/>
          <w:numId w:val="38"/>
        </w:numPr>
        <w:rPr>
          <w:rFonts w:cs="Arial"/>
          <w:iCs/>
          <w:szCs w:val="24"/>
        </w:rPr>
      </w:pPr>
      <w:r>
        <w:rPr>
          <w:rFonts w:cs="Arial"/>
          <w:iCs/>
          <w:szCs w:val="24"/>
        </w:rPr>
        <w:t>Ideally, a range of options including outpatient, intensive outpatient with meal support, day program, and inpatient treatment should be available.</w:t>
      </w:r>
    </w:p>
    <w:p w14:paraId="6ADF2E6D" w14:textId="015B3408" w:rsidR="00E04D7E" w:rsidRDefault="00E04D7E" w:rsidP="00E04D7E">
      <w:pPr>
        <w:rPr>
          <w:rFonts w:cs="Arial"/>
          <w:iCs/>
          <w:szCs w:val="24"/>
        </w:rPr>
      </w:pPr>
    </w:p>
    <w:p w14:paraId="22E7C92F" w14:textId="08CD0888" w:rsidR="00E04D7E" w:rsidRDefault="00E04D7E" w:rsidP="00E04D7E">
      <w:pPr>
        <w:rPr>
          <w:rFonts w:cs="Arial"/>
          <w:iCs/>
          <w:szCs w:val="24"/>
        </w:rPr>
      </w:pPr>
      <w:r>
        <w:rPr>
          <w:rFonts w:cs="Arial"/>
          <w:iCs/>
          <w:szCs w:val="24"/>
        </w:rPr>
        <w:t>A dimensional and culturally informed approach to diagnosis and treatment</w:t>
      </w:r>
    </w:p>
    <w:p w14:paraId="3CCCF8B0" w14:textId="5707ED34" w:rsidR="00E04D7E" w:rsidRDefault="00E04D7E" w:rsidP="005E1EB5">
      <w:pPr>
        <w:pStyle w:val="ListParagraph"/>
        <w:numPr>
          <w:ilvl w:val="0"/>
          <w:numId w:val="38"/>
        </w:numPr>
        <w:rPr>
          <w:rFonts w:cs="Arial"/>
          <w:iCs/>
          <w:szCs w:val="24"/>
        </w:rPr>
      </w:pPr>
      <w:r>
        <w:rPr>
          <w:rFonts w:cs="Arial"/>
          <w:iCs/>
          <w:szCs w:val="24"/>
        </w:rPr>
        <w:t>A rigid approach to diagnosis should be avoided.</w:t>
      </w:r>
    </w:p>
    <w:p w14:paraId="6623C6A5" w14:textId="2F30C44D" w:rsidR="00E04D7E" w:rsidRDefault="00E04D7E" w:rsidP="005E1EB5">
      <w:pPr>
        <w:pStyle w:val="ListParagraph"/>
        <w:numPr>
          <w:ilvl w:val="0"/>
          <w:numId w:val="38"/>
        </w:numPr>
        <w:rPr>
          <w:rFonts w:cs="Arial"/>
          <w:iCs/>
          <w:szCs w:val="24"/>
        </w:rPr>
      </w:pPr>
      <w:r>
        <w:rPr>
          <w:rFonts w:cs="Arial"/>
          <w:iCs/>
          <w:szCs w:val="24"/>
        </w:rPr>
        <w:t>Studies have shown possible cultural and ethnic variability in the presentation of eating disorders.</w:t>
      </w:r>
    </w:p>
    <w:p w14:paraId="7CE78CF2" w14:textId="78B9DC87" w:rsidR="00E04D7E" w:rsidRDefault="00E04D7E" w:rsidP="00E04D7E">
      <w:pPr>
        <w:rPr>
          <w:rFonts w:cs="Arial"/>
          <w:iCs/>
          <w:szCs w:val="24"/>
        </w:rPr>
      </w:pPr>
    </w:p>
    <w:p w14:paraId="0D4E2287" w14:textId="438B17F4" w:rsidR="00E04D7E" w:rsidRDefault="00E04D7E" w:rsidP="00E04D7E">
      <w:pPr>
        <w:rPr>
          <w:rFonts w:cs="Arial"/>
          <w:iCs/>
          <w:szCs w:val="24"/>
        </w:rPr>
      </w:pPr>
      <w:r>
        <w:rPr>
          <w:rFonts w:cs="Arial"/>
          <w:iCs/>
          <w:szCs w:val="24"/>
        </w:rPr>
        <w:t>Indigenous care</w:t>
      </w:r>
    </w:p>
    <w:p w14:paraId="4A22BFC9" w14:textId="656A4A11" w:rsidR="00E04D7E" w:rsidRDefault="00E04D7E" w:rsidP="005E1EB5">
      <w:pPr>
        <w:pStyle w:val="ListParagraph"/>
        <w:numPr>
          <w:ilvl w:val="0"/>
          <w:numId w:val="39"/>
        </w:numPr>
        <w:rPr>
          <w:rFonts w:cs="Arial"/>
          <w:iCs/>
          <w:szCs w:val="24"/>
        </w:rPr>
      </w:pPr>
      <w:r>
        <w:rPr>
          <w:rFonts w:cs="Arial"/>
          <w:iCs/>
          <w:szCs w:val="24"/>
        </w:rPr>
        <w:t xml:space="preserve">Clinicians must demonstrate cultural competence when working with people with eating disorders from </w:t>
      </w:r>
      <w:r w:rsidR="007917EE">
        <w:rPr>
          <w:rFonts w:cs="Arial"/>
          <w:iCs/>
          <w:szCs w:val="24"/>
        </w:rPr>
        <w:t>I</w:t>
      </w:r>
      <w:r>
        <w:rPr>
          <w:rFonts w:cs="Arial"/>
          <w:iCs/>
          <w:szCs w:val="24"/>
        </w:rPr>
        <w:t xml:space="preserve">ndigenous and other cultural backgrounds. </w:t>
      </w:r>
    </w:p>
    <w:p w14:paraId="63F56174" w14:textId="64E14790" w:rsidR="00E04D7E" w:rsidRDefault="00E04D7E" w:rsidP="005E1EB5">
      <w:pPr>
        <w:pStyle w:val="ListParagraph"/>
        <w:numPr>
          <w:ilvl w:val="0"/>
          <w:numId w:val="39"/>
        </w:numPr>
        <w:rPr>
          <w:rFonts w:cs="Arial"/>
          <w:iCs/>
          <w:szCs w:val="24"/>
        </w:rPr>
      </w:pPr>
      <w:r>
        <w:rPr>
          <w:rFonts w:cs="Arial"/>
          <w:iCs/>
          <w:szCs w:val="24"/>
        </w:rPr>
        <w:t>Epidemiologic evidence indicates that Aboriginal and Torres Strait Islander people are no less likely, and may be more likely, to experience an eating disorder as non-</w:t>
      </w:r>
      <w:r w:rsidR="007917EE">
        <w:rPr>
          <w:rFonts w:cs="Arial"/>
          <w:iCs/>
          <w:szCs w:val="24"/>
        </w:rPr>
        <w:t>I</w:t>
      </w:r>
      <w:r>
        <w:rPr>
          <w:rFonts w:cs="Arial"/>
          <w:iCs/>
          <w:szCs w:val="24"/>
        </w:rPr>
        <w:t>ndigenous Australians.</w:t>
      </w:r>
    </w:p>
    <w:p w14:paraId="70AF3B02" w14:textId="77777777" w:rsidR="00F9232A" w:rsidRDefault="00F9232A" w:rsidP="00F9232A">
      <w:pPr>
        <w:rPr>
          <w:rFonts w:cs="Arial"/>
          <w:iCs/>
          <w:szCs w:val="24"/>
        </w:rPr>
      </w:pPr>
    </w:p>
    <w:p w14:paraId="0B4A691C" w14:textId="1C466B83" w:rsidR="00F9232A" w:rsidRPr="00E27BC4" w:rsidRDefault="00957231" w:rsidP="00F9232A">
      <w:pPr>
        <w:rPr>
          <w:rFonts w:cs="Arial"/>
          <w:iCs/>
          <w:szCs w:val="24"/>
          <w:vertAlign w:val="superscript"/>
        </w:rPr>
      </w:pPr>
      <w:r>
        <w:rPr>
          <w:rFonts w:cs="Arial"/>
          <w:iCs/>
          <w:szCs w:val="24"/>
        </w:rPr>
        <w:t>LGBTIQ+</w:t>
      </w:r>
      <w:r w:rsidR="000C4CD8">
        <w:rPr>
          <w:rFonts w:cs="Arial"/>
          <w:iCs/>
          <w:szCs w:val="24"/>
        </w:rPr>
        <w:t xml:space="preserve"> sensitive care</w:t>
      </w:r>
      <w:r w:rsidR="000F3EBA">
        <w:rPr>
          <w:rFonts w:cs="Arial"/>
          <w:iCs/>
          <w:szCs w:val="24"/>
          <w:vertAlign w:val="superscript"/>
        </w:rPr>
        <w:t>8</w:t>
      </w:r>
    </w:p>
    <w:p w14:paraId="6289B7F9" w14:textId="57BAF5C9" w:rsidR="00957231" w:rsidRDefault="00812C4E" w:rsidP="005E1EB5">
      <w:pPr>
        <w:pStyle w:val="ListParagraph"/>
        <w:numPr>
          <w:ilvl w:val="0"/>
          <w:numId w:val="45"/>
        </w:numPr>
        <w:rPr>
          <w:rFonts w:cs="Arial"/>
          <w:iCs/>
          <w:szCs w:val="24"/>
        </w:rPr>
      </w:pPr>
      <w:r>
        <w:rPr>
          <w:rFonts w:cs="Arial"/>
          <w:iCs/>
          <w:szCs w:val="24"/>
        </w:rPr>
        <w:t xml:space="preserve">Health Services should take steps to accommodate the needs </w:t>
      </w:r>
      <w:r w:rsidR="00AF2338">
        <w:rPr>
          <w:rFonts w:cs="Arial"/>
          <w:iCs/>
          <w:szCs w:val="24"/>
        </w:rPr>
        <w:t>and ensure the cultural safety of LGBTIQ+ people.</w:t>
      </w:r>
      <w:r w:rsidR="001D0F37">
        <w:rPr>
          <w:rFonts w:cs="Arial"/>
          <w:iCs/>
          <w:szCs w:val="24"/>
        </w:rPr>
        <w:t xml:space="preserve"> </w:t>
      </w:r>
    </w:p>
    <w:p w14:paraId="4BE6F7E7" w14:textId="175C81A1" w:rsidR="00464DEC" w:rsidRDefault="009E16CA" w:rsidP="005E1EB5">
      <w:pPr>
        <w:pStyle w:val="ListParagraph"/>
        <w:numPr>
          <w:ilvl w:val="0"/>
          <w:numId w:val="45"/>
        </w:numPr>
        <w:rPr>
          <w:rFonts w:cs="Arial"/>
          <w:iCs/>
          <w:szCs w:val="24"/>
        </w:rPr>
      </w:pPr>
      <w:r>
        <w:rPr>
          <w:rFonts w:cs="Arial"/>
          <w:iCs/>
          <w:szCs w:val="24"/>
        </w:rPr>
        <w:t xml:space="preserve">Clinicians should reflect on their practice to ensure it is inclusive of diverse sexual and gender identities and that the language and approach used </w:t>
      </w:r>
      <w:r w:rsidR="00426AB9">
        <w:rPr>
          <w:rFonts w:cs="Arial"/>
          <w:iCs/>
          <w:szCs w:val="24"/>
        </w:rPr>
        <w:t>avoids heteronormative or gender-binary assumptions.</w:t>
      </w:r>
    </w:p>
    <w:p w14:paraId="57B9DBA7" w14:textId="77777777" w:rsidR="00035946" w:rsidRDefault="00035946" w:rsidP="00035946">
      <w:pPr>
        <w:rPr>
          <w:rFonts w:cs="Arial"/>
          <w:iCs/>
          <w:szCs w:val="24"/>
        </w:rPr>
      </w:pPr>
    </w:p>
    <w:p w14:paraId="04606949" w14:textId="05642BBE" w:rsidR="00035946" w:rsidRDefault="00035946" w:rsidP="00035946">
      <w:pPr>
        <w:rPr>
          <w:rFonts w:cs="Arial"/>
          <w:iCs/>
          <w:szCs w:val="24"/>
          <w:vertAlign w:val="superscript"/>
        </w:rPr>
      </w:pPr>
      <w:r>
        <w:rPr>
          <w:rFonts w:cs="Arial"/>
          <w:iCs/>
          <w:szCs w:val="24"/>
        </w:rPr>
        <w:t>Neurodiverse sensitive care</w:t>
      </w:r>
      <w:r>
        <w:rPr>
          <w:rFonts w:cs="Arial"/>
          <w:iCs/>
          <w:szCs w:val="24"/>
          <w:vertAlign w:val="superscript"/>
        </w:rPr>
        <w:t>9</w:t>
      </w:r>
    </w:p>
    <w:p w14:paraId="599D23B2" w14:textId="028444DF" w:rsidR="00035946" w:rsidRDefault="00035946" w:rsidP="00035946">
      <w:pPr>
        <w:pStyle w:val="ListParagraph"/>
        <w:numPr>
          <w:ilvl w:val="0"/>
          <w:numId w:val="51"/>
        </w:numPr>
        <w:rPr>
          <w:rFonts w:cs="Arial"/>
          <w:iCs/>
          <w:szCs w:val="24"/>
        </w:rPr>
      </w:pPr>
      <w:r w:rsidRPr="00035946">
        <w:rPr>
          <w:rFonts w:cs="Arial"/>
          <w:iCs/>
          <w:szCs w:val="24"/>
        </w:rPr>
        <w:t>Feeding and eating disturbances can occur</w:t>
      </w:r>
      <w:r w:rsidR="00460816">
        <w:rPr>
          <w:rFonts w:cs="Arial"/>
          <w:iCs/>
          <w:szCs w:val="24"/>
        </w:rPr>
        <w:t xml:space="preserve"> across the lifespan and can be associated with negative impacts on health, quality of life, and morbidity and mortality.</w:t>
      </w:r>
    </w:p>
    <w:p w14:paraId="2EC3BE33" w14:textId="7A4A042C" w:rsidR="00460816" w:rsidRPr="00035946" w:rsidRDefault="00460816" w:rsidP="00035946">
      <w:pPr>
        <w:pStyle w:val="ListParagraph"/>
        <w:numPr>
          <w:ilvl w:val="0"/>
          <w:numId w:val="51"/>
        </w:numPr>
        <w:rPr>
          <w:rFonts w:cs="Arial"/>
          <w:iCs/>
          <w:szCs w:val="24"/>
        </w:rPr>
      </w:pPr>
      <w:r>
        <w:rPr>
          <w:rFonts w:cs="Arial"/>
          <w:iCs/>
          <w:szCs w:val="24"/>
        </w:rPr>
        <w:t>The factors underlying feeding difficulties and eating disorders in neurodivergent people are often different from neurotypical people and as such, adapted supports and interventions are warranted.</w:t>
      </w:r>
    </w:p>
    <w:p w14:paraId="08682A07" w14:textId="77777777" w:rsidR="009A534C" w:rsidRDefault="00CA5F0D" w:rsidP="009A534C">
      <w:pPr>
        <w:jc w:val="right"/>
        <w:rPr>
          <w:rFonts w:cs="Arial"/>
          <w:i/>
          <w:szCs w:val="24"/>
        </w:rPr>
      </w:pP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p>
    <w:p w14:paraId="7CA47206" w14:textId="77777777" w:rsidR="005D492B" w:rsidRPr="00DA3910" w:rsidRDefault="005D492B" w:rsidP="009A534C">
      <w:pPr>
        <w:jc w:val="right"/>
        <w:rPr>
          <w:rFonts w:cs="Arial"/>
          <w:i/>
          <w:szCs w:val="24"/>
        </w:rPr>
      </w:pP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09" w14:textId="77777777" w:rsidTr="008E74FD">
        <w:trPr>
          <w:cantSplit/>
          <w:trHeight w:val="285"/>
        </w:trPr>
        <w:tc>
          <w:tcPr>
            <w:tcW w:w="9158" w:type="dxa"/>
            <w:shd w:val="clear" w:color="auto" w:fill="D9D9D9" w:themeFill="background1" w:themeFillShade="D9"/>
          </w:tcPr>
          <w:p w14:paraId="08682A08" w14:textId="4C25B434" w:rsidR="009A534C" w:rsidRPr="00C76688" w:rsidRDefault="009A534C" w:rsidP="00010E74">
            <w:pPr>
              <w:pStyle w:val="Heading1"/>
            </w:pPr>
            <w:bookmarkStart w:id="11" w:name="_Toc389473281"/>
            <w:bookmarkStart w:id="12" w:name="_Toc393203337"/>
            <w:bookmarkStart w:id="13" w:name="_Toc168404353"/>
            <w:r w:rsidRPr="00C76688">
              <w:t xml:space="preserve">Section 2 – </w:t>
            </w:r>
            <w:bookmarkEnd w:id="11"/>
            <w:bookmarkEnd w:id="12"/>
            <w:r w:rsidR="00E04D7E">
              <w:t>Criteria for admission</w:t>
            </w:r>
            <w:bookmarkEnd w:id="13"/>
          </w:p>
        </w:tc>
      </w:tr>
    </w:tbl>
    <w:p w14:paraId="08682A0B" w14:textId="31EA4C45" w:rsidR="008E74FD" w:rsidRDefault="008E74FD" w:rsidP="00D54ED5">
      <w:pPr>
        <w:rPr>
          <w:rFonts w:cs="Arial"/>
          <w:iCs/>
          <w:szCs w:val="24"/>
        </w:rPr>
      </w:pPr>
    </w:p>
    <w:p w14:paraId="1FBFECD2" w14:textId="3BACDF80" w:rsidR="00AB26D9" w:rsidRDefault="004E19A7" w:rsidP="00D54ED5">
      <w:pPr>
        <w:rPr>
          <w:rFonts w:cs="Arial"/>
          <w:iCs/>
          <w:szCs w:val="24"/>
        </w:rPr>
      </w:pPr>
      <w:r>
        <w:rPr>
          <w:rFonts w:cs="Arial"/>
          <w:iCs/>
          <w:szCs w:val="24"/>
        </w:rPr>
        <w:t xml:space="preserve">For a young person to be admitted for inpatient treatment of an eating disorder, </w:t>
      </w:r>
      <w:r w:rsidR="00AB26D9">
        <w:rPr>
          <w:rFonts w:cs="Arial"/>
          <w:iCs/>
          <w:szCs w:val="24"/>
        </w:rPr>
        <w:t>at least one of the following criteria must be met:</w:t>
      </w:r>
    </w:p>
    <w:p w14:paraId="7BA7521B" w14:textId="77777777" w:rsidR="00A1692F" w:rsidRDefault="00A1692F" w:rsidP="00D54ED5">
      <w:pPr>
        <w:rPr>
          <w:rFonts w:cs="Arial"/>
          <w:iCs/>
          <w:szCs w:val="24"/>
        </w:rPr>
      </w:pPr>
    </w:p>
    <w:p w14:paraId="51D29C99" w14:textId="79ABB2D5" w:rsidR="00CF559A" w:rsidRPr="00E27BC4" w:rsidRDefault="00CF559A" w:rsidP="005E1EB5">
      <w:pPr>
        <w:pStyle w:val="ListParagraph"/>
        <w:numPr>
          <w:ilvl w:val="0"/>
          <w:numId w:val="40"/>
        </w:numPr>
        <w:rPr>
          <w:rFonts w:cs="Arial"/>
          <w:iCs/>
          <w:szCs w:val="24"/>
        </w:rPr>
      </w:pPr>
      <w:r>
        <w:rPr>
          <w:rFonts w:cs="Arial"/>
          <w:iCs/>
          <w:szCs w:val="24"/>
        </w:rPr>
        <w:t>Medical instability</w:t>
      </w:r>
    </w:p>
    <w:tbl>
      <w:tblPr>
        <w:tblW w:w="90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80"/>
        <w:gridCol w:w="3165"/>
        <w:gridCol w:w="3000"/>
      </w:tblGrid>
      <w:tr w:rsidR="00CF559A" w:rsidRPr="00CF559A" w14:paraId="02E8F4CA" w14:textId="77777777" w:rsidTr="00A1692F">
        <w:trPr>
          <w:trHeight w:val="300"/>
        </w:trPr>
        <w:tc>
          <w:tcPr>
            <w:tcW w:w="2880"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699B2772" w14:textId="40D0C614" w:rsidR="00CF559A" w:rsidRPr="00CF559A" w:rsidRDefault="00CF559A" w:rsidP="00CF559A">
            <w:pPr>
              <w:textAlignment w:val="baseline"/>
              <w:rPr>
                <w:rFonts w:ascii="Segoe UI" w:hAnsi="Segoe UI" w:cs="Segoe UI"/>
                <w:sz w:val="18"/>
                <w:szCs w:val="18"/>
                <w:lang w:eastAsia="en-AU"/>
              </w:rPr>
            </w:pPr>
            <w:r w:rsidRPr="00CF559A">
              <w:rPr>
                <w:rFonts w:cs="Calibri"/>
                <w:b/>
                <w:bCs/>
                <w:szCs w:val="24"/>
                <w:lang w:eastAsia="en-AU"/>
              </w:rPr>
              <w:t>Medical Status</w:t>
            </w:r>
            <w:r w:rsidRPr="00CF559A">
              <w:rPr>
                <w:rFonts w:cs="Calibri"/>
                <w:szCs w:val="24"/>
                <w:lang w:eastAsia="en-AU"/>
              </w:rPr>
              <w:t> </w:t>
            </w:r>
          </w:p>
        </w:tc>
        <w:tc>
          <w:tcPr>
            <w:tcW w:w="31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04535C2" w14:textId="77777777" w:rsidR="00CF559A" w:rsidRPr="00CF559A" w:rsidRDefault="00CF559A" w:rsidP="1CA3E7F1">
            <w:pPr>
              <w:spacing w:before="40" w:after="40"/>
              <w:textAlignment w:val="baseline"/>
              <w:rPr>
                <w:rFonts w:ascii="Segoe UI" w:hAnsi="Segoe UI" w:cs="Segoe UI"/>
                <w:sz w:val="18"/>
                <w:szCs w:val="18"/>
                <w:lang w:eastAsia="en-AU"/>
              </w:rPr>
            </w:pPr>
            <w:r w:rsidRPr="1CA3E7F1">
              <w:rPr>
                <w:rFonts w:cs="Calibri"/>
                <w:lang w:eastAsia="en-AU"/>
              </w:rPr>
              <w:t>Heart rate  </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A2BF1D2" w14:textId="77777777" w:rsidR="00CF559A" w:rsidRPr="00CF559A" w:rsidRDefault="00CF559A" w:rsidP="1CA3E7F1">
            <w:pPr>
              <w:spacing w:before="40" w:after="40"/>
              <w:textAlignment w:val="baseline"/>
              <w:rPr>
                <w:rFonts w:ascii="Segoe UI" w:hAnsi="Segoe UI" w:cs="Segoe UI"/>
                <w:sz w:val="18"/>
                <w:szCs w:val="18"/>
                <w:lang w:eastAsia="en-AU"/>
              </w:rPr>
            </w:pPr>
            <w:r w:rsidRPr="1CA3E7F1">
              <w:rPr>
                <w:rFonts w:cs="Calibri"/>
                <w:lang w:eastAsia="en-AU"/>
              </w:rPr>
              <w:t>&lt; 50 bpm </w:t>
            </w:r>
          </w:p>
        </w:tc>
      </w:tr>
      <w:tr w:rsidR="00CF559A" w:rsidRPr="00CF559A" w14:paraId="371A8082" w14:textId="77777777" w:rsidTr="00A1692F">
        <w:trPr>
          <w:trHeight w:val="300"/>
        </w:trPr>
        <w:tc>
          <w:tcPr>
            <w:tcW w:w="0" w:type="auto"/>
            <w:vMerge/>
            <w:vAlign w:val="center"/>
            <w:hideMark/>
          </w:tcPr>
          <w:p w14:paraId="3E038FAC" w14:textId="77777777" w:rsidR="00CF559A" w:rsidRPr="00CF559A" w:rsidRDefault="00CF559A" w:rsidP="00CF559A">
            <w:pPr>
              <w:rPr>
                <w:rFonts w:ascii="Segoe UI" w:hAnsi="Segoe UI" w:cs="Segoe UI"/>
                <w:sz w:val="18"/>
                <w:szCs w:val="18"/>
                <w:lang w:eastAsia="en-AU"/>
              </w:rPr>
            </w:pPr>
          </w:p>
        </w:tc>
        <w:tc>
          <w:tcPr>
            <w:tcW w:w="31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AB8C5C" w14:textId="77777777" w:rsidR="00CF559A" w:rsidRPr="00CF559A" w:rsidRDefault="00CF559A" w:rsidP="1CA3E7F1">
            <w:pPr>
              <w:spacing w:before="40" w:after="40"/>
              <w:textAlignment w:val="baseline"/>
              <w:rPr>
                <w:rFonts w:ascii="Segoe UI" w:hAnsi="Segoe UI" w:cs="Segoe UI"/>
                <w:sz w:val="18"/>
                <w:szCs w:val="18"/>
                <w:lang w:eastAsia="en-AU"/>
              </w:rPr>
            </w:pPr>
            <w:r w:rsidRPr="1CA3E7F1">
              <w:rPr>
                <w:rFonts w:cs="Calibri"/>
                <w:lang w:eastAsia="en-AU"/>
              </w:rPr>
              <w:t>Cardiac arrhythmia </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5346BDB" w14:textId="77777777" w:rsidR="00CF559A" w:rsidRPr="00CF559A" w:rsidRDefault="00CF559A" w:rsidP="1CA3E7F1">
            <w:pPr>
              <w:spacing w:before="40" w:after="40"/>
              <w:textAlignment w:val="baseline"/>
              <w:rPr>
                <w:rFonts w:ascii="Segoe UI" w:hAnsi="Segoe UI" w:cs="Segoe UI"/>
                <w:sz w:val="18"/>
                <w:szCs w:val="18"/>
                <w:lang w:eastAsia="en-AU"/>
              </w:rPr>
            </w:pPr>
            <w:r w:rsidRPr="1CA3E7F1">
              <w:rPr>
                <w:rFonts w:cs="Calibri"/>
                <w:lang w:eastAsia="en-AU"/>
              </w:rPr>
              <w:t> </w:t>
            </w:r>
          </w:p>
        </w:tc>
      </w:tr>
      <w:tr w:rsidR="00CF559A" w:rsidRPr="00CF559A" w14:paraId="6F7F4943" w14:textId="77777777" w:rsidTr="00A1692F">
        <w:trPr>
          <w:trHeight w:val="300"/>
        </w:trPr>
        <w:tc>
          <w:tcPr>
            <w:tcW w:w="0" w:type="auto"/>
            <w:vMerge/>
            <w:vAlign w:val="center"/>
            <w:hideMark/>
          </w:tcPr>
          <w:p w14:paraId="0EC0CDCD" w14:textId="77777777" w:rsidR="00CF559A" w:rsidRPr="00CF559A" w:rsidRDefault="00CF559A" w:rsidP="00CF559A">
            <w:pPr>
              <w:rPr>
                <w:rFonts w:ascii="Segoe UI" w:hAnsi="Segoe UI" w:cs="Segoe UI"/>
                <w:sz w:val="18"/>
                <w:szCs w:val="18"/>
                <w:lang w:eastAsia="en-AU"/>
              </w:rPr>
            </w:pPr>
          </w:p>
        </w:tc>
        <w:tc>
          <w:tcPr>
            <w:tcW w:w="31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5A3EB65" w14:textId="77777777" w:rsidR="00CF559A" w:rsidRPr="00CF559A" w:rsidRDefault="00CF559A" w:rsidP="1CA3E7F1">
            <w:pPr>
              <w:spacing w:before="40" w:after="40"/>
              <w:textAlignment w:val="baseline"/>
              <w:rPr>
                <w:rFonts w:ascii="Segoe UI" w:hAnsi="Segoe UI" w:cs="Segoe UI"/>
                <w:sz w:val="18"/>
                <w:szCs w:val="18"/>
                <w:lang w:eastAsia="en-AU"/>
              </w:rPr>
            </w:pPr>
            <w:r w:rsidRPr="1CA3E7F1">
              <w:rPr>
                <w:rFonts w:cs="Calibri"/>
                <w:lang w:eastAsia="en-AU"/>
              </w:rPr>
              <w:t>QTc </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C8A44D4" w14:textId="77777777" w:rsidR="00CF559A" w:rsidRPr="00CF559A" w:rsidRDefault="00CF559A" w:rsidP="1CA3E7F1">
            <w:pPr>
              <w:spacing w:before="40" w:after="40"/>
              <w:textAlignment w:val="baseline"/>
              <w:rPr>
                <w:rFonts w:ascii="Segoe UI" w:hAnsi="Segoe UI" w:cs="Segoe UI"/>
                <w:sz w:val="18"/>
                <w:szCs w:val="18"/>
                <w:lang w:eastAsia="en-AU"/>
              </w:rPr>
            </w:pPr>
            <w:r w:rsidRPr="1CA3E7F1">
              <w:rPr>
                <w:rFonts w:cs="Calibri"/>
                <w:lang w:eastAsia="en-AU"/>
              </w:rPr>
              <w:t>&gt;450 msec </w:t>
            </w:r>
          </w:p>
        </w:tc>
      </w:tr>
      <w:tr w:rsidR="00CF559A" w:rsidRPr="00CF559A" w14:paraId="3E9E4081" w14:textId="77777777" w:rsidTr="00A1692F">
        <w:trPr>
          <w:trHeight w:val="300"/>
        </w:trPr>
        <w:tc>
          <w:tcPr>
            <w:tcW w:w="0" w:type="auto"/>
            <w:vMerge/>
            <w:vAlign w:val="center"/>
            <w:hideMark/>
          </w:tcPr>
          <w:p w14:paraId="012A7DCA" w14:textId="77777777" w:rsidR="00CF559A" w:rsidRPr="00CF559A" w:rsidRDefault="00CF559A" w:rsidP="00CF559A">
            <w:pPr>
              <w:rPr>
                <w:rFonts w:ascii="Segoe UI" w:hAnsi="Segoe UI" w:cs="Segoe UI"/>
                <w:sz w:val="18"/>
                <w:szCs w:val="18"/>
                <w:lang w:eastAsia="en-AU"/>
              </w:rPr>
            </w:pPr>
          </w:p>
        </w:tc>
        <w:tc>
          <w:tcPr>
            <w:tcW w:w="31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62857F8" w14:textId="77777777" w:rsidR="00CF559A" w:rsidRPr="00CF559A" w:rsidRDefault="00CF559A" w:rsidP="1CA3E7F1">
            <w:pPr>
              <w:spacing w:before="40" w:after="40"/>
              <w:textAlignment w:val="baseline"/>
              <w:rPr>
                <w:rFonts w:ascii="Segoe UI" w:hAnsi="Segoe UI" w:cs="Segoe UI"/>
                <w:sz w:val="18"/>
                <w:szCs w:val="18"/>
                <w:lang w:eastAsia="en-AU"/>
              </w:rPr>
            </w:pPr>
            <w:r w:rsidRPr="1CA3E7F1">
              <w:rPr>
                <w:rFonts w:cs="Calibri"/>
                <w:lang w:eastAsia="en-AU"/>
              </w:rPr>
              <w:t>Postural Tachycardia </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C397AA" w14:textId="736C67DE" w:rsidR="00CF559A" w:rsidRPr="00CF559A" w:rsidRDefault="00CF559A" w:rsidP="1CA3E7F1">
            <w:pPr>
              <w:spacing w:before="40" w:after="40"/>
              <w:textAlignment w:val="baseline"/>
              <w:rPr>
                <w:rFonts w:cs="Calibri"/>
                <w:lang w:eastAsia="en-AU"/>
              </w:rPr>
            </w:pPr>
            <w:r w:rsidRPr="1CA3E7F1">
              <w:rPr>
                <w:rFonts w:cs="Calibri"/>
                <w:lang w:eastAsia="en-AU"/>
              </w:rPr>
              <w:t>&gt; 20</w:t>
            </w:r>
            <w:r w:rsidR="5B6442DA" w:rsidRPr="1CA3E7F1">
              <w:rPr>
                <w:rFonts w:cs="Calibri"/>
                <w:lang w:eastAsia="en-AU"/>
              </w:rPr>
              <w:t xml:space="preserve"> bpm</w:t>
            </w:r>
          </w:p>
        </w:tc>
      </w:tr>
      <w:tr w:rsidR="00CF559A" w:rsidRPr="00CF559A" w14:paraId="0C00F9E0" w14:textId="77777777" w:rsidTr="00A1692F">
        <w:trPr>
          <w:trHeight w:val="300"/>
        </w:trPr>
        <w:tc>
          <w:tcPr>
            <w:tcW w:w="0" w:type="auto"/>
            <w:vMerge/>
            <w:vAlign w:val="center"/>
            <w:hideMark/>
          </w:tcPr>
          <w:p w14:paraId="581D7658" w14:textId="77777777" w:rsidR="00CF559A" w:rsidRPr="00CF559A" w:rsidRDefault="00CF559A" w:rsidP="00CF559A">
            <w:pPr>
              <w:rPr>
                <w:rFonts w:ascii="Segoe UI" w:hAnsi="Segoe UI" w:cs="Segoe UI"/>
                <w:sz w:val="18"/>
                <w:szCs w:val="18"/>
                <w:lang w:eastAsia="en-AU"/>
              </w:rPr>
            </w:pPr>
          </w:p>
        </w:tc>
        <w:tc>
          <w:tcPr>
            <w:tcW w:w="31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51F3DE" w14:textId="77777777" w:rsidR="00CF559A" w:rsidRPr="00CF559A" w:rsidRDefault="00CF559A" w:rsidP="1CA3E7F1">
            <w:pPr>
              <w:spacing w:before="40" w:after="40"/>
              <w:textAlignment w:val="baseline"/>
              <w:rPr>
                <w:rFonts w:ascii="Segoe UI" w:hAnsi="Segoe UI" w:cs="Segoe UI"/>
                <w:sz w:val="18"/>
                <w:szCs w:val="18"/>
                <w:lang w:eastAsia="en-AU"/>
              </w:rPr>
            </w:pPr>
            <w:r w:rsidRPr="1CA3E7F1">
              <w:rPr>
                <w:rFonts w:cs="Calibri"/>
                <w:lang w:eastAsia="en-AU"/>
              </w:rPr>
              <w:t>Blood Pressure </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C058D0D" w14:textId="31BDBC11" w:rsidR="00CF559A" w:rsidRPr="00CF559A" w:rsidRDefault="00CF559A" w:rsidP="1CA3E7F1">
            <w:pPr>
              <w:spacing w:before="40" w:after="40"/>
              <w:textAlignment w:val="baseline"/>
              <w:rPr>
                <w:rFonts w:ascii="Segoe UI" w:hAnsi="Segoe UI" w:cs="Segoe UI"/>
                <w:sz w:val="18"/>
                <w:szCs w:val="18"/>
                <w:lang w:eastAsia="en-AU"/>
              </w:rPr>
            </w:pPr>
            <w:r w:rsidRPr="1CA3E7F1">
              <w:rPr>
                <w:rFonts w:cs="Calibri"/>
                <w:lang w:eastAsia="en-AU"/>
              </w:rPr>
              <w:t>&lt;80/50 mm </w:t>
            </w:r>
            <w:r w:rsidR="4B4D481A" w:rsidRPr="1CA3E7F1">
              <w:rPr>
                <w:rFonts w:cs="Calibri"/>
                <w:lang w:eastAsia="en-AU"/>
              </w:rPr>
              <w:t>Hg</w:t>
            </w:r>
          </w:p>
        </w:tc>
      </w:tr>
      <w:tr w:rsidR="00CF559A" w:rsidRPr="00CF559A" w14:paraId="46638BB2" w14:textId="77777777" w:rsidTr="00A1692F">
        <w:trPr>
          <w:trHeight w:val="300"/>
        </w:trPr>
        <w:tc>
          <w:tcPr>
            <w:tcW w:w="0" w:type="auto"/>
            <w:vMerge/>
            <w:vAlign w:val="center"/>
            <w:hideMark/>
          </w:tcPr>
          <w:p w14:paraId="1C7ECB29" w14:textId="77777777" w:rsidR="00CF559A" w:rsidRPr="00CF559A" w:rsidRDefault="00CF559A" w:rsidP="00CF559A">
            <w:pPr>
              <w:rPr>
                <w:rFonts w:ascii="Segoe UI" w:hAnsi="Segoe UI" w:cs="Segoe UI"/>
                <w:sz w:val="18"/>
                <w:szCs w:val="18"/>
                <w:lang w:eastAsia="en-AU"/>
              </w:rPr>
            </w:pPr>
          </w:p>
        </w:tc>
        <w:tc>
          <w:tcPr>
            <w:tcW w:w="31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44B3FE" w14:textId="77777777" w:rsidR="00CF559A" w:rsidRPr="00CF559A" w:rsidRDefault="00CF559A" w:rsidP="1CA3E7F1">
            <w:pPr>
              <w:spacing w:before="40" w:after="40"/>
              <w:textAlignment w:val="baseline"/>
              <w:rPr>
                <w:rFonts w:ascii="Segoe UI" w:hAnsi="Segoe UI" w:cs="Segoe UI"/>
                <w:sz w:val="18"/>
                <w:szCs w:val="18"/>
                <w:lang w:eastAsia="en-AU"/>
              </w:rPr>
            </w:pPr>
            <w:r w:rsidRPr="1CA3E7F1">
              <w:rPr>
                <w:rFonts w:cs="Calibri"/>
                <w:lang w:eastAsia="en-AU"/>
              </w:rPr>
              <w:t>Postural hypotension </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B9F7C8" w14:textId="30C7C99C" w:rsidR="00CF559A" w:rsidRPr="00CF559A" w:rsidRDefault="00CF559A" w:rsidP="1CA3E7F1">
            <w:pPr>
              <w:spacing w:before="40" w:after="40"/>
              <w:textAlignment w:val="baseline"/>
              <w:rPr>
                <w:rFonts w:ascii="Segoe UI" w:hAnsi="Segoe UI" w:cs="Segoe UI"/>
                <w:sz w:val="18"/>
                <w:szCs w:val="18"/>
                <w:lang w:eastAsia="en-AU"/>
              </w:rPr>
            </w:pPr>
            <w:r w:rsidRPr="1CA3E7F1">
              <w:rPr>
                <w:rFonts w:cs="Calibri"/>
                <w:lang w:eastAsia="en-AU"/>
              </w:rPr>
              <w:t>&gt;20mm </w:t>
            </w:r>
            <w:r w:rsidR="2078E537" w:rsidRPr="1CA3E7F1">
              <w:rPr>
                <w:rFonts w:cs="Calibri"/>
                <w:lang w:eastAsia="en-AU"/>
              </w:rPr>
              <w:t>Hg</w:t>
            </w:r>
          </w:p>
        </w:tc>
      </w:tr>
      <w:tr w:rsidR="00CF559A" w:rsidRPr="00CF559A" w14:paraId="5DD79B65" w14:textId="77777777" w:rsidTr="00A1692F">
        <w:trPr>
          <w:trHeight w:val="300"/>
        </w:trPr>
        <w:tc>
          <w:tcPr>
            <w:tcW w:w="0" w:type="auto"/>
            <w:vMerge/>
            <w:vAlign w:val="center"/>
            <w:hideMark/>
          </w:tcPr>
          <w:p w14:paraId="73F315E9" w14:textId="77777777" w:rsidR="00CF559A" w:rsidRPr="00CF559A" w:rsidRDefault="00CF559A" w:rsidP="00CF559A">
            <w:pPr>
              <w:rPr>
                <w:rFonts w:ascii="Segoe UI" w:hAnsi="Segoe UI" w:cs="Segoe UI"/>
                <w:sz w:val="18"/>
                <w:szCs w:val="18"/>
                <w:lang w:eastAsia="en-AU"/>
              </w:rPr>
            </w:pPr>
          </w:p>
        </w:tc>
        <w:tc>
          <w:tcPr>
            <w:tcW w:w="31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F9C7B36" w14:textId="27060760" w:rsidR="00CF559A" w:rsidRPr="00CF559A" w:rsidRDefault="0EB2FA34" w:rsidP="1CA3E7F1">
            <w:pPr>
              <w:spacing w:before="40" w:after="40"/>
              <w:textAlignment w:val="baseline"/>
              <w:rPr>
                <w:rFonts w:cs="Calibri"/>
                <w:lang w:eastAsia="en-AU"/>
              </w:rPr>
            </w:pPr>
            <w:r w:rsidRPr="1CA3E7F1">
              <w:rPr>
                <w:rFonts w:cs="Calibri"/>
                <w:lang w:eastAsia="en-AU"/>
              </w:rPr>
              <w:t>Temperature</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12FB24A" w14:textId="77777777" w:rsidR="00CF559A" w:rsidRPr="00CF559A" w:rsidRDefault="00CF559A" w:rsidP="1CA3E7F1">
            <w:pPr>
              <w:spacing w:before="40" w:after="40"/>
              <w:textAlignment w:val="baseline"/>
              <w:rPr>
                <w:rFonts w:ascii="Segoe UI" w:hAnsi="Segoe UI" w:cs="Segoe UI"/>
                <w:sz w:val="18"/>
                <w:szCs w:val="18"/>
                <w:lang w:eastAsia="en-AU"/>
              </w:rPr>
            </w:pPr>
            <w:r w:rsidRPr="1CA3E7F1">
              <w:rPr>
                <w:rFonts w:cs="Calibri"/>
                <w:lang w:eastAsia="en-AU"/>
              </w:rPr>
              <w:t>&lt;35.5</w:t>
            </w:r>
            <w:r w:rsidRPr="1CA3E7F1">
              <w:rPr>
                <w:rFonts w:cs="Calibri"/>
                <w:sz w:val="19"/>
                <w:szCs w:val="19"/>
                <w:vertAlign w:val="superscript"/>
                <w:lang w:eastAsia="en-AU"/>
              </w:rPr>
              <w:t>o</w:t>
            </w:r>
            <w:r w:rsidRPr="1CA3E7F1">
              <w:rPr>
                <w:rFonts w:cs="Calibri"/>
                <w:lang w:eastAsia="en-AU"/>
              </w:rPr>
              <w:t>C </w:t>
            </w:r>
          </w:p>
        </w:tc>
      </w:tr>
      <w:tr w:rsidR="00CF559A" w:rsidRPr="00CF559A" w14:paraId="43E1A10E" w14:textId="77777777" w:rsidTr="00A1692F">
        <w:trPr>
          <w:trHeight w:val="300"/>
        </w:trPr>
        <w:tc>
          <w:tcPr>
            <w:tcW w:w="0" w:type="auto"/>
            <w:vMerge/>
            <w:vAlign w:val="center"/>
            <w:hideMark/>
          </w:tcPr>
          <w:p w14:paraId="33715BB7" w14:textId="77777777" w:rsidR="00CF559A" w:rsidRPr="00CF559A" w:rsidRDefault="00CF559A" w:rsidP="00CF559A">
            <w:pPr>
              <w:rPr>
                <w:rFonts w:ascii="Segoe UI" w:hAnsi="Segoe UI" w:cs="Segoe UI"/>
                <w:sz w:val="18"/>
                <w:szCs w:val="18"/>
                <w:lang w:eastAsia="en-AU"/>
              </w:rPr>
            </w:pPr>
          </w:p>
        </w:tc>
        <w:tc>
          <w:tcPr>
            <w:tcW w:w="31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D85625" w14:textId="1014C99E" w:rsidR="00CF559A" w:rsidRPr="00CF559A" w:rsidRDefault="4BC8DD11" w:rsidP="14CE2426">
            <w:pPr>
              <w:spacing w:before="40" w:after="40"/>
              <w:textAlignment w:val="baseline"/>
              <w:rPr>
                <w:rFonts w:cs="Calibri"/>
                <w:lang w:eastAsia="en-AU"/>
              </w:rPr>
            </w:pPr>
            <w:r w:rsidRPr="14CE2426">
              <w:rPr>
                <w:rFonts w:cs="Calibri"/>
                <w:lang w:eastAsia="en-AU"/>
              </w:rPr>
              <w:t>Electrolyte abnormalities</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6D9B09" w14:textId="56473485" w:rsidR="00CF559A" w:rsidRPr="00CF559A" w:rsidRDefault="17D19485" w:rsidP="14CE2426">
            <w:pPr>
              <w:spacing w:before="40" w:after="40"/>
              <w:textAlignment w:val="baseline"/>
              <w:rPr>
                <w:rFonts w:eastAsia="Calibri" w:cs="Calibri"/>
                <w:szCs w:val="24"/>
              </w:rPr>
            </w:pPr>
            <w:r w:rsidRPr="14CE2426">
              <w:rPr>
                <w:rFonts w:eastAsia="Calibri" w:cs="Calibri"/>
                <w:color w:val="333333"/>
                <w:szCs w:val="24"/>
              </w:rPr>
              <w:t xml:space="preserve">Hypokalaemia </w:t>
            </w:r>
            <w:proofErr w:type="spellStart"/>
            <w:r w:rsidRPr="14CE2426">
              <w:rPr>
                <w:rFonts w:eastAsia="Calibri" w:cs="Calibri"/>
                <w:color w:val="333333"/>
                <w:szCs w:val="24"/>
              </w:rPr>
              <w:t>Hypophosphataemia</w:t>
            </w:r>
            <w:proofErr w:type="spellEnd"/>
          </w:p>
        </w:tc>
      </w:tr>
      <w:tr w:rsidR="00CF559A" w:rsidRPr="00CF559A" w14:paraId="69C43EF3" w14:textId="77777777" w:rsidTr="00A1692F">
        <w:trPr>
          <w:trHeight w:val="300"/>
        </w:trPr>
        <w:tc>
          <w:tcPr>
            <w:tcW w:w="0" w:type="auto"/>
            <w:vMerge/>
            <w:vAlign w:val="center"/>
            <w:hideMark/>
          </w:tcPr>
          <w:p w14:paraId="41EC686F" w14:textId="77777777" w:rsidR="00CF559A" w:rsidRPr="00CF559A" w:rsidRDefault="00CF559A" w:rsidP="00CF559A">
            <w:pPr>
              <w:rPr>
                <w:rFonts w:ascii="Segoe UI" w:hAnsi="Segoe UI" w:cs="Segoe UI"/>
                <w:sz w:val="18"/>
                <w:szCs w:val="18"/>
                <w:lang w:eastAsia="en-AU"/>
              </w:rPr>
            </w:pPr>
          </w:p>
        </w:tc>
        <w:tc>
          <w:tcPr>
            <w:tcW w:w="31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6F35B4" w14:textId="77777777" w:rsidR="00CF559A" w:rsidRPr="00CF559A" w:rsidRDefault="00CF559A" w:rsidP="1CA3E7F1">
            <w:pPr>
              <w:spacing w:before="40" w:after="40"/>
              <w:textAlignment w:val="baseline"/>
              <w:rPr>
                <w:rFonts w:ascii="Segoe UI" w:hAnsi="Segoe UI" w:cs="Segoe UI"/>
                <w:sz w:val="18"/>
                <w:szCs w:val="18"/>
                <w:lang w:eastAsia="en-AU"/>
              </w:rPr>
            </w:pPr>
            <w:proofErr w:type="spellStart"/>
            <w:r w:rsidRPr="1CA3E7F1">
              <w:rPr>
                <w:rFonts w:cs="Calibri"/>
                <w:lang w:eastAsia="en-AU"/>
              </w:rPr>
              <w:t>Neutropaenia</w:t>
            </w:r>
            <w:proofErr w:type="spellEnd"/>
            <w:r w:rsidRPr="1CA3E7F1">
              <w:rPr>
                <w:rFonts w:cs="Calibri"/>
                <w:lang w:eastAsia="en-AU"/>
              </w:rPr>
              <w:t> </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66C09E4" w14:textId="77777777" w:rsidR="00CF559A" w:rsidRPr="00CF559A" w:rsidRDefault="00CF559A" w:rsidP="14CE2426">
            <w:pPr>
              <w:spacing w:before="40" w:after="40"/>
              <w:textAlignment w:val="baseline"/>
              <w:rPr>
                <w:rFonts w:eastAsia="Calibri" w:cs="Calibri"/>
                <w:szCs w:val="24"/>
                <w:lang w:eastAsia="en-AU"/>
              </w:rPr>
            </w:pPr>
            <w:r w:rsidRPr="14CE2426">
              <w:rPr>
                <w:rFonts w:eastAsia="Calibri" w:cs="Calibri"/>
                <w:szCs w:val="24"/>
                <w:lang w:eastAsia="en-AU"/>
              </w:rPr>
              <w:t> </w:t>
            </w:r>
          </w:p>
        </w:tc>
      </w:tr>
      <w:tr w:rsidR="00CF559A" w:rsidRPr="00CF559A" w14:paraId="24E076F2" w14:textId="77777777" w:rsidTr="00A1692F">
        <w:trPr>
          <w:trHeight w:val="300"/>
        </w:trPr>
        <w:tc>
          <w:tcPr>
            <w:tcW w:w="2880"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28AFE94A" w14:textId="77777777" w:rsidR="00CF559A" w:rsidRPr="00CF559A" w:rsidRDefault="00CF559A" w:rsidP="00CF559A">
            <w:pPr>
              <w:textAlignment w:val="baseline"/>
              <w:rPr>
                <w:rFonts w:ascii="Segoe UI" w:hAnsi="Segoe UI" w:cs="Segoe UI"/>
                <w:sz w:val="18"/>
                <w:szCs w:val="18"/>
                <w:lang w:eastAsia="en-AU"/>
              </w:rPr>
            </w:pPr>
            <w:r w:rsidRPr="00CF559A">
              <w:rPr>
                <w:rFonts w:cs="Calibri"/>
                <w:b/>
                <w:bCs/>
                <w:szCs w:val="24"/>
                <w:lang w:eastAsia="en-AU"/>
              </w:rPr>
              <w:t>Weight</w:t>
            </w:r>
            <w:r w:rsidRPr="00CF559A">
              <w:rPr>
                <w:rFonts w:cs="Calibri"/>
                <w:szCs w:val="24"/>
                <w:lang w:eastAsia="en-AU"/>
              </w:rPr>
              <w:t> </w:t>
            </w:r>
          </w:p>
        </w:tc>
        <w:tc>
          <w:tcPr>
            <w:tcW w:w="6165"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20A0579B" w14:textId="3DBBE9F9" w:rsidR="00CF559A" w:rsidRPr="00CF559A" w:rsidRDefault="00CF559A" w:rsidP="1CA3E7F1">
            <w:pPr>
              <w:spacing w:before="40" w:after="40"/>
              <w:textAlignment w:val="baseline"/>
              <w:rPr>
                <w:rFonts w:ascii="Segoe UI" w:hAnsi="Segoe UI" w:cs="Segoe UI"/>
                <w:sz w:val="18"/>
                <w:szCs w:val="18"/>
                <w:lang w:eastAsia="en-AU"/>
              </w:rPr>
            </w:pPr>
            <w:r w:rsidRPr="1CA3E7F1">
              <w:rPr>
                <w:rFonts w:cs="Calibri"/>
                <w:lang w:eastAsia="en-AU"/>
              </w:rPr>
              <w:t>&lt;75% of expected body weight,</w:t>
            </w:r>
          </w:p>
          <w:p w14:paraId="7F957CC4" w14:textId="789ABE90" w:rsidR="00CF559A" w:rsidRPr="00CF559A" w:rsidRDefault="005D492B" w:rsidP="1CA3E7F1">
            <w:pPr>
              <w:spacing w:before="40" w:after="40"/>
              <w:textAlignment w:val="baseline"/>
              <w:rPr>
                <w:rFonts w:ascii="Segoe UI" w:hAnsi="Segoe UI" w:cs="Segoe UI"/>
                <w:sz w:val="18"/>
                <w:szCs w:val="18"/>
                <w:lang w:eastAsia="en-AU"/>
              </w:rPr>
            </w:pPr>
            <w:r w:rsidRPr="1CA3E7F1">
              <w:rPr>
                <w:rFonts w:cs="Calibri"/>
                <w:lang w:eastAsia="en-AU"/>
              </w:rPr>
              <w:t>i.e.,</w:t>
            </w:r>
            <w:r w:rsidR="00CF559A" w:rsidRPr="1CA3E7F1">
              <w:rPr>
                <w:rFonts w:cs="Calibri"/>
                <w:lang w:eastAsia="en-AU"/>
              </w:rPr>
              <w:t xml:space="preserve"> &lt;75% median Body Mass Index (BMI) (% median BMI = actual BMI ÷ BMI on 50th centile for age x 100) </w:t>
            </w:r>
          </w:p>
        </w:tc>
      </w:tr>
      <w:tr w:rsidR="00CF559A" w:rsidRPr="00CF559A" w14:paraId="335F3DC0" w14:textId="77777777" w:rsidTr="00A1692F">
        <w:trPr>
          <w:trHeight w:val="300"/>
        </w:trPr>
        <w:tc>
          <w:tcPr>
            <w:tcW w:w="0" w:type="auto"/>
            <w:vMerge/>
            <w:vAlign w:val="center"/>
            <w:hideMark/>
          </w:tcPr>
          <w:p w14:paraId="523FF29C" w14:textId="77777777" w:rsidR="00CF559A" w:rsidRPr="00CF559A" w:rsidRDefault="00CF559A" w:rsidP="00CF559A">
            <w:pPr>
              <w:rPr>
                <w:rFonts w:ascii="Segoe UI" w:hAnsi="Segoe UI" w:cs="Segoe UI"/>
                <w:sz w:val="18"/>
                <w:szCs w:val="18"/>
                <w:lang w:eastAsia="en-AU"/>
              </w:rPr>
            </w:pPr>
          </w:p>
        </w:tc>
        <w:tc>
          <w:tcPr>
            <w:tcW w:w="6165"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32868231" w14:textId="1BC626BD" w:rsidR="00CF559A" w:rsidRPr="00CF559A" w:rsidRDefault="00CF559A" w:rsidP="005E1EB5">
            <w:pPr>
              <w:pStyle w:val="ListParagraph"/>
              <w:numPr>
                <w:ilvl w:val="0"/>
                <w:numId w:val="27"/>
              </w:numPr>
              <w:spacing w:before="40" w:after="40"/>
              <w:textAlignment w:val="baseline"/>
              <w:rPr>
                <w:lang w:eastAsia="en-AU"/>
              </w:rPr>
            </w:pPr>
            <w:r w:rsidRPr="1CA3E7F1">
              <w:rPr>
                <w:rFonts w:cs="Calibri"/>
                <w:lang w:eastAsia="en-AU"/>
              </w:rPr>
              <w:t>Rapid weight loss: 1kg per week over several weeks</w:t>
            </w:r>
          </w:p>
          <w:p w14:paraId="246255DE" w14:textId="1A11E6F3" w:rsidR="00CF559A" w:rsidRPr="00CF559A" w:rsidRDefault="68C76C87" w:rsidP="005E1EB5">
            <w:pPr>
              <w:pStyle w:val="ListParagraph"/>
              <w:numPr>
                <w:ilvl w:val="0"/>
                <w:numId w:val="27"/>
              </w:numPr>
              <w:spacing w:before="40" w:after="40"/>
              <w:textAlignment w:val="baseline"/>
              <w:rPr>
                <w:lang w:eastAsia="en-AU"/>
              </w:rPr>
            </w:pPr>
            <w:r w:rsidRPr="1CA3E7F1">
              <w:rPr>
                <w:rFonts w:cs="Calibri"/>
                <w:lang w:eastAsia="en-AU"/>
              </w:rPr>
              <w:t>G</w:t>
            </w:r>
            <w:r w:rsidR="00CF559A" w:rsidRPr="1CA3E7F1">
              <w:rPr>
                <w:rFonts w:cs="Calibri"/>
                <w:lang w:eastAsia="en-AU"/>
              </w:rPr>
              <w:t xml:space="preserve">rossly inadequate nutritional intake (&lt;100kcal daily) </w:t>
            </w:r>
          </w:p>
          <w:p w14:paraId="7A4B3C8F" w14:textId="257CCDF7" w:rsidR="00CF559A" w:rsidRPr="00CF559A" w:rsidRDefault="58130C88" w:rsidP="005E1EB5">
            <w:pPr>
              <w:pStyle w:val="ListParagraph"/>
              <w:numPr>
                <w:ilvl w:val="0"/>
                <w:numId w:val="27"/>
              </w:numPr>
              <w:spacing w:before="40" w:after="40"/>
              <w:textAlignment w:val="baseline"/>
              <w:rPr>
                <w:lang w:eastAsia="en-AU"/>
              </w:rPr>
            </w:pPr>
            <w:r w:rsidRPr="1CA3E7F1">
              <w:rPr>
                <w:rFonts w:cs="Calibri"/>
                <w:lang w:eastAsia="en-AU"/>
              </w:rPr>
              <w:t>C</w:t>
            </w:r>
            <w:r w:rsidR="00CF559A" w:rsidRPr="1CA3E7F1">
              <w:rPr>
                <w:rFonts w:cs="Calibri"/>
                <w:lang w:eastAsia="en-AU"/>
              </w:rPr>
              <w:t>ontinued weight loss despite community treatment </w:t>
            </w:r>
          </w:p>
        </w:tc>
      </w:tr>
    </w:tbl>
    <w:p w14:paraId="75B5D78D" w14:textId="719BB68C" w:rsidR="00A47F20" w:rsidRPr="00150EF4" w:rsidRDefault="00A47F20" w:rsidP="00CF559A">
      <w:pPr>
        <w:rPr>
          <w:rFonts w:cs="Arial"/>
          <w:b/>
          <w:bCs/>
          <w:iCs/>
          <w:szCs w:val="24"/>
        </w:rPr>
      </w:pPr>
      <w:r w:rsidRPr="00A47F20">
        <w:rPr>
          <w:rFonts w:cs="Arial"/>
          <w:b/>
          <w:bCs/>
          <w:iCs/>
          <w:szCs w:val="24"/>
        </w:rPr>
        <w:t>OR</w:t>
      </w:r>
    </w:p>
    <w:p w14:paraId="6DD0687A" w14:textId="2FA81625" w:rsidR="00CF559A" w:rsidRPr="00150EF4" w:rsidRDefault="00CF559A" w:rsidP="005E1EB5">
      <w:pPr>
        <w:pStyle w:val="ListParagraph"/>
        <w:numPr>
          <w:ilvl w:val="0"/>
          <w:numId w:val="40"/>
        </w:numPr>
        <w:rPr>
          <w:rFonts w:cs="Arial"/>
          <w:iCs/>
          <w:szCs w:val="24"/>
        </w:rPr>
      </w:pPr>
      <w:r>
        <w:rPr>
          <w:rFonts w:cs="Arial"/>
          <w:iCs/>
          <w:szCs w:val="24"/>
        </w:rPr>
        <w:t xml:space="preserve">Failure to respond to outpatient </w:t>
      </w:r>
      <w:r w:rsidR="009E6D24">
        <w:rPr>
          <w:rFonts w:cs="Arial"/>
          <w:iCs/>
          <w:szCs w:val="24"/>
        </w:rPr>
        <w:t>treatment.</w:t>
      </w:r>
    </w:p>
    <w:p w14:paraId="2D74EA31" w14:textId="33CDDA7B" w:rsidR="00A47F20" w:rsidRPr="00150EF4" w:rsidRDefault="00A47F20" w:rsidP="00CF559A">
      <w:pPr>
        <w:rPr>
          <w:rFonts w:cs="Arial"/>
          <w:b/>
          <w:bCs/>
          <w:iCs/>
          <w:szCs w:val="24"/>
        </w:rPr>
      </w:pPr>
      <w:r w:rsidRPr="00A47F20">
        <w:rPr>
          <w:rFonts w:cs="Arial"/>
          <w:b/>
          <w:bCs/>
          <w:iCs/>
          <w:szCs w:val="24"/>
        </w:rPr>
        <w:t>OR</w:t>
      </w:r>
    </w:p>
    <w:p w14:paraId="4A864762" w14:textId="293BA7E3" w:rsidR="009E6D24" w:rsidRPr="009E6D24" w:rsidRDefault="009E6D24" w:rsidP="005E1EB5">
      <w:pPr>
        <w:pStyle w:val="ListParagraph"/>
        <w:numPr>
          <w:ilvl w:val="0"/>
          <w:numId w:val="40"/>
        </w:numPr>
        <w:rPr>
          <w:rFonts w:cs="Arial"/>
          <w:iCs/>
          <w:szCs w:val="24"/>
        </w:rPr>
      </w:pPr>
      <w:r>
        <w:rPr>
          <w:rFonts w:cs="Arial"/>
          <w:iCs/>
          <w:szCs w:val="24"/>
        </w:rPr>
        <w:t>Co-morbid medical or psychiatric problems that interfere with treatment.</w:t>
      </w:r>
    </w:p>
    <w:p w14:paraId="0C52543D" w14:textId="421C0647" w:rsidR="009E6D24" w:rsidRDefault="009E6D24" w:rsidP="005E1EB5">
      <w:pPr>
        <w:pStyle w:val="ListParagraph"/>
        <w:numPr>
          <w:ilvl w:val="0"/>
          <w:numId w:val="41"/>
        </w:numPr>
        <w:rPr>
          <w:rFonts w:cs="Arial"/>
          <w:iCs/>
          <w:szCs w:val="24"/>
        </w:rPr>
      </w:pPr>
      <w:r>
        <w:rPr>
          <w:rFonts w:cs="Arial"/>
          <w:iCs/>
          <w:szCs w:val="24"/>
        </w:rPr>
        <w:t>Co-morbid medical problems complicating management of the eating disorder, for example, insulin dependent diabetes mellitus.</w:t>
      </w:r>
    </w:p>
    <w:p w14:paraId="7DE29498" w14:textId="2D233F8B" w:rsidR="009E7B29" w:rsidRPr="00150EF4" w:rsidRDefault="009E6D24" w:rsidP="005E1EB5">
      <w:pPr>
        <w:pStyle w:val="ListParagraph"/>
        <w:numPr>
          <w:ilvl w:val="0"/>
          <w:numId w:val="41"/>
        </w:numPr>
        <w:rPr>
          <w:rFonts w:cs="Arial"/>
          <w:iCs/>
          <w:szCs w:val="24"/>
        </w:rPr>
      </w:pPr>
      <w:r>
        <w:rPr>
          <w:rFonts w:cs="Arial"/>
          <w:iCs/>
          <w:szCs w:val="24"/>
        </w:rPr>
        <w:t xml:space="preserve">Co-morbid psychiatric problems which complicate outpatient treatment of the eating disorder, but do not preclude participation in the inpatient program, for example, major depression, anxiety disorder, or severe family dysfunction or breakdown. </w:t>
      </w:r>
    </w:p>
    <w:p w14:paraId="6993F2B2" w14:textId="23A8A1AE" w:rsidR="00AB26D9" w:rsidRPr="00150EF4" w:rsidRDefault="00AB26D9" w:rsidP="009E7B29">
      <w:pPr>
        <w:rPr>
          <w:rFonts w:cs="Arial"/>
          <w:b/>
          <w:bCs/>
          <w:iCs/>
          <w:szCs w:val="24"/>
        </w:rPr>
      </w:pPr>
      <w:r w:rsidRPr="00A47F20">
        <w:rPr>
          <w:rFonts w:cs="Arial"/>
          <w:b/>
          <w:bCs/>
          <w:iCs/>
          <w:szCs w:val="24"/>
        </w:rPr>
        <w:t>AND</w:t>
      </w:r>
    </w:p>
    <w:p w14:paraId="32CDAC9F" w14:textId="1A7E4E90" w:rsidR="757D4CD4" w:rsidRDefault="00AB26D9" w:rsidP="757D4CD4">
      <w:pPr>
        <w:rPr>
          <w:rFonts w:cs="Arial"/>
        </w:rPr>
      </w:pPr>
      <w:r>
        <w:rPr>
          <w:rFonts w:cs="Arial"/>
        </w:rPr>
        <w:t>Be a</w:t>
      </w:r>
      <w:r w:rsidR="03E78C89" w:rsidRPr="00AB26D9">
        <w:rPr>
          <w:rFonts w:cs="Arial"/>
        </w:rPr>
        <w:t xml:space="preserve">ged </w:t>
      </w:r>
      <w:r>
        <w:rPr>
          <w:rFonts w:cs="Arial"/>
        </w:rPr>
        <w:t xml:space="preserve">under </w:t>
      </w:r>
      <w:r w:rsidR="03E78C89" w:rsidRPr="00AB26D9">
        <w:rPr>
          <w:rFonts w:cs="Arial"/>
        </w:rPr>
        <w:t>16 years</w:t>
      </w:r>
      <w:r>
        <w:rPr>
          <w:rFonts w:cs="Arial"/>
        </w:rPr>
        <w:t>.</w:t>
      </w:r>
    </w:p>
    <w:p w14:paraId="26F21B17" w14:textId="77777777" w:rsidR="00150EF4" w:rsidRPr="00A47F20" w:rsidRDefault="00150EF4" w:rsidP="757D4CD4">
      <w:pPr>
        <w:rPr>
          <w:rFonts w:cs="Arial"/>
        </w:rPr>
      </w:pPr>
    </w:p>
    <w:p w14:paraId="61CD580E" w14:textId="7BB85D98" w:rsidR="009E7B29" w:rsidRDefault="009E7B29" w:rsidP="009E7B29">
      <w:pPr>
        <w:rPr>
          <w:rFonts w:cs="Arial"/>
          <w:b/>
          <w:bCs/>
          <w:iCs/>
          <w:szCs w:val="24"/>
        </w:rPr>
      </w:pPr>
      <w:r>
        <w:rPr>
          <w:rFonts w:cs="Arial"/>
          <w:b/>
          <w:bCs/>
          <w:iCs/>
          <w:szCs w:val="24"/>
        </w:rPr>
        <w:t>Primary Admission Goals</w:t>
      </w:r>
    </w:p>
    <w:p w14:paraId="6AEB8495" w14:textId="058291AA" w:rsidR="009E7B29" w:rsidRPr="00031624" w:rsidRDefault="03E78C89" w:rsidP="005E1EB5">
      <w:pPr>
        <w:pStyle w:val="ListParagraph"/>
        <w:numPr>
          <w:ilvl w:val="0"/>
          <w:numId w:val="42"/>
        </w:numPr>
        <w:rPr>
          <w:rFonts w:cs="Arial"/>
        </w:rPr>
      </w:pPr>
      <w:r w:rsidRPr="00031624">
        <w:rPr>
          <w:rFonts w:cs="Arial"/>
        </w:rPr>
        <w:t>Medical stabilisation</w:t>
      </w:r>
    </w:p>
    <w:p w14:paraId="1A2C43F6" w14:textId="59E2CF08" w:rsidR="416D0B30" w:rsidRPr="00031624" w:rsidRDefault="23178CF5" w:rsidP="005E1EB5">
      <w:pPr>
        <w:pStyle w:val="ListParagraph"/>
        <w:numPr>
          <w:ilvl w:val="0"/>
          <w:numId w:val="42"/>
        </w:numPr>
        <w:rPr>
          <w:rFonts w:cs="Arial"/>
        </w:rPr>
      </w:pPr>
      <w:r w:rsidRPr="00031624">
        <w:rPr>
          <w:rFonts w:cs="Arial"/>
        </w:rPr>
        <w:t>Management of acute p</w:t>
      </w:r>
      <w:r w:rsidR="35C41A3C" w:rsidRPr="00031624">
        <w:rPr>
          <w:rFonts w:cs="Arial"/>
        </w:rPr>
        <w:t xml:space="preserve">sychological risk </w:t>
      </w:r>
      <w:r w:rsidR="5E4FB06B" w:rsidRPr="00031624">
        <w:rPr>
          <w:rFonts w:cs="Arial"/>
        </w:rPr>
        <w:t>fact</w:t>
      </w:r>
      <w:r w:rsidR="623B3FCF" w:rsidRPr="00031624">
        <w:rPr>
          <w:rFonts w:cs="Arial"/>
        </w:rPr>
        <w:t>ors</w:t>
      </w:r>
    </w:p>
    <w:p w14:paraId="59FDBB92" w14:textId="26973AF0" w:rsidR="009E7B29" w:rsidRPr="00031624" w:rsidRDefault="009E7B29" w:rsidP="005E1EB5">
      <w:pPr>
        <w:pStyle w:val="ListParagraph"/>
        <w:numPr>
          <w:ilvl w:val="0"/>
          <w:numId w:val="42"/>
        </w:numPr>
        <w:rPr>
          <w:rFonts w:cs="Arial"/>
        </w:rPr>
      </w:pPr>
      <w:r w:rsidRPr="00031624">
        <w:rPr>
          <w:rFonts w:cs="Arial"/>
        </w:rPr>
        <w:t>Containment of eating disorder behaviours</w:t>
      </w:r>
    </w:p>
    <w:p w14:paraId="48442EAB" w14:textId="4FAF7EFF" w:rsidR="00CF559A" w:rsidRPr="00031624" w:rsidRDefault="009E7B29" w:rsidP="005E1EB5">
      <w:pPr>
        <w:pStyle w:val="ListParagraph"/>
        <w:numPr>
          <w:ilvl w:val="0"/>
          <w:numId w:val="42"/>
        </w:numPr>
        <w:rPr>
          <w:rFonts w:cs="Arial"/>
        </w:rPr>
      </w:pPr>
      <w:r w:rsidRPr="00031624">
        <w:rPr>
          <w:rFonts w:cs="Arial"/>
        </w:rPr>
        <w:lastRenderedPageBreak/>
        <w:t>Establish a trajectory of weight gain</w:t>
      </w:r>
    </w:p>
    <w:p w14:paraId="08682A10" w14:textId="77777777" w:rsidR="009A534C" w:rsidRPr="00DA3910" w:rsidRDefault="00CA5F0D" w:rsidP="348FCD28">
      <w:pPr>
        <w:jc w:val="right"/>
        <w:rPr>
          <w:rFonts w:cs="Arial"/>
          <w:i/>
          <w:iCs/>
        </w:rPr>
      </w:pPr>
      <w:hyperlink w:anchor="Contents">
        <w:r w:rsidR="009A534C" w:rsidRPr="348FCD28">
          <w:rPr>
            <w:rStyle w:val="Hyperlink"/>
            <w:rFonts w:eastAsiaTheme="majorEastAsia" w:cs="Arial"/>
            <w:i/>
            <w:iCs/>
          </w:rPr>
          <w:t>Back to Table of Contents</w:t>
        </w:r>
      </w:hyperlink>
      <w:r w:rsidR="009A534C" w:rsidRPr="348FCD28">
        <w:rPr>
          <w:rFonts w:cs="Arial"/>
          <w:i/>
          <w:iCs/>
        </w:rPr>
        <w:t xml:space="preserve"> </w:t>
      </w:r>
    </w:p>
    <w:tbl>
      <w:tblPr>
        <w:tblStyle w:val="TableGrid"/>
        <w:tblW w:w="0" w:type="auto"/>
        <w:tblLayout w:type="fixed"/>
        <w:tblLook w:val="06A0" w:firstRow="1" w:lastRow="0" w:firstColumn="1" w:lastColumn="0" w:noHBand="1" w:noVBand="1"/>
      </w:tblPr>
      <w:tblGrid>
        <w:gridCol w:w="9060"/>
      </w:tblGrid>
      <w:tr w:rsidR="4B9E9F07" w14:paraId="3164BE01" w14:textId="77777777" w:rsidTr="1CA3E7F1">
        <w:trPr>
          <w:trHeight w:val="300"/>
        </w:trPr>
        <w:tc>
          <w:tcPr>
            <w:tcW w:w="9060"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D9D9D9" w:themeFill="background1" w:themeFillShade="D9"/>
            <w:vAlign w:val="center"/>
          </w:tcPr>
          <w:p w14:paraId="2C2254CD" w14:textId="7DA6DCED" w:rsidR="4B9E9F07" w:rsidRDefault="64D2E13C" w:rsidP="2AD82045">
            <w:pPr>
              <w:pStyle w:val="Heading1"/>
            </w:pPr>
            <w:bookmarkStart w:id="14" w:name="_Toc168404354"/>
            <w:r>
              <w:t xml:space="preserve">Section </w:t>
            </w:r>
            <w:r w:rsidR="1C393B1B">
              <w:t>3</w:t>
            </w:r>
            <w:r>
              <w:t xml:space="preserve"> – Emergency Department Management</w:t>
            </w:r>
            <w:bookmarkEnd w:id="14"/>
          </w:p>
        </w:tc>
      </w:tr>
    </w:tbl>
    <w:p w14:paraId="2C4970F1" w14:textId="7AD7F3B5" w:rsidR="1CA3E7F1" w:rsidRDefault="1CA3E7F1"/>
    <w:tbl>
      <w:tblPr>
        <w:tblStyle w:val="TableGrid"/>
        <w:tblW w:w="9060" w:type="dxa"/>
        <w:tblLayout w:type="fixed"/>
        <w:tblLook w:val="04A0" w:firstRow="1" w:lastRow="0" w:firstColumn="1" w:lastColumn="0" w:noHBand="0" w:noVBand="1"/>
      </w:tblPr>
      <w:tblGrid>
        <w:gridCol w:w="1830"/>
        <w:gridCol w:w="7230"/>
      </w:tblGrid>
      <w:tr w:rsidR="18F071CF" w14:paraId="0D87A4ED" w14:textId="77777777" w:rsidTr="529949E9">
        <w:trPr>
          <w:trHeight w:val="300"/>
        </w:trPr>
        <w:tc>
          <w:tcPr>
            <w:tcW w:w="1830" w:type="dxa"/>
          </w:tcPr>
          <w:p w14:paraId="10C571A8" w14:textId="0EC9268F" w:rsidR="18F071CF" w:rsidRDefault="18F071CF" w:rsidP="18F071CF">
            <w:pPr>
              <w:rPr>
                <w:rFonts w:cs="Arial"/>
              </w:rPr>
            </w:pPr>
            <w:r w:rsidRPr="18F071CF">
              <w:rPr>
                <w:rFonts w:cs="Arial"/>
              </w:rPr>
              <w:t>Physical Assessment</w:t>
            </w:r>
          </w:p>
        </w:tc>
        <w:tc>
          <w:tcPr>
            <w:tcW w:w="7230" w:type="dxa"/>
          </w:tcPr>
          <w:p w14:paraId="4BF96D64" w14:textId="77777777" w:rsidR="18F071CF" w:rsidRDefault="082E6CA0" w:rsidP="005E1EB5">
            <w:pPr>
              <w:pStyle w:val="ListParagraph"/>
              <w:numPr>
                <w:ilvl w:val="0"/>
                <w:numId w:val="44"/>
              </w:numPr>
            </w:pPr>
            <w:r>
              <w:t>Weight and Height</w:t>
            </w:r>
          </w:p>
          <w:p w14:paraId="2382861D" w14:textId="4452049A" w:rsidR="15ABC861" w:rsidRDefault="15ABC861" w:rsidP="7CAB3BD8">
            <w:pPr>
              <w:rPr>
                <w:rFonts w:cs="Arial"/>
              </w:rPr>
            </w:pPr>
            <w:r w:rsidRPr="7CAB3BD8">
              <w:rPr>
                <w:i/>
                <w:iCs/>
                <w:szCs w:val="24"/>
              </w:rPr>
              <w:t>Note:</w:t>
            </w:r>
            <w:r w:rsidRPr="7CAB3BD8">
              <w:rPr>
                <w:rFonts w:cs="Arial"/>
              </w:rPr>
              <w:t xml:space="preserve"> </w:t>
            </w:r>
            <w:r w:rsidRPr="7CAB3BD8">
              <w:rPr>
                <w:rFonts w:cs="Arial"/>
                <w:i/>
                <w:iCs/>
              </w:rPr>
              <w:t>Weight will be discussed as part of routine care and thus, young people may be made aware of their weight after each check</w:t>
            </w:r>
          </w:p>
          <w:p w14:paraId="3023C735" w14:textId="224205F6" w:rsidR="18F071CF" w:rsidRDefault="18F071CF" w:rsidP="005E1EB5">
            <w:pPr>
              <w:pStyle w:val="ListParagraph"/>
              <w:numPr>
                <w:ilvl w:val="0"/>
                <w:numId w:val="44"/>
              </w:numPr>
            </w:pPr>
            <w:r>
              <w:t>Calculate B</w:t>
            </w:r>
            <w:r w:rsidR="00031624">
              <w:t xml:space="preserve">ody </w:t>
            </w:r>
            <w:r>
              <w:t>M</w:t>
            </w:r>
            <w:r w:rsidR="00031624">
              <w:t xml:space="preserve">ass </w:t>
            </w:r>
            <w:r>
              <w:t>I</w:t>
            </w:r>
            <w:r w:rsidR="00031624">
              <w:t>ndex (BMI)</w:t>
            </w:r>
          </w:p>
          <w:p w14:paraId="3D4C7BAD" w14:textId="5EB90FD6" w:rsidR="18F071CF" w:rsidRDefault="46FA9B4B" w:rsidP="005E1EB5">
            <w:pPr>
              <w:pStyle w:val="ListParagraph"/>
              <w:numPr>
                <w:ilvl w:val="0"/>
                <w:numId w:val="44"/>
              </w:numPr>
            </w:pPr>
            <w:r>
              <w:t>Pulse, blood pressure (including postural readings), temperature, respiratory rate</w:t>
            </w:r>
          </w:p>
          <w:p w14:paraId="1A6D5797" w14:textId="77777777" w:rsidR="18F071CF" w:rsidRDefault="18F071CF" w:rsidP="005E1EB5">
            <w:pPr>
              <w:pStyle w:val="ListParagraph"/>
              <w:numPr>
                <w:ilvl w:val="0"/>
                <w:numId w:val="44"/>
              </w:numPr>
            </w:pPr>
            <w:r>
              <w:t>Assess for dehydration</w:t>
            </w:r>
          </w:p>
          <w:p w14:paraId="159112DE" w14:textId="77777777" w:rsidR="18F071CF" w:rsidRDefault="18F071CF" w:rsidP="005E1EB5">
            <w:pPr>
              <w:pStyle w:val="ListParagraph"/>
              <w:numPr>
                <w:ilvl w:val="0"/>
                <w:numId w:val="44"/>
              </w:numPr>
            </w:pPr>
            <w:r>
              <w:t>Skin inspection – acrocyanosis, calloused knuckles, lanugo hair, marks/bruising on back indicating recent exercise</w:t>
            </w:r>
          </w:p>
          <w:p w14:paraId="190B53C5" w14:textId="77777777" w:rsidR="18F071CF" w:rsidRDefault="18F071CF" w:rsidP="005E1EB5">
            <w:pPr>
              <w:pStyle w:val="ListParagraph"/>
              <w:numPr>
                <w:ilvl w:val="0"/>
                <w:numId w:val="44"/>
              </w:numPr>
            </w:pPr>
            <w:r>
              <w:t>Pubertal status</w:t>
            </w:r>
          </w:p>
          <w:p w14:paraId="099FC40A" w14:textId="0C2FDE45" w:rsidR="18F071CF" w:rsidRDefault="18F071CF" w:rsidP="005E1EB5">
            <w:pPr>
              <w:pStyle w:val="ListParagraph"/>
              <w:numPr>
                <w:ilvl w:val="0"/>
                <w:numId w:val="44"/>
              </w:numPr>
            </w:pPr>
            <w:r>
              <w:t>Urinalysis</w:t>
            </w:r>
          </w:p>
          <w:p w14:paraId="25CDC5C6" w14:textId="1D7ED78B" w:rsidR="18F071CF" w:rsidRDefault="18F071CF" w:rsidP="18F071CF">
            <w:pPr>
              <w:pStyle w:val="ListParagraph"/>
              <w:ind w:left="360"/>
            </w:pPr>
          </w:p>
        </w:tc>
      </w:tr>
      <w:tr w:rsidR="18F071CF" w14:paraId="4C7F658B" w14:textId="77777777" w:rsidTr="529949E9">
        <w:trPr>
          <w:trHeight w:val="300"/>
        </w:trPr>
        <w:tc>
          <w:tcPr>
            <w:tcW w:w="1830" w:type="dxa"/>
          </w:tcPr>
          <w:p w14:paraId="70E3C452" w14:textId="1BF6A0FE" w:rsidR="4E9F7ABE" w:rsidRDefault="4741BEC3" w:rsidP="18F071CF">
            <w:pPr>
              <w:rPr>
                <w:rFonts w:cs="Arial"/>
              </w:rPr>
            </w:pPr>
            <w:r w:rsidRPr="14CE2426">
              <w:rPr>
                <w:rFonts w:cs="Arial"/>
              </w:rPr>
              <w:t>Pathology</w:t>
            </w:r>
          </w:p>
        </w:tc>
        <w:tc>
          <w:tcPr>
            <w:tcW w:w="7230" w:type="dxa"/>
          </w:tcPr>
          <w:p w14:paraId="0E2CED5B" w14:textId="16FBA706" w:rsidR="4E9F7ABE" w:rsidRDefault="00C82293" w:rsidP="1CA3E7F1">
            <w:pPr>
              <w:rPr>
                <w:rStyle w:val="eop"/>
                <w:color w:val="000000" w:themeColor="text1"/>
              </w:rPr>
            </w:pPr>
            <w:r>
              <w:rPr>
                <w:rStyle w:val="normaltextrun"/>
                <w:rFonts w:cs="Calibri"/>
                <w:color w:val="000000" w:themeColor="text1"/>
                <w:lang w:val="en-GB"/>
              </w:rPr>
              <w:t xml:space="preserve">Venous Blood Gas (VBG), </w:t>
            </w:r>
            <w:r w:rsidR="00031624">
              <w:rPr>
                <w:rStyle w:val="normaltextrun"/>
                <w:rFonts w:cs="Calibri"/>
                <w:color w:val="000000" w:themeColor="text1"/>
                <w:lang w:val="en-GB"/>
              </w:rPr>
              <w:t>Electrolytes Urea Creatinine (</w:t>
            </w:r>
            <w:r w:rsidR="28E9ACC7" w:rsidRPr="1CA3E7F1">
              <w:rPr>
                <w:rStyle w:val="normaltextrun"/>
                <w:rFonts w:cs="Calibri"/>
                <w:color w:val="000000" w:themeColor="text1"/>
                <w:lang w:val="en-GB"/>
              </w:rPr>
              <w:t>EUC</w:t>
            </w:r>
            <w:r w:rsidR="00031624">
              <w:rPr>
                <w:rStyle w:val="normaltextrun"/>
                <w:rFonts w:cs="Calibri"/>
                <w:color w:val="000000" w:themeColor="text1"/>
                <w:lang w:val="en-GB"/>
              </w:rPr>
              <w:t>)</w:t>
            </w:r>
            <w:r w:rsidR="28E9ACC7" w:rsidRPr="1CA3E7F1">
              <w:rPr>
                <w:rStyle w:val="normaltextrun"/>
                <w:rFonts w:cs="Calibri"/>
                <w:color w:val="000000" w:themeColor="text1"/>
                <w:lang w:val="en-GB"/>
              </w:rPr>
              <w:t xml:space="preserve">, </w:t>
            </w:r>
            <w:r w:rsidR="00031624">
              <w:rPr>
                <w:rStyle w:val="normaltextrun"/>
                <w:rFonts w:cs="Calibri"/>
                <w:color w:val="000000" w:themeColor="text1"/>
                <w:lang w:val="en-GB"/>
              </w:rPr>
              <w:t>Liver Function Tests (</w:t>
            </w:r>
            <w:r w:rsidR="28E9ACC7" w:rsidRPr="1CA3E7F1">
              <w:rPr>
                <w:rStyle w:val="normaltextrun"/>
                <w:rFonts w:cs="Calibri"/>
                <w:color w:val="000000" w:themeColor="text1"/>
                <w:lang w:val="en-GB"/>
              </w:rPr>
              <w:t>LFT</w:t>
            </w:r>
            <w:r w:rsidR="00031624">
              <w:rPr>
                <w:rStyle w:val="normaltextrun"/>
                <w:rFonts w:cs="Calibri"/>
                <w:color w:val="000000" w:themeColor="text1"/>
                <w:lang w:val="en-GB"/>
              </w:rPr>
              <w:t>)</w:t>
            </w:r>
            <w:r w:rsidR="28E9ACC7" w:rsidRPr="1CA3E7F1">
              <w:rPr>
                <w:rStyle w:val="normaltextrun"/>
                <w:rFonts w:cs="Calibri"/>
                <w:color w:val="000000" w:themeColor="text1"/>
                <w:lang w:val="en-GB"/>
              </w:rPr>
              <w:t xml:space="preserve">, </w:t>
            </w:r>
            <w:r w:rsidR="00031624">
              <w:rPr>
                <w:rStyle w:val="normaltextrun"/>
                <w:rFonts w:cs="Calibri"/>
                <w:color w:val="000000" w:themeColor="text1"/>
                <w:lang w:val="en-GB"/>
              </w:rPr>
              <w:t>Calcium (</w:t>
            </w:r>
            <w:r w:rsidR="28E9ACC7" w:rsidRPr="1CA3E7F1">
              <w:rPr>
                <w:rStyle w:val="normaltextrun"/>
                <w:rFonts w:cs="Calibri"/>
                <w:color w:val="000000" w:themeColor="text1"/>
                <w:lang w:val="en-GB"/>
              </w:rPr>
              <w:t>Ca</w:t>
            </w:r>
            <w:r w:rsidR="00031624">
              <w:rPr>
                <w:rStyle w:val="normaltextrun"/>
                <w:rFonts w:cs="Calibri"/>
                <w:color w:val="000000" w:themeColor="text1"/>
                <w:lang w:val="en-GB"/>
              </w:rPr>
              <w:t>)</w:t>
            </w:r>
            <w:r w:rsidR="28E9ACC7" w:rsidRPr="1CA3E7F1">
              <w:rPr>
                <w:rStyle w:val="normaltextrun"/>
                <w:rFonts w:cs="Calibri"/>
                <w:color w:val="000000" w:themeColor="text1"/>
                <w:lang w:val="en-GB"/>
              </w:rPr>
              <w:t xml:space="preserve">, </w:t>
            </w:r>
            <w:r w:rsidR="00031624">
              <w:rPr>
                <w:rStyle w:val="normaltextrun"/>
                <w:rFonts w:cs="Calibri"/>
                <w:color w:val="000000" w:themeColor="text1"/>
                <w:lang w:val="en-GB"/>
              </w:rPr>
              <w:t>Magnesium (</w:t>
            </w:r>
            <w:r w:rsidR="28E9ACC7" w:rsidRPr="1CA3E7F1">
              <w:rPr>
                <w:rStyle w:val="normaltextrun"/>
                <w:rFonts w:cs="Calibri"/>
                <w:color w:val="000000" w:themeColor="text1"/>
                <w:lang w:val="en-GB"/>
              </w:rPr>
              <w:t>Mg</w:t>
            </w:r>
            <w:r w:rsidR="00031624">
              <w:rPr>
                <w:rStyle w:val="normaltextrun"/>
                <w:rFonts w:cs="Calibri"/>
                <w:color w:val="000000" w:themeColor="text1"/>
                <w:lang w:val="en-GB"/>
              </w:rPr>
              <w:t>)</w:t>
            </w:r>
            <w:r w:rsidR="28E9ACC7" w:rsidRPr="1CA3E7F1">
              <w:rPr>
                <w:rStyle w:val="normaltextrun"/>
                <w:rFonts w:cs="Calibri"/>
                <w:color w:val="000000" w:themeColor="text1"/>
                <w:lang w:val="en-GB"/>
              </w:rPr>
              <w:t xml:space="preserve">, </w:t>
            </w:r>
            <w:r w:rsidR="00031624">
              <w:rPr>
                <w:rStyle w:val="normaltextrun"/>
                <w:rFonts w:cs="Calibri"/>
                <w:color w:val="000000" w:themeColor="text1"/>
                <w:lang w:val="en-GB"/>
              </w:rPr>
              <w:t>Phosphate</w:t>
            </w:r>
            <w:r w:rsidR="28E9ACC7" w:rsidRPr="1CA3E7F1">
              <w:rPr>
                <w:rStyle w:val="normaltextrun"/>
                <w:rFonts w:cs="Calibri"/>
                <w:color w:val="000000" w:themeColor="text1"/>
                <w:lang w:val="en-GB"/>
              </w:rPr>
              <w:t xml:space="preserve">, </w:t>
            </w:r>
            <w:r w:rsidR="00031624">
              <w:rPr>
                <w:rStyle w:val="normaltextrun"/>
                <w:rFonts w:cs="Calibri"/>
                <w:color w:val="000000" w:themeColor="text1"/>
                <w:lang w:val="en-GB"/>
              </w:rPr>
              <w:t>Full Blood Count (</w:t>
            </w:r>
            <w:r w:rsidR="28E9ACC7" w:rsidRPr="1CA3E7F1">
              <w:rPr>
                <w:rStyle w:val="normaltextrun"/>
                <w:rFonts w:cs="Calibri"/>
                <w:color w:val="000000" w:themeColor="text1"/>
                <w:lang w:val="en-GB"/>
              </w:rPr>
              <w:t>FBC</w:t>
            </w:r>
            <w:r w:rsidR="00031624">
              <w:rPr>
                <w:rStyle w:val="normaltextrun"/>
                <w:rFonts w:cs="Calibri"/>
                <w:color w:val="000000" w:themeColor="text1"/>
                <w:lang w:val="en-GB"/>
              </w:rPr>
              <w:t>)</w:t>
            </w:r>
            <w:r w:rsidR="28E9ACC7" w:rsidRPr="1CA3E7F1">
              <w:rPr>
                <w:rStyle w:val="normaltextrun"/>
                <w:rFonts w:cs="Calibri"/>
                <w:color w:val="000000" w:themeColor="text1"/>
                <w:lang w:val="en-GB"/>
              </w:rPr>
              <w:t xml:space="preserve">, oestradiol / testosterone, </w:t>
            </w:r>
            <w:r w:rsidR="00031624">
              <w:rPr>
                <w:rStyle w:val="normaltextrun"/>
                <w:rFonts w:cs="Calibri"/>
                <w:color w:val="000000" w:themeColor="text1"/>
                <w:lang w:val="en-GB"/>
              </w:rPr>
              <w:t>Luteinising Hormone (</w:t>
            </w:r>
            <w:r w:rsidR="28E9ACC7" w:rsidRPr="1CA3E7F1">
              <w:rPr>
                <w:rStyle w:val="normaltextrun"/>
                <w:rFonts w:cs="Calibri"/>
                <w:color w:val="000000" w:themeColor="text1"/>
                <w:lang w:val="en-GB"/>
              </w:rPr>
              <w:t>LH</w:t>
            </w:r>
            <w:r w:rsidR="00031624">
              <w:rPr>
                <w:rStyle w:val="normaltextrun"/>
                <w:rFonts w:cs="Calibri"/>
                <w:color w:val="000000" w:themeColor="text1"/>
                <w:lang w:val="en-GB"/>
              </w:rPr>
              <w:t>)</w:t>
            </w:r>
            <w:r w:rsidR="28E9ACC7" w:rsidRPr="1CA3E7F1">
              <w:rPr>
                <w:rStyle w:val="normaltextrun"/>
                <w:rFonts w:cs="Calibri"/>
                <w:color w:val="000000" w:themeColor="text1"/>
                <w:lang w:val="en-GB"/>
              </w:rPr>
              <w:t xml:space="preserve">, </w:t>
            </w:r>
            <w:r w:rsidR="00031624">
              <w:rPr>
                <w:rStyle w:val="normaltextrun"/>
                <w:rFonts w:cs="Calibri"/>
                <w:color w:val="000000" w:themeColor="text1"/>
                <w:lang w:val="en-GB"/>
              </w:rPr>
              <w:t>Follicular Stimulating Hormone (</w:t>
            </w:r>
            <w:r w:rsidR="28E9ACC7" w:rsidRPr="1CA3E7F1">
              <w:rPr>
                <w:rStyle w:val="normaltextrun"/>
                <w:rFonts w:cs="Calibri"/>
                <w:color w:val="000000" w:themeColor="text1"/>
                <w:lang w:val="en-GB"/>
              </w:rPr>
              <w:t>FSH</w:t>
            </w:r>
            <w:r w:rsidR="00031624">
              <w:rPr>
                <w:rStyle w:val="normaltextrun"/>
                <w:rFonts w:cs="Calibri"/>
                <w:color w:val="000000" w:themeColor="text1"/>
                <w:lang w:val="en-GB"/>
              </w:rPr>
              <w:t>)</w:t>
            </w:r>
            <w:r w:rsidR="28E9ACC7" w:rsidRPr="1CA3E7F1">
              <w:rPr>
                <w:rStyle w:val="normaltextrun"/>
                <w:rFonts w:cs="Calibri"/>
                <w:color w:val="000000" w:themeColor="text1"/>
                <w:lang w:val="en-GB"/>
              </w:rPr>
              <w:t xml:space="preserve">, </w:t>
            </w:r>
            <w:r w:rsidR="00031624">
              <w:rPr>
                <w:rStyle w:val="normaltextrun"/>
                <w:rFonts w:cs="Calibri"/>
                <w:color w:val="000000" w:themeColor="text1"/>
                <w:lang w:val="en-GB"/>
              </w:rPr>
              <w:t>Erythrocyte Sedimentation Rate (</w:t>
            </w:r>
            <w:r w:rsidR="28E9ACC7" w:rsidRPr="1CA3E7F1">
              <w:rPr>
                <w:rStyle w:val="normaltextrun"/>
                <w:rFonts w:cs="Calibri"/>
                <w:color w:val="000000" w:themeColor="text1"/>
                <w:lang w:val="en-GB"/>
              </w:rPr>
              <w:t>ESR</w:t>
            </w:r>
            <w:r w:rsidR="00031624">
              <w:rPr>
                <w:rStyle w:val="normaltextrun"/>
                <w:rFonts w:cs="Calibri"/>
                <w:color w:val="000000" w:themeColor="text1"/>
                <w:lang w:val="en-GB"/>
              </w:rPr>
              <w:t>)</w:t>
            </w:r>
            <w:r w:rsidR="28E9ACC7" w:rsidRPr="1CA3E7F1">
              <w:rPr>
                <w:rStyle w:val="normaltextrun"/>
                <w:rFonts w:cs="Calibri"/>
                <w:color w:val="000000" w:themeColor="text1"/>
                <w:lang w:val="en-GB"/>
              </w:rPr>
              <w:t xml:space="preserve">, </w:t>
            </w:r>
          </w:p>
          <w:p w14:paraId="52E9021C" w14:textId="5B54E181" w:rsidR="4E9F7ABE" w:rsidRDefault="481FACA8" w:rsidP="1CA3E7F1">
            <w:pPr>
              <w:rPr>
                <w:rStyle w:val="eop"/>
                <w:color w:val="000000" w:themeColor="text1"/>
              </w:rPr>
            </w:pPr>
            <w:r w:rsidRPr="14CE2426">
              <w:rPr>
                <w:rStyle w:val="normaltextrun"/>
                <w:rFonts w:cs="Calibri"/>
                <w:color w:val="000000" w:themeColor="text1"/>
                <w:lang w:val="en-GB"/>
              </w:rPr>
              <w:t>Vit</w:t>
            </w:r>
            <w:r w:rsidR="00031624">
              <w:rPr>
                <w:rStyle w:val="normaltextrun"/>
                <w:rFonts w:cs="Calibri"/>
                <w:color w:val="000000" w:themeColor="text1"/>
                <w:lang w:val="en-GB"/>
              </w:rPr>
              <w:t>amin</w:t>
            </w:r>
            <w:r w:rsidRPr="14CE2426">
              <w:rPr>
                <w:rStyle w:val="normaltextrun"/>
                <w:rFonts w:cs="Calibri"/>
                <w:color w:val="000000" w:themeColor="text1"/>
                <w:lang w:val="en-GB"/>
              </w:rPr>
              <w:t xml:space="preserve"> D</w:t>
            </w:r>
            <w:r w:rsidR="54F00EAB" w:rsidRPr="14CE2426">
              <w:rPr>
                <w:rStyle w:val="normaltextrun"/>
                <w:rFonts w:cs="Calibri"/>
                <w:color w:val="000000" w:themeColor="text1"/>
                <w:lang w:val="en-GB"/>
              </w:rPr>
              <w:t xml:space="preserve">, </w:t>
            </w:r>
            <w:r w:rsidR="00031624">
              <w:rPr>
                <w:rStyle w:val="normaltextrun"/>
                <w:rFonts w:cs="Calibri"/>
                <w:color w:val="000000" w:themeColor="text1"/>
                <w:lang w:val="en-GB"/>
              </w:rPr>
              <w:t>Thyroid-stimulating Hormone (</w:t>
            </w:r>
            <w:r w:rsidR="54F00EAB" w:rsidRPr="14CE2426">
              <w:rPr>
                <w:rStyle w:val="normaltextrun"/>
                <w:rFonts w:cs="Calibri"/>
                <w:color w:val="000000" w:themeColor="text1"/>
                <w:lang w:val="en-GB"/>
              </w:rPr>
              <w:t>TSH</w:t>
            </w:r>
            <w:r w:rsidR="00031624">
              <w:rPr>
                <w:rStyle w:val="normaltextrun"/>
                <w:rFonts w:cs="Calibri"/>
                <w:color w:val="000000" w:themeColor="text1"/>
                <w:lang w:val="en-GB"/>
              </w:rPr>
              <w:t>)</w:t>
            </w:r>
            <w:r w:rsidR="54F00EAB" w:rsidRPr="14CE2426">
              <w:rPr>
                <w:rStyle w:val="normaltextrun"/>
                <w:rFonts w:cs="Calibri"/>
                <w:color w:val="000000" w:themeColor="text1"/>
                <w:lang w:val="en-GB"/>
              </w:rPr>
              <w:t xml:space="preserve">, </w:t>
            </w:r>
            <w:r w:rsidR="00031624">
              <w:rPr>
                <w:rStyle w:val="normaltextrun"/>
                <w:rFonts w:cs="Calibri"/>
                <w:color w:val="000000" w:themeColor="text1"/>
                <w:lang w:val="en-GB"/>
              </w:rPr>
              <w:t xml:space="preserve">Blood </w:t>
            </w:r>
            <w:r w:rsidR="001F55CD">
              <w:rPr>
                <w:rStyle w:val="normaltextrun"/>
                <w:rFonts w:cs="Calibri"/>
                <w:color w:val="000000" w:themeColor="text1"/>
                <w:lang w:val="en-GB"/>
              </w:rPr>
              <w:t>Glucose</w:t>
            </w:r>
            <w:r w:rsidR="00031624">
              <w:rPr>
                <w:rStyle w:val="normaltextrun"/>
                <w:rFonts w:cs="Calibri"/>
                <w:color w:val="000000" w:themeColor="text1"/>
                <w:lang w:val="en-GB"/>
              </w:rPr>
              <w:t xml:space="preserve"> Level (</w:t>
            </w:r>
            <w:r w:rsidR="54F00EAB" w:rsidRPr="14CE2426">
              <w:rPr>
                <w:rStyle w:val="normaltextrun"/>
                <w:rFonts w:cs="Calibri"/>
                <w:color w:val="000000" w:themeColor="text1"/>
                <w:lang w:val="en-GB"/>
              </w:rPr>
              <w:t>B</w:t>
            </w:r>
            <w:r w:rsidR="001F55CD">
              <w:rPr>
                <w:rStyle w:val="normaltextrun"/>
                <w:rFonts w:cs="Calibri"/>
                <w:color w:val="000000" w:themeColor="text1"/>
                <w:lang w:val="en-GB"/>
              </w:rPr>
              <w:t>G</w:t>
            </w:r>
            <w:r w:rsidR="54F00EAB" w:rsidRPr="14CE2426">
              <w:rPr>
                <w:rStyle w:val="normaltextrun"/>
                <w:rFonts w:cs="Calibri"/>
                <w:color w:val="000000" w:themeColor="text1"/>
                <w:lang w:val="en-GB"/>
              </w:rPr>
              <w:t>L</w:t>
            </w:r>
            <w:r w:rsidR="00031624">
              <w:rPr>
                <w:rStyle w:val="normaltextrun"/>
                <w:rFonts w:cs="Calibri"/>
                <w:color w:val="000000" w:themeColor="text1"/>
                <w:lang w:val="en-GB"/>
              </w:rPr>
              <w:t>)</w:t>
            </w:r>
          </w:p>
          <w:p w14:paraId="1CB731E0" w14:textId="2A169A3C" w:rsidR="4E9F7ABE" w:rsidRDefault="6E957F5D" w:rsidP="1CA3E7F1">
            <w:pPr>
              <w:rPr>
                <w:rStyle w:val="eop"/>
                <w:color w:val="000000" w:themeColor="text1"/>
              </w:rPr>
            </w:pPr>
            <w:r w:rsidRPr="1CA3E7F1">
              <w:rPr>
                <w:rStyle w:val="normaltextrun"/>
                <w:rFonts w:cs="Calibri"/>
                <w:color w:val="000000" w:themeColor="text1"/>
                <w:lang w:val="en-GB"/>
              </w:rPr>
              <w:t>C</w:t>
            </w:r>
            <w:r w:rsidR="28E9ACC7" w:rsidRPr="1CA3E7F1">
              <w:rPr>
                <w:rStyle w:val="normaltextrun"/>
                <w:rFonts w:cs="Calibri"/>
                <w:color w:val="000000" w:themeColor="text1"/>
                <w:lang w:val="en-GB"/>
              </w:rPr>
              <w:t>onsider</w:t>
            </w:r>
            <w:r w:rsidR="378D651C" w:rsidRPr="1CA3E7F1">
              <w:rPr>
                <w:rStyle w:val="normaltextrun"/>
                <w:rFonts w:cs="Calibri"/>
                <w:color w:val="000000" w:themeColor="text1"/>
                <w:lang w:val="en-GB"/>
              </w:rPr>
              <w:t>:</w:t>
            </w:r>
            <w:r w:rsidR="28E9ACC7" w:rsidRPr="1CA3E7F1">
              <w:rPr>
                <w:rStyle w:val="normaltextrun"/>
                <w:rFonts w:cs="Calibri"/>
                <w:color w:val="000000" w:themeColor="text1"/>
                <w:lang w:val="en-GB"/>
              </w:rPr>
              <w:t xml:space="preserve"> amylase, ferritin,</w:t>
            </w:r>
            <w:r w:rsidR="001F55CD">
              <w:rPr>
                <w:rStyle w:val="normaltextrun"/>
                <w:rFonts w:cs="Calibri"/>
                <w:color w:val="000000" w:themeColor="text1"/>
                <w:lang w:val="en-GB"/>
              </w:rPr>
              <w:t xml:space="preserve"> Vitamin</w:t>
            </w:r>
            <w:r w:rsidR="28E9ACC7" w:rsidRPr="1CA3E7F1">
              <w:rPr>
                <w:rStyle w:val="normaltextrun"/>
                <w:rFonts w:cs="Calibri"/>
                <w:color w:val="000000" w:themeColor="text1"/>
                <w:lang w:val="en-GB"/>
              </w:rPr>
              <w:t xml:space="preserve"> B12, folate, coeliac serology</w:t>
            </w:r>
            <w:r w:rsidR="28E9ACC7" w:rsidRPr="1CA3E7F1">
              <w:rPr>
                <w:rStyle w:val="eop"/>
                <w:rFonts w:cs="Calibri"/>
                <w:color w:val="000000" w:themeColor="text1"/>
              </w:rPr>
              <w:t> </w:t>
            </w:r>
          </w:p>
          <w:p w14:paraId="7C6855E9" w14:textId="639E9332" w:rsidR="18F071CF" w:rsidRDefault="18F071CF" w:rsidP="18F071CF">
            <w:pPr>
              <w:rPr>
                <w:rStyle w:val="eop"/>
                <w:color w:val="000000" w:themeColor="text1"/>
                <w:szCs w:val="24"/>
              </w:rPr>
            </w:pPr>
          </w:p>
        </w:tc>
      </w:tr>
      <w:tr w:rsidR="18F071CF" w14:paraId="0348C5FE" w14:textId="77777777" w:rsidTr="529949E9">
        <w:trPr>
          <w:trHeight w:val="300"/>
        </w:trPr>
        <w:tc>
          <w:tcPr>
            <w:tcW w:w="1830" w:type="dxa"/>
          </w:tcPr>
          <w:p w14:paraId="7AC79038" w14:textId="5129C4FA" w:rsidR="4E9F7ABE" w:rsidRDefault="4E9F7ABE" w:rsidP="18F071CF">
            <w:pPr>
              <w:rPr>
                <w:rFonts w:cs="Arial"/>
              </w:rPr>
            </w:pPr>
            <w:r w:rsidRPr="18F071CF">
              <w:rPr>
                <w:rFonts w:cs="Arial"/>
              </w:rPr>
              <w:t>Observations</w:t>
            </w:r>
          </w:p>
        </w:tc>
        <w:tc>
          <w:tcPr>
            <w:tcW w:w="7230" w:type="dxa"/>
          </w:tcPr>
          <w:p w14:paraId="79E8C2B2" w14:textId="7EDD54CF" w:rsidR="632D9EF2" w:rsidRDefault="00031624" w:rsidP="005E1EB5">
            <w:pPr>
              <w:pStyle w:val="ListParagraph"/>
              <w:numPr>
                <w:ilvl w:val="0"/>
                <w:numId w:val="28"/>
              </w:numPr>
            </w:pPr>
            <w:r>
              <w:t>Electrocardiogram (</w:t>
            </w:r>
            <w:r w:rsidR="632D9EF2">
              <w:t>ECG</w:t>
            </w:r>
            <w:r>
              <w:t>)</w:t>
            </w:r>
          </w:p>
          <w:p w14:paraId="0B9A4804" w14:textId="35DCC585" w:rsidR="18F071CF" w:rsidRDefault="733DAC86" w:rsidP="005E1EB5">
            <w:pPr>
              <w:pStyle w:val="ListParagraph"/>
              <w:numPr>
                <w:ilvl w:val="0"/>
                <w:numId w:val="28"/>
              </w:numPr>
              <w:rPr>
                <w:szCs w:val="24"/>
              </w:rPr>
            </w:pPr>
            <w:r w:rsidRPr="348FCD28">
              <w:rPr>
                <w:rFonts w:cs="Arial"/>
              </w:rPr>
              <w:t xml:space="preserve">Continuous cardiac monitoring if </w:t>
            </w:r>
            <w:r w:rsidR="00031624">
              <w:rPr>
                <w:rFonts w:cs="Arial"/>
              </w:rPr>
              <w:t>Heart Rate (</w:t>
            </w:r>
            <w:r w:rsidRPr="348FCD28">
              <w:rPr>
                <w:rFonts w:cs="Arial"/>
              </w:rPr>
              <w:t>HR</w:t>
            </w:r>
            <w:r w:rsidR="00031624">
              <w:rPr>
                <w:rFonts w:cs="Arial"/>
              </w:rPr>
              <w:t>)</w:t>
            </w:r>
            <w:r w:rsidRPr="348FCD28">
              <w:rPr>
                <w:rFonts w:cs="Arial"/>
              </w:rPr>
              <w:t xml:space="preserve"> &lt; 50</w:t>
            </w:r>
            <w:r w:rsidR="003F07CE">
              <w:rPr>
                <w:rFonts w:cs="Arial"/>
              </w:rPr>
              <w:t xml:space="preserve"> bpm</w:t>
            </w:r>
            <w:r w:rsidRPr="348FCD28">
              <w:rPr>
                <w:rFonts w:cs="Arial"/>
              </w:rPr>
              <w:t xml:space="preserve"> or changes </w:t>
            </w:r>
            <w:r w:rsidR="47A0E5A4" w:rsidRPr="348FCD28">
              <w:rPr>
                <w:rFonts w:cs="Arial"/>
              </w:rPr>
              <w:t xml:space="preserve">present </w:t>
            </w:r>
            <w:r w:rsidRPr="348FCD28">
              <w:rPr>
                <w:rFonts w:cs="Arial"/>
              </w:rPr>
              <w:t>on ECG</w:t>
            </w:r>
          </w:p>
          <w:p w14:paraId="32849937" w14:textId="77262957" w:rsidR="18F071CF" w:rsidRDefault="00031624" w:rsidP="005E1EB5">
            <w:pPr>
              <w:pStyle w:val="ListParagraph"/>
              <w:numPr>
                <w:ilvl w:val="0"/>
                <w:numId w:val="28"/>
              </w:numPr>
              <w:rPr>
                <w:szCs w:val="24"/>
              </w:rPr>
            </w:pPr>
            <w:r>
              <w:rPr>
                <w:rFonts w:cs="Arial"/>
              </w:rPr>
              <w:t>4-Hourly (</w:t>
            </w:r>
            <w:r w:rsidR="733DAC86" w:rsidRPr="348FCD28">
              <w:rPr>
                <w:rFonts w:cs="Arial"/>
              </w:rPr>
              <w:t>Q4h</w:t>
            </w:r>
            <w:r>
              <w:rPr>
                <w:rFonts w:cs="Arial"/>
              </w:rPr>
              <w:t>)</w:t>
            </w:r>
            <w:r w:rsidR="733DAC86" w:rsidRPr="348FCD28">
              <w:rPr>
                <w:rFonts w:cs="Arial"/>
              </w:rPr>
              <w:t xml:space="preserve"> vital signs</w:t>
            </w:r>
          </w:p>
          <w:p w14:paraId="7CCA59EC" w14:textId="4F333D9F" w:rsidR="2BB8B97E" w:rsidRDefault="00031624" w:rsidP="005E1EB5">
            <w:pPr>
              <w:pStyle w:val="ListParagraph"/>
              <w:numPr>
                <w:ilvl w:val="0"/>
                <w:numId w:val="28"/>
              </w:numPr>
              <w:rPr>
                <w:rFonts w:cs="Arial"/>
              </w:rPr>
            </w:pPr>
            <w:r>
              <w:rPr>
                <w:rFonts w:cs="Arial"/>
              </w:rPr>
              <w:t>6-Hourly (</w:t>
            </w:r>
            <w:r w:rsidR="7C698571" w:rsidRPr="348FCD28">
              <w:rPr>
                <w:rFonts w:cs="Arial"/>
              </w:rPr>
              <w:t>QID</w:t>
            </w:r>
            <w:r>
              <w:rPr>
                <w:rFonts w:cs="Arial"/>
              </w:rPr>
              <w:t>)</w:t>
            </w:r>
            <w:r w:rsidR="7C698571" w:rsidRPr="348FCD28">
              <w:rPr>
                <w:rFonts w:cs="Arial"/>
              </w:rPr>
              <w:t xml:space="preserve"> </w:t>
            </w:r>
            <w:r w:rsidR="69964360" w:rsidRPr="348FCD28">
              <w:rPr>
                <w:rFonts w:cs="Arial"/>
              </w:rPr>
              <w:t>B</w:t>
            </w:r>
            <w:r w:rsidR="001F55CD">
              <w:rPr>
                <w:rFonts w:cs="Arial"/>
              </w:rPr>
              <w:t>G</w:t>
            </w:r>
            <w:r w:rsidR="69964360" w:rsidRPr="348FCD28">
              <w:rPr>
                <w:rFonts w:cs="Arial"/>
              </w:rPr>
              <w:t>L</w:t>
            </w:r>
          </w:p>
          <w:p w14:paraId="2CC81EA9" w14:textId="0861FDA8" w:rsidR="18F071CF" w:rsidRDefault="18F071CF" w:rsidP="18F071CF">
            <w:pPr>
              <w:rPr>
                <w:rFonts w:cs="Arial"/>
              </w:rPr>
            </w:pPr>
          </w:p>
        </w:tc>
      </w:tr>
      <w:tr w:rsidR="18F071CF" w14:paraId="6DBDCB8D" w14:textId="77777777" w:rsidTr="529949E9">
        <w:trPr>
          <w:trHeight w:val="300"/>
        </w:trPr>
        <w:tc>
          <w:tcPr>
            <w:tcW w:w="1830" w:type="dxa"/>
          </w:tcPr>
          <w:p w14:paraId="1F3CA3EA" w14:textId="4CAA5081" w:rsidR="2BB8B97E" w:rsidRDefault="6BFBE826" w:rsidP="18F071CF">
            <w:pPr>
              <w:rPr>
                <w:rFonts w:cs="Arial"/>
              </w:rPr>
            </w:pPr>
            <w:r w:rsidRPr="1CA3E7F1">
              <w:rPr>
                <w:rFonts w:cs="Arial"/>
              </w:rPr>
              <w:t xml:space="preserve">Height, </w:t>
            </w:r>
            <w:r w:rsidR="1F866FA0" w:rsidRPr="1CA3E7F1">
              <w:rPr>
                <w:rFonts w:cs="Arial"/>
              </w:rPr>
              <w:t>Weight</w:t>
            </w:r>
            <w:r w:rsidR="5DE6AB0A" w:rsidRPr="1CA3E7F1">
              <w:rPr>
                <w:rFonts w:cs="Arial"/>
              </w:rPr>
              <w:t xml:space="preserve"> &amp; Urinalysis</w:t>
            </w:r>
          </w:p>
        </w:tc>
        <w:tc>
          <w:tcPr>
            <w:tcW w:w="7230" w:type="dxa"/>
          </w:tcPr>
          <w:p w14:paraId="575B6673" w14:textId="71CE269B" w:rsidR="14E84368" w:rsidRDefault="101D63AC" w:rsidP="757D4CD4">
            <w:pPr>
              <w:rPr>
                <w:rFonts w:eastAsia="Calibri" w:cs="Calibri"/>
                <w:color w:val="000000" w:themeColor="text1"/>
                <w:szCs w:val="24"/>
              </w:rPr>
            </w:pPr>
            <w:r w:rsidRPr="757D4CD4">
              <w:rPr>
                <w:rFonts w:eastAsia="Calibri" w:cs="Calibri"/>
                <w:color w:val="000000" w:themeColor="text1"/>
                <w:szCs w:val="24"/>
              </w:rPr>
              <w:t>Pre weight urine in bedpan – Measure volume and perform urinalysis</w:t>
            </w:r>
          </w:p>
          <w:p w14:paraId="08C19B42" w14:textId="02CBADB8" w:rsidR="14E84368" w:rsidRDefault="4A0FF02C" w:rsidP="757D4CD4">
            <w:pPr>
              <w:rPr>
                <w:rFonts w:eastAsia="Calibri" w:cs="Calibri"/>
                <w:color w:val="000000" w:themeColor="text1"/>
                <w:szCs w:val="24"/>
              </w:rPr>
            </w:pPr>
            <w:r w:rsidRPr="1CA3E7F1">
              <w:rPr>
                <w:rFonts w:eastAsia="Calibri" w:cs="Calibri"/>
                <w:color w:val="000000" w:themeColor="text1"/>
              </w:rPr>
              <w:t>Young person</w:t>
            </w:r>
            <w:r w:rsidR="39FD9C08" w:rsidRPr="1CA3E7F1">
              <w:rPr>
                <w:rFonts w:eastAsia="Calibri" w:cs="Calibri"/>
                <w:color w:val="000000" w:themeColor="text1"/>
              </w:rPr>
              <w:t xml:space="preserve"> to wear</w:t>
            </w:r>
            <w:r w:rsidR="039397B3" w:rsidRPr="1CA3E7F1">
              <w:rPr>
                <w:rFonts w:eastAsia="Calibri" w:cs="Calibri"/>
                <w:color w:val="000000" w:themeColor="text1"/>
              </w:rPr>
              <w:t xml:space="preserve"> hospital</w:t>
            </w:r>
            <w:r w:rsidR="39FD9C08" w:rsidRPr="1CA3E7F1">
              <w:rPr>
                <w:rFonts w:eastAsia="Calibri" w:cs="Calibri"/>
                <w:color w:val="000000" w:themeColor="text1"/>
              </w:rPr>
              <w:t xml:space="preserve"> gown and underpants only</w:t>
            </w:r>
          </w:p>
          <w:p w14:paraId="4697DA72" w14:textId="6EAAB1E2" w:rsidR="1CA3E7F1" w:rsidRDefault="1CA3E7F1" w:rsidP="1CA3E7F1">
            <w:pPr>
              <w:rPr>
                <w:rFonts w:eastAsia="Calibri" w:cs="Calibri"/>
                <w:color w:val="000000" w:themeColor="text1"/>
              </w:rPr>
            </w:pPr>
          </w:p>
          <w:p w14:paraId="7AD5FA38" w14:textId="12749531" w:rsidR="2725C9FE" w:rsidRDefault="2725C9FE" w:rsidP="1CA3E7F1">
            <w:pPr>
              <w:rPr>
                <w:rFonts w:cs="Arial"/>
              </w:rPr>
            </w:pPr>
            <w:r w:rsidRPr="1CA3E7F1">
              <w:rPr>
                <w:rFonts w:cs="Arial"/>
              </w:rPr>
              <w:t xml:space="preserve">If there are any concerns about incomplete voiding in order to manipulate the recorded weight, perform a bladder scan to determine any residual bladder volume which should be between 0-20ml. </w:t>
            </w:r>
          </w:p>
          <w:p w14:paraId="6DFB13B2" w14:textId="3A86D955" w:rsidR="1CA3E7F1" w:rsidRDefault="1CA3E7F1" w:rsidP="1CA3E7F1">
            <w:pPr>
              <w:rPr>
                <w:rFonts w:cs="Arial"/>
                <w:i/>
                <w:iCs/>
              </w:rPr>
            </w:pPr>
          </w:p>
          <w:p w14:paraId="2A6DAB15" w14:textId="06744E43" w:rsidR="2725C9FE" w:rsidRDefault="2725C9FE" w:rsidP="1CA3E7F1">
            <w:pPr>
              <w:rPr>
                <w:rFonts w:cs="Arial"/>
              </w:rPr>
            </w:pPr>
            <w:r w:rsidRPr="1CA3E7F1">
              <w:rPr>
                <w:rFonts w:cs="Arial"/>
                <w:i/>
                <w:iCs/>
              </w:rPr>
              <w:t>Note: Low specific gravity on urinalysis can indicate manipulation of weight.</w:t>
            </w:r>
          </w:p>
          <w:p w14:paraId="40ADE1C8" w14:textId="2C7C54B4" w:rsidR="18F071CF" w:rsidRDefault="18F071CF" w:rsidP="18F071CF">
            <w:pPr>
              <w:rPr>
                <w:rFonts w:cs="Arial"/>
              </w:rPr>
            </w:pPr>
          </w:p>
        </w:tc>
      </w:tr>
      <w:tr w:rsidR="18F071CF" w14:paraId="26FD5527" w14:textId="77777777" w:rsidTr="529949E9">
        <w:trPr>
          <w:trHeight w:val="300"/>
        </w:trPr>
        <w:tc>
          <w:tcPr>
            <w:tcW w:w="1830" w:type="dxa"/>
          </w:tcPr>
          <w:p w14:paraId="3D2A09BB" w14:textId="6B0954E0" w:rsidR="14E84368" w:rsidRDefault="14E84368" w:rsidP="18F071CF">
            <w:pPr>
              <w:rPr>
                <w:rFonts w:cs="Arial"/>
              </w:rPr>
            </w:pPr>
            <w:r w:rsidRPr="18F071CF">
              <w:rPr>
                <w:rFonts w:cs="Arial"/>
              </w:rPr>
              <w:t>Mobilisation</w:t>
            </w:r>
          </w:p>
        </w:tc>
        <w:tc>
          <w:tcPr>
            <w:tcW w:w="7230" w:type="dxa"/>
          </w:tcPr>
          <w:p w14:paraId="24A205D9" w14:textId="511389B0" w:rsidR="14E84368" w:rsidRDefault="14E84368" w:rsidP="18F071CF">
            <w:pPr>
              <w:rPr>
                <w:rFonts w:eastAsia="Calibri" w:cs="Calibri"/>
                <w:color w:val="000000" w:themeColor="text1"/>
                <w:szCs w:val="24"/>
              </w:rPr>
            </w:pPr>
            <w:r w:rsidRPr="18F071CF">
              <w:rPr>
                <w:rFonts w:eastAsia="Calibri" w:cs="Calibri"/>
                <w:color w:val="000000" w:themeColor="text1"/>
                <w:szCs w:val="24"/>
              </w:rPr>
              <w:t>Strict bedrest with toilet privileges</w:t>
            </w:r>
          </w:p>
          <w:p w14:paraId="5E3007B4" w14:textId="555AD9F9" w:rsidR="18F071CF" w:rsidRDefault="18F071CF" w:rsidP="18F071CF">
            <w:pPr>
              <w:rPr>
                <w:rFonts w:eastAsia="Calibri" w:cs="Calibri"/>
                <w:color w:val="000000" w:themeColor="text1"/>
                <w:szCs w:val="24"/>
              </w:rPr>
            </w:pPr>
          </w:p>
        </w:tc>
      </w:tr>
      <w:tr w:rsidR="00FF7CCA" w14:paraId="1B10ABAA" w14:textId="77777777" w:rsidTr="529949E9">
        <w:trPr>
          <w:trHeight w:val="300"/>
        </w:trPr>
        <w:tc>
          <w:tcPr>
            <w:tcW w:w="1830" w:type="dxa"/>
          </w:tcPr>
          <w:p w14:paraId="7760196C" w14:textId="2759FD42" w:rsidR="00FF7CCA" w:rsidRPr="18F071CF" w:rsidRDefault="00FF7CCA" w:rsidP="18F071CF">
            <w:pPr>
              <w:rPr>
                <w:rFonts w:cs="Arial"/>
              </w:rPr>
            </w:pPr>
            <w:r>
              <w:rPr>
                <w:rFonts w:cs="Arial"/>
              </w:rPr>
              <w:lastRenderedPageBreak/>
              <w:t>Clothing &amp; Room Temperature</w:t>
            </w:r>
          </w:p>
        </w:tc>
        <w:tc>
          <w:tcPr>
            <w:tcW w:w="7230" w:type="dxa"/>
          </w:tcPr>
          <w:p w14:paraId="775886AD" w14:textId="77777777" w:rsidR="00FF7CCA" w:rsidRDefault="00FF7CCA" w:rsidP="18F071CF">
            <w:pPr>
              <w:rPr>
                <w:rFonts w:eastAsia="Calibri" w:cs="Calibri"/>
                <w:color w:val="000000" w:themeColor="text1"/>
                <w:szCs w:val="24"/>
              </w:rPr>
            </w:pPr>
            <w:r>
              <w:rPr>
                <w:rFonts w:eastAsia="Calibri" w:cs="Calibri"/>
                <w:color w:val="000000" w:themeColor="text1"/>
                <w:szCs w:val="24"/>
              </w:rPr>
              <w:t xml:space="preserve">Ensure young person is dressed in appropriate clothing for the </w:t>
            </w:r>
            <w:r w:rsidR="00182A72">
              <w:rPr>
                <w:rFonts w:eastAsia="Calibri" w:cs="Calibri"/>
                <w:color w:val="000000" w:themeColor="text1"/>
                <w:szCs w:val="24"/>
              </w:rPr>
              <w:t xml:space="preserve">hospital setting, </w:t>
            </w:r>
            <w:r>
              <w:rPr>
                <w:rFonts w:eastAsia="Calibri" w:cs="Calibri"/>
                <w:color w:val="000000" w:themeColor="text1"/>
                <w:szCs w:val="24"/>
              </w:rPr>
              <w:t>temperature of the room</w:t>
            </w:r>
            <w:r w:rsidR="00EB29CC">
              <w:rPr>
                <w:rFonts w:eastAsia="Calibri" w:cs="Calibri"/>
                <w:color w:val="000000" w:themeColor="text1"/>
                <w:szCs w:val="24"/>
              </w:rPr>
              <w:t xml:space="preserve"> and time of year</w:t>
            </w:r>
            <w:r>
              <w:rPr>
                <w:rFonts w:eastAsia="Calibri" w:cs="Calibri"/>
                <w:color w:val="000000" w:themeColor="text1"/>
                <w:szCs w:val="24"/>
              </w:rPr>
              <w:t xml:space="preserve">. </w:t>
            </w:r>
          </w:p>
          <w:p w14:paraId="13DF0CFC" w14:textId="77777777" w:rsidR="00810FEC" w:rsidRDefault="00810FEC" w:rsidP="18F071CF">
            <w:pPr>
              <w:rPr>
                <w:rFonts w:eastAsia="Calibri" w:cs="Calibri"/>
                <w:color w:val="000000" w:themeColor="text1"/>
                <w:szCs w:val="24"/>
              </w:rPr>
            </w:pPr>
          </w:p>
          <w:p w14:paraId="23B902D7" w14:textId="77777777" w:rsidR="008C3FCF" w:rsidRDefault="008C3FCF" w:rsidP="18F071CF">
            <w:pPr>
              <w:rPr>
                <w:rFonts w:eastAsia="Calibri" w:cs="Calibri"/>
                <w:color w:val="000000" w:themeColor="text1"/>
                <w:szCs w:val="24"/>
              </w:rPr>
            </w:pPr>
            <w:r>
              <w:rPr>
                <w:rFonts w:eastAsia="Calibri" w:cs="Calibri"/>
                <w:color w:val="000000" w:themeColor="text1"/>
                <w:szCs w:val="24"/>
              </w:rPr>
              <w:t xml:space="preserve">If </w:t>
            </w:r>
            <w:r w:rsidR="00BF68D4">
              <w:rPr>
                <w:rFonts w:eastAsia="Calibri" w:cs="Calibri"/>
                <w:color w:val="000000" w:themeColor="text1"/>
                <w:szCs w:val="24"/>
              </w:rPr>
              <w:t xml:space="preserve">the young person does not have appropriate clothing, please ask their family to provide some. </w:t>
            </w:r>
          </w:p>
          <w:p w14:paraId="0850A611" w14:textId="6E74ED30" w:rsidR="00B92CAA" w:rsidRDefault="00B92CAA" w:rsidP="18F071CF">
            <w:pPr>
              <w:rPr>
                <w:rFonts w:eastAsia="Calibri" w:cs="Calibri"/>
                <w:color w:val="000000" w:themeColor="text1"/>
                <w:szCs w:val="24"/>
              </w:rPr>
            </w:pPr>
            <w:r>
              <w:rPr>
                <w:rFonts w:eastAsia="Calibri" w:cs="Calibri"/>
                <w:color w:val="000000" w:themeColor="text1"/>
                <w:szCs w:val="24"/>
              </w:rPr>
              <w:t>Provide warm blankets.</w:t>
            </w:r>
          </w:p>
          <w:p w14:paraId="74C4DD5E" w14:textId="4593E772" w:rsidR="00BF68D4" w:rsidRDefault="00BF68D4" w:rsidP="18F071CF">
            <w:pPr>
              <w:rPr>
                <w:rFonts w:eastAsia="Calibri" w:cs="Calibri"/>
                <w:color w:val="000000" w:themeColor="text1"/>
                <w:szCs w:val="24"/>
              </w:rPr>
            </w:pPr>
            <w:r>
              <w:rPr>
                <w:rFonts w:eastAsia="Calibri" w:cs="Calibri"/>
                <w:color w:val="000000" w:themeColor="text1"/>
                <w:szCs w:val="24"/>
              </w:rPr>
              <w:t xml:space="preserve">If room temperature can be controlled within the room, ensure it is </w:t>
            </w:r>
            <w:r w:rsidR="00D66051">
              <w:rPr>
                <w:rFonts w:eastAsia="Calibri" w:cs="Calibri"/>
                <w:color w:val="000000" w:themeColor="text1"/>
                <w:szCs w:val="24"/>
              </w:rPr>
              <w:t>kept at a reasonable level</w:t>
            </w:r>
            <w:r w:rsidR="00810FEC">
              <w:rPr>
                <w:rFonts w:eastAsia="Calibri" w:cs="Calibri"/>
                <w:color w:val="000000" w:themeColor="text1"/>
                <w:szCs w:val="24"/>
              </w:rPr>
              <w:t xml:space="preserve"> (follow ward procedures). </w:t>
            </w:r>
          </w:p>
          <w:p w14:paraId="3CBC3381" w14:textId="343126DF" w:rsidR="00D66051" w:rsidRPr="18F071CF" w:rsidRDefault="00D66051" w:rsidP="18F071CF">
            <w:pPr>
              <w:rPr>
                <w:rFonts w:eastAsia="Calibri" w:cs="Calibri"/>
                <w:color w:val="000000" w:themeColor="text1"/>
                <w:szCs w:val="24"/>
              </w:rPr>
            </w:pPr>
          </w:p>
        </w:tc>
      </w:tr>
      <w:tr w:rsidR="18F071CF" w14:paraId="779E0B8C" w14:textId="77777777" w:rsidTr="529949E9">
        <w:trPr>
          <w:trHeight w:val="300"/>
        </w:trPr>
        <w:tc>
          <w:tcPr>
            <w:tcW w:w="1830" w:type="dxa"/>
          </w:tcPr>
          <w:p w14:paraId="5149BD97" w14:textId="7FA3F30B" w:rsidR="14E84368" w:rsidRDefault="14E84368" w:rsidP="18F071CF">
            <w:pPr>
              <w:rPr>
                <w:rFonts w:cs="Arial"/>
              </w:rPr>
            </w:pPr>
            <w:r w:rsidRPr="18F071CF">
              <w:rPr>
                <w:rFonts w:cs="Arial"/>
              </w:rPr>
              <w:t>History</w:t>
            </w:r>
          </w:p>
        </w:tc>
        <w:tc>
          <w:tcPr>
            <w:tcW w:w="7230" w:type="dxa"/>
          </w:tcPr>
          <w:p w14:paraId="6CB69C06" w14:textId="3F0094B9" w:rsidR="14E84368" w:rsidRDefault="101D63AC" w:rsidP="005E1EB5">
            <w:pPr>
              <w:pStyle w:val="ListParagraph"/>
              <w:numPr>
                <w:ilvl w:val="0"/>
                <w:numId w:val="29"/>
              </w:numPr>
              <w:rPr>
                <w:color w:val="000000" w:themeColor="text1"/>
                <w:szCs w:val="24"/>
              </w:rPr>
            </w:pPr>
            <w:r w:rsidRPr="757D4CD4">
              <w:rPr>
                <w:color w:val="000000" w:themeColor="text1"/>
                <w:szCs w:val="24"/>
              </w:rPr>
              <w:t>Recent weight loss in kilograms</w:t>
            </w:r>
          </w:p>
          <w:p w14:paraId="0FC0BA56" w14:textId="143481AA" w:rsidR="2CFD36F0" w:rsidRDefault="00743054" w:rsidP="005E1EB5">
            <w:pPr>
              <w:pStyle w:val="ListParagraph"/>
              <w:numPr>
                <w:ilvl w:val="0"/>
                <w:numId w:val="29"/>
              </w:numPr>
              <w:rPr>
                <w:color w:val="000000" w:themeColor="text1"/>
                <w:szCs w:val="24"/>
              </w:rPr>
            </w:pPr>
            <w:r>
              <w:rPr>
                <w:color w:val="000000" w:themeColor="text1"/>
                <w:szCs w:val="24"/>
              </w:rPr>
              <w:t>Identified changes to eating patterns and intake</w:t>
            </w:r>
          </w:p>
          <w:p w14:paraId="53326CDE" w14:textId="5B291E34" w:rsidR="2CFD36F0" w:rsidRDefault="0C314E86" w:rsidP="005E1EB5">
            <w:pPr>
              <w:pStyle w:val="ListParagraph"/>
              <w:numPr>
                <w:ilvl w:val="0"/>
                <w:numId w:val="29"/>
              </w:numPr>
              <w:rPr>
                <w:color w:val="000000" w:themeColor="text1"/>
                <w:szCs w:val="24"/>
              </w:rPr>
            </w:pPr>
            <w:r w:rsidRPr="757D4CD4">
              <w:rPr>
                <w:color w:val="000000" w:themeColor="text1"/>
                <w:szCs w:val="24"/>
              </w:rPr>
              <w:t>Any recent vomiting or diarrhoea</w:t>
            </w:r>
          </w:p>
          <w:p w14:paraId="08417C3E" w14:textId="267BC793" w:rsidR="2CFD36F0" w:rsidRDefault="7A75C9AB" w:rsidP="005E1EB5">
            <w:pPr>
              <w:pStyle w:val="ListParagraph"/>
              <w:numPr>
                <w:ilvl w:val="0"/>
                <w:numId w:val="29"/>
              </w:numPr>
              <w:rPr>
                <w:color w:val="000000" w:themeColor="text1"/>
              </w:rPr>
            </w:pPr>
            <w:r w:rsidRPr="348FCD28">
              <w:rPr>
                <w:color w:val="000000" w:themeColor="text1"/>
              </w:rPr>
              <w:t>Any food-related or exercising behaviours</w:t>
            </w:r>
          </w:p>
          <w:p w14:paraId="2D591919" w14:textId="67170C45" w:rsidR="2CFD36F0" w:rsidRDefault="2CFD36F0" w:rsidP="348FCD28">
            <w:pPr>
              <w:rPr>
                <w:color w:val="000000" w:themeColor="text1"/>
                <w:szCs w:val="24"/>
              </w:rPr>
            </w:pPr>
          </w:p>
        </w:tc>
      </w:tr>
      <w:tr w:rsidR="639C48A1" w14:paraId="1C4598A7" w14:textId="77777777" w:rsidTr="529949E9">
        <w:trPr>
          <w:trHeight w:val="300"/>
        </w:trPr>
        <w:tc>
          <w:tcPr>
            <w:tcW w:w="1830" w:type="dxa"/>
          </w:tcPr>
          <w:p w14:paraId="2ED15258" w14:textId="683EF81E" w:rsidR="21736D41" w:rsidRDefault="21736D41" w:rsidP="639C48A1">
            <w:pPr>
              <w:rPr>
                <w:rFonts w:cs="Arial"/>
              </w:rPr>
            </w:pPr>
            <w:r w:rsidRPr="639C48A1">
              <w:rPr>
                <w:rFonts w:cs="Arial"/>
              </w:rPr>
              <w:t>Nasogastric Tube</w:t>
            </w:r>
            <w:r w:rsidR="00C82293">
              <w:rPr>
                <w:rFonts w:cs="Arial"/>
              </w:rPr>
              <w:t xml:space="preserve"> (NGT)</w:t>
            </w:r>
          </w:p>
        </w:tc>
        <w:tc>
          <w:tcPr>
            <w:tcW w:w="7230" w:type="dxa"/>
          </w:tcPr>
          <w:p w14:paraId="6B72536D" w14:textId="49E15616" w:rsidR="21736D41" w:rsidRDefault="63E0500B" w:rsidP="1CA3E7F1">
            <w:pPr>
              <w:rPr>
                <w:b/>
                <w:bCs/>
                <w:color w:val="000000" w:themeColor="text1"/>
                <w:u w:val="single"/>
              </w:rPr>
            </w:pPr>
            <w:r w:rsidRPr="1CA3E7F1">
              <w:rPr>
                <w:b/>
                <w:bCs/>
                <w:color w:val="000000" w:themeColor="text1"/>
                <w:u w:val="single"/>
              </w:rPr>
              <w:t xml:space="preserve">Insert </w:t>
            </w:r>
            <w:r w:rsidR="00611DA2">
              <w:rPr>
                <w:b/>
                <w:bCs/>
                <w:color w:val="000000" w:themeColor="text1"/>
                <w:u w:val="single"/>
              </w:rPr>
              <w:t>as soon as possible</w:t>
            </w:r>
            <w:r w:rsidR="0D348005" w:rsidRPr="1CA3E7F1">
              <w:rPr>
                <w:b/>
                <w:bCs/>
                <w:color w:val="000000" w:themeColor="text1"/>
                <w:u w:val="single"/>
              </w:rPr>
              <w:t xml:space="preserve"> and prior to transfer to the ward to reduce delay in </w:t>
            </w:r>
            <w:r w:rsidR="5796B7CB" w:rsidRPr="1CA3E7F1">
              <w:rPr>
                <w:b/>
                <w:bCs/>
                <w:color w:val="000000" w:themeColor="text1"/>
                <w:u w:val="single"/>
              </w:rPr>
              <w:t xml:space="preserve">commencing </w:t>
            </w:r>
            <w:r w:rsidR="000A6A8E" w:rsidRPr="1CA3E7F1">
              <w:rPr>
                <w:b/>
                <w:bCs/>
                <w:color w:val="000000" w:themeColor="text1"/>
                <w:u w:val="single"/>
              </w:rPr>
              <w:t>nasogastric</w:t>
            </w:r>
            <w:r w:rsidR="5796B7CB" w:rsidRPr="1CA3E7F1">
              <w:rPr>
                <w:b/>
                <w:bCs/>
                <w:color w:val="000000" w:themeColor="text1"/>
                <w:u w:val="single"/>
              </w:rPr>
              <w:t xml:space="preserve"> feeds</w:t>
            </w:r>
          </w:p>
          <w:p w14:paraId="5C999C06" w14:textId="77E2D316" w:rsidR="639C48A1" w:rsidRDefault="639C48A1" w:rsidP="639C48A1">
            <w:pPr>
              <w:rPr>
                <w:color w:val="000000" w:themeColor="text1"/>
                <w:szCs w:val="24"/>
              </w:rPr>
            </w:pPr>
          </w:p>
          <w:p w14:paraId="66480E27" w14:textId="7F933031" w:rsidR="00C82293" w:rsidRPr="00C82293" w:rsidRDefault="00C82293" w:rsidP="639C48A1">
            <w:pPr>
              <w:rPr>
                <w:color w:val="000000" w:themeColor="text1"/>
                <w:szCs w:val="24"/>
              </w:rPr>
            </w:pPr>
            <w:r>
              <w:rPr>
                <w:color w:val="000000" w:themeColor="text1"/>
                <w:szCs w:val="24"/>
              </w:rPr>
              <w:t xml:space="preserve">Insertion of an NGT is a crucial aspect of treating individuals with an eating disorder. The primary goal is to ensure the safety and well-being of the patient. It is a </w:t>
            </w:r>
            <w:r w:rsidRPr="00C82293">
              <w:rPr>
                <w:b/>
                <w:bCs/>
                <w:color w:val="000000" w:themeColor="text1"/>
                <w:szCs w:val="24"/>
              </w:rPr>
              <w:t>duty of care</w:t>
            </w:r>
            <w:r>
              <w:rPr>
                <w:color w:val="000000" w:themeColor="text1"/>
                <w:szCs w:val="24"/>
              </w:rPr>
              <w:t xml:space="preserve"> to provide necessary medical interventions to prevent complications related to malnutrition and inadequate oral intake</w:t>
            </w:r>
            <w:r>
              <w:rPr>
                <w:color w:val="000000" w:themeColor="text1"/>
                <w:szCs w:val="24"/>
                <w:vertAlign w:val="superscript"/>
              </w:rPr>
              <w:t>12</w:t>
            </w:r>
            <w:r>
              <w:rPr>
                <w:color w:val="000000" w:themeColor="text1"/>
                <w:szCs w:val="24"/>
              </w:rPr>
              <w:t>.</w:t>
            </w:r>
          </w:p>
          <w:p w14:paraId="2C744C26" w14:textId="77777777" w:rsidR="00C82293" w:rsidRDefault="00C82293" w:rsidP="639C48A1">
            <w:pPr>
              <w:rPr>
                <w:color w:val="000000" w:themeColor="text1"/>
                <w:szCs w:val="24"/>
              </w:rPr>
            </w:pPr>
          </w:p>
          <w:p w14:paraId="013B0B63" w14:textId="5DC96F13" w:rsidR="639C48A1" w:rsidRDefault="6BBFE875" w:rsidP="4EFEC3C9">
            <w:pPr>
              <w:rPr>
                <w:color w:val="000000" w:themeColor="text1"/>
              </w:rPr>
            </w:pPr>
            <w:r w:rsidRPr="48C18A9F">
              <w:rPr>
                <w:color w:val="000000" w:themeColor="text1"/>
              </w:rPr>
              <w:t>Size 8</w:t>
            </w:r>
            <w:r w:rsidR="039B0C46" w:rsidRPr="48C18A9F">
              <w:rPr>
                <w:color w:val="000000" w:themeColor="text1"/>
              </w:rPr>
              <w:t>FR</w:t>
            </w:r>
            <w:r w:rsidR="65B8E8F2" w:rsidRPr="48C18A9F">
              <w:rPr>
                <w:color w:val="000000" w:themeColor="text1"/>
              </w:rPr>
              <w:t xml:space="preserve"> </w:t>
            </w:r>
            <w:r w:rsidR="039B0C46" w:rsidRPr="48C18A9F">
              <w:rPr>
                <w:color w:val="000000" w:themeColor="text1"/>
              </w:rPr>
              <w:t>or 10FR</w:t>
            </w:r>
            <w:r w:rsidRPr="48C18A9F">
              <w:rPr>
                <w:color w:val="000000" w:themeColor="text1"/>
              </w:rPr>
              <w:t xml:space="preserve"> </w:t>
            </w:r>
            <w:proofErr w:type="spellStart"/>
            <w:r w:rsidR="3C38F011" w:rsidRPr="48C18A9F">
              <w:rPr>
                <w:color w:val="000000" w:themeColor="text1"/>
              </w:rPr>
              <w:t>ENFit</w:t>
            </w:r>
            <w:proofErr w:type="spellEnd"/>
            <w:r w:rsidR="3C38F011" w:rsidRPr="48C18A9F">
              <w:rPr>
                <w:color w:val="000000" w:themeColor="text1"/>
              </w:rPr>
              <w:t xml:space="preserve"> </w:t>
            </w:r>
            <w:r w:rsidR="51AF961F" w:rsidRPr="48C18A9F">
              <w:rPr>
                <w:color w:val="000000" w:themeColor="text1"/>
              </w:rPr>
              <w:t>Nasogastric Tube (</w:t>
            </w:r>
            <w:r w:rsidR="65B8E8F2" w:rsidRPr="48C18A9F">
              <w:rPr>
                <w:color w:val="000000" w:themeColor="text1"/>
              </w:rPr>
              <w:t>NGT</w:t>
            </w:r>
            <w:r w:rsidR="34F54A59" w:rsidRPr="48C18A9F">
              <w:rPr>
                <w:color w:val="000000" w:themeColor="text1"/>
              </w:rPr>
              <w:t>)</w:t>
            </w:r>
            <w:r w:rsidR="086BB7A5" w:rsidRPr="48C18A9F">
              <w:rPr>
                <w:color w:val="000000" w:themeColor="text1"/>
              </w:rPr>
              <w:t xml:space="preserve"> </w:t>
            </w:r>
            <w:r w:rsidR="6090B27C" w:rsidRPr="48C18A9F">
              <w:rPr>
                <w:color w:val="000000" w:themeColor="text1"/>
              </w:rPr>
              <w:t xml:space="preserve">- </w:t>
            </w:r>
            <w:r w:rsidR="086BB7A5" w:rsidRPr="48C18A9F">
              <w:rPr>
                <w:color w:val="000000" w:themeColor="text1"/>
              </w:rPr>
              <w:t>long term</w:t>
            </w:r>
            <w:r w:rsidR="4BE52108" w:rsidRPr="48C18A9F">
              <w:rPr>
                <w:color w:val="000000" w:themeColor="text1"/>
              </w:rPr>
              <w:t xml:space="preserve"> tube</w:t>
            </w:r>
          </w:p>
          <w:p w14:paraId="043A70CB" w14:textId="025F6B1F" w:rsidR="4EFEC3C9" w:rsidRDefault="4EFEC3C9" w:rsidP="4EFEC3C9">
            <w:pPr>
              <w:rPr>
                <w:color w:val="000000" w:themeColor="text1"/>
              </w:rPr>
            </w:pPr>
          </w:p>
          <w:p w14:paraId="4259CD3D" w14:textId="2D6BF17D" w:rsidR="32652B15" w:rsidRDefault="1B968CDA" w:rsidP="4EFEC3C9">
            <w:pPr>
              <w:rPr>
                <w:color w:val="000000" w:themeColor="text1"/>
              </w:rPr>
            </w:pPr>
            <w:r w:rsidRPr="08A05734">
              <w:rPr>
                <w:rFonts w:cs="Arial"/>
              </w:rPr>
              <w:t xml:space="preserve">Medication: </w:t>
            </w:r>
            <w:r w:rsidR="19169F3F" w:rsidRPr="08A05734">
              <w:rPr>
                <w:rFonts w:cs="Arial"/>
              </w:rPr>
              <w:t>PRN PO olanzapine 2.5mg – 5mg</w:t>
            </w:r>
            <w:r w:rsidR="7E304259" w:rsidRPr="08A05734">
              <w:rPr>
                <w:rFonts w:cs="Arial"/>
              </w:rPr>
              <w:t>,</w:t>
            </w:r>
            <w:r w:rsidR="19169F3F" w:rsidRPr="08A05734">
              <w:rPr>
                <w:rFonts w:cs="Arial"/>
              </w:rPr>
              <w:t xml:space="preserve"> prior to NGT insertion</w:t>
            </w:r>
            <w:r w:rsidR="7E304259" w:rsidRPr="08A05734">
              <w:rPr>
                <w:rFonts w:cs="Arial"/>
              </w:rPr>
              <w:t>,</w:t>
            </w:r>
            <w:r w:rsidR="19169F3F" w:rsidRPr="08A05734">
              <w:rPr>
                <w:rFonts w:cs="Arial"/>
              </w:rPr>
              <w:t xml:space="preserve"> for distress</w:t>
            </w:r>
            <w:r w:rsidR="49609E00" w:rsidRPr="08A05734">
              <w:rPr>
                <w:rFonts w:cs="Arial"/>
              </w:rPr>
              <w:t>.</w:t>
            </w:r>
          </w:p>
          <w:p w14:paraId="47397A42" w14:textId="37386C25" w:rsidR="32652B15" w:rsidRDefault="32652B15" w:rsidP="639C48A1"/>
          <w:p w14:paraId="066581A6" w14:textId="77777777" w:rsidR="00C82293" w:rsidRDefault="00743054" w:rsidP="4EFEC3C9">
            <w:r>
              <w:t xml:space="preserve">Confirmation of NGT Placement to be undertaken by testing the </w:t>
            </w:r>
            <w:proofErr w:type="spellStart"/>
            <w:r>
              <w:t>pH.</w:t>
            </w:r>
            <w:proofErr w:type="spellEnd"/>
            <w:r>
              <w:t xml:space="preserve">  If </w:t>
            </w:r>
            <w:r w:rsidR="00C82293">
              <w:t xml:space="preserve">the </w:t>
            </w:r>
            <w:r>
              <w:t>pH is within the safe threshold</w:t>
            </w:r>
            <w:r w:rsidR="00142A16">
              <w:t xml:space="preserve"> (</w:t>
            </w:r>
            <w:r w:rsidR="00C82293">
              <w:t xml:space="preserve">pH </w:t>
            </w:r>
            <w:r w:rsidR="00C82293">
              <w:rPr>
                <w:rFonts w:cs="Calibri"/>
              </w:rPr>
              <w:t>≤</w:t>
            </w:r>
            <w:r w:rsidR="00142A16">
              <w:t xml:space="preserve">4), no </w:t>
            </w:r>
            <w:r w:rsidR="00C82293">
              <w:t>Xray</w:t>
            </w:r>
            <w:r w:rsidR="00142A16">
              <w:t xml:space="preserve"> </w:t>
            </w:r>
            <w:r w:rsidR="00C82293">
              <w:t xml:space="preserve">is </w:t>
            </w:r>
            <w:r w:rsidR="00142A16">
              <w:t xml:space="preserve">required. </w:t>
            </w:r>
          </w:p>
          <w:p w14:paraId="5BF723A9" w14:textId="77777777" w:rsidR="32652B15" w:rsidRDefault="00C82293" w:rsidP="4EFEC3C9">
            <w:r>
              <w:t>If the pH is &gt;4, r</w:t>
            </w:r>
            <w:r w:rsidR="50647BAB">
              <w:t>equest a</w:t>
            </w:r>
            <w:r w:rsidR="3892803C">
              <w:t>n</w:t>
            </w:r>
            <w:r w:rsidR="50647BAB">
              <w:t xml:space="preserve"> </w:t>
            </w:r>
            <w:r w:rsidR="54E3A99A">
              <w:t>Xray</w:t>
            </w:r>
            <w:r w:rsidR="50647BAB">
              <w:t xml:space="preserve"> through DHR to confirm correct position of NGT prior to us</w:t>
            </w:r>
            <w:r>
              <w:t>e</w:t>
            </w:r>
            <w:r w:rsidR="00142A16">
              <w:t>.</w:t>
            </w:r>
          </w:p>
          <w:p w14:paraId="58CDFA3E" w14:textId="1448B689" w:rsidR="00B56C6D" w:rsidRDefault="00B56C6D" w:rsidP="4EFEC3C9">
            <w:pPr>
              <w:rPr>
                <w:color w:val="000000" w:themeColor="text1"/>
              </w:rPr>
            </w:pPr>
          </w:p>
        </w:tc>
      </w:tr>
      <w:tr w:rsidR="639C48A1" w14:paraId="04F0FE4C" w14:textId="77777777" w:rsidTr="529949E9">
        <w:trPr>
          <w:trHeight w:val="300"/>
        </w:trPr>
        <w:tc>
          <w:tcPr>
            <w:tcW w:w="1830" w:type="dxa"/>
          </w:tcPr>
          <w:p w14:paraId="12A4BA5E" w14:textId="672E7483" w:rsidR="75BFA037" w:rsidRDefault="75BFA037" w:rsidP="639C48A1">
            <w:pPr>
              <w:rPr>
                <w:rFonts w:cs="Arial"/>
              </w:rPr>
            </w:pPr>
            <w:r w:rsidRPr="639C48A1">
              <w:rPr>
                <w:rFonts w:cs="Arial"/>
              </w:rPr>
              <w:t>Nasogastric feeds</w:t>
            </w:r>
          </w:p>
        </w:tc>
        <w:tc>
          <w:tcPr>
            <w:tcW w:w="7230" w:type="dxa"/>
          </w:tcPr>
          <w:p w14:paraId="711F07CD" w14:textId="60DB9555" w:rsidR="00B70342" w:rsidRPr="00E27BC4" w:rsidRDefault="00B70342" w:rsidP="00B70342">
            <w:pPr>
              <w:rPr>
                <w:i/>
                <w:iCs/>
                <w:color w:val="000000" w:themeColor="text1"/>
              </w:rPr>
            </w:pPr>
            <w:r w:rsidRPr="00E27BC4">
              <w:rPr>
                <w:i/>
                <w:iCs/>
                <w:color w:val="000000" w:themeColor="text1"/>
              </w:rPr>
              <w:t xml:space="preserve">See Section 4 – </w:t>
            </w:r>
            <w:r>
              <w:rPr>
                <w:i/>
                <w:iCs/>
                <w:color w:val="000000" w:themeColor="text1"/>
              </w:rPr>
              <w:t>Refeeding Flowchart</w:t>
            </w:r>
          </w:p>
          <w:p w14:paraId="6527134B" w14:textId="3E04EA63" w:rsidR="31897704" w:rsidRDefault="31897704" w:rsidP="1CA3E7F1">
            <w:pPr>
              <w:rPr>
                <w:color w:val="000000" w:themeColor="text1"/>
              </w:rPr>
            </w:pPr>
            <w:r w:rsidRPr="1CA3E7F1">
              <w:rPr>
                <w:color w:val="000000" w:themeColor="text1"/>
              </w:rPr>
              <w:t>If NG placement confirmed and pathology results back prior to transfer to ward,</w:t>
            </w:r>
            <w:r w:rsidRPr="1CA3E7F1">
              <w:rPr>
                <w:b/>
                <w:bCs/>
                <w:color w:val="000000" w:themeColor="text1"/>
              </w:rPr>
              <w:t xml:space="preserve"> </w:t>
            </w:r>
            <w:r w:rsidR="0149913B" w:rsidRPr="1CA3E7F1">
              <w:rPr>
                <w:b/>
                <w:bCs/>
                <w:color w:val="000000" w:themeColor="text1"/>
              </w:rPr>
              <w:t>DO NOT DELAY,</w:t>
            </w:r>
            <w:r w:rsidR="0149913B" w:rsidRPr="1CA3E7F1">
              <w:rPr>
                <w:color w:val="000000" w:themeColor="text1"/>
              </w:rPr>
              <w:t xml:space="preserve"> </w:t>
            </w:r>
            <w:r w:rsidRPr="1CA3E7F1">
              <w:rPr>
                <w:color w:val="000000" w:themeColor="text1"/>
              </w:rPr>
              <w:t xml:space="preserve">commence </w:t>
            </w:r>
            <w:r w:rsidR="001D74D6">
              <w:rPr>
                <w:color w:val="000000" w:themeColor="text1"/>
              </w:rPr>
              <w:t>nasogastric (</w:t>
            </w:r>
            <w:r w:rsidR="3C4520D4" w:rsidRPr="1CA3E7F1">
              <w:rPr>
                <w:color w:val="000000" w:themeColor="text1"/>
              </w:rPr>
              <w:t>NG</w:t>
            </w:r>
            <w:r w:rsidR="001D74D6">
              <w:rPr>
                <w:color w:val="000000" w:themeColor="text1"/>
              </w:rPr>
              <w:t>)</w:t>
            </w:r>
            <w:r w:rsidR="3C4520D4" w:rsidRPr="1CA3E7F1">
              <w:rPr>
                <w:color w:val="000000" w:themeColor="text1"/>
              </w:rPr>
              <w:t xml:space="preserve"> </w:t>
            </w:r>
            <w:r w:rsidRPr="1CA3E7F1">
              <w:rPr>
                <w:color w:val="000000" w:themeColor="text1"/>
              </w:rPr>
              <w:t xml:space="preserve">feeds </w:t>
            </w:r>
            <w:r w:rsidR="1F5E181C" w:rsidRPr="1CA3E7F1">
              <w:rPr>
                <w:color w:val="000000" w:themeColor="text1"/>
              </w:rPr>
              <w:t xml:space="preserve">as ordered by paediatrician, in consultation with dietitian. </w:t>
            </w:r>
          </w:p>
          <w:p w14:paraId="4FC2E596" w14:textId="73BC593F" w:rsidR="4EFEC3C9" w:rsidRDefault="4EFEC3C9" w:rsidP="4EFEC3C9">
            <w:pPr>
              <w:rPr>
                <w:color w:val="000000" w:themeColor="text1"/>
              </w:rPr>
            </w:pPr>
          </w:p>
          <w:p w14:paraId="49F1C175" w14:textId="1FE2D8FB" w:rsidR="026C8E06" w:rsidRDefault="026C8E06" w:rsidP="4EFEC3C9">
            <w:pPr>
              <w:rPr>
                <w:color w:val="000000" w:themeColor="text1"/>
              </w:rPr>
            </w:pPr>
            <w:r w:rsidRPr="4EFEC3C9">
              <w:rPr>
                <w:color w:val="000000" w:themeColor="text1"/>
              </w:rPr>
              <w:t>Ensure stat dose</w:t>
            </w:r>
            <w:r w:rsidR="00C34896">
              <w:rPr>
                <w:color w:val="000000" w:themeColor="text1"/>
              </w:rPr>
              <w:t>s</w:t>
            </w:r>
            <w:r w:rsidRPr="4EFEC3C9">
              <w:rPr>
                <w:color w:val="000000" w:themeColor="text1"/>
              </w:rPr>
              <w:t xml:space="preserve"> of </w:t>
            </w:r>
            <w:r w:rsidR="2BB18A15" w:rsidRPr="4EFEC3C9">
              <w:rPr>
                <w:color w:val="000000" w:themeColor="text1"/>
              </w:rPr>
              <w:t>thiamine</w:t>
            </w:r>
            <w:r w:rsidR="00C34896">
              <w:rPr>
                <w:color w:val="000000" w:themeColor="text1"/>
              </w:rPr>
              <w:t xml:space="preserve"> and </w:t>
            </w:r>
            <w:r w:rsidR="001D74D6">
              <w:rPr>
                <w:color w:val="000000" w:themeColor="text1"/>
              </w:rPr>
              <w:t>phosphate</w:t>
            </w:r>
            <w:r w:rsidRPr="4EFEC3C9">
              <w:rPr>
                <w:color w:val="000000" w:themeColor="text1"/>
              </w:rPr>
              <w:t xml:space="preserve"> ha</w:t>
            </w:r>
            <w:r w:rsidR="001D74D6">
              <w:rPr>
                <w:color w:val="000000" w:themeColor="text1"/>
              </w:rPr>
              <w:t>ve</w:t>
            </w:r>
            <w:r w:rsidRPr="4EFEC3C9">
              <w:rPr>
                <w:color w:val="000000" w:themeColor="text1"/>
              </w:rPr>
              <w:t xml:space="preserve"> been given – </w:t>
            </w:r>
            <w:r w:rsidRPr="4EFEC3C9">
              <w:rPr>
                <w:i/>
                <w:iCs/>
                <w:color w:val="000000" w:themeColor="text1"/>
              </w:rPr>
              <w:t>see Medication below</w:t>
            </w:r>
          </w:p>
          <w:p w14:paraId="3AAD7A08" w14:textId="77777777" w:rsidR="639C48A1" w:rsidRDefault="639C48A1" w:rsidP="00B70342">
            <w:pPr>
              <w:rPr>
                <w:color w:val="000000" w:themeColor="text1"/>
                <w:szCs w:val="24"/>
              </w:rPr>
            </w:pPr>
          </w:p>
          <w:p w14:paraId="2C2F5E86" w14:textId="466AEEB3" w:rsidR="00210D81" w:rsidRDefault="00210D81" w:rsidP="00210D81">
            <w:pPr>
              <w:rPr>
                <w:rFonts w:cs="Arial"/>
              </w:rPr>
            </w:pPr>
            <w:r>
              <w:rPr>
                <w:rFonts w:cs="Arial"/>
              </w:rPr>
              <w:t>Pumps and feeds</w:t>
            </w:r>
            <w:r w:rsidRPr="529949E9">
              <w:rPr>
                <w:rFonts w:cs="Arial"/>
              </w:rPr>
              <w:t xml:space="preserve"> can be sourced from the Nutrition Department or, after hours, by contacting the </w:t>
            </w:r>
            <w:r>
              <w:rPr>
                <w:rFonts w:cs="Arial"/>
              </w:rPr>
              <w:t>P</w:t>
            </w:r>
            <w:r w:rsidRPr="529949E9">
              <w:rPr>
                <w:rFonts w:cs="Arial"/>
              </w:rPr>
              <w:t>aediatric Team Leader.</w:t>
            </w:r>
          </w:p>
          <w:p w14:paraId="35A1A3E7" w14:textId="569A5453" w:rsidR="00210D81" w:rsidRDefault="00210D81" w:rsidP="00B70342">
            <w:pPr>
              <w:rPr>
                <w:color w:val="000000" w:themeColor="text1"/>
                <w:szCs w:val="24"/>
              </w:rPr>
            </w:pPr>
          </w:p>
        </w:tc>
      </w:tr>
      <w:tr w:rsidR="4EFEC3C9" w14:paraId="17266FC3" w14:textId="77777777" w:rsidTr="529949E9">
        <w:trPr>
          <w:trHeight w:val="300"/>
        </w:trPr>
        <w:tc>
          <w:tcPr>
            <w:tcW w:w="1830" w:type="dxa"/>
          </w:tcPr>
          <w:p w14:paraId="1A515137" w14:textId="2714D986" w:rsidR="64F9685D" w:rsidRDefault="64F9685D" w:rsidP="4EFEC3C9">
            <w:pPr>
              <w:rPr>
                <w:rFonts w:cs="Arial"/>
              </w:rPr>
            </w:pPr>
            <w:r w:rsidRPr="4EFEC3C9">
              <w:rPr>
                <w:rFonts w:cs="Arial"/>
              </w:rPr>
              <w:lastRenderedPageBreak/>
              <w:t>Medication</w:t>
            </w:r>
          </w:p>
        </w:tc>
        <w:tc>
          <w:tcPr>
            <w:tcW w:w="7230" w:type="dxa"/>
          </w:tcPr>
          <w:p w14:paraId="1038EDB0" w14:textId="5CAAEA60" w:rsidR="64F9685D" w:rsidRPr="001D74D6" w:rsidRDefault="2A259457" w:rsidP="4EFEC3C9">
            <w:pPr>
              <w:rPr>
                <w:rFonts w:cs="Arial"/>
                <w:u w:val="single"/>
              </w:rPr>
            </w:pPr>
            <w:r w:rsidRPr="001D74D6">
              <w:rPr>
                <w:rFonts w:cs="Arial"/>
                <w:u w:val="single"/>
              </w:rPr>
              <w:t>Order the following</w:t>
            </w:r>
          </w:p>
          <w:p w14:paraId="7DD36F93" w14:textId="2DB72A26" w:rsidR="64F9685D" w:rsidRDefault="1F568726" w:rsidP="1CA3E7F1">
            <w:pPr>
              <w:rPr>
                <w:rFonts w:cs="Arial"/>
              </w:rPr>
            </w:pPr>
            <w:r w:rsidRPr="14CE2426">
              <w:rPr>
                <w:rFonts w:cs="Arial"/>
              </w:rPr>
              <w:t>Stat</w:t>
            </w:r>
            <w:r w:rsidR="05210008" w:rsidRPr="14CE2426">
              <w:rPr>
                <w:rFonts w:cs="Arial"/>
              </w:rPr>
              <w:t xml:space="preserve">, prior to commencing </w:t>
            </w:r>
            <w:r w:rsidR="001D74D6">
              <w:rPr>
                <w:rFonts w:cs="Arial"/>
              </w:rPr>
              <w:t>NG</w:t>
            </w:r>
            <w:r w:rsidR="05210008" w:rsidRPr="14CE2426">
              <w:rPr>
                <w:rFonts w:cs="Arial"/>
              </w:rPr>
              <w:t xml:space="preserve"> feeds</w:t>
            </w:r>
            <w:r w:rsidRPr="14CE2426">
              <w:rPr>
                <w:rFonts w:cs="Arial"/>
              </w:rPr>
              <w:t xml:space="preserve">: </w:t>
            </w:r>
          </w:p>
          <w:p w14:paraId="56EF8286" w14:textId="25F9B894" w:rsidR="64F9685D" w:rsidRDefault="30670EF2" w:rsidP="14CE2426">
            <w:pPr>
              <w:rPr>
                <w:rFonts w:cs="Arial"/>
              </w:rPr>
            </w:pPr>
            <w:r w:rsidRPr="14CE2426">
              <w:rPr>
                <w:rFonts w:cs="Arial"/>
              </w:rPr>
              <w:t>Sandoz phosphate 500mg</w:t>
            </w:r>
          </w:p>
          <w:p w14:paraId="011AFC4B" w14:textId="2FFC041B" w:rsidR="64F9685D" w:rsidRDefault="069FC561" w:rsidP="14CE2426">
            <w:pPr>
              <w:rPr>
                <w:rFonts w:cs="Arial"/>
              </w:rPr>
            </w:pPr>
            <w:r w:rsidRPr="14CE2426">
              <w:rPr>
                <w:rFonts w:cs="Arial"/>
              </w:rPr>
              <w:t>Thiamine 100mg</w:t>
            </w:r>
          </w:p>
          <w:p w14:paraId="7BD3D72E" w14:textId="7FFD26BF" w:rsidR="00B172ED" w:rsidRDefault="00B172ED" w:rsidP="14CE2426">
            <w:pPr>
              <w:rPr>
                <w:rFonts w:cs="Arial"/>
              </w:rPr>
            </w:pPr>
            <w:r>
              <w:rPr>
                <w:rFonts w:cs="Arial"/>
              </w:rPr>
              <w:t>Multivitamin x 1</w:t>
            </w:r>
          </w:p>
          <w:p w14:paraId="03A1879C" w14:textId="5A3CE177" w:rsidR="14CE2426" w:rsidRDefault="14CE2426" w:rsidP="14CE2426">
            <w:pPr>
              <w:rPr>
                <w:rFonts w:cs="Arial"/>
              </w:rPr>
            </w:pPr>
          </w:p>
          <w:p w14:paraId="261C8551" w14:textId="70D7893A" w:rsidR="64F9685D" w:rsidRDefault="2B7776B7" w:rsidP="1CA3E7F1">
            <w:pPr>
              <w:rPr>
                <w:rFonts w:cs="Arial"/>
              </w:rPr>
            </w:pPr>
            <w:r w:rsidRPr="34C257C2">
              <w:rPr>
                <w:rFonts w:cs="Arial"/>
              </w:rPr>
              <w:t>Followed by r</w:t>
            </w:r>
            <w:r w:rsidR="331BB6D7" w:rsidRPr="34C257C2">
              <w:rPr>
                <w:rFonts w:cs="Arial"/>
              </w:rPr>
              <w:t>egular:</w:t>
            </w:r>
          </w:p>
          <w:p w14:paraId="5D8B8BBA" w14:textId="77777777" w:rsidR="00072575" w:rsidRDefault="00072575" w:rsidP="00072575">
            <w:pPr>
              <w:rPr>
                <w:rFonts w:cs="Arial"/>
              </w:rPr>
            </w:pPr>
            <w:r w:rsidRPr="4EFEC3C9">
              <w:rPr>
                <w:rFonts w:cs="Arial"/>
              </w:rPr>
              <w:t>Sandoz phosphate 500mg BD</w:t>
            </w:r>
          </w:p>
          <w:p w14:paraId="172D077C" w14:textId="77777777" w:rsidR="00072575" w:rsidRDefault="00072575" w:rsidP="00072575">
            <w:pPr>
              <w:rPr>
                <w:rFonts w:cs="Arial"/>
              </w:rPr>
            </w:pPr>
            <w:r w:rsidRPr="1CA3E7F1">
              <w:rPr>
                <w:rFonts w:cs="Arial"/>
              </w:rPr>
              <w:t>Thiamine 100mg daily</w:t>
            </w:r>
          </w:p>
          <w:p w14:paraId="6AAC9EAC" w14:textId="35879C56" w:rsidR="64F9685D" w:rsidRDefault="2A259457" w:rsidP="1CA3E7F1">
            <w:pPr>
              <w:rPr>
                <w:rFonts w:cs="Arial"/>
              </w:rPr>
            </w:pPr>
            <w:r w:rsidRPr="1CA3E7F1">
              <w:rPr>
                <w:rFonts w:cs="Arial"/>
              </w:rPr>
              <w:t>Multivitamin x1 daily</w:t>
            </w:r>
          </w:p>
          <w:p w14:paraId="0B6760D8" w14:textId="6164A775" w:rsidR="64F9685D" w:rsidRDefault="2DC08340" w:rsidP="4EFEC3C9">
            <w:pPr>
              <w:rPr>
                <w:rFonts w:cs="Arial"/>
              </w:rPr>
            </w:pPr>
            <w:r w:rsidRPr="34C257C2">
              <w:rPr>
                <w:rFonts w:cs="Arial"/>
              </w:rPr>
              <w:t>And a</w:t>
            </w:r>
            <w:r w:rsidR="64F9685D" w:rsidRPr="34C257C2">
              <w:rPr>
                <w:rFonts w:cs="Arial"/>
              </w:rPr>
              <w:t>ny other medications previously prescribed</w:t>
            </w:r>
          </w:p>
          <w:p w14:paraId="56679CE9" w14:textId="39B92D7B" w:rsidR="4EFEC3C9" w:rsidRDefault="4EFEC3C9" w:rsidP="4EFEC3C9">
            <w:pPr>
              <w:rPr>
                <w:rFonts w:cs="Arial"/>
              </w:rPr>
            </w:pPr>
          </w:p>
          <w:p w14:paraId="21776C8D" w14:textId="64A4BC12" w:rsidR="64F9685D" w:rsidRDefault="64F9685D">
            <w:r>
              <w:t>Liaise with</w:t>
            </w:r>
            <w:r w:rsidR="000B4847" w:rsidRPr="66094029">
              <w:rPr>
                <w:rFonts w:cs="Arial"/>
              </w:rPr>
              <w:t xml:space="preserve"> Child and Adolescent Mental Health Services</w:t>
            </w:r>
            <w:r>
              <w:t xml:space="preserve"> </w:t>
            </w:r>
            <w:r w:rsidR="000B4847">
              <w:t>(</w:t>
            </w:r>
            <w:r>
              <w:t>CAMHS</w:t>
            </w:r>
            <w:r w:rsidR="000B4847">
              <w:t>)</w:t>
            </w:r>
            <w:r w:rsidR="00C82293">
              <w:t xml:space="preserve"> </w:t>
            </w:r>
            <w:r>
              <w:t>regarding any psychotropic medications to be added or modified</w:t>
            </w:r>
          </w:p>
          <w:p w14:paraId="7414EF08" w14:textId="195862EB" w:rsidR="4EFEC3C9" w:rsidRDefault="4EFEC3C9" w:rsidP="4EFEC3C9">
            <w:pPr>
              <w:rPr>
                <w:color w:val="000000" w:themeColor="text1"/>
              </w:rPr>
            </w:pPr>
          </w:p>
        </w:tc>
      </w:tr>
      <w:tr w:rsidR="572DDBFB" w14:paraId="0BAD219C" w14:textId="77777777" w:rsidTr="529949E9">
        <w:trPr>
          <w:trHeight w:val="300"/>
        </w:trPr>
        <w:tc>
          <w:tcPr>
            <w:tcW w:w="1830" w:type="dxa"/>
          </w:tcPr>
          <w:p w14:paraId="39BF7006" w14:textId="47EA5D56" w:rsidR="0D0B25D6" w:rsidRDefault="46ED4020" w:rsidP="572DDBFB">
            <w:pPr>
              <w:rPr>
                <w:rFonts w:cs="Arial"/>
              </w:rPr>
            </w:pPr>
            <w:r w:rsidRPr="4EFEC3C9">
              <w:rPr>
                <w:rFonts w:cs="Arial"/>
              </w:rPr>
              <w:t>Referrals</w:t>
            </w:r>
          </w:p>
        </w:tc>
        <w:tc>
          <w:tcPr>
            <w:tcW w:w="7230" w:type="dxa"/>
          </w:tcPr>
          <w:p w14:paraId="451BB646" w14:textId="75FDDA46" w:rsidR="0D0B25D6" w:rsidRDefault="46ED4020" w:rsidP="572DDBFB">
            <w:pPr>
              <w:rPr>
                <w:color w:val="000000" w:themeColor="text1"/>
              </w:rPr>
            </w:pPr>
            <w:r w:rsidRPr="4EFEC3C9">
              <w:rPr>
                <w:color w:val="000000" w:themeColor="text1"/>
              </w:rPr>
              <w:t>Ensure</w:t>
            </w:r>
            <w:r w:rsidR="00364357">
              <w:rPr>
                <w:color w:val="000000" w:themeColor="text1"/>
              </w:rPr>
              <w:t xml:space="preserve"> the following</w:t>
            </w:r>
            <w:r w:rsidRPr="4EFEC3C9">
              <w:rPr>
                <w:color w:val="000000" w:themeColor="text1"/>
              </w:rPr>
              <w:t xml:space="preserve"> referrals are placed on DHR:</w:t>
            </w:r>
          </w:p>
          <w:p w14:paraId="01BA4783" w14:textId="5BB96436" w:rsidR="0D0B25D6" w:rsidRDefault="62D1C4F7" w:rsidP="005E1EB5">
            <w:pPr>
              <w:pStyle w:val="ListParagraph"/>
              <w:numPr>
                <w:ilvl w:val="0"/>
                <w:numId w:val="16"/>
              </w:numPr>
              <w:rPr>
                <w:color w:val="000000" w:themeColor="text1"/>
              </w:rPr>
            </w:pPr>
            <w:r w:rsidRPr="48C18A9F">
              <w:rPr>
                <w:color w:val="000000" w:themeColor="text1"/>
              </w:rPr>
              <w:t xml:space="preserve">Paediatric </w:t>
            </w:r>
            <w:r w:rsidR="589FFBA4" w:rsidRPr="48C18A9F">
              <w:rPr>
                <w:color w:val="000000" w:themeColor="text1"/>
              </w:rPr>
              <w:t>M</w:t>
            </w:r>
            <w:r w:rsidRPr="48C18A9F">
              <w:rPr>
                <w:color w:val="000000" w:themeColor="text1"/>
              </w:rPr>
              <w:t>edical team</w:t>
            </w:r>
          </w:p>
          <w:p w14:paraId="4061B874" w14:textId="041CF4B8" w:rsidR="0D0B25D6" w:rsidRDefault="62D1C4F7" w:rsidP="005E1EB5">
            <w:pPr>
              <w:pStyle w:val="ListParagraph"/>
              <w:numPr>
                <w:ilvl w:val="0"/>
                <w:numId w:val="16"/>
              </w:numPr>
              <w:rPr>
                <w:color w:val="000000" w:themeColor="text1"/>
              </w:rPr>
            </w:pPr>
            <w:r w:rsidRPr="48C18A9F">
              <w:rPr>
                <w:color w:val="000000" w:themeColor="text1"/>
              </w:rPr>
              <w:t>CAMHS</w:t>
            </w:r>
            <w:r w:rsidR="000B4847">
              <w:rPr>
                <w:color w:val="000000" w:themeColor="text1"/>
              </w:rPr>
              <w:t xml:space="preserve"> </w:t>
            </w:r>
            <w:r w:rsidR="000B4847" w:rsidRPr="66094029">
              <w:rPr>
                <w:rFonts w:cs="Arial"/>
              </w:rPr>
              <w:t>Hospital Liaison Team</w:t>
            </w:r>
            <w:r w:rsidR="589EFBEC" w:rsidRPr="48C18A9F">
              <w:rPr>
                <w:color w:val="000000" w:themeColor="text1"/>
              </w:rPr>
              <w:t xml:space="preserve"> </w:t>
            </w:r>
            <w:r w:rsidR="000B4847">
              <w:rPr>
                <w:color w:val="000000" w:themeColor="text1"/>
              </w:rPr>
              <w:t>(</w:t>
            </w:r>
            <w:r w:rsidR="589EFBEC" w:rsidRPr="48C18A9F">
              <w:rPr>
                <w:color w:val="000000" w:themeColor="text1"/>
              </w:rPr>
              <w:t>HLT</w:t>
            </w:r>
            <w:r w:rsidR="000B4847">
              <w:rPr>
                <w:color w:val="000000" w:themeColor="text1"/>
              </w:rPr>
              <w:t>)</w:t>
            </w:r>
          </w:p>
          <w:p w14:paraId="31758A62" w14:textId="03175D0C" w:rsidR="2A4902AF" w:rsidRDefault="2A4902AF" w:rsidP="005E1EB5">
            <w:pPr>
              <w:pStyle w:val="ListParagraph"/>
              <w:numPr>
                <w:ilvl w:val="0"/>
                <w:numId w:val="16"/>
              </w:numPr>
              <w:rPr>
                <w:color w:val="000000" w:themeColor="text1"/>
                <w:szCs w:val="24"/>
              </w:rPr>
            </w:pPr>
            <w:r w:rsidRPr="48C18A9F">
              <w:rPr>
                <w:color w:val="000000" w:themeColor="text1"/>
                <w:szCs w:val="24"/>
              </w:rPr>
              <w:t>Paediatric Behavioural Care Nurse</w:t>
            </w:r>
          </w:p>
          <w:p w14:paraId="05C34475" w14:textId="58276E53" w:rsidR="0D0B25D6" w:rsidRDefault="62D1C4F7" w:rsidP="005E1EB5">
            <w:pPr>
              <w:pStyle w:val="ListParagraph"/>
              <w:numPr>
                <w:ilvl w:val="0"/>
                <w:numId w:val="16"/>
              </w:numPr>
              <w:rPr>
                <w:color w:val="000000" w:themeColor="text1"/>
              </w:rPr>
            </w:pPr>
            <w:r w:rsidRPr="48C18A9F">
              <w:rPr>
                <w:color w:val="000000" w:themeColor="text1"/>
              </w:rPr>
              <w:t xml:space="preserve">Paediatric </w:t>
            </w:r>
            <w:r w:rsidR="7F482404" w:rsidRPr="48C18A9F">
              <w:rPr>
                <w:color w:val="000000" w:themeColor="text1"/>
              </w:rPr>
              <w:t>P</w:t>
            </w:r>
            <w:r w:rsidRPr="48C18A9F">
              <w:rPr>
                <w:color w:val="000000" w:themeColor="text1"/>
              </w:rPr>
              <w:t>sychology</w:t>
            </w:r>
          </w:p>
          <w:p w14:paraId="3E7F6B3A" w14:textId="041A7461" w:rsidR="0D0B25D6" w:rsidRDefault="62D1C4F7" w:rsidP="005E1EB5">
            <w:pPr>
              <w:pStyle w:val="ListParagraph"/>
              <w:numPr>
                <w:ilvl w:val="0"/>
                <w:numId w:val="16"/>
              </w:numPr>
              <w:rPr>
                <w:color w:val="000000" w:themeColor="text1"/>
              </w:rPr>
            </w:pPr>
            <w:r w:rsidRPr="48C18A9F">
              <w:rPr>
                <w:color w:val="000000" w:themeColor="text1"/>
              </w:rPr>
              <w:t xml:space="preserve">Paediatric </w:t>
            </w:r>
            <w:r w:rsidR="48E4B58A" w:rsidRPr="48C18A9F">
              <w:rPr>
                <w:color w:val="000000" w:themeColor="text1"/>
              </w:rPr>
              <w:t>S</w:t>
            </w:r>
            <w:r w:rsidRPr="48C18A9F">
              <w:rPr>
                <w:color w:val="000000" w:themeColor="text1"/>
              </w:rPr>
              <w:t xml:space="preserve">ocial </w:t>
            </w:r>
            <w:r w:rsidR="3349B73D" w:rsidRPr="48C18A9F">
              <w:rPr>
                <w:color w:val="000000" w:themeColor="text1"/>
              </w:rPr>
              <w:t>W</w:t>
            </w:r>
            <w:r w:rsidRPr="48C18A9F">
              <w:rPr>
                <w:color w:val="000000" w:themeColor="text1"/>
              </w:rPr>
              <w:t>ork</w:t>
            </w:r>
          </w:p>
          <w:p w14:paraId="217C0B7F" w14:textId="2D7B3686" w:rsidR="0D0B25D6" w:rsidRDefault="00537A89" w:rsidP="005E1EB5">
            <w:pPr>
              <w:pStyle w:val="ListParagraph"/>
              <w:numPr>
                <w:ilvl w:val="0"/>
                <w:numId w:val="16"/>
              </w:numPr>
              <w:rPr>
                <w:color w:val="000000" w:themeColor="text1"/>
              </w:rPr>
            </w:pPr>
            <w:r>
              <w:rPr>
                <w:color w:val="000000" w:themeColor="text1"/>
              </w:rPr>
              <w:t xml:space="preserve">Nutrition Department </w:t>
            </w:r>
          </w:p>
          <w:p w14:paraId="1BAF4741" w14:textId="291419D6" w:rsidR="7CAB1314" w:rsidRDefault="75C1E958" w:rsidP="005E1EB5">
            <w:pPr>
              <w:pStyle w:val="ListParagraph"/>
              <w:numPr>
                <w:ilvl w:val="0"/>
                <w:numId w:val="16"/>
              </w:numPr>
              <w:rPr>
                <w:color w:val="000000" w:themeColor="text1"/>
              </w:rPr>
            </w:pPr>
            <w:r w:rsidRPr="48C18A9F">
              <w:rPr>
                <w:color w:val="000000" w:themeColor="text1"/>
              </w:rPr>
              <w:t xml:space="preserve">TCH MH </w:t>
            </w:r>
            <w:r w:rsidR="79187985" w:rsidRPr="48C18A9F">
              <w:rPr>
                <w:color w:val="000000" w:themeColor="text1"/>
              </w:rPr>
              <w:t>Eating Disorder</w:t>
            </w:r>
            <w:r w:rsidRPr="48C18A9F">
              <w:rPr>
                <w:color w:val="000000" w:themeColor="text1"/>
              </w:rPr>
              <w:t xml:space="preserve"> HUB</w:t>
            </w:r>
          </w:p>
        </w:tc>
      </w:tr>
    </w:tbl>
    <w:p w14:paraId="66B9BB11" w14:textId="79D2A911" w:rsidR="18F071CF" w:rsidRDefault="18F071CF" w:rsidP="4EFEC3C9">
      <w:pPr>
        <w:rPr>
          <w:highlight w:val="yellow"/>
        </w:rPr>
      </w:pPr>
    </w:p>
    <w:p w14:paraId="23617339" w14:textId="707EF885" w:rsidR="18F071CF" w:rsidRDefault="18F071CF" w:rsidP="39EEAA5E">
      <w:pPr>
        <w:rPr>
          <w:highlight w:val="yellow"/>
        </w:rPr>
      </w:pPr>
    </w:p>
    <w:p w14:paraId="1E7A95BF" w14:textId="687F368D" w:rsidR="18F071CF" w:rsidRDefault="2C731495" w:rsidP="39EEAA5E">
      <w:pPr>
        <w:rPr>
          <w:rFonts w:cs="Arial"/>
        </w:rPr>
      </w:pPr>
      <w:r w:rsidRPr="66094029">
        <w:rPr>
          <w:rFonts w:cs="Arial"/>
        </w:rPr>
        <w:t xml:space="preserve">Young people presenting to the </w:t>
      </w:r>
      <w:r w:rsidR="0081298C">
        <w:rPr>
          <w:rFonts w:cs="Arial"/>
        </w:rPr>
        <w:t>E</w:t>
      </w:r>
      <w:r w:rsidRPr="66094029">
        <w:rPr>
          <w:rFonts w:cs="Arial"/>
        </w:rPr>
        <w:t xml:space="preserve">mergency </w:t>
      </w:r>
      <w:r w:rsidR="0081298C">
        <w:rPr>
          <w:rFonts w:cs="Arial"/>
        </w:rPr>
        <w:t>D</w:t>
      </w:r>
      <w:r w:rsidRPr="66094029">
        <w:rPr>
          <w:rFonts w:cs="Arial"/>
        </w:rPr>
        <w:t xml:space="preserve">epartment with a mental health concern will be referred to the Child and Adolescent Mental Health Services Hospital Liaison </w:t>
      </w:r>
      <w:r w:rsidR="000B4847">
        <w:rPr>
          <w:rFonts w:cs="Arial"/>
        </w:rPr>
        <w:t>Team</w:t>
      </w:r>
      <w:r w:rsidR="00A36F84">
        <w:rPr>
          <w:rFonts w:cs="Arial"/>
        </w:rPr>
        <w:t xml:space="preserve"> who</w:t>
      </w:r>
      <w:r w:rsidR="000B4847">
        <w:rPr>
          <w:rFonts w:cs="Arial"/>
        </w:rPr>
        <w:t xml:space="preserve"> </w:t>
      </w:r>
      <w:r w:rsidRPr="66094029">
        <w:rPr>
          <w:rFonts w:cs="Arial"/>
        </w:rPr>
        <w:t>operates 7 days a week, 0730-2130. Outside of these hours, a referral should be made to the Mental Health Consultation Liaison (MHCL). Referral to either service should be done through DHR as well as contacted via Switchboard.</w:t>
      </w:r>
    </w:p>
    <w:p w14:paraId="5256E93D" w14:textId="4631DFAD" w:rsidR="66094029" w:rsidRDefault="66094029" w:rsidP="66094029">
      <w:pPr>
        <w:rPr>
          <w:rFonts w:cs="Arial"/>
        </w:rPr>
      </w:pPr>
    </w:p>
    <w:p w14:paraId="2044B2A1" w14:textId="6CAED67E" w:rsidR="75E0F4A0" w:rsidRDefault="75E0F4A0" w:rsidP="66094029">
      <w:pPr>
        <w:rPr>
          <w:rFonts w:cs="Arial"/>
        </w:rPr>
      </w:pPr>
      <w:r w:rsidRPr="14CE2426">
        <w:rPr>
          <w:rFonts w:cs="Arial"/>
        </w:rPr>
        <w:t>You</w:t>
      </w:r>
      <w:r w:rsidR="08B8CFAF" w:rsidRPr="14CE2426">
        <w:rPr>
          <w:rFonts w:cs="Arial"/>
        </w:rPr>
        <w:t>ng</w:t>
      </w:r>
      <w:r w:rsidRPr="14CE2426">
        <w:rPr>
          <w:rFonts w:cs="Arial"/>
        </w:rPr>
        <w:t xml:space="preserve"> people who require </w:t>
      </w:r>
      <w:r w:rsidR="3CC9ACCE" w:rsidRPr="14CE2426">
        <w:rPr>
          <w:rFonts w:cs="Arial"/>
        </w:rPr>
        <w:t xml:space="preserve">inpatient </w:t>
      </w:r>
      <w:r w:rsidRPr="14CE2426">
        <w:rPr>
          <w:rFonts w:cs="Arial"/>
        </w:rPr>
        <w:t xml:space="preserve">treatment of an eating disorder </w:t>
      </w:r>
      <w:r w:rsidR="4C4780B2" w:rsidRPr="14CE2426">
        <w:rPr>
          <w:rFonts w:cs="Arial"/>
        </w:rPr>
        <w:t xml:space="preserve">due to medical instability, </w:t>
      </w:r>
      <w:r w:rsidRPr="14CE2426">
        <w:rPr>
          <w:rFonts w:cs="Arial"/>
        </w:rPr>
        <w:t>will be admitted under the paediatric medical team.  The paediatric medical team are responsible for</w:t>
      </w:r>
      <w:r w:rsidR="5960C9C4" w:rsidRPr="14CE2426">
        <w:rPr>
          <w:rFonts w:cs="Arial"/>
        </w:rPr>
        <w:t xml:space="preserve"> submitting a referral to the CAMHS </w:t>
      </w:r>
      <w:r w:rsidR="53ED2E2C" w:rsidRPr="14CE2426">
        <w:rPr>
          <w:rFonts w:cs="Arial"/>
        </w:rPr>
        <w:t>team in DHR.</w:t>
      </w:r>
      <w:r w:rsidR="00A36F84">
        <w:rPr>
          <w:rFonts w:cs="Arial"/>
        </w:rPr>
        <w:t xml:space="preserve"> Patients will be allocated to an appropriate bedspace either on the adolescent ward or paediatric high care ward.</w:t>
      </w:r>
    </w:p>
    <w:p w14:paraId="6C2ABE73" w14:textId="70B87A74" w:rsidR="0006436D" w:rsidRDefault="00CA5F0D" w:rsidP="0006436D">
      <w:pPr>
        <w:jc w:val="right"/>
        <w:rPr>
          <w:rFonts w:cs="Arial"/>
        </w:rPr>
      </w:pPr>
      <w:hyperlink w:anchor="Contents">
        <w:r w:rsidR="0006436D" w:rsidRPr="348FCD28">
          <w:rPr>
            <w:rStyle w:val="Hyperlink"/>
            <w:rFonts w:eastAsiaTheme="majorEastAsia" w:cs="Arial"/>
            <w:i/>
            <w:iCs/>
          </w:rPr>
          <w:t>Back to Table of Contents</w:t>
        </w:r>
      </w:hyperlink>
    </w:p>
    <w:p w14:paraId="44ABB957" w14:textId="77777777" w:rsidR="0006436D" w:rsidRDefault="0006436D" w:rsidP="66094029">
      <w:pPr>
        <w:rPr>
          <w:rFonts w:cs="Arial"/>
        </w:rPr>
      </w:pPr>
    </w:p>
    <w:p w14:paraId="4DAE69E5" w14:textId="77777777" w:rsidR="006804F4" w:rsidRDefault="006804F4" w:rsidP="66094029">
      <w:pPr>
        <w:rPr>
          <w:rFonts w:cs="Arial"/>
        </w:rPr>
      </w:pPr>
    </w:p>
    <w:p w14:paraId="120E2B58" w14:textId="77777777" w:rsidR="006804F4" w:rsidRDefault="006804F4" w:rsidP="66094029">
      <w:pPr>
        <w:rPr>
          <w:rFonts w:cs="Arial"/>
        </w:rPr>
      </w:pPr>
    </w:p>
    <w:p w14:paraId="051AECE2" w14:textId="77777777" w:rsidR="006804F4" w:rsidRDefault="006804F4" w:rsidP="66094029">
      <w:pPr>
        <w:rPr>
          <w:rFonts w:cs="Arial"/>
        </w:rPr>
      </w:pPr>
    </w:p>
    <w:p w14:paraId="3EDD28E3" w14:textId="77777777" w:rsidR="006804F4" w:rsidRDefault="006804F4" w:rsidP="66094029">
      <w:pPr>
        <w:rPr>
          <w:rFonts w:cs="Arial"/>
        </w:rPr>
      </w:pPr>
    </w:p>
    <w:p w14:paraId="557F069B" w14:textId="77777777" w:rsidR="006804F4" w:rsidRDefault="006804F4" w:rsidP="66094029">
      <w:pPr>
        <w:rPr>
          <w:rFonts w:cs="Arial"/>
        </w:rPr>
      </w:pPr>
    </w:p>
    <w:p w14:paraId="4FFC4230" w14:textId="77777777" w:rsidR="006804F4" w:rsidRDefault="006804F4" w:rsidP="66094029">
      <w:pPr>
        <w:rPr>
          <w:rFonts w:cs="Arial"/>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6A0" w:firstRow="1" w:lastRow="0" w:firstColumn="1" w:lastColumn="0" w:noHBand="1" w:noVBand="1"/>
      </w:tblPr>
      <w:tblGrid>
        <w:gridCol w:w="9060"/>
      </w:tblGrid>
      <w:tr w:rsidR="639C48A1" w14:paraId="15B59397" w14:textId="77777777" w:rsidTr="31136802">
        <w:trPr>
          <w:trHeight w:val="300"/>
        </w:trPr>
        <w:tc>
          <w:tcPr>
            <w:tcW w:w="9060" w:type="dxa"/>
            <w:tcBorders>
              <w:top w:val="none" w:sz="4" w:space="0" w:color="D9D9D9" w:themeColor="background1" w:themeShade="D9"/>
              <w:left w:val="none" w:sz="4" w:space="0" w:color="D9D9D9" w:themeColor="background1" w:themeShade="D9"/>
              <w:bottom w:val="none" w:sz="4" w:space="0" w:color="D9D9D9" w:themeColor="background1" w:themeShade="D9"/>
              <w:right w:val="none" w:sz="4" w:space="0" w:color="D9D9D9" w:themeColor="background1" w:themeShade="D9"/>
            </w:tcBorders>
            <w:shd w:val="clear" w:color="auto" w:fill="D9D9D9" w:themeFill="background1" w:themeFillShade="D9"/>
          </w:tcPr>
          <w:p w14:paraId="64B9EDA3" w14:textId="033FC98F" w:rsidR="02019222" w:rsidRDefault="625CE806" w:rsidP="639C48A1">
            <w:pPr>
              <w:pStyle w:val="Heading1"/>
            </w:pPr>
            <w:bookmarkStart w:id="15" w:name="_Toc168404355"/>
            <w:r>
              <w:lastRenderedPageBreak/>
              <w:t xml:space="preserve">Section 4 – </w:t>
            </w:r>
            <w:r w:rsidR="19FC157D">
              <w:t>Refeeding Flowchart</w:t>
            </w:r>
            <w:bookmarkEnd w:id="15"/>
            <w:r w:rsidR="19FC157D">
              <w:t xml:space="preserve"> </w:t>
            </w:r>
          </w:p>
        </w:tc>
      </w:tr>
    </w:tbl>
    <w:p w14:paraId="3A0EBA76" w14:textId="3F177AA9" w:rsidR="348FCD28" w:rsidRDefault="348FCD28" w:rsidP="348FCD28">
      <w:pPr>
        <w:rPr>
          <w:rFonts w:cs="Arial"/>
        </w:rPr>
      </w:pPr>
    </w:p>
    <w:p w14:paraId="2336119C" w14:textId="77777777" w:rsidR="00B172ED" w:rsidRDefault="3336F065" w:rsidP="31136802">
      <w:pPr>
        <w:rPr>
          <w:rFonts w:cs="Arial"/>
        </w:rPr>
      </w:pPr>
      <w:r w:rsidRPr="438592C8">
        <w:rPr>
          <w:rFonts w:cs="Arial"/>
        </w:rPr>
        <w:t>Young people with eating disorder</w:t>
      </w:r>
      <w:r w:rsidR="0B055E66" w:rsidRPr="438592C8">
        <w:rPr>
          <w:rFonts w:cs="Arial"/>
        </w:rPr>
        <w:t>s</w:t>
      </w:r>
      <w:r w:rsidRPr="438592C8">
        <w:rPr>
          <w:rFonts w:cs="Arial"/>
        </w:rPr>
        <w:t xml:space="preserve"> are at greater risk of medical </w:t>
      </w:r>
      <w:r w:rsidR="18EFF962" w:rsidRPr="438592C8">
        <w:rPr>
          <w:rFonts w:cs="Arial"/>
        </w:rPr>
        <w:t>complications</w:t>
      </w:r>
      <w:r w:rsidRPr="438592C8">
        <w:rPr>
          <w:rFonts w:cs="Arial"/>
        </w:rPr>
        <w:t>, particular</w:t>
      </w:r>
      <w:r w:rsidR="312B25F3" w:rsidRPr="438592C8">
        <w:rPr>
          <w:rFonts w:cs="Arial"/>
        </w:rPr>
        <w:t>ly</w:t>
      </w:r>
      <w:r w:rsidRPr="438592C8">
        <w:rPr>
          <w:rFonts w:cs="Arial"/>
        </w:rPr>
        <w:t xml:space="preserve"> </w:t>
      </w:r>
      <w:r w:rsidR="68904CB0" w:rsidRPr="438592C8">
        <w:rPr>
          <w:rFonts w:cs="Arial"/>
        </w:rPr>
        <w:t>those</w:t>
      </w:r>
      <w:r w:rsidRPr="438592C8">
        <w:rPr>
          <w:rFonts w:cs="Arial"/>
        </w:rPr>
        <w:t xml:space="preserve"> with </w:t>
      </w:r>
      <w:r w:rsidR="673567B4" w:rsidRPr="438592C8">
        <w:rPr>
          <w:rFonts w:cs="Arial"/>
        </w:rPr>
        <w:t>Anorexia</w:t>
      </w:r>
      <w:r w:rsidRPr="438592C8">
        <w:rPr>
          <w:rFonts w:cs="Arial"/>
        </w:rPr>
        <w:t xml:space="preserve"> </w:t>
      </w:r>
      <w:r w:rsidR="59F0699E" w:rsidRPr="438592C8">
        <w:rPr>
          <w:rFonts w:cs="Arial"/>
        </w:rPr>
        <w:t>N</w:t>
      </w:r>
      <w:r w:rsidRPr="438592C8">
        <w:rPr>
          <w:rFonts w:cs="Arial"/>
        </w:rPr>
        <w:t>ervosa.</w:t>
      </w:r>
      <w:r w:rsidR="26EBC61D" w:rsidRPr="438592C8">
        <w:rPr>
          <w:rFonts w:cs="Arial"/>
        </w:rPr>
        <w:t xml:space="preserve"> It</w:t>
      </w:r>
      <w:r w:rsidRPr="438592C8">
        <w:rPr>
          <w:rFonts w:cs="Arial"/>
        </w:rPr>
        <w:t xml:space="preserve"> </w:t>
      </w:r>
      <w:r w:rsidR="4259AB8A" w:rsidRPr="438592C8">
        <w:rPr>
          <w:rFonts w:cs="Arial"/>
        </w:rPr>
        <w:t>i</w:t>
      </w:r>
      <w:r w:rsidR="1DCFE3AE" w:rsidRPr="438592C8">
        <w:rPr>
          <w:rFonts w:cs="Arial"/>
        </w:rPr>
        <w:t>s therefore</w:t>
      </w:r>
      <w:r w:rsidRPr="438592C8">
        <w:rPr>
          <w:rFonts w:cs="Arial"/>
        </w:rPr>
        <w:t xml:space="preserve"> </w:t>
      </w:r>
      <w:r w:rsidR="519B8DC3" w:rsidRPr="438592C8">
        <w:rPr>
          <w:rFonts w:cs="Arial"/>
        </w:rPr>
        <w:t>essential</w:t>
      </w:r>
      <w:r w:rsidRPr="438592C8">
        <w:rPr>
          <w:rFonts w:cs="Arial"/>
        </w:rPr>
        <w:t xml:space="preserve"> to have </w:t>
      </w:r>
      <w:r w:rsidR="404ED9D4" w:rsidRPr="438592C8">
        <w:rPr>
          <w:rFonts w:cs="Arial"/>
        </w:rPr>
        <w:t>efficient</w:t>
      </w:r>
      <w:r w:rsidRPr="438592C8">
        <w:rPr>
          <w:rFonts w:cs="Arial"/>
        </w:rPr>
        <w:t xml:space="preserve"> and timely medical assessment and subsequent treatment commenced</w:t>
      </w:r>
      <w:r w:rsidR="0407347F" w:rsidRPr="438592C8">
        <w:rPr>
          <w:rFonts w:cs="Arial"/>
        </w:rPr>
        <w:t xml:space="preserve">. The cause of medical complications can be due to weight loss, </w:t>
      </w:r>
      <w:r w:rsidR="2A90A2D2" w:rsidRPr="438592C8">
        <w:rPr>
          <w:rFonts w:cs="Arial"/>
        </w:rPr>
        <w:t>rapidity</w:t>
      </w:r>
      <w:r w:rsidR="0407347F" w:rsidRPr="438592C8">
        <w:rPr>
          <w:rFonts w:cs="Arial"/>
        </w:rPr>
        <w:t xml:space="preserve"> of weight loss and </w:t>
      </w:r>
      <w:r w:rsidR="512E482F" w:rsidRPr="438592C8">
        <w:rPr>
          <w:rFonts w:cs="Arial"/>
        </w:rPr>
        <w:t>compensatory</w:t>
      </w:r>
      <w:r w:rsidR="0407347F" w:rsidRPr="438592C8">
        <w:rPr>
          <w:rFonts w:cs="Arial"/>
        </w:rPr>
        <w:t xml:space="preserve"> beh</w:t>
      </w:r>
      <w:r w:rsidR="429A319D" w:rsidRPr="438592C8">
        <w:rPr>
          <w:rFonts w:cs="Arial"/>
        </w:rPr>
        <w:t>aviour that may be being used.</w:t>
      </w:r>
      <w:r w:rsidR="0407347F" w:rsidRPr="438592C8">
        <w:rPr>
          <w:rFonts w:cs="Arial"/>
        </w:rPr>
        <w:t xml:space="preserve"> </w:t>
      </w:r>
      <w:r w:rsidR="68BF0995" w:rsidRPr="438592C8">
        <w:rPr>
          <w:rFonts w:cs="Arial"/>
        </w:rPr>
        <w:t>Medical instability is</w:t>
      </w:r>
      <w:r w:rsidR="1965F26A" w:rsidRPr="438592C8">
        <w:rPr>
          <w:rFonts w:cs="Arial"/>
        </w:rPr>
        <w:t xml:space="preserve"> as</w:t>
      </w:r>
      <w:r w:rsidR="68BF0995" w:rsidRPr="438592C8">
        <w:rPr>
          <w:rFonts w:cs="Arial"/>
        </w:rPr>
        <w:t xml:space="preserve"> defined in Section 2. Below is a flowchart for refeeding children and </w:t>
      </w:r>
      <w:r w:rsidR="783432E0" w:rsidRPr="438592C8">
        <w:rPr>
          <w:rFonts w:cs="Arial"/>
        </w:rPr>
        <w:t>adolescents</w:t>
      </w:r>
      <w:r w:rsidR="68BF0995" w:rsidRPr="438592C8">
        <w:rPr>
          <w:rFonts w:cs="Arial"/>
        </w:rPr>
        <w:t xml:space="preserve"> who present as medically unstable. </w:t>
      </w:r>
    </w:p>
    <w:p w14:paraId="13FD5FC3" w14:textId="77777777" w:rsidR="00B172ED" w:rsidRDefault="00B172ED" w:rsidP="31136802">
      <w:pPr>
        <w:rPr>
          <w:rFonts w:cs="Arial"/>
        </w:rPr>
      </w:pPr>
    </w:p>
    <w:p w14:paraId="58E58E56" w14:textId="3D55C1BB" w:rsidR="31136802" w:rsidRDefault="68BF0995" w:rsidP="31136802">
      <w:pPr>
        <w:rPr>
          <w:rFonts w:cs="Arial"/>
          <w:i/>
          <w:iCs/>
        </w:rPr>
      </w:pPr>
      <w:r w:rsidRPr="00B172ED">
        <w:rPr>
          <w:rFonts w:cs="Arial"/>
          <w:i/>
          <w:iCs/>
        </w:rPr>
        <w:t>Adapted from SCHN Eating Disord</w:t>
      </w:r>
      <w:r w:rsidR="758C365D" w:rsidRPr="00B172ED">
        <w:rPr>
          <w:rFonts w:cs="Arial"/>
          <w:i/>
          <w:iCs/>
        </w:rPr>
        <w:t>er Emergency Department Guidelines and the NSW Eating Disorder Toolkit</w:t>
      </w:r>
      <w:r w:rsidR="009A682F">
        <w:rPr>
          <w:rFonts w:cs="Arial"/>
          <w:i/>
          <w:iCs/>
          <w:vertAlign w:val="superscript"/>
        </w:rPr>
        <w:t>9</w:t>
      </w:r>
      <w:r w:rsidR="758C365D" w:rsidRPr="00B172ED">
        <w:rPr>
          <w:rFonts w:cs="Arial"/>
          <w:i/>
          <w:iCs/>
        </w:rPr>
        <w:t>.</w:t>
      </w:r>
    </w:p>
    <w:p w14:paraId="335974BA" w14:textId="77777777" w:rsidR="00DD2D96" w:rsidRPr="00B172ED" w:rsidRDefault="00DD2D96" w:rsidP="31136802">
      <w:pPr>
        <w:rPr>
          <w:rFonts w:cs="Arial"/>
          <w:i/>
          <w:iCs/>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015"/>
      </w:tblGrid>
      <w:tr w:rsidR="31136802" w14:paraId="3701B32A" w14:textId="77777777" w:rsidTr="529949E9">
        <w:trPr>
          <w:trHeight w:val="300"/>
        </w:trPr>
        <w:tc>
          <w:tcPr>
            <w:tcW w:w="9015" w:type="dxa"/>
            <w:tcBorders>
              <w:top w:val="single" w:sz="8" w:space="0" w:color="auto"/>
              <w:left w:val="single" w:sz="8" w:space="0" w:color="auto"/>
              <w:bottom w:val="single" w:sz="8" w:space="0" w:color="auto"/>
              <w:right w:val="single" w:sz="8" w:space="0" w:color="auto"/>
            </w:tcBorders>
          </w:tcPr>
          <w:p w14:paraId="69DEBF57" w14:textId="283F0381" w:rsidR="31136802" w:rsidRDefault="2B993860" w:rsidP="31136802">
            <w:pPr>
              <w:ind w:left="360" w:hanging="360"/>
            </w:pPr>
            <w:r w:rsidRPr="7CAB3BD8">
              <w:rPr>
                <w:rFonts w:eastAsia="Calibri" w:cs="Calibri"/>
                <w:sz w:val="22"/>
                <w:szCs w:val="22"/>
              </w:rPr>
              <w:t>Young person</w:t>
            </w:r>
            <w:r w:rsidR="6408785E" w:rsidRPr="7CAB3BD8">
              <w:rPr>
                <w:rFonts w:eastAsia="Calibri" w:cs="Calibri"/>
                <w:sz w:val="22"/>
                <w:szCs w:val="22"/>
              </w:rPr>
              <w:t xml:space="preserve"> presents as medically unstable (HR &lt;50bpm, BP &lt;80/40, Temp &lt;35.5°C</w:t>
            </w:r>
            <w:r w:rsidR="030E79C2" w:rsidRPr="7CAB3BD8">
              <w:rPr>
                <w:rFonts w:eastAsia="Calibri" w:cs="Calibri"/>
                <w:sz w:val="22"/>
                <w:szCs w:val="22"/>
              </w:rPr>
              <w:t>, etc</w:t>
            </w:r>
            <w:r w:rsidR="6408785E" w:rsidRPr="7CAB3BD8">
              <w:rPr>
                <w:rFonts w:eastAsia="Calibri" w:cs="Calibri"/>
                <w:sz w:val="22"/>
                <w:szCs w:val="22"/>
              </w:rPr>
              <w:t>)</w:t>
            </w:r>
            <w:r w:rsidR="6408785E" w:rsidRPr="7CAB3BD8">
              <w:rPr>
                <w:rFonts w:eastAsia="Calibri" w:cs="Calibri"/>
                <w:sz w:val="22"/>
                <w:szCs w:val="22"/>
                <w:lang w:val="en-GB"/>
              </w:rPr>
              <w:t xml:space="preserve"> </w:t>
            </w:r>
          </w:p>
          <w:p w14:paraId="769D00B4" w14:textId="3BBBEF3A" w:rsidR="31136802" w:rsidRDefault="2C5466B0" w:rsidP="005E1EB5">
            <w:pPr>
              <w:pStyle w:val="ListParagraph"/>
              <w:numPr>
                <w:ilvl w:val="0"/>
                <w:numId w:val="7"/>
              </w:numPr>
              <w:rPr>
                <w:i/>
                <w:iCs/>
                <w:szCs w:val="24"/>
                <w:lang w:val="en-GB"/>
              </w:rPr>
            </w:pPr>
            <w:r w:rsidRPr="14CE2426">
              <w:rPr>
                <w:szCs w:val="24"/>
              </w:rPr>
              <w:t>Bloods to be taken.</w:t>
            </w:r>
            <w:r w:rsidRPr="14CE2426">
              <w:rPr>
                <w:szCs w:val="24"/>
                <w:lang w:val="en-GB"/>
              </w:rPr>
              <w:t xml:space="preserve"> </w:t>
            </w:r>
          </w:p>
          <w:p w14:paraId="1F34AF37" w14:textId="1618C193" w:rsidR="31136802" w:rsidRDefault="79344EDE" w:rsidP="005E1EB5">
            <w:pPr>
              <w:pStyle w:val="ListParagraph"/>
              <w:numPr>
                <w:ilvl w:val="0"/>
                <w:numId w:val="7"/>
              </w:numPr>
              <w:rPr>
                <w:lang w:val="en-GB"/>
              </w:rPr>
            </w:pPr>
            <w:r>
              <w:t>NGT to be inserted as above (8</w:t>
            </w:r>
            <w:r w:rsidR="19A6DBD5">
              <w:t>Fr</w:t>
            </w:r>
            <w:r w:rsidR="1D5DFD8F">
              <w:t xml:space="preserve"> or 10</w:t>
            </w:r>
            <w:r>
              <w:t>Fr).</w:t>
            </w:r>
            <w:r w:rsidRPr="48C18A9F">
              <w:rPr>
                <w:lang w:val="en-GB"/>
              </w:rPr>
              <w:t xml:space="preserve"> </w:t>
            </w:r>
          </w:p>
          <w:p w14:paraId="6784C763" w14:textId="587A5E24" w:rsidR="31136802" w:rsidRDefault="31136802" w:rsidP="005E1EB5">
            <w:pPr>
              <w:pStyle w:val="ListParagraph"/>
              <w:numPr>
                <w:ilvl w:val="0"/>
                <w:numId w:val="7"/>
              </w:numPr>
              <w:rPr>
                <w:szCs w:val="24"/>
                <w:lang w:val="en-GB"/>
              </w:rPr>
            </w:pPr>
            <w:r w:rsidRPr="31136802">
              <w:rPr>
                <w:szCs w:val="24"/>
              </w:rPr>
              <w:t>Commence phosphate (500mg BD), thiamine (100mg OD) and multivitamin (OD) prior to</w:t>
            </w:r>
            <w:r w:rsidR="00134FD5">
              <w:rPr>
                <w:szCs w:val="24"/>
              </w:rPr>
              <w:t xml:space="preserve"> NGT</w:t>
            </w:r>
            <w:r w:rsidRPr="31136802">
              <w:rPr>
                <w:szCs w:val="24"/>
              </w:rPr>
              <w:t xml:space="preserve"> feeds to prevent refeeding. </w:t>
            </w:r>
            <w:r w:rsidRPr="31136802">
              <w:rPr>
                <w:szCs w:val="24"/>
                <w:lang w:val="en-GB"/>
              </w:rPr>
              <w:t xml:space="preserve"> </w:t>
            </w:r>
          </w:p>
          <w:p w14:paraId="054A7C1F" w14:textId="4C30E7CE" w:rsidR="31136802" w:rsidRDefault="31136802" w:rsidP="005E1EB5">
            <w:pPr>
              <w:pStyle w:val="ListParagraph"/>
              <w:numPr>
                <w:ilvl w:val="0"/>
                <w:numId w:val="7"/>
              </w:numPr>
              <w:rPr>
                <w:szCs w:val="24"/>
                <w:lang w:val="en-GB"/>
              </w:rPr>
            </w:pPr>
            <w:r w:rsidRPr="31136802">
              <w:rPr>
                <w:szCs w:val="24"/>
              </w:rPr>
              <w:t>Commence NG</w:t>
            </w:r>
            <w:r w:rsidR="00134FD5">
              <w:rPr>
                <w:szCs w:val="24"/>
              </w:rPr>
              <w:t>T</w:t>
            </w:r>
            <w:r w:rsidRPr="31136802">
              <w:rPr>
                <w:szCs w:val="24"/>
              </w:rPr>
              <w:t xml:space="preserve"> Feeds:</w:t>
            </w:r>
            <w:r w:rsidRPr="31136802">
              <w:rPr>
                <w:szCs w:val="24"/>
                <w:lang w:val="en-GB"/>
              </w:rPr>
              <w:t xml:space="preserve"> </w:t>
            </w:r>
          </w:p>
          <w:p w14:paraId="02DD1514" w14:textId="5CCF112F" w:rsidR="31136802" w:rsidRDefault="79344EDE" w:rsidP="005E1EB5">
            <w:pPr>
              <w:pStyle w:val="ListParagraph"/>
              <w:numPr>
                <w:ilvl w:val="0"/>
                <w:numId w:val="5"/>
              </w:numPr>
              <w:rPr>
                <w:lang w:val="en-GB"/>
              </w:rPr>
            </w:pPr>
            <w:r>
              <w:t>Commence</w:t>
            </w:r>
            <w:r w:rsidR="00134FD5">
              <w:t xml:space="preserve"> NGT</w:t>
            </w:r>
            <w:r>
              <w:t xml:space="preserve"> Feeds at 100ml/hr of a 1</w:t>
            </w:r>
            <w:r w:rsidR="45C2B24C">
              <w:t xml:space="preserve"> </w:t>
            </w:r>
            <w:r w:rsidR="1A470907">
              <w:t>k</w:t>
            </w:r>
            <w:r>
              <w:t>cal/ml feed</w:t>
            </w:r>
            <w:r w:rsidRPr="48C18A9F">
              <w:rPr>
                <w:lang w:val="en-GB"/>
              </w:rPr>
              <w:t xml:space="preserve"> </w:t>
            </w:r>
            <w:r w:rsidR="1AB3A9B5" w:rsidRPr="48C18A9F">
              <w:rPr>
                <w:lang w:val="en-GB"/>
              </w:rPr>
              <w:t xml:space="preserve">with 30ml </w:t>
            </w:r>
            <w:r w:rsidR="1AB3A9B5">
              <w:t>water flushes every 4 hours.</w:t>
            </w:r>
          </w:p>
          <w:p w14:paraId="43F77938" w14:textId="7069AD94" w:rsidR="009F457B" w:rsidRDefault="2ABABF88" w:rsidP="005E1EB5">
            <w:pPr>
              <w:pStyle w:val="ListParagraph"/>
              <w:numPr>
                <w:ilvl w:val="0"/>
                <w:numId w:val="5"/>
              </w:numPr>
              <w:rPr>
                <w:lang w:val="en-GB"/>
              </w:rPr>
            </w:pPr>
            <w:r w:rsidRPr="48C18A9F">
              <w:rPr>
                <w:b/>
                <w:bCs/>
              </w:rPr>
              <w:t>Unless</w:t>
            </w:r>
            <w:r>
              <w:t xml:space="preserve"> phosphate &lt;1.0, BMI &lt;14, or </w:t>
            </w:r>
            <w:r w:rsidR="50343881">
              <w:t>young person</w:t>
            </w:r>
            <w:r w:rsidR="54EB08B0">
              <w:t xml:space="preserve"> </w:t>
            </w:r>
            <w:r>
              <w:t xml:space="preserve">is dehydrated, then feeds to </w:t>
            </w:r>
            <w:r w:rsidR="00134FD5">
              <w:t>start at</w:t>
            </w:r>
            <w:r>
              <w:t xml:space="preserve"> 50ml/hr of 1</w:t>
            </w:r>
            <w:r w:rsidR="1A9EFE06">
              <w:t xml:space="preserve"> </w:t>
            </w:r>
            <w:r w:rsidR="7B8F3877">
              <w:t>k</w:t>
            </w:r>
            <w:r>
              <w:t>cal/ml feed with 100ml water flushes every 4 hours.</w:t>
            </w:r>
            <w:r w:rsidRPr="48C18A9F">
              <w:rPr>
                <w:lang w:val="en-GB"/>
              </w:rPr>
              <w:t xml:space="preserve"> </w:t>
            </w:r>
          </w:p>
          <w:p w14:paraId="022B799E" w14:textId="2F313B93" w:rsidR="31136802" w:rsidRDefault="022AB23A" w:rsidP="005E1EB5">
            <w:pPr>
              <w:pStyle w:val="ListParagraph"/>
              <w:numPr>
                <w:ilvl w:val="0"/>
                <w:numId w:val="5"/>
              </w:numPr>
              <w:rPr>
                <w:lang w:val="en-GB"/>
              </w:rPr>
            </w:pPr>
            <w:r w:rsidRPr="08A05734">
              <w:rPr>
                <w:lang w:val="en-GB"/>
              </w:rPr>
              <w:t>Recheck phosphate</w:t>
            </w:r>
            <w:r w:rsidR="5FBE802F" w:rsidRPr="08A05734">
              <w:rPr>
                <w:lang w:val="en-GB"/>
              </w:rPr>
              <w:t xml:space="preserve"> </w:t>
            </w:r>
            <w:r w:rsidR="1F35B982" w:rsidRPr="08A05734">
              <w:rPr>
                <w:lang w:val="en-GB"/>
              </w:rPr>
              <w:t xml:space="preserve">every </w:t>
            </w:r>
            <w:r w:rsidRPr="08A05734">
              <w:rPr>
                <w:lang w:val="en-GB"/>
              </w:rPr>
              <w:t>6 hours</w:t>
            </w:r>
            <w:r w:rsidR="1F35B982" w:rsidRPr="08A05734">
              <w:rPr>
                <w:lang w:val="en-GB"/>
              </w:rPr>
              <w:t xml:space="preserve"> until within normal range</w:t>
            </w:r>
            <w:r w:rsidRPr="08A05734">
              <w:rPr>
                <w:lang w:val="en-GB"/>
              </w:rPr>
              <w:t>.</w:t>
            </w:r>
          </w:p>
          <w:p w14:paraId="08B1D0AB" w14:textId="0942A952" w:rsidR="00537A89" w:rsidRPr="00537A89" w:rsidRDefault="4BB49E5A" w:rsidP="005E1EB5">
            <w:pPr>
              <w:pStyle w:val="ListParagraph"/>
              <w:numPr>
                <w:ilvl w:val="0"/>
                <w:numId w:val="12"/>
              </w:numPr>
              <w:rPr>
                <w:rStyle w:val="CommentReference"/>
                <w:sz w:val="24"/>
                <w:szCs w:val="24"/>
                <w:lang w:val="en-GB"/>
              </w:rPr>
            </w:pPr>
            <w:r w:rsidRPr="00537A89">
              <w:rPr>
                <w:b/>
                <w:bCs/>
              </w:rPr>
              <w:t xml:space="preserve">Suitable Feeds: </w:t>
            </w:r>
            <w:proofErr w:type="spellStart"/>
            <w:r>
              <w:t>Nutrini</w:t>
            </w:r>
            <w:proofErr w:type="spellEnd"/>
            <w:r>
              <w:t xml:space="preserve"> </w:t>
            </w:r>
            <w:r w:rsidR="00537A89">
              <w:t>or equivalent 1.0kcal/ml formula as held in stock by Nutrition Department</w:t>
            </w:r>
            <w:r w:rsidR="00134FD5">
              <w:t xml:space="preserve"> or available through the Paediatric Team Leader.</w:t>
            </w:r>
          </w:p>
          <w:p w14:paraId="6187543C" w14:textId="13B1A5DE" w:rsidR="31136802" w:rsidRPr="00537A89" w:rsidRDefault="31136802" w:rsidP="005E1EB5">
            <w:pPr>
              <w:pStyle w:val="ListParagraph"/>
              <w:numPr>
                <w:ilvl w:val="0"/>
                <w:numId w:val="12"/>
              </w:numPr>
              <w:rPr>
                <w:szCs w:val="24"/>
                <w:lang w:val="en-GB"/>
              </w:rPr>
            </w:pPr>
            <w:r w:rsidRPr="00537A89">
              <w:rPr>
                <w:szCs w:val="24"/>
              </w:rPr>
              <w:t>No oral intake to be provided.</w:t>
            </w:r>
            <w:r w:rsidRPr="00537A89">
              <w:rPr>
                <w:szCs w:val="24"/>
                <w:lang w:val="en-GB"/>
              </w:rPr>
              <w:t xml:space="preserve"> </w:t>
            </w:r>
          </w:p>
          <w:p w14:paraId="68C80D97" w14:textId="5FAA4EB4" w:rsidR="31136802" w:rsidRDefault="79344EDE" w:rsidP="005E1EB5">
            <w:pPr>
              <w:pStyle w:val="ListParagraph"/>
              <w:numPr>
                <w:ilvl w:val="0"/>
                <w:numId w:val="12"/>
              </w:numPr>
              <w:rPr>
                <w:szCs w:val="24"/>
                <w:lang w:val="en-GB"/>
              </w:rPr>
            </w:pPr>
            <w:r>
              <w:t>Continuous Cardiac Monitoring</w:t>
            </w:r>
            <w:r w:rsidR="7F5B5B26">
              <w:t xml:space="preserve"> </w:t>
            </w:r>
          </w:p>
          <w:p w14:paraId="73B99935" w14:textId="6D49AE74" w:rsidR="31136802" w:rsidRDefault="79344EDE" w:rsidP="005E1EB5">
            <w:pPr>
              <w:pStyle w:val="ListParagraph"/>
              <w:numPr>
                <w:ilvl w:val="0"/>
                <w:numId w:val="12"/>
              </w:numPr>
              <w:rPr>
                <w:szCs w:val="24"/>
                <w:lang w:val="en-GB"/>
              </w:rPr>
            </w:pPr>
            <w:r>
              <w:t xml:space="preserve">Bed Rest </w:t>
            </w:r>
            <w:r w:rsidR="47C4F3BA">
              <w:t>/ Level 1 restricted activity</w:t>
            </w:r>
            <w:r>
              <w:t xml:space="preserve"> </w:t>
            </w:r>
            <w:r w:rsidRPr="48C18A9F">
              <w:rPr>
                <w:lang w:val="en-GB"/>
              </w:rPr>
              <w:t xml:space="preserve"> </w:t>
            </w:r>
          </w:p>
          <w:p w14:paraId="59A3E67F" w14:textId="7E7A8753" w:rsidR="31136802" w:rsidRDefault="31136802" w:rsidP="31136802">
            <w:r w:rsidRPr="31136802">
              <w:rPr>
                <w:rFonts w:eastAsia="Calibri" w:cs="Calibri"/>
                <w:szCs w:val="24"/>
              </w:rPr>
              <w:t xml:space="preserve"> </w:t>
            </w:r>
          </w:p>
        </w:tc>
      </w:tr>
      <w:tr w:rsidR="31136802" w14:paraId="20BAE00E" w14:textId="77777777" w:rsidTr="529949E9">
        <w:trPr>
          <w:trHeight w:val="300"/>
        </w:trPr>
        <w:tc>
          <w:tcPr>
            <w:tcW w:w="9015" w:type="dxa"/>
            <w:tcBorders>
              <w:top w:val="single" w:sz="8" w:space="0" w:color="auto"/>
              <w:left w:val="nil"/>
              <w:bottom w:val="single" w:sz="8" w:space="0" w:color="auto"/>
              <w:right w:val="nil"/>
            </w:tcBorders>
          </w:tcPr>
          <w:p w14:paraId="178A0696" w14:textId="70D8E0D9" w:rsidR="31136802" w:rsidRDefault="31136802" w:rsidP="31136802">
            <w:pPr>
              <w:jc w:val="center"/>
              <w:rPr>
                <w:rFonts w:asciiTheme="minorHAnsi" w:eastAsiaTheme="minorEastAsia" w:hAnsiTheme="minorHAnsi" w:cstheme="minorBidi"/>
                <w:sz w:val="22"/>
                <w:szCs w:val="22"/>
              </w:rPr>
            </w:pPr>
          </w:p>
          <w:p w14:paraId="3BD86913" w14:textId="1ABA031D" w:rsidR="6849108D" w:rsidRDefault="6849108D" w:rsidP="31136802">
            <w:pPr>
              <w:jc w:val="center"/>
              <w:rPr>
                <w:rFonts w:asciiTheme="minorHAnsi" w:eastAsiaTheme="minorEastAsia" w:hAnsiTheme="minorHAnsi" w:cstheme="minorBidi"/>
                <w:sz w:val="22"/>
                <w:szCs w:val="22"/>
              </w:rPr>
            </w:pPr>
            <w:r w:rsidRPr="31136802">
              <w:rPr>
                <w:rFonts w:ascii="Wingdings" w:eastAsia="Wingdings" w:hAnsi="Wingdings" w:cs="Wingdings"/>
                <w:sz w:val="22"/>
                <w:szCs w:val="22"/>
              </w:rPr>
              <w:t>â</w:t>
            </w:r>
            <w:r w:rsidRPr="31136802">
              <w:rPr>
                <w:rFonts w:asciiTheme="minorHAnsi" w:eastAsiaTheme="minorEastAsia" w:hAnsiTheme="minorHAnsi" w:cstheme="minorBidi"/>
                <w:sz w:val="22"/>
                <w:szCs w:val="22"/>
              </w:rPr>
              <w:t xml:space="preserve"> </w:t>
            </w:r>
          </w:p>
          <w:p w14:paraId="1021DEC9" w14:textId="22996D36" w:rsidR="31136802" w:rsidRDefault="31136802" w:rsidP="31136802">
            <w:pPr>
              <w:jc w:val="center"/>
              <w:rPr>
                <w:rFonts w:asciiTheme="minorHAnsi" w:eastAsiaTheme="minorEastAsia" w:hAnsiTheme="minorHAnsi" w:cstheme="minorBidi"/>
                <w:sz w:val="22"/>
                <w:szCs w:val="22"/>
              </w:rPr>
            </w:pPr>
          </w:p>
        </w:tc>
      </w:tr>
      <w:tr w:rsidR="31136802" w14:paraId="40893DAE" w14:textId="77777777" w:rsidTr="529949E9">
        <w:trPr>
          <w:trHeight w:val="300"/>
        </w:trPr>
        <w:tc>
          <w:tcPr>
            <w:tcW w:w="9015" w:type="dxa"/>
            <w:tcBorders>
              <w:top w:val="single" w:sz="8" w:space="0" w:color="auto"/>
              <w:left w:val="single" w:sz="8" w:space="0" w:color="auto"/>
              <w:bottom w:val="single" w:sz="8" w:space="0" w:color="auto"/>
              <w:right w:val="single" w:sz="8" w:space="0" w:color="auto"/>
            </w:tcBorders>
          </w:tcPr>
          <w:p w14:paraId="4BA6D1F4" w14:textId="390D5901" w:rsidR="31136802" w:rsidRDefault="31136802" w:rsidP="31136802">
            <w:r w:rsidRPr="31136802">
              <w:rPr>
                <w:rFonts w:eastAsia="Calibri" w:cs="Calibri"/>
                <w:sz w:val="22"/>
                <w:szCs w:val="22"/>
              </w:rPr>
              <w:t>Once HR &gt; 50bpm during the day:</w:t>
            </w:r>
            <w:r w:rsidRPr="31136802">
              <w:rPr>
                <w:rFonts w:eastAsia="Calibri" w:cs="Calibri"/>
                <w:sz w:val="22"/>
                <w:szCs w:val="22"/>
                <w:lang w:val="en-GB"/>
              </w:rPr>
              <w:t xml:space="preserve"> </w:t>
            </w:r>
          </w:p>
          <w:p w14:paraId="03462E82" w14:textId="7CAE1C49" w:rsidR="31136802" w:rsidRDefault="31136802" w:rsidP="005E1EB5">
            <w:pPr>
              <w:pStyle w:val="ListParagraph"/>
              <w:numPr>
                <w:ilvl w:val="0"/>
                <w:numId w:val="11"/>
              </w:numPr>
              <w:rPr>
                <w:szCs w:val="24"/>
                <w:lang w:val="en-GB"/>
              </w:rPr>
            </w:pPr>
            <w:r w:rsidRPr="31136802">
              <w:rPr>
                <w:szCs w:val="24"/>
              </w:rPr>
              <w:t>Cease Day feeds</w:t>
            </w:r>
            <w:r w:rsidRPr="31136802">
              <w:rPr>
                <w:szCs w:val="24"/>
                <w:lang w:val="en-GB"/>
              </w:rPr>
              <w:t xml:space="preserve"> </w:t>
            </w:r>
          </w:p>
          <w:p w14:paraId="13D484CA" w14:textId="115E6DA4" w:rsidR="31136802" w:rsidRDefault="31136802" w:rsidP="005E1EB5">
            <w:pPr>
              <w:pStyle w:val="ListParagraph"/>
              <w:numPr>
                <w:ilvl w:val="0"/>
                <w:numId w:val="11"/>
              </w:numPr>
              <w:rPr>
                <w:szCs w:val="24"/>
                <w:lang w:val="en-GB"/>
              </w:rPr>
            </w:pPr>
            <w:r w:rsidRPr="31136802">
              <w:rPr>
                <w:szCs w:val="24"/>
              </w:rPr>
              <w:t>Commence Red Meal Plan (1500 kcal) with bolus exchange</w:t>
            </w:r>
            <w:r w:rsidRPr="31136802">
              <w:rPr>
                <w:szCs w:val="24"/>
                <w:lang w:val="en-GB"/>
              </w:rPr>
              <w:t xml:space="preserve"> </w:t>
            </w:r>
          </w:p>
          <w:p w14:paraId="41149FF8" w14:textId="191CA018" w:rsidR="31136802" w:rsidRDefault="31136802" w:rsidP="005E1EB5">
            <w:pPr>
              <w:pStyle w:val="ListParagraph"/>
              <w:numPr>
                <w:ilvl w:val="0"/>
                <w:numId w:val="11"/>
              </w:numPr>
              <w:rPr>
                <w:szCs w:val="24"/>
                <w:lang w:val="en-GB"/>
              </w:rPr>
            </w:pPr>
            <w:r w:rsidRPr="31136802">
              <w:rPr>
                <w:szCs w:val="24"/>
              </w:rPr>
              <w:t xml:space="preserve">Feeds to run for 10 hours at night </w:t>
            </w:r>
            <w:r w:rsidRPr="31136802">
              <w:rPr>
                <w:szCs w:val="24"/>
                <w:lang w:val="en-GB"/>
              </w:rPr>
              <w:t xml:space="preserve"> </w:t>
            </w:r>
          </w:p>
          <w:p w14:paraId="1CCD9B0F" w14:textId="24AC6527" w:rsidR="31136802" w:rsidRDefault="31136802" w:rsidP="005E1EB5">
            <w:pPr>
              <w:pStyle w:val="ListParagraph"/>
              <w:numPr>
                <w:ilvl w:val="0"/>
                <w:numId w:val="10"/>
              </w:numPr>
              <w:rPr>
                <w:szCs w:val="24"/>
                <w:lang w:val="en-GB"/>
              </w:rPr>
            </w:pPr>
            <w:r w:rsidRPr="31136802">
              <w:rPr>
                <w:szCs w:val="24"/>
              </w:rPr>
              <w:t>100ml/hr (1000ml of 1 kcal/ml feed)</w:t>
            </w:r>
            <w:r w:rsidRPr="31136802">
              <w:rPr>
                <w:szCs w:val="24"/>
                <w:lang w:val="en-GB"/>
              </w:rPr>
              <w:t xml:space="preserve"> </w:t>
            </w:r>
          </w:p>
          <w:p w14:paraId="65543931" w14:textId="58FC4895" w:rsidR="31136802" w:rsidRDefault="31136802" w:rsidP="005E1EB5">
            <w:pPr>
              <w:pStyle w:val="ListParagraph"/>
              <w:numPr>
                <w:ilvl w:val="0"/>
                <w:numId w:val="9"/>
              </w:numPr>
              <w:rPr>
                <w:szCs w:val="24"/>
                <w:lang w:val="en-GB"/>
              </w:rPr>
            </w:pPr>
            <w:r w:rsidRPr="31136802">
              <w:rPr>
                <w:szCs w:val="24"/>
              </w:rPr>
              <w:t>Minimal mobilisation around ward</w:t>
            </w:r>
            <w:r w:rsidRPr="31136802">
              <w:rPr>
                <w:szCs w:val="24"/>
                <w:lang w:val="en-GB"/>
              </w:rPr>
              <w:t xml:space="preserve"> </w:t>
            </w:r>
          </w:p>
          <w:p w14:paraId="5266FD7B" w14:textId="7DDF8E59" w:rsidR="31136802" w:rsidRDefault="31136802" w:rsidP="005E1EB5">
            <w:pPr>
              <w:pStyle w:val="ListParagraph"/>
              <w:numPr>
                <w:ilvl w:val="0"/>
                <w:numId w:val="9"/>
              </w:numPr>
              <w:rPr>
                <w:szCs w:val="24"/>
                <w:lang w:val="en-GB"/>
              </w:rPr>
            </w:pPr>
            <w:r w:rsidRPr="31136802">
              <w:rPr>
                <w:szCs w:val="24"/>
              </w:rPr>
              <w:t>Daily bloods</w:t>
            </w:r>
            <w:r w:rsidRPr="31136802">
              <w:rPr>
                <w:szCs w:val="24"/>
                <w:lang w:val="en-GB"/>
              </w:rPr>
              <w:t xml:space="preserve"> </w:t>
            </w:r>
          </w:p>
          <w:p w14:paraId="361BBC72" w14:textId="5D665E4B" w:rsidR="31136802" w:rsidRDefault="785B89C5" w:rsidP="005E1EB5">
            <w:pPr>
              <w:pStyle w:val="ListParagraph"/>
              <w:numPr>
                <w:ilvl w:val="0"/>
                <w:numId w:val="9"/>
              </w:numPr>
              <w:rPr>
                <w:lang w:val="en-GB"/>
              </w:rPr>
            </w:pPr>
            <w:r>
              <w:t>Medication to continue</w:t>
            </w:r>
            <w:r w:rsidR="00134FD5">
              <w:t>:</w:t>
            </w:r>
            <w:r>
              <w:t xml:space="preserve"> phosphate (500mg BD), thiamine (100mg </w:t>
            </w:r>
            <w:r w:rsidR="6CE81281">
              <w:t>daily</w:t>
            </w:r>
            <w:r>
              <w:t>) and multivitamin (</w:t>
            </w:r>
            <w:r w:rsidR="76AC3815">
              <w:t>daily</w:t>
            </w:r>
            <w:r>
              <w:t>).</w:t>
            </w:r>
            <w:r w:rsidRPr="34C257C2">
              <w:rPr>
                <w:lang w:val="en-GB"/>
              </w:rPr>
              <w:t xml:space="preserve"> </w:t>
            </w:r>
          </w:p>
          <w:p w14:paraId="359041E1" w14:textId="2958FDAE" w:rsidR="31136802" w:rsidRDefault="4AEFEE60" w:rsidP="005E1EB5">
            <w:pPr>
              <w:pStyle w:val="ListParagraph"/>
              <w:numPr>
                <w:ilvl w:val="0"/>
                <w:numId w:val="9"/>
              </w:numPr>
              <w:rPr>
                <w:lang w:val="en-GB"/>
              </w:rPr>
            </w:pPr>
            <w:r>
              <w:t>Q4</w:t>
            </w:r>
            <w:r w:rsidR="00134FD5">
              <w:t>h</w:t>
            </w:r>
            <w:r>
              <w:t xml:space="preserve"> observations during the day</w:t>
            </w:r>
            <w:r w:rsidR="3C6B4BB5">
              <w:t>, cardiac monitoring at night</w:t>
            </w:r>
          </w:p>
          <w:p w14:paraId="30FF1AA3" w14:textId="046BCB6F" w:rsidR="31136802" w:rsidRDefault="31136802" w:rsidP="31136802">
            <w:r w:rsidRPr="31136802">
              <w:rPr>
                <w:rFonts w:eastAsia="Calibri" w:cs="Calibri"/>
                <w:szCs w:val="24"/>
              </w:rPr>
              <w:t xml:space="preserve"> </w:t>
            </w:r>
          </w:p>
        </w:tc>
      </w:tr>
      <w:tr w:rsidR="31136802" w14:paraId="5D8E487B" w14:textId="77777777" w:rsidTr="529949E9">
        <w:trPr>
          <w:trHeight w:val="300"/>
        </w:trPr>
        <w:tc>
          <w:tcPr>
            <w:tcW w:w="9015" w:type="dxa"/>
            <w:tcBorders>
              <w:top w:val="single" w:sz="8" w:space="0" w:color="auto"/>
              <w:left w:val="nil"/>
              <w:bottom w:val="single" w:sz="8" w:space="0" w:color="auto"/>
              <w:right w:val="nil"/>
            </w:tcBorders>
          </w:tcPr>
          <w:p w14:paraId="3677B980" w14:textId="70D8E0D9" w:rsidR="31136802" w:rsidRDefault="31136802" w:rsidP="31136802">
            <w:pPr>
              <w:jc w:val="center"/>
              <w:rPr>
                <w:rFonts w:asciiTheme="minorHAnsi" w:eastAsiaTheme="minorEastAsia" w:hAnsiTheme="minorHAnsi" w:cstheme="minorBidi"/>
                <w:sz w:val="22"/>
                <w:szCs w:val="22"/>
              </w:rPr>
            </w:pPr>
          </w:p>
          <w:p w14:paraId="7D0F45AC" w14:textId="1ABA031D" w:rsidR="31136802" w:rsidRDefault="31136802" w:rsidP="31136802">
            <w:pPr>
              <w:jc w:val="center"/>
              <w:rPr>
                <w:rFonts w:asciiTheme="minorHAnsi" w:eastAsiaTheme="minorEastAsia" w:hAnsiTheme="minorHAnsi" w:cstheme="minorBidi"/>
                <w:sz w:val="22"/>
                <w:szCs w:val="22"/>
              </w:rPr>
            </w:pPr>
            <w:r w:rsidRPr="31136802">
              <w:rPr>
                <w:rFonts w:ascii="Wingdings" w:eastAsia="Wingdings" w:hAnsi="Wingdings" w:cs="Wingdings"/>
                <w:sz w:val="22"/>
                <w:szCs w:val="22"/>
              </w:rPr>
              <w:lastRenderedPageBreak/>
              <w:t>â</w:t>
            </w:r>
            <w:r w:rsidRPr="31136802">
              <w:rPr>
                <w:rFonts w:asciiTheme="minorHAnsi" w:eastAsiaTheme="minorEastAsia" w:hAnsiTheme="minorHAnsi" w:cstheme="minorBidi"/>
                <w:sz w:val="22"/>
                <w:szCs w:val="22"/>
              </w:rPr>
              <w:t xml:space="preserve"> </w:t>
            </w:r>
          </w:p>
          <w:p w14:paraId="6B4E9F6A" w14:textId="693D4A6E" w:rsidR="31136802" w:rsidRDefault="31136802" w:rsidP="31136802">
            <w:pPr>
              <w:jc w:val="center"/>
              <w:rPr>
                <w:rFonts w:asciiTheme="minorHAnsi" w:eastAsiaTheme="minorEastAsia" w:hAnsiTheme="minorHAnsi" w:cstheme="minorBidi"/>
                <w:sz w:val="22"/>
                <w:szCs w:val="22"/>
              </w:rPr>
            </w:pPr>
          </w:p>
        </w:tc>
      </w:tr>
      <w:tr w:rsidR="31136802" w14:paraId="4536A2B0" w14:textId="77777777" w:rsidTr="529949E9">
        <w:trPr>
          <w:trHeight w:val="300"/>
        </w:trPr>
        <w:tc>
          <w:tcPr>
            <w:tcW w:w="9015" w:type="dxa"/>
            <w:tcBorders>
              <w:top w:val="single" w:sz="8" w:space="0" w:color="auto"/>
              <w:left w:val="single" w:sz="8" w:space="0" w:color="auto"/>
              <w:bottom w:val="single" w:sz="8" w:space="0" w:color="auto"/>
              <w:right w:val="single" w:sz="8" w:space="0" w:color="auto"/>
            </w:tcBorders>
          </w:tcPr>
          <w:p w14:paraId="4948BA36" w14:textId="31F696EB" w:rsidR="31136802" w:rsidRDefault="4BB49E5A" w:rsidP="529949E9">
            <w:pPr>
              <w:rPr>
                <w:rFonts w:eastAsia="Calibri" w:cs="Calibri"/>
                <w:sz w:val="22"/>
                <w:szCs w:val="22"/>
                <w:lang w:val="en-GB"/>
              </w:rPr>
            </w:pPr>
            <w:r w:rsidRPr="529949E9">
              <w:rPr>
                <w:rFonts w:eastAsia="Calibri" w:cs="Calibri"/>
                <w:sz w:val="22"/>
                <w:szCs w:val="22"/>
              </w:rPr>
              <w:lastRenderedPageBreak/>
              <w:t>If HR remains &gt;50 bpm with decreased feeds for &gt;2 nights:</w:t>
            </w:r>
            <w:r w:rsidRPr="529949E9">
              <w:rPr>
                <w:rFonts w:eastAsia="Calibri" w:cs="Calibri"/>
                <w:sz w:val="22"/>
                <w:szCs w:val="22"/>
                <w:lang w:val="en-GB"/>
              </w:rPr>
              <w:t xml:space="preserve"> </w:t>
            </w:r>
          </w:p>
          <w:p w14:paraId="2B4A71DD" w14:textId="11E992DB" w:rsidR="31136802" w:rsidRDefault="31136802" w:rsidP="005E1EB5">
            <w:pPr>
              <w:pStyle w:val="ListParagraph"/>
              <w:numPr>
                <w:ilvl w:val="0"/>
                <w:numId w:val="8"/>
              </w:numPr>
              <w:rPr>
                <w:szCs w:val="24"/>
                <w:lang w:val="en-GB"/>
              </w:rPr>
            </w:pPr>
            <w:r w:rsidRPr="31136802">
              <w:rPr>
                <w:szCs w:val="24"/>
              </w:rPr>
              <w:t>Decrease night feeds to 5 hours</w:t>
            </w:r>
            <w:r w:rsidRPr="31136802">
              <w:rPr>
                <w:szCs w:val="24"/>
                <w:lang w:val="en-GB"/>
              </w:rPr>
              <w:t xml:space="preserve"> </w:t>
            </w:r>
          </w:p>
          <w:p w14:paraId="2B492C77" w14:textId="57B9BF59" w:rsidR="31136802" w:rsidRDefault="31136802" w:rsidP="005E1EB5">
            <w:pPr>
              <w:pStyle w:val="ListParagraph"/>
              <w:numPr>
                <w:ilvl w:val="1"/>
                <w:numId w:val="8"/>
              </w:numPr>
              <w:rPr>
                <w:szCs w:val="24"/>
                <w:lang w:val="en-GB"/>
              </w:rPr>
            </w:pPr>
            <w:r w:rsidRPr="31136802">
              <w:rPr>
                <w:szCs w:val="24"/>
              </w:rPr>
              <w:t>100ml/hr (500ml of 1 kcal/ml feed)</w:t>
            </w:r>
            <w:r w:rsidRPr="31136802">
              <w:rPr>
                <w:szCs w:val="24"/>
                <w:lang w:val="en-GB"/>
              </w:rPr>
              <w:t xml:space="preserve"> </w:t>
            </w:r>
          </w:p>
          <w:p w14:paraId="2FD432B3" w14:textId="54F11C0D" w:rsidR="31136802" w:rsidRDefault="31136802" w:rsidP="005E1EB5">
            <w:pPr>
              <w:pStyle w:val="ListParagraph"/>
              <w:numPr>
                <w:ilvl w:val="0"/>
                <w:numId w:val="7"/>
              </w:numPr>
              <w:rPr>
                <w:szCs w:val="24"/>
                <w:lang w:val="en-GB"/>
              </w:rPr>
            </w:pPr>
            <w:r w:rsidRPr="31136802">
              <w:rPr>
                <w:szCs w:val="24"/>
              </w:rPr>
              <w:t>Increase day meal plan to Yellow (2100 kcal) with bolus exchanges</w:t>
            </w:r>
            <w:r w:rsidRPr="31136802">
              <w:rPr>
                <w:szCs w:val="24"/>
                <w:lang w:val="en-GB"/>
              </w:rPr>
              <w:t xml:space="preserve"> </w:t>
            </w:r>
          </w:p>
          <w:p w14:paraId="3B0E018D" w14:textId="74D6DED6" w:rsidR="31136802" w:rsidRDefault="31136802" w:rsidP="005E1EB5">
            <w:pPr>
              <w:pStyle w:val="ListParagraph"/>
              <w:numPr>
                <w:ilvl w:val="0"/>
                <w:numId w:val="7"/>
              </w:numPr>
              <w:rPr>
                <w:szCs w:val="24"/>
                <w:lang w:val="en-GB"/>
              </w:rPr>
            </w:pPr>
            <w:r w:rsidRPr="31136802">
              <w:rPr>
                <w:szCs w:val="24"/>
              </w:rPr>
              <w:t>Bloods twice weekly</w:t>
            </w:r>
            <w:r w:rsidRPr="31136802">
              <w:rPr>
                <w:szCs w:val="24"/>
                <w:lang w:val="en-GB"/>
              </w:rPr>
              <w:t xml:space="preserve"> </w:t>
            </w:r>
          </w:p>
          <w:p w14:paraId="18AF2597" w14:textId="176D4BEF" w:rsidR="31136802" w:rsidRDefault="79344EDE" w:rsidP="005E1EB5">
            <w:pPr>
              <w:pStyle w:val="ListParagraph"/>
              <w:numPr>
                <w:ilvl w:val="0"/>
                <w:numId w:val="7"/>
              </w:numPr>
              <w:rPr>
                <w:lang w:val="en-GB"/>
              </w:rPr>
            </w:pPr>
            <w:r>
              <w:t>Medications and mobilisation as previ</w:t>
            </w:r>
            <w:r w:rsidR="00134FD5">
              <w:t>ous</w:t>
            </w:r>
          </w:p>
          <w:p w14:paraId="3A480268" w14:textId="2C3D0046" w:rsidR="1EE2C90B" w:rsidRDefault="00134FD5" w:rsidP="005E1EB5">
            <w:pPr>
              <w:pStyle w:val="ListParagraph"/>
              <w:numPr>
                <w:ilvl w:val="0"/>
                <w:numId w:val="7"/>
              </w:numPr>
              <w:rPr>
                <w:szCs w:val="24"/>
                <w:lang w:val="en-GB"/>
              </w:rPr>
            </w:pPr>
            <w:r>
              <w:rPr>
                <w:szCs w:val="24"/>
                <w:lang w:val="en-GB"/>
              </w:rPr>
              <w:t>Q</w:t>
            </w:r>
            <w:r w:rsidR="1EE2C90B" w:rsidRPr="48C18A9F">
              <w:rPr>
                <w:szCs w:val="24"/>
                <w:lang w:val="en-GB"/>
              </w:rPr>
              <w:t>8</w:t>
            </w:r>
            <w:r>
              <w:rPr>
                <w:szCs w:val="24"/>
                <w:lang w:val="en-GB"/>
              </w:rPr>
              <w:t>h</w:t>
            </w:r>
            <w:r w:rsidR="1EE2C90B" w:rsidRPr="48C18A9F">
              <w:rPr>
                <w:szCs w:val="24"/>
                <w:lang w:val="en-GB"/>
              </w:rPr>
              <w:t xml:space="preserve"> hourly observations </w:t>
            </w:r>
          </w:p>
          <w:p w14:paraId="5326FD9C" w14:textId="425C8304" w:rsidR="31136802" w:rsidRDefault="31136802" w:rsidP="31136802">
            <w:r w:rsidRPr="31136802">
              <w:rPr>
                <w:rFonts w:eastAsia="Calibri" w:cs="Calibri"/>
                <w:szCs w:val="24"/>
              </w:rPr>
              <w:t xml:space="preserve"> </w:t>
            </w:r>
          </w:p>
        </w:tc>
      </w:tr>
      <w:tr w:rsidR="31136802" w14:paraId="243E0F79" w14:textId="77777777" w:rsidTr="529949E9">
        <w:trPr>
          <w:trHeight w:val="300"/>
        </w:trPr>
        <w:tc>
          <w:tcPr>
            <w:tcW w:w="9015" w:type="dxa"/>
            <w:tcBorders>
              <w:top w:val="single" w:sz="8" w:space="0" w:color="auto"/>
              <w:left w:val="nil"/>
              <w:bottom w:val="single" w:sz="8" w:space="0" w:color="auto"/>
              <w:right w:val="nil"/>
            </w:tcBorders>
          </w:tcPr>
          <w:p w14:paraId="66F2F0F5" w14:textId="70D8E0D9" w:rsidR="31136802" w:rsidRDefault="31136802" w:rsidP="31136802">
            <w:pPr>
              <w:jc w:val="center"/>
              <w:rPr>
                <w:rFonts w:asciiTheme="minorHAnsi" w:eastAsiaTheme="minorEastAsia" w:hAnsiTheme="minorHAnsi" w:cstheme="minorBidi"/>
                <w:sz w:val="22"/>
                <w:szCs w:val="22"/>
              </w:rPr>
            </w:pPr>
          </w:p>
          <w:p w14:paraId="6EB6B6DC" w14:textId="1ABA031D" w:rsidR="5FA94650" w:rsidRDefault="5FA94650" w:rsidP="31136802">
            <w:pPr>
              <w:jc w:val="center"/>
              <w:rPr>
                <w:rFonts w:asciiTheme="minorHAnsi" w:eastAsiaTheme="minorEastAsia" w:hAnsiTheme="minorHAnsi" w:cstheme="minorBidi"/>
                <w:sz w:val="22"/>
                <w:szCs w:val="22"/>
              </w:rPr>
            </w:pPr>
            <w:r w:rsidRPr="31136802">
              <w:rPr>
                <w:rFonts w:ascii="Wingdings" w:eastAsia="Wingdings" w:hAnsi="Wingdings" w:cs="Wingdings"/>
                <w:sz w:val="22"/>
                <w:szCs w:val="22"/>
              </w:rPr>
              <w:t>â</w:t>
            </w:r>
            <w:r w:rsidRPr="31136802">
              <w:rPr>
                <w:rFonts w:asciiTheme="minorHAnsi" w:eastAsiaTheme="minorEastAsia" w:hAnsiTheme="minorHAnsi" w:cstheme="minorBidi"/>
                <w:sz w:val="22"/>
                <w:szCs w:val="22"/>
              </w:rPr>
              <w:t xml:space="preserve"> </w:t>
            </w:r>
          </w:p>
          <w:p w14:paraId="362B4B88" w14:textId="6AE9E4AA" w:rsidR="31136802" w:rsidRDefault="31136802" w:rsidP="31136802">
            <w:pPr>
              <w:jc w:val="center"/>
              <w:rPr>
                <w:rFonts w:asciiTheme="minorHAnsi" w:eastAsiaTheme="minorEastAsia" w:hAnsiTheme="minorHAnsi" w:cstheme="minorBidi"/>
                <w:sz w:val="22"/>
                <w:szCs w:val="22"/>
              </w:rPr>
            </w:pPr>
          </w:p>
        </w:tc>
      </w:tr>
      <w:tr w:rsidR="31136802" w14:paraId="36233DAE" w14:textId="77777777" w:rsidTr="529949E9">
        <w:trPr>
          <w:trHeight w:val="300"/>
        </w:trPr>
        <w:tc>
          <w:tcPr>
            <w:tcW w:w="9015" w:type="dxa"/>
            <w:tcBorders>
              <w:top w:val="single" w:sz="8" w:space="0" w:color="auto"/>
              <w:left w:val="single" w:sz="8" w:space="0" w:color="auto"/>
              <w:bottom w:val="single" w:sz="8" w:space="0" w:color="auto"/>
              <w:right w:val="single" w:sz="8" w:space="0" w:color="auto"/>
            </w:tcBorders>
          </w:tcPr>
          <w:p w14:paraId="2D3E5FD4" w14:textId="181F8083" w:rsidR="31136802" w:rsidRDefault="31136802" w:rsidP="31136802">
            <w:r w:rsidRPr="31136802">
              <w:rPr>
                <w:rFonts w:eastAsia="Calibri" w:cs="Calibri"/>
                <w:sz w:val="22"/>
                <w:szCs w:val="22"/>
              </w:rPr>
              <w:t>If HR remains &gt;50bpm with decreased feed for &gt;2 nights:</w:t>
            </w:r>
            <w:r w:rsidRPr="31136802">
              <w:rPr>
                <w:rFonts w:eastAsia="Calibri" w:cs="Calibri"/>
                <w:sz w:val="22"/>
                <w:szCs w:val="22"/>
                <w:lang w:val="en-GB"/>
              </w:rPr>
              <w:t xml:space="preserve"> </w:t>
            </w:r>
          </w:p>
          <w:p w14:paraId="18EA921B" w14:textId="0AD438A7" w:rsidR="31136802" w:rsidRDefault="31136802" w:rsidP="005E1EB5">
            <w:pPr>
              <w:pStyle w:val="ListParagraph"/>
              <w:numPr>
                <w:ilvl w:val="0"/>
                <w:numId w:val="6"/>
              </w:numPr>
              <w:rPr>
                <w:szCs w:val="24"/>
                <w:lang w:val="en-GB"/>
              </w:rPr>
            </w:pPr>
            <w:r w:rsidRPr="31136802">
              <w:rPr>
                <w:szCs w:val="24"/>
              </w:rPr>
              <w:t>Cease overnight feeds</w:t>
            </w:r>
            <w:r w:rsidRPr="31136802">
              <w:rPr>
                <w:szCs w:val="24"/>
                <w:lang w:val="en-GB"/>
              </w:rPr>
              <w:t xml:space="preserve"> </w:t>
            </w:r>
          </w:p>
          <w:p w14:paraId="51388D08" w14:textId="17D86967" w:rsidR="31136802" w:rsidRDefault="31136802" w:rsidP="005E1EB5">
            <w:pPr>
              <w:pStyle w:val="ListParagraph"/>
              <w:numPr>
                <w:ilvl w:val="0"/>
                <w:numId w:val="6"/>
              </w:numPr>
              <w:rPr>
                <w:szCs w:val="24"/>
                <w:lang w:val="en-GB"/>
              </w:rPr>
            </w:pPr>
            <w:r w:rsidRPr="31136802">
              <w:rPr>
                <w:szCs w:val="24"/>
              </w:rPr>
              <w:t>Increase meal plan to Green (2400kcal/day) with bolus exchange</w:t>
            </w:r>
            <w:r w:rsidRPr="31136802">
              <w:rPr>
                <w:szCs w:val="24"/>
                <w:lang w:val="en-GB"/>
              </w:rPr>
              <w:t xml:space="preserve"> </w:t>
            </w:r>
          </w:p>
          <w:p w14:paraId="6D9218B3" w14:textId="1E15A0AC" w:rsidR="31136802" w:rsidRDefault="66F29E39" w:rsidP="005E1EB5">
            <w:pPr>
              <w:pStyle w:val="ListParagraph"/>
              <w:numPr>
                <w:ilvl w:val="0"/>
                <w:numId w:val="6"/>
              </w:numPr>
              <w:rPr>
                <w:szCs w:val="24"/>
                <w:lang w:val="en-GB"/>
              </w:rPr>
            </w:pPr>
            <w:r w:rsidRPr="66094029">
              <w:rPr>
                <w:szCs w:val="24"/>
              </w:rPr>
              <w:t>Increase mobilisation (20 minutes off ward supervised per da</w:t>
            </w:r>
            <w:r w:rsidR="11648C8A" w:rsidRPr="66094029">
              <w:rPr>
                <w:szCs w:val="24"/>
              </w:rPr>
              <w:t>y</w:t>
            </w:r>
            <w:r w:rsidRPr="66094029">
              <w:rPr>
                <w:szCs w:val="24"/>
              </w:rPr>
              <w:t>)</w:t>
            </w:r>
            <w:r w:rsidRPr="66094029">
              <w:rPr>
                <w:szCs w:val="24"/>
                <w:lang w:val="en-GB"/>
              </w:rPr>
              <w:t xml:space="preserve"> </w:t>
            </w:r>
          </w:p>
          <w:p w14:paraId="7EBFC649" w14:textId="003D7B04" w:rsidR="31136802" w:rsidRDefault="31136802" w:rsidP="005E1EB5">
            <w:pPr>
              <w:pStyle w:val="ListParagraph"/>
              <w:numPr>
                <w:ilvl w:val="0"/>
                <w:numId w:val="6"/>
              </w:numPr>
              <w:rPr>
                <w:szCs w:val="24"/>
                <w:lang w:val="en-GB"/>
              </w:rPr>
            </w:pPr>
            <w:r w:rsidRPr="31136802">
              <w:rPr>
                <w:szCs w:val="24"/>
              </w:rPr>
              <w:t>Weekly bloods</w:t>
            </w:r>
            <w:r w:rsidRPr="31136802">
              <w:rPr>
                <w:szCs w:val="24"/>
                <w:lang w:val="en-GB"/>
              </w:rPr>
              <w:t xml:space="preserve"> </w:t>
            </w:r>
          </w:p>
          <w:p w14:paraId="0D5B0E1C" w14:textId="7ADCC956" w:rsidR="31136802" w:rsidRDefault="3CFE823C" w:rsidP="005E1EB5">
            <w:pPr>
              <w:pStyle w:val="ListParagraph"/>
              <w:numPr>
                <w:ilvl w:val="0"/>
                <w:numId w:val="6"/>
              </w:numPr>
              <w:rPr>
                <w:lang w:val="en-GB"/>
              </w:rPr>
            </w:pPr>
            <w:r>
              <w:t xml:space="preserve">Continue phosphate (500mg BD), thiamine (100mg </w:t>
            </w:r>
            <w:r w:rsidR="25B7C57F">
              <w:t>daily</w:t>
            </w:r>
            <w:r>
              <w:t>) and multivitamin (</w:t>
            </w:r>
            <w:r w:rsidR="2F65D166">
              <w:t>daily</w:t>
            </w:r>
            <w:r>
              <w:t>)</w:t>
            </w:r>
          </w:p>
        </w:tc>
      </w:tr>
    </w:tbl>
    <w:p w14:paraId="4E748246" w14:textId="513975D2" w:rsidR="31136802" w:rsidRDefault="31136802" w:rsidP="31136802"/>
    <w:p w14:paraId="6C1C225B" w14:textId="70421551" w:rsidR="348FCD28" w:rsidRPr="00E27BC4" w:rsidRDefault="02019222" w:rsidP="639C48A1">
      <w:pPr>
        <w:rPr>
          <w:rFonts w:cs="Arial"/>
        </w:rPr>
      </w:pPr>
      <w:r w:rsidRPr="639C48A1">
        <w:rPr>
          <w:rFonts w:cs="Arial"/>
          <w:u w:val="single"/>
        </w:rPr>
        <w:t>Refeeding Syndrome</w:t>
      </w:r>
    </w:p>
    <w:p w14:paraId="079D433F" w14:textId="18F5B544" w:rsidR="348FCD28" w:rsidRDefault="02019222" w:rsidP="639C48A1">
      <w:pPr>
        <w:rPr>
          <w:rFonts w:cs="Arial"/>
        </w:rPr>
      </w:pPr>
      <w:r w:rsidRPr="529949E9">
        <w:rPr>
          <w:rFonts w:cs="Arial"/>
        </w:rPr>
        <w:t xml:space="preserve">Refeeding Syndrome is a </w:t>
      </w:r>
      <w:r w:rsidR="3545C2BD" w:rsidRPr="529949E9">
        <w:rPr>
          <w:rFonts w:cs="Arial"/>
        </w:rPr>
        <w:t>medical emergency that can occur during the refeeding of a malnourished individual (</w:t>
      </w:r>
      <w:r w:rsidR="00537A89">
        <w:rPr>
          <w:rFonts w:cs="Arial"/>
        </w:rPr>
        <w:t>www.insideoutinstitute.org.au</w:t>
      </w:r>
      <w:r w:rsidR="3545C2BD" w:rsidRPr="529949E9">
        <w:rPr>
          <w:rFonts w:cs="Arial"/>
        </w:rPr>
        <w:t xml:space="preserve">). </w:t>
      </w:r>
    </w:p>
    <w:p w14:paraId="6AC33259" w14:textId="3410B9D0" w:rsidR="348FCD28" w:rsidRDefault="348FCD28" w:rsidP="639C48A1">
      <w:pPr>
        <w:rPr>
          <w:rFonts w:cs="Arial"/>
        </w:rPr>
      </w:pPr>
    </w:p>
    <w:p w14:paraId="0D763064" w14:textId="618CCB62" w:rsidR="348FCD28" w:rsidRDefault="00B7D4B7" w:rsidP="639C48A1">
      <w:pPr>
        <w:rPr>
          <w:rFonts w:cs="Arial"/>
        </w:rPr>
      </w:pPr>
      <w:r w:rsidRPr="639C48A1">
        <w:rPr>
          <w:rFonts w:cs="Arial"/>
        </w:rPr>
        <w:t xml:space="preserve">Please see </w:t>
      </w:r>
      <w:hyperlink r:id="rId12" w:history="1">
        <w:r w:rsidR="001156F5">
          <w:rPr>
            <w:rStyle w:val="Hyperlink"/>
          </w:rPr>
          <w:t>nsw-eating-disorders-toolkit.pdf</w:t>
        </w:r>
      </w:hyperlink>
      <w:r w:rsidR="001156F5">
        <w:t xml:space="preserve"> </w:t>
      </w:r>
      <w:r w:rsidRPr="639C48A1">
        <w:rPr>
          <w:rFonts w:cs="Arial"/>
        </w:rPr>
        <w:t>for further information and management guidelines.</w:t>
      </w:r>
    </w:p>
    <w:p w14:paraId="633C2BF5" w14:textId="0D8A2676" w:rsidR="31136802" w:rsidRDefault="31136802" w:rsidP="31136802">
      <w:pPr>
        <w:rPr>
          <w:rFonts w:cs="Arial"/>
          <w:u w:val="single"/>
        </w:rPr>
      </w:pPr>
    </w:p>
    <w:p w14:paraId="77AC6AD9" w14:textId="15699C83" w:rsidR="293B496B" w:rsidRDefault="4ACEBA87" w:rsidP="31136802">
      <w:pPr>
        <w:rPr>
          <w:rFonts w:cs="Arial"/>
        </w:rPr>
      </w:pPr>
      <w:r w:rsidRPr="31136802">
        <w:rPr>
          <w:rFonts w:cs="Arial"/>
          <w:u w:val="single"/>
        </w:rPr>
        <w:t>Pumps and feeds</w:t>
      </w:r>
    </w:p>
    <w:p w14:paraId="7C14BB92" w14:textId="26EF7D1C" w:rsidR="348FCD28" w:rsidRDefault="4ACEBA87" w:rsidP="639C48A1">
      <w:pPr>
        <w:rPr>
          <w:rFonts w:cs="Arial"/>
        </w:rPr>
      </w:pPr>
      <w:r w:rsidRPr="529949E9">
        <w:rPr>
          <w:rFonts w:cs="Arial"/>
        </w:rPr>
        <w:t xml:space="preserve">These can be sourced from the Nutrition Department or, after hours, by contacting the </w:t>
      </w:r>
      <w:r w:rsidR="00134FD5">
        <w:rPr>
          <w:rFonts w:cs="Arial"/>
        </w:rPr>
        <w:t>P</w:t>
      </w:r>
      <w:r w:rsidRPr="529949E9">
        <w:rPr>
          <w:rFonts w:cs="Arial"/>
        </w:rPr>
        <w:t>aediatric T</w:t>
      </w:r>
      <w:r w:rsidR="7D80DDA7" w:rsidRPr="529949E9">
        <w:rPr>
          <w:rFonts w:cs="Arial"/>
        </w:rPr>
        <w:t xml:space="preserve">eam </w:t>
      </w:r>
      <w:r w:rsidRPr="529949E9">
        <w:rPr>
          <w:rFonts w:cs="Arial"/>
        </w:rPr>
        <w:t>L</w:t>
      </w:r>
      <w:r w:rsidR="793992F4" w:rsidRPr="529949E9">
        <w:rPr>
          <w:rFonts w:cs="Arial"/>
        </w:rPr>
        <w:t>eader</w:t>
      </w:r>
      <w:r w:rsidRPr="529949E9">
        <w:rPr>
          <w:rFonts w:cs="Arial"/>
        </w:rPr>
        <w:t>.</w:t>
      </w:r>
    </w:p>
    <w:p w14:paraId="6981771E" w14:textId="6819A634" w:rsidR="1CA3E7F1" w:rsidRDefault="00CA5F0D" w:rsidP="00E27BC4">
      <w:pPr>
        <w:jc w:val="right"/>
        <w:rPr>
          <w:rStyle w:val="Hyperlink"/>
          <w:rFonts w:eastAsiaTheme="majorEastAsia" w:cs="Arial"/>
          <w:i/>
          <w:iCs/>
        </w:rPr>
      </w:pPr>
      <w:hyperlink w:anchor="Contents">
        <w:r w:rsidR="0024056D" w:rsidRPr="348FCD28">
          <w:rPr>
            <w:rStyle w:val="Hyperlink"/>
            <w:rFonts w:eastAsiaTheme="majorEastAsia" w:cs="Arial"/>
            <w:i/>
            <w:iCs/>
          </w:rPr>
          <w:t>Back to Table of Contents</w:t>
        </w:r>
      </w:hyperlink>
    </w:p>
    <w:p w14:paraId="4718DA2B" w14:textId="77777777" w:rsidR="0024056D" w:rsidRDefault="0024056D" w:rsidP="00DD2D96">
      <w:pPr>
        <w:rPr>
          <w:rFonts w:cs="Arial"/>
          <w:i/>
          <w:iCs/>
        </w:rPr>
      </w:pPr>
    </w:p>
    <w:p w14:paraId="298CBDC4" w14:textId="77777777" w:rsidR="006804F4" w:rsidRDefault="006804F4" w:rsidP="00DD2D96">
      <w:pPr>
        <w:rPr>
          <w:rFonts w:cs="Arial"/>
          <w:i/>
          <w:iCs/>
        </w:rPr>
      </w:pPr>
    </w:p>
    <w:p w14:paraId="66FF7B61" w14:textId="77777777" w:rsidR="006804F4" w:rsidRDefault="006804F4" w:rsidP="00DD2D96">
      <w:pPr>
        <w:rPr>
          <w:rFonts w:cs="Arial"/>
          <w:i/>
          <w:iCs/>
        </w:rPr>
      </w:pPr>
    </w:p>
    <w:p w14:paraId="75C5C1F8" w14:textId="77777777" w:rsidR="006804F4" w:rsidRDefault="006804F4" w:rsidP="00DD2D96">
      <w:pPr>
        <w:rPr>
          <w:rFonts w:cs="Arial"/>
          <w:i/>
          <w:iCs/>
        </w:rPr>
      </w:pPr>
    </w:p>
    <w:p w14:paraId="1C4FBFD7" w14:textId="77777777" w:rsidR="006804F4" w:rsidRDefault="006804F4" w:rsidP="00DD2D96">
      <w:pPr>
        <w:rPr>
          <w:rFonts w:cs="Arial"/>
          <w:i/>
          <w:iCs/>
        </w:rPr>
      </w:pPr>
    </w:p>
    <w:p w14:paraId="395674A4" w14:textId="77777777" w:rsidR="006804F4" w:rsidRDefault="006804F4" w:rsidP="00DD2D96">
      <w:pPr>
        <w:rPr>
          <w:rFonts w:cs="Arial"/>
          <w:i/>
          <w:iCs/>
        </w:rPr>
      </w:pPr>
    </w:p>
    <w:p w14:paraId="7B6AFC79" w14:textId="77777777" w:rsidR="006804F4" w:rsidRDefault="006804F4" w:rsidP="00DD2D96">
      <w:pPr>
        <w:rPr>
          <w:rFonts w:cs="Arial"/>
          <w:i/>
          <w:iCs/>
        </w:rPr>
      </w:pPr>
    </w:p>
    <w:p w14:paraId="7AF24E92" w14:textId="77777777" w:rsidR="006804F4" w:rsidRDefault="006804F4" w:rsidP="00DD2D96">
      <w:pPr>
        <w:rPr>
          <w:rFonts w:cs="Arial"/>
          <w:i/>
          <w:iCs/>
        </w:rPr>
      </w:pPr>
    </w:p>
    <w:p w14:paraId="5225875F" w14:textId="77777777" w:rsidR="006804F4" w:rsidRDefault="006804F4" w:rsidP="00DD2D96">
      <w:pPr>
        <w:rPr>
          <w:rFonts w:cs="Arial"/>
          <w:i/>
          <w:iCs/>
        </w:rPr>
      </w:pPr>
    </w:p>
    <w:p w14:paraId="277BB9A4" w14:textId="77777777" w:rsidR="006804F4" w:rsidRDefault="006804F4" w:rsidP="00DD2D96">
      <w:pPr>
        <w:rPr>
          <w:rFonts w:cs="Arial"/>
          <w:i/>
          <w:iCs/>
        </w:rPr>
      </w:pPr>
    </w:p>
    <w:p w14:paraId="2CEEA419" w14:textId="77777777" w:rsidR="006804F4" w:rsidRDefault="006804F4" w:rsidP="00DD2D96">
      <w:pPr>
        <w:rPr>
          <w:rFonts w:cs="Arial"/>
          <w:i/>
          <w:iCs/>
        </w:rPr>
      </w:pPr>
    </w:p>
    <w:p w14:paraId="79034AB6" w14:textId="77777777" w:rsidR="006804F4" w:rsidRPr="00E27BC4" w:rsidRDefault="006804F4" w:rsidP="00DD2D96">
      <w:pPr>
        <w:rPr>
          <w:rFonts w:cs="Arial"/>
          <w:i/>
          <w:iCs/>
        </w:rPr>
      </w:pP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12" w14:textId="77777777" w:rsidTr="639C48A1">
        <w:trPr>
          <w:cantSplit/>
          <w:trHeight w:val="285"/>
        </w:trPr>
        <w:tc>
          <w:tcPr>
            <w:tcW w:w="9158" w:type="dxa"/>
            <w:shd w:val="clear" w:color="auto" w:fill="D9D9D9" w:themeFill="background1" w:themeFillShade="D9"/>
          </w:tcPr>
          <w:p w14:paraId="08682A11" w14:textId="3D38E2A1" w:rsidR="009A534C" w:rsidRPr="003D2D06" w:rsidRDefault="0A2432F9" w:rsidP="00B10F87">
            <w:pPr>
              <w:pStyle w:val="Heading1"/>
            </w:pPr>
            <w:bookmarkStart w:id="16" w:name="_Toc389473284"/>
            <w:bookmarkStart w:id="17" w:name="_Toc393203340"/>
            <w:bookmarkStart w:id="18" w:name="_Toc168404356"/>
            <w:r>
              <w:lastRenderedPageBreak/>
              <w:t xml:space="preserve">Section </w:t>
            </w:r>
            <w:r w:rsidR="188C98FF">
              <w:t>5</w:t>
            </w:r>
            <w:r w:rsidR="346AB872">
              <w:t xml:space="preserve"> – </w:t>
            </w:r>
            <w:r w:rsidR="6F93CEB7">
              <w:t>Paediatric Medical Team</w:t>
            </w:r>
            <w:r w:rsidR="34D15CFF">
              <w:t xml:space="preserve"> </w:t>
            </w:r>
            <w:bookmarkEnd w:id="16"/>
            <w:bookmarkEnd w:id="17"/>
            <w:r w:rsidR="1BCF03B7">
              <w:t>Management</w:t>
            </w:r>
            <w:bookmarkEnd w:id="18"/>
          </w:p>
        </w:tc>
      </w:tr>
    </w:tbl>
    <w:p w14:paraId="08682A13" w14:textId="77777777" w:rsidR="009A534C" w:rsidRDefault="009A534C" w:rsidP="009A534C">
      <w:pPr>
        <w:pStyle w:val="Heading2"/>
      </w:pPr>
    </w:p>
    <w:tbl>
      <w:tblPr>
        <w:tblStyle w:val="TableGrid"/>
        <w:tblW w:w="0" w:type="auto"/>
        <w:tblLook w:val="04A0" w:firstRow="1" w:lastRow="0" w:firstColumn="1" w:lastColumn="0" w:noHBand="0" w:noVBand="1"/>
      </w:tblPr>
      <w:tblGrid>
        <w:gridCol w:w="1838"/>
        <w:gridCol w:w="7222"/>
      </w:tblGrid>
      <w:tr w:rsidR="000A6160" w:rsidRPr="000A6160" w14:paraId="3A2D48C0" w14:textId="77777777" w:rsidTr="529949E9">
        <w:tc>
          <w:tcPr>
            <w:tcW w:w="1838" w:type="dxa"/>
          </w:tcPr>
          <w:p w14:paraId="34A9C390" w14:textId="0EC9268F" w:rsidR="000A6160" w:rsidRPr="000A6160" w:rsidRDefault="002A4A43" w:rsidP="009A534C">
            <w:pPr>
              <w:rPr>
                <w:rFonts w:cs="Arial"/>
                <w:bCs/>
                <w:szCs w:val="24"/>
              </w:rPr>
            </w:pPr>
            <w:r>
              <w:rPr>
                <w:rFonts w:cs="Arial"/>
                <w:bCs/>
                <w:szCs w:val="24"/>
              </w:rPr>
              <w:t>Physical Assessment</w:t>
            </w:r>
          </w:p>
        </w:tc>
        <w:tc>
          <w:tcPr>
            <w:tcW w:w="7222" w:type="dxa"/>
          </w:tcPr>
          <w:p w14:paraId="2143FCAA" w14:textId="1C8FF626" w:rsidR="006C13A4" w:rsidRPr="002A4A43" w:rsidRDefault="4B3FD3C8" w:rsidP="005E1EB5">
            <w:pPr>
              <w:pStyle w:val="ListParagraph"/>
              <w:numPr>
                <w:ilvl w:val="0"/>
                <w:numId w:val="44"/>
              </w:numPr>
            </w:pPr>
            <w:r>
              <w:t>Weight</w:t>
            </w:r>
            <w:r w:rsidR="5C21AB51">
              <w:t xml:space="preserve">, </w:t>
            </w:r>
            <w:r>
              <w:t>Height</w:t>
            </w:r>
            <w:r w:rsidR="51910FAA">
              <w:t xml:space="preserve"> &amp; Urinalysis</w:t>
            </w:r>
          </w:p>
          <w:p w14:paraId="59998F6B" w14:textId="7ABFE66C" w:rsidR="0F826FF7" w:rsidRDefault="0F826FF7" w:rsidP="7CAB3BD8">
            <w:pPr>
              <w:rPr>
                <w:rFonts w:cs="Arial"/>
              </w:rPr>
            </w:pPr>
            <w:r w:rsidRPr="7CAB3BD8">
              <w:rPr>
                <w:i/>
                <w:iCs/>
                <w:szCs w:val="24"/>
              </w:rPr>
              <w:t>Note:</w:t>
            </w:r>
            <w:r w:rsidR="1120C8F0" w:rsidRPr="7CAB3BD8">
              <w:rPr>
                <w:rFonts w:cs="Arial"/>
              </w:rPr>
              <w:t xml:space="preserve"> </w:t>
            </w:r>
            <w:r w:rsidR="1120C8F0" w:rsidRPr="7CAB3BD8">
              <w:rPr>
                <w:rFonts w:cs="Arial"/>
                <w:i/>
                <w:iCs/>
              </w:rPr>
              <w:t>Weight will be discussed as part of routine care and thus, young people may be made aware of their weight after each check</w:t>
            </w:r>
          </w:p>
          <w:p w14:paraId="0E8B3F5E" w14:textId="06D667C2" w:rsidR="47C701E2" w:rsidRDefault="622C6B0C" w:rsidP="005E1EB5">
            <w:pPr>
              <w:pStyle w:val="ListParagraph"/>
              <w:numPr>
                <w:ilvl w:val="0"/>
                <w:numId w:val="44"/>
              </w:numPr>
            </w:pPr>
            <w:r>
              <w:t>Calculate BMI</w:t>
            </w:r>
          </w:p>
          <w:p w14:paraId="5709FD7B" w14:textId="03956923" w:rsidR="47C701E2" w:rsidRDefault="649F4303" w:rsidP="005E1EB5">
            <w:pPr>
              <w:pStyle w:val="ListParagraph"/>
              <w:numPr>
                <w:ilvl w:val="0"/>
                <w:numId w:val="44"/>
              </w:numPr>
            </w:pPr>
            <w:r>
              <w:t xml:space="preserve">Observations: </w:t>
            </w:r>
            <w:r w:rsidR="622C6B0C">
              <w:t>Pulse, blood pressure</w:t>
            </w:r>
            <w:r w:rsidR="167C5864">
              <w:t xml:space="preserve"> (including postural readings)</w:t>
            </w:r>
            <w:r w:rsidR="622C6B0C">
              <w:t>, temperature, respiratory rate</w:t>
            </w:r>
          </w:p>
          <w:p w14:paraId="55FAD3EC" w14:textId="77777777" w:rsidR="002A4A43" w:rsidRPr="002A4A43" w:rsidRDefault="080A132A" w:rsidP="005E1EB5">
            <w:pPr>
              <w:pStyle w:val="ListParagraph"/>
              <w:numPr>
                <w:ilvl w:val="0"/>
                <w:numId w:val="44"/>
              </w:numPr>
              <w:rPr>
                <w:szCs w:val="24"/>
              </w:rPr>
            </w:pPr>
            <w:r>
              <w:t>Assess for dehydration</w:t>
            </w:r>
          </w:p>
          <w:p w14:paraId="5A4712F6" w14:textId="77777777" w:rsidR="002A4A43" w:rsidRPr="002A4A43" w:rsidRDefault="080A132A" w:rsidP="005E1EB5">
            <w:pPr>
              <w:pStyle w:val="ListParagraph"/>
              <w:numPr>
                <w:ilvl w:val="0"/>
                <w:numId w:val="44"/>
              </w:numPr>
              <w:rPr>
                <w:szCs w:val="24"/>
              </w:rPr>
            </w:pPr>
            <w:r>
              <w:t>Skin inspection – acrocyanosis, calloused knuckles, lanugo hair, marks/bruising on back indicating recent exercise</w:t>
            </w:r>
          </w:p>
          <w:p w14:paraId="261FBF26" w14:textId="09DCA6E9" w:rsidR="002A4A43" w:rsidRPr="002A4A43" w:rsidRDefault="08D4E300" w:rsidP="005E1EB5">
            <w:pPr>
              <w:pStyle w:val="ListParagraph"/>
              <w:numPr>
                <w:ilvl w:val="0"/>
                <w:numId w:val="44"/>
              </w:numPr>
            </w:pPr>
            <w:r>
              <w:t>Pubertal status</w:t>
            </w:r>
          </w:p>
          <w:p w14:paraId="315BEDE3" w14:textId="50B2A9A0" w:rsidR="639C48A1" w:rsidRDefault="639C48A1" w:rsidP="639C48A1">
            <w:pPr>
              <w:rPr>
                <w:szCs w:val="24"/>
              </w:rPr>
            </w:pPr>
          </w:p>
          <w:p w14:paraId="0CD2175F" w14:textId="7A623F4A" w:rsidR="3D7C6841" w:rsidRDefault="0081758D" w:rsidP="4EFEC3C9">
            <w:r>
              <w:t xml:space="preserve">Daily rounding whilst </w:t>
            </w:r>
            <w:r w:rsidR="78A9FA0D">
              <w:t>young person</w:t>
            </w:r>
            <w:r>
              <w:t xml:space="preserve"> medically unstable</w:t>
            </w:r>
            <w:r w:rsidR="3722D2DB">
              <w:t xml:space="preserve">. Ongoing </w:t>
            </w:r>
            <w:r w:rsidR="171D9C7A">
              <w:t>reviews</w:t>
            </w:r>
            <w:r w:rsidR="3722D2DB">
              <w:t xml:space="preserve"> throughout admission.</w:t>
            </w:r>
          </w:p>
          <w:p w14:paraId="7DA551CC" w14:textId="0A669784" w:rsidR="639C48A1" w:rsidRDefault="639C48A1" w:rsidP="639C48A1">
            <w:pPr>
              <w:rPr>
                <w:szCs w:val="24"/>
              </w:rPr>
            </w:pPr>
          </w:p>
          <w:p w14:paraId="6A21581F" w14:textId="7908F12F" w:rsidR="31A63E76" w:rsidRDefault="2540ACA3" w:rsidP="639C48A1">
            <w:r>
              <w:t>Indicate in notes</w:t>
            </w:r>
            <w:r w:rsidR="008C6536">
              <w:t xml:space="preserve"> the</w:t>
            </w:r>
            <w:r>
              <w:t xml:space="preserve"> p</w:t>
            </w:r>
            <w:r w:rsidR="2555DC79">
              <w:t>rogress</w:t>
            </w:r>
            <w:r>
              <w:t xml:space="preserve"> level</w:t>
            </w:r>
            <w:r w:rsidR="1EE85E00">
              <w:t xml:space="preserve"> (see Section 7)</w:t>
            </w:r>
            <w:r>
              <w:t xml:space="preserve"> and meal plan</w:t>
            </w:r>
            <w:r w:rsidR="51F2AB7D">
              <w:t xml:space="preserve"> (see Section 10)</w:t>
            </w:r>
            <w:r>
              <w:t xml:space="preserve"> – these will be decided at the</w:t>
            </w:r>
            <w:r w:rsidR="2871D2FB">
              <w:t xml:space="preserve"> Multidisciplinary Team</w:t>
            </w:r>
            <w:r>
              <w:t xml:space="preserve"> </w:t>
            </w:r>
            <w:r w:rsidR="2871D2FB">
              <w:t>(</w:t>
            </w:r>
            <w:r>
              <w:t>MDT</w:t>
            </w:r>
            <w:r w:rsidR="2871D2FB">
              <w:t>)</w:t>
            </w:r>
            <w:r>
              <w:t xml:space="preserve"> </w:t>
            </w:r>
            <w:r w:rsidR="7596D506">
              <w:t xml:space="preserve">meeting </w:t>
            </w:r>
            <w:r>
              <w:t>however</w:t>
            </w:r>
            <w:r w:rsidR="0BF1E7FB">
              <w:t>,</w:t>
            </w:r>
            <w:r>
              <w:t xml:space="preserve"> documenting </w:t>
            </w:r>
            <w:r w:rsidR="5147B8F1">
              <w:t xml:space="preserve">these </w:t>
            </w:r>
            <w:r>
              <w:t xml:space="preserve">daily will ensure all staff are aware of </w:t>
            </w:r>
            <w:r w:rsidR="37620AE4">
              <w:t xml:space="preserve">the </w:t>
            </w:r>
            <w:r w:rsidR="17FF78E3">
              <w:t xml:space="preserve">appropriate </w:t>
            </w:r>
            <w:r>
              <w:t>management</w:t>
            </w:r>
          </w:p>
          <w:p w14:paraId="6FC02A8D" w14:textId="1D7ED78B" w:rsidR="002A4A43" w:rsidRPr="002A4A43" w:rsidRDefault="002A4A43" w:rsidP="002A4A43">
            <w:pPr>
              <w:pStyle w:val="ListParagraph"/>
              <w:ind w:left="360"/>
              <w:rPr>
                <w:szCs w:val="24"/>
              </w:rPr>
            </w:pPr>
          </w:p>
        </w:tc>
      </w:tr>
      <w:tr w:rsidR="002A4A43" w:rsidRPr="000A6160" w14:paraId="1E10FEBE" w14:textId="77777777" w:rsidTr="529949E9">
        <w:tc>
          <w:tcPr>
            <w:tcW w:w="1838" w:type="dxa"/>
          </w:tcPr>
          <w:p w14:paraId="6018E59E" w14:textId="057229D4" w:rsidR="002A4A43" w:rsidRDefault="002A4A43" w:rsidP="40B406A0">
            <w:pPr>
              <w:rPr>
                <w:rFonts w:cs="Arial"/>
              </w:rPr>
            </w:pPr>
            <w:r w:rsidRPr="4EFEC3C9">
              <w:rPr>
                <w:rFonts w:cs="Arial"/>
              </w:rPr>
              <w:t>History</w:t>
            </w:r>
          </w:p>
          <w:p w14:paraId="362DBB63" w14:textId="5E46E4D5" w:rsidR="002A4A43" w:rsidRPr="000A6160" w:rsidRDefault="002A4A43" w:rsidP="40B406A0">
            <w:pPr>
              <w:rPr>
                <w:rFonts w:cs="Arial"/>
              </w:rPr>
            </w:pPr>
          </w:p>
        </w:tc>
        <w:tc>
          <w:tcPr>
            <w:tcW w:w="7222" w:type="dxa"/>
          </w:tcPr>
          <w:p w14:paraId="3C44EACA" w14:textId="73F35C37" w:rsidR="5B9E71F8" w:rsidRDefault="5B9E71F8" w:rsidP="1CA3E7F1">
            <w:pPr>
              <w:rPr>
                <w:szCs w:val="24"/>
              </w:rPr>
            </w:pPr>
            <w:r w:rsidRPr="1CA3E7F1">
              <w:rPr>
                <w:szCs w:val="24"/>
              </w:rPr>
              <w:t>A comprehensive</w:t>
            </w:r>
            <w:r w:rsidR="092F6970" w:rsidRPr="1CA3E7F1">
              <w:rPr>
                <w:szCs w:val="24"/>
              </w:rPr>
              <w:t xml:space="preserve"> history should be taken to </w:t>
            </w:r>
            <w:r w:rsidR="361031EE" w:rsidRPr="1CA3E7F1">
              <w:rPr>
                <w:szCs w:val="24"/>
              </w:rPr>
              <w:t>confirm the diagnosis and to evaluate any medical risks including re-feeding syndrome.</w:t>
            </w:r>
          </w:p>
          <w:p w14:paraId="05AC09C4" w14:textId="0801A34D" w:rsidR="1CA3E7F1" w:rsidRDefault="1CA3E7F1" w:rsidP="1CA3E7F1">
            <w:pPr>
              <w:rPr>
                <w:szCs w:val="24"/>
              </w:rPr>
            </w:pPr>
          </w:p>
          <w:p w14:paraId="170F6384" w14:textId="190F5ADC" w:rsidR="361031EE" w:rsidRDefault="361031EE" w:rsidP="1CA3E7F1">
            <w:pPr>
              <w:rPr>
                <w:szCs w:val="24"/>
              </w:rPr>
            </w:pPr>
            <w:r w:rsidRPr="1CA3E7F1">
              <w:rPr>
                <w:szCs w:val="24"/>
              </w:rPr>
              <w:t>A comprehensive history may</w:t>
            </w:r>
            <w:r w:rsidR="7166E709" w:rsidRPr="1CA3E7F1">
              <w:rPr>
                <w:szCs w:val="24"/>
              </w:rPr>
              <w:t xml:space="preserve"> include the following:</w:t>
            </w:r>
          </w:p>
          <w:p w14:paraId="137A8867" w14:textId="758744DD" w:rsidR="002A4A43" w:rsidRDefault="002A4A43" w:rsidP="005E1EB5">
            <w:pPr>
              <w:pStyle w:val="ListParagraph"/>
              <w:numPr>
                <w:ilvl w:val="0"/>
                <w:numId w:val="43"/>
              </w:numPr>
              <w:rPr>
                <w:rFonts w:cs="Arial"/>
              </w:rPr>
            </w:pPr>
            <w:r w:rsidRPr="40B406A0">
              <w:rPr>
                <w:rFonts w:cs="Arial"/>
              </w:rPr>
              <w:t xml:space="preserve">Duration </w:t>
            </w:r>
            <w:r w:rsidR="6D1511B7" w:rsidRPr="40B406A0">
              <w:rPr>
                <w:rFonts w:cs="Arial"/>
              </w:rPr>
              <w:t>o</w:t>
            </w:r>
            <w:r w:rsidRPr="40B406A0">
              <w:rPr>
                <w:rFonts w:cs="Arial"/>
              </w:rPr>
              <w:t>f illness</w:t>
            </w:r>
          </w:p>
          <w:p w14:paraId="5ECF9D2D" w14:textId="77777777" w:rsidR="002A4A43" w:rsidRDefault="002A4A43" w:rsidP="005E1EB5">
            <w:pPr>
              <w:pStyle w:val="ListParagraph"/>
              <w:numPr>
                <w:ilvl w:val="0"/>
                <w:numId w:val="43"/>
              </w:numPr>
              <w:rPr>
                <w:rFonts w:cs="Arial"/>
                <w:bCs/>
                <w:szCs w:val="24"/>
              </w:rPr>
            </w:pPr>
            <w:r>
              <w:rPr>
                <w:rFonts w:cs="Arial"/>
                <w:bCs/>
                <w:szCs w:val="24"/>
              </w:rPr>
              <w:t>Description of eating disorder symptoms (onset, triggers, maintaining factors)</w:t>
            </w:r>
          </w:p>
          <w:p w14:paraId="5DCDA54E" w14:textId="4F35A028" w:rsidR="002A4A43" w:rsidRDefault="0FAE5848" w:rsidP="005E1EB5">
            <w:pPr>
              <w:pStyle w:val="ListParagraph"/>
              <w:numPr>
                <w:ilvl w:val="0"/>
                <w:numId w:val="43"/>
              </w:numPr>
              <w:rPr>
                <w:rFonts w:cs="Arial"/>
              </w:rPr>
            </w:pPr>
            <w:r w:rsidRPr="14CE2426">
              <w:rPr>
                <w:rFonts w:cs="Arial"/>
              </w:rPr>
              <w:t>Weight control behaviours (restricting intake, vomiting, laxative use</w:t>
            </w:r>
            <w:r w:rsidR="6DF4DCEF" w:rsidRPr="14CE2426">
              <w:rPr>
                <w:rFonts w:cs="Arial"/>
              </w:rPr>
              <w:t>, excessive exercise</w:t>
            </w:r>
            <w:r w:rsidRPr="14CE2426">
              <w:rPr>
                <w:rFonts w:cs="Arial"/>
              </w:rPr>
              <w:t>)</w:t>
            </w:r>
          </w:p>
          <w:p w14:paraId="354B98FF" w14:textId="2939BD90" w:rsidR="002A4A43" w:rsidRDefault="773FE544" w:rsidP="005E1EB5">
            <w:pPr>
              <w:pStyle w:val="ListParagraph"/>
              <w:numPr>
                <w:ilvl w:val="0"/>
                <w:numId w:val="43"/>
              </w:numPr>
              <w:rPr>
                <w:rFonts w:cs="Arial"/>
              </w:rPr>
            </w:pPr>
            <w:r w:rsidRPr="529949E9">
              <w:rPr>
                <w:rFonts w:cs="Arial"/>
              </w:rPr>
              <w:t>Current eating pattern</w:t>
            </w:r>
            <w:r w:rsidR="005E1EB5">
              <w:rPr>
                <w:rFonts w:cs="Arial"/>
              </w:rPr>
              <w:t xml:space="preserve"> and preferences, including cultural considerations and allergies</w:t>
            </w:r>
          </w:p>
          <w:p w14:paraId="21141CB1" w14:textId="77777777" w:rsidR="002A4A43" w:rsidRDefault="0C0527DF" w:rsidP="005E1EB5">
            <w:pPr>
              <w:pStyle w:val="ListParagraph"/>
              <w:numPr>
                <w:ilvl w:val="0"/>
                <w:numId w:val="43"/>
              </w:numPr>
              <w:rPr>
                <w:rFonts w:cs="Arial"/>
                <w:bCs/>
                <w:szCs w:val="24"/>
              </w:rPr>
            </w:pPr>
            <w:r w:rsidRPr="14CE2426">
              <w:rPr>
                <w:rFonts w:cs="Arial"/>
              </w:rPr>
              <w:t>Premorbid weight and growth pattern</w:t>
            </w:r>
          </w:p>
          <w:p w14:paraId="1B9D7C2F" w14:textId="77777777" w:rsidR="002A4A43" w:rsidRDefault="0C0527DF" w:rsidP="005E1EB5">
            <w:pPr>
              <w:pStyle w:val="ListParagraph"/>
              <w:numPr>
                <w:ilvl w:val="0"/>
                <w:numId w:val="43"/>
              </w:numPr>
              <w:rPr>
                <w:rFonts w:cs="Arial"/>
                <w:bCs/>
                <w:szCs w:val="24"/>
              </w:rPr>
            </w:pPr>
            <w:r w:rsidRPr="14CE2426">
              <w:rPr>
                <w:rFonts w:cs="Arial"/>
              </w:rPr>
              <w:t>Date of menarche</w:t>
            </w:r>
          </w:p>
          <w:p w14:paraId="03B1CE4D" w14:textId="77777777" w:rsidR="002A4A43" w:rsidRDefault="0C0527DF" w:rsidP="005E1EB5">
            <w:pPr>
              <w:pStyle w:val="ListParagraph"/>
              <w:numPr>
                <w:ilvl w:val="0"/>
                <w:numId w:val="43"/>
              </w:numPr>
              <w:rPr>
                <w:rFonts w:cs="Arial"/>
                <w:bCs/>
                <w:szCs w:val="24"/>
              </w:rPr>
            </w:pPr>
            <w:r w:rsidRPr="14CE2426">
              <w:rPr>
                <w:rFonts w:cs="Arial"/>
              </w:rPr>
              <w:t>Amenorrhoea</w:t>
            </w:r>
          </w:p>
          <w:p w14:paraId="57440E6D" w14:textId="77777777" w:rsidR="002A4A43" w:rsidRDefault="0C0527DF" w:rsidP="005E1EB5">
            <w:pPr>
              <w:pStyle w:val="ListParagraph"/>
              <w:numPr>
                <w:ilvl w:val="0"/>
                <w:numId w:val="43"/>
              </w:numPr>
              <w:rPr>
                <w:rFonts w:cs="Arial"/>
                <w:bCs/>
                <w:szCs w:val="24"/>
              </w:rPr>
            </w:pPr>
            <w:r w:rsidRPr="14CE2426">
              <w:rPr>
                <w:rFonts w:cs="Arial"/>
              </w:rPr>
              <w:t>Body distortion, fear of potential weight gain</w:t>
            </w:r>
          </w:p>
          <w:p w14:paraId="68EA5D1D" w14:textId="77777777" w:rsidR="002A4A43" w:rsidRDefault="0C0527DF" w:rsidP="005E1EB5">
            <w:pPr>
              <w:pStyle w:val="ListParagraph"/>
              <w:numPr>
                <w:ilvl w:val="0"/>
                <w:numId w:val="43"/>
              </w:numPr>
              <w:rPr>
                <w:rFonts w:cs="Arial"/>
                <w:bCs/>
                <w:szCs w:val="24"/>
              </w:rPr>
            </w:pPr>
            <w:r w:rsidRPr="14CE2426">
              <w:rPr>
                <w:rFonts w:cs="Arial"/>
              </w:rPr>
              <w:t>Insight into illness and motivation for change</w:t>
            </w:r>
          </w:p>
          <w:p w14:paraId="0203027F" w14:textId="77777777" w:rsidR="002A4A43" w:rsidRDefault="0C0527DF" w:rsidP="005E1EB5">
            <w:pPr>
              <w:pStyle w:val="ListParagraph"/>
              <w:numPr>
                <w:ilvl w:val="0"/>
                <w:numId w:val="43"/>
              </w:numPr>
              <w:rPr>
                <w:rFonts w:cs="Arial"/>
                <w:bCs/>
                <w:szCs w:val="24"/>
              </w:rPr>
            </w:pPr>
            <w:r w:rsidRPr="14CE2426">
              <w:rPr>
                <w:rFonts w:cs="Arial"/>
              </w:rPr>
              <w:t>Impact on school</w:t>
            </w:r>
          </w:p>
          <w:p w14:paraId="48837743" w14:textId="77777777" w:rsidR="002A4A43" w:rsidRDefault="0C0527DF" w:rsidP="005E1EB5">
            <w:pPr>
              <w:pStyle w:val="ListParagraph"/>
              <w:numPr>
                <w:ilvl w:val="0"/>
                <w:numId w:val="43"/>
              </w:numPr>
              <w:rPr>
                <w:rFonts w:cs="Arial"/>
                <w:bCs/>
                <w:szCs w:val="24"/>
              </w:rPr>
            </w:pPr>
            <w:r w:rsidRPr="14CE2426">
              <w:rPr>
                <w:rFonts w:cs="Arial"/>
              </w:rPr>
              <w:t>Past and co-existing psychiatric history</w:t>
            </w:r>
          </w:p>
          <w:p w14:paraId="0B92F60F" w14:textId="434AB035" w:rsidR="002A4A43" w:rsidRPr="00DD2D96" w:rsidRDefault="48B1DA2F" w:rsidP="005E1EB5">
            <w:pPr>
              <w:pStyle w:val="ListParagraph"/>
              <w:numPr>
                <w:ilvl w:val="0"/>
                <w:numId w:val="43"/>
              </w:numPr>
              <w:rPr>
                <w:rFonts w:cs="Arial"/>
              </w:rPr>
            </w:pPr>
            <w:r w:rsidRPr="14CE2426">
              <w:rPr>
                <w:rFonts w:cs="Arial"/>
              </w:rPr>
              <w:t>Social and family history</w:t>
            </w:r>
          </w:p>
          <w:p w14:paraId="768316DC" w14:textId="426132E6" w:rsidR="002A4A43" w:rsidRPr="002A4A43" w:rsidRDefault="002A4A43" w:rsidP="1CA3E7F1"/>
        </w:tc>
      </w:tr>
      <w:tr w:rsidR="002A4A43" w:rsidRPr="000A6160" w14:paraId="0660971C" w14:textId="77777777" w:rsidTr="529949E9">
        <w:trPr>
          <w:trHeight w:val="1725"/>
        </w:trPr>
        <w:tc>
          <w:tcPr>
            <w:tcW w:w="1838" w:type="dxa"/>
          </w:tcPr>
          <w:p w14:paraId="4BC333BA" w14:textId="6E2178B5" w:rsidR="002A4A43" w:rsidRDefault="46E0F762" w:rsidP="348FCD28">
            <w:r w:rsidRPr="348FCD28">
              <w:rPr>
                <w:rFonts w:cs="Arial"/>
              </w:rPr>
              <w:lastRenderedPageBreak/>
              <w:t>Pathology</w:t>
            </w:r>
          </w:p>
        </w:tc>
        <w:tc>
          <w:tcPr>
            <w:tcW w:w="7222" w:type="dxa"/>
          </w:tcPr>
          <w:p w14:paraId="7C149D4F" w14:textId="7D3AFA49" w:rsidR="002A4A43" w:rsidRDefault="793D2896" w:rsidP="1788D733">
            <w:pPr>
              <w:rPr>
                <w:rFonts w:cs="Arial"/>
              </w:rPr>
            </w:pPr>
            <w:r w:rsidRPr="639C48A1">
              <w:rPr>
                <w:rFonts w:cs="Arial"/>
              </w:rPr>
              <w:t>Order d</w:t>
            </w:r>
            <w:r w:rsidR="64CB8519" w:rsidRPr="639C48A1">
              <w:rPr>
                <w:rFonts w:cs="Arial"/>
              </w:rPr>
              <w:t>aily electrolytes</w:t>
            </w:r>
            <w:r w:rsidR="10370566" w:rsidRPr="639C48A1">
              <w:rPr>
                <w:rFonts w:cs="Arial"/>
              </w:rPr>
              <w:t xml:space="preserve">, </w:t>
            </w:r>
            <w:r w:rsidR="64CB8519" w:rsidRPr="639C48A1">
              <w:rPr>
                <w:rFonts w:cs="Arial"/>
              </w:rPr>
              <w:t>including serum phosphate</w:t>
            </w:r>
            <w:r w:rsidR="755C551B" w:rsidRPr="639C48A1">
              <w:rPr>
                <w:rFonts w:cs="Arial"/>
              </w:rPr>
              <w:t xml:space="preserve">, </w:t>
            </w:r>
            <w:r w:rsidR="64CB8519" w:rsidRPr="639C48A1">
              <w:rPr>
                <w:rFonts w:cs="Arial"/>
              </w:rPr>
              <w:t>until within normal range</w:t>
            </w:r>
            <w:r w:rsidR="5B1FD830" w:rsidRPr="639C48A1">
              <w:rPr>
                <w:rFonts w:cs="Arial"/>
              </w:rPr>
              <w:t xml:space="preserve"> </w:t>
            </w:r>
            <w:r w:rsidR="76DD6827" w:rsidRPr="639C48A1">
              <w:rPr>
                <w:rFonts w:cs="Arial"/>
              </w:rPr>
              <w:t>/ medically stable</w:t>
            </w:r>
          </w:p>
          <w:p w14:paraId="4A5D5BDD" w14:textId="391B4ACA" w:rsidR="002A4A43" w:rsidRDefault="002A4A43" w:rsidP="1788D733">
            <w:pPr>
              <w:rPr>
                <w:rFonts w:cs="Arial"/>
              </w:rPr>
            </w:pPr>
          </w:p>
          <w:p w14:paraId="5D9DB61E" w14:textId="13741F7E" w:rsidR="002A4A43" w:rsidRDefault="06C78BD8" w:rsidP="001156F5">
            <w:pPr>
              <w:rPr>
                <w:rFonts w:cs="Arial"/>
              </w:rPr>
            </w:pPr>
            <w:r w:rsidRPr="1788D733">
              <w:rPr>
                <w:rFonts w:cs="Arial"/>
              </w:rPr>
              <w:t xml:space="preserve">Please see Refeeding Guidelines - </w:t>
            </w:r>
            <w:hyperlink r:id="rId13" w:history="1">
              <w:r w:rsidR="001156F5">
                <w:rPr>
                  <w:rStyle w:val="Hyperlink"/>
                </w:rPr>
                <w:t>nsw-eating-disorders-toolkit.pdf</w:t>
              </w:r>
            </w:hyperlink>
          </w:p>
        </w:tc>
      </w:tr>
      <w:tr w:rsidR="348FCD28" w14:paraId="3F7F60F0" w14:textId="77777777" w:rsidTr="529949E9">
        <w:trPr>
          <w:trHeight w:val="300"/>
        </w:trPr>
        <w:tc>
          <w:tcPr>
            <w:tcW w:w="1838" w:type="dxa"/>
          </w:tcPr>
          <w:p w14:paraId="3B368E7C" w14:textId="6BC1B51F" w:rsidR="348FCD28" w:rsidRDefault="348FCD28" w:rsidP="348FCD28">
            <w:pPr>
              <w:rPr>
                <w:rFonts w:cs="Arial"/>
              </w:rPr>
            </w:pPr>
            <w:r w:rsidRPr="348FCD28">
              <w:rPr>
                <w:rFonts w:cs="Arial"/>
              </w:rPr>
              <w:t>Medication</w:t>
            </w:r>
          </w:p>
        </w:tc>
        <w:tc>
          <w:tcPr>
            <w:tcW w:w="7222" w:type="dxa"/>
          </w:tcPr>
          <w:p w14:paraId="5E088CDD" w14:textId="67199461" w:rsidR="00D5212D" w:rsidRDefault="00D5212D" w:rsidP="00D5212D">
            <w:pPr>
              <w:rPr>
                <w:rFonts w:cs="Arial"/>
              </w:rPr>
            </w:pPr>
            <w:r w:rsidRPr="14CE2426">
              <w:rPr>
                <w:rFonts w:cs="Arial"/>
              </w:rPr>
              <w:t xml:space="preserve">Stat, prior to commencing </w:t>
            </w:r>
            <w:r>
              <w:rPr>
                <w:rFonts w:cs="Arial"/>
              </w:rPr>
              <w:t>NG</w:t>
            </w:r>
            <w:r w:rsidR="008C6536">
              <w:rPr>
                <w:rFonts w:cs="Arial"/>
              </w:rPr>
              <w:t>T</w:t>
            </w:r>
            <w:r w:rsidRPr="14CE2426">
              <w:rPr>
                <w:rFonts w:cs="Arial"/>
              </w:rPr>
              <w:t xml:space="preserve"> feeds: </w:t>
            </w:r>
          </w:p>
          <w:p w14:paraId="0910EA02" w14:textId="77777777" w:rsidR="00D5212D" w:rsidRDefault="00D5212D" w:rsidP="00D5212D">
            <w:pPr>
              <w:rPr>
                <w:rFonts w:cs="Arial"/>
              </w:rPr>
            </w:pPr>
            <w:r w:rsidRPr="14CE2426">
              <w:rPr>
                <w:rFonts w:cs="Arial"/>
              </w:rPr>
              <w:t>Sandoz phosphate 500mg</w:t>
            </w:r>
          </w:p>
          <w:p w14:paraId="68EDFB88" w14:textId="77777777" w:rsidR="00D5212D" w:rsidRDefault="00D5212D" w:rsidP="00D5212D">
            <w:pPr>
              <w:rPr>
                <w:rFonts w:cs="Arial"/>
              </w:rPr>
            </w:pPr>
            <w:r w:rsidRPr="14CE2426">
              <w:rPr>
                <w:rFonts w:cs="Arial"/>
              </w:rPr>
              <w:t>Thiamine 100mg</w:t>
            </w:r>
          </w:p>
          <w:p w14:paraId="0CD78213" w14:textId="77777777" w:rsidR="00D5212D" w:rsidRDefault="00D5212D" w:rsidP="00D5212D">
            <w:pPr>
              <w:rPr>
                <w:rFonts w:cs="Arial"/>
              </w:rPr>
            </w:pPr>
            <w:r>
              <w:rPr>
                <w:rFonts w:cs="Arial"/>
              </w:rPr>
              <w:t>Multivitamin x 1</w:t>
            </w:r>
          </w:p>
          <w:p w14:paraId="42A5DB6F" w14:textId="77777777" w:rsidR="00D5212D" w:rsidRDefault="00D5212D" w:rsidP="00D5212D">
            <w:pPr>
              <w:rPr>
                <w:rFonts w:cs="Arial"/>
              </w:rPr>
            </w:pPr>
          </w:p>
          <w:p w14:paraId="6FE00491" w14:textId="61E684E4" w:rsidR="00D5212D" w:rsidRDefault="4D214E22" w:rsidP="00D5212D">
            <w:pPr>
              <w:rPr>
                <w:rFonts w:cs="Arial"/>
              </w:rPr>
            </w:pPr>
            <w:r w:rsidRPr="34C257C2">
              <w:rPr>
                <w:rFonts w:cs="Arial"/>
              </w:rPr>
              <w:t>Followed by r</w:t>
            </w:r>
            <w:r w:rsidR="78F12693" w:rsidRPr="34C257C2">
              <w:rPr>
                <w:rFonts w:cs="Arial"/>
              </w:rPr>
              <w:t>egular:</w:t>
            </w:r>
          </w:p>
          <w:p w14:paraId="436A0373" w14:textId="77777777" w:rsidR="00803AD7" w:rsidRDefault="00803AD7" w:rsidP="00803AD7">
            <w:pPr>
              <w:rPr>
                <w:rFonts w:cs="Arial"/>
              </w:rPr>
            </w:pPr>
            <w:r w:rsidRPr="4EFEC3C9">
              <w:rPr>
                <w:rFonts w:cs="Arial"/>
              </w:rPr>
              <w:t>Sandoz phosphate 500mg BD</w:t>
            </w:r>
          </w:p>
          <w:p w14:paraId="49A892BD" w14:textId="77777777" w:rsidR="00803AD7" w:rsidRDefault="00803AD7" w:rsidP="00803AD7">
            <w:pPr>
              <w:rPr>
                <w:rFonts w:cs="Arial"/>
              </w:rPr>
            </w:pPr>
            <w:r w:rsidRPr="1CA3E7F1">
              <w:rPr>
                <w:rFonts w:cs="Arial"/>
              </w:rPr>
              <w:t>Thiamine 100mg daily</w:t>
            </w:r>
          </w:p>
          <w:p w14:paraId="001C2751" w14:textId="24D82774" w:rsidR="00D5212D" w:rsidRDefault="78F12693" w:rsidP="00D5212D">
            <w:pPr>
              <w:rPr>
                <w:rFonts w:cs="Arial"/>
              </w:rPr>
            </w:pPr>
            <w:r w:rsidRPr="34C257C2">
              <w:rPr>
                <w:rFonts w:cs="Arial"/>
              </w:rPr>
              <w:t>Multivitamin x</w:t>
            </w:r>
            <w:r w:rsidR="6609E60A" w:rsidRPr="34C257C2">
              <w:rPr>
                <w:rFonts w:cs="Arial"/>
              </w:rPr>
              <w:t xml:space="preserve"> </w:t>
            </w:r>
            <w:r w:rsidRPr="34C257C2">
              <w:rPr>
                <w:rFonts w:cs="Arial"/>
              </w:rPr>
              <w:t>1 daily</w:t>
            </w:r>
          </w:p>
          <w:p w14:paraId="54E2AB7D" w14:textId="44DA7BE1" w:rsidR="2CC20722" w:rsidRDefault="2CC20722" w:rsidP="34C257C2">
            <w:pPr>
              <w:rPr>
                <w:rFonts w:cs="Arial"/>
              </w:rPr>
            </w:pPr>
            <w:r w:rsidRPr="34C257C2">
              <w:rPr>
                <w:rFonts w:cs="Arial"/>
              </w:rPr>
              <w:t>Monitor bloods to decide when to cease phosphate and thiamine replacement. Multivitamin should continue throughout admission and be prescribed on discharge.</w:t>
            </w:r>
          </w:p>
          <w:p w14:paraId="1A3E2BAF" w14:textId="38B2C17F" w:rsidR="00D5212D" w:rsidRDefault="07A41DC4" w:rsidP="00D5212D">
            <w:pPr>
              <w:rPr>
                <w:rFonts w:cs="Arial"/>
              </w:rPr>
            </w:pPr>
            <w:r w:rsidRPr="34C257C2">
              <w:rPr>
                <w:rFonts w:cs="Arial"/>
              </w:rPr>
              <w:t>And a</w:t>
            </w:r>
            <w:r w:rsidR="78F12693" w:rsidRPr="34C257C2">
              <w:rPr>
                <w:rFonts w:cs="Arial"/>
              </w:rPr>
              <w:t>ny other medications previously prescribed</w:t>
            </w:r>
          </w:p>
          <w:p w14:paraId="5E1EAAB2" w14:textId="77777777" w:rsidR="00D5212D" w:rsidRDefault="00D5212D" w:rsidP="00D5212D">
            <w:pPr>
              <w:rPr>
                <w:rFonts w:cs="Arial"/>
              </w:rPr>
            </w:pPr>
          </w:p>
          <w:p w14:paraId="59874B80" w14:textId="77777777" w:rsidR="00D5212D" w:rsidRDefault="00D5212D" w:rsidP="00D5212D">
            <w:r>
              <w:t>Liaise with CAMHS regarding any psychotropic medications to be added or modified</w:t>
            </w:r>
          </w:p>
          <w:p w14:paraId="699BC362" w14:textId="26880BC2" w:rsidR="348FCD28" w:rsidRDefault="348FCD28" w:rsidP="348FCD28">
            <w:pPr>
              <w:rPr>
                <w:rFonts w:cs="Arial"/>
              </w:rPr>
            </w:pPr>
          </w:p>
        </w:tc>
      </w:tr>
      <w:tr w:rsidR="639C48A1" w14:paraId="30BA6A8D" w14:textId="77777777" w:rsidTr="529949E9">
        <w:trPr>
          <w:trHeight w:val="300"/>
        </w:trPr>
        <w:tc>
          <w:tcPr>
            <w:tcW w:w="1838" w:type="dxa"/>
          </w:tcPr>
          <w:p w14:paraId="5921A070" w14:textId="49ED1228" w:rsidR="004FE6D2" w:rsidRDefault="004FE6D2" w:rsidP="639C48A1">
            <w:pPr>
              <w:rPr>
                <w:rFonts w:cs="Arial"/>
              </w:rPr>
            </w:pPr>
            <w:r w:rsidRPr="639C48A1">
              <w:rPr>
                <w:rFonts w:cs="Arial"/>
              </w:rPr>
              <w:t>Level</w:t>
            </w:r>
          </w:p>
        </w:tc>
        <w:tc>
          <w:tcPr>
            <w:tcW w:w="7222" w:type="dxa"/>
          </w:tcPr>
          <w:p w14:paraId="1368A580" w14:textId="6C159A2C" w:rsidR="004FE6D2" w:rsidRDefault="79C68D83" w:rsidP="639C48A1">
            <w:pPr>
              <w:rPr>
                <w:rFonts w:cs="Arial"/>
              </w:rPr>
            </w:pPr>
            <w:r w:rsidRPr="7CAB3BD8">
              <w:rPr>
                <w:rFonts w:cs="Arial"/>
              </w:rPr>
              <w:t xml:space="preserve">Allocate </w:t>
            </w:r>
            <w:r w:rsidR="25604E20" w:rsidRPr="7CAB3BD8">
              <w:rPr>
                <w:rFonts w:cs="Arial"/>
              </w:rPr>
              <w:t>young person</w:t>
            </w:r>
            <w:r w:rsidRPr="7CAB3BD8">
              <w:rPr>
                <w:rFonts w:cs="Arial"/>
              </w:rPr>
              <w:t xml:space="preserve"> to a </w:t>
            </w:r>
            <w:r w:rsidR="46FFD940" w:rsidRPr="7CAB3BD8">
              <w:rPr>
                <w:rFonts w:cs="Arial"/>
              </w:rPr>
              <w:t xml:space="preserve">progress </w:t>
            </w:r>
            <w:r w:rsidRPr="7CAB3BD8">
              <w:rPr>
                <w:rFonts w:cs="Arial"/>
              </w:rPr>
              <w:t xml:space="preserve">level </w:t>
            </w:r>
            <w:r w:rsidR="5FA7AB5E" w:rsidRPr="7CAB3BD8">
              <w:rPr>
                <w:rFonts w:cs="Arial"/>
              </w:rPr>
              <w:t xml:space="preserve">(see </w:t>
            </w:r>
            <w:r w:rsidRPr="7CAB3BD8">
              <w:rPr>
                <w:rFonts w:cs="Arial"/>
              </w:rPr>
              <w:t xml:space="preserve">Section </w:t>
            </w:r>
            <w:r w:rsidR="36C4AB28" w:rsidRPr="7CAB3BD8">
              <w:rPr>
                <w:rFonts w:cs="Arial"/>
              </w:rPr>
              <w:t>7</w:t>
            </w:r>
            <w:r w:rsidR="349AD6AB" w:rsidRPr="7CAB3BD8">
              <w:rPr>
                <w:rFonts w:cs="Arial"/>
              </w:rPr>
              <w:t>)</w:t>
            </w:r>
          </w:p>
          <w:p w14:paraId="183C4654" w14:textId="081908FE" w:rsidR="004FE6D2" w:rsidRDefault="25831FCC" w:rsidP="639C48A1">
            <w:pPr>
              <w:rPr>
                <w:rFonts w:cs="Arial"/>
              </w:rPr>
            </w:pPr>
            <w:r w:rsidRPr="7CAB3BD8">
              <w:rPr>
                <w:rFonts w:cs="Arial"/>
              </w:rPr>
              <w:t xml:space="preserve">Note: All </w:t>
            </w:r>
            <w:r w:rsidR="06AC0F5C" w:rsidRPr="7CAB3BD8">
              <w:rPr>
                <w:rFonts w:cs="Arial"/>
              </w:rPr>
              <w:t>young people</w:t>
            </w:r>
            <w:r w:rsidRPr="7CAB3BD8">
              <w:rPr>
                <w:rFonts w:cs="Arial"/>
              </w:rPr>
              <w:t xml:space="preserve"> commence on Level 1 unless specified </w:t>
            </w:r>
            <w:r w:rsidR="0D972AF5" w:rsidRPr="7CAB3BD8">
              <w:rPr>
                <w:rFonts w:cs="Arial"/>
              </w:rPr>
              <w:t>otherwise</w:t>
            </w:r>
          </w:p>
          <w:p w14:paraId="3809A720" w14:textId="3BBDE0ED" w:rsidR="639C48A1" w:rsidRDefault="639C48A1" w:rsidP="639C48A1">
            <w:pPr>
              <w:rPr>
                <w:rFonts w:cs="Arial"/>
              </w:rPr>
            </w:pPr>
          </w:p>
        </w:tc>
      </w:tr>
      <w:tr w:rsidR="00C67676" w14:paraId="7E23321B" w14:textId="77777777" w:rsidTr="529949E9">
        <w:trPr>
          <w:trHeight w:val="300"/>
        </w:trPr>
        <w:tc>
          <w:tcPr>
            <w:tcW w:w="1838" w:type="dxa"/>
          </w:tcPr>
          <w:p w14:paraId="6B984F65" w14:textId="0C2F71F8" w:rsidR="00C67676" w:rsidRPr="639C48A1" w:rsidRDefault="106C4328" w:rsidP="639C48A1">
            <w:pPr>
              <w:rPr>
                <w:rFonts w:cs="Arial"/>
              </w:rPr>
            </w:pPr>
            <w:r w:rsidRPr="529949E9">
              <w:rPr>
                <w:rFonts w:cs="Arial"/>
              </w:rPr>
              <w:t>Referrals</w:t>
            </w:r>
          </w:p>
        </w:tc>
        <w:tc>
          <w:tcPr>
            <w:tcW w:w="7222" w:type="dxa"/>
          </w:tcPr>
          <w:p w14:paraId="7F175009" w14:textId="77777777" w:rsidR="00C67676" w:rsidRDefault="6057CBB6" w:rsidP="00C67676">
            <w:pPr>
              <w:rPr>
                <w:color w:val="000000" w:themeColor="text1"/>
              </w:rPr>
            </w:pPr>
            <w:r w:rsidRPr="48C18A9F">
              <w:rPr>
                <w:color w:val="000000" w:themeColor="text1"/>
              </w:rPr>
              <w:t>Ensure there are referrals made to the following teams on DHR:</w:t>
            </w:r>
          </w:p>
          <w:p w14:paraId="5A92F397" w14:textId="4BDF16C1" w:rsidR="00C67676" w:rsidRPr="00D82370" w:rsidRDefault="20735187" w:rsidP="005E1EB5">
            <w:pPr>
              <w:pStyle w:val="ListParagraph"/>
              <w:numPr>
                <w:ilvl w:val="0"/>
                <w:numId w:val="16"/>
              </w:numPr>
              <w:rPr>
                <w:color w:val="000000" w:themeColor="text1"/>
                <w:szCs w:val="24"/>
              </w:rPr>
            </w:pPr>
            <w:r w:rsidRPr="48C18A9F">
              <w:rPr>
                <w:color w:val="000000" w:themeColor="text1"/>
              </w:rPr>
              <w:t>CAMHS HLT</w:t>
            </w:r>
          </w:p>
          <w:p w14:paraId="561C39ED" w14:textId="03175D0C" w:rsidR="00C67676" w:rsidRPr="00D82370" w:rsidRDefault="20735187" w:rsidP="005E1EB5">
            <w:pPr>
              <w:pStyle w:val="ListParagraph"/>
              <w:numPr>
                <w:ilvl w:val="0"/>
                <w:numId w:val="16"/>
              </w:numPr>
              <w:rPr>
                <w:color w:val="000000" w:themeColor="text1"/>
                <w:szCs w:val="24"/>
              </w:rPr>
            </w:pPr>
            <w:r w:rsidRPr="48C18A9F">
              <w:rPr>
                <w:color w:val="000000" w:themeColor="text1"/>
                <w:szCs w:val="24"/>
              </w:rPr>
              <w:t>Paediatric Behavioural Care Nurse</w:t>
            </w:r>
          </w:p>
          <w:p w14:paraId="2573614F" w14:textId="58276E53" w:rsidR="00C67676" w:rsidRPr="00D82370" w:rsidRDefault="20735187" w:rsidP="005E1EB5">
            <w:pPr>
              <w:pStyle w:val="ListParagraph"/>
              <w:numPr>
                <w:ilvl w:val="0"/>
                <w:numId w:val="16"/>
              </w:numPr>
              <w:rPr>
                <w:color w:val="000000" w:themeColor="text1"/>
                <w:szCs w:val="24"/>
              </w:rPr>
            </w:pPr>
            <w:r w:rsidRPr="48C18A9F">
              <w:rPr>
                <w:color w:val="000000" w:themeColor="text1"/>
              </w:rPr>
              <w:t>Paediatric Psychology</w:t>
            </w:r>
          </w:p>
          <w:p w14:paraId="4395A414" w14:textId="041A7461" w:rsidR="00C67676" w:rsidRPr="00D82370" w:rsidRDefault="20735187" w:rsidP="005E1EB5">
            <w:pPr>
              <w:pStyle w:val="ListParagraph"/>
              <w:numPr>
                <w:ilvl w:val="0"/>
                <w:numId w:val="16"/>
              </w:numPr>
              <w:rPr>
                <w:color w:val="000000" w:themeColor="text1"/>
                <w:szCs w:val="24"/>
              </w:rPr>
            </w:pPr>
            <w:r w:rsidRPr="48C18A9F">
              <w:rPr>
                <w:color w:val="000000" w:themeColor="text1"/>
              </w:rPr>
              <w:t>Paediatric Social Work</w:t>
            </w:r>
          </w:p>
          <w:p w14:paraId="5C9CC92D" w14:textId="1399F109" w:rsidR="00C67676" w:rsidRPr="00D82370" w:rsidRDefault="005E1EB5" w:rsidP="005E1EB5">
            <w:pPr>
              <w:pStyle w:val="ListParagraph"/>
              <w:numPr>
                <w:ilvl w:val="0"/>
                <w:numId w:val="16"/>
              </w:numPr>
              <w:rPr>
                <w:color w:val="000000" w:themeColor="text1"/>
                <w:szCs w:val="24"/>
              </w:rPr>
            </w:pPr>
            <w:r>
              <w:rPr>
                <w:color w:val="000000" w:themeColor="text1"/>
              </w:rPr>
              <w:t xml:space="preserve">Nutrition Department </w:t>
            </w:r>
          </w:p>
          <w:p w14:paraId="4D2ACDBA" w14:textId="5247A5D5" w:rsidR="00C67676" w:rsidRPr="00D82370" w:rsidRDefault="20735187" w:rsidP="005E1EB5">
            <w:pPr>
              <w:pStyle w:val="ListParagraph"/>
              <w:numPr>
                <w:ilvl w:val="0"/>
                <w:numId w:val="16"/>
              </w:numPr>
              <w:rPr>
                <w:color w:val="000000" w:themeColor="text1"/>
              </w:rPr>
            </w:pPr>
            <w:r w:rsidRPr="48C18A9F">
              <w:rPr>
                <w:color w:val="000000" w:themeColor="text1"/>
              </w:rPr>
              <w:t>TCH MH Eating Disorder HUB</w:t>
            </w:r>
          </w:p>
        </w:tc>
      </w:tr>
    </w:tbl>
    <w:p w14:paraId="0D58F553" w14:textId="4A61BC57" w:rsidR="3F33FC68" w:rsidRDefault="3F33FC68" w:rsidP="3F33FC68">
      <w:pPr>
        <w:rPr>
          <w:rFonts w:cs="Arial"/>
          <w:b/>
          <w:bCs/>
        </w:rPr>
      </w:pPr>
    </w:p>
    <w:p w14:paraId="488AA80A" w14:textId="4F506BD4" w:rsidR="1CA3E7F1" w:rsidRDefault="00CA5F0D" w:rsidP="00E27BC4">
      <w:pPr>
        <w:jc w:val="right"/>
        <w:rPr>
          <w:rFonts w:cs="Arial"/>
          <w:i/>
          <w:iCs/>
        </w:rPr>
      </w:pPr>
      <w:hyperlink w:anchor="Contents">
        <w:r w:rsidR="346AB872" w:rsidRPr="1CA3E7F1">
          <w:rPr>
            <w:rStyle w:val="Hyperlink"/>
            <w:rFonts w:eastAsiaTheme="majorEastAsia" w:cs="Arial"/>
            <w:i/>
            <w:iCs/>
          </w:rPr>
          <w:t>Back to Table of Contents</w:t>
        </w:r>
      </w:hyperlink>
      <w:r w:rsidR="346AB872" w:rsidRPr="1CA3E7F1">
        <w:rPr>
          <w:rFonts w:cs="Arial"/>
          <w:i/>
          <w:iCs/>
        </w:rPr>
        <w:t xml:space="preserve"> </w:t>
      </w:r>
    </w:p>
    <w:p w14:paraId="12EBD864" w14:textId="77777777" w:rsidR="00E27BC4" w:rsidRDefault="00E27BC4" w:rsidP="00E27BC4">
      <w:pPr>
        <w:jc w:val="right"/>
        <w:rPr>
          <w:rFonts w:cs="Arial"/>
          <w:i/>
          <w:iCs/>
        </w:rPr>
      </w:pPr>
    </w:p>
    <w:p w14:paraId="5F2B829A" w14:textId="77777777" w:rsidR="006804F4" w:rsidRDefault="006804F4" w:rsidP="00E27BC4">
      <w:pPr>
        <w:jc w:val="right"/>
        <w:rPr>
          <w:rFonts w:cs="Arial"/>
          <w:i/>
          <w:iCs/>
        </w:rPr>
      </w:pPr>
    </w:p>
    <w:p w14:paraId="6C53BBFB" w14:textId="77777777" w:rsidR="006804F4" w:rsidRDefault="006804F4" w:rsidP="00E27BC4">
      <w:pPr>
        <w:jc w:val="right"/>
        <w:rPr>
          <w:rFonts w:cs="Arial"/>
          <w:i/>
          <w:iCs/>
        </w:rPr>
      </w:pPr>
    </w:p>
    <w:p w14:paraId="62EAEC34" w14:textId="77777777" w:rsidR="006804F4" w:rsidRDefault="006804F4" w:rsidP="00E27BC4">
      <w:pPr>
        <w:jc w:val="right"/>
        <w:rPr>
          <w:rFonts w:cs="Arial"/>
          <w:i/>
          <w:iCs/>
        </w:rPr>
      </w:pPr>
    </w:p>
    <w:p w14:paraId="6C7E97C0" w14:textId="77777777" w:rsidR="006804F4" w:rsidRDefault="006804F4" w:rsidP="00E27BC4">
      <w:pPr>
        <w:jc w:val="right"/>
        <w:rPr>
          <w:rFonts w:cs="Arial"/>
          <w:i/>
          <w:iCs/>
        </w:rPr>
      </w:pPr>
    </w:p>
    <w:p w14:paraId="2224FC5F" w14:textId="77777777" w:rsidR="006804F4" w:rsidRDefault="006804F4" w:rsidP="00E27BC4">
      <w:pPr>
        <w:jc w:val="right"/>
        <w:rPr>
          <w:rFonts w:cs="Arial"/>
          <w:i/>
          <w:iCs/>
        </w:rPr>
      </w:pPr>
    </w:p>
    <w:p w14:paraId="6F53E8F1" w14:textId="77777777" w:rsidR="006804F4" w:rsidRDefault="006804F4" w:rsidP="00E27BC4">
      <w:pPr>
        <w:jc w:val="right"/>
        <w:rPr>
          <w:rFonts w:cs="Arial"/>
          <w:i/>
          <w:iCs/>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6A0" w:firstRow="1" w:lastRow="0" w:firstColumn="1" w:lastColumn="0" w:noHBand="1" w:noVBand="1"/>
      </w:tblPr>
      <w:tblGrid>
        <w:gridCol w:w="9060"/>
      </w:tblGrid>
      <w:tr w:rsidR="639C48A1" w14:paraId="176AF3E1" w14:textId="77777777" w:rsidTr="639C48A1">
        <w:trPr>
          <w:trHeight w:val="300"/>
        </w:trPr>
        <w:tc>
          <w:tcPr>
            <w:tcW w:w="9060" w:type="dxa"/>
            <w:tcBorders>
              <w:top w:val="none" w:sz="4" w:space="0" w:color="D9D9D9" w:themeColor="background1" w:themeShade="D9"/>
              <w:left w:val="none" w:sz="4" w:space="0" w:color="D9D9D9" w:themeColor="background1" w:themeShade="D9"/>
              <w:bottom w:val="none" w:sz="4" w:space="0" w:color="D9D9D9" w:themeColor="background1" w:themeShade="D9"/>
              <w:right w:val="none" w:sz="4" w:space="0" w:color="D9D9D9" w:themeColor="background1" w:themeShade="D9"/>
            </w:tcBorders>
            <w:shd w:val="clear" w:color="auto" w:fill="D9D9D9" w:themeFill="background1" w:themeFillShade="D9"/>
          </w:tcPr>
          <w:p w14:paraId="021ADBBC" w14:textId="3834A65D" w:rsidR="369DB942" w:rsidRDefault="369DB942" w:rsidP="639C48A1">
            <w:pPr>
              <w:pStyle w:val="Heading1"/>
            </w:pPr>
            <w:bookmarkStart w:id="19" w:name="_Toc168404357"/>
            <w:r>
              <w:lastRenderedPageBreak/>
              <w:t xml:space="preserve">Section </w:t>
            </w:r>
            <w:r w:rsidR="7F2181E4">
              <w:t>6</w:t>
            </w:r>
            <w:r>
              <w:t xml:space="preserve"> – Nursing Management</w:t>
            </w:r>
            <w:bookmarkEnd w:id="19"/>
          </w:p>
        </w:tc>
      </w:tr>
    </w:tbl>
    <w:p w14:paraId="144E43FE" w14:textId="0C549C54" w:rsidR="000A6160" w:rsidRDefault="000A6160" w:rsidP="639C48A1">
      <w:pPr>
        <w:jc w:val="right"/>
        <w:rPr>
          <w:rFonts w:cs="Arial"/>
          <w:b/>
          <w:bCs/>
          <w:i/>
          <w:iCs/>
        </w:rPr>
      </w:pPr>
    </w:p>
    <w:tbl>
      <w:tblPr>
        <w:tblStyle w:val="TableGrid"/>
        <w:tblW w:w="0" w:type="auto"/>
        <w:tblLook w:val="04A0" w:firstRow="1" w:lastRow="0" w:firstColumn="1" w:lastColumn="0" w:noHBand="0" w:noVBand="1"/>
      </w:tblPr>
      <w:tblGrid>
        <w:gridCol w:w="1830"/>
        <w:gridCol w:w="8"/>
        <w:gridCol w:w="7222"/>
      </w:tblGrid>
      <w:tr w:rsidR="639C48A1" w14:paraId="251DDC8D" w14:textId="77777777" w:rsidTr="529949E9">
        <w:trPr>
          <w:trHeight w:val="300"/>
        </w:trPr>
        <w:tc>
          <w:tcPr>
            <w:tcW w:w="1838" w:type="dxa"/>
            <w:gridSpan w:val="2"/>
          </w:tcPr>
          <w:p w14:paraId="4554541C" w14:textId="51B0B09A" w:rsidR="639C48A1" w:rsidRDefault="639C48A1" w:rsidP="639C48A1">
            <w:pPr>
              <w:rPr>
                <w:rFonts w:cs="Arial"/>
              </w:rPr>
            </w:pPr>
            <w:r w:rsidRPr="639C48A1">
              <w:rPr>
                <w:rFonts w:cs="Arial"/>
              </w:rPr>
              <w:t>Observations</w:t>
            </w:r>
          </w:p>
        </w:tc>
        <w:tc>
          <w:tcPr>
            <w:tcW w:w="7222" w:type="dxa"/>
          </w:tcPr>
          <w:p w14:paraId="5D4EE544" w14:textId="024AFDB1" w:rsidR="64777908" w:rsidRDefault="64777908" w:rsidP="005E1EB5">
            <w:pPr>
              <w:pStyle w:val="ListParagraph"/>
              <w:numPr>
                <w:ilvl w:val="0"/>
                <w:numId w:val="26"/>
              </w:numPr>
              <w:rPr>
                <w:szCs w:val="24"/>
                <w:lang w:val="en-GB"/>
              </w:rPr>
            </w:pPr>
            <w:r w:rsidRPr="48C18A9F">
              <w:rPr>
                <w:rFonts w:cs="Arial"/>
              </w:rPr>
              <w:t>Continuous cardiac monitoring if HR &lt; 50 or changes seen on ECG</w:t>
            </w:r>
          </w:p>
          <w:p w14:paraId="5CF77642" w14:textId="568E97BE" w:rsidR="16BD5F5D" w:rsidRDefault="16BD5F5D" w:rsidP="48C18A9F">
            <w:pPr>
              <w:rPr>
                <w:szCs w:val="24"/>
                <w:lang w:val="en-GB"/>
              </w:rPr>
            </w:pPr>
            <w:r>
              <w:t xml:space="preserve">(Record hourly HR &amp; RR rate, </w:t>
            </w:r>
            <w:r w:rsidR="008C6536">
              <w:t>Q</w:t>
            </w:r>
            <w:r>
              <w:t>4</w:t>
            </w:r>
            <w:r w:rsidR="008C6536">
              <w:t>h</w:t>
            </w:r>
            <w:r>
              <w:t xml:space="preserve"> BP &amp; Temperature)</w:t>
            </w:r>
          </w:p>
          <w:p w14:paraId="46E0F8AD" w14:textId="5556F0FE" w:rsidR="639C48A1" w:rsidRDefault="16BD5F5D" w:rsidP="005E1EB5">
            <w:pPr>
              <w:pStyle w:val="ListParagraph"/>
              <w:numPr>
                <w:ilvl w:val="0"/>
                <w:numId w:val="26"/>
              </w:numPr>
            </w:pPr>
            <w:r w:rsidRPr="48C18A9F">
              <w:rPr>
                <w:rFonts w:cs="Arial"/>
              </w:rPr>
              <w:t>Once HR &gt;50</w:t>
            </w:r>
            <w:r w:rsidR="27F4B1A7" w:rsidRPr="48C18A9F">
              <w:rPr>
                <w:rFonts w:cs="Arial"/>
              </w:rPr>
              <w:t xml:space="preserve">, </w:t>
            </w:r>
            <w:r w:rsidR="64777908" w:rsidRPr="48C18A9F">
              <w:rPr>
                <w:rFonts w:cs="Arial"/>
              </w:rPr>
              <w:t>Q4h vital signs</w:t>
            </w:r>
          </w:p>
          <w:p w14:paraId="7942C9E2" w14:textId="68E8F17F" w:rsidR="639C48A1" w:rsidRDefault="008F0F7E" w:rsidP="005E1EB5">
            <w:pPr>
              <w:pStyle w:val="ListParagraph"/>
              <w:numPr>
                <w:ilvl w:val="0"/>
                <w:numId w:val="26"/>
              </w:numPr>
              <w:rPr>
                <w:rFonts w:cs="Arial"/>
              </w:rPr>
            </w:pPr>
            <w:r>
              <w:rPr>
                <w:rFonts w:cs="Arial"/>
              </w:rPr>
              <w:t>4/24 B</w:t>
            </w:r>
            <w:r w:rsidR="00031624">
              <w:rPr>
                <w:rFonts w:cs="Arial"/>
              </w:rPr>
              <w:t>S</w:t>
            </w:r>
            <w:r>
              <w:rPr>
                <w:rFonts w:cs="Arial"/>
              </w:rPr>
              <w:t>L until continuous feeds commence, and two stable blood sugars post commencement of feed.</w:t>
            </w:r>
          </w:p>
          <w:p w14:paraId="140F550A" w14:textId="11B3351D" w:rsidR="639C48A1" w:rsidRDefault="639C48A1" w:rsidP="00D82370">
            <w:pPr>
              <w:rPr>
                <w:rFonts w:cs="Arial"/>
              </w:rPr>
            </w:pPr>
          </w:p>
        </w:tc>
      </w:tr>
      <w:tr w:rsidR="639C48A1" w14:paraId="7CD834AF" w14:textId="77777777" w:rsidTr="529949E9">
        <w:trPr>
          <w:trHeight w:val="300"/>
        </w:trPr>
        <w:tc>
          <w:tcPr>
            <w:tcW w:w="1838" w:type="dxa"/>
            <w:gridSpan w:val="2"/>
          </w:tcPr>
          <w:p w14:paraId="14FDF361" w14:textId="5E55EA85" w:rsidR="7BA934D7" w:rsidRDefault="1B69FCE6" w:rsidP="639C48A1">
            <w:pPr>
              <w:rPr>
                <w:rFonts w:cs="Arial"/>
              </w:rPr>
            </w:pPr>
            <w:r w:rsidRPr="4EFEC3C9">
              <w:rPr>
                <w:rFonts w:cs="Arial"/>
              </w:rPr>
              <w:t>Weigh</w:t>
            </w:r>
            <w:r w:rsidR="6657FD8C" w:rsidRPr="4EFEC3C9">
              <w:rPr>
                <w:rFonts w:cs="Arial"/>
              </w:rPr>
              <w:t>t,</w:t>
            </w:r>
            <w:r w:rsidRPr="4EFEC3C9">
              <w:rPr>
                <w:rFonts w:cs="Arial"/>
              </w:rPr>
              <w:t xml:space="preserve"> Height</w:t>
            </w:r>
            <w:r w:rsidR="6CBE93F0" w:rsidRPr="4EFEC3C9">
              <w:rPr>
                <w:rFonts w:cs="Arial"/>
              </w:rPr>
              <w:t xml:space="preserve"> &amp; Urinalysis</w:t>
            </w:r>
          </w:p>
        </w:tc>
        <w:tc>
          <w:tcPr>
            <w:tcW w:w="7222" w:type="dxa"/>
          </w:tcPr>
          <w:p w14:paraId="426D07D2" w14:textId="4A8783FA" w:rsidR="7BA934D7" w:rsidRDefault="7BA934D7" w:rsidP="639C48A1">
            <w:pPr>
              <w:rPr>
                <w:rFonts w:cs="Arial"/>
              </w:rPr>
            </w:pPr>
            <w:r w:rsidRPr="639C48A1">
              <w:rPr>
                <w:rFonts w:cs="Arial"/>
              </w:rPr>
              <w:t>Biweekly on Mondays and Thursdays</w:t>
            </w:r>
          </w:p>
          <w:p w14:paraId="1209FCB0" w14:textId="09519B73" w:rsidR="7BA934D7" w:rsidRDefault="7BA934D7" w:rsidP="639C48A1">
            <w:pPr>
              <w:rPr>
                <w:rFonts w:cs="Arial"/>
              </w:rPr>
            </w:pPr>
            <w:r w:rsidRPr="639C48A1">
              <w:rPr>
                <w:rFonts w:cs="Arial"/>
              </w:rPr>
              <w:t>Young person to be weighed before breakfast, wearing only a gown and underpants</w:t>
            </w:r>
          </w:p>
          <w:p w14:paraId="6D8451EA" w14:textId="6C049E9E" w:rsidR="7BA934D7" w:rsidRDefault="7BA934D7" w:rsidP="639C48A1">
            <w:pPr>
              <w:rPr>
                <w:rFonts w:cs="Arial"/>
              </w:rPr>
            </w:pPr>
            <w:r w:rsidRPr="639C48A1">
              <w:rPr>
                <w:rFonts w:cs="Arial"/>
              </w:rPr>
              <w:t>Pre weight urine in bedpan – volume measured, and urinalysis attended</w:t>
            </w:r>
          </w:p>
          <w:p w14:paraId="49DC79D0" w14:textId="6C607AFB" w:rsidR="639C48A1" w:rsidRDefault="639C48A1" w:rsidP="639C48A1">
            <w:pPr>
              <w:rPr>
                <w:rFonts w:cs="Arial"/>
              </w:rPr>
            </w:pPr>
          </w:p>
          <w:p w14:paraId="31589DD5" w14:textId="12749531" w:rsidR="7BA934D7" w:rsidRDefault="7BA934D7" w:rsidP="639C48A1">
            <w:pPr>
              <w:rPr>
                <w:rFonts w:cs="Arial"/>
              </w:rPr>
            </w:pPr>
            <w:r w:rsidRPr="639C48A1">
              <w:rPr>
                <w:rFonts w:cs="Arial"/>
              </w:rPr>
              <w:t xml:space="preserve">If there are any concerns about incomplete voiding in order to manipulate the recorded weight, perform a bladder scan to determine any residual bladder volume which should be between 0-20ml. </w:t>
            </w:r>
          </w:p>
          <w:p w14:paraId="12BA220F" w14:textId="3A86D955" w:rsidR="639C48A1" w:rsidRDefault="639C48A1" w:rsidP="639C48A1">
            <w:pPr>
              <w:rPr>
                <w:rFonts w:cs="Arial"/>
                <w:i/>
                <w:iCs/>
              </w:rPr>
            </w:pPr>
          </w:p>
          <w:p w14:paraId="09515273" w14:textId="27650DA2" w:rsidR="7BA934D7" w:rsidRDefault="57B7EA7F" w:rsidP="639C48A1">
            <w:pPr>
              <w:rPr>
                <w:rFonts w:cs="Arial"/>
              </w:rPr>
            </w:pPr>
            <w:r w:rsidRPr="1CA3E7F1">
              <w:rPr>
                <w:rFonts w:cs="Arial"/>
                <w:i/>
                <w:iCs/>
              </w:rPr>
              <w:t>Note: Low specific gravity on urinalysis can indicate manipulation of weight.</w:t>
            </w:r>
          </w:p>
          <w:p w14:paraId="0E1D4B32" w14:textId="19AA3D21" w:rsidR="639C48A1" w:rsidRDefault="639C48A1" w:rsidP="639C48A1">
            <w:pPr>
              <w:rPr>
                <w:rFonts w:cs="Arial"/>
              </w:rPr>
            </w:pPr>
          </w:p>
          <w:p w14:paraId="6BE1142C" w14:textId="0A5EAEBF" w:rsidR="7BA934D7" w:rsidRDefault="5DF3E5A5" w:rsidP="639C48A1">
            <w:pPr>
              <w:rPr>
                <w:rFonts w:cs="Arial"/>
              </w:rPr>
            </w:pPr>
            <w:r w:rsidRPr="7CAB3BD8">
              <w:rPr>
                <w:rFonts w:cs="Arial"/>
              </w:rPr>
              <w:t xml:space="preserve">Weight will be discussed as part of routine care and thus, </w:t>
            </w:r>
            <w:r w:rsidR="60D96709" w:rsidRPr="7CAB3BD8">
              <w:rPr>
                <w:rFonts w:cs="Arial"/>
              </w:rPr>
              <w:t>young people</w:t>
            </w:r>
            <w:r w:rsidRPr="7CAB3BD8">
              <w:rPr>
                <w:rFonts w:cs="Arial"/>
              </w:rPr>
              <w:t xml:space="preserve"> </w:t>
            </w:r>
            <w:r w:rsidR="50C84BE6" w:rsidRPr="7CAB3BD8">
              <w:rPr>
                <w:rFonts w:cs="Arial"/>
              </w:rPr>
              <w:t>may</w:t>
            </w:r>
            <w:r w:rsidRPr="7CAB3BD8">
              <w:rPr>
                <w:rFonts w:cs="Arial"/>
              </w:rPr>
              <w:t xml:space="preserve"> be made aware of their weight after each check</w:t>
            </w:r>
          </w:p>
          <w:p w14:paraId="5B458944" w14:textId="63B4DF27" w:rsidR="639C48A1" w:rsidRDefault="639C48A1" w:rsidP="639C48A1">
            <w:pPr>
              <w:rPr>
                <w:szCs w:val="24"/>
              </w:rPr>
            </w:pPr>
          </w:p>
        </w:tc>
      </w:tr>
      <w:tr w:rsidR="007C4F15" w14:paraId="42D508C7" w14:textId="77777777" w:rsidTr="529949E9">
        <w:trPr>
          <w:trHeight w:val="300"/>
        </w:trPr>
        <w:tc>
          <w:tcPr>
            <w:tcW w:w="1838" w:type="dxa"/>
            <w:gridSpan w:val="2"/>
          </w:tcPr>
          <w:p w14:paraId="0AE9C89E" w14:textId="219A42A1" w:rsidR="007C4F15" w:rsidRPr="639C48A1" w:rsidRDefault="007C4F15" w:rsidP="639C48A1">
            <w:pPr>
              <w:rPr>
                <w:rFonts w:cs="Arial"/>
              </w:rPr>
            </w:pPr>
            <w:r>
              <w:rPr>
                <w:rFonts w:cs="Arial"/>
              </w:rPr>
              <w:t>NGT management</w:t>
            </w:r>
          </w:p>
        </w:tc>
        <w:tc>
          <w:tcPr>
            <w:tcW w:w="7222" w:type="dxa"/>
          </w:tcPr>
          <w:p w14:paraId="45C21CBB" w14:textId="4866EF0B" w:rsidR="007C4F15" w:rsidRPr="002B6FFB" w:rsidRDefault="40D22297" w:rsidP="639C48A1">
            <w:pPr>
              <w:rPr>
                <w:rFonts w:cs="Arial"/>
                <w:i/>
                <w:iCs/>
              </w:rPr>
            </w:pPr>
            <w:r w:rsidRPr="529949E9">
              <w:rPr>
                <w:rFonts w:cs="Arial"/>
              </w:rPr>
              <w:t xml:space="preserve">NGT should be flushed q4h as per the </w:t>
            </w:r>
            <w:r w:rsidR="69AE2DD9" w:rsidRPr="529949E9">
              <w:rPr>
                <w:rFonts w:cs="Arial"/>
              </w:rPr>
              <w:t>CHS Guideline</w:t>
            </w:r>
            <w:r w:rsidR="002B6FFB">
              <w:rPr>
                <w:rFonts w:cs="Arial"/>
              </w:rPr>
              <w:t xml:space="preserve"> </w:t>
            </w:r>
            <w:r w:rsidR="002B6FFB">
              <w:rPr>
                <w:rFonts w:cs="Arial"/>
                <w:i/>
                <w:iCs/>
              </w:rPr>
              <w:t xml:space="preserve">Tube feeding for Infants, Children and Adolescents (Nasogastric, Orogastric, and </w:t>
            </w:r>
            <w:proofErr w:type="spellStart"/>
            <w:r w:rsidR="002B6FFB">
              <w:rPr>
                <w:rFonts w:cs="Arial"/>
                <w:i/>
                <w:iCs/>
              </w:rPr>
              <w:t>Nasojejunal</w:t>
            </w:r>
            <w:proofErr w:type="spellEnd"/>
            <w:r w:rsidR="002B6FFB">
              <w:rPr>
                <w:rFonts w:cs="Arial"/>
                <w:i/>
                <w:iCs/>
              </w:rPr>
              <w:t xml:space="preserve">). </w:t>
            </w:r>
          </w:p>
        </w:tc>
      </w:tr>
      <w:tr w:rsidR="639C48A1" w14:paraId="093BCD7D" w14:textId="77777777" w:rsidTr="529949E9">
        <w:trPr>
          <w:trHeight w:val="300"/>
        </w:trPr>
        <w:tc>
          <w:tcPr>
            <w:tcW w:w="1838" w:type="dxa"/>
            <w:gridSpan w:val="2"/>
          </w:tcPr>
          <w:p w14:paraId="4ABB5842" w14:textId="58A47156" w:rsidR="639C48A1" w:rsidRDefault="639C48A1" w:rsidP="639C48A1">
            <w:pPr>
              <w:rPr>
                <w:rFonts w:cs="Arial"/>
              </w:rPr>
            </w:pPr>
            <w:r w:rsidRPr="639C48A1">
              <w:rPr>
                <w:rFonts w:cs="Arial"/>
              </w:rPr>
              <w:t>Documentation</w:t>
            </w:r>
          </w:p>
        </w:tc>
        <w:tc>
          <w:tcPr>
            <w:tcW w:w="7222" w:type="dxa"/>
          </w:tcPr>
          <w:p w14:paraId="35A86991" w14:textId="3A85351C" w:rsidR="639C48A1" w:rsidRDefault="639C48A1" w:rsidP="639C48A1">
            <w:pPr>
              <w:rPr>
                <w:rFonts w:cs="Arial"/>
              </w:rPr>
            </w:pPr>
            <w:r w:rsidRPr="639C48A1">
              <w:rPr>
                <w:rFonts w:cs="Arial"/>
              </w:rPr>
              <w:t>Ensure the following are maintained:</w:t>
            </w:r>
          </w:p>
          <w:p w14:paraId="6DEB6640" w14:textId="6AB40339" w:rsidR="639C48A1" w:rsidRDefault="71E29DC5" w:rsidP="005E1EB5">
            <w:pPr>
              <w:pStyle w:val="ListParagraph"/>
              <w:numPr>
                <w:ilvl w:val="0"/>
                <w:numId w:val="25"/>
              </w:numPr>
              <w:rPr>
                <w:rFonts w:cs="Arial"/>
              </w:rPr>
            </w:pPr>
            <w:r w:rsidRPr="4EFEC3C9">
              <w:rPr>
                <w:rFonts w:cs="Arial"/>
              </w:rPr>
              <w:t>Strict Food chart</w:t>
            </w:r>
          </w:p>
          <w:p w14:paraId="51FBA5AB" w14:textId="5AF8B5CF" w:rsidR="3A28811A" w:rsidRDefault="2CBAB2AE" w:rsidP="005E1EB5">
            <w:pPr>
              <w:pStyle w:val="ListParagraph"/>
              <w:numPr>
                <w:ilvl w:val="0"/>
                <w:numId w:val="25"/>
              </w:numPr>
              <w:rPr>
                <w:rFonts w:cs="Arial"/>
              </w:rPr>
            </w:pPr>
            <w:r w:rsidRPr="1CA3E7F1">
              <w:rPr>
                <w:rFonts w:cs="Arial"/>
              </w:rPr>
              <w:t>Fluid Balance Chart</w:t>
            </w:r>
          </w:p>
          <w:p w14:paraId="200846C6" w14:textId="0156952D" w:rsidR="3E526762" w:rsidRDefault="3E526762" w:rsidP="005E1EB5">
            <w:pPr>
              <w:pStyle w:val="ListParagraph"/>
              <w:numPr>
                <w:ilvl w:val="0"/>
                <w:numId w:val="25"/>
              </w:numPr>
              <w:rPr>
                <w:szCs w:val="24"/>
              </w:rPr>
            </w:pPr>
            <w:r w:rsidRPr="1CA3E7F1">
              <w:rPr>
                <w:rFonts w:cs="Arial"/>
                <w:szCs w:val="24"/>
              </w:rPr>
              <w:t xml:space="preserve">Bowel chart </w:t>
            </w:r>
          </w:p>
          <w:p w14:paraId="01925C9C" w14:textId="6D111F62" w:rsidR="639C48A1" w:rsidRDefault="1330A10C" w:rsidP="005E1EB5">
            <w:pPr>
              <w:pStyle w:val="ListParagraph"/>
              <w:numPr>
                <w:ilvl w:val="0"/>
                <w:numId w:val="25"/>
              </w:numPr>
            </w:pPr>
            <w:r w:rsidRPr="1CA3E7F1">
              <w:rPr>
                <w:rFonts w:cs="Arial"/>
              </w:rPr>
              <w:t xml:space="preserve">Paediatric </w:t>
            </w:r>
            <w:r w:rsidR="5D666ADF" w:rsidRPr="1CA3E7F1">
              <w:rPr>
                <w:rFonts w:cs="Arial"/>
              </w:rPr>
              <w:t>Restrictive Eating Management</w:t>
            </w:r>
            <w:r w:rsidRPr="1CA3E7F1">
              <w:rPr>
                <w:rFonts w:cs="Arial"/>
              </w:rPr>
              <w:t xml:space="preserve"> Plan</w:t>
            </w:r>
          </w:p>
          <w:p w14:paraId="25EA6547" w14:textId="3DDB020A" w:rsidR="639C48A1" w:rsidRDefault="002B6FFB" w:rsidP="005E1EB5">
            <w:pPr>
              <w:pStyle w:val="ListParagraph"/>
              <w:numPr>
                <w:ilvl w:val="0"/>
                <w:numId w:val="25"/>
              </w:numPr>
              <w:rPr>
                <w:rFonts w:cs="Arial"/>
              </w:rPr>
            </w:pPr>
            <w:r>
              <w:rPr>
                <w:rFonts w:cs="Arial"/>
              </w:rPr>
              <w:t>Paediatric Behavioural Assessment, Observation and Management (</w:t>
            </w:r>
            <w:r w:rsidR="1330A10C" w:rsidRPr="1CA3E7F1">
              <w:rPr>
                <w:rFonts w:cs="Arial"/>
              </w:rPr>
              <w:t>PBOAM</w:t>
            </w:r>
            <w:r>
              <w:rPr>
                <w:rFonts w:cs="Arial"/>
              </w:rPr>
              <w:t>)</w:t>
            </w:r>
            <w:r w:rsidR="6E1A8E7F" w:rsidRPr="1CA3E7F1">
              <w:rPr>
                <w:rFonts w:cs="Arial"/>
              </w:rPr>
              <w:t xml:space="preserve"> </w:t>
            </w:r>
            <w:r>
              <w:rPr>
                <w:rFonts w:cs="Arial"/>
              </w:rPr>
              <w:t xml:space="preserve">Plan </w:t>
            </w:r>
            <w:r w:rsidR="6E1A8E7F" w:rsidRPr="1CA3E7F1">
              <w:rPr>
                <w:rFonts w:cs="Arial"/>
              </w:rPr>
              <w:t>(minimum ARC 2)</w:t>
            </w:r>
          </w:p>
          <w:p w14:paraId="3DF84060" w14:textId="3C146B7A" w:rsidR="639C48A1" w:rsidRDefault="639C48A1" w:rsidP="639C48A1">
            <w:pPr>
              <w:rPr>
                <w:szCs w:val="24"/>
              </w:rPr>
            </w:pPr>
          </w:p>
        </w:tc>
      </w:tr>
      <w:tr w:rsidR="639C48A1" w14:paraId="704C9E0D" w14:textId="77777777" w:rsidTr="529949E9">
        <w:trPr>
          <w:trHeight w:val="300"/>
        </w:trPr>
        <w:tc>
          <w:tcPr>
            <w:tcW w:w="1838" w:type="dxa"/>
            <w:gridSpan w:val="2"/>
          </w:tcPr>
          <w:p w14:paraId="080C29C4" w14:textId="6B6514D6" w:rsidR="639C48A1" w:rsidRDefault="639C48A1" w:rsidP="639C48A1">
            <w:pPr>
              <w:rPr>
                <w:rFonts w:cs="Arial"/>
              </w:rPr>
            </w:pPr>
            <w:r w:rsidRPr="639C48A1">
              <w:rPr>
                <w:rFonts w:cs="Arial"/>
              </w:rPr>
              <w:t>Mobilisation &amp; ADLs</w:t>
            </w:r>
          </w:p>
        </w:tc>
        <w:tc>
          <w:tcPr>
            <w:tcW w:w="7222" w:type="dxa"/>
          </w:tcPr>
          <w:p w14:paraId="709A3DC8" w14:textId="77777777" w:rsidR="003028BE" w:rsidRDefault="5F6244FF" w:rsidP="639C48A1">
            <w:pPr>
              <w:rPr>
                <w:rFonts w:cs="Arial"/>
              </w:rPr>
            </w:pPr>
            <w:r w:rsidRPr="1CA3E7F1">
              <w:rPr>
                <w:rFonts w:cs="Arial"/>
              </w:rPr>
              <w:t xml:space="preserve">As per </w:t>
            </w:r>
            <w:r w:rsidR="328258AD" w:rsidRPr="1CA3E7F1">
              <w:rPr>
                <w:rFonts w:cs="Arial"/>
              </w:rPr>
              <w:t xml:space="preserve">progress </w:t>
            </w:r>
            <w:r w:rsidRPr="1CA3E7F1">
              <w:rPr>
                <w:rFonts w:cs="Arial"/>
              </w:rPr>
              <w:t>level as allocated by paediatric medical team</w:t>
            </w:r>
            <w:r w:rsidR="01067B23" w:rsidRPr="1CA3E7F1">
              <w:rPr>
                <w:rFonts w:cs="Arial"/>
              </w:rPr>
              <w:t xml:space="preserve"> </w:t>
            </w:r>
          </w:p>
          <w:p w14:paraId="48221AAE" w14:textId="4E1AAE36" w:rsidR="639C48A1" w:rsidRDefault="01067B23" w:rsidP="639C48A1">
            <w:pPr>
              <w:rPr>
                <w:rFonts w:cs="Arial"/>
              </w:rPr>
            </w:pPr>
            <w:r w:rsidRPr="1CA3E7F1">
              <w:rPr>
                <w:rFonts w:cs="Arial"/>
              </w:rPr>
              <w:t>(</w:t>
            </w:r>
            <w:r w:rsidR="2CEB2EC3" w:rsidRPr="1CA3E7F1">
              <w:rPr>
                <w:rFonts w:cs="Arial"/>
              </w:rPr>
              <w:t xml:space="preserve">See Section </w:t>
            </w:r>
            <w:r w:rsidR="5A9842A2" w:rsidRPr="1CA3E7F1">
              <w:rPr>
                <w:rFonts w:cs="Arial"/>
              </w:rPr>
              <w:t>7</w:t>
            </w:r>
            <w:r w:rsidR="140EB958" w:rsidRPr="1CA3E7F1">
              <w:rPr>
                <w:rFonts w:cs="Arial"/>
              </w:rPr>
              <w:t>)</w:t>
            </w:r>
          </w:p>
          <w:p w14:paraId="24C17B5F" w14:textId="0AA8E8B1" w:rsidR="639C48A1" w:rsidRDefault="639C48A1" w:rsidP="639C48A1">
            <w:pPr>
              <w:rPr>
                <w:rFonts w:cs="Arial"/>
              </w:rPr>
            </w:pPr>
          </w:p>
        </w:tc>
      </w:tr>
      <w:tr w:rsidR="00673818" w14:paraId="4FE7B61A" w14:textId="77777777" w:rsidTr="529949E9">
        <w:trPr>
          <w:trHeight w:val="300"/>
        </w:trPr>
        <w:tc>
          <w:tcPr>
            <w:tcW w:w="1838" w:type="dxa"/>
            <w:gridSpan w:val="2"/>
          </w:tcPr>
          <w:p w14:paraId="3C572212" w14:textId="338B2233" w:rsidR="00673818" w:rsidRPr="639C48A1" w:rsidRDefault="00673818" w:rsidP="639C48A1">
            <w:pPr>
              <w:rPr>
                <w:rFonts w:cs="Arial"/>
              </w:rPr>
            </w:pPr>
            <w:r>
              <w:rPr>
                <w:rFonts w:cs="Arial"/>
              </w:rPr>
              <w:t>Bathroom use</w:t>
            </w:r>
          </w:p>
        </w:tc>
        <w:tc>
          <w:tcPr>
            <w:tcW w:w="7222" w:type="dxa"/>
          </w:tcPr>
          <w:p w14:paraId="2CAAA367" w14:textId="2FED4221" w:rsidR="00673818" w:rsidRPr="00F02F47" w:rsidRDefault="00673818" w:rsidP="005E1EB5">
            <w:pPr>
              <w:pStyle w:val="ListParagraph"/>
              <w:numPr>
                <w:ilvl w:val="0"/>
                <w:numId w:val="46"/>
              </w:numPr>
              <w:rPr>
                <w:rFonts w:cs="Arial"/>
              </w:rPr>
            </w:pPr>
            <w:r w:rsidRPr="00F02F47">
              <w:rPr>
                <w:rFonts w:cs="Arial"/>
              </w:rPr>
              <w:t>Where possible, bathroom should be locked</w:t>
            </w:r>
          </w:p>
          <w:p w14:paraId="63487653" w14:textId="77777777" w:rsidR="00F02F47" w:rsidRDefault="00F02F47" w:rsidP="005E1EB5">
            <w:pPr>
              <w:pStyle w:val="ListParagraph"/>
              <w:numPr>
                <w:ilvl w:val="0"/>
                <w:numId w:val="46"/>
              </w:numPr>
              <w:rPr>
                <w:rFonts w:cs="Arial"/>
              </w:rPr>
            </w:pPr>
            <w:r w:rsidRPr="00F02F47">
              <w:rPr>
                <w:rFonts w:cs="Arial"/>
              </w:rPr>
              <w:t>Young person to advise nurse if bathroom required</w:t>
            </w:r>
          </w:p>
          <w:p w14:paraId="58E4E36F" w14:textId="7C0FDA77" w:rsidR="00F02F47" w:rsidRDefault="00BF5349" w:rsidP="005E1EB5">
            <w:pPr>
              <w:pStyle w:val="ListParagraph"/>
              <w:numPr>
                <w:ilvl w:val="0"/>
                <w:numId w:val="46"/>
              </w:numPr>
              <w:rPr>
                <w:rFonts w:cs="Arial"/>
              </w:rPr>
            </w:pPr>
            <w:r>
              <w:rPr>
                <w:rFonts w:cs="Arial"/>
              </w:rPr>
              <w:t>Young</w:t>
            </w:r>
            <w:r w:rsidR="003C1C5E">
              <w:rPr>
                <w:rFonts w:cs="Arial"/>
              </w:rPr>
              <w:t xml:space="preserve"> person is permitted to use the toilet </w:t>
            </w:r>
            <w:r w:rsidR="00BA7456">
              <w:rPr>
                <w:rFonts w:cs="Arial"/>
              </w:rPr>
              <w:t>2 times per shift</w:t>
            </w:r>
            <w:r w:rsidR="00AC3CFF">
              <w:rPr>
                <w:rFonts w:cs="Arial"/>
              </w:rPr>
              <w:t>, with a maximum of 5 times per day.</w:t>
            </w:r>
            <w:r w:rsidR="0047029C">
              <w:rPr>
                <w:rFonts w:cs="Arial"/>
              </w:rPr>
              <w:t xml:space="preserve"> A bedpan is required for additional toile</w:t>
            </w:r>
            <w:r w:rsidR="001F0EFD">
              <w:rPr>
                <w:rFonts w:cs="Arial"/>
              </w:rPr>
              <w:t>ting</w:t>
            </w:r>
            <w:r w:rsidR="0047029C">
              <w:rPr>
                <w:rFonts w:cs="Arial"/>
              </w:rPr>
              <w:t>.</w:t>
            </w:r>
          </w:p>
          <w:p w14:paraId="7BAC7AF9" w14:textId="26EF1039" w:rsidR="0047029C" w:rsidRDefault="0047029C" w:rsidP="005E1EB5">
            <w:pPr>
              <w:pStyle w:val="ListParagraph"/>
              <w:numPr>
                <w:ilvl w:val="0"/>
                <w:numId w:val="46"/>
              </w:numPr>
              <w:rPr>
                <w:rFonts w:cs="Arial"/>
              </w:rPr>
            </w:pPr>
            <w:r>
              <w:rPr>
                <w:rFonts w:cs="Arial"/>
              </w:rPr>
              <w:lastRenderedPageBreak/>
              <w:t xml:space="preserve">Toilet visits </w:t>
            </w:r>
            <w:r w:rsidR="004166F9">
              <w:rPr>
                <w:rFonts w:cs="Arial"/>
              </w:rPr>
              <w:t xml:space="preserve">will be for no longer than </w:t>
            </w:r>
            <w:r w:rsidR="001F0EFD">
              <w:rPr>
                <w:rFonts w:cs="Arial"/>
              </w:rPr>
              <w:t>5</w:t>
            </w:r>
            <w:r w:rsidR="004166F9">
              <w:rPr>
                <w:rFonts w:cs="Arial"/>
              </w:rPr>
              <w:t xml:space="preserve"> minutes.</w:t>
            </w:r>
          </w:p>
          <w:p w14:paraId="74F9D628" w14:textId="5EF1DD43" w:rsidR="00BA7456" w:rsidRDefault="00BA7456" w:rsidP="005E1EB5">
            <w:pPr>
              <w:pStyle w:val="ListParagraph"/>
              <w:numPr>
                <w:ilvl w:val="0"/>
                <w:numId w:val="46"/>
              </w:numPr>
              <w:rPr>
                <w:rFonts w:cs="Arial"/>
              </w:rPr>
            </w:pPr>
            <w:r>
              <w:rPr>
                <w:rFonts w:cs="Arial"/>
              </w:rPr>
              <w:t>Young person is able to have 1 shower per day for a maximum of 10 minutes</w:t>
            </w:r>
            <w:r w:rsidR="004166F9">
              <w:rPr>
                <w:rFonts w:cs="Arial"/>
              </w:rPr>
              <w:t xml:space="preserve"> – this is additional to a toilet visit.</w:t>
            </w:r>
          </w:p>
          <w:p w14:paraId="6D1110DB" w14:textId="77777777" w:rsidR="00BA7456" w:rsidRDefault="00BA7456" w:rsidP="00BA7456">
            <w:pPr>
              <w:rPr>
                <w:rFonts w:cs="Arial"/>
              </w:rPr>
            </w:pPr>
          </w:p>
          <w:p w14:paraId="1128E1D2" w14:textId="47B8F20E" w:rsidR="00BA7456" w:rsidRPr="00BA7456" w:rsidRDefault="00BA7456" w:rsidP="00BA7456">
            <w:pPr>
              <w:rPr>
                <w:rFonts w:cs="Arial"/>
              </w:rPr>
            </w:pPr>
            <w:r>
              <w:rPr>
                <w:rFonts w:cs="Arial"/>
              </w:rPr>
              <w:t xml:space="preserve">Young people are not </w:t>
            </w:r>
            <w:r w:rsidR="001F0EFD">
              <w:rPr>
                <w:rFonts w:cs="Arial"/>
              </w:rPr>
              <w:t xml:space="preserve">directly </w:t>
            </w:r>
            <w:r>
              <w:rPr>
                <w:rFonts w:cs="Arial"/>
              </w:rPr>
              <w:t>supervised whilst using the bathroom</w:t>
            </w:r>
            <w:r w:rsidR="001F0EFD">
              <w:rPr>
                <w:rFonts w:cs="Arial"/>
              </w:rPr>
              <w:t>, however the door is to remain slightly open with a nurse standing at the door. If</w:t>
            </w:r>
            <w:r>
              <w:rPr>
                <w:rFonts w:cs="Arial"/>
              </w:rPr>
              <w:t xml:space="preserve"> there is evidence of </w:t>
            </w:r>
            <w:r w:rsidR="00EF0BC2">
              <w:rPr>
                <w:rFonts w:cs="Arial"/>
              </w:rPr>
              <w:t>bathroom misuse</w:t>
            </w:r>
            <w:r w:rsidR="00A80F40">
              <w:rPr>
                <w:rFonts w:cs="Arial"/>
              </w:rPr>
              <w:t xml:space="preserve"> or extended time </w:t>
            </w:r>
            <w:r w:rsidR="001F4193">
              <w:rPr>
                <w:rFonts w:cs="Arial"/>
              </w:rPr>
              <w:t xml:space="preserve">spent </w:t>
            </w:r>
            <w:r w:rsidR="00A80F40">
              <w:rPr>
                <w:rFonts w:cs="Arial"/>
              </w:rPr>
              <w:t>in the bathroom</w:t>
            </w:r>
            <w:r w:rsidR="001F0EFD">
              <w:rPr>
                <w:rFonts w:cs="Arial"/>
              </w:rPr>
              <w:t xml:space="preserve">, </w:t>
            </w:r>
            <w:r w:rsidR="00A80F40">
              <w:rPr>
                <w:rFonts w:cs="Arial"/>
              </w:rPr>
              <w:t>bathroom privileges will be revoked</w:t>
            </w:r>
            <w:r w:rsidR="003D5D30">
              <w:rPr>
                <w:rFonts w:cs="Arial"/>
              </w:rPr>
              <w:t xml:space="preserve"> for 24 hours and the MDT will be informed.</w:t>
            </w:r>
          </w:p>
          <w:p w14:paraId="75C2DEBC" w14:textId="236550EB" w:rsidR="00F02F47" w:rsidRPr="1CA3E7F1" w:rsidRDefault="00F02F47" w:rsidP="639C48A1">
            <w:pPr>
              <w:rPr>
                <w:rFonts w:cs="Arial"/>
              </w:rPr>
            </w:pPr>
          </w:p>
        </w:tc>
      </w:tr>
      <w:tr w:rsidR="00F86DFC" w14:paraId="7E8F51E9" w14:textId="77777777" w:rsidTr="529949E9">
        <w:trPr>
          <w:trHeight w:val="300"/>
        </w:trPr>
        <w:tc>
          <w:tcPr>
            <w:tcW w:w="1830" w:type="dxa"/>
          </w:tcPr>
          <w:p w14:paraId="1722B9E1" w14:textId="77777777" w:rsidR="00F86DFC" w:rsidRPr="18F071CF" w:rsidRDefault="00F86DFC" w:rsidP="00743A2E">
            <w:pPr>
              <w:rPr>
                <w:rFonts w:cs="Arial"/>
              </w:rPr>
            </w:pPr>
            <w:r>
              <w:rPr>
                <w:rFonts w:cs="Arial"/>
              </w:rPr>
              <w:lastRenderedPageBreak/>
              <w:t>Clothing &amp; Room Temperature</w:t>
            </w:r>
          </w:p>
        </w:tc>
        <w:tc>
          <w:tcPr>
            <w:tcW w:w="7230" w:type="dxa"/>
            <w:gridSpan w:val="2"/>
          </w:tcPr>
          <w:p w14:paraId="2A419F8B" w14:textId="77777777" w:rsidR="00F86DFC" w:rsidRDefault="00F86DFC" w:rsidP="00743A2E">
            <w:pPr>
              <w:rPr>
                <w:rFonts w:eastAsia="Calibri" w:cs="Calibri"/>
                <w:color w:val="000000" w:themeColor="text1"/>
                <w:szCs w:val="24"/>
              </w:rPr>
            </w:pPr>
            <w:r>
              <w:rPr>
                <w:rFonts w:eastAsia="Calibri" w:cs="Calibri"/>
                <w:color w:val="000000" w:themeColor="text1"/>
                <w:szCs w:val="24"/>
              </w:rPr>
              <w:t xml:space="preserve">Ensure young person is dressed in appropriate clothing for the hospital setting, temperature of the room and time of year. </w:t>
            </w:r>
          </w:p>
          <w:p w14:paraId="329250D1" w14:textId="77777777" w:rsidR="00F86DFC" w:rsidRDefault="00F86DFC" w:rsidP="00743A2E">
            <w:pPr>
              <w:rPr>
                <w:rFonts w:eastAsia="Calibri" w:cs="Calibri"/>
                <w:color w:val="000000" w:themeColor="text1"/>
                <w:szCs w:val="24"/>
              </w:rPr>
            </w:pPr>
          </w:p>
          <w:p w14:paraId="32333A0B" w14:textId="77777777" w:rsidR="00F86DFC" w:rsidRDefault="00F86DFC" w:rsidP="00743A2E">
            <w:pPr>
              <w:rPr>
                <w:rFonts w:eastAsia="Calibri" w:cs="Calibri"/>
                <w:color w:val="000000" w:themeColor="text1"/>
                <w:szCs w:val="24"/>
              </w:rPr>
            </w:pPr>
            <w:r>
              <w:rPr>
                <w:rFonts w:eastAsia="Calibri" w:cs="Calibri"/>
                <w:color w:val="000000" w:themeColor="text1"/>
                <w:szCs w:val="24"/>
              </w:rPr>
              <w:t xml:space="preserve">If the young person does not have appropriate clothing, please ask their family to provide some. </w:t>
            </w:r>
          </w:p>
          <w:p w14:paraId="236FA98D" w14:textId="5BEC1029" w:rsidR="00D82370" w:rsidRDefault="00D82370" w:rsidP="00743A2E">
            <w:pPr>
              <w:rPr>
                <w:rFonts w:eastAsia="Calibri" w:cs="Calibri"/>
                <w:color w:val="000000" w:themeColor="text1"/>
                <w:szCs w:val="24"/>
              </w:rPr>
            </w:pPr>
            <w:r>
              <w:rPr>
                <w:rFonts w:eastAsia="Calibri" w:cs="Calibri"/>
                <w:color w:val="000000" w:themeColor="text1"/>
                <w:szCs w:val="24"/>
              </w:rPr>
              <w:t xml:space="preserve">Provide </w:t>
            </w:r>
            <w:r w:rsidR="00B92CAA">
              <w:rPr>
                <w:rFonts w:eastAsia="Calibri" w:cs="Calibri"/>
                <w:color w:val="000000" w:themeColor="text1"/>
                <w:szCs w:val="24"/>
              </w:rPr>
              <w:t>warm blankets.</w:t>
            </w:r>
          </w:p>
          <w:p w14:paraId="724682D9" w14:textId="77777777" w:rsidR="00F86DFC" w:rsidRDefault="00F86DFC" w:rsidP="00743A2E">
            <w:pPr>
              <w:rPr>
                <w:rFonts w:eastAsia="Calibri" w:cs="Calibri"/>
                <w:color w:val="000000" w:themeColor="text1"/>
                <w:szCs w:val="24"/>
              </w:rPr>
            </w:pPr>
            <w:r>
              <w:rPr>
                <w:rFonts w:eastAsia="Calibri" w:cs="Calibri"/>
                <w:color w:val="000000" w:themeColor="text1"/>
                <w:szCs w:val="24"/>
              </w:rPr>
              <w:t xml:space="preserve">If room temperature can be controlled within the room, ensure it is kept at a reasonable level (follow ward procedures). </w:t>
            </w:r>
          </w:p>
          <w:p w14:paraId="1616AA48" w14:textId="77777777" w:rsidR="00F86DFC" w:rsidRPr="18F071CF" w:rsidRDefault="00F86DFC" w:rsidP="00743A2E">
            <w:pPr>
              <w:rPr>
                <w:rFonts w:eastAsia="Calibri" w:cs="Calibri"/>
                <w:color w:val="000000" w:themeColor="text1"/>
                <w:szCs w:val="24"/>
              </w:rPr>
            </w:pPr>
          </w:p>
        </w:tc>
      </w:tr>
      <w:tr w:rsidR="572DDBFB" w14:paraId="2DD0349B" w14:textId="77777777" w:rsidTr="529949E9">
        <w:trPr>
          <w:trHeight w:val="300"/>
        </w:trPr>
        <w:tc>
          <w:tcPr>
            <w:tcW w:w="1838" w:type="dxa"/>
            <w:gridSpan w:val="2"/>
          </w:tcPr>
          <w:p w14:paraId="434053C3" w14:textId="47EA5D56" w:rsidR="572DDBFB" w:rsidRDefault="56BD9C57" w:rsidP="572DDBFB">
            <w:pPr>
              <w:rPr>
                <w:rFonts w:cs="Arial"/>
              </w:rPr>
            </w:pPr>
            <w:r w:rsidRPr="529949E9">
              <w:rPr>
                <w:rFonts w:cs="Arial"/>
              </w:rPr>
              <w:t>Referrals</w:t>
            </w:r>
          </w:p>
        </w:tc>
        <w:tc>
          <w:tcPr>
            <w:tcW w:w="7222" w:type="dxa"/>
          </w:tcPr>
          <w:p w14:paraId="09E3D67C" w14:textId="73643940" w:rsidR="572DDBFB" w:rsidRDefault="43FC6446" w:rsidP="572DDBFB">
            <w:pPr>
              <w:rPr>
                <w:color w:val="000000" w:themeColor="text1"/>
              </w:rPr>
            </w:pPr>
            <w:r w:rsidRPr="48C18A9F">
              <w:rPr>
                <w:color w:val="000000" w:themeColor="text1"/>
              </w:rPr>
              <w:t xml:space="preserve">Ensure </w:t>
            </w:r>
            <w:r w:rsidR="4408FDD2" w:rsidRPr="48C18A9F">
              <w:rPr>
                <w:color w:val="000000" w:themeColor="text1"/>
              </w:rPr>
              <w:t xml:space="preserve">there are </w:t>
            </w:r>
            <w:r w:rsidRPr="48C18A9F">
              <w:rPr>
                <w:color w:val="000000" w:themeColor="text1"/>
              </w:rPr>
              <w:t>referrals</w:t>
            </w:r>
            <w:r w:rsidR="46D39351" w:rsidRPr="48C18A9F">
              <w:rPr>
                <w:color w:val="000000" w:themeColor="text1"/>
              </w:rPr>
              <w:t xml:space="preserve"> made to the following teams on DHR</w:t>
            </w:r>
            <w:r w:rsidRPr="48C18A9F">
              <w:rPr>
                <w:color w:val="000000" w:themeColor="text1"/>
              </w:rPr>
              <w:t>:</w:t>
            </w:r>
          </w:p>
          <w:p w14:paraId="1ED6BAAF" w14:textId="4BDF16C1" w:rsidR="572DDBFB" w:rsidRDefault="2266E357" w:rsidP="005E1EB5">
            <w:pPr>
              <w:pStyle w:val="ListParagraph"/>
              <w:numPr>
                <w:ilvl w:val="0"/>
                <w:numId w:val="16"/>
              </w:numPr>
              <w:rPr>
                <w:color w:val="000000" w:themeColor="text1"/>
                <w:szCs w:val="24"/>
              </w:rPr>
            </w:pPr>
            <w:r w:rsidRPr="48C18A9F">
              <w:rPr>
                <w:color w:val="000000" w:themeColor="text1"/>
              </w:rPr>
              <w:t>CAMHS HLT</w:t>
            </w:r>
          </w:p>
          <w:p w14:paraId="3217858A" w14:textId="03175D0C" w:rsidR="572DDBFB" w:rsidRDefault="2266E357" w:rsidP="005E1EB5">
            <w:pPr>
              <w:pStyle w:val="ListParagraph"/>
              <w:numPr>
                <w:ilvl w:val="0"/>
                <w:numId w:val="16"/>
              </w:numPr>
              <w:rPr>
                <w:color w:val="000000" w:themeColor="text1"/>
                <w:szCs w:val="24"/>
              </w:rPr>
            </w:pPr>
            <w:r w:rsidRPr="48C18A9F">
              <w:rPr>
                <w:color w:val="000000" w:themeColor="text1"/>
                <w:szCs w:val="24"/>
              </w:rPr>
              <w:t>Paediatric Behavioural Care Nurse</w:t>
            </w:r>
          </w:p>
          <w:p w14:paraId="39B79E7C" w14:textId="58276E53" w:rsidR="572DDBFB" w:rsidRDefault="2266E357" w:rsidP="005E1EB5">
            <w:pPr>
              <w:pStyle w:val="ListParagraph"/>
              <w:numPr>
                <w:ilvl w:val="0"/>
                <w:numId w:val="16"/>
              </w:numPr>
              <w:rPr>
                <w:color w:val="000000" w:themeColor="text1"/>
                <w:szCs w:val="24"/>
              </w:rPr>
            </w:pPr>
            <w:r w:rsidRPr="48C18A9F">
              <w:rPr>
                <w:color w:val="000000" w:themeColor="text1"/>
              </w:rPr>
              <w:t>Paediatric Psychology</w:t>
            </w:r>
          </w:p>
          <w:p w14:paraId="4A101A3A" w14:textId="041A7461" w:rsidR="572DDBFB" w:rsidRDefault="2266E357" w:rsidP="005E1EB5">
            <w:pPr>
              <w:pStyle w:val="ListParagraph"/>
              <w:numPr>
                <w:ilvl w:val="0"/>
                <w:numId w:val="16"/>
              </w:numPr>
              <w:rPr>
                <w:color w:val="000000" w:themeColor="text1"/>
                <w:szCs w:val="24"/>
              </w:rPr>
            </w:pPr>
            <w:r w:rsidRPr="48C18A9F">
              <w:rPr>
                <w:color w:val="000000" w:themeColor="text1"/>
              </w:rPr>
              <w:t>Paediatric Social Work</w:t>
            </w:r>
          </w:p>
          <w:p w14:paraId="7EEEBA53" w14:textId="1965BB37" w:rsidR="572DDBFB" w:rsidRDefault="005E1EB5" w:rsidP="005E1EB5">
            <w:pPr>
              <w:pStyle w:val="ListParagraph"/>
              <w:numPr>
                <w:ilvl w:val="0"/>
                <w:numId w:val="16"/>
              </w:numPr>
              <w:rPr>
                <w:color w:val="000000" w:themeColor="text1"/>
                <w:szCs w:val="24"/>
              </w:rPr>
            </w:pPr>
            <w:r>
              <w:rPr>
                <w:color w:val="000000" w:themeColor="text1"/>
              </w:rPr>
              <w:t xml:space="preserve">Nutrition Department </w:t>
            </w:r>
          </w:p>
          <w:p w14:paraId="08A3A048" w14:textId="3DFF5B04" w:rsidR="572DDBFB" w:rsidRDefault="2266E357" w:rsidP="005E1EB5">
            <w:pPr>
              <w:pStyle w:val="ListParagraph"/>
              <w:numPr>
                <w:ilvl w:val="0"/>
                <w:numId w:val="16"/>
              </w:numPr>
              <w:rPr>
                <w:color w:val="000000" w:themeColor="text1"/>
              </w:rPr>
            </w:pPr>
            <w:r w:rsidRPr="48C18A9F">
              <w:rPr>
                <w:color w:val="000000" w:themeColor="text1"/>
              </w:rPr>
              <w:t>TCH MH Eating Disorder HUB</w:t>
            </w:r>
          </w:p>
        </w:tc>
      </w:tr>
    </w:tbl>
    <w:p w14:paraId="4FA53D7E" w14:textId="6146BC47" w:rsidR="00420A1E" w:rsidRPr="00752969" w:rsidRDefault="00420A1E" w:rsidP="000A6160">
      <w:pPr>
        <w:rPr>
          <w:rFonts w:cs="Arial"/>
          <w:bCs/>
          <w:szCs w:val="24"/>
        </w:rPr>
      </w:pPr>
    </w:p>
    <w:p w14:paraId="3EC120D5" w14:textId="77777777" w:rsidR="000A6160" w:rsidRPr="00DA3910" w:rsidRDefault="00CA5F0D" w:rsidP="000A6160">
      <w:pPr>
        <w:jc w:val="right"/>
        <w:rPr>
          <w:rFonts w:cs="Arial"/>
          <w:b/>
          <w:szCs w:val="24"/>
        </w:rPr>
      </w:pPr>
      <w:hyperlink w:anchor="Contents" w:history="1">
        <w:r w:rsidR="000A6160" w:rsidRPr="00C91F3F">
          <w:rPr>
            <w:rStyle w:val="Hyperlink"/>
            <w:rFonts w:eastAsiaTheme="majorEastAsia" w:cs="Arial"/>
            <w:i/>
            <w:szCs w:val="24"/>
          </w:rPr>
          <w:t>Back to Table of Contents</w:t>
        </w:r>
      </w:hyperlink>
      <w:r w:rsidR="000A6160">
        <w:rPr>
          <w:rFonts w:cs="Arial"/>
          <w:i/>
          <w:szCs w:val="24"/>
        </w:rPr>
        <w:t xml:space="preserve"> </w:t>
      </w:r>
    </w:p>
    <w:p w14:paraId="6C3CCB40" w14:textId="425079D9" w:rsidR="1CA3E7F1" w:rsidRDefault="1CA3E7F1" w:rsidP="00E27BC4">
      <w:pPr>
        <w:rPr>
          <w:rFonts w:cs="Arial"/>
          <w:b/>
          <w:bCs/>
        </w:rPr>
      </w:pPr>
    </w:p>
    <w:p w14:paraId="7F4F7662" w14:textId="77777777" w:rsidR="006804F4" w:rsidRDefault="006804F4" w:rsidP="00E27BC4">
      <w:pPr>
        <w:rPr>
          <w:rFonts w:cs="Arial"/>
          <w:b/>
          <w:bCs/>
        </w:rPr>
      </w:pPr>
    </w:p>
    <w:p w14:paraId="3AF4BEBF" w14:textId="77777777" w:rsidR="006804F4" w:rsidRDefault="006804F4" w:rsidP="00E27BC4">
      <w:pPr>
        <w:rPr>
          <w:rFonts w:cs="Arial"/>
          <w:b/>
          <w:bCs/>
        </w:rPr>
      </w:pPr>
    </w:p>
    <w:p w14:paraId="104854B2" w14:textId="77777777" w:rsidR="006804F4" w:rsidRDefault="006804F4" w:rsidP="00E27BC4">
      <w:pPr>
        <w:rPr>
          <w:rFonts w:cs="Arial"/>
          <w:b/>
          <w:bCs/>
        </w:rPr>
      </w:pPr>
    </w:p>
    <w:p w14:paraId="04106152" w14:textId="77777777" w:rsidR="006804F4" w:rsidRDefault="006804F4" w:rsidP="00E27BC4">
      <w:pPr>
        <w:rPr>
          <w:rFonts w:cs="Arial"/>
          <w:b/>
          <w:bCs/>
        </w:rPr>
      </w:pPr>
    </w:p>
    <w:p w14:paraId="008160FB" w14:textId="77777777" w:rsidR="006804F4" w:rsidRDefault="006804F4" w:rsidP="00E27BC4">
      <w:pPr>
        <w:rPr>
          <w:rFonts w:cs="Arial"/>
          <w:b/>
          <w:bCs/>
        </w:rPr>
      </w:pPr>
    </w:p>
    <w:p w14:paraId="36942EB7" w14:textId="77777777" w:rsidR="006804F4" w:rsidRDefault="006804F4" w:rsidP="00E27BC4">
      <w:pPr>
        <w:rPr>
          <w:rFonts w:cs="Arial"/>
          <w:b/>
          <w:bCs/>
        </w:rPr>
      </w:pPr>
    </w:p>
    <w:p w14:paraId="388584BE" w14:textId="77777777" w:rsidR="006804F4" w:rsidRDefault="006804F4" w:rsidP="00E27BC4">
      <w:pPr>
        <w:rPr>
          <w:rFonts w:cs="Arial"/>
          <w:b/>
          <w:bCs/>
        </w:rPr>
      </w:pPr>
    </w:p>
    <w:p w14:paraId="0F20D9C5" w14:textId="77777777" w:rsidR="006804F4" w:rsidRDefault="006804F4" w:rsidP="00E27BC4">
      <w:pPr>
        <w:rPr>
          <w:rFonts w:cs="Arial"/>
          <w:b/>
          <w:bCs/>
        </w:rPr>
      </w:pPr>
    </w:p>
    <w:p w14:paraId="6314D758" w14:textId="77777777" w:rsidR="006804F4" w:rsidRDefault="006804F4" w:rsidP="00E27BC4">
      <w:pPr>
        <w:rPr>
          <w:rFonts w:cs="Arial"/>
          <w:b/>
          <w:bCs/>
        </w:rPr>
      </w:pPr>
    </w:p>
    <w:p w14:paraId="37D8E462" w14:textId="77777777" w:rsidR="006804F4" w:rsidRDefault="006804F4" w:rsidP="00E27BC4">
      <w:pPr>
        <w:rPr>
          <w:rFonts w:cs="Arial"/>
          <w:b/>
          <w:bCs/>
        </w:rPr>
      </w:pPr>
    </w:p>
    <w:p w14:paraId="14957C02" w14:textId="77777777" w:rsidR="006804F4" w:rsidRDefault="006804F4" w:rsidP="00E27BC4">
      <w:pPr>
        <w:rPr>
          <w:rFonts w:cs="Arial"/>
          <w:b/>
          <w:bCs/>
        </w:rPr>
      </w:pPr>
    </w:p>
    <w:p w14:paraId="4021D2FA" w14:textId="77777777" w:rsidR="006804F4" w:rsidRDefault="006804F4" w:rsidP="00E27BC4">
      <w:pPr>
        <w:rPr>
          <w:rFonts w:cs="Arial"/>
          <w:b/>
          <w:bCs/>
        </w:rPr>
      </w:pPr>
    </w:p>
    <w:p w14:paraId="4FAA09C0" w14:textId="77777777" w:rsidR="006804F4" w:rsidRDefault="006804F4" w:rsidP="00E27BC4">
      <w:pPr>
        <w:rPr>
          <w:rFonts w:cs="Arial"/>
          <w:b/>
          <w:bCs/>
        </w:rPr>
      </w:pPr>
    </w:p>
    <w:p w14:paraId="411CD57B" w14:textId="77777777" w:rsidR="006804F4" w:rsidRDefault="006804F4" w:rsidP="00E27BC4">
      <w:pPr>
        <w:rPr>
          <w:rFonts w:cs="Arial"/>
          <w:b/>
          <w:bCs/>
        </w:rPr>
      </w:pPr>
    </w:p>
    <w:p w14:paraId="4865F3FE" w14:textId="77777777" w:rsidR="006804F4" w:rsidRDefault="006804F4" w:rsidP="00E27BC4">
      <w:pPr>
        <w:rPr>
          <w:rFonts w:cs="Arial"/>
          <w:b/>
          <w:bCs/>
        </w:rPr>
      </w:pPr>
    </w:p>
    <w:p w14:paraId="4028F5AF" w14:textId="77777777" w:rsidR="006804F4" w:rsidRDefault="006804F4" w:rsidP="00E27BC4">
      <w:pPr>
        <w:rPr>
          <w:rFonts w:cs="Arial"/>
          <w:b/>
          <w:bCs/>
        </w:rPr>
      </w:pPr>
    </w:p>
    <w:tbl>
      <w:tblPr>
        <w:tblStyle w:val="TableGrid"/>
        <w:tblW w:w="0" w:type="auto"/>
        <w:tblLayout w:type="fixed"/>
        <w:tblLook w:val="06A0" w:firstRow="1" w:lastRow="0" w:firstColumn="1" w:lastColumn="0" w:noHBand="1" w:noVBand="1"/>
      </w:tblPr>
      <w:tblGrid>
        <w:gridCol w:w="9060"/>
      </w:tblGrid>
      <w:tr w:rsidR="639C48A1" w14:paraId="0A79AE0D" w14:textId="77777777" w:rsidTr="639C48A1">
        <w:trPr>
          <w:trHeight w:val="300"/>
        </w:trPr>
        <w:tc>
          <w:tcPr>
            <w:tcW w:w="9060"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D9D9D9" w:themeFill="background1" w:themeFillShade="D9"/>
          </w:tcPr>
          <w:p w14:paraId="63C2C0D5" w14:textId="377A977F" w:rsidR="4A56F8C8" w:rsidRDefault="4A56F8C8" w:rsidP="639C48A1">
            <w:pPr>
              <w:pStyle w:val="Heading1"/>
              <w:rPr>
                <w:bCs/>
              </w:rPr>
            </w:pPr>
            <w:bookmarkStart w:id="20" w:name="_Toc168404358"/>
            <w:r>
              <w:t>Section 7 – Progress Levels</w:t>
            </w:r>
            <w:bookmarkEnd w:id="20"/>
            <w:r>
              <w:t xml:space="preserve"> </w:t>
            </w:r>
          </w:p>
        </w:tc>
      </w:tr>
    </w:tbl>
    <w:p w14:paraId="65B600C2" w14:textId="4B84CCFA" w:rsidR="639C48A1" w:rsidRDefault="639C48A1" w:rsidP="639C48A1">
      <w:pPr>
        <w:jc w:val="right"/>
        <w:rPr>
          <w:rFonts w:cs="Arial"/>
          <w:b/>
          <w:bCs/>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935"/>
        <w:gridCol w:w="3600"/>
        <w:gridCol w:w="3450"/>
      </w:tblGrid>
      <w:tr w:rsidR="639C48A1" w14:paraId="7423B4F0" w14:textId="77777777" w:rsidTr="48C18A9F">
        <w:trPr>
          <w:trHeight w:val="300"/>
        </w:trPr>
        <w:tc>
          <w:tcPr>
            <w:tcW w:w="1935" w:type="dxa"/>
            <w:shd w:val="clear" w:color="auto" w:fill="F2F2F2" w:themeFill="background1" w:themeFillShade="F2"/>
            <w:tcMar>
              <w:left w:w="105" w:type="dxa"/>
              <w:right w:w="105" w:type="dxa"/>
            </w:tcMar>
          </w:tcPr>
          <w:p w14:paraId="4DD9100B" w14:textId="2EFECE57" w:rsidR="639C48A1" w:rsidRDefault="639C48A1" w:rsidP="639C48A1">
            <w:pPr>
              <w:pStyle w:val="NoSpacing"/>
              <w:rPr>
                <w:rFonts w:ascii="Calibri" w:eastAsia="Calibri" w:hAnsi="Calibri" w:cs="Calibri"/>
                <w:color w:val="000000" w:themeColor="text1"/>
                <w:sz w:val="24"/>
                <w:szCs w:val="24"/>
              </w:rPr>
            </w:pPr>
            <w:r w:rsidRPr="639C48A1">
              <w:rPr>
                <w:rFonts w:ascii="Calibri" w:eastAsia="Calibri" w:hAnsi="Calibri" w:cs="Calibri"/>
                <w:b/>
                <w:bCs/>
                <w:color w:val="000000" w:themeColor="text1"/>
                <w:sz w:val="24"/>
                <w:szCs w:val="24"/>
                <w:lang w:val="en-GB"/>
              </w:rPr>
              <w:t>LEVEL</w:t>
            </w:r>
          </w:p>
          <w:p w14:paraId="4C03493A" w14:textId="133FE4A8" w:rsidR="639C48A1" w:rsidRDefault="639C48A1" w:rsidP="639C48A1">
            <w:pPr>
              <w:rPr>
                <w:rFonts w:eastAsia="Calibri" w:cs="Calibri"/>
                <w:color w:val="000000" w:themeColor="text1"/>
                <w:szCs w:val="24"/>
              </w:rPr>
            </w:pPr>
          </w:p>
        </w:tc>
        <w:tc>
          <w:tcPr>
            <w:tcW w:w="3600" w:type="dxa"/>
            <w:shd w:val="clear" w:color="auto" w:fill="F2F2F2" w:themeFill="background1" w:themeFillShade="F2"/>
            <w:tcMar>
              <w:left w:w="105" w:type="dxa"/>
              <w:right w:w="105" w:type="dxa"/>
            </w:tcMar>
          </w:tcPr>
          <w:p w14:paraId="57774A59" w14:textId="2E99F560" w:rsidR="639C48A1" w:rsidRDefault="639C48A1" w:rsidP="639C48A1">
            <w:pPr>
              <w:rPr>
                <w:rFonts w:eastAsia="Calibri" w:cs="Calibri"/>
                <w:color w:val="000000" w:themeColor="text1"/>
                <w:szCs w:val="24"/>
              </w:rPr>
            </w:pPr>
          </w:p>
        </w:tc>
        <w:tc>
          <w:tcPr>
            <w:tcW w:w="3450" w:type="dxa"/>
            <w:shd w:val="clear" w:color="auto" w:fill="F2F2F2" w:themeFill="background1" w:themeFillShade="F2"/>
            <w:tcMar>
              <w:left w:w="105" w:type="dxa"/>
              <w:right w:w="105" w:type="dxa"/>
            </w:tcMar>
          </w:tcPr>
          <w:p w14:paraId="0D365BD9" w14:textId="70B35857" w:rsidR="639C48A1" w:rsidRDefault="639C48A1" w:rsidP="639C48A1">
            <w:pPr>
              <w:pStyle w:val="NoSpacing"/>
              <w:rPr>
                <w:rFonts w:ascii="Calibri" w:eastAsia="Calibri" w:hAnsi="Calibri" w:cs="Calibri"/>
                <w:color w:val="000000" w:themeColor="text1"/>
                <w:sz w:val="24"/>
                <w:szCs w:val="24"/>
              </w:rPr>
            </w:pPr>
            <w:r w:rsidRPr="639C48A1">
              <w:rPr>
                <w:rFonts w:ascii="Calibri" w:eastAsia="Calibri" w:hAnsi="Calibri" w:cs="Calibri"/>
                <w:b/>
                <w:bCs/>
                <w:color w:val="000000" w:themeColor="text1"/>
                <w:sz w:val="24"/>
                <w:szCs w:val="24"/>
                <w:lang w:val="en-GB"/>
              </w:rPr>
              <w:t>CRITERIA FOR PROGRESSION</w:t>
            </w:r>
          </w:p>
        </w:tc>
      </w:tr>
      <w:tr w:rsidR="639C48A1" w14:paraId="7ABBEBB6" w14:textId="77777777" w:rsidTr="48C18A9F">
        <w:trPr>
          <w:trHeight w:val="300"/>
        </w:trPr>
        <w:tc>
          <w:tcPr>
            <w:tcW w:w="1935" w:type="dxa"/>
            <w:tcMar>
              <w:left w:w="105" w:type="dxa"/>
              <w:right w:w="105" w:type="dxa"/>
            </w:tcMar>
          </w:tcPr>
          <w:p w14:paraId="114A77AF" w14:textId="77777777" w:rsidR="639C48A1" w:rsidRDefault="639C48A1" w:rsidP="639C48A1">
            <w:pPr>
              <w:pStyle w:val="NoSpacing"/>
              <w:rPr>
                <w:rFonts w:ascii="Calibri" w:eastAsia="Calibri" w:hAnsi="Calibri" w:cs="Calibri"/>
                <w:color w:val="000000" w:themeColor="text1"/>
                <w:sz w:val="24"/>
                <w:szCs w:val="24"/>
                <w:lang w:val="en-GB"/>
              </w:rPr>
            </w:pPr>
            <w:r w:rsidRPr="639C48A1">
              <w:rPr>
                <w:rFonts w:ascii="Calibri" w:eastAsia="Calibri" w:hAnsi="Calibri" w:cs="Calibri"/>
                <w:color w:val="000000" w:themeColor="text1"/>
                <w:sz w:val="24"/>
                <w:szCs w:val="24"/>
                <w:lang w:val="en-GB"/>
              </w:rPr>
              <w:t>Level 1 / Bed rest</w:t>
            </w:r>
          </w:p>
          <w:p w14:paraId="0C0BDD3F" w14:textId="338747A2" w:rsidR="001F0EFD" w:rsidRDefault="001F0EFD" w:rsidP="639C48A1">
            <w:pPr>
              <w:pStyle w:val="NoSpacing"/>
              <w:rPr>
                <w:rFonts w:ascii="Calibri" w:eastAsia="Calibri" w:hAnsi="Calibri" w:cs="Calibri"/>
                <w:color w:val="000000" w:themeColor="text1"/>
                <w:sz w:val="24"/>
                <w:szCs w:val="24"/>
              </w:rPr>
            </w:pPr>
            <w:r>
              <w:rPr>
                <w:rFonts w:ascii="Calibri" w:eastAsia="Calibri" w:hAnsi="Calibri" w:cs="Calibri"/>
                <w:color w:val="000000" w:themeColor="text1"/>
                <w:sz w:val="24"/>
                <w:szCs w:val="24"/>
                <w:lang w:val="en-GB"/>
              </w:rPr>
              <w:t>(at least the first 24 hours)</w:t>
            </w:r>
          </w:p>
        </w:tc>
        <w:tc>
          <w:tcPr>
            <w:tcW w:w="3600" w:type="dxa"/>
            <w:tcMar>
              <w:left w:w="105" w:type="dxa"/>
              <w:right w:w="105" w:type="dxa"/>
            </w:tcMar>
          </w:tcPr>
          <w:p w14:paraId="5DDE907A" w14:textId="55C2A4BE" w:rsidR="639C48A1" w:rsidRDefault="639C48A1" w:rsidP="005E1EB5">
            <w:pPr>
              <w:pStyle w:val="NoSpacing"/>
              <w:numPr>
                <w:ilvl w:val="0"/>
                <w:numId w:val="24"/>
              </w:numPr>
              <w:rPr>
                <w:rFonts w:ascii="Calibri" w:eastAsia="Calibri" w:hAnsi="Calibri" w:cs="Calibri"/>
                <w:color w:val="000000" w:themeColor="text1"/>
                <w:sz w:val="24"/>
                <w:szCs w:val="24"/>
              </w:rPr>
            </w:pPr>
            <w:r w:rsidRPr="639C48A1">
              <w:rPr>
                <w:rFonts w:ascii="Calibri" w:eastAsia="Calibri" w:hAnsi="Calibri" w:cs="Calibri"/>
                <w:color w:val="000000" w:themeColor="text1"/>
                <w:sz w:val="24"/>
                <w:szCs w:val="24"/>
                <w:lang w:val="en-GB"/>
              </w:rPr>
              <w:t>Complete bed rest with the use of the bathroom based on medical condition</w:t>
            </w:r>
          </w:p>
          <w:p w14:paraId="7D5949C2" w14:textId="6E6C71FF" w:rsidR="639C48A1" w:rsidRDefault="04C09945" w:rsidP="005E1EB5">
            <w:pPr>
              <w:pStyle w:val="NoSpacing"/>
              <w:numPr>
                <w:ilvl w:val="0"/>
                <w:numId w:val="24"/>
              </w:numPr>
              <w:rPr>
                <w:rFonts w:ascii="Calibri" w:eastAsia="Calibri" w:hAnsi="Calibri" w:cs="Calibri"/>
                <w:color w:val="000000" w:themeColor="text1"/>
                <w:sz w:val="24"/>
                <w:szCs w:val="24"/>
              </w:rPr>
            </w:pPr>
            <w:r w:rsidRPr="39EEAA5E">
              <w:rPr>
                <w:rFonts w:ascii="Calibri" w:eastAsia="Calibri" w:hAnsi="Calibri" w:cs="Calibri"/>
                <w:color w:val="000000" w:themeColor="text1"/>
                <w:sz w:val="24"/>
                <w:szCs w:val="24"/>
                <w:lang w:val="en-GB"/>
              </w:rPr>
              <w:t>Nasogastric feeds as prescribed</w:t>
            </w:r>
          </w:p>
          <w:p w14:paraId="27A9FBB9" w14:textId="2AC0D8E7" w:rsidR="7849517C" w:rsidRDefault="7849517C" w:rsidP="005E1EB5">
            <w:pPr>
              <w:pStyle w:val="NoSpacing"/>
              <w:numPr>
                <w:ilvl w:val="0"/>
                <w:numId w:val="24"/>
              </w:numPr>
              <w:rPr>
                <w:rFonts w:ascii="Calibri" w:eastAsia="Calibri" w:hAnsi="Calibri" w:cs="Calibri"/>
                <w:color w:val="000000" w:themeColor="text1"/>
                <w:sz w:val="24"/>
                <w:szCs w:val="24"/>
              </w:rPr>
            </w:pPr>
            <w:r w:rsidRPr="39EEAA5E">
              <w:rPr>
                <w:rFonts w:ascii="Calibri" w:eastAsia="Calibri" w:hAnsi="Calibri" w:cs="Calibri"/>
                <w:color w:val="000000" w:themeColor="text1"/>
                <w:sz w:val="24"/>
                <w:szCs w:val="24"/>
                <w:lang w:val="en-GB"/>
              </w:rPr>
              <w:t>No school attendance</w:t>
            </w:r>
          </w:p>
          <w:p w14:paraId="4203EC83" w14:textId="2D46C819" w:rsidR="639C48A1" w:rsidRDefault="639C48A1" w:rsidP="639C48A1">
            <w:pPr>
              <w:rPr>
                <w:rFonts w:eastAsia="Calibri" w:cs="Calibri"/>
                <w:color w:val="000000" w:themeColor="text1"/>
                <w:szCs w:val="24"/>
              </w:rPr>
            </w:pPr>
          </w:p>
        </w:tc>
        <w:tc>
          <w:tcPr>
            <w:tcW w:w="3450" w:type="dxa"/>
            <w:tcMar>
              <w:left w:w="105" w:type="dxa"/>
              <w:right w:w="105" w:type="dxa"/>
            </w:tcMar>
          </w:tcPr>
          <w:p w14:paraId="0BEBBF0A" w14:textId="48ACA33E" w:rsidR="639C48A1" w:rsidRDefault="639C48A1" w:rsidP="639C48A1">
            <w:pPr>
              <w:pStyle w:val="NoSpacing"/>
              <w:rPr>
                <w:rFonts w:ascii="Calibri" w:eastAsia="Calibri" w:hAnsi="Calibri" w:cs="Calibri"/>
                <w:color w:val="000000" w:themeColor="text1"/>
                <w:sz w:val="24"/>
                <w:szCs w:val="24"/>
              </w:rPr>
            </w:pPr>
            <w:r w:rsidRPr="639C48A1">
              <w:rPr>
                <w:rFonts w:ascii="Calibri" w:eastAsia="Calibri" w:hAnsi="Calibri" w:cs="Calibri"/>
                <w:color w:val="000000" w:themeColor="text1"/>
                <w:sz w:val="24"/>
                <w:szCs w:val="24"/>
                <w:lang w:val="en-GB"/>
              </w:rPr>
              <w:t>Move to Level 2 when:</w:t>
            </w:r>
          </w:p>
          <w:p w14:paraId="5E5E1FDF" w14:textId="7E1AC15C" w:rsidR="639C48A1" w:rsidRDefault="639C48A1" w:rsidP="639C48A1">
            <w:pPr>
              <w:rPr>
                <w:rFonts w:eastAsia="Calibri" w:cs="Calibri"/>
                <w:color w:val="000000" w:themeColor="text1"/>
                <w:szCs w:val="24"/>
              </w:rPr>
            </w:pPr>
          </w:p>
          <w:p w14:paraId="4C0CFEB0" w14:textId="74E841EC" w:rsidR="639C48A1" w:rsidRDefault="639C48A1" w:rsidP="005E1EB5">
            <w:pPr>
              <w:pStyle w:val="NoSpacing"/>
              <w:numPr>
                <w:ilvl w:val="0"/>
                <w:numId w:val="21"/>
              </w:numPr>
              <w:rPr>
                <w:rFonts w:ascii="Calibri" w:eastAsia="Calibri" w:hAnsi="Calibri" w:cs="Calibri"/>
                <w:color w:val="000000" w:themeColor="text1"/>
                <w:sz w:val="24"/>
                <w:szCs w:val="24"/>
              </w:rPr>
            </w:pPr>
            <w:r w:rsidRPr="639C48A1">
              <w:rPr>
                <w:rFonts w:ascii="Calibri" w:eastAsia="Calibri" w:hAnsi="Calibri" w:cs="Calibri"/>
                <w:color w:val="000000" w:themeColor="text1"/>
                <w:sz w:val="24"/>
                <w:szCs w:val="24"/>
                <w:lang w:val="en-GB"/>
              </w:rPr>
              <w:t>Daytime HR &gt; 50 bpm</w:t>
            </w:r>
          </w:p>
        </w:tc>
      </w:tr>
      <w:tr w:rsidR="639C48A1" w14:paraId="563FC8B1" w14:textId="77777777" w:rsidTr="48C18A9F">
        <w:trPr>
          <w:trHeight w:val="300"/>
        </w:trPr>
        <w:tc>
          <w:tcPr>
            <w:tcW w:w="1935" w:type="dxa"/>
            <w:tcMar>
              <w:left w:w="105" w:type="dxa"/>
              <w:right w:w="105" w:type="dxa"/>
            </w:tcMar>
          </w:tcPr>
          <w:p w14:paraId="03B5FAAF" w14:textId="1C0E39CD" w:rsidR="639C48A1" w:rsidRDefault="639C48A1" w:rsidP="639C48A1">
            <w:pPr>
              <w:pStyle w:val="NoSpacing"/>
              <w:rPr>
                <w:rFonts w:ascii="Calibri" w:eastAsia="Calibri" w:hAnsi="Calibri" w:cs="Calibri"/>
                <w:color w:val="000000" w:themeColor="text1"/>
                <w:sz w:val="24"/>
                <w:szCs w:val="24"/>
              </w:rPr>
            </w:pPr>
            <w:r w:rsidRPr="639C48A1">
              <w:rPr>
                <w:rFonts w:ascii="Calibri" w:eastAsia="Calibri" w:hAnsi="Calibri" w:cs="Calibri"/>
                <w:color w:val="000000" w:themeColor="text1"/>
                <w:sz w:val="24"/>
                <w:szCs w:val="24"/>
                <w:lang w:val="en-GB"/>
              </w:rPr>
              <w:t>Level 2</w:t>
            </w:r>
          </w:p>
        </w:tc>
        <w:tc>
          <w:tcPr>
            <w:tcW w:w="3600" w:type="dxa"/>
            <w:tcMar>
              <w:left w:w="105" w:type="dxa"/>
              <w:right w:w="105" w:type="dxa"/>
            </w:tcMar>
          </w:tcPr>
          <w:p w14:paraId="6A363303" w14:textId="3205EBED" w:rsidR="597FE0BD" w:rsidRDefault="597FE0BD" w:rsidP="005E1EB5">
            <w:pPr>
              <w:pStyle w:val="NoSpacing"/>
              <w:numPr>
                <w:ilvl w:val="0"/>
                <w:numId w:val="23"/>
              </w:numPr>
              <w:rPr>
                <w:rFonts w:ascii="Calibri" w:eastAsia="Calibri" w:hAnsi="Calibri" w:cs="Calibri"/>
                <w:color w:val="000000" w:themeColor="text1"/>
                <w:sz w:val="24"/>
                <w:szCs w:val="24"/>
                <w:lang w:val="en-GB"/>
              </w:rPr>
            </w:pPr>
            <w:r w:rsidRPr="1CA3E7F1">
              <w:rPr>
                <w:rFonts w:ascii="Calibri" w:eastAsia="Calibri" w:hAnsi="Calibri" w:cs="Calibri"/>
                <w:color w:val="000000" w:themeColor="text1"/>
                <w:sz w:val="24"/>
                <w:szCs w:val="24"/>
                <w:lang w:val="en-GB"/>
              </w:rPr>
              <w:t>6</w:t>
            </w:r>
            <w:r w:rsidR="1330A10C" w:rsidRPr="1CA3E7F1">
              <w:rPr>
                <w:rFonts w:ascii="Calibri" w:eastAsia="Calibri" w:hAnsi="Calibri" w:cs="Calibri"/>
                <w:color w:val="000000" w:themeColor="text1"/>
                <w:sz w:val="24"/>
                <w:szCs w:val="24"/>
                <w:lang w:val="en-GB"/>
              </w:rPr>
              <w:t>0 minute rest after</w:t>
            </w:r>
            <w:r w:rsidR="07E89DF9" w:rsidRPr="1CA3E7F1">
              <w:rPr>
                <w:rFonts w:ascii="Calibri" w:eastAsia="Calibri" w:hAnsi="Calibri" w:cs="Calibri"/>
                <w:color w:val="000000" w:themeColor="text1"/>
                <w:sz w:val="24"/>
                <w:szCs w:val="24"/>
                <w:lang w:val="en-GB"/>
              </w:rPr>
              <w:t xml:space="preserve"> all </w:t>
            </w:r>
            <w:r w:rsidR="00321C2E">
              <w:rPr>
                <w:rFonts w:ascii="Calibri" w:eastAsia="Calibri" w:hAnsi="Calibri" w:cs="Calibri"/>
                <w:color w:val="000000" w:themeColor="text1"/>
                <w:sz w:val="24"/>
                <w:szCs w:val="24"/>
                <w:lang w:val="en-GB"/>
              </w:rPr>
              <w:t xml:space="preserve">main </w:t>
            </w:r>
            <w:r w:rsidR="07E89DF9" w:rsidRPr="1CA3E7F1">
              <w:rPr>
                <w:rFonts w:ascii="Calibri" w:eastAsia="Calibri" w:hAnsi="Calibri" w:cs="Calibri"/>
                <w:color w:val="000000" w:themeColor="text1"/>
                <w:sz w:val="24"/>
                <w:szCs w:val="24"/>
                <w:lang w:val="en-GB"/>
              </w:rPr>
              <w:t>meals and</w:t>
            </w:r>
            <w:r w:rsidR="00321C2E">
              <w:rPr>
                <w:rFonts w:ascii="Calibri" w:eastAsia="Calibri" w:hAnsi="Calibri" w:cs="Calibri"/>
                <w:color w:val="000000" w:themeColor="text1"/>
                <w:sz w:val="24"/>
                <w:szCs w:val="24"/>
                <w:lang w:val="en-GB"/>
              </w:rPr>
              <w:t xml:space="preserve"> 30 minute</w:t>
            </w:r>
            <w:r w:rsidR="001F0EFD">
              <w:rPr>
                <w:rFonts w:ascii="Calibri" w:eastAsia="Calibri" w:hAnsi="Calibri" w:cs="Calibri"/>
                <w:color w:val="000000" w:themeColor="text1"/>
                <w:sz w:val="24"/>
                <w:szCs w:val="24"/>
                <w:lang w:val="en-GB"/>
              </w:rPr>
              <w:t xml:space="preserve"> rest after s</w:t>
            </w:r>
            <w:r w:rsidR="07E89DF9" w:rsidRPr="1CA3E7F1">
              <w:rPr>
                <w:rFonts w:ascii="Calibri" w:eastAsia="Calibri" w:hAnsi="Calibri" w:cs="Calibri"/>
                <w:color w:val="000000" w:themeColor="text1"/>
                <w:sz w:val="24"/>
                <w:szCs w:val="24"/>
                <w:lang w:val="en-GB"/>
              </w:rPr>
              <w:t>nacks</w:t>
            </w:r>
            <w:r w:rsidR="5FE67721" w:rsidRPr="1CA3E7F1">
              <w:rPr>
                <w:rFonts w:ascii="Calibri" w:eastAsia="Calibri" w:hAnsi="Calibri" w:cs="Calibri"/>
                <w:color w:val="000000" w:themeColor="text1"/>
                <w:sz w:val="24"/>
                <w:szCs w:val="24"/>
                <w:lang w:val="en-GB"/>
              </w:rPr>
              <w:t xml:space="preserve"> (no bathroom use during this time)</w:t>
            </w:r>
          </w:p>
          <w:p w14:paraId="51B3202F" w14:textId="296A34E1" w:rsidR="639C48A1" w:rsidRDefault="639C48A1" w:rsidP="005E1EB5">
            <w:pPr>
              <w:pStyle w:val="NoSpacing"/>
              <w:numPr>
                <w:ilvl w:val="0"/>
                <w:numId w:val="23"/>
              </w:numPr>
              <w:rPr>
                <w:rFonts w:ascii="Calibri" w:eastAsia="Calibri" w:hAnsi="Calibri" w:cs="Calibri"/>
                <w:color w:val="000000" w:themeColor="text1"/>
                <w:sz w:val="24"/>
                <w:szCs w:val="24"/>
              </w:rPr>
            </w:pPr>
            <w:r w:rsidRPr="639C48A1">
              <w:rPr>
                <w:rFonts w:ascii="Calibri" w:eastAsia="Calibri" w:hAnsi="Calibri" w:cs="Calibri"/>
                <w:color w:val="000000" w:themeColor="text1"/>
                <w:sz w:val="24"/>
                <w:szCs w:val="24"/>
                <w:lang w:val="en-GB"/>
              </w:rPr>
              <w:t>Meal Plans +/- feeds as ordered and documented</w:t>
            </w:r>
          </w:p>
          <w:p w14:paraId="0F02F9A9" w14:textId="3733C3BE" w:rsidR="639C48A1" w:rsidRDefault="16AE65EB" w:rsidP="005E1EB5">
            <w:pPr>
              <w:pStyle w:val="NoSpacing"/>
              <w:numPr>
                <w:ilvl w:val="0"/>
                <w:numId w:val="23"/>
              </w:numPr>
              <w:rPr>
                <w:rFonts w:ascii="Calibri" w:eastAsia="Calibri" w:hAnsi="Calibri" w:cs="Calibri"/>
                <w:color w:val="000000" w:themeColor="text1"/>
                <w:sz w:val="24"/>
                <w:szCs w:val="24"/>
              </w:rPr>
            </w:pPr>
            <w:r w:rsidRPr="48C18A9F">
              <w:rPr>
                <w:rFonts w:ascii="Calibri" w:eastAsia="Calibri" w:hAnsi="Calibri" w:cs="Calibri"/>
                <w:color w:val="000000" w:themeColor="text1"/>
                <w:sz w:val="24"/>
                <w:szCs w:val="24"/>
                <w:lang w:val="en-GB"/>
              </w:rPr>
              <w:t>Hospital School</w:t>
            </w:r>
          </w:p>
          <w:p w14:paraId="4B54B16E" w14:textId="1F818922" w:rsidR="639C48A1" w:rsidRDefault="7F0A44A3" w:rsidP="005E1EB5">
            <w:pPr>
              <w:pStyle w:val="NoSpacing"/>
              <w:numPr>
                <w:ilvl w:val="0"/>
                <w:numId w:val="23"/>
              </w:numPr>
              <w:rPr>
                <w:rFonts w:ascii="Calibri" w:eastAsia="Calibri" w:hAnsi="Calibri" w:cs="Calibri"/>
                <w:color w:val="000000" w:themeColor="text1"/>
                <w:sz w:val="24"/>
                <w:szCs w:val="24"/>
              </w:rPr>
            </w:pPr>
            <w:r w:rsidRPr="48C18A9F">
              <w:rPr>
                <w:rFonts w:ascii="Calibri" w:eastAsia="Calibri" w:hAnsi="Calibri" w:cs="Calibri"/>
                <w:color w:val="000000" w:themeColor="text1"/>
                <w:sz w:val="24"/>
                <w:szCs w:val="24"/>
                <w:lang w:val="en-GB"/>
              </w:rPr>
              <w:t>Gate passes as documented at the MDT meetings, on hospital grounds</w:t>
            </w:r>
          </w:p>
        </w:tc>
        <w:tc>
          <w:tcPr>
            <w:tcW w:w="3450" w:type="dxa"/>
            <w:tcMar>
              <w:left w:w="105" w:type="dxa"/>
              <w:right w:w="105" w:type="dxa"/>
            </w:tcMar>
          </w:tcPr>
          <w:p w14:paraId="5AC7ADBA" w14:textId="678999BD" w:rsidR="639C48A1" w:rsidRDefault="639C48A1" w:rsidP="639C48A1">
            <w:pPr>
              <w:pStyle w:val="NoSpacing"/>
              <w:rPr>
                <w:rFonts w:ascii="Calibri" w:eastAsia="Calibri" w:hAnsi="Calibri" w:cs="Calibri"/>
                <w:color w:val="000000" w:themeColor="text1"/>
                <w:sz w:val="28"/>
                <w:szCs w:val="28"/>
                <w:lang w:val="en-GB"/>
              </w:rPr>
            </w:pPr>
            <w:r w:rsidRPr="639C48A1">
              <w:rPr>
                <w:rFonts w:ascii="Calibri" w:eastAsia="Calibri" w:hAnsi="Calibri" w:cs="Calibri"/>
                <w:color w:val="000000" w:themeColor="text1"/>
                <w:sz w:val="24"/>
                <w:szCs w:val="24"/>
                <w:lang w:val="en-GB"/>
              </w:rPr>
              <w:t>Move to Level 3 when:</w:t>
            </w:r>
          </w:p>
          <w:p w14:paraId="68AF2256" w14:textId="6DFA9AD7" w:rsidR="639C48A1" w:rsidRDefault="639C48A1" w:rsidP="639C48A1">
            <w:pPr>
              <w:pStyle w:val="NoSpacing"/>
              <w:rPr>
                <w:rFonts w:ascii="Calibri" w:eastAsia="Calibri" w:hAnsi="Calibri" w:cs="Calibri"/>
                <w:color w:val="000000" w:themeColor="text1"/>
                <w:sz w:val="24"/>
                <w:szCs w:val="24"/>
                <w:lang w:val="en-GB"/>
              </w:rPr>
            </w:pPr>
          </w:p>
          <w:p w14:paraId="726E18E6" w14:textId="7C89F1CA" w:rsidR="639C48A1" w:rsidRPr="008F0F7E" w:rsidRDefault="639C48A1" w:rsidP="008F0F7E">
            <w:pPr>
              <w:pStyle w:val="NoSpacing"/>
              <w:numPr>
                <w:ilvl w:val="0"/>
                <w:numId w:val="20"/>
              </w:numPr>
              <w:rPr>
                <w:rFonts w:ascii="Calibri" w:eastAsia="Calibri" w:hAnsi="Calibri" w:cs="Calibri"/>
                <w:color w:val="000000" w:themeColor="text1"/>
                <w:sz w:val="24"/>
                <w:szCs w:val="24"/>
              </w:rPr>
            </w:pPr>
            <w:r w:rsidRPr="639C48A1">
              <w:rPr>
                <w:rFonts w:ascii="Calibri" w:eastAsia="Calibri" w:hAnsi="Calibri" w:cs="Calibri"/>
                <w:color w:val="000000" w:themeColor="text1"/>
                <w:sz w:val="24"/>
                <w:szCs w:val="24"/>
                <w:lang w:val="en-GB"/>
              </w:rPr>
              <w:t>HR &gt; 50 bpm day and night</w:t>
            </w:r>
          </w:p>
          <w:p w14:paraId="133BAF78" w14:textId="2A1E110C" w:rsidR="639C48A1" w:rsidRDefault="639C48A1" w:rsidP="005E1EB5">
            <w:pPr>
              <w:pStyle w:val="NoSpacing"/>
              <w:numPr>
                <w:ilvl w:val="0"/>
                <w:numId w:val="20"/>
              </w:numPr>
              <w:rPr>
                <w:rFonts w:ascii="Calibri" w:eastAsia="Calibri" w:hAnsi="Calibri" w:cs="Calibri"/>
                <w:color w:val="000000" w:themeColor="text1"/>
                <w:sz w:val="24"/>
                <w:szCs w:val="24"/>
              </w:rPr>
            </w:pPr>
            <w:r w:rsidRPr="639C48A1">
              <w:rPr>
                <w:rFonts w:ascii="Calibri" w:eastAsia="Calibri" w:hAnsi="Calibri" w:cs="Calibri"/>
                <w:color w:val="000000" w:themeColor="text1"/>
                <w:sz w:val="24"/>
                <w:szCs w:val="24"/>
                <w:lang w:val="en-GB"/>
              </w:rPr>
              <w:t>Completing meals without boluses</w:t>
            </w:r>
          </w:p>
          <w:p w14:paraId="713A53C6" w14:textId="21A89313" w:rsidR="639C48A1" w:rsidRDefault="639C48A1" w:rsidP="00824FC1">
            <w:pPr>
              <w:pStyle w:val="NoSpacing"/>
              <w:ind w:left="360"/>
              <w:rPr>
                <w:rFonts w:eastAsia="Calibri" w:cs="Calibri"/>
                <w:color w:val="000000" w:themeColor="text1"/>
                <w:szCs w:val="24"/>
              </w:rPr>
            </w:pPr>
          </w:p>
        </w:tc>
      </w:tr>
      <w:tr w:rsidR="639C48A1" w14:paraId="3B61B030" w14:textId="77777777" w:rsidTr="48C18A9F">
        <w:trPr>
          <w:trHeight w:val="300"/>
        </w:trPr>
        <w:tc>
          <w:tcPr>
            <w:tcW w:w="1935" w:type="dxa"/>
            <w:tcMar>
              <w:left w:w="105" w:type="dxa"/>
              <w:right w:w="105" w:type="dxa"/>
            </w:tcMar>
          </w:tcPr>
          <w:p w14:paraId="2B8C831E" w14:textId="25ED98BB" w:rsidR="639C48A1" w:rsidRDefault="639C48A1" w:rsidP="639C48A1">
            <w:pPr>
              <w:pStyle w:val="NoSpacing"/>
              <w:rPr>
                <w:rFonts w:ascii="Calibri" w:eastAsia="Calibri" w:hAnsi="Calibri" w:cs="Calibri"/>
                <w:color w:val="000000" w:themeColor="text1"/>
                <w:sz w:val="24"/>
                <w:szCs w:val="24"/>
              </w:rPr>
            </w:pPr>
            <w:r w:rsidRPr="639C48A1">
              <w:rPr>
                <w:rFonts w:ascii="Calibri" w:eastAsia="Calibri" w:hAnsi="Calibri" w:cs="Calibri"/>
                <w:color w:val="000000" w:themeColor="text1"/>
                <w:sz w:val="24"/>
                <w:szCs w:val="24"/>
                <w:lang w:val="en-GB"/>
              </w:rPr>
              <w:t>Level 3</w:t>
            </w:r>
          </w:p>
        </w:tc>
        <w:tc>
          <w:tcPr>
            <w:tcW w:w="3600" w:type="dxa"/>
            <w:tcMar>
              <w:left w:w="105" w:type="dxa"/>
              <w:right w:w="105" w:type="dxa"/>
            </w:tcMar>
          </w:tcPr>
          <w:p w14:paraId="38EF1F95" w14:textId="5CB56519" w:rsidR="5FE67721" w:rsidRDefault="5FE67721" w:rsidP="005E1EB5">
            <w:pPr>
              <w:pStyle w:val="NoSpacing"/>
              <w:numPr>
                <w:ilvl w:val="0"/>
                <w:numId w:val="22"/>
              </w:numPr>
              <w:rPr>
                <w:rFonts w:ascii="Calibri" w:eastAsia="Calibri" w:hAnsi="Calibri" w:cs="Calibri"/>
                <w:color w:val="000000" w:themeColor="text1"/>
                <w:sz w:val="24"/>
                <w:szCs w:val="24"/>
                <w:lang w:val="en-GB"/>
              </w:rPr>
            </w:pPr>
            <w:r w:rsidRPr="1CA3E7F1">
              <w:rPr>
                <w:rFonts w:ascii="Calibri" w:eastAsia="Calibri" w:hAnsi="Calibri" w:cs="Calibri"/>
                <w:color w:val="000000" w:themeColor="text1"/>
                <w:sz w:val="24"/>
                <w:szCs w:val="24"/>
                <w:lang w:val="en-GB"/>
              </w:rPr>
              <w:t xml:space="preserve">60 minute rest after all </w:t>
            </w:r>
            <w:r w:rsidR="00321C2E">
              <w:rPr>
                <w:rFonts w:ascii="Calibri" w:eastAsia="Calibri" w:hAnsi="Calibri" w:cs="Calibri"/>
                <w:color w:val="000000" w:themeColor="text1"/>
                <w:sz w:val="24"/>
                <w:szCs w:val="24"/>
                <w:lang w:val="en-GB"/>
              </w:rPr>
              <w:t xml:space="preserve">main </w:t>
            </w:r>
            <w:r w:rsidRPr="1CA3E7F1">
              <w:rPr>
                <w:rFonts w:ascii="Calibri" w:eastAsia="Calibri" w:hAnsi="Calibri" w:cs="Calibri"/>
                <w:color w:val="000000" w:themeColor="text1"/>
                <w:sz w:val="24"/>
                <w:szCs w:val="24"/>
                <w:lang w:val="en-GB"/>
              </w:rPr>
              <w:t>meals and</w:t>
            </w:r>
            <w:r w:rsidR="00321C2E">
              <w:rPr>
                <w:rFonts w:ascii="Calibri" w:eastAsia="Calibri" w:hAnsi="Calibri" w:cs="Calibri"/>
                <w:color w:val="000000" w:themeColor="text1"/>
                <w:sz w:val="24"/>
                <w:szCs w:val="24"/>
                <w:lang w:val="en-GB"/>
              </w:rPr>
              <w:t xml:space="preserve"> 30 minutes after all</w:t>
            </w:r>
            <w:r w:rsidRPr="1CA3E7F1">
              <w:rPr>
                <w:rFonts w:ascii="Calibri" w:eastAsia="Calibri" w:hAnsi="Calibri" w:cs="Calibri"/>
                <w:color w:val="000000" w:themeColor="text1"/>
                <w:sz w:val="24"/>
                <w:szCs w:val="24"/>
                <w:lang w:val="en-GB"/>
              </w:rPr>
              <w:t xml:space="preserve"> snacks (no bathroom use during this time)</w:t>
            </w:r>
          </w:p>
          <w:p w14:paraId="1FF1403F" w14:textId="7A7F0C8C" w:rsidR="639C48A1" w:rsidRDefault="639C48A1" w:rsidP="005E1EB5">
            <w:pPr>
              <w:pStyle w:val="NoSpacing"/>
              <w:numPr>
                <w:ilvl w:val="0"/>
                <w:numId w:val="22"/>
              </w:numPr>
              <w:rPr>
                <w:rFonts w:ascii="Calibri" w:eastAsia="Calibri" w:hAnsi="Calibri" w:cs="Calibri"/>
                <w:color w:val="000000" w:themeColor="text1"/>
                <w:sz w:val="24"/>
                <w:szCs w:val="24"/>
              </w:rPr>
            </w:pPr>
            <w:r w:rsidRPr="639C48A1">
              <w:rPr>
                <w:rFonts w:ascii="Calibri" w:eastAsia="Calibri" w:hAnsi="Calibri" w:cs="Calibri"/>
                <w:color w:val="000000" w:themeColor="text1"/>
                <w:sz w:val="24"/>
                <w:szCs w:val="24"/>
                <w:lang w:val="en-GB"/>
              </w:rPr>
              <w:t>Meal Plans as ordered and documented</w:t>
            </w:r>
          </w:p>
          <w:p w14:paraId="0436B4F2" w14:textId="0922FD29" w:rsidR="639C48A1" w:rsidRDefault="639C48A1" w:rsidP="005E1EB5">
            <w:pPr>
              <w:pStyle w:val="NoSpacing"/>
              <w:numPr>
                <w:ilvl w:val="0"/>
                <w:numId w:val="22"/>
              </w:numPr>
              <w:rPr>
                <w:rFonts w:ascii="Calibri" w:eastAsia="Calibri" w:hAnsi="Calibri" w:cs="Calibri"/>
                <w:color w:val="000000" w:themeColor="text1"/>
                <w:sz w:val="24"/>
                <w:szCs w:val="24"/>
              </w:rPr>
            </w:pPr>
            <w:r w:rsidRPr="639C48A1">
              <w:rPr>
                <w:rFonts w:ascii="Calibri" w:eastAsia="Calibri" w:hAnsi="Calibri" w:cs="Calibri"/>
                <w:color w:val="000000" w:themeColor="text1"/>
                <w:sz w:val="24"/>
                <w:szCs w:val="24"/>
                <w:lang w:val="en-GB"/>
              </w:rPr>
              <w:t>Menu/meals as per dietary guidelines</w:t>
            </w:r>
          </w:p>
          <w:p w14:paraId="017F17F0" w14:textId="15A41E67" w:rsidR="639C48A1" w:rsidRDefault="16AE65EB" w:rsidP="005E1EB5">
            <w:pPr>
              <w:pStyle w:val="NoSpacing"/>
              <w:numPr>
                <w:ilvl w:val="0"/>
                <w:numId w:val="22"/>
              </w:numPr>
              <w:rPr>
                <w:rFonts w:ascii="Calibri" w:eastAsia="Calibri" w:hAnsi="Calibri" w:cs="Calibri"/>
                <w:color w:val="000000" w:themeColor="text1"/>
                <w:sz w:val="24"/>
                <w:szCs w:val="24"/>
                <w:lang w:val="en-GB"/>
              </w:rPr>
            </w:pPr>
            <w:r w:rsidRPr="48C18A9F">
              <w:rPr>
                <w:rFonts w:ascii="Calibri" w:eastAsia="Calibri" w:hAnsi="Calibri" w:cs="Calibri"/>
                <w:color w:val="000000" w:themeColor="text1"/>
                <w:sz w:val="24"/>
                <w:szCs w:val="24"/>
                <w:lang w:val="en-GB"/>
              </w:rPr>
              <w:t>Hospital School</w:t>
            </w:r>
          </w:p>
          <w:p w14:paraId="6AB7F408" w14:textId="02E54BC8" w:rsidR="43919395" w:rsidRDefault="43919395" w:rsidP="005E1EB5">
            <w:pPr>
              <w:pStyle w:val="NoSpacing"/>
              <w:numPr>
                <w:ilvl w:val="0"/>
                <w:numId w:val="22"/>
              </w:numPr>
              <w:rPr>
                <w:rFonts w:ascii="Calibri" w:eastAsia="Calibri" w:hAnsi="Calibri" w:cs="Calibri"/>
                <w:color w:val="000000" w:themeColor="text1"/>
                <w:sz w:val="24"/>
                <w:szCs w:val="24"/>
                <w:lang w:val="en-GB"/>
              </w:rPr>
            </w:pPr>
            <w:r w:rsidRPr="48C18A9F">
              <w:rPr>
                <w:rFonts w:ascii="Calibri" w:eastAsia="Calibri" w:hAnsi="Calibri" w:cs="Calibri"/>
                <w:color w:val="000000" w:themeColor="text1"/>
                <w:sz w:val="24"/>
                <w:szCs w:val="24"/>
                <w:lang w:val="en-GB"/>
              </w:rPr>
              <w:t>Leave from the ward with family for up to 30 minutes per day, on hospital grounds</w:t>
            </w:r>
            <w:r w:rsidR="008F0F7E">
              <w:rPr>
                <w:rFonts w:ascii="Calibri" w:eastAsia="Calibri" w:hAnsi="Calibri" w:cs="Calibri"/>
                <w:color w:val="000000" w:themeColor="text1"/>
                <w:sz w:val="24"/>
                <w:szCs w:val="24"/>
                <w:lang w:val="en-GB"/>
              </w:rPr>
              <w:t>, at discretion of MDT</w:t>
            </w:r>
          </w:p>
          <w:p w14:paraId="08BD1890" w14:textId="51982CA5" w:rsidR="33EDC685" w:rsidRDefault="33EDC685" w:rsidP="005E1EB5">
            <w:pPr>
              <w:pStyle w:val="NoSpacing"/>
              <w:numPr>
                <w:ilvl w:val="0"/>
                <w:numId w:val="22"/>
              </w:numPr>
              <w:rPr>
                <w:rFonts w:ascii="Calibri" w:eastAsia="Calibri" w:hAnsi="Calibri" w:cs="Calibri"/>
                <w:color w:val="000000" w:themeColor="text1"/>
                <w:sz w:val="24"/>
                <w:szCs w:val="24"/>
              </w:rPr>
            </w:pPr>
            <w:r w:rsidRPr="48C18A9F">
              <w:rPr>
                <w:rFonts w:ascii="Calibri" w:eastAsia="Calibri" w:hAnsi="Calibri" w:cs="Calibri"/>
                <w:color w:val="000000" w:themeColor="text1"/>
                <w:sz w:val="24"/>
                <w:szCs w:val="24"/>
                <w:lang w:val="en-GB"/>
              </w:rPr>
              <w:t>Gate passes as documented at the MDT meetings, with meals off the ward</w:t>
            </w:r>
          </w:p>
          <w:p w14:paraId="51062BED" w14:textId="000CCEBC" w:rsidR="639C48A1" w:rsidRDefault="639C48A1" w:rsidP="639C48A1">
            <w:pPr>
              <w:rPr>
                <w:rFonts w:eastAsia="Calibri" w:cs="Calibri"/>
                <w:color w:val="000000" w:themeColor="text1"/>
                <w:szCs w:val="24"/>
              </w:rPr>
            </w:pPr>
          </w:p>
        </w:tc>
        <w:tc>
          <w:tcPr>
            <w:tcW w:w="3450" w:type="dxa"/>
            <w:tcMar>
              <w:left w:w="105" w:type="dxa"/>
              <w:right w:w="105" w:type="dxa"/>
            </w:tcMar>
          </w:tcPr>
          <w:p w14:paraId="1F57C6AA" w14:textId="448C024A" w:rsidR="639C48A1" w:rsidRDefault="639C48A1" w:rsidP="639C48A1">
            <w:pPr>
              <w:pStyle w:val="NoSpacing"/>
              <w:rPr>
                <w:rFonts w:ascii="Calibri" w:eastAsia="Calibri" w:hAnsi="Calibri" w:cs="Calibri"/>
                <w:color w:val="000000" w:themeColor="text1"/>
                <w:sz w:val="28"/>
                <w:szCs w:val="28"/>
                <w:lang w:val="en-GB"/>
              </w:rPr>
            </w:pPr>
            <w:r w:rsidRPr="639C48A1">
              <w:rPr>
                <w:rFonts w:ascii="Calibri" w:eastAsia="Calibri" w:hAnsi="Calibri" w:cs="Calibri"/>
                <w:color w:val="000000" w:themeColor="text1"/>
                <w:sz w:val="24"/>
                <w:szCs w:val="24"/>
                <w:lang w:val="en-GB"/>
              </w:rPr>
              <w:t>Preparing for discharge when:</w:t>
            </w:r>
          </w:p>
          <w:p w14:paraId="242D22DA" w14:textId="1E6049A4" w:rsidR="639C48A1" w:rsidRDefault="639C48A1" w:rsidP="639C48A1">
            <w:pPr>
              <w:pStyle w:val="NoSpacing"/>
              <w:rPr>
                <w:rFonts w:ascii="Calibri" w:eastAsia="Calibri" w:hAnsi="Calibri" w:cs="Calibri"/>
                <w:color w:val="000000" w:themeColor="text1"/>
                <w:sz w:val="24"/>
                <w:szCs w:val="24"/>
                <w:lang w:val="en-GB"/>
              </w:rPr>
            </w:pPr>
          </w:p>
          <w:p w14:paraId="6928F49D" w14:textId="444B1252" w:rsidR="639C48A1" w:rsidRDefault="04C09945" w:rsidP="005E1EB5">
            <w:pPr>
              <w:pStyle w:val="NoSpacing"/>
              <w:numPr>
                <w:ilvl w:val="0"/>
                <w:numId w:val="19"/>
              </w:numPr>
              <w:rPr>
                <w:rFonts w:ascii="Calibri" w:eastAsia="Calibri" w:hAnsi="Calibri" w:cs="Calibri"/>
                <w:color w:val="000000" w:themeColor="text1"/>
                <w:sz w:val="24"/>
                <w:szCs w:val="24"/>
              </w:rPr>
            </w:pPr>
            <w:r w:rsidRPr="39EEAA5E">
              <w:rPr>
                <w:rFonts w:ascii="Calibri" w:eastAsia="Calibri" w:hAnsi="Calibri" w:cs="Calibri"/>
                <w:color w:val="000000" w:themeColor="text1"/>
                <w:sz w:val="24"/>
                <w:szCs w:val="24"/>
                <w:lang w:val="en-GB"/>
              </w:rPr>
              <w:t xml:space="preserve">Eating well with </w:t>
            </w:r>
            <w:r w:rsidR="5405E540" w:rsidRPr="39EEAA5E">
              <w:rPr>
                <w:rFonts w:ascii="Calibri" w:eastAsia="Calibri" w:hAnsi="Calibri" w:cs="Calibri"/>
                <w:color w:val="000000" w:themeColor="text1"/>
                <w:sz w:val="24"/>
                <w:szCs w:val="24"/>
                <w:lang w:val="en-GB"/>
              </w:rPr>
              <w:t>family</w:t>
            </w:r>
            <w:r w:rsidRPr="39EEAA5E">
              <w:rPr>
                <w:rFonts w:ascii="Calibri" w:eastAsia="Calibri" w:hAnsi="Calibri" w:cs="Calibri"/>
                <w:color w:val="000000" w:themeColor="text1"/>
                <w:sz w:val="24"/>
                <w:szCs w:val="24"/>
                <w:lang w:val="en-GB"/>
              </w:rPr>
              <w:t xml:space="preserve"> supervision</w:t>
            </w:r>
          </w:p>
          <w:p w14:paraId="2D0F632B" w14:textId="08F2FDE0" w:rsidR="639C48A1" w:rsidRDefault="5F6244FF" w:rsidP="005E1EB5">
            <w:pPr>
              <w:pStyle w:val="NoSpacing"/>
              <w:numPr>
                <w:ilvl w:val="0"/>
                <w:numId w:val="19"/>
              </w:numPr>
              <w:rPr>
                <w:rFonts w:ascii="Calibri" w:eastAsia="Calibri" w:hAnsi="Calibri" w:cs="Calibri"/>
                <w:color w:val="000000" w:themeColor="text1"/>
                <w:sz w:val="24"/>
                <w:szCs w:val="24"/>
              </w:rPr>
            </w:pPr>
            <w:r w:rsidRPr="1CA3E7F1">
              <w:rPr>
                <w:rFonts w:ascii="Calibri" w:eastAsia="Calibri" w:hAnsi="Calibri" w:cs="Calibri"/>
                <w:color w:val="000000" w:themeColor="text1"/>
                <w:sz w:val="24"/>
                <w:szCs w:val="24"/>
                <w:lang w:val="en-GB"/>
              </w:rPr>
              <w:t>Outpatient treatment and follow up organised</w:t>
            </w:r>
          </w:p>
        </w:tc>
      </w:tr>
    </w:tbl>
    <w:p w14:paraId="78EC811E" w14:textId="6146BC47" w:rsidR="639C48A1" w:rsidRDefault="639C48A1" w:rsidP="639C48A1">
      <w:pPr>
        <w:rPr>
          <w:rFonts w:cs="Arial"/>
        </w:rPr>
      </w:pPr>
    </w:p>
    <w:p w14:paraId="4C39E3C6" w14:textId="104390BD" w:rsidR="4A56F8C8" w:rsidRDefault="00CA5F0D" w:rsidP="639C48A1">
      <w:pPr>
        <w:jc w:val="right"/>
        <w:rPr>
          <w:rFonts w:cs="Arial"/>
          <w:i/>
          <w:iCs/>
        </w:rPr>
      </w:pPr>
      <w:hyperlink w:anchor="Contents">
        <w:r w:rsidR="4A56F8C8" w:rsidRPr="639C48A1">
          <w:rPr>
            <w:rStyle w:val="Hyperlink"/>
            <w:rFonts w:eastAsiaTheme="majorEastAsia" w:cs="Arial"/>
            <w:i/>
            <w:iCs/>
          </w:rPr>
          <w:t>Back to Table of Contents</w:t>
        </w:r>
      </w:hyperlink>
    </w:p>
    <w:p w14:paraId="54C5713E" w14:textId="7FC94554" w:rsidR="39EEAA5E" w:rsidRDefault="39EEAA5E" w:rsidP="39EEAA5E">
      <w:pPr>
        <w:rPr>
          <w:rFonts w:cs="Arial"/>
        </w:rPr>
      </w:pPr>
    </w:p>
    <w:p w14:paraId="7702EAB3" w14:textId="77777777" w:rsidR="006804F4" w:rsidRDefault="006804F4" w:rsidP="39EEAA5E">
      <w:pPr>
        <w:rPr>
          <w:rFonts w:cs="Arial"/>
        </w:rPr>
      </w:pPr>
    </w:p>
    <w:p w14:paraId="23B75C4A" w14:textId="77777777" w:rsidR="006804F4" w:rsidRDefault="006804F4" w:rsidP="39EEAA5E">
      <w:pPr>
        <w:rPr>
          <w:rFonts w:cs="Arial"/>
        </w:rPr>
      </w:pPr>
    </w:p>
    <w:tbl>
      <w:tblPr>
        <w:tblpPr w:leftFromText="180" w:rightFromText="180" w:vertAnchor="text" w:horzAnchor="margin" w:tblpY="181"/>
        <w:tblW w:w="9158" w:type="dxa"/>
        <w:tblLook w:val="0000" w:firstRow="0" w:lastRow="0" w:firstColumn="0" w:lastColumn="0" w:noHBand="0" w:noVBand="0"/>
      </w:tblPr>
      <w:tblGrid>
        <w:gridCol w:w="9158"/>
      </w:tblGrid>
      <w:tr w:rsidR="000A6160" w:rsidRPr="00CD1C0E" w14:paraId="5C351612" w14:textId="77777777" w:rsidTr="4EC1A6E9">
        <w:trPr>
          <w:cantSplit/>
          <w:trHeight w:val="285"/>
        </w:trPr>
        <w:tc>
          <w:tcPr>
            <w:tcW w:w="9158" w:type="dxa"/>
            <w:shd w:val="clear" w:color="auto" w:fill="D9D9D9" w:themeFill="background1" w:themeFillShade="D9"/>
          </w:tcPr>
          <w:p w14:paraId="5519DCB6" w14:textId="117B79AC" w:rsidR="000A6160" w:rsidRPr="003D2D06" w:rsidRDefault="35E67CCC" w:rsidP="5B6CC722">
            <w:pPr>
              <w:pStyle w:val="Heading1"/>
            </w:pPr>
            <w:bookmarkStart w:id="21" w:name="_Toc168404359"/>
            <w:r>
              <w:t>Section</w:t>
            </w:r>
            <w:r w:rsidR="57148EA3">
              <w:t xml:space="preserve"> </w:t>
            </w:r>
            <w:r w:rsidR="6AF89CF4">
              <w:t>8</w:t>
            </w:r>
            <w:r w:rsidR="57148EA3">
              <w:t xml:space="preserve"> – </w:t>
            </w:r>
            <w:r w:rsidR="40FC8247">
              <w:t>Psych</w:t>
            </w:r>
            <w:r w:rsidR="7C7934FD">
              <w:t>iatric</w:t>
            </w:r>
            <w:r w:rsidR="40FC8247">
              <w:t xml:space="preserve"> Management</w:t>
            </w:r>
            <w:bookmarkEnd w:id="21"/>
          </w:p>
        </w:tc>
      </w:tr>
    </w:tbl>
    <w:p w14:paraId="7B9C9637" w14:textId="77777777" w:rsidR="000A6160" w:rsidRDefault="000A6160" w:rsidP="000A6160">
      <w:pPr>
        <w:pStyle w:val="Heading2"/>
      </w:pPr>
    </w:p>
    <w:p w14:paraId="0A4E3E97" w14:textId="733A61ED" w:rsidR="3EC96CB6" w:rsidRDefault="3EC96CB6" w:rsidP="4EC1A6E9">
      <w:pPr>
        <w:rPr>
          <w:rFonts w:cs="Arial"/>
        </w:rPr>
      </w:pPr>
      <w:r w:rsidRPr="14CE2426">
        <w:rPr>
          <w:rFonts w:cs="Arial"/>
        </w:rPr>
        <w:t xml:space="preserve">Young people admitted with an eating disorder should be reviewed by the psychiatric and psychosocial teams as close to admission as possible. </w:t>
      </w:r>
    </w:p>
    <w:p w14:paraId="38EF7F0F" w14:textId="6BB9FF22" w:rsidR="14CE2426" w:rsidRDefault="14CE2426" w:rsidP="14CE2426">
      <w:pPr>
        <w:rPr>
          <w:rFonts w:cs="Arial"/>
        </w:rPr>
      </w:pPr>
    </w:p>
    <w:p w14:paraId="325D3BAB" w14:textId="072BD6EB" w:rsidR="3EC96CB6" w:rsidRDefault="37396D15" w:rsidP="14CE2426">
      <w:pPr>
        <w:rPr>
          <w:rFonts w:cs="Arial"/>
        </w:rPr>
      </w:pPr>
      <w:r w:rsidRPr="48C18A9F">
        <w:rPr>
          <w:rFonts w:cs="Arial"/>
        </w:rPr>
        <w:t xml:space="preserve">Upon admission, the paediatrics team </w:t>
      </w:r>
      <w:r w:rsidR="69B497E7" w:rsidRPr="48C18A9F">
        <w:rPr>
          <w:rFonts w:cs="Arial"/>
        </w:rPr>
        <w:t>will need</w:t>
      </w:r>
      <w:r w:rsidRPr="48C18A9F">
        <w:rPr>
          <w:rFonts w:cs="Arial"/>
        </w:rPr>
        <w:t xml:space="preserve"> to submit an inpatient consultation request to </w:t>
      </w:r>
      <w:r w:rsidR="4A0FF353" w:rsidRPr="48C18A9F">
        <w:rPr>
          <w:rFonts w:cs="Arial"/>
        </w:rPr>
        <w:t>CAMHS H</w:t>
      </w:r>
      <w:r w:rsidRPr="48C18A9F">
        <w:rPr>
          <w:rFonts w:cs="Arial"/>
        </w:rPr>
        <w:t xml:space="preserve">LT for psychiatric assessment, </w:t>
      </w:r>
      <w:r w:rsidR="3F197D95" w:rsidRPr="48C18A9F">
        <w:rPr>
          <w:rFonts w:cs="Arial"/>
        </w:rPr>
        <w:t xml:space="preserve">as well as submit referrals to </w:t>
      </w:r>
      <w:r w:rsidR="73BE9503" w:rsidRPr="48C18A9F">
        <w:rPr>
          <w:rFonts w:cs="Arial"/>
        </w:rPr>
        <w:t xml:space="preserve">the behavioural care nurse, </w:t>
      </w:r>
      <w:r w:rsidR="3F197D95" w:rsidRPr="48C18A9F">
        <w:rPr>
          <w:rFonts w:cs="Arial"/>
        </w:rPr>
        <w:t>psychology, social work and the Eating Disorder Hub.</w:t>
      </w:r>
      <w:r w:rsidR="37148414" w:rsidRPr="48C18A9F">
        <w:rPr>
          <w:rFonts w:cs="Arial"/>
        </w:rPr>
        <w:t xml:space="preserve"> </w:t>
      </w:r>
      <w:r w:rsidR="4E61EAE6" w:rsidRPr="48C18A9F">
        <w:rPr>
          <w:rFonts w:cs="Arial"/>
        </w:rPr>
        <w:t>Assessment</w:t>
      </w:r>
      <w:r w:rsidR="3DD859F9" w:rsidRPr="48C18A9F">
        <w:rPr>
          <w:rFonts w:cs="Arial"/>
        </w:rPr>
        <w:t>s</w:t>
      </w:r>
      <w:r w:rsidR="4E61EAE6" w:rsidRPr="48C18A9F">
        <w:rPr>
          <w:rFonts w:cs="Arial"/>
        </w:rPr>
        <w:t xml:space="preserve"> </w:t>
      </w:r>
      <w:r w:rsidR="4B053F3D" w:rsidRPr="48C18A9F">
        <w:rPr>
          <w:rFonts w:cs="Arial"/>
        </w:rPr>
        <w:t>normally</w:t>
      </w:r>
      <w:r w:rsidR="4E61EAE6" w:rsidRPr="48C18A9F">
        <w:rPr>
          <w:rFonts w:cs="Arial"/>
        </w:rPr>
        <w:t xml:space="preserve"> include both the young person and their </w:t>
      </w:r>
      <w:r w:rsidR="117E3089" w:rsidRPr="48C18A9F">
        <w:rPr>
          <w:rFonts w:cs="Arial"/>
        </w:rPr>
        <w:t>family</w:t>
      </w:r>
      <w:r w:rsidR="4E61EAE6" w:rsidRPr="48C18A9F">
        <w:rPr>
          <w:rFonts w:cs="Arial"/>
        </w:rPr>
        <w:t xml:space="preserve"> to ensure a comprehensive review of symptoms and history of the illness.</w:t>
      </w:r>
    </w:p>
    <w:p w14:paraId="76D671A1" w14:textId="64C62619" w:rsidR="14CE2426" w:rsidRDefault="14CE2426" w:rsidP="14CE2426">
      <w:pPr>
        <w:rPr>
          <w:rFonts w:cs="Arial"/>
        </w:rPr>
      </w:pPr>
    </w:p>
    <w:p w14:paraId="51549C14" w14:textId="626EA4E8" w:rsidR="126A65F8" w:rsidRDefault="3CF2CA80" w:rsidP="4EC1A6E9">
      <w:pPr>
        <w:rPr>
          <w:rFonts w:cs="Arial"/>
        </w:rPr>
      </w:pPr>
      <w:r w:rsidRPr="7CAB3BD8">
        <w:rPr>
          <w:rFonts w:cs="Arial"/>
        </w:rPr>
        <w:t>The CAMHS team will assess for the type and subtype of eating disorder, as well as any comorbid</w:t>
      </w:r>
      <w:r w:rsidR="226889F8" w:rsidRPr="7CAB3BD8">
        <w:rPr>
          <w:rFonts w:cs="Arial"/>
        </w:rPr>
        <w:t xml:space="preserve"> psychiatric illness that may impact the </w:t>
      </w:r>
      <w:r w:rsidR="78C04C10" w:rsidRPr="7CAB3BD8">
        <w:rPr>
          <w:rFonts w:cs="Arial"/>
        </w:rPr>
        <w:t>young person</w:t>
      </w:r>
      <w:r w:rsidR="226889F8" w:rsidRPr="7CAB3BD8">
        <w:rPr>
          <w:rFonts w:cs="Arial"/>
        </w:rPr>
        <w:t xml:space="preserve"> and their treatment. </w:t>
      </w:r>
      <w:r w:rsidR="51FB1A4F" w:rsidRPr="7CAB3BD8">
        <w:rPr>
          <w:rFonts w:cs="Arial"/>
        </w:rPr>
        <w:t xml:space="preserve">The most common comorbid illnesses in young people with eating disorders include anxiety disorders, obsessive compulsive </w:t>
      </w:r>
      <w:r w:rsidR="64EAE8C6" w:rsidRPr="7CAB3BD8">
        <w:rPr>
          <w:rFonts w:cs="Arial"/>
        </w:rPr>
        <w:t>disorder,</w:t>
      </w:r>
      <w:r w:rsidR="51FB1A4F" w:rsidRPr="7CAB3BD8">
        <w:rPr>
          <w:rFonts w:cs="Arial"/>
        </w:rPr>
        <w:t xml:space="preserve"> and major depressive disorder. There is also a higher incidence of neurodiversity.</w:t>
      </w:r>
    </w:p>
    <w:p w14:paraId="7802732B" w14:textId="2DBC3BA6" w:rsidR="14CE2426" w:rsidRDefault="14CE2426" w:rsidP="14CE2426">
      <w:pPr>
        <w:rPr>
          <w:rFonts w:cs="Arial"/>
        </w:rPr>
      </w:pPr>
    </w:p>
    <w:p w14:paraId="327E3453" w14:textId="5FDA4159" w:rsidR="126A65F8" w:rsidRDefault="351FE488" w:rsidP="4EC1A6E9">
      <w:pPr>
        <w:rPr>
          <w:rFonts w:cs="Arial"/>
        </w:rPr>
      </w:pPr>
      <w:r w:rsidRPr="14CE2426">
        <w:rPr>
          <w:rFonts w:cs="Arial"/>
        </w:rPr>
        <w:t>Psych</w:t>
      </w:r>
      <w:r w:rsidR="281A4C14" w:rsidRPr="14CE2426">
        <w:rPr>
          <w:rFonts w:cs="Arial"/>
        </w:rPr>
        <w:t>otropic</w:t>
      </w:r>
      <w:r w:rsidRPr="14CE2426">
        <w:rPr>
          <w:rFonts w:cs="Arial"/>
        </w:rPr>
        <w:t xml:space="preserve"> medication is normally not indicated for anorexia nervosa.</w:t>
      </w:r>
      <w:r w:rsidR="184FABE0" w:rsidRPr="14CE2426">
        <w:rPr>
          <w:rFonts w:cs="Arial"/>
        </w:rPr>
        <w:t xml:space="preserve"> </w:t>
      </w:r>
      <w:r w:rsidR="2A7B585D" w:rsidRPr="14CE2426">
        <w:rPr>
          <w:rFonts w:cs="Arial"/>
        </w:rPr>
        <w:t>Any decisions regarding psychotropic medication will be made by</w:t>
      </w:r>
      <w:r w:rsidR="008B6694">
        <w:rPr>
          <w:rFonts w:cs="Arial"/>
        </w:rPr>
        <w:t xml:space="preserve"> </w:t>
      </w:r>
      <w:r w:rsidR="2A7B585D" w:rsidRPr="14CE2426">
        <w:rPr>
          <w:rFonts w:cs="Arial"/>
        </w:rPr>
        <w:t>CAMHS</w:t>
      </w:r>
      <w:r w:rsidR="52C691DD" w:rsidRPr="14CE2426">
        <w:rPr>
          <w:rFonts w:cs="Arial"/>
        </w:rPr>
        <w:t xml:space="preserve"> in conjunction with the paediatrics team depending on </w:t>
      </w:r>
      <w:r w:rsidR="6483281B" w:rsidRPr="14CE2426">
        <w:rPr>
          <w:rFonts w:cs="Arial"/>
        </w:rPr>
        <w:t>physical</w:t>
      </w:r>
      <w:r w:rsidR="430D65B0" w:rsidRPr="14CE2426">
        <w:rPr>
          <w:rFonts w:cs="Arial"/>
        </w:rPr>
        <w:t xml:space="preserve"> concerns,</w:t>
      </w:r>
      <w:r w:rsidR="6483281B" w:rsidRPr="14CE2426">
        <w:rPr>
          <w:rFonts w:cs="Arial"/>
        </w:rPr>
        <w:t xml:space="preserve"> </w:t>
      </w:r>
      <w:r w:rsidR="00A618E8" w:rsidRPr="14CE2426">
        <w:rPr>
          <w:rFonts w:cs="Arial"/>
        </w:rPr>
        <w:t>contraindications,</w:t>
      </w:r>
      <w:r w:rsidR="52C691DD" w:rsidRPr="14CE2426">
        <w:rPr>
          <w:rFonts w:cs="Arial"/>
        </w:rPr>
        <w:t xml:space="preserve"> and side </w:t>
      </w:r>
      <w:r w:rsidR="18C278C0" w:rsidRPr="14CE2426">
        <w:rPr>
          <w:rFonts w:cs="Arial"/>
        </w:rPr>
        <w:t>effect profiles.</w:t>
      </w:r>
    </w:p>
    <w:p w14:paraId="44A77BAE" w14:textId="22A33280" w:rsidR="14CE2426" w:rsidRDefault="14CE2426" w:rsidP="14CE2426">
      <w:pPr>
        <w:rPr>
          <w:rFonts w:cs="Arial"/>
        </w:rPr>
      </w:pPr>
    </w:p>
    <w:p w14:paraId="5244EE7A" w14:textId="279AA17D" w:rsidR="11DA3FB9" w:rsidRDefault="11DA3FB9" w:rsidP="4EC1A6E9">
      <w:pPr>
        <w:rPr>
          <w:rFonts w:cs="Arial"/>
        </w:rPr>
      </w:pPr>
      <w:r w:rsidRPr="14CE2426">
        <w:rPr>
          <w:rFonts w:cs="Arial"/>
        </w:rPr>
        <w:t>CAMHS HLT will attend the first MDT meeting, and a</w:t>
      </w:r>
      <w:r w:rsidR="53355A87" w:rsidRPr="14CE2426">
        <w:rPr>
          <w:rFonts w:cs="Arial"/>
        </w:rPr>
        <w:t>ny subsequent meetings upon request by paediatrics as needed.</w:t>
      </w:r>
    </w:p>
    <w:p w14:paraId="6F8CC800" w14:textId="4DDEEE66" w:rsidR="14CE2426" w:rsidRDefault="14CE2426" w:rsidP="14CE2426">
      <w:pPr>
        <w:rPr>
          <w:rFonts w:cs="Arial"/>
        </w:rPr>
      </w:pPr>
    </w:p>
    <w:p w14:paraId="1AB1A6F6" w14:textId="71B9B4A5" w:rsidR="58B0267D" w:rsidRDefault="58B0267D" w:rsidP="4EC1A6E9">
      <w:pPr>
        <w:rPr>
          <w:rFonts w:cs="Arial"/>
        </w:rPr>
      </w:pPr>
      <w:r w:rsidRPr="7CAB3BD8">
        <w:rPr>
          <w:rFonts w:cs="Arial"/>
        </w:rPr>
        <w:t xml:space="preserve">Upon discharge, the </w:t>
      </w:r>
      <w:r w:rsidR="265C06E5" w:rsidRPr="7CAB3BD8">
        <w:rPr>
          <w:rFonts w:cs="Arial"/>
        </w:rPr>
        <w:t>young person</w:t>
      </w:r>
      <w:r w:rsidRPr="7CAB3BD8">
        <w:rPr>
          <w:rFonts w:cs="Arial"/>
        </w:rPr>
        <w:t xml:space="preserve"> may have continued management with the Eating Disorder Hub in the community.</w:t>
      </w:r>
    </w:p>
    <w:p w14:paraId="7FA1C6F7" w14:textId="59E845AF" w:rsidR="4EC1A6E9" w:rsidRDefault="4EC1A6E9" w:rsidP="4EC1A6E9">
      <w:pPr>
        <w:rPr>
          <w:rFonts w:cs="Arial"/>
        </w:rPr>
      </w:pPr>
    </w:p>
    <w:p w14:paraId="26CFCCB5" w14:textId="77777777" w:rsidR="006804F4" w:rsidRDefault="006804F4" w:rsidP="4EC1A6E9">
      <w:pPr>
        <w:rPr>
          <w:rFonts w:cs="Arial"/>
        </w:rPr>
      </w:pPr>
    </w:p>
    <w:p w14:paraId="422E439C" w14:textId="77777777" w:rsidR="006804F4" w:rsidRDefault="00CA5F0D" w:rsidP="006804F4">
      <w:pPr>
        <w:jc w:val="right"/>
        <w:rPr>
          <w:rFonts w:cs="Arial"/>
          <w:i/>
          <w:iCs/>
        </w:rPr>
      </w:pPr>
      <w:hyperlink w:anchor="Contents">
        <w:r w:rsidR="006804F4" w:rsidRPr="639C48A1">
          <w:rPr>
            <w:rStyle w:val="Hyperlink"/>
            <w:rFonts w:eastAsiaTheme="majorEastAsia" w:cs="Arial"/>
            <w:i/>
            <w:iCs/>
          </w:rPr>
          <w:t>Back to Table of Contents</w:t>
        </w:r>
      </w:hyperlink>
    </w:p>
    <w:p w14:paraId="13213566" w14:textId="77777777" w:rsidR="006804F4" w:rsidRDefault="006804F4" w:rsidP="4EC1A6E9">
      <w:pPr>
        <w:rPr>
          <w:rFonts w:cs="Arial"/>
        </w:rPr>
      </w:pPr>
    </w:p>
    <w:p w14:paraId="5A2DC709" w14:textId="77777777" w:rsidR="006804F4" w:rsidRDefault="006804F4" w:rsidP="4EC1A6E9">
      <w:pPr>
        <w:rPr>
          <w:rFonts w:cs="Arial"/>
        </w:rPr>
      </w:pPr>
    </w:p>
    <w:p w14:paraId="738DCC77" w14:textId="77777777" w:rsidR="006804F4" w:rsidRDefault="006804F4" w:rsidP="4EC1A6E9">
      <w:pPr>
        <w:rPr>
          <w:rFonts w:cs="Arial"/>
        </w:rPr>
      </w:pPr>
    </w:p>
    <w:p w14:paraId="3C21A9BF" w14:textId="77777777" w:rsidR="006804F4" w:rsidRDefault="006804F4" w:rsidP="4EC1A6E9">
      <w:pPr>
        <w:rPr>
          <w:rFonts w:cs="Arial"/>
        </w:rPr>
      </w:pPr>
    </w:p>
    <w:p w14:paraId="4B981C8A" w14:textId="77777777" w:rsidR="006804F4" w:rsidRDefault="006804F4" w:rsidP="4EC1A6E9">
      <w:pPr>
        <w:rPr>
          <w:rFonts w:cs="Arial"/>
        </w:rPr>
      </w:pPr>
    </w:p>
    <w:p w14:paraId="66E9AA60" w14:textId="77777777" w:rsidR="006804F4" w:rsidRDefault="006804F4" w:rsidP="4EC1A6E9">
      <w:pPr>
        <w:rPr>
          <w:rFonts w:cs="Arial"/>
        </w:rPr>
      </w:pPr>
    </w:p>
    <w:p w14:paraId="09EC1421" w14:textId="77777777" w:rsidR="006804F4" w:rsidRDefault="006804F4" w:rsidP="4EC1A6E9">
      <w:pPr>
        <w:rPr>
          <w:rFonts w:cs="Arial"/>
        </w:rPr>
      </w:pPr>
    </w:p>
    <w:p w14:paraId="15649995" w14:textId="77777777" w:rsidR="006804F4" w:rsidRDefault="006804F4" w:rsidP="4EC1A6E9">
      <w:pPr>
        <w:rPr>
          <w:rFonts w:cs="Arial"/>
        </w:rPr>
      </w:pPr>
    </w:p>
    <w:p w14:paraId="0AA39DC9" w14:textId="77777777" w:rsidR="006804F4" w:rsidRDefault="006804F4" w:rsidP="4EC1A6E9">
      <w:pPr>
        <w:rPr>
          <w:rFonts w:cs="Arial"/>
        </w:rPr>
      </w:pPr>
    </w:p>
    <w:p w14:paraId="5B0A1D23" w14:textId="77777777" w:rsidR="006804F4" w:rsidRDefault="006804F4" w:rsidP="4EC1A6E9">
      <w:pPr>
        <w:rPr>
          <w:rFonts w:cs="Arial"/>
        </w:rPr>
      </w:pPr>
    </w:p>
    <w:p w14:paraId="77AA46C8" w14:textId="77777777" w:rsidR="006804F4" w:rsidRDefault="006804F4" w:rsidP="4EC1A6E9">
      <w:pPr>
        <w:rPr>
          <w:rFonts w:cs="Arial"/>
        </w:rPr>
      </w:pPr>
    </w:p>
    <w:p w14:paraId="20D7B1A0" w14:textId="77777777" w:rsidR="006804F4" w:rsidRDefault="006804F4" w:rsidP="4EC1A6E9">
      <w:pPr>
        <w:rPr>
          <w:rFonts w:cs="Arial"/>
        </w:rPr>
      </w:pPr>
    </w:p>
    <w:p w14:paraId="3D0EEAFD" w14:textId="77777777" w:rsidR="006804F4" w:rsidRDefault="006804F4" w:rsidP="4EC1A6E9">
      <w:pPr>
        <w:rPr>
          <w:rFonts w:cs="Arial"/>
        </w:rPr>
      </w:pPr>
    </w:p>
    <w:p w14:paraId="4AEB6C5C" w14:textId="77777777" w:rsidR="006804F4" w:rsidRDefault="006804F4" w:rsidP="4EC1A6E9">
      <w:pPr>
        <w:rPr>
          <w:rFonts w:cs="Arial"/>
        </w:rPr>
      </w:pPr>
    </w:p>
    <w:tbl>
      <w:tblPr>
        <w:tblStyle w:val="TableGrid"/>
        <w:tblW w:w="0" w:type="auto"/>
        <w:tblLook w:val="04A0" w:firstRow="1" w:lastRow="0" w:firstColumn="1" w:lastColumn="0" w:noHBand="0" w:noVBand="1"/>
      </w:tblPr>
      <w:tblGrid>
        <w:gridCol w:w="9060"/>
      </w:tblGrid>
      <w:tr w:rsidR="00A618E8" w14:paraId="18288904" w14:textId="77777777" w:rsidTr="00A618E8">
        <w:tc>
          <w:tcPr>
            <w:tcW w:w="9060" w:type="dxa"/>
            <w:tcBorders>
              <w:top w:val="nil"/>
              <w:left w:val="nil"/>
              <w:bottom w:val="nil"/>
              <w:right w:val="nil"/>
            </w:tcBorders>
            <w:shd w:val="clear" w:color="auto" w:fill="D9D9D9" w:themeFill="background1" w:themeFillShade="D9"/>
          </w:tcPr>
          <w:p w14:paraId="284FCAEC" w14:textId="405C53C5" w:rsidR="00A618E8" w:rsidRDefault="00A618E8" w:rsidP="00A618E8">
            <w:pPr>
              <w:pStyle w:val="Heading1"/>
            </w:pPr>
            <w:bookmarkStart w:id="22" w:name="_Toc168404360"/>
            <w:r>
              <w:t>Section 9 – Psychosocial Management</w:t>
            </w:r>
            <w:bookmarkEnd w:id="22"/>
          </w:p>
        </w:tc>
      </w:tr>
    </w:tbl>
    <w:p w14:paraId="029F32F0" w14:textId="54E51A98" w:rsidR="2A7B585D" w:rsidRDefault="2A7B585D" w:rsidP="18F071CF">
      <w:pPr>
        <w:rPr>
          <w:rFonts w:cs="Arial"/>
        </w:rPr>
      </w:pPr>
      <w:r w:rsidRPr="18F071CF">
        <w:rPr>
          <w:rFonts w:cs="Arial"/>
          <w:u w:val="single"/>
        </w:rPr>
        <w:t>Family Assessment</w:t>
      </w:r>
    </w:p>
    <w:p w14:paraId="19767798" w14:textId="7CC62BE2" w:rsidR="274F29B8" w:rsidRDefault="274F29B8" w:rsidP="18F071CF">
      <w:pPr>
        <w:rPr>
          <w:rFonts w:cs="Arial"/>
        </w:rPr>
      </w:pPr>
      <w:r w:rsidRPr="18F071CF">
        <w:rPr>
          <w:rFonts w:cs="Arial"/>
        </w:rPr>
        <w:t xml:space="preserve">A family assessment will be completed during the first half of the admission by the psychologist and social worker. The purpose of this assessment is to understand the context in which the young person lives and to help the family understand the illness their child is experiencing. It is well documented that all family members are affected by an </w:t>
      </w:r>
      <w:r w:rsidR="3CA6B745" w:rsidRPr="18F071CF">
        <w:rPr>
          <w:rFonts w:cs="Arial"/>
        </w:rPr>
        <w:t xml:space="preserve">eating disorder and it is important that this is acknowledged. </w:t>
      </w:r>
    </w:p>
    <w:p w14:paraId="5C67EBAF" w14:textId="1C88D895" w:rsidR="126A65F8" w:rsidRDefault="126A65F8" w:rsidP="126A65F8">
      <w:pPr>
        <w:rPr>
          <w:rFonts w:cs="Arial"/>
        </w:rPr>
      </w:pPr>
    </w:p>
    <w:p w14:paraId="05732D44" w14:textId="02528037" w:rsidR="126A65F8" w:rsidRDefault="610B81B0" w:rsidP="18F071CF">
      <w:pPr>
        <w:rPr>
          <w:rFonts w:cs="Arial"/>
        </w:rPr>
      </w:pPr>
      <w:r w:rsidRPr="2AD82045">
        <w:rPr>
          <w:rFonts w:cs="Arial"/>
        </w:rPr>
        <w:t>The family assessment also provides an opportunity to discuss outpatient psychological treatment options. Primarily this will involve explaining Family Based T</w:t>
      </w:r>
      <w:r w:rsidR="0484347F" w:rsidRPr="2AD82045">
        <w:rPr>
          <w:rFonts w:cs="Arial"/>
        </w:rPr>
        <w:t xml:space="preserve">herapy </w:t>
      </w:r>
      <w:r w:rsidRPr="2AD82045">
        <w:rPr>
          <w:rFonts w:cs="Arial"/>
        </w:rPr>
        <w:t>(FBT) and what will be required of the family. The family assessment helps the therapist identify challenges the family might have in successfully negotiating treatment. It is important that all team members understand that the need for family assessment in no way implies that the family is to bl</w:t>
      </w:r>
      <w:r w:rsidR="1034615A" w:rsidRPr="2AD82045">
        <w:rPr>
          <w:rFonts w:cs="Arial"/>
        </w:rPr>
        <w:t xml:space="preserve">ame for the illness, but rather acknowledges that the illness will have significant effects on how the family functions. </w:t>
      </w:r>
    </w:p>
    <w:p w14:paraId="7EB28AAB" w14:textId="0C4C3B9B" w:rsidR="18F071CF" w:rsidRDefault="18F071CF" w:rsidP="18F071CF">
      <w:pPr>
        <w:rPr>
          <w:rFonts w:cs="Arial"/>
        </w:rPr>
      </w:pPr>
    </w:p>
    <w:p w14:paraId="192CE966" w14:textId="147128FD" w:rsidR="1034615A" w:rsidRDefault="1034615A" w:rsidP="18F071CF">
      <w:pPr>
        <w:rPr>
          <w:rFonts w:cs="Arial"/>
        </w:rPr>
      </w:pPr>
      <w:r w:rsidRPr="5F9339AA">
        <w:rPr>
          <w:rFonts w:cs="Arial"/>
        </w:rPr>
        <w:t xml:space="preserve">The provision of psychosocial counselling or therapy is offered at the discretion of the psychologist and social worker. </w:t>
      </w:r>
    </w:p>
    <w:p w14:paraId="1796D068" w14:textId="1E2A9E59" w:rsidR="61F61DF8" w:rsidRDefault="61F61DF8" w:rsidP="5F9339AA">
      <w:pPr>
        <w:rPr>
          <w:rFonts w:cs="Arial"/>
          <w:b/>
          <w:bCs/>
        </w:rPr>
      </w:pPr>
    </w:p>
    <w:p w14:paraId="11EC22AB" w14:textId="55B879E8" w:rsidR="2037D148" w:rsidRPr="00E27BC4" w:rsidRDefault="2037D148" w:rsidP="1DD11F19">
      <w:pPr>
        <w:rPr>
          <w:rFonts w:cs="Arial"/>
          <w:u w:val="single"/>
        </w:rPr>
      </w:pPr>
      <w:r w:rsidRPr="00E27BC4">
        <w:rPr>
          <w:rFonts w:cs="Arial"/>
          <w:u w:val="single"/>
        </w:rPr>
        <w:t>Social Work intervention</w:t>
      </w:r>
    </w:p>
    <w:p w14:paraId="4F6CF2A2" w14:textId="74A5A0A4" w:rsidR="042D9F74" w:rsidRDefault="017B5D9E" w:rsidP="1DD11F19">
      <w:pPr>
        <w:rPr>
          <w:rFonts w:cs="Arial"/>
        </w:rPr>
      </w:pPr>
      <w:r w:rsidRPr="48C18A9F">
        <w:rPr>
          <w:rFonts w:cs="Arial"/>
        </w:rPr>
        <w:t xml:space="preserve">Social Work intervention targets the family. </w:t>
      </w:r>
      <w:r w:rsidR="600A41A8" w:rsidRPr="48C18A9F">
        <w:rPr>
          <w:rFonts w:cs="Arial"/>
        </w:rPr>
        <w:t xml:space="preserve">Social workers </w:t>
      </w:r>
      <w:r w:rsidR="6DCCB99E" w:rsidRPr="48C18A9F">
        <w:rPr>
          <w:rFonts w:cs="Arial"/>
        </w:rPr>
        <w:t xml:space="preserve">generally </w:t>
      </w:r>
      <w:r w:rsidR="600A41A8" w:rsidRPr="48C18A9F">
        <w:rPr>
          <w:rFonts w:cs="Arial"/>
        </w:rPr>
        <w:t xml:space="preserve">do not provide individual counselling or emotional support to young people admitted </w:t>
      </w:r>
      <w:r w:rsidR="61355755" w:rsidRPr="48C18A9F">
        <w:rPr>
          <w:rFonts w:cs="Arial"/>
        </w:rPr>
        <w:t>as</w:t>
      </w:r>
      <w:r w:rsidR="600A41A8" w:rsidRPr="48C18A9F">
        <w:rPr>
          <w:rFonts w:cs="Arial"/>
        </w:rPr>
        <w:t xml:space="preserve"> acute inpatient</w:t>
      </w:r>
      <w:r w:rsidR="04202D4E" w:rsidRPr="48C18A9F">
        <w:rPr>
          <w:rFonts w:cs="Arial"/>
        </w:rPr>
        <w:t xml:space="preserve">s. </w:t>
      </w:r>
      <w:r w:rsidR="17E1D697" w:rsidRPr="48C18A9F">
        <w:rPr>
          <w:rFonts w:cs="Arial"/>
        </w:rPr>
        <w:t>Social work intervention occurs</w:t>
      </w:r>
      <w:r w:rsidR="1C34AFEF" w:rsidRPr="48C18A9F">
        <w:rPr>
          <w:rFonts w:cs="Arial"/>
        </w:rPr>
        <w:t xml:space="preserve"> in partnership with psychological services</w:t>
      </w:r>
      <w:r w:rsidR="39BC32E1" w:rsidRPr="48C18A9F">
        <w:rPr>
          <w:rFonts w:cs="Arial"/>
        </w:rPr>
        <w:t xml:space="preserve">. </w:t>
      </w:r>
      <w:r w:rsidR="6D4A8072" w:rsidRPr="48C18A9F">
        <w:rPr>
          <w:rFonts w:cs="Arial"/>
        </w:rPr>
        <w:t>Typically,</w:t>
      </w:r>
      <w:r w:rsidR="39BC32E1" w:rsidRPr="48C18A9F">
        <w:rPr>
          <w:rFonts w:cs="Arial"/>
        </w:rPr>
        <w:t xml:space="preserve"> this will involve joint delivery of</w:t>
      </w:r>
      <w:r w:rsidR="1C34AFEF" w:rsidRPr="48C18A9F">
        <w:rPr>
          <w:rFonts w:cs="Arial"/>
        </w:rPr>
        <w:t xml:space="preserve"> </w:t>
      </w:r>
      <w:r w:rsidR="59905E85" w:rsidRPr="48C18A9F">
        <w:rPr>
          <w:rFonts w:cs="Arial"/>
        </w:rPr>
        <w:t xml:space="preserve">a </w:t>
      </w:r>
      <w:r w:rsidR="1C34AFEF" w:rsidRPr="48C18A9F">
        <w:rPr>
          <w:rFonts w:cs="Arial"/>
        </w:rPr>
        <w:t xml:space="preserve">Family Based </w:t>
      </w:r>
      <w:r w:rsidR="197EE424" w:rsidRPr="48C18A9F">
        <w:rPr>
          <w:rFonts w:cs="Arial"/>
        </w:rPr>
        <w:t>Therapy (FBT)</w:t>
      </w:r>
      <w:r w:rsidR="52F1EB86" w:rsidRPr="48C18A9F">
        <w:rPr>
          <w:rFonts w:cs="Arial"/>
        </w:rPr>
        <w:t xml:space="preserve"> model</w:t>
      </w:r>
      <w:r w:rsidR="197EE424" w:rsidRPr="48C18A9F">
        <w:rPr>
          <w:rFonts w:cs="Arial"/>
        </w:rPr>
        <w:t xml:space="preserve">. </w:t>
      </w:r>
      <w:r w:rsidR="1533C7E5" w:rsidRPr="48C18A9F">
        <w:rPr>
          <w:rFonts w:cs="Arial"/>
        </w:rPr>
        <w:t xml:space="preserve">If there are additional social stressors in the family unit </w:t>
      </w:r>
      <w:r w:rsidR="114A7050" w:rsidRPr="48C18A9F">
        <w:rPr>
          <w:rFonts w:cs="Arial"/>
        </w:rPr>
        <w:t>(</w:t>
      </w:r>
      <w:r w:rsidR="625B1A28" w:rsidRPr="48C18A9F">
        <w:rPr>
          <w:rFonts w:cs="Arial"/>
        </w:rPr>
        <w:t>e.g.,</w:t>
      </w:r>
      <w:r w:rsidR="1533C7E5" w:rsidRPr="48C18A9F">
        <w:rPr>
          <w:rFonts w:cs="Arial"/>
        </w:rPr>
        <w:t xml:space="preserve"> </w:t>
      </w:r>
      <w:r w:rsidR="513F9D37" w:rsidRPr="48C18A9F">
        <w:rPr>
          <w:rFonts w:cs="Arial"/>
        </w:rPr>
        <w:t>domestic and family violence</w:t>
      </w:r>
      <w:r w:rsidR="1533C7E5" w:rsidRPr="48C18A9F">
        <w:rPr>
          <w:rFonts w:cs="Arial"/>
        </w:rPr>
        <w:t>, extre</w:t>
      </w:r>
      <w:r w:rsidR="55AA778E" w:rsidRPr="48C18A9F">
        <w:rPr>
          <w:rFonts w:cs="Arial"/>
        </w:rPr>
        <w:t>me financial hardship</w:t>
      </w:r>
      <w:r w:rsidR="5954FFBC" w:rsidRPr="48C18A9F">
        <w:rPr>
          <w:rFonts w:cs="Arial"/>
        </w:rPr>
        <w:t>)</w:t>
      </w:r>
      <w:r w:rsidR="55AA778E" w:rsidRPr="48C18A9F">
        <w:rPr>
          <w:rFonts w:cs="Arial"/>
        </w:rPr>
        <w:t xml:space="preserve">, </w:t>
      </w:r>
      <w:r w:rsidR="1533C7E5" w:rsidRPr="48C18A9F">
        <w:rPr>
          <w:rFonts w:cs="Arial"/>
        </w:rPr>
        <w:t>social work can</w:t>
      </w:r>
      <w:r w:rsidR="7EEF1EFA" w:rsidRPr="48C18A9F">
        <w:rPr>
          <w:rFonts w:cs="Arial"/>
        </w:rPr>
        <w:t xml:space="preserve"> support the family </w:t>
      </w:r>
      <w:r w:rsidR="784CC65D" w:rsidRPr="48C18A9F">
        <w:rPr>
          <w:rFonts w:cs="Arial"/>
        </w:rPr>
        <w:t>with referrals for practical or financial assistance</w:t>
      </w:r>
      <w:r w:rsidR="7EEF1EFA" w:rsidRPr="48C18A9F">
        <w:rPr>
          <w:rFonts w:cs="Arial"/>
        </w:rPr>
        <w:t xml:space="preserve">. </w:t>
      </w:r>
    </w:p>
    <w:p w14:paraId="2DC83493" w14:textId="31C86872" w:rsidR="1DD11F19" w:rsidRDefault="1DD11F19" w:rsidP="1DD11F19">
      <w:pPr>
        <w:rPr>
          <w:rFonts w:cs="Arial"/>
        </w:rPr>
      </w:pPr>
    </w:p>
    <w:p w14:paraId="346229E9" w14:textId="07776B46" w:rsidR="45048820" w:rsidRDefault="45048820" w:rsidP="1DD11F19">
      <w:pPr>
        <w:rPr>
          <w:rFonts w:cs="Arial"/>
        </w:rPr>
      </w:pPr>
      <w:r w:rsidRPr="1DD11F19">
        <w:rPr>
          <w:rFonts w:cs="Arial"/>
        </w:rPr>
        <w:t>Social work intervention and support is consent based. A family can decline social work involvement</w:t>
      </w:r>
      <w:r w:rsidR="3610212B" w:rsidRPr="1DD11F19">
        <w:rPr>
          <w:rFonts w:cs="Arial"/>
        </w:rPr>
        <w:t xml:space="preserve"> at any time. </w:t>
      </w:r>
    </w:p>
    <w:p w14:paraId="67AA6329" w14:textId="0A0B7F3D" w:rsidR="1DD11F19" w:rsidRDefault="1DD11F19" w:rsidP="1DD11F19">
      <w:pPr>
        <w:rPr>
          <w:rFonts w:cs="Arial"/>
        </w:rPr>
      </w:pPr>
    </w:p>
    <w:p w14:paraId="03B6BD4A" w14:textId="795E9113" w:rsidR="7782741C" w:rsidRDefault="7782741C" w:rsidP="1DD11F19">
      <w:pPr>
        <w:rPr>
          <w:rFonts w:cs="Arial"/>
        </w:rPr>
      </w:pPr>
      <w:r w:rsidRPr="14CE2426">
        <w:rPr>
          <w:rFonts w:cs="Arial"/>
        </w:rPr>
        <w:t xml:space="preserve">Social Workers are available to </w:t>
      </w:r>
      <w:r w:rsidR="38E4BF49" w:rsidRPr="14CE2426">
        <w:rPr>
          <w:rFonts w:cs="Arial"/>
        </w:rPr>
        <w:t>the ward staff to guide and support staff in the context of challenging family dynamics and/or admission circ</w:t>
      </w:r>
      <w:r w:rsidR="6EE9DA3D" w:rsidRPr="14CE2426">
        <w:rPr>
          <w:rFonts w:cs="Arial"/>
        </w:rPr>
        <w:t xml:space="preserve">umstances. </w:t>
      </w:r>
    </w:p>
    <w:p w14:paraId="5AD53E10" w14:textId="1591DA97" w:rsidR="1DD11F19" w:rsidRDefault="1DD11F19" w:rsidP="1DD11F19">
      <w:pPr>
        <w:rPr>
          <w:rFonts w:cs="Arial"/>
          <w:b/>
          <w:bCs/>
        </w:rPr>
      </w:pPr>
    </w:p>
    <w:p w14:paraId="6DE5582E" w14:textId="23761265" w:rsidR="000FA8ED" w:rsidRPr="00E27BC4" w:rsidRDefault="000FA8ED" w:rsidP="5F9339AA">
      <w:pPr>
        <w:rPr>
          <w:rFonts w:cs="Arial"/>
        </w:rPr>
      </w:pPr>
      <w:r w:rsidRPr="00E27BC4">
        <w:rPr>
          <w:rFonts w:cs="Arial"/>
          <w:u w:val="single"/>
        </w:rPr>
        <w:t>Psychological Intervention</w:t>
      </w:r>
    </w:p>
    <w:p w14:paraId="1FD53029" w14:textId="4089BED0" w:rsidR="4905F7D3" w:rsidRDefault="4905F7D3" w:rsidP="5F9339AA">
      <w:pPr>
        <w:jc w:val="both"/>
        <w:rPr>
          <w:rFonts w:cs="Arial"/>
        </w:rPr>
      </w:pPr>
      <w:bookmarkStart w:id="23" w:name="_Hlk165530030"/>
      <w:r w:rsidRPr="18264FC9">
        <w:rPr>
          <w:rFonts w:cs="Arial"/>
        </w:rPr>
        <w:t>Typically,</w:t>
      </w:r>
      <w:r w:rsidR="16AA0D48" w:rsidRPr="18264FC9">
        <w:rPr>
          <w:rFonts w:cs="Arial"/>
        </w:rPr>
        <w:t xml:space="preserve"> when a young person </w:t>
      </w:r>
      <w:r w:rsidR="69413832" w:rsidRPr="18264FC9">
        <w:rPr>
          <w:rFonts w:cs="Arial"/>
        </w:rPr>
        <w:t>is admitted the</w:t>
      </w:r>
      <w:r w:rsidR="2256A14C" w:rsidRPr="18264FC9">
        <w:rPr>
          <w:rFonts w:cs="Arial"/>
        </w:rPr>
        <w:t>y are malnourished and medically compromised, impacting on their brain functioning</w:t>
      </w:r>
      <w:r w:rsidR="585BBC40" w:rsidRPr="18264FC9">
        <w:rPr>
          <w:rFonts w:cs="Arial"/>
        </w:rPr>
        <w:t xml:space="preserve"> </w:t>
      </w:r>
      <w:r w:rsidR="0581970E" w:rsidRPr="18264FC9">
        <w:rPr>
          <w:rFonts w:cs="Arial"/>
        </w:rPr>
        <w:t xml:space="preserve">and </w:t>
      </w:r>
      <w:r w:rsidR="585BBC40" w:rsidRPr="18264FC9">
        <w:rPr>
          <w:rFonts w:cs="Arial"/>
        </w:rPr>
        <w:t xml:space="preserve">making it difficult for them to </w:t>
      </w:r>
      <w:r w:rsidR="16EF1F97" w:rsidRPr="18264FC9">
        <w:rPr>
          <w:rFonts w:cs="Arial"/>
        </w:rPr>
        <w:t xml:space="preserve">engage in psychological therapy.  </w:t>
      </w:r>
      <w:r w:rsidR="4610A263" w:rsidRPr="18264FC9">
        <w:rPr>
          <w:rFonts w:cs="Arial"/>
        </w:rPr>
        <w:t xml:space="preserve">Psychological intervention will predominately focus on supporting the young person to manage distress associated with their illness and hospitalisation. </w:t>
      </w:r>
      <w:r w:rsidR="076BBD32" w:rsidRPr="18264FC9">
        <w:rPr>
          <w:rFonts w:cs="Arial"/>
        </w:rPr>
        <w:t xml:space="preserve">Intervention will also focus on psychoeducation </w:t>
      </w:r>
      <w:r w:rsidR="0F0FF884" w:rsidRPr="18264FC9">
        <w:rPr>
          <w:rFonts w:cs="Arial"/>
        </w:rPr>
        <w:t xml:space="preserve">about </w:t>
      </w:r>
      <w:r w:rsidR="5F8C14CE" w:rsidRPr="18264FC9">
        <w:rPr>
          <w:rFonts w:cs="Arial"/>
        </w:rPr>
        <w:t>eating disorders</w:t>
      </w:r>
      <w:r w:rsidR="1F80B0BA" w:rsidRPr="18264FC9">
        <w:rPr>
          <w:rFonts w:cs="Arial"/>
        </w:rPr>
        <w:t xml:space="preserve"> </w:t>
      </w:r>
      <w:r w:rsidR="18312818" w:rsidRPr="18264FC9">
        <w:rPr>
          <w:rFonts w:cs="Arial"/>
        </w:rPr>
        <w:t xml:space="preserve">to assist </w:t>
      </w:r>
      <w:r w:rsidR="1F80B0BA" w:rsidRPr="18264FC9">
        <w:rPr>
          <w:rFonts w:cs="Arial"/>
        </w:rPr>
        <w:t xml:space="preserve">the young person and their </w:t>
      </w:r>
      <w:r w:rsidR="7CAF889F" w:rsidRPr="18264FC9">
        <w:rPr>
          <w:rFonts w:cs="Arial"/>
        </w:rPr>
        <w:t xml:space="preserve">family </w:t>
      </w:r>
      <w:r w:rsidR="7D40FD52" w:rsidRPr="18264FC9">
        <w:rPr>
          <w:rFonts w:cs="Arial"/>
        </w:rPr>
        <w:t>to understand the illness</w:t>
      </w:r>
      <w:r w:rsidR="6E009BE7" w:rsidRPr="18264FC9">
        <w:rPr>
          <w:rFonts w:cs="Arial"/>
        </w:rPr>
        <w:t xml:space="preserve">. This alongside other Motivational </w:t>
      </w:r>
      <w:r w:rsidR="263EEAB5" w:rsidRPr="18264FC9">
        <w:rPr>
          <w:rFonts w:cs="Arial"/>
        </w:rPr>
        <w:t>Interviewing techniques</w:t>
      </w:r>
      <w:r w:rsidR="45F68861" w:rsidRPr="18264FC9">
        <w:rPr>
          <w:rFonts w:cs="Arial"/>
        </w:rPr>
        <w:t xml:space="preserve"> is </w:t>
      </w:r>
      <w:r w:rsidR="263EEAB5" w:rsidRPr="18264FC9">
        <w:rPr>
          <w:rFonts w:cs="Arial"/>
        </w:rPr>
        <w:t xml:space="preserve">designed to support behavioural change while an inpatient.  </w:t>
      </w:r>
    </w:p>
    <w:bookmarkEnd w:id="23"/>
    <w:p w14:paraId="0211C96F" w14:textId="724C9767" w:rsidR="5F9339AA" w:rsidRDefault="5F9339AA" w:rsidP="5F9339AA">
      <w:pPr>
        <w:jc w:val="both"/>
        <w:rPr>
          <w:rFonts w:cs="Arial"/>
        </w:rPr>
      </w:pPr>
    </w:p>
    <w:p w14:paraId="0A1DD174" w14:textId="33C8FBAD" w:rsidR="4F16083A" w:rsidRDefault="4F16083A" w:rsidP="5F9339AA">
      <w:pPr>
        <w:jc w:val="both"/>
        <w:rPr>
          <w:rFonts w:cs="Arial"/>
        </w:rPr>
      </w:pPr>
      <w:r w:rsidRPr="5F9339AA">
        <w:rPr>
          <w:rFonts w:cs="Arial"/>
        </w:rPr>
        <w:lastRenderedPageBreak/>
        <w:t xml:space="preserve">The psychosocial team are available to the ward staff to </w:t>
      </w:r>
      <w:r w:rsidR="3E3ED804" w:rsidRPr="5F9339AA">
        <w:rPr>
          <w:rFonts w:cs="Arial"/>
        </w:rPr>
        <w:t xml:space="preserve">provide advice and support regarding </w:t>
      </w:r>
      <w:r w:rsidRPr="5F9339AA">
        <w:rPr>
          <w:rFonts w:cs="Arial"/>
        </w:rPr>
        <w:t xml:space="preserve">with the management of challenging </w:t>
      </w:r>
      <w:r w:rsidR="61B4D639" w:rsidRPr="5F9339AA">
        <w:rPr>
          <w:rFonts w:cs="Arial"/>
        </w:rPr>
        <w:t>behaviours</w:t>
      </w:r>
      <w:r w:rsidR="245BD799" w:rsidRPr="5F9339AA">
        <w:rPr>
          <w:rFonts w:cs="Arial"/>
        </w:rPr>
        <w:t xml:space="preserve"> (Section 13).  </w:t>
      </w:r>
    </w:p>
    <w:p w14:paraId="2A65F114" w14:textId="25B7A53D" w:rsidR="000A6160" w:rsidRPr="00E27BC4" w:rsidRDefault="00CA5F0D" w:rsidP="00E27BC4">
      <w:pPr>
        <w:jc w:val="right"/>
        <w:rPr>
          <w:rFonts w:cs="Arial"/>
          <w:b/>
          <w:szCs w:val="24"/>
        </w:rPr>
      </w:pPr>
      <w:hyperlink w:anchor="Contents" w:history="1">
        <w:r w:rsidR="000A6160" w:rsidRPr="00C91F3F">
          <w:rPr>
            <w:rStyle w:val="Hyperlink"/>
            <w:rFonts w:eastAsiaTheme="majorEastAsia" w:cs="Arial"/>
            <w:i/>
            <w:szCs w:val="24"/>
          </w:rPr>
          <w:t>Back to Table of Contents</w:t>
        </w:r>
      </w:hyperlink>
      <w:r w:rsidR="000A6160">
        <w:rPr>
          <w:rFonts w:cs="Arial"/>
          <w:i/>
          <w:szCs w:val="24"/>
        </w:rPr>
        <w:t xml:space="preserve"> </w:t>
      </w:r>
    </w:p>
    <w:tbl>
      <w:tblPr>
        <w:tblStyle w:val="TableGrid"/>
        <w:tblW w:w="0" w:type="auto"/>
        <w:tblLayout w:type="fixed"/>
        <w:tblLook w:val="06A0" w:firstRow="1" w:lastRow="0" w:firstColumn="1" w:lastColumn="0" w:noHBand="1" w:noVBand="1"/>
      </w:tblPr>
      <w:tblGrid>
        <w:gridCol w:w="9060"/>
      </w:tblGrid>
      <w:tr w:rsidR="6F9E5E65" w14:paraId="6E6EA22E" w14:textId="77777777" w:rsidTr="4EC1A6E9">
        <w:trPr>
          <w:trHeight w:val="300"/>
        </w:trPr>
        <w:tc>
          <w:tcPr>
            <w:tcW w:w="9060"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D9D9D9" w:themeFill="background1" w:themeFillShade="D9"/>
          </w:tcPr>
          <w:p w14:paraId="334BFF1B" w14:textId="3B0BB381" w:rsidR="36D55DF8" w:rsidRDefault="12DDE3FB" w:rsidP="6F9E5E65">
            <w:pPr>
              <w:pStyle w:val="Heading1"/>
            </w:pPr>
            <w:bookmarkStart w:id="24" w:name="_Toc168404361"/>
            <w:r>
              <w:t xml:space="preserve">Section </w:t>
            </w:r>
            <w:r w:rsidR="05B58D00">
              <w:t>10</w:t>
            </w:r>
            <w:r w:rsidR="157581B1">
              <w:t xml:space="preserve"> </w:t>
            </w:r>
            <w:r>
              <w:t xml:space="preserve">– </w:t>
            </w:r>
            <w:r w:rsidR="4DAB3980">
              <w:t>Nutrition</w:t>
            </w:r>
            <w:r w:rsidR="1538EF65">
              <w:t>: Meal Selection and</w:t>
            </w:r>
            <w:r w:rsidR="4DAB3980">
              <w:t xml:space="preserve"> Education</w:t>
            </w:r>
            <w:bookmarkEnd w:id="24"/>
          </w:p>
        </w:tc>
      </w:tr>
    </w:tbl>
    <w:p w14:paraId="25B168F4" w14:textId="77777777" w:rsidR="000A6160" w:rsidRDefault="000A6160" w:rsidP="6F9E5E65">
      <w:pPr>
        <w:pStyle w:val="Heading2"/>
      </w:pPr>
    </w:p>
    <w:p w14:paraId="1635EC00" w14:textId="74B9C2E3" w:rsidR="4F0DCE80" w:rsidRDefault="4F0DCE80" w:rsidP="529949E9">
      <w:pPr>
        <w:jc w:val="both"/>
        <w:rPr>
          <w:rFonts w:eastAsiaTheme="majorEastAsia" w:cs="Arial"/>
        </w:rPr>
      </w:pPr>
      <w:r w:rsidRPr="529949E9">
        <w:rPr>
          <w:rFonts w:eastAsiaTheme="majorEastAsia" w:cs="Arial"/>
        </w:rPr>
        <w:t xml:space="preserve">Meal plans and changes to meal plans will be determined by the Paediatrician in consultation with the MDT at the biweekly MDT meetings.  Changes to </w:t>
      </w:r>
      <w:r w:rsidR="390B49E2" w:rsidRPr="529949E9">
        <w:rPr>
          <w:rFonts w:eastAsiaTheme="majorEastAsia" w:cs="Arial"/>
        </w:rPr>
        <w:t>meal plans will initially be based on progression with medical stability, then p</w:t>
      </w:r>
      <w:r w:rsidR="00E51F87" w:rsidRPr="529949E9">
        <w:rPr>
          <w:rFonts w:eastAsiaTheme="majorEastAsia" w:cs="Arial"/>
        </w:rPr>
        <w:t>rogress</w:t>
      </w:r>
      <w:r w:rsidR="6E97F2BA" w:rsidRPr="529949E9">
        <w:rPr>
          <w:rFonts w:eastAsiaTheme="majorEastAsia" w:cs="Arial"/>
        </w:rPr>
        <w:t>ed</w:t>
      </w:r>
      <w:r w:rsidR="00E51F87" w:rsidRPr="529949E9">
        <w:rPr>
          <w:rFonts w:eastAsiaTheme="majorEastAsia" w:cs="Arial"/>
        </w:rPr>
        <w:t xml:space="preserve"> to be based on weight gain </w:t>
      </w:r>
      <w:r w:rsidR="7C61BB40" w:rsidRPr="529949E9">
        <w:rPr>
          <w:rFonts w:eastAsiaTheme="majorEastAsia" w:cs="Arial"/>
        </w:rPr>
        <w:t xml:space="preserve">and oral intake </w:t>
      </w:r>
      <w:r w:rsidR="00E51F87" w:rsidRPr="529949E9">
        <w:rPr>
          <w:rFonts w:eastAsiaTheme="majorEastAsia" w:cs="Arial"/>
        </w:rPr>
        <w:t xml:space="preserve">of the preceding week. </w:t>
      </w:r>
      <w:r w:rsidR="4DF416FE" w:rsidRPr="529949E9">
        <w:rPr>
          <w:rFonts w:eastAsia="Calibri" w:cs="Calibri"/>
        </w:rPr>
        <w:t>No changes should be made to meal plans at other times except under extraordinary circumstances.</w:t>
      </w:r>
    </w:p>
    <w:p w14:paraId="57488DA5" w14:textId="3A37141B" w:rsidR="31136802" w:rsidRDefault="31136802" w:rsidP="31136802">
      <w:pPr>
        <w:jc w:val="both"/>
        <w:rPr>
          <w:rFonts w:eastAsia="Calibri" w:cs="Calibri"/>
          <w:szCs w:val="24"/>
        </w:rPr>
      </w:pPr>
    </w:p>
    <w:p w14:paraId="51794367" w14:textId="5844EB1C" w:rsidR="4BF060D0" w:rsidRDefault="4BF060D0" w:rsidP="31136802">
      <w:pPr>
        <w:jc w:val="both"/>
        <w:rPr>
          <w:rFonts w:eastAsia="Calibri" w:cs="Calibri"/>
          <w:szCs w:val="24"/>
        </w:rPr>
      </w:pPr>
      <w:r w:rsidRPr="31136802">
        <w:rPr>
          <w:rFonts w:cs="Arial"/>
        </w:rPr>
        <w:t>Meal selections will be completed by t</w:t>
      </w:r>
      <w:r w:rsidR="46DDBD86" w:rsidRPr="31136802">
        <w:rPr>
          <w:rFonts w:cs="Arial"/>
        </w:rPr>
        <w:t>he young person’s family</w:t>
      </w:r>
      <w:r w:rsidR="5A4B1533" w:rsidRPr="31136802">
        <w:rPr>
          <w:rFonts w:cs="Arial"/>
        </w:rPr>
        <w:t xml:space="preserve">. </w:t>
      </w:r>
      <w:r w:rsidR="1A783DA4" w:rsidRPr="31136802">
        <w:rPr>
          <w:rFonts w:eastAsia="Calibri" w:cs="Calibri"/>
          <w:szCs w:val="24"/>
        </w:rPr>
        <w:t>The</w:t>
      </w:r>
      <w:r w:rsidR="5A4B1533" w:rsidRPr="31136802">
        <w:rPr>
          <w:rFonts w:eastAsia="Calibri" w:cs="Calibri"/>
          <w:szCs w:val="24"/>
        </w:rPr>
        <w:t xml:space="preserve"> </w:t>
      </w:r>
      <w:r w:rsidR="1A783DA4" w:rsidRPr="31136802">
        <w:rPr>
          <w:rFonts w:eastAsia="Calibri" w:cs="Calibri"/>
          <w:szCs w:val="24"/>
        </w:rPr>
        <w:t xml:space="preserve">young person </w:t>
      </w:r>
      <w:r w:rsidR="5A4B1533" w:rsidRPr="31136802">
        <w:rPr>
          <w:rFonts w:eastAsia="Calibri" w:cs="Calibri"/>
          <w:szCs w:val="24"/>
        </w:rPr>
        <w:t>will have no role in making food decisions</w:t>
      </w:r>
      <w:r w:rsidR="155BAE4D" w:rsidRPr="31136802">
        <w:rPr>
          <w:rFonts w:eastAsia="Calibri" w:cs="Calibri"/>
          <w:szCs w:val="24"/>
        </w:rPr>
        <w:t xml:space="preserve"> except under extraordinary circumstances</w:t>
      </w:r>
      <w:r w:rsidR="5A4B1533" w:rsidRPr="31136802">
        <w:rPr>
          <w:rFonts w:eastAsia="Calibri" w:cs="Calibri"/>
          <w:szCs w:val="24"/>
        </w:rPr>
        <w:t>. The young person’s family</w:t>
      </w:r>
      <w:r w:rsidR="46DDBD86" w:rsidRPr="31136802">
        <w:rPr>
          <w:rFonts w:eastAsia="Calibri" w:cs="Calibri"/>
          <w:szCs w:val="24"/>
        </w:rPr>
        <w:t xml:space="preserve"> </w:t>
      </w:r>
      <w:r w:rsidR="0A4DF902" w:rsidRPr="31136802">
        <w:rPr>
          <w:rFonts w:eastAsia="Calibri" w:cs="Calibri"/>
          <w:szCs w:val="24"/>
        </w:rPr>
        <w:t>will be provided with menus</w:t>
      </w:r>
      <w:r w:rsidR="20DC4538" w:rsidRPr="31136802">
        <w:rPr>
          <w:rFonts w:eastAsia="Calibri" w:cs="Calibri"/>
          <w:szCs w:val="24"/>
        </w:rPr>
        <w:t>, preference list</w:t>
      </w:r>
      <w:r w:rsidR="7DE87B35" w:rsidRPr="31136802">
        <w:rPr>
          <w:rFonts w:eastAsia="Calibri" w:cs="Calibri"/>
          <w:szCs w:val="24"/>
        </w:rPr>
        <w:t>s</w:t>
      </w:r>
      <w:r w:rsidR="0A4DF902" w:rsidRPr="31136802">
        <w:rPr>
          <w:rFonts w:eastAsia="Calibri" w:cs="Calibri"/>
          <w:szCs w:val="24"/>
        </w:rPr>
        <w:t xml:space="preserve"> and information to make meal selections</w:t>
      </w:r>
      <w:r w:rsidR="0C700DC0" w:rsidRPr="31136802">
        <w:rPr>
          <w:rFonts w:eastAsia="Calibri" w:cs="Calibri"/>
          <w:szCs w:val="24"/>
        </w:rPr>
        <w:t xml:space="preserve"> in line with the Green Meal Plan. Once completed, th</w:t>
      </w:r>
      <w:r w:rsidR="524A5448" w:rsidRPr="31136802">
        <w:rPr>
          <w:rFonts w:eastAsia="Calibri" w:cs="Calibri"/>
          <w:szCs w:val="24"/>
        </w:rPr>
        <w:t>ese selections</w:t>
      </w:r>
      <w:r w:rsidR="0C700DC0" w:rsidRPr="31136802">
        <w:rPr>
          <w:rFonts w:eastAsia="Calibri" w:cs="Calibri"/>
          <w:szCs w:val="24"/>
        </w:rPr>
        <w:t xml:space="preserve"> w</w:t>
      </w:r>
      <w:r w:rsidR="69DD68F8" w:rsidRPr="31136802">
        <w:rPr>
          <w:rFonts w:eastAsia="Calibri" w:cs="Calibri"/>
          <w:szCs w:val="24"/>
        </w:rPr>
        <w:t>i</w:t>
      </w:r>
      <w:r w:rsidR="0C700DC0" w:rsidRPr="31136802">
        <w:rPr>
          <w:rFonts w:eastAsia="Calibri" w:cs="Calibri"/>
          <w:szCs w:val="24"/>
        </w:rPr>
        <w:t>ll be adjusted up or down</w:t>
      </w:r>
      <w:r w:rsidR="614C2E9B" w:rsidRPr="31136802">
        <w:rPr>
          <w:rFonts w:eastAsia="Calibri" w:cs="Calibri"/>
          <w:szCs w:val="24"/>
        </w:rPr>
        <w:t xml:space="preserve"> to the medically prescribed meal plan</w:t>
      </w:r>
      <w:r w:rsidR="0C700DC0" w:rsidRPr="31136802">
        <w:rPr>
          <w:rFonts w:eastAsia="Calibri" w:cs="Calibri"/>
          <w:szCs w:val="24"/>
        </w:rPr>
        <w:t>. This</w:t>
      </w:r>
      <w:r w:rsidR="040938DD" w:rsidRPr="31136802">
        <w:rPr>
          <w:rFonts w:eastAsia="Calibri" w:cs="Calibri"/>
          <w:szCs w:val="24"/>
        </w:rPr>
        <w:t xml:space="preserve"> process</w:t>
      </w:r>
      <w:r w:rsidR="0C700DC0" w:rsidRPr="31136802">
        <w:rPr>
          <w:rFonts w:eastAsia="Calibri" w:cs="Calibri"/>
          <w:szCs w:val="24"/>
        </w:rPr>
        <w:t xml:space="preserve"> will be supported by the dietitian and nutrition allied health assistants.</w:t>
      </w:r>
    </w:p>
    <w:p w14:paraId="7256CB2C" w14:textId="08F06E61" w:rsidR="31136802" w:rsidRDefault="31136802" w:rsidP="31136802">
      <w:pPr>
        <w:rPr>
          <w:rFonts w:cs="Arial"/>
        </w:rPr>
      </w:pPr>
    </w:p>
    <w:p w14:paraId="1D68F370" w14:textId="4CFD8420" w:rsidR="4F0DCE80" w:rsidRDefault="4F0DCE80" w:rsidP="31136802">
      <w:pPr>
        <w:rPr>
          <w:rFonts w:cs="Arial"/>
        </w:rPr>
      </w:pPr>
      <w:r w:rsidRPr="7CAB3BD8">
        <w:rPr>
          <w:rFonts w:cs="Arial"/>
        </w:rPr>
        <w:t xml:space="preserve">Meal Plans are organised into colours to avoid discussing calories with </w:t>
      </w:r>
      <w:r w:rsidR="67A6CA1A" w:rsidRPr="7CAB3BD8">
        <w:rPr>
          <w:rFonts w:cs="Arial"/>
        </w:rPr>
        <w:t>the young person</w:t>
      </w:r>
      <w:r w:rsidRPr="7CAB3BD8">
        <w:rPr>
          <w:rFonts w:cs="Arial"/>
        </w:rPr>
        <w:t>.</w:t>
      </w:r>
      <w:r w:rsidR="6F853FFC" w:rsidRPr="7CAB3BD8">
        <w:rPr>
          <w:rFonts w:cs="Arial"/>
        </w:rPr>
        <w:t xml:space="preserve"> Most young people wi</w:t>
      </w:r>
      <w:r w:rsidR="14EFCD2C" w:rsidRPr="7CAB3BD8">
        <w:rPr>
          <w:rFonts w:cs="Arial"/>
        </w:rPr>
        <w:t>ll</w:t>
      </w:r>
      <w:r w:rsidR="6F853FFC" w:rsidRPr="7CAB3BD8">
        <w:rPr>
          <w:rFonts w:cs="Arial"/>
        </w:rPr>
        <w:t xml:space="preserve"> require at least a Green or Blue Meal </w:t>
      </w:r>
      <w:r w:rsidR="521C0360" w:rsidRPr="7CAB3BD8">
        <w:rPr>
          <w:rFonts w:cs="Arial"/>
        </w:rPr>
        <w:t>Plan for weight gain in hospital.</w:t>
      </w:r>
    </w:p>
    <w:p w14:paraId="4E7703EF" w14:textId="550733AC" w:rsidR="31136802" w:rsidRDefault="31136802" w:rsidP="31136802">
      <w:pPr>
        <w:rPr>
          <w:rFonts w:cs="Arial"/>
        </w:rPr>
      </w:pPr>
    </w:p>
    <w:tbl>
      <w:tblPr>
        <w:tblStyle w:val="TableGrid"/>
        <w:tblW w:w="0" w:type="auto"/>
        <w:jc w:val="center"/>
        <w:tblLook w:val="06A0" w:firstRow="1" w:lastRow="0" w:firstColumn="1" w:lastColumn="0" w:noHBand="1" w:noVBand="1"/>
      </w:tblPr>
      <w:tblGrid>
        <w:gridCol w:w="1510"/>
        <w:gridCol w:w="1510"/>
        <w:gridCol w:w="1510"/>
        <w:gridCol w:w="1510"/>
        <w:gridCol w:w="1500"/>
      </w:tblGrid>
      <w:tr w:rsidR="31136802" w14:paraId="499ABB60" w14:textId="77777777" w:rsidTr="31136802">
        <w:trPr>
          <w:trHeight w:val="300"/>
          <w:jc w:val="center"/>
        </w:trPr>
        <w:tc>
          <w:tcPr>
            <w:tcW w:w="1510" w:type="dxa"/>
          </w:tcPr>
          <w:p w14:paraId="01CFD15D" w14:textId="0EC91799" w:rsidR="31136802" w:rsidRDefault="31136802" w:rsidP="31136802">
            <w:pPr>
              <w:rPr>
                <w:rFonts w:cs="Arial"/>
              </w:rPr>
            </w:pPr>
            <w:r w:rsidRPr="31136802">
              <w:rPr>
                <w:rFonts w:cs="Arial"/>
              </w:rPr>
              <w:t>Red</w:t>
            </w:r>
          </w:p>
        </w:tc>
        <w:tc>
          <w:tcPr>
            <w:tcW w:w="1510" w:type="dxa"/>
          </w:tcPr>
          <w:p w14:paraId="3064FE67" w14:textId="421E9AB4" w:rsidR="31136802" w:rsidRDefault="31136802" w:rsidP="31136802">
            <w:pPr>
              <w:rPr>
                <w:rFonts w:cs="Arial"/>
              </w:rPr>
            </w:pPr>
            <w:r w:rsidRPr="31136802">
              <w:rPr>
                <w:rFonts w:cs="Arial"/>
              </w:rPr>
              <w:t>Yellow</w:t>
            </w:r>
          </w:p>
        </w:tc>
        <w:tc>
          <w:tcPr>
            <w:tcW w:w="1510" w:type="dxa"/>
          </w:tcPr>
          <w:p w14:paraId="134C67A0" w14:textId="62A2C731" w:rsidR="31136802" w:rsidRDefault="31136802" w:rsidP="31136802">
            <w:pPr>
              <w:rPr>
                <w:rFonts w:cs="Arial"/>
              </w:rPr>
            </w:pPr>
            <w:r w:rsidRPr="31136802">
              <w:rPr>
                <w:rFonts w:cs="Arial"/>
              </w:rPr>
              <w:t>Green</w:t>
            </w:r>
          </w:p>
        </w:tc>
        <w:tc>
          <w:tcPr>
            <w:tcW w:w="1510" w:type="dxa"/>
          </w:tcPr>
          <w:p w14:paraId="3DDFEFC9" w14:textId="566945B2" w:rsidR="31136802" w:rsidRDefault="31136802" w:rsidP="31136802">
            <w:pPr>
              <w:rPr>
                <w:rFonts w:cs="Arial"/>
              </w:rPr>
            </w:pPr>
            <w:r w:rsidRPr="31136802">
              <w:rPr>
                <w:rFonts w:cs="Arial"/>
              </w:rPr>
              <w:t>Blue</w:t>
            </w:r>
          </w:p>
        </w:tc>
        <w:tc>
          <w:tcPr>
            <w:tcW w:w="1500" w:type="dxa"/>
          </w:tcPr>
          <w:p w14:paraId="72607357" w14:textId="6FBEC405" w:rsidR="31136802" w:rsidRDefault="31136802" w:rsidP="31136802">
            <w:pPr>
              <w:rPr>
                <w:rFonts w:cs="Arial"/>
              </w:rPr>
            </w:pPr>
            <w:r w:rsidRPr="31136802">
              <w:rPr>
                <w:rFonts w:cs="Arial"/>
              </w:rPr>
              <w:t>Purple</w:t>
            </w:r>
          </w:p>
        </w:tc>
      </w:tr>
      <w:tr w:rsidR="31136802" w14:paraId="27AC1632" w14:textId="77777777" w:rsidTr="31136802">
        <w:trPr>
          <w:trHeight w:val="300"/>
          <w:jc w:val="center"/>
        </w:trPr>
        <w:tc>
          <w:tcPr>
            <w:tcW w:w="1510" w:type="dxa"/>
          </w:tcPr>
          <w:p w14:paraId="2C4779C7" w14:textId="6C50B4AA" w:rsidR="31136802" w:rsidRDefault="31136802" w:rsidP="31136802">
            <w:pPr>
              <w:rPr>
                <w:rFonts w:cs="Arial"/>
              </w:rPr>
            </w:pPr>
            <w:r w:rsidRPr="31136802">
              <w:rPr>
                <w:rFonts w:cs="Arial"/>
              </w:rPr>
              <w:t>1500kcal</w:t>
            </w:r>
          </w:p>
        </w:tc>
        <w:tc>
          <w:tcPr>
            <w:tcW w:w="1510" w:type="dxa"/>
          </w:tcPr>
          <w:p w14:paraId="1669B157" w14:textId="71B54D2F" w:rsidR="31136802" w:rsidRDefault="31136802" w:rsidP="31136802">
            <w:pPr>
              <w:rPr>
                <w:rFonts w:cs="Arial"/>
              </w:rPr>
            </w:pPr>
            <w:r w:rsidRPr="31136802">
              <w:rPr>
                <w:rFonts w:cs="Arial"/>
              </w:rPr>
              <w:t>2100kcal</w:t>
            </w:r>
          </w:p>
        </w:tc>
        <w:tc>
          <w:tcPr>
            <w:tcW w:w="1510" w:type="dxa"/>
          </w:tcPr>
          <w:p w14:paraId="4E3E5F66" w14:textId="128F2240" w:rsidR="31136802" w:rsidRDefault="31136802" w:rsidP="31136802">
            <w:pPr>
              <w:rPr>
                <w:rFonts w:cs="Arial"/>
              </w:rPr>
            </w:pPr>
            <w:r w:rsidRPr="31136802">
              <w:rPr>
                <w:rFonts w:cs="Arial"/>
              </w:rPr>
              <w:t>2400kcal</w:t>
            </w:r>
          </w:p>
        </w:tc>
        <w:tc>
          <w:tcPr>
            <w:tcW w:w="1510" w:type="dxa"/>
          </w:tcPr>
          <w:p w14:paraId="6B7E5836" w14:textId="24C1A7A1" w:rsidR="31136802" w:rsidRDefault="31136802" w:rsidP="31136802">
            <w:pPr>
              <w:rPr>
                <w:rFonts w:cs="Arial"/>
              </w:rPr>
            </w:pPr>
            <w:r w:rsidRPr="31136802">
              <w:rPr>
                <w:rFonts w:cs="Arial"/>
              </w:rPr>
              <w:t>2700kcal</w:t>
            </w:r>
          </w:p>
        </w:tc>
        <w:tc>
          <w:tcPr>
            <w:tcW w:w="1500" w:type="dxa"/>
          </w:tcPr>
          <w:p w14:paraId="40EDF701" w14:textId="4596ACEA" w:rsidR="31136802" w:rsidRDefault="31136802" w:rsidP="31136802">
            <w:pPr>
              <w:rPr>
                <w:rFonts w:cs="Arial"/>
              </w:rPr>
            </w:pPr>
            <w:r w:rsidRPr="31136802">
              <w:rPr>
                <w:rFonts w:cs="Arial"/>
              </w:rPr>
              <w:t>3000kcal</w:t>
            </w:r>
          </w:p>
        </w:tc>
      </w:tr>
    </w:tbl>
    <w:p w14:paraId="5F77AAEF" w14:textId="20DDA4D9" w:rsidR="000A6160" w:rsidRDefault="000A6160" w:rsidP="572DDBFB">
      <w:pPr>
        <w:rPr>
          <w:rFonts w:cs="Arial"/>
        </w:rPr>
      </w:pPr>
    </w:p>
    <w:p w14:paraId="6A830861" w14:textId="380F9081" w:rsidR="006804F4" w:rsidRDefault="00CA5F0D" w:rsidP="00CA5F0D">
      <w:pPr>
        <w:jc w:val="right"/>
        <w:rPr>
          <w:rFonts w:cs="Arial"/>
          <w:b/>
          <w:bCs/>
        </w:rPr>
      </w:pPr>
      <w:hyperlink w:anchor="Contents">
        <w:r w:rsidR="71532CFD" w:rsidRPr="31136802">
          <w:rPr>
            <w:rStyle w:val="Hyperlink"/>
            <w:rFonts w:eastAsiaTheme="majorEastAsia" w:cs="Arial"/>
            <w:i/>
            <w:iCs/>
          </w:rPr>
          <w:t>Back to Table of Contents</w:t>
        </w:r>
      </w:hyperlink>
    </w:p>
    <w:p w14:paraId="48BDE8B1" w14:textId="77777777" w:rsidR="006804F4" w:rsidRDefault="006804F4" w:rsidP="00CA5F0D">
      <w:pPr>
        <w:rPr>
          <w:rFonts w:cs="Arial"/>
          <w:b/>
          <w:bCs/>
        </w:rPr>
      </w:pPr>
    </w:p>
    <w:p w14:paraId="7A6915FC" w14:textId="77777777" w:rsidR="006804F4" w:rsidRDefault="006804F4" w:rsidP="6F9E5E65">
      <w:pPr>
        <w:jc w:val="right"/>
        <w:rPr>
          <w:rFonts w:cs="Arial"/>
          <w:b/>
          <w:bCs/>
        </w:rPr>
      </w:pPr>
    </w:p>
    <w:tbl>
      <w:tblPr>
        <w:tblStyle w:val="TableGrid"/>
        <w:tblW w:w="0" w:type="auto"/>
        <w:tblLayout w:type="fixed"/>
        <w:tblLook w:val="06A0" w:firstRow="1" w:lastRow="0" w:firstColumn="1" w:lastColumn="0" w:noHBand="1" w:noVBand="1"/>
      </w:tblPr>
      <w:tblGrid>
        <w:gridCol w:w="9060"/>
      </w:tblGrid>
      <w:tr w:rsidR="6F9E5E65" w14:paraId="02CD3FD9" w14:textId="77777777" w:rsidTr="4EC1A6E9">
        <w:trPr>
          <w:trHeight w:val="300"/>
        </w:trPr>
        <w:tc>
          <w:tcPr>
            <w:tcW w:w="9060"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D9D9D9" w:themeFill="background1" w:themeFillShade="D9"/>
          </w:tcPr>
          <w:p w14:paraId="65A3641F" w14:textId="5C34EB97" w:rsidR="3E3C3499" w:rsidRDefault="42CD6937" w:rsidP="6F9E5E65">
            <w:pPr>
              <w:pStyle w:val="Heading1"/>
            </w:pPr>
            <w:bookmarkStart w:id="25" w:name="_Toc168404362"/>
            <w:r>
              <w:t xml:space="preserve">Section </w:t>
            </w:r>
            <w:r w:rsidR="39EBC51D">
              <w:t>1</w:t>
            </w:r>
            <w:r w:rsidR="65EFBF5E">
              <w:t>1</w:t>
            </w:r>
            <w:r>
              <w:t xml:space="preserve"> – Meals</w:t>
            </w:r>
            <w:r w:rsidR="6CA37F9B">
              <w:t>,</w:t>
            </w:r>
            <w:r>
              <w:t xml:space="preserve"> Meal Supervision</w:t>
            </w:r>
            <w:r w:rsidR="7A4BD0A3">
              <w:t xml:space="preserve"> and Meal Plans</w:t>
            </w:r>
            <w:bookmarkEnd w:id="25"/>
          </w:p>
        </w:tc>
      </w:tr>
    </w:tbl>
    <w:p w14:paraId="01BB51CC" w14:textId="290C67A6" w:rsidR="000A6160" w:rsidRDefault="3E822D69" w:rsidP="14CE2426">
      <w:pPr>
        <w:rPr>
          <w:rFonts w:cs="Arial"/>
          <w:u w:val="single"/>
        </w:rPr>
      </w:pPr>
      <w:r w:rsidRPr="14CE2426">
        <w:rPr>
          <w:rFonts w:cs="Arial"/>
          <w:u w:val="single"/>
        </w:rPr>
        <w:t>Meals</w:t>
      </w:r>
    </w:p>
    <w:p w14:paraId="62595CA4" w14:textId="5D8F74E4" w:rsidR="000A6160" w:rsidRDefault="3E3C3499" w:rsidP="6F9E5E65">
      <w:pPr>
        <w:rPr>
          <w:rFonts w:cs="Arial"/>
        </w:rPr>
      </w:pPr>
      <w:r w:rsidRPr="6F9E5E65">
        <w:rPr>
          <w:rFonts w:cs="Arial"/>
        </w:rPr>
        <w:t>Meals will be served as follows:</w:t>
      </w:r>
    </w:p>
    <w:p w14:paraId="4FBB93A8" w14:textId="3B9ADA6C" w:rsidR="000A6160" w:rsidRDefault="31C25644" w:rsidP="6F9E5E65">
      <w:pPr>
        <w:rPr>
          <w:rFonts w:cs="Arial"/>
          <w:i/>
          <w:iCs/>
        </w:rPr>
      </w:pPr>
      <w:r w:rsidRPr="6F9E5E65">
        <w:rPr>
          <w:rFonts w:cs="Arial"/>
          <w:i/>
          <w:iCs/>
        </w:rPr>
        <w:t>Note: Exact mealtimes subject to change</w:t>
      </w:r>
    </w:p>
    <w:tbl>
      <w:tblPr>
        <w:tblStyle w:val="TableGrid"/>
        <w:tblW w:w="4680" w:type="dxa"/>
        <w:jc w:val="center"/>
        <w:tblLayout w:type="fixed"/>
        <w:tblLook w:val="06A0" w:firstRow="1" w:lastRow="0" w:firstColumn="1" w:lastColumn="0" w:noHBand="1" w:noVBand="1"/>
      </w:tblPr>
      <w:tblGrid>
        <w:gridCol w:w="2325"/>
        <w:gridCol w:w="2355"/>
      </w:tblGrid>
      <w:tr w:rsidR="6F9E5E65" w14:paraId="0708FB15" w14:textId="77777777" w:rsidTr="48C18A9F">
        <w:trPr>
          <w:trHeight w:val="300"/>
          <w:jc w:val="center"/>
        </w:trPr>
        <w:tc>
          <w:tcPr>
            <w:tcW w:w="2325" w:type="dxa"/>
          </w:tcPr>
          <w:p w14:paraId="4F439A48" w14:textId="0665717F" w:rsidR="3E3C3499" w:rsidRDefault="140C599D">
            <w:pPr>
              <w:rPr>
                <w:rFonts w:cs="Arial"/>
              </w:rPr>
            </w:pPr>
            <w:r w:rsidRPr="48C18A9F">
              <w:rPr>
                <w:rFonts w:cs="Arial"/>
              </w:rPr>
              <w:t>7</w:t>
            </w:r>
            <w:r w:rsidR="5129F3DD" w:rsidRPr="48C18A9F">
              <w:rPr>
                <w:rFonts w:cs="Arial"/>
              </w:rPr>
              <w:t xml:space="preserve">:30 </w:t>
            </w:r>
            <w:r w:rsidR="1159751B" w:rsidRPr="48C18A9F">
              <w:rPr>
                <w:rFonts w:cs="Arial"/>
              </w:rPr>
              <w:t>am</w:t>
            </w:r>
          </w:p>
        </w:tc>
        <w:tc>
          <w:tcPr>
            <w:tcW w:w="2355" w:type="dxa"/>
          </w:tcPr>
          <w:p w14:paraId="5585C638" w14:textId="72AB9E75" w:rsidR="3E3C3499" w:rsidRDefault="3E3C3499" w:rsidP="6F9E5E65">
            <w:pPr>
              <w:rPr>
                <w:rFonts w:cs="Arial"/>
              </w:rPr>
            </w:pPr>
            <w:r w:rsidRPr="6F9E5E65">
              <w:rPr>
                <w:rFonts w:cs="Arial"/>
              </w:rPr>
              <w:t>Breakfast</w:t>
            </w:r>
          </w:p>
        </w:tc>
      </w:tr>
      <w:tr w:rsidR="6F9E5E65" w14:paraId="71FA9A7D" w14:textId="77777777" w:rsidTr="48C18A9F">
        <w:trPr>
          <w:trHeight w:val="300"/>
          <w:jc w:val="center"/>
        </w:trPr>
        <w:tc>
          <w:tcPr>
            <w:tcW w:w="2325" w:type="dxa"/>
          </w:tcPr>
          <w:p w14:paraId="61EBF77B" w14:textId="6BCBC634" w:rsidR="3E3C3499" w:rsidRDefault="66B13780" w:rsidP="6F9E5E65">
            <w:pPr>
              <w:rPr>
                <w:rFonts w:cs="Arial"/>
              </w:rPr>
            </w:pPr>
            <w:r w:rsidRPr="48C18A9F">
              <w:rPr>
                <w:rFonts w:cs="Arial"/>
              </w:rPr>
              <w:t>10</w:t>
            </w:r>
            <w:r w:rsidR="4821EE11" w:rsidRPr="48C18A9F">
              <w:rPr>
                <w:rFonts w:cs="Arial"/>
              </w:rPr>
              <w:t xml:space="preserve"> </w:t>
            </w:r>
            <w:r w:rsidR="1159751B" w:rsidRPr="48C18A9F">
              <w:rPr>
                <w:rFonts w:cs="Arial"/>
              </w:rPr>
              <w:t xml:space="preserve">am </w:t>
            </w:r>
          </w:p>
        </w:tc>
        <w:tc>
          <w:tcPr>
            <w:tcW w:w="2355" w:type="dxa"/>
          </w:tcPr>
          <w:p w14:paraId="1D5606F4" w14:textId="06DB69D7" w:rsidR="3E3C3499" w:rsidRDefault="3E3C3499" w:rsidP="6F9E5E65">
            <w:pPr>
              <w:rPr>
                <w:rFonts w:cs="Arial"/>
              </w:rPr>
            </w:pPr>
            <w:r w:rsidRPr="6F9E5E65">
              <w:rPr>
                <w:rFonts w:cs="Arial"/>
              </w:rPr>
              <w:t>Morning Tea</w:t>
            </w:r>
          </w:p>
        </w:tc>
      </w:tr>
      <w:tr w:rsidR="6F9E5E65" w14:paraId="735D87D8" w14:textId="77777777" w:rsidTr="48C18A9F">
        <w:trPr>
          <w:trHeight w:val="300"/>
          <w:jc w:val="center"/>
        </w:trPr>
        <w:tc>
          <w:tcPr>
            <w:tcW w:w="2325" w:type="dxa"/>
          </w:tcPr>
          <w:p w14:paraId="16AB83FE" w14:textId="1E3AB0F5" w:rsidR="5743487D" w:rsidRDefault="5E105BD2" w:rsidP="6F9E5E65">
            <w:pPr>
              <w:rPr>
                <w:rFonts w:cs="Arial"/>
              </w:rPr>
            </w:pPr>
            <w:r w:rsidRPr="48C18A9F">
              <w:rPr>
                <w:rFonts w:cs="Arial"/>
              </w:rPr>
              <w:t>12</w:t>
            </w:r>
            <w:r w:rsidR="00DFFB0D" w:rsidRPr="48C18A9F">
              <w:rPr>
                <w:rFonts w:cs="Arial"/>
              </w:rPr>
              <w:t xml:space="preserve"> </w:t>
            </w:r>
            <w:r w:rsidRPr="48C18A9F">
              <w:rPr>
                <w:rFonts w:cs="Arial"/>
              </w:rPr>
              <w:t>pm</w:t>
            </w:r>
          </w:p>
        </w:tc>
        <w:tc>
          <w:tcPr>
            <w:tcW w:w="2355" w:type="dxa"/>
          </w:tcPr>
          <w:p w14:paraId="64A6DBF7" w14:textId="6E57243F" w:rsidR="5743487D" w:rsidRDefault="5743487D" w:rsidP="6F9E5E65">
            <w:pPr>
              <w:rPr>
                <w:rFonts w:cs="Arial"/>
              </w:rPr>
            </w:pPr>
            <w:r w:rsidRPr="6F9E5E65">
              <w:rPr>
                <w:rFonts w:cs="Arial"/>
              </w:rPr>
              <w:t>Lunch</w:t>
            </w:r>
          </w:p>
        </w:tc>
      </w:tr>
      <w:tr w:rsidR="6F9E5E65" w14:paraId="55E21BBB" w14:textId="77777777" w:rsidTr="48C18A9F">
        <w:trPr>
          <w:trHeight w:val="300"/>
          <w:jc w:val="center"/>
        </w:trPr>
        <w:tc>
          <w:tcPr>
            <w:tcW w:w="2325" w:type="dxa"/>
          </w:tcPr>
          <w:p w14:paraId="4DACBBD0" w14:textId="372E8A2F" w:rsidR="5743487D" w:rsidRDefault="5E105BD2" w:rsidP="6F9E5E65">
            <w:pPr>
              <w:rPr>
                <w:rFonts w:cs="Arial"/>
              </w:rPr>
            </w:pPr>
            <w:r w:rsidRPr="48C18A9F">
              <w:rPr>
                <w:rFonts w:cs="Arial"/>
              </w:rPr>
              <w:t>2</w:t>
            </w:r>
            <w:r w:rsidR="7D51CE1F" w:rsidRPr="48C18A9F">
              <w:rPr>
                <w:rFonts w:cs="Arial"/>
              </w:rPr>
              <w:t xml:space="preserve">:30 </w:t>
            </w:r>
            <w:r w:rsidRPr="48C18A9F">
              <w:rPr>
                <w:rFonts w:cs="Arial"/>
              </w:rPr>
              <w:t>pm</w:t>
            </w:r>
          </w:p>
        </w:tc>
        <w:tc>
          <w:tcPr>
            <w:tcW w:w="2355" w:type="dxa"/>
          </w:tcPr>
          <w:p w14:paraId="206C59B2" w14:textId="0F408BA4" w:rsidR="5743487D" w:rsidRDefault="5743487D" w:rsidP="6F9E5E65">
            <w:pPr>
              <w:rPr>
                <w:rFonts w:cs="Arial"/>
              </w:rPr>
            </w:pPr>
            <w:r w:rsidRPr="6F9E5E65">
              <w:rPr>
                <w:rFonts w:cs="Arial"/>
              </w:rPr>
              <w:t>Afternoon Tea</w:t>
            </w:r>
          </w:p>
        </w:tc>
      </w:tr>
      <w:tr w:rsidR="6F9E5E65" w14:paraId="4893E4AE" w14:textId="77777777" w:rsidTr="48C18A9F">
        <w:trPr>
          <w:trHeight w:val="300"/>
          <w:jc w:val="center"/>
        </w:trPr>
        <w:tc>
          <w:tcPr>
            <w:tcW w:w="2325" w:type="dxa"/>
          </w:tcPr>
          <w:p w14:paraId="5DBB1519" w14:textId="318D351D" w:rsidR="5743487D" w:rsidRDefault="2B243407" w:rsidP="6F9E5E65">
            <w:pPr>
              <w:rPr>
                <w:rFonts w:cs="Arial"/>
              </w:rPr>
            </w:pPr>
            <w:r w:rsidRPr="48C18A9F">
              <w:rPr>
                <w:rFonts w:cs="Arial"/>
              </w:rPr>
              <w:t>5</w:t>
            </w:r>
            <w:r w:rsidR="05E9FE28" w:rsidRPr="48C18A9F">
              <w:rPr>
                <w:rFonts w:cs="Arial"/>
              </w:rPr>
              <w:t xml:space="preserve"> </w:t>
            </w:r>
            <w:r w:rsidRPr="48C18A9F">
              <w:rPr>
                <w:rFonts w:cs="Arial"/>
              </w:rPr>
              <w:t>pm</w:t>
            </w:r>
          </w:p>
        </w:tc>
        <w:tc>
          <w:tcPr>
            <w:tcW w:w="2355" w:type="dxa"/>
          </w:tcPr>
          <w:p w14:paraId="265578EC" w14:textId="296EF546" w:rsidR="5743487D" w:rsidRDefault="5743487D" w:rsidP="6F9E5E65">
            <w:pPr>
              <w:rPr>
                <w:rFonts w:cs="Arial"/>
              </w:rPr>
            </w:pPr>
            <w:r w:rsidRPr="6F9E5E65">
              <w:rPr>
                <w:rFonts w:cs="Arial"/>
              </w:rPr>
              <w:t>Dinner</w:t>
            </w:r>
          </w:p>
        </w:tc>
      </w:tr>
      <w:tr w:rsidR="6F9E5E65" w14:paraId="572D8578" w14:textId="77777777" w:rsidTr="48C18A9F">
        <w:trPr>
          <w:trHeight w:val="300"/>
          <w:jc w:val="center"/>
        </w:trPr>
        <w:tc>
          <w:tcPr>
            <w:tcW w:w="2325" w:type="dxa"/>
          </w:tcPr>
          <w:p w14:paraId="22E49A25" w14:textId="4E2353EC" w:rsidR="5743487D" w:rsidRDefault="5755DA98" w:rsidP="6F9E5E65">
            <w:pPr>
              <w:rPr>
                <w:rFonts w:cs="Arial"/>
              </w:rPr>
            </w:pPr>
            <w:r w:rsidRPr="48C18A9F">
              <w:rPr>
                <w:rFonts w:cs="Arial"/>
              </w:rPr>
              <w:t>7</w:t>
            </w:r>
            <w:r w:rsidR="718D776C" w:rsidRPr="48C18A9F">
              <w:rPr>
                <w:rFonts w:cs="Arial"/>
              </w:rPr>
              <w:t xml:space="preserve">:30 </w:t>
            </w:r>
            <w:r w:rsidR="15528C79" w:rsidRPr="48C18A9F">
              <w:rPr>
                <w:rFonts w:cs="Arial"/>
              </w:rPr>
              <w:t>pm</w:t>
            </w:r>
          </w:p>
        </w:tc>
        <w:tc>
          <w:tcPr>
            <w:tcW w:w="2355" w:type="dxa"/>
          </w:tcPr>
          <w:p w14:paraId="70A68D19" w14:textId="562E147C" w:rsidR="5743487D" w:rsidRDefault="5743487D" w:rsidP="6F9E5E65">
            <w:pPr>
              <w:rPr>
                <w:rFonts w:cs="Arial"/>
              </w:rPr>
            </w:pPr>
            <w:r w:rsidRPr="6F9E5E65">
              <w:rPr>
                <w:rFonts w:cs="Arial"/>
              </w:rPr>
              <w:t>Supper</w:t>
            </w:r>
          </w:p>
        </w:tc>
      </w:tr>
    </w:tbl>
    <w:p w14:paraId="0389FEB3" w14:textId="61BD57DA" w:rsidR="000A6160" w:rsidRDefault="00942B56" w:rsidP="39EEAA5E">
      <w:pPr>
        <w:rPr>
          <w:rFonts w:eastAsiaTheme="majorEastAsia" w:cs="Arial"/>
        </w:rPr>
      </w:pPr>
      <w:r>
        <w:rPr>
          <w:rFonts w:eastAsiaTheme="majorEastAsia" w:cs="Arial"/>
          <w:u w:val="single"/>
        </w:rPr>
        <w:t xml:space="preserve">Meal </w:t>
      </w:r>
      <w:r w:rsidR="00A34795">
        <w:rPr>
          <w:rFonts w:eastAsiaTheme="majorEastAsia" w:cs="Arial"/>
          <w:u w:val="single"/>
        </w:rPr>
        <w:t xml:space="preserve">and </w:t>
      </w:r>
      <w:r w:rsidR="00CC2094">
        <w:rPr>
          <w:rFonts w:eastAsiaTheme="majorEastAsia" w:cs="Arial"/>
          <w:u w:val="single"/>
        </w:rPr>
        <w:t xml:space="preserve">post meal support </w:t>
      </w:r>
      <w:r w:rsidR="00A34795">
        <w:rPr>
          <w:rFonts w:eastAsiaTheme="majorEastAsia" w:cs="Arial"/>
          <w:u w:val="single"/>
        </w:rPr>
        <w:t>time limits</w:t>
      </w:r>
    </w:p>
    <w:p w14:paraId="652147A8" w14:textId="707BC6AF" w:rsidR="00942B56" w:rsidRDefault="001A7D0F" w:rsidP="39EEAA5E">
      <w:pPr>
        <w:rPr>
          <w:rFonts w:eastAsiaTheme="majorEastAsia" w:cs="Arial"/>
        </w:rPr>
      </w:pPr>
      <w:r>
        <w:rPr>
          <w:rFonts w:eastAsiaTheme="majorEastAsia" w:cs="Arial"/>
        </w:rPr>
        <w:t>Time limits will be set for the length of</w:t>
      </w:r>
      <w:r w:rsidR="00BC5A96">
        <w:rPr>
          <w:rFonts w:eastAsiaTheme="majorEastAsia" w:cs="Arial"/>
        </w:rPr>
        <w:t xml:space="preserve"> time</w:t>
      </w:r>
      <w:r>
        <w:rPr>
          <w:rFonts w:eastAsiaTheme="majorEastAsia" w:cs="Arial"/>
        </w:rPr>
        <w:t xml:space="preserve"> each </w:t>
      </w:r>
      <w:r w:rsidR="00A34795">
        <w:rPr>
          <w:rFonts w:eastAsiaTheme="majorEastAsia" w:cs="Arial"/>
        </w:rPr>
        <w:t xml:space="preserve">main </w:t>
      </w:r>
      <w:r>
        <w:rPr>
          <w:rFonts w:eastAsiaTheme="majorEastAsia" w:cs="Arial"/>
        </w:rPr>
        <w:t>meal or snack can be consumed</w:t>
      </w:r>
      <w:r w:rsidR="00261B26">
        <w:rPr>
          <w:rFonts w:eastAsiaTheme="majorEastAsia" w:cs="Arial"/>
        </w:rPr>
        <w:t>:</w:t>
      </w:r>
    </w:p>
    <w:p w14:paraId="720023B3" w14:textId="7C098873" w:rsidR="00261B26" w:rsidRDefault="00261B26" w:rsidP="39EEAA5E">
      <w:pPr>
        <w:rPr>
          <w:rFonts w:eastAsiaTheme="majorEastAsia" w:cs="Arial"/>
        </w:rPr>
      </w:pPr>
      <w:r>
        <w:rPr>
          <w:rFonts w:eastAsiaTheme="majorEastAsia" w:cs="Arial"/>
        </w:rPr>
        <w:t>Main meal: 30 minutes</w:t>
      </w:r>
    </w:p>
    <w:p w14:paraId="6DF7D799" w14:textId="5C856336" w:rsidR="00261B26" w:rsidRDefault="00261B26" w:rsidP="39EEAA5E">
      <w:pPr>
        <w:rPr>
          <w:rFonts w:eastAsiaTheme="majorEastAsia" w:cs="Arial"/>
        </w:rPr>
      </w:pPr>
      <w:r>
        <w:rPr>
          <w:rFonts w:eastAsiaTheme="majorEastAsia" w:cs="Arial"/>
        </w:rPr>
        <w:t>Snack: 15 minutes</w:t>
      </w:r>
    </w:p>
    <w:p w14:paraId="4B8A9AC1" w14:textId="77777777" w:rsidR="00CA5F0D" w:rsidRDefault="00CA5F0D" w:rsidP="39EEAA5E">
      <w:pPr>
        <w:rPr>
          <w:rFonts w:eastAsiaTheme="majorEastAsia" w:cs="Arial"/>
        </w:rPr>
      </w:pPr>
    </w:p>
    <w:p w14:paraId="6EFB87E5" w14:textId="77777777" w:rsidR="00A34795" w:rsidRDefault="00A34795" w:rsidP="39EEAA5E">
      <w:pPr>
        <w:rPr>
          <w:rFonts w:eastAsiaTheme="majorEastAsia" w:cs="Arial"/>
        </w:rPr>
      </w:pPr>
    </w:p>
    <w:p w14:paraId="10FBBA8C" w14:textId="557F6E6D" w:rsidR="00A34795" w:rsidRPr="002B6FFB" w:rsidRDefault="0EF520FE" w:rsidP="48C18A9F">
      <w:pPr>
        <w:rPr>
          <w:rFonts w:eastAsiaTheme="majorEastAsia" w:cs="Arial"/>
        </w:rPr>
      </w:pPr>
      <w:r w:rsidRPr="002B6FFB">
        <w:rPr>
          <w:rFonts w:eastAsiaTheme="majorEastAsia" w:cs="Arial"/>
        </w:rPr>
        <w:lastRenderedPageBreak/>
        <w:t>A</w:t>
      </w:r>
      <w:r w:rsidR="000C1BC4" w:rsidRPr="002B6FFB">
        <w:rPr>
          <w:rFonts w:eastAsiaTheme="majorEastAsia" w:cs="Arial"/>
        </w:rPr>
        <w:t>fter each</w:t>
      </w:r>
      <w:r w:rsidRPr="002B6FFB">
        <w:rPr>
          <w:rFonts w:eastAsiaTheme="majorEastAsia" w:cs="Arial"/>
        </w:rPr>
        <w:t xml:space="preserve"> main meal or snack, </w:t>
      </w:r>
      <w:r w:rsidR="62FC1B6A" w:rsidRPr="002B6FFB">
        <w:rPr>
          <w:rFonts w:eastAsiaTheme="majorEastAsia" w:cs="Arial"/>
        </w:rPr>
        <w:t>young people will be supervised resting for:</w:t>
      </w:r>
    </w:p>
    <w:p w14:paraId="250604B3" w14:textId="701FAE2D" w:rsidR="00086C34" w:rsidRPr="002B6FFB" w:rsidRDefault="62FC1B6A" w:rsidP="48C18A9F">
      <w:pPr>
        <w:rPr>
          <w:rFonts w:eastAsiaTheme="majorEastAsia" w:cs="Arial"/>
        </w:rPr>
      </w:pPr>
      <w:r w:rsidRPr="002B6FFB">
        <w:rPr>
          <w:rFonts w:eastAsiaTheme="majorEastAsia" w:cs="Arial"/>
        </w:rPr>
        <w:t>Main meal: 60 minutes</w:t>
      </w:r>
    </w:p>
    <w:p w14:paraId="0E51269F" w14:textId="1BD3D384" w:rsidR="00086C34" w:rsidRPr="002B6FFB" w:rsidRDefault="62FC1B6A" w:rsidP="48C18A9F">
      <w:pPr>
        <w:rPr>
          <w:rFonts w:eastAsiaTheme="majorEastAsia" w:cs="Arial"/>
        </w:rPr>
      </w:pPr>
      <w:r w:rsidRPr="002B6FFB">
        <w:rPr>
          <w:rFonts w:eastAsiaTheme="majorEastAsia" w:cs="Arial"/>
        </w:rPr>
        <w:t>Snack: 30 minutes</w:t>
      </w:r>
    </w:p>
    <w:p w14:paraId="1045947A" w14:textId="77777777" w:rsidR="00942B56" w:rsidRPr="00942B56" w:rsidRDefault="00942B56" w:rsidP="39EEAA5E">
      <w:pPr>
        <w:rPr>
          <w:rFonts w:eastAsiaTheme="majorEastAsia" w:cs="Arial"/>
        </w:rPr>
      </w:pPr>
    </w:p>
    <w:p w14:paraId="01EF7734" w14:textId="50BC0E07" w:rsidR="000A6160" w:rsidRDefault="5D03ED94" w:rsidP="14CE2426">
      <w:pPr>
        <w:rPr>
          <w:rFonts w:eastAsiaTheme="majorEastAsia" w:cs="Arial"/>
        </w:rPr>
      </w:pPr>
      <w:r w:rsidRPr="14CE2426">
        <w:rPr>
          <w:rFonts w:eastAsiaTheme="majorEastAsia" w:cs="Arial"/>
          <w:u w:val="single"/>
        </w:rPr>
        <w:t>Meal Supervision</w:t>
      </w:r>
    </w:p>
    <w:p w14:paraId="00F5B90C" w14:textId="49C5A037" w:rsidR="000A6160" w:rsidRDefault="65AB8E8C" w:rsidP="39EEAA5E">
      <w:pPr>
        <w:rPr>
          <w:rFonts w:eastAsiaTheme="majorEastAsia" w:cs="Arial"/>
        </w:rPr>
      </w:pPr>
      <w:r w:rsidRPr="14CE2426">
        <w:rPr>
          <w:rFonts w:eastAsiaTheme="majorEastAsia" w:cs="Arial"/>
        </w:rPr>
        <w:t xml:space="preserve">Meals will be served on the adolescent </w:t>
      </w:r>
      <w:r w:rsidR="16714A8B" w:rsidRPr="14CE2426">
        <w:rPr>
          <w:rFonts w:eastAsiaTheme="majorEastAsia" w:cs="Arial"/>
        </w:rPr>
        <w:t>ward</w:t>
      </w:r>
      <w:r w:rsidRPr="14CE2426">
        <w:rPr>
          <w:rFonts w:eastAsiaTheme="majorEastAsia" w:cs="Arial"/>
        </w:rPr>
        <w:t xml:space="preserve"> in the Activity Room</w:t>
      </w:r>
      <w:r w:rsidR="34B79FAF" w:rsidRPr="14CE2426">
        <w:rPr>
          <w:rFonts w:eastAsiaTheme="majorEastAsia" w:cs="Arial"/>
        </w:rPr>
        <w:t xml:space="preserve"> (or alternatively </w:t>
      </w:r>
      <w:r w:rsidR="006E5AD6">
        <w:rPr>
          <w:rFonts w:eastAsiaTheme="majorEastAsia" w:cs="Arial"/>
        </w:rPr>
        <w:t>i</w:t>
      </w:r>
      <w:r w:rsidR="34B79FAF" w:rsidRPr="14CE2426">
        <w:rPr>
          <w:rFonts w:eastAsiaTheme="majorEastAsia" w:cs="Arial"/>
        </w:rPr>
        <w:t>n a room on the paediatric ward)</w:t>
      </w:r>
      <w:r w:rsidRPr="14CE2426">
        <w:rPr>
          <w:rFonts w:eastAsiaTheme="majorEastAsia" w:cs="Arial"/>
        </w:rPr>
        <w:t xml:space="preserve">. Young people will be </w:t>
      </w:r>
      <w:r w:rsidR="42C4CD4C" w:rsidRPr="14CE2426">
        <w:rPr>
          <w:rFonts w:eastAsiaTheme="majorEastAsia" w:cs="Arial"/>
        </w:rPr>
        <w:t>escorted</w:t>
      </w:r>
      <w:r w:rsidRPr="14CE2426">
        <w:rPr>
          <w:rFonts w:eastAsiaTheme="majorEastAsia" w:cs="Arial"/>
        </w:rPr>
        <w:t xml:space="preserve"> </w:t>
      </w:r>
      <w:r w:rsidR="42C4CD4C" w:rsidRPr="14CE2426">
        <w:rPr>
          <w:rFonts w:eastAsiaTheme="majorEastAsia" w:cs="Arial"/>
        </w:rPr>
        <w:t xml:space="preserve">to the Activity Room during school hours </w:t>
      </w:r>
      <w:r w:rsidR="00C11D30">
        <w:rPr>
          <w:rFonts w:eastAsiaTheme="majorEastAsia" w:cs="Arial"/>
        </w:rPr>
        <w:t>for all main meals and snacks</w:t>
      </w:r>
      <w:r w:rsidR="42C4CD4C" w:rsidRPr="14CE2426">
        <w:rPr>
          <w:rFonts w:eastAsiaTheme="majorEastAsia" w:cs="Arial"/>
        </w:rPr>
        <w:t>.</w:t>
      </w:r>
    </w:p>
    <w:p w14:paraId="759A6C5F" w14:textId="4A27ADFA" w:rsidR="000A6160" w:rsidRDefault="000A6160" w:rsidP="39EEAA5E">
      <w:pPr>
        <w:rPr>
          <w:rFonts w:eastAsiaTheme="majorEastAsia" w:cs="Arial"/>
        </w:rPr>
      </w:pPr>
    </w:p>
    <w:p w14:paraId="17885F12" w14:textId="37D234B4" w:rsidR="000A6160" w:rsidRDefault="65AB8E8C" w:rsidP="39EEAA5E">
      <w:pPr>
        <w:rPr>
          <w:rFonts w:eastAsiaTheme="majorEastAsia" w:cs="Arial"/>
        </w:rPr>
      </w:pPr>
      <w:r w:rsidRPr="39EEAA5E">
        <w:rPr>
          <w:rFonts w:eastAsiaTheme="majorEastAsia" w:cs="Arial"/>
        </w:rPr>
        <w:t xml:space="preserve">Meals will be served in a group setting with at least 1 nurse supervising the mealtime. </w:t>
      </w:r>
    </w:p>
    <w:p w14:paraId="108BC6E3" w14:textId="2F6C1BFA" w:rsidR="000A6160" w:rsidRDefault="000A6160" w:rsidP="39EEAA5E">
      <w:pPr>
        <w:rPr>
          <w:rFonts w:eastAsiaTheme="majorEastAsia" w:cs="Arial"/>
          <w:u w:val="single"/>
        </w:rPr>
      </w:pPr>
    </w:p>
    <w:p w14:paraId="107FDC33" w14:textId="5503210B" w:rsidR="000A6160" w:rsidRDefault="7EFDB716" w:rsidP="39EEAA5E">
      <w:pPr>
        <w:rPr>
          <w:rFonts w:eastAsiaTheme="majorEastAsia" w:cs="Arial"/>
        </w:rPr>
      </w:pPr>
      <w:r w:rsidRPr="39EEAA5E">
        <w:rPr>
          <w:rFonts w:eastAsiaTheme="majorEastAsia" w:cs="Arial"/>
        </w:rPr>
        <w:t xml:space="preserve">Meals will be supervised by the nurse </w:t>
      </w:r>
      <w:r w:rsidR="2AB70A22" w:rsidRPr="39EEAA5E">
        <w:rPr>
          <w:rFonts w:eastAsiaTheme="majorEastAsia" w:cs="Arial"/>
        </w:rPr>
        <w:t>responsible for</w:t>
      </w:r>
      <w:r w:rsidRPr="39EEAA5E">
        <w:rPr>
          <w:rFonts w:eastAsiaTheme="majorEastAsia" w:cs="Arial"/>
        </w:rPr>
        <w:t xml:space="preserve"> the </w:t>
      </w:r>
      <w:r w:rsidR="698D543C" w:rsidRPr="39EEAA5E">
        <w:rPr>
          <w:rFonts w:eastAsiaTheme="majorEastAsia" w:cs="Arial"/>
        </w:rPr>
        <w:t>young pe</w:t>
      </w:r>
      <w:r w:rsidR="020CB7CA" w:rsidRPr="39EEAA5E">
        <w:rPr>
          <w:rFonts w:eastAsiaTheme="majorEastAsia" w:cs="Arial"/>
        </w:rPr>
        <w:t>rson</w:t>
      </w:r>
      <w:r w:rsidRPr="39EEAA5E">
        <w:rPr>
          <w:rFonts w:eastAsiaTheme="majorEastAsia" w:cs="Arial"/>
        </w:rPr>
        <w:t xml:space="preserve"> however</w:t>
      </w:r>
      <w:r w:rsidR="1738F218" w:rsidRPr="39EEAA5E">
        <w:rPr>
          <w:rFonts w:eastAsiaTheme="majorEastAsia" w:cs="Arial"/>
        </w:rPr>
        <w:t>, supervision</w:t>
      </w:r>
      <w:r w:rsidRPr="39EEAA5E">
        <w:rPr>
          <w:rFonts w:eastAsiaTheme="majorEastAsia" w:cs="Arial"/>
        </w:rPr>
        <w:t xml:space="preserve"> may be allocated to another staff member (including AINs) as required by the Nursing Team Leader. </w:t>
      </w:r>
    </w:p>
    <w:p w14:paraId="090F1005" w14:textId="3BEF8426" w:rsidR="000A6160" w:rsidRDefault="000A6160" w:rsidP="18F071CF">
      <w:pPr>
        <w:rPr>
          <w:rFonts w:eastAsiaTheme="majorEastAsia" w:cs="Arial"/>
        </w:rPr>
      </w:pPr>
    </w:p>
    <w:p w14:paraId="29126761" w14:textId="0A31E720" w:rsidR="348FCD28" w:rsidRDefault="42B30A94" w:rsidP="39EEAA5E">
      <w:pPr>
        <w:rPr>
          <w:rFonts w:eastAsiaTheme="majorEastAsia" w:cs="Arial"/>
        </w:rPr>
      </w:pPr>
      <w:r w:rsidRPr="14CE2426">
        <w:rPr>
          <w:rFonts w:eastAsiaTheme="majorEastAsia" w:cs="Arial"/>
        </w:rPr>
        <w:t>Parent</w:t>
      </w:r>
      <w:r w:rsidR="39320843" w:rsidRPr="14CE2426">
        <w:rPr>
          <w:rFonts w:eastAsiaTheme="majorEastAsia" w:cs="Arial"/>
        </w:rPr>
        <w:t>s</w:t>
      </w:r>
      <w:r w:rsidR="71435C95" w:rsidRPr="14CE2426">
        <w:rPr>
          <w:rFonts w:eastAsiaTheme="majorEastAsia" w:cs="Arial"/>
        </w:rPr>
        <w:t xml:space="preserve"> will not </w:t>
      </w:r>
      <w:r w:rsidR="19D4E0E9" w:rsidRPr="14CE2426">
        <w:rPr>
          <w:rFonts w:eastAsiaTheme="majorEastAsia" w:cs="Arial"/>
        </w:rPr>
        <w:t xml:space="preserve">routinely </w:t>
      </w:r>
      <w:r w:rsidR="71435C95" w:rsidRPr="14CE2426">
        <w:rPr>
          <w:rFonts w:eastAsiaTheme="majorEastAsia" w:cs="Arial"/>
        </w:rPr>
        <w:t xml:space="preserve">supervise meals unless deemed necessary </w:t>
      </w:r>
      <w:r w:rsidR="7C4634C3" w:rsidRPr="14CE2426">
        <w:rPr>
          <w:rFonts w:eastAsiaTheme="majorEastAsia" w:cs="Arial"/>
        </w:rPr>
        <w:t xml:space="preserve">or recommended </w:t>
      </w:r>
      <w:r w:rsidR="71435C95" w:rsidRPr="14CE2426">
        <w:rPr>
          <w:rFonts w:eastAsiaTheme="majorEastAsia" w:cs="Arial"/>
        </w:rPr>
        <w:t>by the MDT</w:t>
      </w:r>
      <w:r w:rsidR="3B06A072" w:rsidRPr="14CE2426">
        <w:rPr>
          <w:rFonts w:eastAsiaTheme="majorEastAsia" w:cs="Arial"/>
        </w:rPr>
        <w:t>, for example, as part of discharge planning</w:t>
      </w:r>
      <w:r w:rsidR="71435C95" w:rsidRPr="14CE2426">
        <w:rPr>
          <w:rFonts w:eastAsiaTheme="majorEastAsia" w:cs="Arial"/>
        </w:rPr>
        <w:t>.</w:t>
      </w:r>
      <w:r w:rsidR="327A8B1B" w:rsidRPr="14CE2426">
        <w:rPr>
          <w:rFonts w:eastAsiaTheme="majorEastAsia" w:cs="Arial"/>
        </w:rPr>
        <w:t xml:space="preserve"> In this instance, parents/guardians will supervise meals which could </w:t>
      </w:r>
      <w:r w:rsidR="006E5AD6">
        <w:rPr>
          <w:rFonts w:eastAsiaTheme="majorEastAsia" w:cs="Arial"/>
        </w:rPr>
        <w:t>occur</w:t>
      </w:r>
      <w:r w:rsidR="327A8B1B" w:rsidRPr="14CE2426">
        <w:rPr>
          <w:rFonts w:eastAsiaTheme="majorEastAsia" w:cs="Arial"/>
        </w:rPr>
        <w:t xml:space="preserve"> on the inpatient ward or hospital café.</w:t>
      </w:r>
      <w:r w:rsidR="71435C95" w:rsidRPr="14CE2426">
        <w:rPr>
          <w:rFonts w:eastAsiaTheme="majorEastAsia" w:cs="Arial"/>
        </w:rPr>
        <w:t xml:space="preserve"> </w:t>
      </w:r>
    </w:p>
    <w:p w14:paraId="071AF18C" w14:textId="090F1A7B" w:rsidR="39EEAA5E" w:rsidRDefault="39EEAA5E" w:rsidP="39EEAA5E">
      <w:pPr>
        <w:rPr>
          <w:rFonts w:eastAsiaTheme="majorEastAsia" w:cs="Arial"/>
        </w:rPr>
      </w:pPr>
    </w:p>
    <w:p w14:paraId="3331A9EB" w14:textId="3EE280A8" w:rsidR="39EEAA5E" w:rsidRDefault="04494383" w:rsidP="39EEAA5E">
      <w:pPr>
        <w:rPr>
          <w:rFonts w:eastAsiaTheme="majorEastAsia" w:cs="Arial"/>
        </w:rPr>
      </w:pPr>
      <w:r w:rsidRPr="39EEAA5E">
        <w:rPr>
          <w:rFonts w:eastAsiaTheme="majorEastAsia" w:cs="Arial"/>
          <w:u w:val="single"/>
        </w:rPr>
        <w:t>Post Meal Support</w:t>
      </w:r>
    </w:p>
    <w:p w14:paraId="6FE531AE" w14:textId="534C3284" w:rsidR="04494383" w:rsidRDefault="04494383" w:rsidP="39EEAA5E">
      <w:pPr>
        <w:rPr>
          <w:rFonts w:eastAsiaTheme="majorEastAsia" w:cs="Arial"/>
        </w:rPr>
      </w:pPr>
      <w:r w:rsidRPr="39EEAA5E">
        <w:rPr>
          <w:rFonts w:eastAsiaTheme="majorEastAsia" w:cs="Arial"/>
        </w:rPr>
        <w:t>Post meal support will follow directly after the meal for a period of 60 minutes</w:t>
      </w:r>
      <w:r w:rsidR="008F0F7E">
        <w:rPr>
          <w:rFonts w:eastAsiaTheme="majorEastAsia" w:cs="Arial"/>
        </w:rPr>
        <w:t xml:space="preserve"> for main meals and 30 mins for snacks</w:t>
      </w:r>
      <w:r w:rsidRPr="39EEAA5E">
        <w:rPr>
          <w:rFonts w:eastAsiaTheme="majorEastAsia" w:cs="Arial"/>
        </w:rPr>
        <w:t xml:space="preserve">. </w:t>
      </w:r>
      <w:r w:rsidRPr="00466A23">
        <w:rPr>
          <w:rFonts w:eastAsiaTheme="majorEastAsia" w:cs="Arial"/>
          <w:b/>
          <w:bCs/>
        </w:rPr>
        <w:t>During this time, bathroom use is not permitted</w:t>
      </w:r>
      <w:r w:rsidRPr="39EEAA5E">
        <w:rPr>
          <w:rFonts w:eastAsiaTheme="majorEastAsia" w:cs="Arial"/>
        </w:rPr>
        <w:t xml:space="preserve">. </w:t>
      </w:r>
      <w:r w:rsidR="7FF2858F" w:rsidRPr="39EEAA5E">
        <w:rPr>
          <w:rFonts w:eastAsiaTheme="majorEastAsia" w:cs="Arial"/>
        </w:rPr>
        <w:t>Young people may remain in the activity room</w:t>
      </w:r>
      <w:r w:rsidR="00673818">
        <w:rPr>
          <w:rFonts w:eastAsiaTheme="majorEastAsia" w:cs="Arial"/>
        </w:rPr>
        <w:t>, return to the Hospital School</w:t>
      </w:r>
      <w:r w:rsidR="7FF2858F" w:rsidRPr="39EEAA5E">
        <w:rPr>
          <w:rFonts w:eastAsiaTheme="majorEastAsia" w:cs="Arial"/>
        </w:rPr>
        <w:t xml:space="preserve"> or their </w:t>
      </w:r>
      <w:r w:rsidR="62F558EF" w:rsidRPr="39EEAA5E">
        <w:rPr>
          <w:rFonts w:eastAsiaTheme="majorEastAsia" w:cs="Arial"/>
        </w:rPr>
        <w:t>bedroom</w:t>
      </w:r>
      <w:r w:rsidR="7FF2858F" w:rsidRPr="39EEAA5E">
        <w:rPr>
          <w:rFonts w:eastAsiaTheme="majorEastAsia" w:cs="Arial"/>
        </w:rPr>
        <w:t xml:space="preserve"> during this time. Nursing staff will perform regular checks through this time to ensure young people are resting.</w:t>
      </w:r>
    </w:p>
    <w:p w14:paraId="7BC96CCD" w14:textId="32CAF688" w:rsidR="67423A54" w:rsidRDefault="67423A54" w:rsidP="39EEAA5E">
      <w:pPr>
        <w:rPr>
          <w:rFonts w:eastAsiaTheme="majorEastAsia" w:cs="Arial"/>
        </w:rPr>
      </w:pPr>
      <w:r w:rsidRPr="39EEAA5E">
        <w:rPr>
          <w:rFonts w:eastAsiaTheme="majorEastAsia" w:cs="Arial"/>
        </w:rPr>
        <w:t>Parent</w:t>
      </w:r>
      <w:r w:rsidR="7FF2858F" w:rsidRPr="39EEAA5E">
        <w:rPr>
          <w:rFonts w:eastAsiaTheme="majorEastAsia" w:cs="Arial"/>
        </w:rPr>
        <w:t xml:space="preserve">s can provide post meal support only if recommended by the MDT. </w:t>
      </w:r>
      <w:r w:rsidR="7142D70A" w:rsidRPr="39EEAA5E">
        <w:rPr>
          <w:rFonts w:eastAsiaTheme="majorEastAsia" w:cs="Arial"/>
        </w:rPr>
        <w:t>Nursing staff</w:t>
      </w:r>
      <w:r w:rsidR="7FF2858F" w:rsidRPr="39EEAA5E">
        <w:rPr>
          <w:rFonts w:eastAsiaTheme="majorEastAsia" w:cs="Arial"/>
        </w:rPr>
        <w:t xml:space="preserve"> should ensure </w:t>
      </w:r>
      <w:r w:rsidR="5627E395" w:rsidRPr="39EEAA5E">
        <w:rPr>
          <w:rFonts w:eastAsiaTheme="majorEastAsia" w:cs="Arial"/>
        </w:rPr>
        <w:t>parent</w:t>
      </w:r>
      <w:r w:rsidR="35FED0E2" w:rsidRPr="39EEAA5E">
        <w:rPr>
          <w:rFonts w:eastAsiaTheme="majorEastAsia" w:cs="Arial"/>
        </w:rPr>
        <w:t>s</w:t>
      </w:r>
      <w:r w:rsidR="7FF2858F" w:rsidRPr="39EEAA5E">
        <w:rPr>
          <w:rFonts w:eastAsiaTheme="majorEastAsia" w:cs="Arial"/>
        </w:rPr>
        <w:t xml:space="preserve"> </w:t>
      </w:r>
      <w:r w:rsidR="5E30204B" w:rsidRPr="39EEAA5E">
        <w:rPr>
          <w:rFonts w:eastAsiaTheme="majorEastAsia" w:cs="Arial"/>
        </w:rPr>
        <w:t>are</w:t>
      </w:r>
      <w:r w:rsidR="7FF2858F" w:rsidRPr="39EEAA5E">
        <w:rPr>
          <w:rFonts w:eastAsiaTheme="majorEastAsia" w:cs="Arial"/>
        </w:rPr>
        <w:t xml:space="preserve"> aware of bathroom and activity restrictions during this time.</w:t>
      </w:r>
    </w:p>
    <w:p w14:paraId="4952CA77" w14:textId="6F319377" w:rsidR="000A6160" w:rsidRDefault="000A6160" w:rsidP="31136802">
      <w:pPr>
        <w:rPr>
          <w:rFonts w:eastAsiaTheme="majorEastAsia" w:cs="Arial"/>
        </w:rPr>
      </w:pPr>
    </w:p>
    <w:p w14:paraId="64DF2AE2" w14:textId="26A8A546" w:rsidR="000A6160" w:rsidRDefault="00CA5F0D" w:rsidP="00E27BC4">
      <w:pPr>
        <w:jc w:val="right"/>
        <w:rPr>
          <w:rFonts w:cs="Arial"/>
          <w:i/>
          <w:iCs/>
        </w:rPr>
      </w:pPr>
      <w:hyperlink w:anchor="Contents">
        <w:r w:rsidR="78F14B98" w:rsidRPr="6F9E5E65">
          <w:rPr>
            <w:rStyle w:val="Hyperlink"/>
            <w:rFonts w:eastAsiaTheme="majorEastAsia" w:cs="Arial"/>
            <w:i/>
            <w:iCs/>
          </w:rPr>
          <w:t>Back to Table of Contents</w:t>
        </w:r>
      </w:hyperlink>
      <w:r w:rsidR="78F14B98" w:rsidRPr="6F9E5E65">
        <w:rPr>
          <w:rFonts w:cs="Arial"/>
          <w:i/>
          <w:iCs/>
        </w:rPr>
        <w:t xml:space="preserve"> </w:t>
      </w:r>
    </w:p>
    <w:tbl>
      <w:tblPr>
        <w:tblStyle w:val="TableGrid"/>
        <w:tblW w:w="0" w:type="auto"/>
        <w:tblLayout w:type="fixed"/>
        <w:tblLook w:val="06A0" w:firstRow="1" w:lastRow="0" w:firstColumn="1" w:lastColumn="0" w:noHBand="1" w:noVBand="1"/>
      </w:tblPr>
      <w:tblGrid>
        <w:gridCol w:w="9060"/>
      </w:tblGrid>
      <w:tr w:rsidR="572DDBFB" w14:paraId="6A920092" w14:textId="77777777" w:rsidTr="4EC1A6E9">
        <w:trPr>
          <w:trHeight w:val="300"/>
        </w:trPr>
        <w:tc>
          <w:tcPr>
            <w:tcW w:w="9060"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D9D9D9" w:themeFill="background1" w:themeFillShade="D9"/>
          </w:tcPr>
          <w:p w14:paraId="32A4253E" w14:textId="4B416346" w:rsidR="776C47DD" w:rsidRDefault="68426757" w:rsidP="572DDBFB">
            <w:pPr>
              <w:pStyle w:val="Heading1"/>
            </w:pPr>
            <w:bookmarkStart w:id="26" w:name="_Toc168404363"/>
            <w:r>
              <w:t>Section 1</w:t>
            </w:r>
            <w:r w:rsidR="0684B8DC">
              <w:t>2</w:t>
            </w:r>
            <w:r w:rsidR="50ED998A">
              <w:t xml:space="preserve"> </w:t>
            </w:r>
            <w:r>
              <w:t>– Multidisciplinary Team Meetings</w:t>
            </w:r>
            <w:bookmarkEnd w:id="26"/>
          </w:p>
        </w:tc>
      </w:tr>
    </w:tbl>
    <w:p w14:paraId="59A83036" w14:textId="453B0DBE" w:rsidR="000A6160" w:rsidRDefault="000A6160" w:rsidP="572DDBFB">
      <w:pPr>
        <w:rPr>
          <w:rFonts w:cs="Arial"/>
          <w:b/>
          <w:bCs/>
        </w:rPr>
      </w:pPr>
    </w:p>
    <w:p w14:paraId="6F3AD699" w14:textId="4BBCACE3" w:rsidR="19E68563" w:rsidRDefault="19E68563" w:rsidP="39EEAA5E">
      <w:r>
        <w:t xml:space="preserve">Multidisciplinary Team </w:t>
      </w:r>
      <w:r w:rsidR="40787677">
        <w:t xml:space="preserve">(MDT) </w:t>
      </w:r>
      <w:r>
        <w:t>Meetings are held</w:t>
      </w:r>
      <w:r w:rsidR="0E1C8BEC">
        <w:t xml:space="preserve"> a minimum of</w:t>
      </w:r>
      <w:r>
        <w:t xml:space="preserve"> twice a week </w:t>
      </w:r>
      <w:r w:rsidR="683D5B2C">
        <w:t>(refer to paediatric team to confirm scheduled days and times).</w:t>
      </w:r>
    </w:p>
    <w:p w14:paraId="7B704FEF" w14:textId="71927C09" w:rsidR="572DDBFB" w:rsidRDefault="572DDBFB" w:rsidP="572DDBFB"/>
    <w:p w14:paraId="588C187B" w14:textId="69E64FD8" w:rsidR="0FA0C659" w:rsidRDefault="006C6AE5" w:rsidP="529949E9">
      <w:r>
        <w:t>T</w:t>
      </w:r>
      <w:r w:rsidR="52A3D55F">
        <w:t xml:space="preserve">he following disciplines may attend: </w:t>
      </w:r>
    </w:p>
    <w:p w14:paraId="597526F9" w14:textId="29DDE0F6" w:rsidR="0FA0C659" w:rsidRDefault="0FA0C659" w:rsidP="005E1EB5">
      <w:pPr>
        <w:pStyle w:val="ListParagraph"/>
        <w:numPr>
          <w:ilvl w:val="0"/>
          <w:numId w:val="18"/>
        </w:numPr>
      </w:pPr>
      <w:r>
        <w:t>Paediatric medical</w:t>
      </w:r>
      <w:r w:rsidR="5A786AC8">
        <w:t xml:space="preserve"> officer/consultant</w:t>
      </w:r>
    </w:p>
    <w:p w14:paraId="6D89AA83" w14:textId="6B8C1C7C" w:rsidR="0FA0C659" w:rsidRDefault="0FA0C659" w:rsidP="005E1EB5">
      <w:pPr>
        <w:pStyle w:val="ListParagraph"/>
        <w:numPr>
          <w:ilvl w:val="0"/>
          <w:numId w:val="18"/>
        </w:numPr>
      </w:pPr>
      <w:r>
        <w:t>CAMHS</w:t>
      </w:r>
      <w:r w:rsidR="6A5E165A">
        <w:t xml:space="preserve"> </w:t>
      </w:r>
      <w:r w:rsidR="29EE1BCA">
        <w:t>p</w:t>
      </w:r>
      <w:r w:rsidR="6A5E165A">
        <w:t>sychiatrist</w:t>
      </w:r>
      <w:r w:rsidR="4841148E">
        <w:t>/</w:t>
      </w:r>
      <w:r w:rsidR="6A5E165A">
        <w:t>registrar</w:t>
      </w:r>
    </w:p>
    <w:p w14:paraId="1217077F" w14:textId="4ABA70E9" w:rsidR="0FA0C659" w:rsidRDefault="0FA0C659" w:rsidP="005E1EB5">
      <w:pPr>
        <w:pStyle w:val="ListParagraph"/>
        <w:numPr>
          <w:ilvl w:val="0"/>
          <w:numId w:val="18"/>
        </w:numPr>
      </w:pPr>
      <w:r>
        <w:t>Behavioural Care Nurse</w:t>
      </w:r>
      <w:r w:rsidR="4FF9DB51">
        <w:t xml:space="preserve"> (or CNM or Nursing TL)</w:t>
      </w:r>
    </w:p>
    <w:p w14:paraId="7AEE0C49" w14:textId="30234A81" w:rsidR="4FF9DB51" w:rsidRDefault="4FF9DB51" w:rsidP="005E1EB5">
      <w:pPr>
        <w:pStyle w:val="ListParagraph"/>
        <w:numPr>
          <w:ilvl w:val="0"/>
          <w:numId w:val="18"/>
        </w:numPr>
        <w:rPr>
          <w:szCs w:val="24"/>
        </w:rPr>
      </w:pPr>
      <w:r w:rsidRPr="4EFEC3C9">
        <w:rPr>
          <w:szCs w:val="24"/>
        </w:rPr>
        <w:t>Clinical psychologist</w:t>
      </w:r>
    </w:p>
    <w:p w14:paraId="6DD1045E" w14:textId="077EA9ED" w:rsidR="0FA0C659" w:rsidRDefault="0FA0C659" w:rsidP="005E1EB5">
      <w:pPr>
        <w:pStyle w:val="ListParagraph"/>
        <w:numPr>
          <w:ilvl w:val="0"/>
          <w:numId w:val="18"/>
        </w:numPr>
      </w:pPr>
      <w:r>
        <w:t xml:space="preserve">Social </w:t>
      </w:r>
      <w:r w:rsidR="622C6A97">
        <w:t>w</w:t>
      </w:r>
      <w:r>
        <w:t>ork</w:t>
      </w:r>
      <w:r w:rsidR="3B11166E">
        <w:t>er</w:t>
      </w:r>
    </w:p>
    <w:p w14:paraId="1681ADB1" w14:textId="67BA0B16" w:rsidR="3B11166E" w:rsidRDefault="3B11166E" w:rsidP="005E1EB5">
      <w:pPr>
        <w:pStyle w:val="ListParagraph"/>
        <w:numPr>
          <w:ilvl w:val="0"/>
          <w:numId w:val="18"/>
        </w:numPr>
        <w:rPr>
          <w:szCs w:val="24"/>
        </w:rPr>
      </w:pPr>
      <w:r w:rsidRPr="4EFEC3C9">
        <w:rPr>
          <w:szCs w:val="24"/>
        </w:rPr>
        <w:t>Dieti</w:t>
      </w:r>
      <w:r w:rsidR="04DBC071" w:rsidRPr="4EFEC3C9">
        <w:rPr>
          <w:szCs w:val="24"/>
        </w:rPr>
        <w:t>t</w:t>
      </w:r>
      <w:r w:rsidRPr="4EFEC3C9">
        <w:rPr>
          <w:szCs w:val="24"/>
        </w:rPr>
        <w:t>ian</w:t>
      </w:r>
    </w:p>
    <w:p w14:paraId="05C568E5" w14:textId="6EBDDD7C" w:rsidR="0FA0C659" w:rsidRDefault="0FA0C659" w:rsidP="005E1EB5">
      <w:pPr>
        <w:pStyle w:val="ListParagraph"/>
        <w:numPr>
          <w:ilvl w:val="0"/>
          <w:numId w:val="18"/>
        </w:numPr>
      </w:pPr>
      <w:r>
        <w:t>School Teacher</w:t>
      </w:r>
      <w:r w:rsidR="2C13E3B6">
        <w:t>s</w:t>
      </w:r>
    </w:p>
    <w:p w14:paraId="2B4D13D8" w14:textId="7024C3C5" w:rsidR="0FA0C659" w:rsidRDefault="0FA0C659" w:rsidP="005E1EB5">
      <w:pPr>
        <w:pStyle w:val="ListParagraph"/>
        <w:numPr>
          <w:ilvl w:val="0"/>
          <w:numId w:val="18"/>
        </w:numPr>
        <w:rPr>
          <w:szCs w:val="24"/>
        </w:rPr>
      </w:pPr>
      <w:r>
        <w:t xml:space="preserve">ED Hub </w:t>
      </w:r>
      <w:r w:rsidR="47AC227B">
        <w:t>clinician</w:t>
      </w:r>
      <w:r w:rsidR="3209B3E5">
        <w:t xml:space="preserve"> (or NSW CAMHS counterpart)</w:t>
      </w:r>
      <w:r w:rsidR="47AC227B">
        <w:t xml:space="preserve"> </w:t>
      </w:r>
    </w:p>
    <w:p w14:paraId="4BBF5E8A" w14:textId="5803EE96" w:rsidR="572DDBFB" w:rsidRDefault="572DDBFB" w:rsidP="572DDBFB">
      <w:pPr>
        <w:rPr>
          <w:szCs w:val="24"/>
        </w:rPr>
      </w:pPr>
    </w:p>
    <w:p w14:paraId="1B3293EE" w14:textId="75883036" w:rsidR="0FA0C659" w:rsidRDefault="0FA0C659" w:rsidP="572DDBFB">
      <w:pPr>
        <w:rPr>
          <w:szCs w:val="24"/>
        </w:rPr>
      </w:pPr>
      <w:r w:rsidRPr="572DDBFB">
        <w:rPr>
          <w:szCs w:val="24"/>
        </w:rPr>
        <w:lastRenderedPageBreak/>
        <w:t>Other disciplines who may be invited could include:</w:t>
      </w:r>
    </w:p>
    <w:p w14:paraId="32E8D8B4" w14:textId="53F89FE7" w:rsidR="0FA0C659" w:rsidRDefault="0FA0C659" w:rsidP="005E1EB5">
      <w:pPr>
        <w:pStyle w:val="ListParagraph"/>
        <w:numPr>
          <w:ilvl w:val="0"/>
          <w:numId w:val="17"/>
        </w:numPr>
        <w:rPr>
          <w:szCs w:val="24"/>
        </w:rPr>
      </w:pPr>
      <w:r w:rsidRPr="572DDBFB">
        <w:rPr>
          <w:szCs w:val="24"/>
        </w:rPr>
        <w:t>Physiotherapy</w:t>
      </w:r>
    </w:p>
    <w:p w14:paraId="194F28C4" w14:textId="33C3FFB3" w:rsidR="0FA0C659" w:rsidRDefault="0FA0C659" w:rsidP="005E1EB5">
      <w:pPr>
        <w:pStyle w:val="ListParagraph"/>
        <w:numPr>
          <w:ilvl w:val="0"/>
          <w:numId w:val="17"/>
        </w:numPr>
        <w:rPr>
          <w:szCs w:val="24"/>
        </w:rPr>
      </w:pPr>
      <w:r w:rsidRPr="572DDBFB">
        <w:rPr>
          <w:szCs w:val="24"/>
        </w:rPr>
        <w:t>Occupational Therapy</w:t>
      </w:r>
    </w:p>
    <w:p w14:paraId="08D1499E" w14:textId="316BE690" w:rsidR="0FA0C659" w:rsidRDefault="0FA0C659" w:rsidP="005E1EB5">
      <w:pPr>
        <w:pStyle w:val="ListParagraph"/>
        <w:numPr>
          <w:ilvl w:val="0"/>
          <w:numId w:val="17"/>
        </w:numPr>
        <w:rPr>
          <w:szCs w:val="24"/>
        </w:rPr>
      </w:pPr>
      <w:r w:rsidRPr="572DDBFB">
        <w:rPr>
          <w:szCs w:val="24"/>
        </w:rPr>
        <w:t xml:space="preserve">Play therapy </w:t>
      </w:r>
    </w:p>
    <w:p w14:paraId="49D0D2F4" w14:textId="785130B8" w:rsidR="0FA0C659" w:rsidRDefault="0FA0C659" w:rsidP="005E1EB5">
      <w:pPr>
        <w:pStyle w:val="ListParagraph"/>
        <w:numPr>
          <w:ilvl w:val="0"/>
          <w:numId w:val="17"/>
        </w:numPr>
      </w:pPr>
      <w:r>
        <w:t>General Practitioner (particularly closer to the planned discharge date)</w:t>
      </w:r>
    </w:p>
    <w:p w14:paraId="0AF0CABA" w14:textId="739B5F54" w:rsidR="4EFEC3C9" w:rsidRDefault="4EFEC3C9" w:rsidP="4EFEC3C9">
      <w:pPr>
        <w:rPr>
          <w:szCs w:val="24"/>
        </w:rPr>
      </w:pPr>
    </w:p>
    <w:p w14:paraId="44989BF5" w14:textId="64F0B890" w:rsidR="39EEAA5E" w:rsidRPr="00E27BC4" w:rsidRDefault="18282F03">
      <w:pPr>
        <w:rPr>
          <w:u w:val="single"/>
        </w:rPr>
      </w:pPr>
      <w:r w:rsidRPr="39EEAA5E">
        <w:rPr>
          <w:u w:val="single"/>
        </w:rPr>
        <w:t>Meeting Chair</w:t>
      </w:r>
    </w:p>
    <w:p w14:paraId="74428BC1" w14:textId="75D84CC7" w:rsidR="375BAA76" w:rsidRDefault="375BAA76" w:rsidP="39EEAA5E">
      <w:r>
        <w:t xml:space="preserve">The MDT will appoint a Chairperson </w:t>
      </w:r>
      <w:r w:rsidR="46D0D3C1">
        <w:t>who</w:t>
      </w:r>
      <w:r w:rsidR="475505E3">
        <w:t xml:space="preserve">se responsibility it is to </w:t>
      </w:r>
      <w:r w:rsidR="46D0D3C1">
        <w:t>run the meeting and ensure the MDT conduct themselves in a professional and respectful manner.</w:t>
      </w:r>
      <w:r w:rsidR="26A7787C">
        <w:t xml:space="preserve"> If differences of opinion arise, all positive efforts must be made to address these differences to ensure the </w:t>
      </w:r>
      <w:r w:rsidR="1C908A08">
        <w:t>young person</w:t>
      </w:r>
      <w:r w:rsidR="26A7787C">
        <w:t xml:space="preserve">’s needs continue to be met. </w:t>
      </w:r>
    </w:p>
    <w:p w14:paraId="243EE483" w14:textId="3A69DD4A" w:rsidR="4EFEC3C9" w:rsidRDefault="4EFEC3C9" w:rsidP="4EFEC3C9">
      <w:pPr>
        <w:rPr>
          <w:szCs w:val="24"/>
        </w:rPr>
      </w:pPr>
    </w:p>
    <w:p w14:paraId="45D26F19" w14:textId="704C8609" w:rsidR="39EEAA5E" w:rsidRPr="00E27BC4" w:rsidRDefault="18282F03">
      <w:pPr>
        <w:rPr>
          <w:szCs w:val="24"/>
          <w:u w:val="single"/>
        </w:rPr>
      </w:pPr>
      <w:r w:rsidRPr="39EEAA5E">
        <w:rPr>
          <w:u w:val="single"/>
        </w:rPr>
        <w:t>DHR documentation</w:t>
      </w:r>
    </w:p>
    <w:p w14:paraId="37027796" w14:textId="68B36161" w:rsidR="18282F03" w:rsidRDefault="18282F03" w:rsidP="4EFEC3C9">
      <w:r>
        <w:t>Notes of the discussion</w:t>
      </w:r>
      <w:r w:rsidR="2156E701">
        <w:t xml:space="preserve"> will be</w:t>
      </w:r>
      <w:r>
        <w:t xml:space="preserve"> documented in patient notes by any member of the MDT present in the meeting</w:t>
      </w:r>
      <w:r w:rsidR="735E5C4A">
        <w:t>.</w:t>
      </w:r>
      <w:r w:rsidR="00FE2393">
        <w:t xml:space="preserve"> </w:t>
      </w:r>
      <w:r w:rsidR="00D175B6">
        <w:t>If notes are not taken by a doctor, they</w:t>
      </w:r>
      <w:r w:rsidR="00FE2393">
        <w:t xml:space="preserve"> will be signed off by a doctor from the paediatric or CAMHS teams</w:t>
      </w:r>
      <w:r w:rsidR="00D175B6">
        <w:t xml:space="preserve">. </w:t>
      </w:r>
    </w:p>
    <w:p w14:paraId="202C2DD7" w14:textId="2B7DFA3C" w:rsidR="4EFEC3C9" w:rsidRDefault="4EFEC3C9" w:rsidP="4EFEC3C9">
      <w:pPr>
        <w:rPr>
          <w:szCs w:val="24"/>
        </w:rPr>
      </w:pPr>
    </w:p>
    <w:p w14:paraId="5FBDBEF8" w14:textId="4243E2AB" w:rsidR="18282F03" w:rsidRDefault="18282F03" w:rsidP="4EFEC3C9">
      <w:pPr>
        <w:rPr>
          <w:szCs w:val="24"/>
        </w:rPr>
      </w:pPr>
      <w:r w:rsidRPr="4EFEC3C9">
        <w:rPr>
          <w:szCs w:val="24"/>
        </w:rPr>
        <w:t>Updating of the Management Plan</w:t>
      </w:r>
      <w:r w:rsidR="00450F1B">
        <w:rPr>
          <w:szCs w:val="24"/>
        </w:rPr>
        <w:t xml:space="preserve"> on DHR</w:t>
      </w:r>
      <w:r w:rsidRPr="4EFEC3C9">
        <w:rPr>
          <w:szCs w:val="24"/>
        </w:rPr>
        <w:t xml:space="preserve"> should be attended at each meeting by the Behavioural Care Nurse. </w:t>
      </w:r>
    </w:p>
    <w:p w14:paraId="30AF0FA6" w14:textId="3B02B68B" w:rsidR="572DDBFB" w:rsidRDefault="572DDBFB" w:rsidP="572DDBFB">
      <w:pPr>
        <w:rPr>
          <w:szCs w:val="24"/>
        </w:rPr>
      </w:pPr>
    </w:p>
    <w:p w14:paraId="40C3EE17" w14:textId="21E0E414" w:rsidR="16AAB14D" w:rsidRDefault="16AAB14D" w:rsidP="572DDBFB">
      <w:r>
        <w:t xml:space="preserve">The young person and a family member </w:t>
      </w:r>
      <w:r w:rsidR="00AC3CFF">
        <w:t>may be invited</w:t>
      </w:r>
      <w:r w:rsidR="4B306CB0">
        <w:t xml:space="preserve"> to attend at the conclusion of the meeting. </w:t>
      </w:r>
      <w:r>
        <w:t xml:space="preserve">A 15 minute </w:t>
      </w:r>
      <w:r w:rsidR="226BA242">
        <w:t xml:space="preserve">time </w:t>
      </w:r>
      <w:r>
        <w:t xml:space="preserve">slot is allocated to </w:t>
      </w:r>
      <w:r w:rsidR="7725C0D7">
        <w:t xml:space="preserve">each </w:t>
      </w:r>
      <w:r>
        <w:t xml:space="preserve">young person and their family member </w:t>
      </w:r>
      <w:r w:rsidR="26DFEF7E">
        <w:t xml:space="preserve">to enable them to be updated </w:t>
      </w:r>
      <w:r>
        <w:t xml:space="preserve">on what the MDT discussed and any changes to the </w:t>
      </w:r>
      <w:r w:rsidR="280AFF12">
        <w:t xml:space="preserve">treatment </w:t>
      </w:r>
      <w:r>
        <w:t>plan. If the 15 minutes allocated is not long enough</w:t>
      </w:r>
      <w:r w:rsidR="35C7BD4B">
        <w:t>,</w:t>
      </w:r>
      <w:r>
        <w:t xml:space="preserve"> </w:t>
      </w:r>
      <w:r w:rsidR="660C7D18">
        <w:t>a second time will be arranged for the young person and their family to be seen on the ward</w:t>
      </w:r>
      <w:r w:rsidR="628DEEF5">
        <w:t xml:space="preserve"> by whichever discipline is best suited to respond to their questions</w:t>
      </w:r>
      <w:r w:rsidR="00185486">
        <w:t>,</w:t>
      </w:r>
      <w:r w:rsidR="628DEEF5">
        <w:t xml:space="preserve"> as well as the Behavioural Care Nurse.</w:t>
      </w:r>
    </w:p>
    <w:p w14:paraId="60EBA692" w14:textId="21939A49" w:rsidR="000A6160" w:rsidRDefault="000A6160" w:rsidP="009A534C">
      <w:pPr>
        <w:jc w:val="right"/>
        <w:rPr>
          <w:rFonts w:cs="Arial"/>
          <w:b/>
          <w:szCs w:val="24"/>
        </w:rPr>
      </w:pPr>
    </w:p>
    <w:p w14:paraId="5E1932C0" w14:textId="77777777" w:rsidR="00B23EC8" w:rsidRDefault="00B23EC8" w:rsidP="009A534C">
      <w:pPr>
        <w:jc w:val="right"/>
        <w:rPr>
          <w:rFonts w:cs="Arial"/>
          <w:b/>
          <w:szCs w:val="24"/>
        </w:rPr>
      </w:pPr>
    </w:p>
    <w:tbl>
      <w:tblPr>
        <w:tblpPr w:leftFromText="180" w:rightFromText="180" w:vertAnchor="text" w:horzAnchor="margin" w:tblpY="181"/>
        <w:tblW w:w="9158" w:type="dxa"/>
        <w:tblLook w:val="0000" w:firstRow="0" w:lastRow="0" w:firstColumn="0" w:lastColumn="0" w:noHBand="0" w:noVBand="0"/>
      </w:tblPr>
      <w:tblGrid>
        <w:gridCol w:w="9158"/>
      </w:tblGrid>
      <w:tr w:rsidR="000A6160" w:rsidRPr="00CD1C0E" w14:paraId="4A1F1156" w14:textId="77777777" w:rsidTr="4EC1A6E9">
        <w:trPr>
          <w:cantSplit/>
          <w:trHeight w:val="285"/>
        </w:trPr>
        <w:tc>
          <w:tcPr>
            <w:tcW w:w="9158" w:type="dxa"/>
            <w:shd w:val="clear" w:color="auto" w:fill="D9D9D9" w:themeFill="background1" w:themeFillShade="D9"/>
          </w:tcPr>
          <w:p w14:paraId="77CB378D" w14:textId="1ABDC515" w:rsidR="000A6160" w:rsidRPr="003D2D06" w:rsidRDefault="2F775553" w:rsidP="000344C3">
            <w:pPr>
              <w:pStyle w:val="Heading1"/>
            </w:pPr>
            <w:bookmarkStart w:id="27" w:name="_Toc168404364"/>
            <w:r>
              <w:t>Section</w:t>
            </w:r>
            <w:r w:rsidR="2C502885">
              <w:t xml:space="preserve"> </w:t>
            </w:r>
            <w:r w:rsidR="5B76A44B">
              <w:t>1</w:t>
            </w:r>
            <w:r w:rsidR="0878BC8A">
              <w:t>3</w:t>
            </w:r>
            <w:r w:rsidR="11A0B4F2">
              <w:t xml:space="preserve"> </w:t>
            </w:r>
            <w:r w:rsidR="3F195A14">
              <w:t xml:space="preserve">– Ward </w:t>
            </w:r>
            <w:r w:rsidR="00696AF9">
              <w:t>Routine</w:t>
            </w:r>
            <w:bookmarkEnd w:id="27"/>
          </w:p>
        </w:tc>
      </w:tr>
    </w:tbl>
    <w:p w14:paraId="2F91BB60" w14:textId="72EBA559" w:rsidR="6C15CC0C" w:rsidRDefault="04252FC8" w:rsidP="6F9E5E65">
      <w:pPr>
        <w:rPr>
          <w:rFonts w:cs="Arial"/>
        </w:rPr>
      </w:pPr>
      <w:r w:rsidRPr="639C48A1">
        <w:rPr>
          <w:rFonts w:cs="Arial"/>
        </w:rPr>
        <w:t xml:space="preserve">The program consists of </w:t>
      </w:r>
      <w:r w:rsidR="2A864861" w:rsidRPr="639C48A1">
        <w:rPr>
          <w:rFonts w:cs="Arial"/>
        </w:rPr>
        <w:t xml:space="preserve">Progress </w:t>
      </w:r>
      <w:r w:rsidRPr="639C48A1">
        <w:rPr>
          <w:rFonts w:cs="Arial"/>
        </w:rPr>
        <w:t xml:space="preserve">Levels 1, 2 and 3 (see </w:t>
      </w:r>
      <w:r w:rsidR="4AE8838A" w:rsidRPr="639C48A1">
        <w:rPr>
          <w:rFonts w:cs="Arial"/>
        </w:rPr>
        <w:t xml:space="preserve">Section </w:t>
      </w:r>
      <w:r w:rsidR="00C12072">
        <w:rPr>
          <w:rFonts w:cs="Arial"/>
        </w:rPr>
        <w:t>7</w:t>
      </w:r>
      <w:r w:rsidRPr="639C48A1">
        <w:rPr>
          <w:rFonts w:cs="Arial"/>
        </w:rPr>
        <w:t>). Progression through the levels is based on a combination of weight gain, improvement in eating habits, as well as medical and psychological well-being. It is not intended to be used as a ‘reward’ system, rather as an indication of impro</w:t>
      </w:r>
      <w:r w:rsidR="1A3F401D" w:rsidRPr="639C48A1">
        <w:rPr>
          <w:rFonts w:cs="Arial"/>
        </w:rPr>
        <w:t>vement and progress towards discharge home.</w:t>
      </w:r>
    </w:p>
    <w:p w14:paraId="6E13F46E" w14:textId="5F717B19" w:rsidR="6F9E5E65" w:rsidRDefault="6F9E5E65" w:rsidP="6F9E5E65">
      <w:pPr>
        <w:rPr>
          <w:rFonts w:cs="Arial"/>
        </w:rPr>
      </w:pPr>
    </w:p>
    <w:p w14:paraId="7BD30A74" w14:textId="04B09862" w:rsidR="0F09E055" w:rsidRDefault="0F09E055" w:rsidP="6F9E5E65">
      <w:pPr>
        <w:rPr>
          <w:rFonts w:cs="Arial"/>
        </w:rPr>
      </w:pPr>
      <w:r w:rsidRPr="7CAB3BD8">
        <w:rPr>
          <w:rFonts w:cs="Arial"/>
        </w:rPr>
        <w:t>The structure of the program includes planning in advance for meeting times with parents and</w:t>
      </w:r>
      <w:r w:rsidR="00AC3CFF">
        <w:rPr>
          <w:rFonts w:cs="Arial"/>
        </w:rPr>
        <w:t>,</w:t>
      </w:r>
      <w:r w:rsidRPr="7CAB3BD8">
        <w:rPr>
          <w:rFonts w:cs="Arial"/>
        </w:rPr>
        <w:t xml:space="preserve"> in particular</w:t>
      </w:r>
      <w:r w:rsidR="00AC3CFF">
        <w:rPr>
          <w:rFonts w:cs="Arial"/>
        </w:rPr>
        <w:t>,</w:t>
      </w:r>
      <w:r w:rsidRPr="7CAB3BD8">
        <w:rPr>
          <w:rFonts w:cs="Arial"/>
        </w:rPr>
        <w:t xml:space="preserve"> for discussion with the </w:t>
      </w:r>
      <w:r w:rsidR="30FE9ADE" w:rsidRPr="7CAB3BD8">
        <w:rPr>
          <w:rFonts w:cs="Arial"/>
        </w:rPr>
        <w:t>young person</w:t>
      </w:r>
      <w:r w:rsidRPr="7CAB3BD8">
        <w:rPr>
          <w:rFonts w:cs="Arial"/>
        </w:rPr>
        <w:t xml:space="preserve"> about progression through levels and changes </w:t>
      </w:r>
      <w:r w:rsidR="44D553CA" w:rsidRPr="7CAB3BD8">
        <w:rPr>
          <w:rFonts w:cs="Arial"/>
        </w:rPr>
        <w:t>to</w:t>
      </w:r>
      <w:r w:rsidRPr="7CAB3BD8">
        <w:rPr>
          <w:rFonts w:cs="Arial"/>
        </w:rPr>
        <w:t xml:space="preserve"> </w:t>
      </w:r>
      <w:r w:rsidR="1AC7DD7D" w:rsidRPr="7CAB3BD8">
        <w:rPr>
          <w:rFonts w:cs="Arial"/>
        </w:rPr>
        <w:t>mealtimes</w:t>
      </w:r>
      <w:r w:rsidRPr="7CAB3BD8">
        <w:rPr>
          <w:rFonts w:cs="Arial"/>
        </w:rPr>
        <w:t>. This means that wherever possible, these decisions can be planned for when the greatest team support is available if it is predicted that it could lead to significant distress for the young person (for example, discussion about weight gain, increase in meal plan, and change in expected discharge).</w:t>
      </w:r>
    </w:p>
    <w:p w14:paraId="35A4A6DA" w14:textId="65D548F5" w:rsidR="6F9E5E65" w:rsidRDefault="6F9E5E65" w:rsidP="6F9E5E65">
      <w:pPr>
        <w:rPr>
          <w:rFonts w:cs="Arial"/>
        </w:rPr>
      </w:pPr>
    </w:p>
    <w:p w14:paraId="37C00EE4" w14:textId="319930AB" w:rsidR="639C48A1" w:rsidRPr="00E27BC4" w:rsidRDefault="00AC3CFF" w:rsidP="639C48A1">
      <w:pPr>
        <w:rPr>
          <w:rFonts w:cs="Arial"/>
        </w:rPr>
      </w:pPr>
      <w:r>
        <w:rPr>
          <w:rFonts w:cs="Arial"/>
          <w:u w:val="single"/>
        </w:rPr>
        <w:t xml:space="preserve">Hospital </w:t>
      </w:r>
      <w:r w:rsidR="17D7B58E" w:rsidRPr="639C48A1">
        <w:rPr>
          <w:rFonts w:cs="Arial"/>
          <w:u w:val="single"/>
        </w:rPr>
        <w:t>School</w:t>
      </w:r>
    </w:p>
    <w:p w14:paraId="483F54E1" w14:textId="0810E7DD" w:rsidR="3E3B35EB" w:rsidRDefault="70A03205" w:rsidP="6F9E5E65">
      <w:pPr>
        <w:rPr>
          <w:rFonts w:cs="Arial"/>
        </w:rPr>
      </w:pPr>
      <w:r w:rsidRPr="14CE2426">
        <w:rPr>
          <w:rFonts w:cs="Arial"/>
        </w:rPr>
        <w:lastRenderedPageBreak/>
        <w:t xml:space="preserve">During the ACT school term, </w:t>
      </w:r>
      <w:r w:rsidR="28386B1D" w:rsidRPr="14CE2426">
        <w:rPr>
          <w:rFonts w:cs="Arial"/>
        </w:rPr>
        <w:t>young people</w:t>
      </w:r>
      <w:r w:rsidRPr="14CE2426">
        <w:rPr>
          <w:rFonts w:cs="Arial"/>
        </w:rPr>
        <w:t xml:space="preserve"> on </w:t>
      </w:r>
      <w:r w:rsidR="598E567D" w:rsidRPr="14CE2426">
        <w:rPr>
          <w:rFonts w:cs="Arial"/>
        </w:rPr>
        <w:t xml:space="preserve">Progress </w:t>
      </w:r>
      <w:r w:rsidRPr="14CE2426">
        <w:rPr>
          <w:rFonts w:cs="Arial"/>
        </w:rPr>
        <w:t xml:space="preserve">Level 2 or 3 are required to attend the </w:t>
      </w:r>
      <w:r w:rsidR="006F015A">
        <w:rPr>
          <w:rFonts w:cs="Arial"/>
        </w:rPr>
        <w:t>Hospital S</w:t>
      </w:r>
      <w:r w:rsidRPr="14CE2426">
        <w:rPr>
          <w:rFonts w:cs="Arial"/>
        </w:rPr>
        <w:t xml:space="preserve">chool during the hours 9:30am – 12pm and 1pm – 2:30pm. </w:t>
      </w:r>
      <w:r w:rsidR="500C0F2F" w:rsidRPr="14CE2426">
        <w:rPr>
          <w:rFonts w:cs="Arial"/>
        </w:rPr>
        <w:t>Young people are</w:t>
      </w:r>
      <w:r w:rsidRPr="14CE2426">
        <w:rPr>
          <w:rFonts w:cs="Arial"/>
        </w:rPr>
        <w:t xml:space="preserve"> required to return to the ward for snacks and to</w:t>
      </w:r>
      <w:r w:rsidR="1C397054" w:rsidRPr="14CE2426">
        <w:rPr>
          <w:rFonts w:cs="Arial"/>
        </w:rPr>
        <w:t xml:space="preserve"> use the bathroom</w:t>
      </w:r>
      <w:r w:rsidRPr="14CE2426">
        <w:rPr>
          <w:rFonts w:cs="Arial"/>
        </w:rPr>
        <w:t xml:space="preserve"> so these can be monitored and documented by the nursing staff. </w:t>
      </w:r>
    </w:p>
    <w:p w14:paraId="7FA17B21" w14:textId="77777777" w:rsidR="000A6160" w:rsidRDefault="000A6160" w:rsidP="6F9E5E65">
      <w:pPr>
        <w:rPr>
          <w:rFonts w:cs="Arial"/>
          <w:b/>
          <w:bCs/>
        </w:rPr>
      </w:pPr>
    </w:p>
    <w:p w14:paraId="467CF762" w14:textId="7EB19620" w:rsidR="2A8A9BBF" w:rsidRDefault="00E35ED4" w:rsidP="6F9E5E65">
      <w:pPr>
        <w:rPr>
          <w:rFonts w:cs="Arial"/>
          <w:u w:val="single"/>
        </w:rPr>
      </w:pPr>
      <w:r w:rsidRPr="348FCD28">
        <w:rPr>
          <w:rFonts w:cs="Arial"/>
          <w:u w:val="single"/>
        </w:rPr>
        <w:t>Visiting</w:t>
      </w:r>
      <w:r w:rsidR="2A8A9BBF" w:rsidRPr="348FCD28">
        <w:rPr>
          <w:rFonts w:cs="Arial"/>
          <w:u w:val="single"/>
        </w:rPr>
        <w:t xml:space="preserve"> Guidelines</w:t>
      </w:r>
    </w:p>
    <w:p w14:paraId="79A3EF85" w14:textId="38949D47" w:rsidR="7CAB3BD8" w:rsidRDefault="4B52E409" w:rsidP="7CAB3BD8">
      <w:pPr>
        <w:rPr>
          <w:rFonts w:cs="Arial"/>
        </w:rPr>
      </w:pPr>
      <w:r w:rsidRPr="7CAB3BD8">
        <w:rPr>
          <w:rFonts w:cs="Arial"/>
        </w:rPr>
        <w:t xml:space="preserve">The MDT will document approved visitors and times of visits for each </w:t>
      </w:r>
      <w:r w:rsidR="1A6F0161" w:rsidRPr="7CAB3BD8">
        <w:rPr>
          <w:rFonts w:cs="Arial"/>
        </w:rPr>
        <w:t>young person</w:t>
      </w:r>
      <w:r w:rsidRPr="7CAB3BD8">
        <w:rPr>
          <w:rFonts w:cs="Arial"/>
        </w:rPr>
        <w:t>. No visiting will be approved during meal or school times</w:t>
      </w:r>
      <w:r w:rsidR="127D17D9" w:rsidRPr="7CAB3BD8">
        <w:rPr>
          <w:rFonts w:cs="Arial"/>
        </w:rPr>
        <w:t>, unless at the discretion of the MDT.</w:t>
      </w:r>
    </w:p>
    <w:p w14:paraId="2C229D59" w14:textId="7C93F46D" w:rsidR="4275F085" w:rsidRDefault="4275F085" w:rsidP="7CAB3BD8">
      <w:pPr>
        <w:rPr>
          <w:rFonts w:cs="Arial"/>
        </w:rPr>
      </w:pPr>
      <w:r w:rsidRPr="7CAB3BD8">
        <w:rPr>
          <w:rFonts w:cs="Arial"/>
        </w:rPr>
        <w:t xml:space="preserve">If the young person is admitted out of hours, immediate family </w:t>
      </w:r>
      <w:r w:rsidR="00AC3CFF" w:rsidRPr="7CAB3BD8">
        <w:rPr>
          <w:rFonts w:cs="Arial"/>
        </w:rPr>
        <w:t>can</w:t>
      </w:r>
      <w:r w:rsidRPr="7CAB3BD8">
        <w:rPr>
          <w:rFonts w:cs="Arial"/>
        </w:rPr>
        <w:t xml:space="preserve"> visit (as per the ward policy) however this will be reviewed at the next MDT meeting.</w:t>
      </w:r>
    </w:p>
    <w:p w14:paraId="61D4EFD0" w14:textId="77777777" w:rsidR="00696AF9" w:rsidRDefault="00696AF9" w:rsidP="6F9E5E65">
      <w:pPr>
        <w:rPr>
          <w:rFonts w:cs="Arial"/>
        </w:rPr>
      </w:pPr>
    </w:p>
    <w:p w14:paraId="21BC6F4F" w14:textId="6E4E744A" w:rsidR="00696AF9" w:rsidRDefault="00696AF9" w:rsidP="6F9E5E65">
      <w:pPr>
        <w:rPr>
          <w:rFonts w:cs="Arial"/>
        </w:rPr>
      </w:pPr>
      <w:r>
        <w:rPr>
          <w:rFonts w:cs="Arial"/>
          <w:u w:val="single"/>
        </w:rPr>
        <w:t>Bathroom use</w:t>
      </w:r>
    </w:p>
    <w:p w14:paraId="15897A02" w14:textId="1E42E9B5" w:rsidR="00696AF9" w:rsidRPr="00696AF9" w:rsidRDefault="0835755C" w:rsidP="6F9E5E65">
      <w:pPr>
        <w:rPr>
          <w:rFonts w:cs="Arial"/>
        </w:rPr>
      </w:pPr>
      <w:r w:rsidRPr="7CAB3BD8">
        <w:rPr>
          <w:rFonts w:cs="Arial"/>
        </w:rPr>
        <w:t xml:space="preserve">To show respect to the young person and their right to privacy, bathroom use will not be supervised unless there is concern that challenging behaviours are occurring in the bathroom, for example, exercise or </w:t>
      </w:r>
      <w:r w:rsidR="711AACFD" w:rsidRPr="7CAB3BD8">
        <w:rPr>
          <w:rFonts w:cs="Arial"/>
        </w:rPr>
        <w:t>self-harm</w:t>
      </w:r>
      <w:r w:rsidRPr="7CAB3BD8">
        <w:rPr>
          <w:rFonts w:cs="Arial"/>
        </w:rPr>
        <w:t xml:space="preserve">, </w:t>
      </w:r>
      <w:r w:rsidR="52BAD9C0" w:rsidRPr="7CAB3BD8">
        <w:rPr>
          <w:rFonts w:cs="Arial"/>
        </w:rPr>
        <w:t>or</w:t>
      </w:r>
      <w:r w:rsidR="02C1D9C4" w:rsidRPr="7CAB3BD8">
        <w:rPr>
          <w:rFonts w:cs="Arial"/>
        </w:rPr>
        <w:t xml:space="preserve"> time within the bathroom is greater than what is allowed</w:t>
      </w:r>
      <w:r w:rsidR="680B4816" w:rsidRPr="7CAB3BD8">
        <w:rPr>
          <w:rFonts w:cs="Arial"/>
        </w:rPr>
        <w:t xml:space="preserve"> (see below)</w:t>
      </w:r>
      <w:r w:rsidR="02C1D9C4" w:rsidRPr="7CAB3BD8">
        <w:rPr>
          <w:rFonts w:cs="Arial"/>
        </w:rPr>
        <w:t>.</w:t>
      </w:r>
    </w:p>
    <w:p w14:paraId="7EF022ED" w14:textId="69D6DC04" w:rsidR="7CAB3BD8" w:rsidRDefault="7CAB3BD8" w:rsidP="7CAB3BD8">
      <w:pPr>
        <w:rPr>
          <w:rFonts w:cs="Arial"/>
        </w:rPr>
      </w:pPr>
    </w:p>
    <w:p w14:paraId="2C06630B" w14:textId="255C2C0D" w:rsidR="02C1D9C4" w:rsidRDefault="02C1D9C4" w:rsidP="7CAB3BD8">
      <w:pPr>
        <w:rPr>
          <w:rFonts w:cs="Arial"/>
        </w:rPr>
      </w:pPr>
      <w:r w:rsidRPr="7CAB3BD8">
        <w:rPr>
          <w:rFonts w:cs="Arial"/>
        </w:rPr>
        <w:t xml:space="preserve">The following conditions will be provided </w:t>
      </w:r>
      <w:r w:rsidR="5EEF4E15" w:rsidRPr="7CAB3BD8">
        <w:rPr>
          <w:rFonts w:cs="Arial"/>
        </w:rPr>
        <w:t>regarding</w:t>
      </w:r>
      <w:r w:rsidRPr="7CAB3BD8">
        <w:rPr>
          <w:rFonts w:cs="Arial"/>
        </w:rPr>
        <w:t xml:space="preserve"> toilet and shower use:</w:t>
      </w:r>
    </w:p>
    <w:p w14:paraId="1E814CD6" w14:textId="49CA184E" w:rsidR="0E17D99E" w:rsidRDefault="0E17D99E" w:rsidP="005E1EB5">
      <w:pPr>
        <w:pStyle w:val="ListParagraph"/>
        <w:numPr>
          <w:ilvl w:val="0"/>
          <w:numId w:val="34"/>
        </w:numPr>
        <w:rPr>
          <w:szCs w:val="24"/>
        </w:rPr>
      </w:pPr>
      <w:r w:rsidRPr="7CAB3BD8">
        <w:rPr>
          <w:rFonts w:eastAsia="Calibri" w:cs="Calibri"/>
          <w:szCs w:val="24"/>
        </w:rPr>
        <w:t>Where possible, bathrooms should be locked</w:t>
      </w:r>
    </w:p>
    <w:p w14:paraId="1145E325" w14:textId="089D6B12" w:rsidR="0E17D99E" w:rsidRDefault="0E17D99E" w:rsidP="005E1EB5">
      <w:pPr>
        <w:pStyle w:val="ListParagraph"/>
        <w:numPr>
          <w:ilvl w:val="0"/>
          <w:numId w:val="34"/>
        </w:numPr>
        <w:rPr>
          <w:rFonts w:eastAsia="Calibri" w:cs="Calibri"/>
          <w:szCs w:val="24"/>
        </w:rPr>
      </w:pPr>
      <w:r w:rsidRPr="7CAB3BD8">
        <w:rPr>
          <w:rFonts w:eastAsia="Calibri" w:cs="Calibri"/>
          <w:szCs w:val="24"/>
        </w:rPr>
        <w:t xml:space="preserve">Young person to advise </w:t>
      </w:r>
      <w:r w:rsidR="439FF2CE" w:rsidRPr="7CAB3BD8">
        <w:rPr>
          <w:rFonts w:eastAsia="Calibri" w:cs="Calibri"/>
          <w:szCs w:val="24"/>
        </w:rPr>
        <w:t xml:space="preserve">the </w:t>
      </w:r>
      <w:r w:rsidRPr="7CAB3BD8">
        <w:rPr>
          <w:rFonts w:eastAsia="Calibri" w:cs="Calibri"/>
          <w:szCs w:val="24"/>
        </w:rPr>
        <w:t xml:space="preserve">nurse </w:t>
      </w:r>
      <w:r w:rsidR="3F4600BF" w:rsidRPr="7CAB3BD8">
        <w:rPr>
          <w:rFonts w:eastAsia="Calibri" w:cs="Calibri"/>
          <w:szCs w:val="24"/>
        </w:rPr>
        <w:t>when the</w:t>
      </w:r>
      <w:r w:rsidRPr="7CAB3BD8">
        <w:rPr>
          <w:rFonts w:eastAsia="Calibri" w:cs="Calibri"/>
          <w:szCs w:val="24"/>
        </w:rPr>
        <w:t xml:space="preserve"> bathroom </w:t>
      </w:r>
      <w:r w:rsidR="76807063" w:rsidRPr="7CAB3BD8">
        <w:rPr>
          <w:rFonts w:eastAsia="Calibri" w:cs="Calibri"/>
          <w:szCs w:val="24"/>
        </w:rPr>
        <w:t xml:space="preserve">is </w:t>
      </w:r>
      <w:r w:rsidRPr="7CAB3BD8">
        <w:rPr>
          <w:rFonts w:eastAsia="Calibri" w:cs="Calibri"/>
          <w:szCs w:val="24"/>
        </w:rPr>
        <w:t>required</w:t>
      </w:r>
      <w:r w:rsidR="44D92C53" w:rsidRPr="7CAB3BD8">
        <w:rPr>
          <w:rFonts w:eastAsia="Calibri" w:cs="Calibri"/>
          <w:szCs w:val="24"/>
        </w:rPr>
        <w:t xml:space="preserve">, either to use the toilet or the shower. </w:t>
      </w:r>
    </w:p>
    <w:p w14:paraId="673D381F" w14:textId="2ED586FE" w:rsidR="0E17D99E" w:rsidRDefault="0E17D99E" w:rsidP="005E1EB5">
      <w:pPr>
        <w:pStyle w:val="ListParagraph"/>
        <w:numPr>
          <w:ilvl w:val="0"/>
          <w:numId w:val="34"/>
        </w:numPr>
        <w:rPr>
          <w:rFonts w:eastAsia="Calibri" w:cs="Calibri"/>
          <w:szCs w:val="24"/>
        </w:rPr>
      </w:pPr>
      <w:r w:rsidRPr="7CAB3BD8">
        <w:rPr>
          <w:rFonts w:eastAsia="Calibri" w:cs="Calibri"/>
          <w:szCs w:val="24"/>
        </w:rPr>
        <w:t>Young person is permitted to use the toilet 2 times per shift</w:t>
      </w:r>
      <w:r w:rsidR="23769789" w:rsidRPr="7CAB3BD8">
        <w:rPr>
          <w:rFonts w:eastAsia="Calibri" w:cs="Calibri"/>
          <w:szCs w:val="24"/>
        </w:rPr>
        <w:t xml:space="preserve">, </w:t>
      </w:r>
      <w:r w:rsidR="00AC3CFF">
        <w:rPr>
          <w:rFonts w:eastAsia="Calibri" w:cs="Calibri"/>
          <w:szCs w:val="24"/>
        </w:rPr>
        <w:t xml:space="preserve">with </w:t>
      </w:r>
      <w:r w:rsidR="23769789" w:rsidRPr="7CAB3BD8">
        <w:rPr>
          <w:rFonts w:eastAsia="Calibri" w:cs="Calibri"/>
          <w:szCs w:val="24"/>
        </w:rPr>
        <w:t xml:space="preserve">a maximum of </w:t>
      </w:r>
      <w:r w:rsidR="00AC3CFF">
        <w:rPr>
          <w:rFonts w:eastAsia="Calibri" w:cs="Calibri"/>
          <w:szCs w:val="24"/>
        </w:rPr>
        <w:t xml:space="preserve">5 </w:t>
      </w:r>
      <w:r w:rsidR="23769789" w:rsidRPr="7CAB3BD8">
        <w:rPr>
          <w:rFonts w:eastAsia="Calibri" w:cs="Calibri"/>
          <w:szCs w:val="24"/>
        </w:rPr>
        <w:t>times per day</w:t>
      </w:r>
      <w:r w:rsidRPr="7CAB3BD8">
        <w:rPr>
          <w:rFonts w:eastAsia="Calibri" w:cs="Calibri"/>
          <w:szCs w:val="24"/>
        </w:rPr>
        <w:t xml:space="preserve">. A bedpan is required for </w:t>
      </w:r>
      <w:r w:rsidR="626F9367" w:rsidRPr="7CAB3BD8">
        <w:rPr>
          <w:rFonts w:eastAsia="Calibri" w:cs="Calibri"/>
          <w:szCs w:val="24"/>
        </w:rPr>
        <w:t>further toilet requests</w:t>
      </w:r>
      <w:r w:rsidRPr="7CAB3BD8">
        <w:rPr>
          <w:rFonts w:eastAsia="Calibri" w:cs="Calibri"/>
          <w:szCs w:val="24"/>
        </w:rPr>
        <w:t>.</w:t>
      </w:r>
    </w:p>
    <w:p w14:paraId="66919F83" w14:textId="7ED344B5" w:rsidR="0E17D99E" w:rsidRDefault="36B31DB4" w:rsidP="005E1EB5">
      <w:pPr>
        <w:pStyle w:val="ListParagraph"/>
        <w:numPr>
          <w:ilvl w:val="0"/>
          <w:numId w:val="34"/>
        </w:numPr>
        <w:rPr>
          <w:rFonts w:eastAsia="Calibri" w:cs="Calibri"/>
          <w:szCs w:val="24"/>
        </w:rPr>
      </w:pPr>
      <w:r w:rsidRPr="48C18A9F">
        <w:rPr>
          <w:rFonts w:eastAsia="Calibri" w:cs="Calibri"/>
          <w:szCs w:val="24"/>
        </w:rPr>
        <w:t xml:space="preserve">Toilet visits will be for no longer than </w:t>
      </w:r>
      <w:r w:rsidR="3A27F808" w:rsidRPr="48C18A9F">
        <w:rPr>
          <w:rFonts w:eastAsia="Calibri" w:cs="Calibri"/>
          <w:szCs w:val="24"/>
        </w:rPr>
        <w:t>5</w:t>
      </w:r>
      <w:r w:rsidRPr="48C18A9F">
        <w:rPr>
          <w:rFonts w:eastAsia="Calibri" w:cs="Calibri"/>
          <w:szCs w:val="24"/>
        </w:rPr>
        <w:t xml:space="preserve"> minutes.</w:t>
      </w:r>
    </w:p>
    <w:p w14:paraId="28D04BF0" w14:textId="4EED9D1B" w:rsidR="7CAB3BD8" w:rsidRPr="006804F4" w:rsidRDefault="0E17D99E" w:rsidP="7CAB3BD8">
      <w:pPr>
        <w:pStyle w:val="ListParagraph"/>
        <w:numPr>
          <w:ilvl w:val="0"/>
          <w:numId w:val="34"/>
        </w:numPr>
        <w:rPr>
          <w:rFonts w:eastAsia="Calibri" w:cs="Calibri"/>
          <w:szCs w:val="24"/>
        </w:rPr>
      </w:pPr>
      <w:r w:rsidRPr="7CAB3BD8">
        <w:rPr>
          <w:rFonts w:eastAsia="Calibri" w:cs="Calibri"/>
          <w:szCs w:val="24"/>
        </w:rPr>
        <w:t xml:space="preserve">Young person </w:t>
      </w:r>
      <w:r w:rsidR="428CE330" w:rsidRPr="7CAB3BD8">
        <w:rPr>
          <w:rFonts w:eastAsia="Calibri" w:cs="Calibri"/>
          <w:szCs w:val="24"/>
        </w:rPr>
        <w:t>can</w:t>
      </w:r>
      <w:r w:rsidRPr="7CAB3BD8">
        <w:rPr>
          <w:rFonts w:eastAsia="Calibri" w:cs="Calibri"/>
          <w:szCs w:val="24"/>
        </w:rPr>
        <w:t xml:space="preserve"> have 1 shower per day for a maximum of 10 minutes</w:t>
      </w:r>
      <w:r w:rsidR="022B03F9" w:rsidRPr="7CAB3BD8">
        <w:rPr>
          <w:rFonts w:eastAsia="Calibri" w:cs="Calibri"/>
          <w:szCs w:val="24"/>
        </w:rPr>
        <w:t>.</w:t>
      </w:r>
    </w:p>
    <w:p w14:paraId="3C1909F2" w14:textId="4471C272" w:rsidR="022B03F9" w:rsidRDefault="62C70CF0" w:rsidP="7CAB3BD8">
      <w:pPr>
        <w:rPr>
          <w:rFonts w:eastAsia="Calibri" w:cs="Calibri"/>
          <w:szCs w:val="24"/>
        </w:rPr>
      </w:pPr>
      <w:r w:rsidRPr="48C18A9F">
        <w:rPr>
          <w:rFonts w:eastAsia="Calibri" w:cs="Calibri"/>
          <w:szCs w:val="24"/>
        </w:rPr>
        <w:t xml:space="preserve">If there are concerns that </w:t>
      </w:r>
      <w:r w:rsidR="3FE8D084" w:rsidRPr="48C18A9F">
        <w:rPr>
          <w:rFonts w:eastAsia="Calibri" w:cs="Calibri"/>
          <w:szCs w:val="24"/>
        </w:rPr>
        <w:t>challenging</w:t>
      </w:r>
      <w:r w:rsidRPr="48C18A9F">
        <w:rPr>
          <w:rFonts w:eastAsia="Calibri" w:cs="Calibri"/>
          <w:szCs w:val="24"/>
        </w:rPr>
        <w:t xml:space="preserve"> behaviours are occurring in the bathroom, </w:t>
      </w:r>
      <w:r w:rsidR="2EF1BCBA" w:rsidRPr="48C18A9F">
        <w:rPr>
          <w:rFonts w:eastAsia="Calibri" w:cs="Calibri"/>
          <w:szCs w:val="24"/>
        </w:rPr>
        <w:t>privileges</w:t>
      </w:r>
      <w:r w:rsidRPr="48C18A9F">
        <w:rPr>
          <w:rFonts w:eastAsia="Calibri" w:cs="Calibri"/>
          <w:szCs w:val="24"/>
        </w:rPr>
        <w:t xml:space="preserve"> will be </w:t>
      </w:r>
      <w:r w:rsidR="06323368" w:rsidRPr="48C18A9F">
        <w:rPr>
          <w:rFonts w:eastAsia="Calibri" w:cs="Calibri"/>
          <w:szCs w:val="24"/>
        </w:rPr>
        <w:t>revoked,</w:t>
      </w:r>
      <w:r w:rsidRPr="48C18A9F">
        <w:rPr>
          <w:rFonts w:eastAsia="Calibri" w:cs="Calibri"/>
          <w:szCs w:val="24"/>
        </w:rPr>
        <w:t xml:space="preserve"> and the young person will return to level 1 for 24 hours (bed rest with </w:t>
      </w:r>
      <w:r w:rsidR="5CF23309" w:rsidRPr="48C18A9F">
        <w:rPr>
          <w:rFonts w:eastAsia="Calibri" w:cs="Calibri"/>
          <w:szCs w:val="24"/>
        </w:rPr>
        <w:t>no use of the bathroom).</w:t>
      </w:r>
      <w:r w:rsidR="11BFC431" w:rsidRPr="48C18A9F">
        <w:rPr>
          <w:rFonts w:eastAsia="Calibri" w:cs="Calibri"/>
          <w:szCs w:val="24"/>
        </w:rPr>
        <w:t xml:space="preserve"> This will be documented in the patient record on DHR and the MDT will be made aware of the behaviour concerns and the action taken.</w:t>
      </w:r>
    </w:p>
    <w:p w14:paraId="5E5F0556" w14:textId="4C0C0E09" w:rsidR="000A6160" w:rsidRDefault="00CA5F0D" w:rsidP="00E27BC4">
      <w:pPr>
        <w:jc w:val="right"/>
        <w:rPr>
          <w:rFonts w:cs="Arial"/>
          <w:b/>
          <w:szCs w:val="24"/>
        </w:rPr>
      </w:pPr>
      <w:hyperlink w:anchor="Contents" w:history="1">
        <w:r w:rsidR="000A6160" w:rsidRPr="00C91F3F">
          <w:rPr>
            <w:rStyle w:val="Hyperlink"/>
            <w:rFonts w:eastAsiaTheme="majorEastAsia" w:cs="Arial"/>
            <w:i/>
            <w:szCs w:val="24"/>
          </w:rPr>
          <w:t>Back to Table of Contents</w:t>
        </w:r>
      </w:hyperlink>
      <w:r w:rsidR="000A6160">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0A6160" w:rsidRPr="00CD1C0E" w14:paraId="177B94F8" w14:textId="77777777" w:rsidTr="4EC1A6E9">
        <w:trPr>
          <w:cantSplit/>
          <w:trHeight w:val="285"/>
        </w:trPr>
        <w:tc>
          <w:tcPr>
            <w:tcW w:w="9158" w:type="dxa"/>
            <w:shd w:val="clear" w:color="auto" w:fill="D9D9D9" w:themeFill="background1" w:themeFillShade="D9"/>
          </w:tcPr>
          <w:p w14:paraId="01904A35" w14:textId="41383177" w:rsidR="000A6160" w:rsidRPr="003D2D06" w:rsidRDefault="7C754536" w:rsidP="000344C3">
            <w:pPr>
              <w:pStyle w:val="Heading1"/>
            </w:pPr>
            <w:bookmarkStart w:id="28" w:name="_Toc168404365"/>
            <w:r>
              <w:t xml:space="preserve">Section </w:t>
            </w:r>
            <w:r w:rsidR="53D393B3">
              <w:t>1</w:t>
            </w:r>
            <w:r w:rsidR="42B25F0B">
              <w:t>4</w:t>
            </w:r>
            <w:r>
              <w:t xml:space="preserve">– </w:t>
            </w:r>
            <w:r w:rsidR="12851552">
              <w:t>Managing Challenging Behaviour (consequences)</w:t>
            </w:r>
            <w:bookmarkEnd w:id="28"/>
          </w:p>
        </w:tc>
      </w:tr>
    </w:tbl>
    <w:p w14:paraId="7B0EAD08" w14:textId="77777777" w:rsidR="000A6160" w:rsidRDefault="000A6160" w:rsidP="000A6160">
      <w:pPr>
        <w:pStyle w:val="Heading2"/>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205"/>
        <w:gridCol w:w="6795"/>
      </w:tblGrid>
      <w:tr w:rsidR="639C48A1" w14:paraId="6C934057" w14:textId="77777777" w:rsidTr="529949E9">
        <w:trPr>
          <w:trHeight w:val="300"/>
        </w:trPr>
        <w:tc>
          <w:tcPr>
            <w:tcW w:w="2205" w:type="dxa"/>
            <w:tcMar>
              <w:left w:w="105" w:type="dxa"/>
              <w:right w:w="105" w:type="dxa"/>
            </w:tcMar>
          </w:tcPr>
          <w:p w14:paraId="5FE810CC" w14:textId="64232839" w:rsidR="639C48A1" w:rsidRDefault="639C48A1" w:rsidP="639C48A1">
            <w:pPr>
              <w:pStyle w:val="NoSpacing"/>
              <w:rPr>
                <w:rFonts w:ascii="Calibri" w:eastAsia="Calibri" w:hAnsi="Calibri" w:cs="Calibri"/>
                <w:color w:val="000000" w:themeColor="text1"/>
                <w:sz w:val="24"/>
                <w:szCs w:val="24"/>
              </w:rPr>
            </w:pPr>
            <w:r w:rsidRPr="639C48A1">
              <w:rPr>
                <w:rFonts w:ascii="Calibri" w:eastAsia="Calibri" w:hAnsi="Calibri" w:cs="Calibri"/>
                <w:color w:val="000000" w:themeColor="text1"/>
                <w:sz w:val="24"/>
                <w:szCs w:val="24"/>
                <w:lang w:val="en-GB"/>
              </w:rPr>
              <w:t>Slow weight gain</w:t>
            </w:r>
          </w:p>
        </w:tc>
        <w:tc>
          <w:tcPr>
            <w:tcW w:w="6795" w:type="dxa"/>
            <w:tcMar>
              <w:left w:w="105" w:type="dxa"/>
              <w:right w:w="105" w:type="dxa"/>
            </w:tcMar>
          </w:tcPr>
          <w:p w14:paraId="2FA33ECD" w14:textId="408B82A5" w:rsidR="639C48A1" w:rsidRDefault="639C48A1" w:rsidP="639C48A1">
            <w:pPr>
              <w:pStyle w:val="NoSpacing"/>
              <w:rPr>
                <w:rFonts w:ascii="Calibri" w:eastAsia="Calibri" w:hAnsi="Calibri" w:cs="Calibri"/>
                <w:color w:val="000000" w:themeColor="text1"/>
                <w:sz w:val="24"/>
                <w:szCs w:val="24"/>
              </w:rPr>
            </w:pPr>
            <w:r w:rsidRPr="639C48A1">
              <w:rPr>
                <w:rFonts w:ascii="Calibri" w:eastAsia="Calibri" w:hAnsi="Calibri" w:cs="Calibri"/>
                <w:color w:val="000000" w:themeColor="text1"/>
                <w:sz w:val="24"/>
                <w:szCs w:val="24"/>
                <w:lang w:val="en-GB"/>
              </w:rPr>
              <w:t>Increase meal plan</w:t>
            </w:r>
          </w:p>
          <w:p w14:paraId="6D33FD2E" w14:textId="2C879E6B" w:rsidR="639C48A1" w:rsidRDefault="17F0F037" w:rsidP="639C48A1">
            <w:pPr>
              <w:pStyle w:val="NoSpacing"/>
              <w:rPr>
                <w:rFonts w:ascii="Calibri" w:eastAsia="Calibri" w:hAnsi="Calibri" w:cs="Calibri"/>
                <w:color w:val="000000" w:themeColor="text1"/>
                <w:sz w:val="24"/>
                <w:szCs w:val="24"/>
              </w:rPr>
            </w:pPr>
            <w:r w:rsidRPr="529949E9">
              <w:rPr>
                <w:rFonts w:ascii="Calibri" w:eastAsia="Calibri" w:hAnsi="Calibri" w:cs="Calibri"/>
                <w:color w:val="000000" w:themeColor="text1"/>
                <w:sz w:val="24"/>
                <w:szCs w:val="24"/>
                <w:lang w:val="en-GB"/>
              </w:rPr>
              <w:t>Introduce a penalty bolus (bolus energy higher than food)</w:t>
            </w:r>
          </w:p>
          <w:p w14:paraId="3C827DFA" w14:textId="16855CBE" w:rsidR="639C48A1" w:rsidRDefault="64777908" w:rsidP="639C48A1">
            <w:pPr>
              <w:pStyle w:val="NoSpacing"/>
              <w:rPr>
                <w:rFonts w:ascii="Calibri" w:eastAsia="Calibri" w:hAnsi="Calibri" w:cs="Calibri"/>
                <w:color w:val="000000" w:themeColor="text1"/>
                <w:sz w:val="24"/>
                <w:szCs w:val="24"/>
              </w:rPr>
            </w:pPr>
            <w:r w:rsidRPr="48C18A9F">
              <w:rPr>
                <w:rFonts w:ascii="Calibri" w:eastAsia="Calibri" w:hAnsi="Calibri" w:cs="Calibri"/>
                <w:color w:val="000000" w:themeColor="text1"/>
                <w:sz w:val="24"/>
                <w:szCs w:val="24"/>
                <w:lang w:val="en-GB"/>
              </w:rPr>
              <w:t>Reduce or no increase in Progress Level</w:t>
            </w:r>
          </w:p>
          <w:p w14:paraId="384ACC73" w14:textId="326B91BC" w:rsidR="6A01350F" w:rsidRDefault="6A01350F" w:rsidP="48C18A9F">
            <w:pPr>
              <w:pStyle w:val="NoSpacing"/>
              <w:rPr>
                <w:rFonts w:ascii="Calibri" w:eastAsia="Calibri" w:hAnsi="Calibri" w:cs="Calibri"/>
                <w:color w:val="000000" w:themeColor="text1"/>
                <w:sz w:val="24"/>
                <w:szCs w:val="24"/>
                <w:lang w:val="en-GB"/>
              </w:rPr>
            </w:pPr>
            <w:r w:rsidRPr="48C18A9F">
              <w:rPr>
                <w:rFonts w:ascii="Calibri" w:eastAsia="Calibri" w:hAnsi="Calibri" w:cs="Calibri"/>
                <w:color w:val="000000" w:themeColor="text1"/>
                <w:sz w:val="24"/>
                <w:szCs w:val="24"/>
                <w:lang w:val="en-GB"/>
              </w:rPr>
              <w:t>Reduce gate pass leave</w:t>
            </w:r>
          </w:p>
          <w:p w14:paraId="7F8B15AC" w14:textId="7454659C" w:rsidR="639C48A1" w:rsidRDefault="639C48A1" w:rsidP="639C48A1">
            <w:pPr>
              <w:pStyle w:val="NoSpacing"/>
              <w:rPr>
                <w:rFonts w:ascii="Calibri" w:eastAsia="Calibri" w:hAnsi="Calibri" w:cs="Calibri"/>
                <w:color w:val="000000" w:themeColor="text1"/>
                <w:sz w:val="24"/>
                <w:szCs w:val="24"/>
              </w:rPr>
            </w:pPr>
            <w:r w:rsidRPr="639C48A1">
              <w:rPr>
                <w:rFonts w:ascii="Calibri" w:eastAsia="Calibri" w:hAnsi="Calibri" w:cs="Calibri"/>
                <w:color w:val="000000" w:themeColor="text1"/>
                <w:sz w:val="24"/>
                <w:szCs w:val="24"/>
                <w:lang w:val="en-GB"/>
              </w:rPr>
              <w:t xml:space="preserve">Increase </w:t>
            </w:r>
            <w:r w:rsidR="00AC3CFF">
              <w:rPr>
                <w:rFonts w:ascii="Calibri" w:eastAsia="Calibri" w:hAnsi="Calibri" w:cs="Calibri"/>
                <w:color w:val="000000" w:themeColor="text1"/>
                <w:sz w:val="24"/>
                <w:szCs w:val="24"/>
                <w:lang w:val="en-GB"/>
              </w:rPr>
              <w:t>rest period after meals and snacks</w:t>
            </w:r>
          </w:p>
          <w:p w14:paraId="1A0D4E1A" w14:textId="62DF0F96" w:rsidR="639C48A1" w:rsidRDefault="639C48A1" w:rsidP="639C48A1">
            <w:pPr>
              <w:pStyle w:val="NoSpacing"/>
              <w:rPr>
                <w:rFonts w:ascii="Calibri" w:eastAsia="Calibri" w:hAnsi="Calibri" w:cs="Calibri"/>
                <w:color w:val="000000" w:themeColor="text1"/>
                <w:sz w:val="24"/>
                <w:szCs w:val="24"/>
              </w:rPr>
            </w:pPr>
            <w:r w:rsidRPr="639C48A1">
              <w:rPr>
                <w:rFonts w:ascii="Calibri" w:eastAsia="Calibri" w:hAnsi="Calibri" w:cs="Calibri"/>
                <w:color w:val="000000" w:themeColor="text1"/>
                <w:sz w:val="24"/>
                <w:szCs w:val="24"/>
                <w:lang w:val="en-GB"/>
              </w:rPr>
              <w:t xml:space="preserve">Implement </w:t>
            </w:r>
            <w:r w:rsidR="00AC3CFF">
              <w:rPr>
                <w:rFonts w:ascii="Calibri" w:eastAsia="Calibri" w:hAnsi="Calibri" w:cs="Calibri"/>
                <w:color w:val="000000" w:themeColor="text1"/>
                <w:sz w:val="24"/>
                <w:szCs w:val="24"/>
                <w:lang w:val="en-GB"/>
              </w:rPr>
              <w:t xml:space="preserve">direct </w:t>
            </w:r>
            <w:r w:rsidRPr="639C48A1">
              <w:rPr>
                <w:rFonts w:ascii="Calibri" w:eastAsia="Calibri" w:hAnsi="Calibri" w:cs="Calibri"/>
                <w:color w:val="000000" w:themeColor="text1"/>
                <w:sz w:val="24"/>
                <w:szCs w:val="24"/>
                <w:lang w:val="en-GB"/>
              </w:rPr>
              <w:t>bathroom supervision</w:t>
            </w:r>
          </w:p>
          <w:p w14:paraId="5C48E42F" w14:textId="6CF75FBE" w:rsidR="639C48A1" w:rsidRDefault="639C48A1" w:rsidP="639C48A1">
            <w:pPr>
              <w:pStyle w:val="NoSpacing"/>
              <w:rPr>
                <w:rFonts w:ascii="Calibri" w:eastAsia="Calibri" w:hAnsi="Calibri" w:cs="Calibri"/>
                <w:color w:val="000000" w:themeColor="text1"/>
                <w:sz w:val="24"/>
                <w:szCs w:val="24"/>
              </w:rPr>
            </w:pPr>
            <w:r w:rsidRPr="639C48A1">
              <w:rPr>
                <w:rFonts w:ascii="Calibri" w:eastAsia="Calibri" w:hAnsi="Calibri" w:cs="Calibri"/>
                <w:color w:val="000000" w:themeColor="text1"/>
                <w:sz w:val="24"/>
                <w:szCs w:val="24"/>
                <w:lang w:val="en-GB"/>
              </w:rPr>
              <w:t>Reinforce eating does not = discharge (if this is a concern)</w:t>
            </w:r>
          </w:p>
          <w:p w14:paraId="1FB28710" w14:textId="3843A0C2" w:rsidR="639C48A1" w:rsidRDefault="639C48A1" w:rsidP="639C48A1">
            <w:pPr>
              <w:pStyle w:val="NoSpacing"/>
              <w:rPr>
                <w:rFonts w:ascii="Calibri" w:eastAsia="Calibri" w:hAnsi="Calibri" w:cs="Calibri"/>
                <w:color w:val="000000" w:themeColor="text1"/>
                <w:sz w:val="24"/>
                <w:szCs w:val="24"/>
              </w:rPr>
            </w:pPr>
            <w:r w:rsidRPr="639C48A1">
              <w:rPr>
                <w:rFonts w:ascii="Calibri" w:eastAsia="Calibri" w:hAnsi="Calibri" w:cs="Calibri"/>
                <w:color w:val="000000" w:themeColor="text1"/>
                <w:sz w:val="24"/>
                <w:szCs w:val="24"/>
                <w:lang w:val="en-GB"/>
              </w:rPr>
              <w:t>Be open about expectations</w:t>
            </w:r>
          </w:p>
          <w:p w14:paraId="24389C9F" w14:textId="6A6C8127" w:rsidR="639C48A1" w:rsidRDefault="00AC3CFF" w:rsidP="48C18A9F">
            <w:pPr>
              <w:pStyle w:val="NoSpacing"/>
              <w:rPr>
                <w:rFonts w:ascii="Calibri" w:eastAsia="Calibri" w:hAnsi="Calibri" w:cs="Calibri"/>
                <w:color w:val="000000" w:themeColor="text1"/>
                <w:sz w:val="24"/>
                <w:szCs w:val="24"/>
              </w:rPr>
            </w:pPr>
            <w:r>
              <w:rPr>
                <w:rFonts w:ascii="Calibri" w:eastAsia="Calibri" w:hAnsi="Calibri" w:cs="Calibri"/>
                <w:color w:val="000000" w:themeColor="text1"/>
                <w:sz w:val="24"/>
                <w:szCs w:val="24"/>
                <w:lang w:val="en-GB"/>
              </w:rPr>
              <w:t>Be p</w:t>
            </w:r>
            <w:r w:rsidR="64777908" w:rsidRPr="48C18A9F">
              <w:rPr>
                <w:rFonts w:ascii="Calibri" w:eastAsia="Calibri" w:hAnsi="Calibri" w:cs="Calibri"/>
                <w:color w:val="000000" w:themeColor="text1"/>
                <w:sz w:val="24"/>
                <w:szCs w:val="24"/>
                <w:lang w:val="en-GB"/>
              </w:rPr>
              <w:t>atien</w:t>
            </w:r>
            <w:r>
              <w:rPr>
                <w:rFonts w:ascii="Calibri" w:eastAsia="Calibri" w:hAnsi="Calibri" w:cs="Calibri"/>
                <w:color w:val="000000" w:themeColor="text1"/>
                <w:sz w:val="24"/>
                <w:szCs w:val="24"/>
                <w:lang w:val="en-GB"/>
              </w:rPr>
              <w:t>t</w:t>
            </w:r>
          </w:p>
          <w:p w14:paraId="72C03F29" w14:textId="1248A21F" w:rsidR="639C48A1" w:rsidRDefault="639C48A1" w:rsidP="48C18A9F">
            <w:pPr>
              <w:pStyle w:val="NoSpacing"/>
              <w:rPr>
                <w:rFonts w:ascii="Calibri" w:eastAsia="Calibri" w:hAnsi="Calibri" w:cs="Calibri"/>
                <w:color w:val="000000" w:themeColor="text1"/>
                <w:sz w:val="24"/>
                <w:szCs w:val="24"/>
                <w:lang w:val="en-GB"/>
              </w:rPr>
            </w:pPr>
          </w:p>
        </w:tc>
      </w:tr>
      <w:tr w:rsidR="639C48A1" w14:paraId="18C33BE3" w14:textId="77777777" w:rsidTr="529949E9">
        <w:trPr>
          <w:trHeight w:val="300"/>
        </w:trPr>
        <w:tc>
          <w:tcPr>
            <w:tcW w:w="2205" w:type="dxa"/>
            <w:tcMar>
              <w:left w:w="105" w:type="dxa"/>
              <w:right w:w="105" w:type="dxa"/>
            </w:tcMar>
          </w:tcPr>
          <w:p w14:paraId="2F93B6B7" w14:textId="30718AB2" w:rsidR="639C48A1" w:rsidRDefault="639C48A1" w:rsidP="639C48A1">
            <w:pPr>
              <w:pStyle w:val="NoSpacing"/>
              <w:rPr>
                <w:rFonts w:ascii="Calibri" w:eastAsia="Calibri" w:hAnsi="Calibri" w:cs="Calibri"/>
                <w:color w:val="000000" w:themeColor="text1"/>
                <w:sz w:val="24"/>
                <w:szCs w:val="24"/>
              </w:rPr>
            </w:pPr>
            <w:r w:rsidRPr="639C48A1">
              <w:rPr>
                <w:rFonts w:ascii="Calibri" w:eastAsia="Calibri" w:hAnsi="Calibri" w:cs="Calibri"/>
                <w:color w:val="000000" w:themeColor="text1"/>
                <w:sz w:val="24"/>
                <w:szCs w:val="24"/>
                <w:lang w:val="en-GB"/>
              </w:rPr>
              <w:t>Not eating</w:t>
            </w:r>
          </w:p>
        </w:tc>
        <w:tc>
          <w:tcPr>
            <w:tcW w:w="6795" w:type="dxa"/>
            <w:tcMar>
              <w:left w:w="105" w:type="dxa"/>
              <w:right w:w="105" w:type="dxa"/>
            </w:tcMar>
          </w:tcPr>
          <w:p w14:paraId="7A2245D0" w14:textId="79BD71E8" w:rsidR="639C48A1" w:rsidRDefault="639C48A1" w:rsidP="639C48A1">
            <w:pPr>
              <w:pStyle w:val="NoSpacing"/>
              <w:rPr>
                <w:rFonts w:ascii="Calibri" w:eastAsia="Calibri" w:hAnsi="Calibri" w:cs="Calibri"/>
                <w:color w:val="000000" w:themeColor="text1"/>
                <w:sz w:val="24"/>
                <w:szCs w:val="24"/>
              </w:rPr>
            </w:pPr>
            <w:r w:rsidRPr="639C48A1">
              <w:rPr>
                <w:rFonts w:ascii="Calibri" w:eastAsia="Calibri" w:hAnsi="Calibri" w:cs="Calibri"/>
                <w:color w:val="000000" w:themeColor="text1"/>
                <w:sz w:val="24"/>
                <w:szCs w:val="24"/>
                <w:lang w:val="en-GB"/>
              </w:rPr>
              <w:t>Boluses for the whole value of the food portion</w:t>
            </w:r>
          </w:p>
          <w:p w14:paraId="282E6E1F" w14:textId="4BF05DE2" w:rsidR="639C48A1" w:rsidRDefault="639C48A1" w:rsidP="639C48A1">
            <w:pPr>
              <w:pStyle w:val="NoSpacing"/>
              <w:rPr>
                <w:rFonts w:ascii="Calibri" w:eastAsia="Calibri" w:hAnsi="Calibri" w:cs="Calibri"/>
                <w:color w:val="000000" w:themeColor="text1"/>
                <w:sz w:val="24"/>
                <w:szCs w:val="24"/>
              </w:rPr>
            </w:pPr>
            <w:r w:rsidRPr="639C48A1">
              <w:rPr>
                <w:rFonts w:ascii="Calibri" w:eastAsia="Calibri" w:hAnsi="Calibri" w:cs="Calibri"/>
                <w:color w:val="000000" w:themeColor="text1"/>
                <w:sz w:val="24"/>
                <w:szCs w:val="24"/>
                <w:lang w:val="en-GB"/>
              </w:rPr>
              <w:lastRenderedPageBreak/>
              <w:t>If patient is not wanting to eat, look creatively around initiating eating.</w:t>
            </w:r>
          </w:p>
          <w:p w14:paraId="7D40F344" w14:textId="54800C01" w:rsidR="639C48A1" w:rsidRDefault="639C48A1" w:rsidP="639C48A1">
            <w:pPr>
              <w:pStyle w:val="NoSpacing"/>
              <w:rPr>
                <w:rFonts w:ascii="Calibri" w:eastAsia="Calibri" w:hAnsi="Calibri" w:cs="Calibri"/>
                <w:color w:val="000000" w:themeColor="text1"/>
                <w:sz w:val="24"/>
                <w:szCs w:val="24"/>
              </w:rPr>
            </w:pPr>
            <w:r w:rsidRPr="639C48A1">
              <w:rPr>
                <w:rFonts w:ascii="Calibri" w:eastAsia="Calibri" w:hAnsi="Calibri" w:cs="Calibri"/>
                <w:color w:val="000000" w:themeColor="text1"/>
                <w:sz w:val="24"/>
                <w:szCs w:val="24"/>
                <w:lang w:val="en-GB"/>
              </w:rPr>
              <w:t>For example:</w:t>
            </w:r>
          </w:p>
          <w:p w14:paraId="6A31C932" w14:textId="54E94752" w:rsidR="639C48A1" w:rsidRDefault="64777908" w:rsidP="48C18A9F">
            <w:pPr>
              <w:pStyle w:val="NoSpacing"/>
              <w:numPr>
                <w:ilvl w:val="0"/>
                <w:numId w:val="2"/>
              </w:numPr>
              <w:rPr>
                <w:rFonts w:ascii="Calibri" w:eastAsia="Calibri" w:hAnsi="Calibri" w:cs="Calibri"/>
                <w:color w:val="000000" w:themeColor="text1"/>
                <w:sz w:val="24"/>
                <w:szCs w:val="24"/>
              </w:rPr>
            </w:pPr>
            <w:r w:rsidRPr="48C18A9F">
              <w:rPr>
                <w:rFonts w:ascii="Calibri" w:eastAsia="Calibri" w:hAnsi="Calibri" w:cs="Calibri"/>
                <w:color w:val="000000" w:themeColor="text1"/>
                <w:sz w:val="24"/>
                <w:szCs w:val="24"/>
                <w:lang w:val="en-GB"/>
              </w:rPr>
              <w:t>Identify 1 meal at a time to eat and link positive outcome with it, usually start with a snack rather than a main meal</w:t>
            </w:r>
          </w:p>
          <w:p w14:paraId="053F824A" w14:textId="7EA1F306" w:rsidR="718DF2AC" w:rsidRDefault="718DF2AC" w:rsidP="48C18A9F">
            <w:pPr>
              <w:pStyle w:val="NoSpacing"/>
              <w:numPr>
                <w:ilvl w:val="0"/>
                <w:numId w:val="2"/>
              </w:numPr>
              <w:rPr>
                <w:rFonts w:ascii="Calibri" w:eastAsia="Calibri" w:hAnsi="Calibri" w:cs="Calibri"/>
                <w:color w:val="000000" w:themeColor="text1"/>
                <w:sz w:val="24"/>
                <w:szCs w:val="24"/>
              </w:rPr>
            </w:pPr>
            <w:r w:rsidRPr="48C18A9F">
              <w:rPr>
                <w:rFonts w:ascii="Calibri" w:eastAsia="Calibri" w:hAnsi="Calibri" w:cs="Calibri"/>
                <w:color w:val="000000" w:themeColor="text1"/>
                <w:sz w:val="24"/>
                <w:szCs w:val="24"/>
                <w:lang w:val="en-GB"/>
              </w:rPr>
              <w:t>Give gate passes as rewards</w:t>
            </w:r>
          </w:p>
          <w:p w14:paraId="185223DB" w14:textId="459BBFA9" w:rsidR="639C48A1" w:rsidRDefault="64777908" w:rsidP="48C18A9F">
            <w:pPr>
              <w:pStyle w:val="NoSpacing"/>
              <w:numPr>
                <w:ilvl w:val="0"/>
                <w:numId w:val="1"/>
              </w:numPr>
              <w:rPr>
                <w:rFonts w:ascii="Calibri" w:eastAsia="Calibri" w:hAnsi="Calibri" w:cs="Calibri"/>
                <w:color w:val="000000" w:themeColor="text1"/>
                <w:sz w:val="24"/>
                <w:szCs w:val="24"/>
              </w:rPr>
            </w:pPr>
            <w:r w:rsidRPr="48C18A9F">
              <w:rPr>
                <w:rFonts w:ascii="Calibri" w:eastAsia="Calibri" w:hAnsi="Calibri" w:cs="Calibri"/>
                <w:color w:val="000000" w:themeColor="text1"/>
                <w:sz w:val="24"/>
                <w:szCs w:val="24"/>
                <w:lang w:val="en-GB"/>
              </w:rPr>
              <w:t>Reinforce eating does not = discharge (if this is a concern)</w:t>
            </w:r>
          </w:p>
          <w:p w14:paraId="605208AB" w14:textId="41F4BD8D" w:rsidR="639C48A1" w:rsidRDefault="639C48A1" w:rsidP="639C48A1">
            <w:pPr>
              <w:rPr>
                <w:rFonts w:eastAsia="Calibri" w:cs="Calibri"/>
                <w:color w:val="000000" w:themeColor="text1"/>
                <w:szCs w:val="24"/>
              </w:rPr>
            </w:pPr>
          </w:p>
        </w:tc>
      </w:tr>
      <w:tr w:rsidR="639C48A1" w14:paraId="3196928C" w14:textId="77777777" w:rsidTr="529949E9">
        <w:trPr>
          <w:trHeight w:val="300"/>
        </w:trPr>
        <w:tc>
          <w:tcPr>
            <w:tcW w:w="2205" w:type="dxa"/>
            <w:tcMar>
              <w:left w:w="105" w:type="dxa"/>
              <w:right w:w="105" w:type="dxa"/>
            </w:tcMar>
          </w:tcPr>
          <w:p w14:paraId="33196FE7" w14:textId="0CBA7312" w:rsidR="639C48A1" w:rsidRDefault="639C48A1" w:rsidP="639C48A1">
            <w:pPr>
              <w:pStyle w:val="NoSpacing"/>
              <w:rPr>
                <w:rFonts w:ascii="Calibri" w:eastAsia="Calibri" w:hAnsi="Calibri" w:cs="Calibri"/>
                <w:color w:val="000000" w:themeColor="text1"/>
                <w:sz w:val="24"/>
                <w:szCs w:val="24"/>
              </w:rPr>
            </w:pPr>
            <w:r w:rsidRPr="639C48A1">
              <w:rPr>
                <w:rFonts w:ascii="Calibri" w:eastAsia="Calibri" w:hAnsi="Calibri" w:cs="Calibri"/>
                <w:color w:val="000000" w:themeColor="text1"/>
                <w:sz w:val="24"/>
                <w:szCs w:val="24"/>
                <w:lang w:val="en-GB"/>
              </w:rPr>
              <w:lastRenderedPageBreak/>
              <w:t>Messy eating</w:t>
            </w:r>
          </w:p>
        </w:tc>
        <w:tc>
          <w:tcPr>
            <w:tcW w:w="6795" w:type="dxa"/>
            <w:tcMar>
              <w:left w:w="105" w:type="dxa"/>
              <w:right w:w="105" w:type="dxa"/>
            </w:tcMar>
          </w:tcPr>
          <w:p w14:paraId="55B0B09C" w14:textId="1E3C899F" w:rsidR="639C48A1" w:rsidRDefault="639C48A1" w:rsidP="639C48A1">
            <w:pPr>
              <w:pStyle w:val="NoSpacing"/>
              <w:rPr>
                <w:rFonts w:ascii="Calibri" w:eastAsia="Calibri" w:hAnsi="Calibri" w:cs="Calibri"/>
                <w:color w:val="000000" w:themeColor="text1"/>
                <w:sz w:val="24"/>
                <w:szCs w:val="24"/>
              </w:rPr>
            </w:pPr>
            <w:r w:rsidRPr="639C48A1">
              <w:rPr>
                <w:rFonts w:ascii="Calibri" w:eastAsia="Calibri" w:hAnsi="Calibri" w:cs="Calibri"/>
                <w:color w:val="000000" w:themeColor="text1"/>
                <w:sz w:val="24"/>
                <w:szCs w:val="24"/>
                <w:lang w:val="en-GB"/>
              </w:rPr>
              <w:t>This should be discussed when oral intake is commenced</w:t>
            </w:r>
          </w:p>
          <w:p w14:paraId="6775F498" w14:textId="7ED5AA49" w:rsidR="639C48A1" w:rsidRDefault="639C48A1" w:rsidP="639C48A1">
            <w:pPr>
              <w:pStyle w:val="NoSpacing"/>
              <w:rPr>
                <w:rFonts w:ascii="Calibri" w:eastAsia="Calibri" w:hAnsi="Calibri" w:cs="Calibri"/>
                <w:color w:val="000000" w:themeColor="text1"/>
                <w:sz w:val="24"/>
                <w:szCs w:val="24"/>
              </w:rPr>
            </w:pPr>
            <w:r w:rsidRPr="639C48A1">
              <w:rPr>
                <w:rFonts w:ascii="Calibri" w:eastAsia="Calibri" w:hAnsi="Calibri" w:cs="Calibri"/>
                <w:color w:val="000000" w:themeColor="text1"/>
                <w:sz w:val="24"/>
                <w:szCs w:val="24"/>
                <w:lang w:val="en-GB"/>
              </w:rPr>
              <w:t>One warning given per 24 hours</w:t>
            </w:r>
          </w:p>
          <w:p w14:paraId="0BAE32CD" w14:textId="29B499BC" w:rsidR="639C48A1" w:rsidRDefault="639C48A1" w:rsidP="639C48A1">
            <w:pPr>
              <w:pStyle w:val="NoSpacing"/>
              <w:rPr>
                <w:rFonts w:ascii="Calibri" w:eastAsia="Calibri" w:hAnsi="Calibri" w:cs="Calibri"/>
                <w:color w:val="000000" w:themeColor="text1"/>
                <w:sz w:val="24"/>
                <w:szCs w:val="24"/>
              </w:rPr>
            </w:pPr>
            <w:r w:rsidRPr="639C48A1">
              <w:rPr>
                <w:rFonts w:ascii="Calibri" w:eastAsia="Calibri" w:hAnsi="Calibri" w:cs="Calibri"/>
                <w:color w:val="000000" w:themeColor="text1"/>
                <w:sz w:val="24"/>
                <w:szCs w:val="24"/>
                <w:lang w:val="en-GB"/>
              </w:rPr>
              <w:t>If messy eating is observed more than once in 24 hours:</w:t>
            </w:r>
          </w:p>
          <w:p w14:paraId="57258D0B" w14:textId="01827A9D" w:rsidR="639C48A1" w:rsidRDefault="639C48A1" w:rsidP="00B23EC8">
            <w:pPr>
              <w:pStyle w:val="NoSpacing"/>
              <w:numPr>
                <w:ilvl w:val="0"/>
                <w:numId w:val="52"/>
              </w:numPr>
              <w:rPr>
                <w:rFonts w:ascii="Calibri" w:eastAsia="Calibri" w:hAnsi="Calibri" w:cs="Calibri"/>
                <w:color w:val="000000" w:themeColor="text1"/>
                <w:sz w:val="24"/>
                <w:szCs w:val="24"/>
              </w:rPr>
            </w:pPr>
            <w:r w:rsidRPr="639C48A1">
              <w:rPr>
                <w:rFonts w:ascii="Calibri" w:eastAsia="Calibri" w:hAnsi="Calibri" w:cs="Calibri"/>
                <w:color w:val="000000" w:themeColor="text1"/>
                <w:sz w:val="24"/>
                <w:szCs w:val="24"/>
                <w:lang w:val="en-GB"/>
              </w:rPr>
              <w:t xml:space="preserve">Full bolus if related to </w:t>
            </w:r>
            <w:r w:rsidR="00FD3B9A">
              <w:rPr>
                <w:rFonts w:ascii="Calibri" w:eastAsia="Calibri" w:hAnsi="Calibri" w:cs="Calibri"/>
                <w:color w:val="000000" w:themeColor="text1"/>
                <w:sz w:val="24"/>
                <w:szCs w:val="24"/>
                <w:lang w:val="en-GB"/>
              </w:rPr>
              <w:t>one</w:t>
            </w:r>
            <w:r w:rsidRPr="639C48A1">
              <w:rPr>
                <w:rFonts w:ascii="Calibri" w:eastAsia="Calibri" w:hAnsi="Calibri" w:cs="Calibri"/>
                <w:color w:val="000000" w:themeColor="text1"/>
                <w:sz w:val="24"/>
                <w:szCs w:val="24"/>
                <w:lang w:val="en-GB"/>
              </w:rPr>
              <w:t xml:space="preserve"> food item</w:t>
            </w:r>
          </w:p>
          <w:p w14:paraId="4DE7CE46" w14:textId="780F5047" w:rsidR="639C48A1" w:rsidRDefault="639C48A1" w:rsidP="00B23EC8">
            <w:pPr>
              <w:pStyle w:val="NoSpacing"/>
              <w:numPr>
                <w:ilvl w:val="0"/>
                <w:numId w:val="52"/>
              </w:numPr>
              <w:rPr>
                <w:rFonts w:ascii="Calibri" w:eastAsia="Calibri" w:hAnsi="Calibri" w:cs="Calibri"/>
                <w:color w:val="000000" w:themeColor="text1"/>
                <w:sz w:val="24"/>
                <w:szCs w:val="24"/>
              </w:rPr>
            </w:pPr>
            <w:r w:rsidRPr="639C48A1">
              <w:rPr>
                <w:rFonts w:ascii="Calibri" w:eastAsia="Calibri" w:hAnsi="Calibri" w:cs="Calibri"/>
                <w:color w:val="000000" w:themeColor="text1"/>
                <w:sz w:val="24"/>
                <w:szCs w:val="24"/>
                <w:lang w:val="en-GB"/>
              </w:rPr>
              <w:t>If general messy eating then receives 50ml ensure bolus</w:t>
            </w:r>
          </w:p>
          <w:p w14:paraId="51D5D10C" w14:textId="7A6F5780" w:rsidR="639C48A1" w:rsidRDefault="639C48A1" w:rsidP="639C48A1">
            <w:pPr>
              <w:rPr>
                <w:rFonts w:eastAsia="Calibri" w:cs="Calibri"/>
                <w:color w:val="000000" w:themeColor="text1"/>
                <w:szCs w:val="24"/>
              </w:rPr>
            </w:pPr>
          </w:p>
        </w:tc>
      </w:tr>
      <w:tr w:rsidR="639C48A1" w14:paraId="2B663905" w14:textId="77777777" w:rsidTr="529949E9">
        <w:trPr>
          <w:trHeight w:val="300"/>
        </w:trPr>
        <w:tc>
          <w:tcPr>
            <w:tcW w:w="2205" w:type="dxa"/>
            <w:tcMar>
              <w:left w:w="105" w:type="dxa"/>
              <w:right w:w="105" w:type="dxa"/>
            </w:tcMar>
          </w:tcPr>
          <w:p w14:paraId="5CFF0FE7" w14:textId="77CCD99A" w:rsidR="639C48A1" w:rsidRDefault="639C48A1" w:rsidP="639C48A1">
            <w:pPr>
              <w:pStyle w:val="NoSpacing"/>
              <w:rPr>
                <w:rFonts w:ascii="Calibri" w:eastAsia="Calibri" w:hAnsi="Calibri" w:cs="Calibri"/>
                <w:color w:val="000000" w:themeColor="text1"/>
                <w:sz w:val="24"/>
                <w:szCs w:val="24"/>
              </w:rPr>
            </w:pPr>
            <w:r w:rsidRPr="639C48A1">
              <w:rPr>
                <w:rFonts w:ascii="Calibri" w:eastAsia="Calibri" w:hAnsi="Calibri" w:cs="Calibri"/>
                <w:color w:val="000000" w:themeColor="text1"/>
                <w:sz w:val="24"/>
                <w:szCs w:val="24"/>
                <w:lang w:val="en-GB"/>
              </w:rPr>
              <w:t>Hiding food</w:t>
            </w:r>
          </w:p>
        </w:tc>
        <w:tc>
          <w:tcPr>
            <w:tcW w:w="6795" w:type="dxa"/>
            <w:tcMar>
              <w:left w:w="105" w:type="dxa"/>
              <w:right w:w="105" w:type="dxa"/>
            </w:tcMar>
          </w:tcPr>
          <w:p w14:paraId="59ABBED4" w14:textId="6A3ACB3C" w:rsidR="639C48A1" w:rsidRDefault="639C48A1" w:rsidP="639C48A1">
            <w:pPr>
              <w:pStyle w:val="NoSpacing"/>
              <w:rPr>
                <w:rFonts w:ascii="Calibri" w:eastAsia="Calibri" w:hAnsi="Calibri" w:cs="Calibri"/>
                <w:color w:val="000000" w:themeColor="text1"/>
                <w:sz w:val="24"/>
                <w:szCs w:val="24"/>
              </w:rPr>
            </w:pPr>
            <w:r w:rsidRPr="639C48A1">
              <w:rPr>
                <w:rFonts w:ascii="Calibri" w:eastAsia="Calibri" w:hAnsi="Calibri" w:cs="Calibri"/>
                <w:color w:val="000000" w:themeColor="text1"/>
                <w:sz w:val="24"/>
                <w:szCs w:val="24"/>
                <w:lang w:val="en-GB"/>
              </w:rPr>
              <w:t xml:space="preserve">Bolus for full value </w:t>
            </w:r>
          </w:p>
          <w:p w14:paraId="39EFFE63" w14:textId="1434E5C7" w:rsidR="639C48A1" w:rsidRDefault="639C48A1" w:rsidP="639C48A1">
            <w:pPr>
              <w:pStyle w:val="NoSpacing"/>
              <w:rPr>
                <w:rFonts w:ascii="Calibri" w:eastAsia="Calibri" w:hAnsi="Calibri" w:cs="Calibri"/>
                <w:color w:val="000000" w:themeColor="text1"/>
                <w:sz w:val="24"/>
                <w:szCs w:val="24"/>
              </w:rPr>
            </w:pPr>
            <w:r w:rsidRPr="639C48A1">
              <w:rPr>
                <w:rFonts w:ascii="Calibri" w:eastAsia="Calibri" w:hAnsi="Calibri" w:cs="Calibri"/>
                <w:color w:val="000000" w:themeColor="text1"/>
                <w:sz w:val="24"/>
                <w:szCs w:val="24"/>
                <w:lang w:val="en-GB"/>
              </w:rPr>
              <w:t>For example:</w:t>
            </w:r>
            <w:r w:rsidR="00B23EC8">
              <w:rPr>
                <w:rFonts w:ascii="Calibri" w:eastAsia="Calibri" w:hAnsi="Calibri" w:cs="Calibri"/>
                <w:color w:val="000000" w:themeColor="text1"/>
                <w:sz w:val="24"/>
                <w:szCs w:val="24"/>
              </w:rPr>
              <w:t xml:space="preserve"> </w:t>
            </w:r>
            <w:r w:rsidRPr="438592C8">
              <w:rPr>
                <w:rFonts w:ascii="Calibri" w:eastAsia="Calibri" w:hAnsi="Calibri" w:cs="Calibri"/>
                <w:color w:val="000000" w:themeColor="text1"/>
                <w:sz w:val="24"/>
                <w:szCs w:val="24"/>
                <w:lang w:val="en-GB"/>
              </w:rPr>
              <w:t xml:space="preserve">Hides a few biscuits receives bolus for full amount of the </w:t>
            </w:r>
            <w:r w:rsidR="64E2AF91" w:rsidRPr="438592C8">
              <w:rPr>
                <w:rFonts w:ascii="Calibri" w:eastAsia="Calibri" w:hAnsi="Calibri" w:cs="Calibri"/>
                <w:color w:val="000000" w:themeColor="text1"/>
                <w:sz w:val="24"/>
                <w:szCs w:val="24"/>
                <w:lang w:val="en-GB"/>
              </w:rPr>
              <w:t>biscuit</w:t>
            </w:r>
            <w:r w:rsidRPr="438592C8">
              <w:rPr>
                <w:rFonts w:ascii="Calibri" w:eastAsia="Calibri" w:hAnsi="Calibri" w:cs="Calibri"/>
                <w:color w:val="000000" w:themeColor="text1"/>
                <w:sz w:val="24"/>
                <w:szCs w:val="24"/>
                <w:lang w:val="en-GB"/>
              </w:rPr>
              <w:t xml:space="preserve"> serve</w:t>
            </w:r>
          </w:p>
          <w:p w14:paraId="400B620F" w14:textId="27F515E3" w:rsidR="639C48A1" w:rsidRDefault="639C48A1" w:rsidP="639C48A1">
            <w:pPr>
              <w:rPr>
                <w:rFonts w:eastAsia="Calibri" w:cs="Calibri"/>
                <w:color w:val="000000" w:themeColor="text1"/>
                <w:szCs w:val="24"/>
              </w:rPr>
            </w:pPr>
          </w:p>
        </w:tc>
      </w:tr>
      <w:tr w:rsidR="639C48A1" w14:paraId="35B0495F" w14:textId="77777777" w:rsidTr="529949E9">
        <w:trPr>
          <w:trHeight w:val="300"/>
        </w:trPr>
        <w:tc>
          <w:tcPr>
            <w:tcW w:w="2205" w:type="dxa"/>
            <w:tcMar>
              <w:left w:w="105" w:type="dxa"/>
              <w:right w:w="105" w:type="dxa"/>
            </w:tcMar>
          </w:tcPr>
          <w:p w14:paraId="37E75F61" w14:textId="15D7BD62" w:rsidR="639C48A1" w:rsidRDefault="639C48A1" w:rsidP="639C48A1">
            <w:pPr>
              <w:pStyle w:val="NoSpacing"/>
              <w:rPr>
                <w:rFonts w:ascii="Calibri" w:eastAsia="Calibri" w:hAnsi="Calibri" w:cs="Calibri"/>
                <w:color w:val="000000" w:themeColor="text1"/>
                <w:sz w:val="24"/>
                <w:szCs w:val="24"/>
              </w:rPr>
            </w:pPr>
            <w:r w:rsidRPr="639C48A1">
              <w:rPr>
                <w:rFonts w:ascii="Calibri" w:eastAsia="Calibri" w:hAnsi="Calibri" w:cs="Calibri"/>
                <w:color w:val="000000" w:themeColor="text1"/>
                <w:sz w:val="24"/>
                <w:szCs w:val="24"/>
                <w:lang w:val="en-GB"/>
              </w:rPr>
              <w:t>Purging</w:t>
            </w:r>
          </w:p>
        </w:tc>
        <w:tc>
          <w:tcPr>
            <w:tcW w:w="6795" w:type="dxa"/>
            <w:tcMar>
              <w:left w:w="105" w:type="dxa"/>
              <w:right w:w="105" w:type="dxa"/>
            </w:tcMar>
          </w:tcPr>
          <w:p w14:paraId="0EE9680D" w14:textId="12670018" w:rsidR="639C48A1" w:rsidRDefault="639C48A1" w:rsidP="639C48A1">
            <w:pPr>
              <w:pStyle w:val="NoSpacing"/>
              <w:rPr>
                <w:rFonts w:ascii="Calibri" w:eastAsia="Calibri" w:hAnsi="Calibri" w:cs="Calibri"/>
                <w:color w:val="000000" w:themeColor="text1"/>
                <w:sz w:val="24"/>
                <w:szCs w:val="24"/>
              </w:rPr>
            </w:pPr>
            <w:r w:rsidRPr="639C48A1">
              <w:rPr>
                <w:rFonts w:ascii="Calibri" w:eastAsia="Calibri" w:hAnsi="Calibri" w:cs="Calibri"/>
                <w:color w:val="000000" w:themeColor="text1"/>
                <w:sz w:val="24"/>
                <w:szCs w:val="24"/>
                <w:lang w:val="en-GB"/>
              </w:rPr>
              <w:t>Bathroom restrictions</w:t>
            </w:r>
          </w:p>
          <w:p w14:paraId="64C0C32B" w14:textId="76282A1C" w:rsidR="639C48A1" w:rsidRDefault="64777908" w:rsidP="48C18A9F">
            <w:pPr>
              <w:pStyle w:val="NoSpacing"/>
              <w:rPr>
                <w:rFonts w:ascii="Calibri" w:eastAsia="Calibri" w:hAnsi="Calibri" w:cs="Calibri"/>
                <w:color w:val="000000" w:themeColor="text1"/>
                <w:sz w:val="24"/>
                <w:szCs w:val="24"/>
              </w:rPr>
            </w:pPr>
            <w:r w:rsidRPr="48C18A9F">
              <w:rPr>
                <w:rFonts w:ascii="Calibri" w:eastAsia="Calibri" w:hAnsi="Calibri" w:cs="Calibri"/>
                <w:color w:val="000000" w:themeColor="text1"/>
                <w:sz w:val="24"/>
                <w:szCs w:val="24"/>
                <w:lang w:val="en-GB"/>
              </w:rPr>
              <w:t>Blood tests</w:t>
            </w:r>
          </w:p>
          <w:p w14:paraId="526EF038" w14:textId="3255A8B7" w:rsidR="639C48A1" w:rsidRDefault="6E6B6956" w:rsidP="639C48A1">
            <w:pPr>
              <w:pStyle w:val="NoSpacing"/>
              <w:rPr>
                <w:rFonts w:ascii="Calibri" w:eastAsia="Calibri" w:hAnsi="Calibri" w:cs="Calibri"/>
                <w:color w:val="000000" w:themeColor="text1"/>
                <w:sz w:val="24"/>
                <w:szCs w:val="24"/>
              </w:rPr>
            </w:pPr>
            <w:r w:rsidRPr="48C18A9F">
              <w:rPr>
                <w:rFonts w:ascii="Calibri" w:eastAsia="Calibri" w:hAnsi="Calibri" w:cs="Calibri"/>
                <w:color w:val="000000" w:themeColor="text1"/>
                <w:sz w:val="24"/>
                <w:szCs w:val="24"/>
                <w:lang w:val="en-GB"/>
              </w:rPr>
              <w:t>P</w:t>
            </w:r>
            <w:r w:rsidR="64777908" w:rsidRPr="48C18A9F">
              <w:rPr>
                <w:rFonts w:ascii="Calibri" w:eastAsia="Calibri" w:hAnsi="Calibri" w:cs="Calibri"/>
                <w:color w:val="000000" w:themeColor="text1"/>
                <w:sz w:val="24"/>
                <w:szCs w:val="24"/>
                <w:lang w:val="en-GB"/>
              </w:rPr>
              <w:t>hysical examination</w:t>
            </w:r>
          </w:p>
          <w:p w14:paraId="585C9448" w14:textId="127EC092" w:rsidR="639C48A1" w:rsidRDefault="64777908" w:rsidP="48C18A9F">
            <w:pPr>
              <w:pStyle w:val="NoSpacing"/>
              <w:rPr>
                <w:rFonts w:ascii="Calibri" w:eastAsia="Calibri" w:hAnsi="Calibri" w:cs="Calibri"/>
                <w:color w:val="000000" w:themeColor="text1"/>
                <w:sz w:val="24"/>
                <w:szCs w:val="24"/>
                <w:lang w:val="en-GB"/>
              </w:rPr>
            </w:pPr>
            <w:r w:rsidRPr="48C18A9F">
              <w:rPr>
                <w:rFonts w:ascii="Calibri" w:eastAsia="Calibri" w:hAnsi="Calibri" w:cs="Calibri"/>
                <w:color w:val="000000" w:themeColor="text1"/>
                <w:sz w:val="24"/>
                <w:szCs w:val="24"/>
                <w:lang w:val="en-GB"/>
              </w:rPr>
              <w:t>Post meal sup</w:t>
            </w:r>
            <w:r w:rsidR="5FA3EB01" w:rsidRPr="48C18A9F">
              <w:rPr>
                <w:rFonts w:ascii="Calibri" w:eastAsia="Calibri" w:hAnsi="Calibri" w:cs="Calibri"/>
                <w:color w:val="000000" w:themeColor="text1"/>
                <w:sz w:val="24"/>
                <w:szCs w:val="24"/>
                <w:lang w:val="en-GB"/>
              </w:rPr>
              <w:t>ervision</w:t>
            </w:r>
            <w:r w:rsidR="00B23EC8">
              <w:rPr>
                <w:rFonts w:ascii="Calibri" w:eastAsia="Calibri" w:hAnsi="Calibri" w:cs="Calibri"/>
                <w:color w:val="000000" w:themeColor="text1"/>
                <w:sz w:val="24"/>
                <w:szCs w:val="24"/>
                <w:lang w:val="en-GB"/>
              </w:rPr>
              <w:t xml:space="preserve"> increased</w:t>
            </w:r>
          </w:p>
          <w:p w14:paraId="0739B8D3" w14:textId="78990DDE" w:rsidR="639C48A1" w:rsidRDefault="639C48A1" w:rsidP="639C48A1">
            <w:pPr>
              <w:rPr>
                <w:rFonts w:eastAsia="Calibri" w:cs="Calibri"/>
                <w:color w:val="000000" w:themeColor="text1"/>
                <w:szCs w:val="24"/>
              </w:rPr>
            </w:pPr>
          </w:p>
        </w:tc>
      </w:tr>
      <w:tr w:rsidR="14CE2426" w14:paraId="0C7C541C" w14:textId="77777777" w:rsidTr="529949E9">
        <w:trPr>
          <w:trHeight w:val="300"/>
        </w:trPr>
        <w:tc>
          <w:tcPr>
            <w:tcW w:w="2205" w:type="dxa"/>
            <w:tcMar>
              <w:left w:w="105" w:type="dxa"/>
              <w:right w:w="105" w:type="dxa"/>
            </w:tcMar>
          </w:tcPr>
          <w:p w14:paraId="5F42BF2C" w14:textId="5D216F8A" w:rsidR="660FD414" w:rsidRDefault="660FD414" w:rsidP="14CE2426">
            <w:pPr>
              <w:pStyle w:val="NoSpacing"/>
              <w:rPr>
                <w:rFonts w:ascii="Calibri" w:eastAsia="Calibri" w:hAnsi="Calibri" w:cs="Calibri"/>
                <w:color w:val="000000" w:themeColor="text1"/>
                <w:sz w:val="24"/>
                <w:szCs w:val="24"/>
                <w:lang w:val="en-GB"/>
              </w:rPr>
            </w:pPr>
            <w:r w:rsidRPr="14CE2426">
              <w:rPr>
                <w:rFonts w:ascii="Calibri" w:eastAsia="Calibri" w:hAnsi="Calibri" w:cs="Calibri"/>
                <w:color w:val="000000" w:themeColor="text1"/>
                <w:sz w:val="24"/>
                <w:szCs w:val="24"/>
                <w:lang w:val="en-GB"/>
              </w:rPr>
              <w:t>Exercise</w:t>
            </w:r>
          </w:p>
        </w:tc>
        <w:tc>
          <w:tcPr>
            <w:tcW w:w="6795" w:type="dxa"/>
            <w:tcMar>
              <w:left w:w="105" w:type="dxa"/>
              <w:right w:w="105" w:type="dxa"/>
            </w:tcMar>
          </w:tcPr>
          <w:p w14:paraId="1C397A47" w14:textId="106B47C8" w:rsidR="660FD414" w:rsidRDefault="660FD414" w:rsidP="14CE2426">
            <w:pPr>
              <w:pStyle w:val="NoSpacing"/>
              <w:rPr>
                <w:rFonts w:ascii="Calibri" w:eastAsia="Calibri" w:hAnsi="Calibri" w:cs="Calibri"/>
                <w:color w:val="000000" w:themeColor="text1"/>
                <w:sz w:val="24"/>
                <w:szCs w:val="24"/>
              </w:rPr>
            </w:pPr>
            <w:r w:rsidRPr="14CE2426">
              <w:rPr>
                <w:rFonts w:ascii="Calibri" w:eastAsia="Calibri" w:hAnsi="Calibri" w:cs="Calibri"/>
                <w:color w:val="000000" w:themeColor="text1"/>
                <w:sz w:val="24"/>
                <w:szCs w:val="24"/>
                <w:lang w:val="en-GB"/>
              </w:rPr>
              <w:t>Explain that this is not acceptable behaviour</w:t>
            </w:r>
          </w:p>
          <w:p w14:paraId="43B8A94F" w14:textId="51F1EBCC" w:rsidR="660FD414" w:rsidRDefault="660FD414" w:rsidP="14CE2426">
            <w:pPr>
              <w:pStyle w:val="NoSpacing"/>
              <w:rPr>
                <w:rFonts w:ascii="Calibri" w:eastAsia="Calibri" w:hAnsi="Calibri" w:cs="Calibri"/>
                <w:color w:val="000000" w:themeColor="text1"/>
                <w:sz w:val="24"/>
                <w:szCs w:val="24"/>
              </w:rPr>
            </w:pPr>
            <w:r w:rsidRPr="14CE2426">
              <w:rPr>
                <w:rFonts w:ascii="Calibri" w:eastAsia="Calibri" w:hAnsi="Calibri" w:cs="Calibri"/>
                <w:color w:val="000000" w:themeColor="text1"/>
                <w:sz w:val="24"/>
                <w:szCs w:val="24"/>
                <w:lang w:val="en-GB"/>
              </w:rPr>
              <w:t>Offer support around setting up distractions</w:t>
            </w:r>
          </w:p>
          <w:p w14:paraId="434044F5" w14:textId="1AFB4D08" w:rsidR="660FD414" w:rsidRDefault="5749709A" w:rsidP="48C18A9F">
            <w:pPr>
              <w:pStyle w:val="NoSpacing"/>
              <w:rPr>
                <w:rFonts w:ascii="Calibri" w:eastAsia="Calibri" w:hAnsi="Calibri" w:cs="Calibri"/>
                <w:color w:val="000000" w:themeColor="text1"/>
                <w:sz w:val="24"/>
                <w:szCs w:val="24"/>
                <w:lang w:val="en-GB"/>
              </w:rPr>
            </w:pPr>
            <w:r w:rsidRPr="48C18A9F">
              <w:rPr>
                <w:rFonts w:ascii="Calibri" w:eastAsia="Calibri" w:hAnsi="Calibri" w:cs="Calibri"/>
                <w:color w:val="000000" w:themeColor="text1"/>
                <w:sz w:val="24"/>
                <w:szCs w:val="24"/>
                <w:lang w:val="en-GB"/>
              </w:rPr>
              <w:t xml:space="preserve">Give </w:t>
            </w:r>
            <w:r w:rsidR="0FA20C93" w:rsidRPr="48C18A9F">
              <w:rPr>
                <w:rFonts w:ascii="Calibri" w:eastAsia="Calibri" w:hAnsi="Calibri" w:cs="Calibri"/>
                <w:color w:val="000000" w:themeColor="text1"/>
                <w:sz w:val="24"/>
                <w:szCs w:val="24"/>
                <w:lang w:val="en-GB"/>
              </w:rPr>
              <w:t>one</w:t>
            </w:r>
            <w:r w:rsidRPr="48C18A9F">
              <w:rPr>
                <w:rFonts w:ascii="Calibri" w:eastAsia="Calibri" w:hAnsi="Calibri" w:cs="Calibri"/>
                <w:color w:val="000000" w:themeColor="text1"/>
                <w:sz w:val="24"/>
                <w:szCs w:val="24"/>
                <w:lang w:val="en-GB"/>
              </w:rPr>
              <w:t xml:space="preserve"> warning then 24 hours on level 1 with no toilet privileges</w:t>
            </w:r>
            <w:r w:rsidR="631DBB36" w:rsidRPr="48C18A9F">
              <w:rPr>
                <w:rFonts w:ascii="Calibri" w:eastAsia="Calibri" w:hAnsi="Calibri" w:cs="Calibri"/>
                <w:color w:val="000000" w:themeColor="text1"/>
                <w:sz w:val="24"/>
                <w:szCs w:val="24"/>
                <w:lang w:val="en-GB"/>
              </w:rPr>
              <w:t xml:space="preserve"> or give additional penalty bolus as per </w:t>
            </w:r>
            <w:r w:rsidR="24ED860F" w:rsidRPr="48C18A9F">
              <w:rPr>
                <w:rFonts w:ascii="Calibri" w:eastAsia="Calibri" w:hAnsi="Calibri" w:cs="Calibri"/>
                <w:color w:val="000000" w:themeColor="text1"/>
                <w:sz w:val="24"/>
                <w:szCs w:val="24"/>
                <w:lang w:val="en-GB"/>
              </w:rPr>
              <w:t>MDT decision</w:t>
            </w:r>
          </w:p>
          <w:p w14:paraId="6C775862" w14:textId="4E96562F" w:rsidR="14CE2426" w:rsidRDefault="14CE2426" w:rsidP="14CE2426">
            <w:pPr>
              <w:pStyle w:val="NoSpacing"/>
              <w:rPr>
                <w:rFonts w:ascii="Calibri" w:eastAsia="Calibri" w:hAnsi="Calibri" w:cs="Calibri"/>
                <w:color w:val="000000" w:themeColor="text1"/>
                <w:sz w:val="24"/>
                <w:szCs w:val="24"/>
                <w:lang w:val="en-GB"/>
              </w:rPr>
            </w:pPr>
          </w:p>
        </w:tc>
      </w:tr>
      <w:tr w:rsidR="639C48A1" w14:paraId="37ADF253" w14:textId="77777777" w:rsidTr="529949E9">
        <w:trPr>
          <w:trHeight w:val="300"/>
        </w:trPr>
        <w:tc>
          <w:tcPr>
            <w:tcW w:w="2205" w:type="dxa"/>
            <w:tcMar>
              <w:left w:w="105" w:type="dxa"/>
              <w:right w:w="105" w:type="dxa"/>
            </w:tcMar>
          </w:tcPr>
          <w:p w14:paraId="576A269F" w14:textId="77777777" w:rsidR="639C48A1" w:rsidRDefault="75673F9C" w:rsidP="639C48A1">
            <w:pPr>
              <w:pStyle w:val="NoSpacing"/>
              <w:rPr>
                <w:rFonts w:ascii="Calibri" w:eastAsia="Calibri" w:hAnsi="Calibri" w:cs="Calibri"/>
                <w:color w:val="000000" w:themeColor="text1"/>
                <w:sz w:val="24"/>
                <w:szCs w:val="24"/>
                <w:lang w:val="en-GB"/>
              </w:rPr>
            </w:pPr>
            <w:r w:rsidRPr="7CAB3BD8">
              <w:rPr>
                <w:rFonts w:ascii="Calibri" w:eastAsia="Calibri" w:hAnsi="Calibri" w:cs="Calibri"/>
                <w:color w:val="000000" w:themeColor="text1"/>
                <w:sz w:val="24"/>
                <w:szCs w:val="24"/>
                <w:lang w:val="en-GB"/>
              </w:rPr>
              <w:t>Unpermitted</w:t>
            </w:r>
            <w:r w:rsidR="39D9B06B" w:rsidRPr="7CAB3BD8">
              <w:rPr>
                <w:rFonts w:ascii="Calibri" w:eastAsia="Calibri" w:hAnsi="Calibri" w:cs="Calibri"/>
                <w:color w:val="000000" w:themeColor="text1"/>
                <w:sz w:val="24"/>
                <w:szCs w:val="24"/>
                <w:lang w:val="en-GB"/>
              </w:rPr>
              <w:t xml:space="preserve"> bathroom</w:t>
            </w:r>
            <w:r w:rsidR="19EC0F07" w:rsidRPr="7CAB3BD8">
              <w:rPr>
                <w:rFonts w:ascii="Calibri" w:eastAsia="Calibri" w:hAnsi="Calibri" w:cs="Calibri"/>
                <w:color w:val="000000" w:themeColor="text1"/>
                <w:sz w:val="24"/>
                <w:szCs w:val="24"/>
                <w:lang w:val="en-GB"/>
              </w:rPr>
              <w:t xml:space="preserve"> use</w:t>
            </w:r>
          </w:p>
          <w:p w14:paraId="106AA435" w14:textId="647439EA" w:rsidR="00B23EC8" w:rsidRDefault="00B23EC8" w:rsidP="639C48A1">
            <w:pPr>
              <w:pStyle w:val="NoSpacing"/>
              <w:rPr>
                <w:rFonts w:ascii="Calibri" w:eastAsia="Calibri" w:hAnsi="Calibri" w:cs="Calibri"/>
                <w:color w:val="000000" w:themeColor="text1"/>
                <w:sz w:val="24"/>
                <w:szCs w:val="24"/>
              </w:rPr>
            </w:pPr>
          </w:p>
        </w:tc>
        <w:tc>
          <w:tcPr>
            <w:tcW w:w="6795" w:type="dxa"/>
            <w:tcMar>
              <w:left w:w="105" w:type="dxa"/>
              <w:right w:w="105" w:type="dxa"/>
            </w:tcMar>
          </w:tcPr>
          <w:p w14:paraId="6869D3E3" w14:textId="3C063AAD" w:rsidR="639C48A1" w:rsidRDefault="16F6DFFD" w:rsidP="639C48A1">
            <w:pPr>
              <w:pStyle w:val="NoSpacing"/>
              <w:rPr>
                <w:rFonts w:ascii="Calibri" w:eastAsia="Calibri" w:hAnsi="Calibri" w:cs="Calibri"/>
                <w:color w:val="000000" w:themeColor="text1"/>
                <w:sz w:val="24"/>
                <w:szCs w:val="24"/>
              </w:rPr>
            </w:pPr>
            <w:r w:rsidRPr="572DDBFB">
              <w:rPr>
                <w:rFonts w:ascii="Calibri" w:eastAsia="Calibri" w:hAnsi="Calibri" w:cs="Calibri"/>
                <w:color w:val="000000" w:themeColor="text1"/>
                <w:sz w:val="24"/>
                <w:szCs w:val="24"/>
                <w:lang w:val="en-GB"/>
              </w:rPr>
              <w:t xml:space="preserve">Give </w:t>
            </w:r>
            <w:r w:rsidR="00FD3B9A" w:rsidRPr="572DDBFB">
              <w:rPr>
                <w:rFonts w:ascii="Calibri" w:eastAsia="Calibri" w:hAnsi="Calibri" w:cs="Calibri"/>
                <w:color w:val="000000" w:themeColor="text1"/>
                <w:sz w:val="24"/>
                <w:szCs w:val="24"/>
                <w:lang w:val="en-GB"/>
              </w:rPr>
              <w:t>one</w:t>
            </w:r>
            <w:r w:rsidRPr="572DDBFB">
              <w:rPr>
                <w:rFonts w:ascii="Calibri" w:eastAsia="Calibri" w:hAnsi="Calibri" w:cs="Calibri"/>
                <w:color w:val="000000" w:themeColor="text1"/>
                <w:sz w:val="24"/>
                <w:szCs w:val="24"/>
                <w:lang w:val="en-GB"/>
              </w:rPr>
              <w:t xml:space="preserve"> warning then 24 hours on level 1 with no toilet privileges</w:t>
            </w:r>
          </w:p>
        </w:tc>
      </w:tr>
      <w:tr w:rsidR="639C48A1" w14:paraId="2E54A559" w14:textId="77777777" w:rsidTr="529949E9">
        <w:trPr>
          <w:trHeight w:val="300"/>
        </w:trPr>
        <w:tc>
          <w:tcPr>
            <w:tcW w:w="2205" w:type="dxa"/>
            <w:tcMar>
              <w:left w:w="105" w:type="dxa"/>
              <w:right w:w="105" w:type="dxa"/>
            </w:tcMar>
          </w:tcPr>
          <w:p w14:paraId="2C4ED76D" w14:textId="23AE503F" w:rsidR="639C48A1" w:rsidRDefault="639C48A1" w:rsidP="639C48A1">
            <w:pPr>
              <w:pStyle w:val="NoSpacing"/>
              <w:rPr>
                <w:rFonts w:ascii="Calibri" w:eastAsia="Calibri" w:hAnsi="Calibri" w:cs="Calibri"/>
                <w:color w:val="000000" w:themeColor="text1"/>
                <w:sz w:val="24"/>
                <w:szCs w:val="24"/>
              </w:rPr>
            </w:pPr>
            <w:r w:rsidRPr="639C48A1">
              <w:rPr>
                <w:rFonts w:ascii="Calibri" w:eastAsia="Calibri" w:hAnsi="Calibri" w:cs="Calibri"/>
                <w:color w:val="000000" w:themeColor="text1"/>
                <w:sz w:val="24"/>
                <w:szCs w:val="24"/>
                <w:lang w:val="en-GB"/>
              </w:rPr>
              <w:t>Emotional distress</w:t>
            </w:r>
          </w:p>
        </w:tc>
        <w:tc>
          <w:tcPr>
            <w:tcW w:w="6795" w:type="dxa"/>
            <w:tcMar>
              <w:left w:w="105" w:type="dxa"/>
              <w:right w:w="105" w:type="dxa"/>
            </w:tcMar>
          </w:tcPr>
          <w:p w14:paraId="08ADC189" w14:textId="3E6F12C5" w:rsidR="639C48A1" w:rsidRDefault="639C48A1" w:rsidP="639C48A1">
            <w:pPr>
              <w:pStyle w:val="NoSpacing"/>
              <w:rPr>
                <w:rFonts w:ascii="Calibri" w:eastAsia="Calibri" w:hAnsi="Calibri" w:cs="Calibri"/>
                <w:color w:val="000000" w:themeColor="text1"/>
                <w:sz w:val="24"/>
                <w:szCs w:val="24"/>
              </w:rPr>
            </w:pPr>
            <w:r w:rsidRPr="639C48A1">
              <w:rPr>
                <w:rFonts w:ascii="Calibri" w:eastAsia="Calibri" w:hAnsi="Calibri" w:cs="Calibri"/>
                <w:color w:val="000000" w:themeColor="text1"/>
                <w:sz w:val="24"/>
                <w:szCs w:val="24"/>
                <w:lang w:val="en-GB"/>
              </w:rPr>
              <w:t>Time out</w:t>
            </w:r>
          </w:p>
          <w:p w14:paraId="6065AC54" w14:textId="08AC1C6C" w:rsidR="639C48A1" w:rsidRDefault="639C48A1" w:rsidP="639C48A1">
            <w:pPr>
              <w:pStyle w:val="NoSpacing"/>
              <w:rPr>
                <w:rFonts w:ascii="Calibri" w:eastAsia="Calibri" w:hAnsi="Calibri" w:cs="Calibri"/>
                <w:color w:val="000000" w:themeColor="text1"/>
                <w:sz w:val="24"/>
                <w:szCs w:val="24"/>
              </w:rPr>
            </w:pPr>
            <w:r w:rsidRPr="639C48A1">
              <w:rPr>
                <w:rFonts w:ascii="Calibri" w:eastAsia="Calibri" w:hAnsi="Calibri" w:cs="Calibri"/>
                <w:color w:val="000000" w:themeColor="text1"/>
                <w:sz w:val="24"/>
                <w:szCs w:val="24"/>
                <w:lang w:val="en-GB"/>
              </w:rPr>
              <w:t>Medication as charted</w:t>
            </w:r>
          </w:p>
          <w:p w14:paraId="04CFDFDD" w14:textId="351763AA" w:rsidR="639C48A1" w:rsidRDefault="639C48A1" w:rsidP="639C48A1">
            <w:pPr>
              <w:pStyle w:val="NoSpacing"/>
              <w:rPr>
                <w:rFonts w:ascii="Calibri" w:eastAsia="Calibri" w:hAnsi="Calibri" w:cs="Calibri"/>
                <w:color w:val="000000" w:themeColor="text1"/>
                <w:sz w:val="24"/>
                <w:szCs w:val="24"/>
              </w:rPr>
            </w:pPr>
            <w:r w:rsidRPr="639C48A1">
              <w:rPr>
                <w:rFonts w:ascii="Calibri" w:eastAsia="Calibri" w:hAnsi="Calibri" w:cs="Calibri"/>
                <w:color w:val="000000" w:themeColor="text1"/>
                <w:sz w:val="24"/>
                <w:szCs w:val="24"/>
                <w:lang w:val="en-GB"/>
              </w:rPr>
              <w:t>Implement traffic light system to assist with communication and pre-empting escalation</w:t>
            </w:r>
          </w:p>
          <w:p w14:paraId="12F79D93" w14:textId="6F1D8F67" w:rsidR="639C48A1" w:rsidRDefault="639C48A1" w:rsidP="639C48A1">
            <w:pPr>
              <w:rPr>
                <w:rFonts w:eastAsia="Calibri" w:cs="Calibri"/>
                <w:color w:val="000000" w:themeColor="text1"/>
                <w:szCs w:val="24"/>
              </w:rPr>
            </w:pPr>
          </w:p>
        </w:tc>
      </w:tr>
      <w:tr w:rsidR="639C48A1" w14:paraId="05A88239" w14:textId="77777777" w:rsidTr="529949E9">
        <w:trPr>
          <w:trHeight w:val="300"/>
        </w:trPr>
        <w:tc>
          <w:tcPr>
            <w:tcW w:w="2205" w:type="dxa"/>
            <w:tcMar>
              <w:left w:w="105" w:type="dxa"/>
              <w:right w:w="105" w:type="dxa"/>
            </w:tcMar>
          </w:tcPr>
          <w:p w14:paraId="72882A06" w14:textId="71F46E22" w:rsidR="639C48A1" w:rsidRDefault="639C48A1" w:rsidP="639C48A1">
            <w:pPr>
              <w:pStyle w:val="NoSpacing"/>
              <w:rPr>
                <w:rFonts w:ascii="Calibri" w:eastAsia="Calibri" w:hAnsi="Calibri" w:cs="Calibri"/>
                <w:color w:val="000000" w:themeColor="text1"/>
                <w:sz w:val="24"/>
                <w:szCs w:val="24"/>
              </w:rPr>
            </w:pPr>
            <w:r w:rsidRPr="639C48A1">
              <w:rPr>
                <w:rFonts w:ascii="Calibri" w:eastAsia="Calibri" w:hAnsi="Calibri" w:cs="Calibri"/>
                <w:color w:val="000000" w:themeColor="text1"/>
                <w:sz w:val="24"/>
                <w:szCs w:val="24"/>
                <w:lang w:val="en-GB"/>
              </w:rPr>
              <w:t>Self-harm – cutting</w:t>
            </w:r>
          </w:p>
        </w:tc>
        <w:tc>
          <w:tcPr>
            <w:tcW w:w="6795" w:type="dxa"/>
            <w:tcMar>
              <w:left w:w="105" w:type="dxa"/>
              <w:right w:w="105" w:type="dxa"/>
            </w:tcMar>
          </w:tcPr>
          <w:p w14:paraId="5EF93CF3" w14:textId="106B47C8" w:rsidR="639C48A1" w:rsidRDefault="639C48A1" w:rsidP="639C48A1">
            <w:pPr>
              <w:pStyle w:val="NoSpacing"/>
              <w:rPr>
                <w:rFonts w:ascii="Calibri" w:eastAsia="Calibri" w:hAnsi="Calibri" w:cs="Calibri"/>
                <w:color w:val="000000" w:themeColor="text1"/>
                <w:sz w:val="24"/>
                <w:szCs w:val="24"/>
              </w:rPr>
            </w:pPr>
            <w:r w:rsidRPr="639C48A1">
              <w:rPr>
                <w:rFonts w:ascii="Calibri" w:eastAsia="Calibri" w:hAnsi="Calibri" w:cs="Calibri"/>
                <w:color w:val="000000" w:themeColor="text1"/>
                <w:sz w:val="24"/>
                <w:szCs w:val="24"/>
                <w:lang w:val="en-GB"/>
              </w:rPr>
              <w:t>Explain that this is not acceptable behaviour</w:t>
            </w:r>
          </w:p>
          <w:p w14:paraId="15AB6D65" w14:textId="51F1EBCC" w:rsidR="639C48A1" w:rsidRDefault="639C48A1" w:rsidP="639C48A1">
            <w:pPr>
              <w:pStyle w:val="NoSpacing"/>
              <w:rPr>
                <w:rFonts w:ascii="Calibri" w:eastAsia="Calibri" w:hAnsi="Calibri" w:cs="Calibri"/>
                <w:color w:val="000000" w:themeColor="text1"/>
                <w:sz w:val="24"/>
                <w:szCs w:val="24"/>
              </w:rPr>
            </w:pPr>
            <w:r w:rsidRPr="639C48A1">
              <w:rPr>
                <w:rFonts w:ascii="Calibri" w:eastAsia="Calibri" w:hAnsi="Calibri" w:cs="Calibri"/>
                <w:color w:val="000000" w:themeColor="text1"/>
                <w:sz w:val="24"/>
                <w:szCs w:val="24"/>
                <w:lang w:val="en-GB"/>
              </w:rPr>
              <w:t>Offer support around setting up distractions</w:t>
            </w:r>
          </w:p>
          <w:p w14:paraId="48AEA5E2" w14:textId="2200174A" w:rsidR="639C48A1" w:rsidRDefault="639C48A1" w:rsidP="639C48A1">
            <w:pPr>
              <w:pStyle w:val="NoSpacing"/>
              <w:rPr>
                <w:rFonts w:ascii="Calibri" w:eastAsia="Calibri" w:hAnsi="Calibri" w:cs="Calibri"/>
                <w:color w:val="000000" w:themeColor="text1"/>
                <w:sz w:val="24"/>
                <w:szCs w:val="24"/>
              </w:rPr>
            </w:pPr>
            <w:r w:rsidRPr="639C48A1">
              <w:rPr>
                <w:rFonts w:ascii="Calibri" w:eastAsia="Calibri" w:hAnsi="Calibri" w:cs="Calibri"/>
                <w:color w:val="000000" w:themeColor="text1"/>
                <w:sz w:val="24"/>
                <w:szCs w:val="24"/>
                <w:lang w:val="en-GB"/>
              </w:rPr>
              <w:t>Medication as indicated</w:t>
            </w:r>
          </w:p>
          <w:p w14:paraId="6255E04F" w14:textId="4AF2002F" w:rsidR="639C48A1" w:rsidRDefault="639C48A1" w:rsidP="639C48A1">
            <w:pPr>
              <w:pStyle w:val="NoSpacing"/>
              <w:rPr>
                <w:rFonts w:ascii="Calibri" w:eastAsia="Calibri" w:hAnsi="Calibri" w:cs="Calibri"/>
                <w:color w:val="000000" w:themeColor="text1"/>
                <w:sz w:val="24"/>
                <w:szCs w:val="24"/>
              </w:rPr>
            </w:pPr>
            <w:r w:rsidRPr="639C48A1">
              <w:rPr>
                <w:rFonts w:ascii="Calibri" w:eastAsia="Calibri" w:hAnsi="Calibri" w:cs="Calibri"/>
                <w:color w:val="000000" w:themeColor="text1"/>
                <w:sz w:val="24"/>
                <w:szCs w:val="24"/>
                <w:lang w:val="en-GB"/>
              </w:rPr>
              <w:t>If continues</w:t>
            </w:r>
            <w:r w:rsidR="00BD1647">
              <w:rPr>
                <w:rFonts w:ascii="Calibri" w:eastAsia="Calibri" w:hAnsi="Calibri" w:cs="Calibri"/>
                <w:color w:val="000000" w:themeColor="text1"/>
                <w:sz w:val="24"/>
                <w:szCs w:val="24"/>
                <w:lang w:val="en-GB"/>
              </w:rPr>
              <w:t>,</w:t>
            </w:r>
            <w:r w:rsidRPr="639C48A1">
              <w:rPr>
                <w:rFonts w:ascii="Calibri" w:eastAsia="Calibri" w:hAnsi="Calibri" w:cs="Calibri"/>
                <w:color w:val="000000" w:themeColor="text1"/>
                <w:sz w:val="24"/>
                <w:szCs w:val="24"/>
                <w:lang w:val="en-GB"/>
              </w:rPr>
              <w:t xml:space="preserve"> increase supervision (Nursing special)</w:t>
            </w:r>
          </w:p>
          <w:p w14:paraId="4C2BAF39" w14:textId="75BF934A" w:rsidR="639C48A1" w:rsidRDefault="639C48A1" w:rsidP="639C48A1">
            <w:pPr>
              <w:pStyle w:val="NoSpacing"/>
              <w:rPr>
                <w:rFonts w:ascii="Calibri" w:eastAsia="Calibri" w:hAnsi="Calibri" w:cs="Calibri"/>
                <w:color w:val="000000" w:themeColor="text1"/>
                <w:sz w:val="24"/>
                <w:szCs w:val="24"/>
              </w:rPr>
            </w:pPr>
            <w:r w:rsidRPr="639C48A1">
              <w:rPr>
                <w:rFonts w:ascii="Calibri" w:eastAsia="Calibri" w:hAnsi="Calibri" w:cs="Calibri"/>
                <w:color w:val="000000" w:themeColor="text1"/>
                <w:sz w:val="24"/>
                <w:szCs w:val="24"/>
                <w:lang w:val="en-GB"/>
              </w:rPr>
              <w:t>Implement traffic light system to assist with communication and pre-empting escalation</w:t>
            </w:r>
          </w:p>
          <w:p w14:paraId="1D1F8FD8" w14:textId="68DD5EB2" w:rsidR="639C48A1" w:rsidRDefault="639C48A1" w:rsidP="639C48A1">
            <w:pPr>
              <w:rPr>
                <w:rFonts w:eastAsia="Calibri" w:cs="Calibri"/>
                <w:color w:val="000000" w:themeColor="text1"/>
                <w:szCs w:val="24"/>
              </w:rPr>
            </w:pPr>
          </w:p>
        </w:tc>
      </w:tr>
      <w:tr w:rsidR="639C48A1" w14:paraId="669D439A" w14:textId="77777777" w:rsidTr="529949E9">
        <w:trPr>
          <w:trHeight w:val="300"/>
        </w:trPr>
        <w:tc>
          <w:tcPr>
            <w:tcW w:w="2205" w:type="dxa"/>
            <w:tcMar>
              <w:left w:w="105" w:type="dxa"/>
              <w:right w:w="105" w:type="dxa"/>
            </w:tcMar>
          </w:tcPr>
          <w:p w14:paraId="26662DB3" w14:textId="6ADC052F" w:rsidR="639C48A1" w:rsidRDefault="639C48A1" w:rsidP="639C48A1">
            <w:pPr>
              <w:pStyle w:val="NoSpacing"/>
              <w:rPr>
                <w:rFonts w:ascii="Calibri" w:eastAsia="Calibri" w:hAnsi="Calibri" w:cs="Calibri"/>
                <w:color w:val="000000" w:themeColor="text1"/>
                <w:sz w:val="24"/>
                <w:szCs w:val="24"/>
              </w:rPr>
            </w:pPr>
            <w:r w:rsidRPr="639C48A1">
              <w:rPr>
                <w:rFonts w:ascii="Calibri" w:eastAsia="Calibri" w:hAnsi="Calibri" w:cs="Calibri"/>
                <w:color w:val="000000" w:themeColor="text1"/>
                <w:sz w:val="24"/>
                <w:szCs w:val="24"/>
                <w:lang w:val="en-GB"/>
              </w:rPr>
              <w:lastRenderedPageBreak/>
              <w:t>Self-harm – hitting head/self/others</w:t>
            </w:r>
          </w:p>
          <w:p w14:paraId="24234C89" w14:textId="6D440ECB" w:rsidR="639C48A1" w:rsidRDefault="639C48A1" w:rsidP="639C48A1">
            <w:pPr>
              <w:rPr>
                <w:rFonts w:eastAsia="Calibri" w:cs="Calibri"/>
                <w:color w:val="000000" w:themeColor="text1"/>
                <w:szCs w:val="24"/>
              </w:rPr>
            </w:pPr>
          </w:p>
        </w:tc>
        <w:tc>
          <w:tcPr>
            <w:tcW w:w="6795" w:type="dxa"/>
            <w:tcMar>
              <w:left w:w="105" w:type="dxa"/>
              <w:right w:w="105" w:type="dxa"/>
            </w:tcMar>
          </w:tcPr>
          <w:p w14:paraId="738CC30C" w14:textId="59D05E4C" w:rsidR="639C48A1" w:rsidRDefault="7B157C29" w:rsidP="639C48A1">
            <w:pPr>
              <w:pStyle w:val="NoSpacing"/>
              <w:rPr>
                <w:rFonts w:ascii="Calibri" w:eastAsia="Calibri" w:hAnsi="Calibri" w:cs="Calibri"/>
                <w:color w:val="000000" w:themeColor="text1"/>
                <w:sz w:val="24"/>
                <w:szCs w:val="24"/>
              </w:rPr>
            </w:pPr>
            <w:r w:rsidRPr="14CE2426">
              <w:rPr>
                <w:rFonts w:ascii="Calibri" w:eastAsia="Calibri" w:hAnsi="Calibri" w:cs="Calibri"/>
                <w:color w:val="000000" w:themeColor="text1"/>
                <w:sz w:val="24"/>
                <w:szCs w:val="24"/>
                <w:lang w:val="en-GB"/>
              </w:rPr>
              <w:t>Try and de-escalate situation through talking</w:t>
            </w:r>
          </w:p>
          <w:p w14:paraId="1F547014" w14:textId="6BEBB9C7" w:rsidR="639C48A1" w:rsidRDefault="639C48A1" w:rsidP="639C48A1">
            <w:pPr>
              <w:pStyle w:val="NoSpacing"/>
              <w:rPr>
                <w:rFonts w:ascii="Calibri" w:eastAsia="Calibri" w:hAnsi="Calibri" w:cs="Calibri"/>
                <w:color w:val="000000" w:themeColor="text1"/>
                <w:sz w:val="24"/>
                <w:szCs w:val="24"/>
              </w:rPr>
            </w:pPr>
            <w:r w:rsidRPr="639C48A1">
              <w:rPr>
                <w:rFonts w:ascii="Calibri" w:eastAsia="Calibri" w:hAnsi="Calibri" w:cs="Calibri"/>
                <w:color w:val="000000" w:themeColor="text1"/>
                <w:sz w:val="24"/>
                <w:szCs w:val="24"/>
                <w:lang w:val="en-GB"/>
              </w:rPr>
              <w:t>Give time out</w:t>
            </w:r>
          </w:p>
          <w:p w14:paraId="57BB5DA6" w14:textId="1E565E79" w:rsidR="639C48A1" w:rsidRDefault="639C48A1" w:rsidP="639C48A1">
            <w:pPr>
              <w:pStyle w:val="NoSpacing"/>
              <w:rPr>
                <w:rFonts w:ascii="Calibri" w:eastAsia="Calibri" w:hAnsi="Calibri" w:cs="Calibri"/>
                <w:color w:val="000000" w:themeColor="text1"/>
                <w:sz w:val="24"/>
                <w:szCs w:val="24"/>
              </w:rPr>
            </w:pPr>
            <w:r w:rsidRPr="639C48A1">
              <w:rPr>
                <w:rFonts w:ascii="Calibri" w:eastAsia="Calibri" w:hAnsi="Calibri" w:cs="Calibri"/>
                <w:color w:val="000000" w:themeColor="text1"/>
                <w:sz w:val="24"/>
                <w:szCs w:val="24"/>
                <w:lang w:val="en-GB"/>
              </w:rPr>
              <w:t>Offer support around setting up distractions</w:t>
            </w:r>
          </w:p>
          <w:p w14:paraId="467B94F2" w14:textId="45EDF7A0" w:rsidR="639C48A1" w:rsidRDefault="639C48A1" w:rsidP="639C48A1">
            <w:pPr>
              <w:pStyle w:val="NoSpacing"/>
              <w:rPr>
                <w:rFonts w:ascii="Calibri" w:eastAsia="Calibri" w:hAnsi="Calibri" w:cs="Calibri"/>
                <w:color w:val="000000" w:themeColor="text1"/>
                <w:sz w:val="24"/>
                <w:szCs w:val="24"/>
              </w:rPr>
            </w:pPr>
            <w:r w:rsidRPr="639C48A1">
              <w:rPr>
                <w:rFonts w:ascii="Calibri" w:eastAsia="Calibri" w:hAnsi="Calibri" w:cs="Calibri"/>
                <w:color w:val="000000" w:themeColor="text1"/>
                <w:sz w:val="24"/>
                <w:szCs w:val="24"/>
                <w:lang w:val="en-GB"/>
              </w:rPr>
              <w:t xml:space="preserve">Medication as indicated </w:t>
            </w:r>
          </w:p>
          <w:p w14:paraId="3B119A66" w14:textId="2AAB4266" w:rsidR="639C48A1" w:rsidRDefault="639C48A1" w:rsidP="639C48A1">
            <w:pPr>
              <w:pStyle w:val="NoSpacing"/>
              <w:rPr>
                <w:rFonts w:ascii="Calibri" w:eastAsia="Calibri" w:hAnsi="Calibri" w:cs="Calibri"/>
                <w:color w:val="000000" w:themeColor="text1"/>
                <w:sz w:val="24"/>
                <w:szCs w:val="24"/>
              </w:rPr>
            </w:pPr>
            <w:r w:rsidRPr="639C48A1">
              <w:rPr>
                <w:rFonts w:ascii="Calibri" w:eastAsia="Calibri" w:hAnsi="Calibri" w:cs="Calibri"/>
                <w:color w:val="000000" w:themeColor="text1"/>
                <w:sz w:val="24"/>
                <w:szCs w:val="24"/>
                <w:lang w:val="en-GB"/>
              </w:rPr>
              <w:t>Implement traffic light system to assist with communication and pre-empting escalation</w:t>
            </w:r>
          </w:p>
          <w:p w14:paraId="1B5A63D7" w14:textId="7DB41276" w:rsidR="639C48A1" w:rsidRDefault="639C48A1" w:rsidP="639C48A1">
            <w:pPr>
              <w:rPr>
                <w:rFonts w:eastAsia="Calibri" w:cs="Calibri"/>
                <w:color w:val="000000" w:themeColor="text1"/>
                <w:szCs w:val="24"/>
              </w:rPr>
            </w:pPr>
          </w:p>
        </w:tc>
      </w:tr>
      <w:tr w:rsidR="639C48A1" w14:paraId="0DFBD8DE" w14:textId="77777777" w:rsidTr="529949E9">
        <w:trPr>
          <w:trHeight w:val="300"/>
        </w:trPr>
        <w:tc>
          <w:tcPr>
            <w:tcW w:w="2205" w:type="dxa"/>
            <w:tcMar>
              <w:left w:w="105" w:type="dxa"/>
              <w:right w:w="105" w:type="dxa"/>
            </w:tcMar>
          </w:tcPr>
          <w:p w14:paraId="68181542" w14:textId="74C24852" w:rsidR="639C48A1" w:rsidRDefault="004D18F7" w:rsidP="639C48A1">
            <w:pPr>
              <w:pStyle w:val="NoSpacing"/>
              <w:rPr>
                <w:rFonts w:ascii="Calibri" w:eastAsia="Calibri" w:hAnsi="Calibri" w:cs="Calibri"/>
                <w:color w:val="000000" w:themeColor="text1"/>
                <w:sz w:val="24"/>
                <w:szCs w:val="24"/>
              </w:rPr>
            </w:pPr>
            <w:r>
              <w:rPr>
                <w:rFonts w:ascii="Calibri" w:eastAsia="Calibri" w:hAnsi="Calibri" w:cs="Calibri"/>
                <w:color w:val="000000" w:themeColor="text1"/>
                <w:sz w:val="24"/>
                <w:szCs w:val="24"/>
                <w:lang w:val="en-GB"/>
              </w:rPr>
              <w:t>Devices</w:t>
            </w:r>
            <w:r w:rsidR="008F0F7E">
              <w:rPr>
                <w:rFonts w:ascii="Calibri" w:eastAsia="Calibri" w:hAnsi="Calibri" w:cs="Calibri"/>
                <w:color w:val="000000" w:themeColor="text1"/>
                <w:sz w:val="24"/>
                <w:szCs w:val="24"/>
                <w:lang w:val="en-GB"/>
              </w:rPr>
              <w:t xml:space="preserve"> (Phones and other devices with internet access)</w:t>
            </w:r>
          </w:p>
        </w:tc>
        <w:tc>
          <w:tcPr>
            <w:tcW w:w="6795" w:type="dxa"/>
            <w:tcMar>
              <w:left w:w="105" w:type="dxa"/>
              <w:right w:w="105" w:type="dxa"/>
            </w:tcMar>
          </w:tcPr>
          <w:p w14:paraId="19E4F388" w14:textId="1E191B4A" w:rsidR="639C48A1" w:rsidRDefault="639C48A1" w:rsidP="639C48A1">
            <w:pPr>
              <w:pStyle w:val="NoSpacing"/>
              <w:rPr>
                <w:rFonts w:ascii="Calibri" w:eastAsia="Calibri" w:hAnsi="Calibri" w:cs="Calibri"/>
                <w:color w:val="000000" w:themeColor="text1"/>
                <w:sz w:val="24"/>
                <w:szCs w:val="24"/>
                <w:lang w:val="en-GB"/>
              </w:rPr>
            </w:pPr>
            <w:r w:rsidRPr="639C48A1">
              <w:rPr>
                <w:rFonts w:ascii="Calibri" w:eastAsia="Calibri" w:hAnsi="Calibri" w:cs="Calibri"/>
                <w:color w:val="000000" w:themeColor="text1"/>
                <w:sz w:val="24"/>
                <w:szCs w:val="24"/>
                <w:lang w:val="en-GB"/>
              </w:rPr>
              <w:t>Parents should be asked to remove mobile phone if impacting on program, e.g., causing increased distress or using their phone to access inappropriate sites (calorie counters, step counters etc)</w:t>
            </w:r>
          </w:p>
          <w:p w14:paraId="05390E10" w14:textId="77777777" w:rsidR="008F0F7E" w:rsidRDefault="008F0F7E" w:rsidP="639C48A1">
            <w:pPr>
              <w:pStyle w:val="NoSpacing"/>
              <w:rPr>
                <w:rFonts w:ascii="Calibri" w:eastAsia="Calibri" w:hAnsi="Calibri" w:cs="Calibri"/>
                <w:color w:val="000000" w:themeColor="text1"/>
                <w:sz w:val="24"/>
                <w:szCs w:val="24"/>
                <w:lang w:val="en-GB"/>
              </w:rPr>
            </w:pPr>
          </w:p>
          <w:p w14:paraId="58241EC9" w14:textId="5ED29383" w:rsidR="008F0F7E" w:rsidRDefault="008F0F7E" w:rsidP="639C48A1">
            <w:pPr>
              <w:pStyle w:val="NoSpacing"/>
              <w:rPr>
                <w:rFonts w:ascii="Calibri" w:eastAsia="Calibri" w:hAnsi="Calibri" w:cs="Calibri"/>
                <w:color w:val="000000" w:themeColor="text1"/>
                <w:sz w:val="24"/>
                <w:szCs w:val="24"/>
                <w:lang w:val="en-GB"/>
              </w:rPr>
            </w:pPr>
            <w:r>
              <w:rPr>
                <w:rFonts w:ascii="Calibri" w:eastAsia="Calibri" w:hAnsi="Calibri" w:cs="Calibri"/>
                <w:color w:val="000000" w:themeColor="text1"/>
                <w:sz w:val="24"/>
                <w:szCs w:val="24"/>
                <w:lang w:val="en-GB"/>
              </w:rPr>
              <w:t xml:space="preserve">No phone calls </w:t>
            </w:r>
            <w:r w:rsidR="00B23EC8">
              <w:rPr>
                <w:rFonts w:ascii="Calibri" w:eastAsia="Calibri" w:hAnsi="Calibri" w:cs="Calibri"/>
                <w:color w:val="000000" w:themeColor="text1"/>
                <w:sz w:val="24"/>
                <w:szCs w:val="24"/>
                <w:lang w:val="en-GB"/>
              </w:rPr>
              <w:t>during school hours: 9:30am – 2:30pm</w:t>
            </w:r>
          </w:p>
          <w:p w14:paraId="5C3E65DE" w14:textId="495D0DE4" w:rsidR="008F0F7E" w:rsidRDefault="008F0F7E" w:rsidP="639C48A1">
            <w:pPr>
              <w:pStyle w:val="NoSpacing"/>
              <w:rPr>
                <w:rFonts w:ascii="Calibri" w:eastAsia="Calibri" w:hAnsi="Calibri" w:cs="Calibri"/>
                <w:color w:val="000000" w:themeColor="text1"/>
                <w:sz w:val="24"/>
                <w:szCs w:val="24"/>
                <w:lang w:val="en-GB"/>
              </w:rPr>
            </w:pPr>
            <w:r>
              <w:rPr>
                <w:rFonts w:ascii="Calibri" w:eastAsia="Calibri" w:hAnsi="Calibri" w:cs="Calibri"/>
                <w:color w:val="000000" w:themeColor="text1"/>
                <w:sz w:val="24"/>
                <w:szCs w:val="24"/>
                <w:lang w:val="en-GB"/>
              </w:rPr>
              <w:t>Parental discretion as to whether to take phone home or leave with nursing staff</w:t>
            </w:r>
          </w:p>
          <w:p w14:paraId="350A208C" w14:textId="40C916B9" w:rsidR="008F0F7E" w:rsidRDefault="008F0F7E" w:rsidP="639C48A1">
            <w:pPr>
              <w:pStyle w:val="NoSpacing"/>
              <w:rPr>
                <w:rFonts w:ascii="Calibri" w:eastAsia="Calibri" w:hAnsi="Calibri" w:cs="Calibri"/>
                <w:color w:val="000000" w:themeColor="text1"/>
                <w:sz w:val="24"/>
                <w:szCs w:val="24"/>
              </w:rPr>
            </w:pPr>
            <w:r>
              <w:rPr>
                <w:rFonts w:ascii="Calibri" w:eastAsia="Calibri" w:hAnsi="Calibri" w:cs="Calibri"/>
                <w:color w:val="000000" w:themeColor="text1"/>
                <w:sz w:val="24"/>
                <w:szCs w:val="24"/>
                <w:lang w:val="en-GB"/>
              </w:rPr>
              <w:t>No Smart watches</w:t>
            </w:r>
          </w:p>
          <w:p w14:paraId="770A07D4" w14:textId="652F3985" w:rsidR="639C48A1" w:rsidRDefault="639C48A1" w:rsidP="639C48A1">
            <w:pPr>
              <w:rPr>
                <w:rFonts w:eastAsia="Calibri" w:cs="Calibri"/>
                <w:color w:val="000000" w:themeColor="text1"/>
                <w:szCs w:val="24"/>
              </w:rPr>
            </w:pPr>
          </w:p>
        </w:tc>
      </w:tr>
      <w:tr w:rsidR="14CE2426" w14:paraId="02670146" w14:textId="77777777" w:rsidTr="529949E9">
        <w:trPr>
          <w:trHeight w:val="300"/>
        </w:trPr>
        <w:tc>
          <w:tcPr>
            <w:tcW w:w="2205" w:type="dxa"/>
            <w:tcMar>
              <w:left w:w="105" w:type="dxa"/>
              <w:right w:w="105" w:type="dxa"/>
            </w:tcMar>
          </w:tcPr>
          <w:p w14:paraId="2484FFE2" w14:textId="10CF504B" w:rsidR="61193A40" w:rsidRDefault="61193A40" w:rsidP="14CE2426">
            <w:pPr>
              <w:pStyle w:val="NoSpacing"/>
              <w:rPr>
                <w:rFonts w:ascii="Calibri" w:eastAsia="Calibri" w:hAnsi="Calibri" w:cs="Calibri"/>
                <w:color w:val="000000" w:themeColor="text1"/>
                <w:sz w:val="24"/>
                <w:szCs w:val="24"/>
                <w:lang w:val="en-GB"/>
              </w:rPr>
            </w:pPr>
            <w:r w:rsidRPr="14CE2426">
              <w:rPr>
                <w:rFonts w:ascii="Calibri" w:eastAsia="Calibri" w:hAnsi="Calibri" w:cs="Calibri"/>
                <w:color w:val="000000" w:themeColor="text1"/>
                <w:sz w:val="24"/>
                <w:szCs w:val="24"/>
                <w:lang w:val="en-GB"/>
              </w:rPr>
              <w:t>Temperature Manipulation through room thermostat or inappropriate clothing</w:t>
            </w:r>
          </w:p>
        </w:tc>
        <w:tc>
          <w:tcPr>
            <w:tcW w:w="6795" w:type="dxa"/>
            <w:tcMar>
              <w:left w:w="105" w:type="dxa"/>
              <w:right w:w="105" w:type="dxa"/>
            </w:tcMar>
          </w:tcPr>
          <w:p w14:paraId="08883582" w14:textId="57D21BD5" w:rsidR="61193A40" w:rsidRDefault="77F183CE" w:rsidP="7CAB3BD8">
            <w:pPr>
              <w:pStyle w:val="NoSpacing"/>
              <w:rPr>
                <w:rFonts w:ascii="Calibri" w:eastAsia="Calibri" w:hAnsi="Calibri" w:cs="Calibri"/>
                <w:color w:val="000000" w:themeColor="text1"/>
                <w:sz w:val="24"/>
                <w:szCs w:val="24"/>
              </w:rPr>
            </w:pPr>
            <w:r w:rsidRPr="7CAB3BD8">
              <w:rPr>
                <w:rFonts w:ascii="Calibri" w:eastAsia="Calibri" w:hAnsi="Calibri" w:cs="Calibri"/>
                <w:color w:val="000000" w:themeColor="text1"/>
                <w:sz w:val="24"/>
                <w:szCs w:val="24"/>
                <w:lang w:val="en-GB"/>
              </w:rPr>
              <w:t xml:space="preserve">Give </w:t>
            </w:r>
            <w:r w:rsidR="00DD6736" w:rsidRPr="7CAB3BD8">
              <w:rPr>
                <w:rFonts w:ascii="Calibri" w:eastAsia="Calibri" w:hAnsi="Calibri" w:cs="Calibri"/>
                <w:color w:val="000000" w:themeColor="text1"/>
                <w:sz w:val="24"/>
                <w:szCs w:val="24"/>
                <w:lang w:val="en-GB"/>
              </w:rPr>
              <w:t>one</w:t>
            </w:r>
            <w:r w:rsidRPr="7CAB3BD8">
              <w:rPr>
                <w:rFonts w:ascii="Calibri" w:eastAsia="Calibri" w:hAnsi="Calibri" w:cs="Calibri"/>
                <w:color w:val="000000" w:themeColor="text1"/>
                <w:sz w:val="24"/>
                <w:szCs w:val="24"/>
                <w:lang w:val="en-GB"/>
              </w:rPr>
              <w:t xml:space="preserve"> warning then 24 hours on level 1</w:t>
            </w:r>
          </w:p>
          <w:p w14:paraId="5F9CD52B" w14:textId="71228045" w:rsidR="61193A40" w:rsidRDefault="61193A40" w:rsidP="7CAB3BD8">
            <w:pPr>
              <w:pStyle w:val="NoSpacing"/>
              <w:rPr>
                <w:rFonts w:ascii="Calibri" w:eastAsia="Calibri" w:hAnsi="Calibri" w:cs="Calibri"/>
                <w:color w:val="000000" w:themeColor="text1"/>
                <w:sz w:val="24"/>
                <w:szCs w:val="24"/>
                <w:lang w:val="en-GB"/>
              </w:rPr>
            </w:pPr>
          </w:p>
          <w:p w14:paraId="73A33AAD" w14:textId="1F47F699" w:rsidR="61193A40" w:rsidRDefault="69C6B7EE" w:rsidP="7CAB3BD8">
            <w:pPr>
              <w:pStyle w:val="NoSpacing"/>
              <w:rPr>
                <w:rFonts w:ascii="Calibri" w:eastAsia="Calibri" w:hAnsi="Calibri" w:cs="Calibri"/>
                <w:color w:val="000000" w:themeColor="text1"/>
                <w:sz w:val="24"/>
                <w:szCs w:val="24"/>
                <w:lang w:val="en-GB"/>
              </w:rPr>
            </w:pPr>
            <w:r w:rsidRPr="7CAB3BD8">
              <w:rPr>
                <w:rFonts w:ascii="Calibri" w:eastAsia="Calibri" w:hAnsi="Calibri" w:cs="Calibri"/>
                <w:color w:val="000000" w:themeColor="text1"/>
                <w:sz w:val="24"/>
                <w:szCs w:val="24"/>
                <w:lang w:val="en-GB"/>
              </w:rPr>
              <w:t>Ensure room thermostat set to correct temperature (as per ward procedure)</w:t>
            </w:r>
          </w:p>
          <w:p w14:paraId="5F91CE7D" w14:textId="4F71F336" w:rsidR="61193A40" w:rsidRDefault="69C6B7EE" w:rsidP="7CAB3BD8">
            <w:pPr>
              <w:pStyle w:val="NoSpacing"/>
              <w:rPr>
                <w:rFonts w:ascii="Calibri" w:eastAsia="Calibri" w:hAnsi="Calibri" w:cs="Calibri"/>
                <w:color w:val="000000" w:themeColor="text1"/>
                <w:sz w:val="24"/>
                <w:szCs w:val="24"/>
                <w:lang w:val="en-GB"/>
              </w:rPr>
            </w:pPr>
            <w:r w:rsidRPr="7CAB3BD8">
              <w:rPr>
                <w:rFonts w:ascii="Calibri" w:eastAsia="Calibri" w:hAnsi="Calibri" w:cs="Calibri"/>
                <w:color w:val="000000" w:themeColor="text1"/>
                <w:sz w:val="24"/>
                <w:szCs w:val="24"/>
                <w:lang w:val="en-GB"/>
              </w:rPr>
              <w:t>Ensure appropriate clothing for hospital setting, indoor temperature and season</w:t>
            </w:r>
            <w:r w:rsidR="00B23EC8">
              <w:rPr>
                <w:rFonts w:ascii="Calibri" w:eastAsia="Calibri" w:hAnsi="Calibri" w:cs="Calibri"/>
                <w:color w:val="000000" w:themeColor="text1"/>
                <w:sz w:val="24"/>
                <w:szCs w:val="24"/>
                <w:lang w:val="en-GB"/>
              </w:rPr>
              <w:t>,</w:t>
            </w:r>
            <w:r w:rsidRPr="7CAB3BD8">
              <w:rPr>
                <w:rFonts w:ascii="Calibri" w:eastAsia="Calibri" w:hAnsi="Calibri" w:cs="Calibri"/>
                <w:color w:val="000000" w:themeColor="text1"/>
                <w:sz w:val="24"/>
                <w:szCs w:val="24"/>
                <w:lang w:val="en-GB"/>
              </w:rPr>
              <w:t xml:space="preserve"> are worn</w:t>
            </w:r>
          </w:p>
          <w:p w14:paraId="7188BB52" w14:textId="5D0536F2" w:rsidR="61193A40" w:rsidRDefault="61193A40" w:rsidP="7CAB3BD8">
            <w:pPr>
              <w:pStyle w:val="NoSpacing"/>
              <w:rPr>
                <w:rFonts w:ascii="Calibri" w:eastAsia="Calibri" w:hAnsi="Calibri" w:cs="Calibri"/>
                <w:color w:val="000000" w:themeColor="text1"/>
                <w:sz w:val="24"/>
                <w:szCs w:val="24"/>
                <w:lang w:val="en-GB"/>
              </w:rPr>
            </w:pPr>
          </w:p>
        </w:tc>
      </w:tr>
    </w:tbl>
    <w:p w14:paraId="7B57422D" w14:textId="1D1DF41E" w:rsidR="000A6160" w:rsidRDefault="000A6160" w:rsidP="639C48A1">
      <w:pPr>
        <w:rPr>
          <w:rFonts w:cs="Arial"/>
          <w:b/>
          <w:bCs/>
        </w:rPr>
      </w:pPr>
    </w:p>
    <w:p w14:paraId="5D92C330" w14:textId="77777777" w:rsidR="000A6160" w:rsidRPr="00DA3910" w:rsidRDefault="00CA5F0D" w:rsidP="000A6160">
      <w:pPr>
        <w:jc w:val="right"/>
        <w:rPr>
          <w:rFonts w:cs="Arial"/>
          <w:b/>
          <w:szCs w:val="24"/>
        </w:rPr>
      </w:pPr>
      <w:hyperlink w:anchor="Contents" w:history="1">
        <w:r w:rsidR="000A6160" w:rsidRPr="00C91F3F">
          <w:rPr>
            <w:rStyle w:val="Hyperlink"/>
            <w:rFonts w:eastAsiaTheme="majorEastAsia" w:cs="Arial"/>
            <w:i/>
            <w:szCs w:val="24"/>
          </w:rPr>
          <w:t>Back to Table of Contents</w:t>
        </w:r>
      </w:hyperlink>
      <w:r w:rsidR="000A6160">
        <w:rPr>
          <w:rFonts w:cs="Arial"/>
          <w:i/>
          <w:szCs w:val="24"/>
        </w:rPr>
        <w:t xml:space="preserve"> </w:t>
      </w:r>
    </w:p>
    <w:p w14:paraId="6EFE302B" w14:textId="77777777" w:rsidR="006804F4" w:rsidRDefault="006804F4" w:rsidP="00CA5F0D">
      <w:pPr>
        <w:jc w:val="center"/>
        <w:rPr>
          <w:rFonts w:cs="Arial"/>
          <w:b/>
          <w:bCs/>
        </w:rPr>
      </w:pPr>
    </w:p>
    <w:p w14:paraId="0B3B2E11" w14:textId="77777777" w:rsidR="006804F4" w:rsidRDefault="006804F4" w:rsidP="639C48A1">
      <w:pPr>
        <w:jc w:val="right"/>
        <w:rPr>
          <w:rFonts w:cs="Arial"/>
          <w:b/>
          <w:bCs/>
        </w:rPr>
      </w:pPr>
    </w:p>
    <w:tbl>
      <w:tblPr>
        <w:tblpPr w:leftFromText="180" w:rightFromText="180" w:vertAnchor="text" w:horzAnchor="margin" w:tblpY="181"/>
        <w:tblW w:w="9158" w:type="dxa"/>
        <w:tblLook w:val="0000" w:firstRow="0" w:lastRow="0" w:firstColumn="0" w:lastColumn="0" w:noHBand="0" w:noVBand="0"/>
      </w:tblPr>
      <w:tblGrid>
        <w:gridCol w:w="9158"/>
      </w:tblGrid>
      <w:tr w:rsidR="000A6160" w:rsidRPr="00CD1C0E" w14:paraId="413D0F4E" w14:textId="77777777" w:rsidTr="4EC1A6E9">
        <w:trPr>
          <w:cantSplit/>
          <w:trHeight w:val="285"/>
        </w:trPr>
        <w:tc>
          <w:tcPr>
            <w:tcW w:w="9158" w:type="dxa"/>
            <w:shd w:val="clear" w:color="auto" w:fill="D9D9D9" w:themeFill="background1" w:themeFillShade="D9"/>
          </w:tcPr>
          <w:p w14:paraId="46763E33" w14:textId="0E25F5FF" w:rsidR="000A6160" w:rsidRPr="003D2D06" w:rsidRDefault="19976F9B" w:rsidP="000344C3">
            <w:pPr>
              <w:pStyle w:val="Heading1"/>
            </w:pPr>
            <w:bookmarkStart w:id="29" w:name="_Toc168404366"/>
            <w:r>
              <w:t xml:space="preserve">Section </w:t>
            </w:r>
            <w:r w:rsidR="4410A8C4">
              <w:t>1</w:t>
            </w:r>
            <w:r w:rsidR="77F95592">
              <w:t>5</w:t>
            </w:r>
            <w:r>
              <w:t xml:space="preserve"> – </w:t>
            </w:r>
            <w:r w:rsidR="432B5DD3">
              <w:t>Eating Disorder</w:t>
            </w:r>
            <w:r w:rsidR="2B0F8E78">
              <w:t>s Clinical Hub</w:t>
            </w:r>
            <w:bookmarkEnd w:id="29"/>
          </w:p>
        </w:tc>
      </w:tr>
    </w:tbl>
    <w:p w14:paraId="5E8108F0" w14:textId="77777777" w:rsidR="000A6160" w:rsidRDefault="000A6160" w:rsidP="000A6160">
      <w:pPr>
        <w:pStyle w:val="Heading2"/>
      </w:pPr>
    </w:p>
    <w:p w14:paraId="34E28DCC" w14:textId="655F3582" w:rsidR="01789F1D" w:rsidRDefault="34E961E2" w:rsidP="572DDBFB">
      <w:r>
        <w:t xml:space="preserve">Young people should be referred to the Eating Disorders Clinical Hub </w:t>
      </w:r>
      <w:r w:rsidR="7155133A">
        <w:t xml:space="preserve">(EDCH) </w:t>
      </w:r>
      <w:r>
        <w:t xml:space="preserve">upon admission to support early engagement with outpatient services. This referral should be made </w:t>
      </w:r>
      <w:r w:rsidR="49D226C5">
        <w:t xml:space="preserve">specifically to the Transition Clinician (TC) </w:t>
      </w:r>
      <w:r>
        <w:t xml:space="preserve">through DHR (TCH MH ED CLIN HUB). </w:t>
      </w:r>
      <w:r w:rsidR="791D3057">
        <w:t xml:space="preserve">If the young person is already engaged with the </w:t>
      </w:r>
      <w:r w:rsidR="74399DDA">
        <w:t>EDCH than a handover should be provided to the inpatient team using the ISBAR format.</w:t>
      </w:r>
    </w:p>
    <w:p w14:paraId="2DFA5C5D" w14:textId="0B76EC4D" w:rsidR="572DDBFB" w:rsidRDefault="572DDBFB" w:rsidP="572DDBFB"/>
    <w:p w14:paraId="7D276CCB" w14:textId="2D03DC8C" w:rsidR="74399DDA" w:rsidRDefault="74399DDA" w:rsidP="572DDBFB">
      <w:r>
        <w:t xml:space="preserve">The criteria for </w:t>
      </w:r>
      <w:r w:rsidR="0065EBD8">
        <w:t>young people</w:t>
      </w:r>
      <w:r>
        <w:t xml:space="preserve"> to be referred into this service are:</w:t>
      </w:r>
    </w:p>
    <w:tbl>
      <w:tblPr>
        <w:tblStyle w:val="TableGrid"/>
        <w:tblW w:w="0" w:type="auto"/>
        <w:tblLayout w:type="fixed"/>
        <w:tblLook w:val="06A0" w:firstRow="1" w:lastRow="0" w:firstColumn="1" w:lastColumn="0" w:noHBand="1" w:noVBand="1"/>
      </w:tblPr>
      <w:tblGrid>
        <w:gridCol w:w="957"/>
        <w:gridCol w:w="8103"/>
      </w:tblGrid>
      <w:tr w:rsidR="572DDBFB" w14:paraId="1D3B2956" w14:textId="77777777" w:rsidTr="572DDBFB">
        <w:trPr>
          <w:trHeight w:val="300"/>
        </w:trPr>
        <w:tc>
          <w:tcPr>
            <w:tcW w:w="957" w:type="dxa"/>
          </w:tcPr>
          <w:p w14:paraId="2D8AFFC0" w14:textId="4B3EFA7B" w:rsidR="74399DDA" w:rsidRDefault="74399DDA" w:rsidP="572DDBFB">
            <w:pPr>
              <w:rPr>
                <w:szCs w:val="24"/>
              </w:rPr>
            </w:pPr>
            <w:r w:rsidRPr="572DDBFB">
              <w:rPr>
                <w:szCs w:val="24"/>
              </w:rPr>
              <w:t>EDCH</w:t>
            </w:r>
          </w:p>
          <w:p w14:paraId="55DA92F6" w14:textId="5B07F682" w:rsidR="572DDBFB" w:rsidRDefault="572DDBFB" w:rsidP="572DDBFB">
            <w:pPr>
              <w:rPr>
                <w:szCs w:val="24"/>
              </w:rPr>
            </w:pPr>
          </w:p>
        </w:tc>
        <w:tc>
          <w:tcPr>
            <w:tcW w:w="8103" w:type="dxa"/>
          </w:tcPr>
          <w:p w14:paraId="31839F23" w14:textId="29676C59" w:rsidR="74399DDA" w:rsidRDefault="74399DDA" w:rsidP="005E1EB5">
            <w:pPr>
              <w:pStyle w:val="ListParagraph"/>
              <w:numPr>
                <w:ilvl w:val="0"/>
                <w:numId w:val="15"/>
              </w:numPr>
              <w:spacing w:after="160" w:line="259" w:lineRule="auto"/>
              <w:rPr>
                <w:rFonts w:eastAsia="Calibri" w:cs="Calibri"/>
                <w:color w:val="000000" w:themeColor="text1"/>
                <w:szCs w:val="24"/>
              </w:rPr>
            </w:pPr>
            <w:r w:rsidRPr="572DDBFB">
              <w:rPr>
                <w:rFonts w:eastAsia="Calibri" w:cs="Calibri"/>
                <w:color w:val="000000" w:themeColor="text1"/>
                <w:szCs w:val="24"/>
              </w:rPr>
              <w:t>Have a primary diagnosis of a weight/shape related eating disorder (e.g., this includes, but is not limited to Anorexia Nervosa, Bulimia Nervosa and Binge Eating Disorder). Note- the Hub is not funded to treat people diagnosed with ARFID.</w:t>
            </w:r>
          </w:p>
          <w:p w14:paraId="3B1A8892" w14:textId="48B48EFC" w:rsidR="74399DDA" w:rsidRDefault="74399DDA" w:rsidP="005E1EB5">
            <w:pPr>
              <w:pStyle w:val="ListParagraph"/>
              <w:numPr>
                <w:ilvl w:val="0"/>
                <w:numId w:val="15"/>
              </w:numPr>
              <w:spacing w:after="160" w:line="259" w:lineRule="auto"/>
              <w:rPr>
                <w:rFonts w:eastAsia="Calibri" w:cs="Calibri"/>
                <w:color w:val="000000" w:themeColor="text1"/>
                <w:szCs w:val="24"/>
              </w:rPr>
            </w:pPr>
            <w:r w:rsidRPr="572DDBFB">
              <w:rPr>
                <w:rFonts w:eastAsia="Calibri" w:cs="Calibri"/>
                <w:color w:val="000000" w:themeColor="text1"/>
                <w:szCs w:val="24"/>
              </w:rPr>
              <w:t>A current resident of the ACT</w:t>
            </w:r>
          </w:p>
          <w:p w14:paraId="1B04D974" w14:textId="4396C592" w:rsidR="74399DDA" w:rsidRDefault="74399DDA" w:rsidP="005E1EB5">
            <w:pPr>
              <w:pStyle w:val="ListParagraph"/>
              <w:numPr>
                <w:ilvl w:val="0"/>
                <w:numId w:val="15"/>
              </w:numPr>
              <w:spacing w:after="160" w:line="259" w:lineRule="auto"/>
              <w:rPr>
                <w:rFonts w:eastAsia="Calibri" w:cs="Calibri"/>
                <w:color w:val="000000" w:themeColor="text1"/>
                <w:szCs w:val="24"/>
              </w:rPr>
            </w:pPr>
            <w:r w:rsidRPr="572DDBFB">
              <w:rPr>
                <w:rFonts w:eastAsia="Calibri" w:cs="Calibri"/>
                <w:color w:val="000000" w:themeColor="text1"/>
                <w:szCs w:val="24"/>
              </w:rPr>
              <w:t>Medically stable</w:t>
            </w:r>
          </w:p>
          <w:p w14:paraId="05AD0BC0" w14:textId="4D00CB93" w:rsidR="74399DDA" w:rsidRDefault="74399DDA" w:rsidP="005E1EB5">
            <w:pPr>
              <w:pStyle w:val="ListParagraph"/>
              <w:numPr>
                <w:ilvl w:val="0"/>
                <w:numId w:val="15"/>
              </w:numPr>
              <w:spacing w:after="160" w:line="259" w:lineRule="auto"/>
              <w:rPr>
                <w:rFonts w:eastAsia="Calibri" w:cs="Calibri"/>
                <w:color w:val="000000" w:themeColor="text1"/>
                <w:szCs w:val="24"/>
              </w:rPr>
            </w:pPr>
            <w:r w:rsidRPr="572DDBFB">
              <w:rPr>
                <w:rFonts w:eastAsia="Calibri" w:cs="Calibri"/>
                <w:color w:val="000000" w:themeColor="text1"/>
                <w:szCs w:val="24"/>
              </w:rPr>
              <w:lastRenderedPageBreak/>
              <w:t>Engage with their GP regularly for medical monitoring</w:t>
            </w:r>
          </w:p>
          <w:p w14:paraId="7B8F3DA8" w14:textId="7AC884F6" w:rsidR="74399DDA" w:rsidRDefault="74399DDA" w:rsidP="005E1EB5">
            <w:pPr>
              <w:pStyle w:val="ListParagraph"/>
              <w:numPr>
                <w:ilvl w:val="0"/>
                <w:numId w:val="15"/>
              </w:numPr>
              <w:spacing w:after="160" w:line="259" w:lineRule="auto"/>
              <w:rPr>
                <w:rFonts w:eastAsia="Calibri" w:cs="Calibri"/>
                <w:color w:val="000000" w:themeColor="text1"/>
                <w:szCs w:val="24"/>
              </w:rPr>
            </w:pPr>
            <w:r w:rsidRPr="572DDBFB">
              <w:rPr>
                <w:rFonts w:eastAsia="Calibri" w:cs="Calibri"/>
                <w:color w:val="000000" w:themeColor="text1"/>
                <w:szCs w:val="24"/>
              </w:rPr>
              <w:t>Be meeting 100% of nutrition needs orally</w:t>
            </w:r>
          </w:p>
          <w:p w14:paraId="260DB0B1" w14:textId="7FFEAD54" w:rsidR="74399DDA" w:rsidRDefault="74399DDA" w:rsidP="005E1EB5">
            <w:pPr>
              <w:pStyle w:val="ListParagraph"/>
              <w:numPr>
                <w:ilvl w:val="0"/>
                <w:numId w:val="15"/>
              </w:numPr>
              <w:spacing w:after="160" w:line="259" w:lineRule="auto"/>
              <w:rPr>
                <w:rFonts w:eastAsia="Calibri" w:cs="Calibri"/>
                <w:color w:val="000000" w:themeColor="text1"/>
                <w:szCs w:val="24"/>
              </w:rPr>
            </w:pPr>
            <w:r w:rsidRPr="572DDBFB">
              <w:rPr>
                <w:rFonts w:eastAsia="Calibri" w:cs="Calibri"/>
                <w:color w:val="000000" w:themeColor="text1"/>
                <w:szCs w:val="24"/>
              </w:rPr>
              <w:t xml:space="preserve">If a </w:t>
            </w:r>
            <w:r w:rsidR="00A017E0" w:rsidRPr="572DDBFB">
              <w:rPr>
                <w:rFonts w:eastAsia="Calibri" w:cs="Calibri"/>
                <w:color w:val="000000" w:themeColor="text1"/>
                <w:szCs w:val="24"/>
              </w:rPr>
              <w:t>family-based</w:t>
            </w:r>
            <w:r w:rsidRPr="572DDBFB">
              <w:rPr>
                <w:rFonts w:eastAsia="Calibri" w:cs="Calibri"/>
                <w:color w:val="000000" w:themeColor="text1"/>
                <w:szCs w:val="24"/>
              </w:rPr>
              <w:t xml:space="preserve"> therapy approach is indicated, the family is to be engaged and supportive of treatment</w:t>
            </w:r>
          </w:p>
          <w:p w14:paraId="72316977" w14:textId="4317C523" w:rsidR="572DDBFB" w:rsidRDefault="572DDBFB" w:rsidP="572DDBFB">
            <w:pPr>
              <w:rPr>
                <w:szCs w:val="24"/>
              </w:rPr>
            </w:pPr>
          </w:p>
        </w:tc>
      </w:tr>
      <w:tr w:rsidR="572DDBFB" w14:paraId="32109C3E" w14:textId="77777777" w:rsidTr="572DDBFB">
        <w:trPr>
          <w:trHeight w:val="300"/>
        </w:trPr>
        <w:tc>
          <w:tcPr>
            <w:tcW w:w="957" w:type="dxa"/>
          </w:tcPr>
          <w:p w14:paraId="7F06BEAA" w14:textId="5657E1F1" w:rsidR="74399DDA" w:rsidRDefault="74399DDA" w:rsidP="572DDBFB">
            <w:pPr>
              <w:rPr>
                <w:szCs w:val="24"/>
              </w:rPr>
            </w:pPr>
            <w:r w:rsidRPr="572DDBFB">
              <w:rPr>
                <w:szCs w:val="24"/>
              </w:rPr>
              <w:lastRenderedPageBreak/>
              <w:t>TC</w:t>
            </w:r>
          </w:p>
          <w:p w14:paraId="2DAF0B5E" w14:textId="510D9865" w:rsidR="572DDBFB" w:rsidRDefault="572DDBFB" w:rsidP="572DDBFB">
            <w:pPr>
              <w:rPr>
                <w:szCs w:val="24"/>
              </w:rPr>
            </w:pPr>
          </w:p>
        </w:tc>
        <w:tc>
          <w:tcPr>
            <w:tcW w:w="8103" w:type="dxa"/>
          </w:tcPr>
          <w:p w14:paraId="3F22C526" w14:textId="236D9AD9" w:rsidR="74399DDA" w:rsidRDefault="74399DDA" w:rsidP="005E1EB5">
            <w:pPr>
              <w:pStyle w:val="ListParagraph"/>
              <w:numPr>
                <w:ilvl w:val="0"/>
                <w:numId w:val="14"/>
              </w:numPr>
              <w:spacing w:after="160" w:line="259" w:lineRule="auto"/>
              <w:rPr>
                <w:rFonts w:eastAsia="Calibri" w:cs="Calibri"/>
                <w:color w:val="000000" w:themeColor="text1"/>
                <w:szCs w:val="24"/>
              </w:rPr>
            </w:pPr>
            <w:r w:rsidRPr="572DDBFB">
              <w:rPr>
                <w:rFonts w:eastAsia="Calibri" w:cs="Calibri"/>
                <w:color w:val="000000" w:themeColor="text1"/>
                <w:szCs w:val="24"/>
              </w:rPr>
              <w:t>Not currently engaged with an appropriate private/community service (e.g., EDP)- though TC may attend MDTs on behalf of EDP clinicians to support communication</w:t>
            </w:r>
          </w:p>
          <w:p w14:paraId="2695D41F" w14:textId="3FD6DCB1" w:rsidR="74399DDA" w:rsidRDefault="74399DDA" w:rsidP="005E1EB5">
            <w:pPr>
              <w:pStyle w:val="ListParagraph"/>
              <w:numPr>
                <w:ilvl w:val="0"/>
                <w:numId w:val="14"/>
              </w:numPr>
              <w:spacing w:after="160" w:line="259" w:lineRule="auto"/>
              <w:rPr>
                <w:rFonts w:eastAsia="Calibri" w:cs="Calibri"/>
                <w:color w:val="000000" w:themeColor="text1"/>
                <w:szCs w:val="24"/>
              </w:rPr>
            </w:pPr>
            <w:r w:rsidRPr="572DDBFB">
              <w:rPr>
                <w:rFonts w:eastAsia="Calibri" w:cs="Calibri"/>
                <w:color w:val="000000" w:themeColor="text1"/>
                <w:szCs w:val="24"/>
              </w:rPr>
              <w:t>Agreeable to engage with TC support</w:t>
            </w:r>
          </w:p>
          <w:p w14:paraId="325F2EA6" w14:textId="2D4BC280" w:rsidR="74399DDA" w:rsidRDefault="74399DDA" w:rsidP="005E1EB5">
            <w:pPr>
              <w:pStyle w:val="ListParagraph"/>
              <w:numPr>
                <w:ilvl w:val="0"/>
                <w:numId w:val="14"/>
              </w:numPr>
              <w:spacing w:after="160" w:line="259" w:lineRule="auto"/>
              <w:rPr>
                <w:rFonts w:eastAsia="Calibri" w:cs="Calibri"/>
                <w:color w:val="000000" w:themeColor="text1"/>
                <w:szCs w:val="24"/>
              </w:rPr>
            </w:pPr>
            <w:r w:rsidRPr="572DDBFB">
              <w:rPr>
                <w:rFonts w:eastAsia="Calibri" w:cs="Calibri"/>
                <w:color w:val="000000" w:themeColor="text1"/>
                <w:szCs w:val="24"/>
              </w:rPr>
              <w:t>Resident of the ACT</w:t>
            </w:r>
          </w:p>
          <w:p w14:paraId="28C02A15" w14:textId="12209BF6" w:rsidR="74399DDA" w:rsidRDefault="74399DDA" w:rsidP="005E1EB5">
            <w:pPr>
              <w:pStyle w:val="ListParagraph"/>
              <w:numPr>
                <w:ilvl w:val="0"/>
                <w:numId w:val="14"/>
              </w:numPr>
              <w:spacing w:after="160" w:line="259" w:lineRule="auto"/>
              <w:rPr>
                <w:rFonts w:eastAsia="Calibri" w:cs="Calibri"/>
                <w:color w:val="000000" w:themeColor="text1"/>
                <w:szCs w:val="24"/>
              </w:rPr>
            </w:pPr>
            <w:r w:rsidRPr="572DDBFB">
              <w:rPr>
                <w:rFonts w:eastAsia="Calibri" w:cs="Calibri"/>
                <w:color w:val="000000" w:themeColor="text1"/>
                <w:szCs w:val="24"/>
              </w:rPr>
              <w:t xml:space="preserve">Have a weight/shape related eating disorder (e.g., </w:t>
            </w:r>
            <w:r w:rsidR="00100327">
              <w:rPr>
                <w:rFonts w:eastAsia="Calibri" w:cs="Calibri"/>
                <w:color w:val="000000" w:themeColor="text1"/>
                <w:szCs w:val="24"/>
              </w:rPr>
              <w:t>Binge Eating Disorder (</w:t>
            </w:r>
            <w:r w:rsidRPr="572DDBFB">
              <w:rPr>
                <w:rFonts w:eastAsia="Calibri" w:cs="Calibri"/>
                <w:color w:val="000000" w:themeColor="text1"/>
                <w:szCs w:val="24"/>
              </w:rPr>
              <w:t>BED</w:t>
            </w:r>
            <w:r w:rsidR="00100327">
              <w:rPr>
                <w:rFonts w:eastAsia="Calibri" w:cs="Calibri"/>
                <w:color w:val="000000" w:themeColor="text1"/>
                <w:szCs w:val="24"/>
              </w:rPr>
              <w:t>)</w:t>
            </w:r>
            <w:r w:rsidRPr="572DDBFB">
              <w:rPr>
                <w:rFonts w:eastAsia="Calibri" w:cs="Calibri"/>
                <w:color w:val="000000" w:themeColor="text1"/>
                <w:szCs w:val="24"/>
              </w:rPr>
              <w:t xml:space="preserve">, </w:t>
            </w:r>
            <w:r w:rsidR="00100327">
              <w:rPr>
                <w:rFonts w:eastAsia="Calibri" w:cs="Calibri"/>
                <w:color w:val="000000" w:themeColor="text1"/>
                <w:szCs w:val="24"/>
              </w:rPr>
              <w:t>Anorexia Nervosa (</w:t>
            </w:r>
            <w:r w:rsidRPr="572DDBFB">
              <w:rPr>
                <w:rFonts w:eastAsia="Calibri" w:cs="Calibri"/>
                <w:color w:val="000000" w:themeColor="text1"/>
                <w:szCs w:val="24"/>
              </w:rPr>
              <w:t>AN</w:t>
            </w:r>
            <w:r w:rsidR="00100327">
              <w:rPr>
                <w:rFonts w:eastAsia="Calibri" w:cs="Calibri"/>
                <w:color w:val="000000" w:themeColor="text1"/>
                <w:szCs w:val="24"/>
              </w:rPr>
              <w:t>)</w:t>
            </w:r>
            <w:r w:rsidRPr="572DDBFB">
              <w:rPr>
                <w:rFonts w:eastAsia="Calibri" w:cs="Calibri"/>
                <w:color w:val="000000" w:themeColor="text1"/>
                <w:szCs w:val="24"/>
              </w:rPr>
              <w:t xml:space="preserve">, </w:t>
            </w:r>
            <w:r w:rsidR="00100327">
              <w:rPr>
                <w:rFonts w:eastAsia="Calibri" w:cs="Calibri"/>
                <w:color w:val="000000" w:themeColor="text1"/>
                <w:szCs w:val="24"/>
              </w:rPr>
              <w:t>Bulimia Nervosa (</w:t>
            </w:r>
            <w:r w:rsidRPr="572DDBFB">
              <w:rPr>
                <w:rFonts w:eastAsia="Calibri" w:cs="Calibri"/>
                <w:color w:val="000000" w:themeColor="text1"/>
                <w:szCs w:val="24"/>
              </w:rPr>
              <w:t xml:space="preserve">BN)- not </w:t>
            </w:r>
            <w:r w:rsidR="00100327">
              <w:rPr>
                <w:rFonts w:eastAsia="Calibri" w:cs="Calibri"/>
                <w:color w:val="000000" w:themeColor="text1"/>
                <w:szCs w:val="24"/>
              </w:rPr>
              <w:t>Avoidant Restrictive Food Intake Disorder (</w:t>
            </w:r>
            <w:r w:rsidRPr="572DDBFB">
              <w:rPr>
                <w:rFonts w:eastAsia="Calibri" w:cs="Calibri"/>
                <w:color w:val="000000" w:themeColor="text1"/>
                <w:szCs w:val="24"/>
              </w:rPr>
              <w:t>ARFID</w:t>
            </w:r>
            <w:r w:rsidR="00100327">
              <w:rPr>
                <w:rFonts w:eastAsia="Calibri" w:cs="Calibri"/>
                <w:color w:val="000000" w:themeColor="text1"/>
                <w:szCs w:val="24"/>
              </w:rPr>
              <w:t>)</w:t>
            </w:r>
          </w:p>
          <w:p w14:paraId="135B72FB" w14:textId="48D4947E" w:rsidR="572DDBFB" w:rsidRDefault="572DDBFB" w:rsidP="572DDBFB">
            <w:pPr>
              <w:rPr>
                <w:szCs w:val="24"/>
              </w:rPr>
            </w:pPr>
          </w:p>
        </w:tc>
      </w:tr>
    </w:tbl>
    <w:p w14:paraId="2384BF68" w14:textId="3363C1DD" w:rsidR="000A6160" w:rsidRDefault="000A6160" w:rsidP="572DDBFB">
      <w:pPr>
        <w:jc w:val="both"/>
        <w:rPr>
          <w:rFonts w:cs="Arial"/>
          <w:i/>
          <w:iCs/>
        </w:rPr>
      </w:pPr>
    </w:p>
    <w:p w14:paraId="640DC181" w14:textId="65299EC4" w:rsidR="000A6160" w:rsidRDefault="7311454F" w:rsidP="000A6160">
      <w:pPr>
        <w:pStyle w:val="Heading2"/>
        <w:rPr>
          <w:b w:val="0"/>
          <w:bCs w:val="0"/>
        </w:rPr>
      </w:pPr>
      <w:r>
        <w:rPr>
          <w:b w:val="0"/>
          <w:bCs w:val="0"/>
        </w:rPr>
        <w:t>During the young person’s admission, the TC will attend MD</w:t>
      </w:r>
      <w:r w:rsidR="00EC3D3A">
        <w:rPr>
          <w:b w:val="0"/>
          <w:bCs w:val="0"/>
        </w:rPr>
        <w:t>T meetings</w:t>
      </w:r>
      <w:r>
        <w:rPr>
          <w:b w:val="0"/>
          <w:bCs w:val="0"/>
        </w:rPr>
        <w:t xml:space="preserve"> at least weekly and meet with the family on the ward to complete the intake process.</w:t>
      </w:r>
    </w:p>
    <w:p w14:paraId="667074CB" w14:textId="75794DBE" w:rsidR="572DDBFB" w:rsidRDefault="572DDBFB" w:rsidP="572DDBFB"/>
    <w:p w14:paraId="5DCDF42C" w14:textId="686F1E09" w:rsidR="7311454F" w:rsidRDefault="7311454F" w:rsidP="572DDBFB">
      <w:r>
        <w:t>In preparation for discharge, the TC will provide support to the inpatient team for discharge planning. If the young person meets criteria to be referred to the EDHC, the young person will be able to access the services provided by the EDHC to a</w:t>
      </w:r>
      <w:r w:rsidR="299A9266">
        <w:t xml:space="preserve">ssist in their recovery and prevent relapse. </w:t>
      </w:r>
      <w:r w:rsidR="3CBF6322">
        <w:t xml:space="preserve">Treatment options for the young person and their family include the Eating Disorders Program and / or the Family based therapy parent group. </w:t>
      </w:r>
    </w:p>
    <w:p w14:paraId="39F12CA4" w14:textId="77777777" w:rsidR="000A6160" w:rsidRDefault="000A6160" w:rsidP="000A6160">
      <w:pPr>
        <w:rPr>
          <w:rFonts w:cs="Arial"/>
          <w:b/>
          <w:szCs w:val="24"/>
        </w:rPr>
      </w:pPr>
    </w:p>
    <w:p w14:paraId="744A75A1" w14:textId="77777777" w:rsidR="000A6160" w:rsidRPr="00DA3910" w:rsidRDefault="00CA5F0D" w:rsidP="000A6160">
      <w:pPr>
        <w:jc w:val="right"/>
        <w:rPr>
          <w:rFonts w:cs="Arial"/>
          <w:b/>
          <w:szCs w:val="24"/>
        </w:rPr>
      </w:pPr>
      <w:hyperlink w:anchor="Contents" w:history="1">
        <w:r w:rsidR="000A6160" w:rsidRPr="00C91F3F">
          <w:rPr>
            <w:rStyle w:val="Hyperlink"/>
            <w:rFonts w:eastAsiaTheme="majorEastAsia" w:cs="Arial"/>
            <w:i/>
            <w:szCs w:val="24"/>
          </w:rPr>
          <w:t>Back to Table of Contents</w:t>
        </w:r>
      </w:hyperlink>
      <w:r w:rsidR="000A6160">
        <w:rPr>
          <w:rFonts w:cs="Arial"/>
          <w:i/>
          <w:szCs w:val="24"/>
        </w:rPr>
        <w:t xml:space="preserve"> </w:t>
      </w:r>
    </w:p>
    <w:p w14:paraId="06F13D30" w14:textId="77777777" w:rsidR="000A6160" w:rsidRPr="00DA3910" w:rsidRDefault="000A6160" w:rsidP="009A534C">
      <w:pPr>
        <w:jc w:val="right"/>
        <w:rPr>
          <w:rFonts w:cs="Arial"/>
          <w:b/>
          <w:szCs w:val="24"/>
        </w:rPr>
      </w:pP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1A" w14:textId="77777777" w:rsidTr="008E74FD">
        <w:trPr>
          <w:cantSplit/>
          <w:trHeight w:val="285"/>
        </w:trPr>
        <w:tc>
          <w:tcPr>
            <w:tcW w:w="9158" w:type="dxa"/>
            <w:shd w:val="clear" w:color="auto" w:fill="D9D9D9" w:themeFill="background1" w:themeFillShade="D9"/>
          </w:tcPr>
          <w:p w14:paraId="08682A19" w14:textId="07436912" w:rsidR="009A534C" w:rsidRPr="00CD1C0E" w:rsidRDefault="002B478A" w:rsidP="00B10F87">
            <w:pPr>
              <w:pStyle w:val="Heading1"/>
            </w:pPr>
            <w:bookmarkStart w:id="30" w:name="_Toc168404367"/>
            <w:r>
              <w:t>Evaluation</w:t>
            </w:r>
            <w:bookmarkEnd w:id="30"/>
            <w:r w:rsidR="009A534C">
              <w:t xml:space="preserve"> </w:t>
            </w:r>
          </w:p>
        </w:tc>
      </w:tr>
    </w:tbl>
    <w:p w14:paraId="61082B88" w14:textId="77777777" w:rsidR="00D006EF" w:rsidRDefault="00D006EF" w:rsidP="00D006EF">
      <w:pPr>
        <w:pStyle w:val="Default"/>
        <w:rPr>
          <w:rFonts w:ascii="Calibri" w:hAnsi="Calibri"/>
        </w:rPr>
      </w:pPr>
    </w:p>
    <w:p w14:paraId="043A1299" w14:textId="3C334F16" w:rsidR="00D006EF" w:rsidRDefault="00D006EF" w:rsidP="19696266">
      <w:pPr>
        <w:pStyle w:val="Default"/>
        <w:rPr>
          <w:rFonts w:ascii="Calibri" w:hAnsi="Calibri" w:cs="Arial"/>
          <w:b/>
          <w:bCs/>
          <w:color w:val="auto"/>
          <w:lang w:eastAsia="en-US"/>
        </w:rPr>
      </w:pPr>
      <w:bookmarkStart w:id="31" w:name="_Hlk43366294"/>
      <w:bookmarkEnd w:id="31"/>
      <w:r w:rsidRPr="19696266">
        <w:rPr>
          <w:rFonts w:ascii="Calibri" w:hAnsi="Calibri" w:cs="Arial"/>
          <w:b/>
          <w:bCs/>
          <w:color w:val="auto"/>
          <w:lang w:eastAsia="en-US"/>
        </w:rPr>
        <w:t>Outcome</w:t>
      </w:r>
    </w:p>
    <w:p w14:paraId="11950337" w14:textId="00330A32" w:rsidR="008D0CBA" w:rsidRDefault="008D0CBA" w:rsidP="005E1EB5">
      <w:pPr>
        <w:numPr>
          <w:ilvl w:val="0"/>
          <w:numId w:val="31"/>
        </w:numPr>
      </w:pPr>
      <w:r w:rsidRPr="19696266">
        <w:t>Reduction in</w:t>
      </w:r>
      <w:r w:rsidR="5DDEF8AE" w:rsidRPr="19696266">
        <w:t xml:space="preserve"> length of stay</w:t>
      </w:r>
    </w:p>
    <w:p w14:paraId="15931C4A" w14:textId="38A8849B" w:rsidR="5AE5CF9C" w:rsidRDefault="5AE5CF9C" w:rsidP="005E1EB5">
      <w:pPr>
        <w:numPr>
          <w:ilvl w:val="0"/>
          <w:numId w:val="31"/>
        </w:numPr>
        <w:rPr>
          <w:szCs w:val="24"/>
        </w:rPr>
      </w:pPr>
      <w:r w:rsidRPr="19696266">
        <w:rPr>
          <w:szCs w:val="24"/>
        </w:rPr>
        <w:t>Young people admitted to the Adolescent and Paediatric wards receive consistent, evidence-based treatment</w:t>
      </w:r>
    </w:p>
    <w:p w14:paraId="046F63D3" w14:textId="73F4AE6D" w:rsidR="5AE5CF9C" w:rsidRDefault="5AE5CF9C" w:rsidP="005E1EB5">
      <w:pPr>
        <w:numPr>
          <w:ilvl w:val="0"/>
          <w:numId w:val="31"/>
        </w:numPr>
        <w:rPr>
          <w:szCs w:val="24"/>
        </w:rPr>
      </w:pPr>
      <w:r w:rsidRPr="19696266">
        <w:rPr>
          <w:szCs w:val="24"/>
        </w:rPr>
        <w:t>Transition of care to outpatient services for young people with an eating disorder is managed smoothly</w:t>
      </w:r>
    </w:p>
    <w:p w14:paraId="42E81A80" w14:textId="77777777" w:rsidR="00D006EF" w:rsidRDefault="00D006EF" w:rsidP="19696266">
      <w:pPr>
        <w:pStyle w:val="Default"/>
        <w:rPr>
          <w:rFonts w:ascii="Calibri" w:hAnsi="Calibri" w:cs="Arial"/>
          <w:b/>
          <w:bCs/>
          <w:color w:val="auto"/>
          <w:lang w:eastAsia="en-US"/>
        </w:rPr>
      </w:pPr>
    </w:p>
    <w:p w14:paraId="5D4D6CB3" w14:textId="77777777" w:rsidR="00D006EF" w:rsidRDefault="00D006EF" w:rsidP="19696266">
      <w:pPr>
        <w:pStyle w:val="Default"/>
        <w:rPr>
          <w:rFonts w:ascii="Calibri" w:hAnsi="Calibri" w:cs="Arial"/>
          <w:b/>
          <w:bCs/>
          <w:color w:val="auto"/>
          <w:lang w:eastAsia="en-US"/>
        </w:rPr>
      </w:pPr>
      <w:r w:rsidRPr="19696266">
        <w:rPr>
          <w:rFonts w:ascii="Calibri" w:hAnsi="Calibri" w:cs="Arial"/>
          <w:b/>
          <w:bCs/>
          <w:color w:val="auto"/>
          <w:lang w:eastAsia="en-US"/>
        </w:rPr>
        <w:t>Measures</w:t>
      </w:r>
    </w:p>
    <w:p w14:paraId="19601850" w14:textId="435CD72A" w:rsidR="370C1390" w:rsidRDefault="370C1390" w:rsidP="005E1EB5">
      <w:pPr>
        <w:numPr>
          <w:ilvl w:val="0"/>
          <w:numId w:val="32"/>
        </w:numPr>
      </w:pPr>
      <w:r w:rsidRPr="19696266">
        <w:t>Data reviewed regarding length of stay</w:t>
      </w:r>
    </w:p>
    <w:p w14:paraId="31E75C2B" w14:textId="6D3BCD33" w:rsidR="008D0CBA" w:rsidRDefault="370C1390" w:rsidP="005E1EB5">
      <w:pPr>
        <w:numPr>
          <w:ilvl w:val="0"/>
          <w:numId w:val="32"/>
        </w:numPr>
      </w:pPr>
      <w:r w:rsidRPr="19696266">
        <w:t>Ongoing monitoring and discussion among paediatric MDT</w:t>
      </w:r>
    </w:p>
    <w:p w14:paraId="4F36972C" w14:textId="635FA3A1" w:rsidR="370C1390" w:rsidRDefault="370C1390" w:rsidP="005E1EB5">
      <w:pPr>
        <w:numPr>
          <w:ilvl w:val="0"/>
          <w:numId w:val="32"/>
        </w:numPr>
        <w:rPr>
          <w:szCs w:val="24"/>
        </w:rPr>
      </w:pPr>
      <w:r w:rsidRPr="19696266">
        <w:rPr>
          <w:szCs w:val="24"/>
        </w:rPr>
        <w:t xml:space="preserve">Regular assessment and monitoring of all </w:t>
      </w:r>
      <w:proofErr w:type="spellStart"/>
      <w:r w:rsidRPr="19696266">
        <w:rPr>
          <w:szCs w:val="24"/>
        </w:rPr>
        <w:t>RiskMan</w:t>
      </w:r>
      <w:proofErr w:type="spellEnd"/>
      <w:r w:rsidRPr="19696266">
        <w:rPr>
          <w:szCs w:val="24"/>
        </w:rPr>
        <w:t xml:space="preserve"> incident reports and consumer feedback data related to young people admitted for management of eating disorders</w:t>
      </w:r>
    </w:p>
    <w:p w14:paraId="5ED58E15" w14:textId="77777777" w:rsidR="00D006EF" w:rsidRDefault="00CA5F0D" w:rsidP="00D006EF">
      <w:pPr>
        <w:jc w:val="right"/>
      </w:pPr>
      <w:hyperlink r:id="rId14" w:anchor="Contents" w:history="1">
        <w:r w:rsidR="00D006EF">
          <w:rPr>
            <w:rStyle w:val="Hyperlink"/>
            <w:rFonts w:eastAsiaTheme="majorEastAsia"/>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20" w14:textId="77777777" w:rsidTr="008E74FD">
        <w:trPr>
          <w:cantSplit/>
          <w:trHeight w:val="285"/>
        </w:trPr>
        <w:tc>
          <w:tcPr>
            <w:tcW w:w="9158" w:type="dxa"/>
            <w:shd w:val="clear" w:color="auto" w:fill="D9D9D9" w:themeFill="background1" w:themeFillShade="D9"/>
          </w:tcPr>
          <w:p w14:paraId="08682A1F" w14:textId="77777777" w:rsidR="009A534C" w:rsidRPr="00CD1C0E" w:rsidRDefault="009A534C" w:rsidP="00B10F87">
            <w:pPr>
              <w:pStyle w:val="Heading1"/>
            </w:pPr>
            <w:bookmarkStart w:id="32" w:name="_Toc389473287"/>
            <w:bookmarkStart w:id="33" w:name="_Toc393203347"/>
            <w:bookmarkStart w:id="34" w:name="_Toc168404368"/>
            <w:r>
              <w:lastRenderedPageBreak/>
              <w:t>Related Policies, Procedures</w:t>
            </w:r>
            <w:bookmarkEnd w:id="32"/>
            <w:r>
              <w:t>, Guidelines and Legislation</w:t>
            </w:r>
            <w:bookmarkEnd w:id="33"/>
            <w:bookmarkEnd w:id="34"/>
          </w:p>
        </w:tc>
      </w:tr>
    </w:tbl>
    <w:p w14:paraId="08682A23" w14:textId="78625135" w:rsidR="00D16211" w:rsidRDefault="00D16211" w:rsidP="39EEAA5E"/>
    <w:p w14:paraId="08682A24" w14:textId="77777777" w:rsidR="00B61F35" w:rsidRPr="006743DB" w:rsidRDefault="00B61F35" w:rsidP="006743DB">
      <w:pPr>
        <w:rPr>
          <w:b/>
        </w:rPr>
      </w:pPr>
      <w:r w:rsidRPr="39EEAA5E">
        <w:rPr>
          <w:b/>
          <w:bCs/>
        </w:rPr>
        <w:t>Policies</w:t>
      </w:r>
    </w:p>
    <w:p w14:paraId="2901DBFA" w14:textId="5BA4F001" w:rsidR="30A57D2C" w:rsidRPr="00B705BA" w:rsidRDefault="30A57D2C" w:rsidP="00B705BA">
      <w:pPr>
        <w:pStyle w:val="ListParagraph"/>
        <w:numPr>
          <w:ilvl w:val="0"/>
          <w:numId w:val="48"/>
        </w:numPr>
      </w:pPr>
      <w:r w:rsidRPr="00B705BA">
        <w:rPr>
          <w:rFonts w:eastAsia="Calibri"/>
        </w:rPr>
        <w:t>Nursing and Midwifery  Board of Australia (NMBA) -Requirements for Practice</w:t>
      </w:r>
    </w:p>
    <w:p w14:paraId="1C628B10" w14:textId="085227B2" w:rsidR="30A57D2C" w:rsidRPr="00B705BA" w:rsidRDefault="30A57D2C" w:rsidP="00B705BA">
      <w:pPr>
        <w:pStyle w:val="ListParagraph"/>
        <w:numPr>
          <w:ilvl w:val="0"/>
          <w:numId w:val="48"/>
        </w:numPr>
      </w:pPr>
      <w:r w:rsidRPr="00B705BA">
        <w:rPr>
          <w:rFonts w:eastAsia="Calibri"/>
        </w:rPr>
        <w:t xml:space="preserve">Patient Identification and Procedure Matching </w:t>
      </w:r>
    </w:p>
    <w:p w14:paraId="3DABB71F" w14:textId="3DD3ADF3" w:rsidR="30A57D2C" w:rsidRPr="00B705BA" w:rsidRDefault="30A57D2C" w:rsidP="00B705BA">
      <w:pPr>
        <w:pStyle w:val="ListParagraph"/>
        <w:numPr>
          <w:ilvl w:val="0"/>
          <w:numId w:val="48"/>
        </w:numPr>
      </w:pPr>
      <w:r w:rsidRPr="00B705BA">
        <w:rPr>
          <w:rFonts w:eastAsia="Calibri"/>
        </w:rPr>
        <w:t xml:space="preserve">Informed Consent-Clinical </w:t>
      </w:r>
    </w:p>
    <w:p w14:paraId="0A6A5132" w14:textId="1AED4CAD" w:rsidR="30A57D2C" w:rsidRPr="00B705BA" w:rsidRDefault="30A57D2C" w:rsidP="00B705BA">
      <w:pPr>
        <w:pStyle w:val="ListParagraph"/>
        <w:numPr>
          <w:ilvl w:val="0"/>
          <w:numId w:val="48"/>
        </w:numPr>
      </w:pPr>
      <w:r w:rsidRPr="00B705BA">
        <w:rPr>
          <w:rFonts w:eastAsia="Calibri"/>
        </w:rPr>
        <w:t xml:space="preserve">Child Protection </w:t>
      </w:r>
    </w:p>
    <w:p w14:paraId="6CB32CF2" w14:textId="6C250743" w:rsidR="30A57D2C" w:rsidRPr="00B705BA" w:rsidRDefault="30A57D2C" w:rsidP="00B705BA">
      <w:pPr>
        <w:pStyle w:val="ListParagraph"/>
        <w:numPr>
          <w:ilvl w:val="0"/>
          <w:numId w:val="48"/>
        </w:numPr>
      </w:pPr>
      <w:r w:rsidRPr="00B705BA">
        <w:rPr>
          <w:rFonts w:eastAsia="Calibri"/>
        </w:rPr>
        <w:t>Emergency Detention in the Inpatient Setting and a Person’s Rights under the Mental Health Act 2015</w:t>
      </w:r>
      <w:r w:rsidRPr="00B705BA">
        <w:t xml:space="preserve"> </w:t>
      </w:r>
    </w:p>
    <w:p w14:paraId="08682A27" w14:textId="77777777" w:rsidR="00B61F35" w:rsidRPr="00B61F35" w:rsidRDefault="00B61F35" w:rsidP="00B61F35">
      <w:pPr>
        <w:rPr>
          <w:rFonts w:cs="Arial"/>
          <w:szCs w:val="24"/>
        </w:rPr>
      </w:pPr>
    </w:p>
    <w:p w14:paraId="08682A28" w14:textId="77777777" w:rsidR="00B61F35" w:rsidRPr="006743DB" w:rsidRDefault="00B61F35" w:rsidP="006743DB">
      <w:pPr>
        <w:rPr>
          <w:b/>
        </w:rPr>
      </w:pPr>
      <w:r w:rsidRPr="006743DB">
        <w:rPr>
          <w:b/>
        </w:rPr>
        <w:t>Procedures</w:t>
      </w:r>
    </w:p>
    <w:p w14:paraId="08682A29" w14:textId="76DC0DF2" w:rsidR="00B61F35" w:rsidRPr="00B705BA" w:rsidRDefault="00B61F35" w:rsidP="00B705BA">
      <w:pPr>
        <w:pStyle w:val="ListParagraph"/>
        <w:numPr>
          <w:ilvl w:val="0"/>
          <w:numId w:val="48"/>
        </w:numPr>
        <w:rPr>
          <w:rFonts w:eastAsia="Calibri"/>
        </w:rPr>
      </w:pPr>
      <w:r w:rsidRPr="00B705BA">
        <w:rPr>
          <w:rFonts w:eastAsia="Calibri"/>
        </w:rPr>
        <w:t>CH</w:t>
      </w:r>
      <w:r w:rsidR="506398CA" w:rsidRPr="00B705BA">
        <w:rPr>
          <w:rFonts w:eastAsia="Calibri"/>
        </w:rPr>
        <w:t xml:space="preserve">S Cancer Multidisciplinary Meeting (Adults Only) </w:t>
      </w:r>
    </w:p>
    <w:p w14:paraId="08682A2B" w14:textId="18C44D30" w:rsidR="00B61F35" w:rsidRPr="00B705BA" w:rsidRDefault="00B61F35" w:rsidP="00B705BA">
      <w:pPr>
        <w:pStyle w:val="ListParagraph"/>
        <w:numPr>
          <w:ilvl w:val="0"/>
          <w:numId w:val="48"/>
        </w:numPr>
        <w:rPr>
          <w:rFonts w:eastAsia="Calibri"/>
        </w:rPr>
      </w:pPr>
      <w:r w:rsidRPr="00B705BA">
        <w:rPr>
          <w:rFonts w:eastAsia="Calibri"/>
        </w:rPr>
        <w:t>CH</w:t>
      </w:r>
      <w:r w:rsidR="449ED046" w:rsidRPr="00B705BA">
        <w:rPr>
          <w:rFonts w:eastAsia="Calibri"/>
        </w:rPr>
        <w:t>S Emergency Department and Mental Health Interface</w:t>
      </w:r>
    </w:p>
    <w:p w14:paraId="20339EF6" w14:textId="283C3861" w:rsidR="17FA0846" w:rsidRPr="00B705BA" w:rsidRDefault="17FA0846" w:rsidP="00B705BA">
      <w:pPr>
        <w:pStyle w:val="ListParagraph"/>
        <w:numPr>
          <w:ilvl w:val="0"/>
          <w:numId w:val="48"/>
        </w:numPr>
        <w:rPr>
          <w:rFonts w:eastAsia="Calibri"/>
        </w:rPr>
      </w:pPr>
      <w:r w:rsidRPr="00B705BA">
        <w:rPr>
          <w:rFonts w:eastAsia="Calibri"/>
        </w:rPr>
        <w:t>Caring for Infants, Children and Adolescents During Procedures</w:t>
      </w:r>
    </w:p>
    <w:p w14:paraId="1F2A3D34" w14:textId="1684A121" w:rsidR="17FA0846" w:rsidRPr="00B705BA" w:rsidRDefault="17FA0846" w:rsidP="00B705BA">
      <w:pPr>
        <w:pStyle w:val="ListParagraph"/>
        <w:numPr>
          <w:ilvl w:val="0"/>
          <w:numId w:val="48"/>
        </w:numPr>
        <w:rPr>
          <w:rFonts w:eastAsia="Calibri"/>
        </w:rPr>
      </w:pPr>
      <w:r w:rsidRPr="00B705BA">
        <w:rPr>
          <w:rFonts w:eastAsia="Calibri"/>
        </w:rPr>
        <w:t>Care of Persons Subject to Psychiatric Treatment Orders (PTOs) with or without a Restriction Order (RO)</w:t>
      </w:r>
    </w:p>
    <w:p w14:paraId="5DE1619A" w14:textId="4247395F" w:rsidR="39EEAA5E" w:rsidRDefault="39EEAA5E" w:rsidP="39EEAA5E">
      <w:pPr>
        <w:pStyle w:val="ListBullet"/>
        <w:numPr>
          <w:ilvl w:val="0"/>
          <w:numId w:val="0"/>
        </w:numPr>
        <w:rPr>
          <w:szCs w:val="24"/>
        </w:rPr>
      </w:pPr>
    </w:p>
    <w:p w14:paraId="08682A2C" w14:textId="77777777" w:rsidR="00B61F35" w:rsidRPr="006743DB" w:rsidRDefault="00B61F35" w:rsidP="006743DB">
      <w:pPr>
        <w:rPr>
          <w:b/>
        </w:rPr>
      </w:pPr>
      <w:r w:rsidRPr="006743DB">
        <w:rPr>
          <w:b/>
        </w:rPr>
        <w:t xml:space="preserve">Guidelines </w:t>
      </w:r>
    </w:p>
    <w:p w14:paraId="08682A2D" w14:textId="45E98D95" w:rsidR="00B61F35" w:rsidRPr="00B705BA" w:rsidRDefault="00B61F35" w:rsidP="00B705BA">
      <w:pPr>
        <w:pStyle w:val="ListParagraph"/>
        <w:numPr>
          <w:ilvl w:val="0"/>
          <w:numId w:val="48"/>
        </w:numPr>
        <w:rPr>
          <w:rFonts w:eastAsia="Calibri"/>
        </w:rPr>
      </w:pPr>
      <w:r w:rsidRPr="00B705BA">
        <w:rPr>
          <w:rFonts w:eastAsia="Calibri"/>
        </w:rPr>
        <w:t>CH</w:t>
      </w:r>
      <w:r w:rsidR="7CDD1F13" w:rsidRPr="00B705BA">
        <w:rPr>
          <w:rFonts w:eastAsia="Calibri"/>
        </w:rPr>
        <w:t>S Adults with Eating Disorders – Medical Management of (Inpatients)</w:t>
      </w:r>
    </w:p>
    <w:p w14:paraId="25B7AA64" w14:textId="262C67CA" w:rsidR="39EEAA5E" w:rsidRPr="00B705BA" w:rsidRDefault="62962810" w:rsidP="00B705BA">
      <w:pPr>
        <w:pStyle w:val="ListParagraph"/>
        <w:numPr>
          <w:ilvl w:val="0"/>
          <w:numId w:val="48"/>
        </w:numPr>
        <w:rPr>
          <w:rFonts w:eastAsia="Calibri"/>
        </w:rPr>
      </w:pPr>
      <w:r w:rsidRPr="00B705BA">
        <w:rPr>
          <w:rFonts w:eastAsia="Calibri"/>
        </w:rPr>
        <w:t xml:space="preserve">Tube feeding for Infants, Children and Adolescents (Nasogastric, Orogastric, and </w:t>
      </w:r>
      <w:proofErr w:type="spellStart"/>
      <w:r w:rsidRPr="00B705BA">
        <w:rPr>
          <w:rFonts w:eastAsia="Calibri"/>
        </w:rPr>
        <w:t>Nasojejunal</w:t>
      </w:r>
      <w:proofErr w:type="spellEnd"/>
      <w:r w:rsidRPr="00B705BA">
        <w:rPr>
          <w:rFonts w:eastAsia="Calibri"/>
        </w:rPr>
        <w:t>)</w:t>
      </w:r>
    </w:p>
    <w:p w14:paraId="08682A2E" w14:textId="77777777" w:rsidR="00B61F35" w:rsidRPr="00B61F35" w:rsidRDefault="00B61F35" w:rsidP="00B61F35"/>
    <w:p w14:paraId="08682A2F" w14:textId="77777777" w:rsidR="00B61F35" w:rsidRPr="006743DB" w:rsidRDefault="00B61F35" w:rsidP="006743DB">
      <w:pPr>
        <w:rPr>
          <w:b/>
        </w:rPr>
      </w:pPr>
      <w:r w:rsidRPr="19696266">
        <w:rPr>
          <w:b/>
          <w:bCs/>
        </w:rPr>
        <w:t>Legislation</w:t>
      </w:r>
    </w:p>
    <w:p w14:paraId="3B2B3635" w14:textId="24B5D7B1" w:rsidR="5D9C0539" w:rsidRPr="00B705BA" w:rsidRDefault="5D9C0539" w:rsidP="00B705BA">
      <w:pPr>
        <w:pStyle w:val="ListParagraph"/>
        <w:numPr>
          <w:ilvl w:val="0"/>
          <w:numId w:val="48"/>
        </w:numPr>
        <w:rPr>
          <w:rFonts w:eastAsia="Calibri"/>
        </w:rPr>
      </w:pPr>
      <w:r w:rsidRPr="00B705BA">
        <w:rPr>
          <w:rFonts w:eastAsia="Calibri"/>
        </w:rPr>
        <w:t>Human Rights Act 2004</w:t>
      </w:r>
    </w:p>
    <w:p w14:paraId="6BB63C41" w14:textId="2F418F6B" w:rsidR="5D9C0539" w:rsidRPr="00B705BA" w:rsidRDefault="5D9C0539" w:rsidP="00B705BA">
      <w:pPr>
        <w:pStyle w:val="ListParagraph"/>
        <w:numPr>
          <w:ilvl w:val="0"/>
          <w:numId w:val="48"/>
        </w:numPr>
        <w:rPr>
          <w:rFonts w:eastAsia="Calibri"/>
        </w:rPr>
      </w:pPr>
      <w:r w:rsidRPr="00B705BA">
        <w:rPr>
          <w:rFonts w:eastAsia="Calibri"/>
        </w:rPr>
        <w:t>Mental Health Act 2015</w:t>
      </w:r>
    </w:p>
    <w:p w14:paraId="7700AB59" w14:textId="7F5A0749" w:rsidR="5D9C0539" w:rsidRPr="00B705BA" w:rsidRDefault="5D9C0539" w:rsidP="00B705BA">
      <w:pPr>
        <w:pStyle w:val="ListParagraph"/>
        <w:numPr>
          <w:ilvl w:val="0"/>
          <w:numId w:val="48"/>
        </w:numPr>
        <w:rPr>
          <w:rFonts w:eastAsia="Calibri"/>
        </w:rPr>
      </w:pPr>
      <w:r w:rsidRPr="00B705BA">
        <w:rPr>
          <w:rFonts w:eastAsia="Calibri"/>
        </w:rPr>
        <w:t>Children and Young People Act 2008</w:t>
      </w:r>
    </w:p>
    <w:p w14:paraId="32829E02" w14:textId="6BF6F26F" w:rsidR="5D9C0539" w:rsidRPr="00B705BA" w:rsidRDefault="5D9C0539" w:rsidP="00B705BA">
      <w:pPr>
        <w:pStyle w:val="ListParagraph"/>
        <w:numPr>
          <w:ilvl w:val="0"/>
          <w:numId w:val="48"/>
        </w:numPr>
        <w:rPr>
          <w:rFonts w:eastAsia="Calibri"/>
        </w:rPr>
      </w:pPr>
      <w:r w:rsidRPr="00B705BA">
        <w:rPr>
          <w:rFonts w:eastAsia="Calibri"/>
        </w:rPr>
        <w:t>Health Records (Privacy and Access) Act 1997</w:t>
      </w:r>
    </w:p>
    <w:p w14:paraId="536C1CDC" w14:textId="0706F339" w:rsidR="5D9C0539" w:rsidRPr="00B705BA" w:rsidRDefault="5D9C0539" w:rsidP="00B705BA">
      <w:pPr>
        <w:pStyle w:val="ListParagraph"/>
        <w:numPr>
          <w:ilvl w:val="0"/>
          <w:numId w:val="48"/>
        </w:numPr>
        <w:rPr>
          <w:rFonts w:eastAsia="Calibri"/>
        </w:rPr>
      </w:pPr>
      <w:r w:rsidRPr="00B705BA">
        <w:rPr>
          <w:rFonts w:eastAsia="Calibri"/>
        </w:rPr>
        <w:t>Guardianship and Management of Property Act 1991</w:t>
      </w:r>
    </w:p>
    <w:p w14:paraId="08682A33" w14:textId="0F91509A" w:rsidR="009A534C" w:rsidRDefault="009A534C" w:rsidP="009A534C">
      <w:pPr>
        <w:ind w:left="720"/>
        <w:rPr>
          <w:rFonts w:cs="Arial"/>
          <w:i/>
          <w:szCs w:val="24"/>
        </w:rPr>
      </w:pPr>
    </w:p>
    <w:p w14:paraId="54CDE8A7" w14:textId="49AA0D4E" w:rsidR="00752315" w:rsidRDefault="00752315" w:rsidP="00752315">
      <w:pPr>
        <w:rPr>
          <w:b/>
        </w:rPr>
      </w:pPr>
      <w:r w:rsidRPr="00752315">
        <w:rPr>
          <w:b/>
        </w:rPr>
        <w:t>Other</w:t>
      </w:r>
    </w:p>
    <w:p w14:paraId="1BCD4D38" w14:textId="1ADA760F" w:rsidR="00DD0346" w:rsidRPr="00B705BA" w:rsidRDefault="00DD0346" w:rsidP="00B705BA">
      <w:pPr>
        <w:pStyle w:val="ListParagraph"/>
        <w:numPr>
          <w:ilvl w:val="0"/>
          <w:numId w:val="48"/>
        </w:numPr>
        <w:rPr>
          <w:rFonts w:eastAsia="Calibri"/>
        </w:rPr>
      </w:pPr>
      <w:r w:rsidRPr="00B705BA">
        <w:rPr>
          <w:rFonts w:eastAsia="Calibri"/>
        </w:rPr>
        <w:t>Australian Charter of Healthcare Rights</w:t>
      </w:r>
    </w:p>
    <w:p w14:paraId="6D1C7DDD" w14:textId="4CE1F942" w:rsidR="0407842C" w:rsidRPr="00B705BA" w:rsidRDefault="0407842C" w:rsidP="00B705BA">
      <w:pPr>
        <w:pStyle w:val="ListParagraph"/>
        <w:numPr>
          <w:ilvl w:val="0"/>
          <w:numId w:val="48"/>
        </w:numPr>
        <w:rPr>
          <w:rFonts w:eastAsia="Calibri"/>
        </w:rPr>
      </w:pPr>
      <w:r w:rsidRPr="00B705BA">
        <w:rPr>
          <w:rFonts w:eastAsia="Calibri"/>
        </w:rPr>
        <w:t>Sydney Children’s Hospital Network Eating Disorder Service, The Children’s Hospital at Westmead, Eating Disorder Inpatient Program: Clinician Guide [Available upon request].</w:t>
      </w:r>
    </w:p>
    <w:p w14:paraId="2BB052D1" w14:textId="3CB12B44" w:rsidR="39EEAA5E" w:rsidRDefault="39EEAA5E" w:rsidP="39EEAA5E"/>
    <w:p w14:paraId="08682A34" w14:textId="77777777" w:rsidR="009A534C" w:rsidRPr="00DA3910" w:rsidRDefault="00CA5F0D" w:rsidP="009A534C">
      <w:pPr>
        <w:pStyle w:val="ListParagraph"/>
        <w:jc w:val="right"/>
        <w:rPr>
          <w:szCs w:val="24"/>
        </w:rPr>
      </w:pPr>
      <w:hyperlink w:anchor="Contents" w:history="1">
        <w:r w:rsidR="009A534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A36" w14:textId="77777777" w:rsidTr="008E74FD">
        <w:trPr>
          <w:cantSplit/>
          <w:trHeight w:val="285"/>
        </w:trPr>
        <w:tc>
          <w:tcPr>
            <w:tcW w:w="9158" w:type="dxa"/>
            <w:shd w:val="clear" w:color="auto" w:fill="D9D9D9" w:themeFill="background1" w:themeFillShade="D9"/>
          </w:tcPr>
          <w:p w14:paraId="08682A35" w14:textId="77777777" w:rsidR="009A534C" w:rsidRPr="002E3BFE" w:rsidRDefault="009A534C" w:rsidP="00B10F87">
            <w:pPr>
              <w:pStyle w:val="Heading1"/>
              <w:rPr>
                <w:szCs w:val="24"/>
              </w:rPr>
            </w:pPr>
            <w:bookmarkStart w:id="35" w:name="_Toc168404369"/>
            <w:r>
              <w:rPr>
                <w:szCs w:val="24"/>
              </w:rPr>
              <w:t>References</w:t>
            </w:r>
            <w:bookmarkEnd w:id="35"/>
          </w:p>
        </w:tc>
      </w:tr>
    </w:tbl>
    <w:p w14:paraId="08682A37" w14:textId="77777777" w:rsidR="009A534C" w:rsidRDefault="009A534C" w:rsidP="2E9F0C83">
      <w:pPr>
        <w:jc w:val="both"/>
        <w:rPr>
          <w:rFonts w:cs="Arial"/>
          <w:b/>
          <w:bCs/>
        </w:rPr>
      </w:pPr>
    </w:p>
    <w:p w14:paraId="0E277D37" w14:textId="5EBEFC47" w:rsidR="00295F61" w:rsidRPr="0099542F" w:rsidRDefault="0DFCE5EE" w:rsidP="005E1EB5">
      <w:pPr>
        <w:pStyle w:val="ListParagraph"/>
        <w:numPr>
          <w:ilvl w:val="0"/>
          <w:numId w:val="13"/>
        </w:numPr>
        <w:jc w:val="both"/>
        <w:rPr>
          <w:color w:val="3333FF"/>
          <w:szCs w:val="24"/>
        </w:rPr>
      </w:pPr>
      <w:r w:rsidRPr="39EEAA5E">
        <w:rPr>
          <w:rFonts w:cs="Arial"/>
          <w:color w:val="000000" w:themeColor="text1"/>
        </w:rPr>
        <w:t>N</w:t>
      </w:r>
      <w:r w:rsidR="5F9CE580" w:rsidRPr="39EEAA5E">
        <w:rPr>
          <w:rFonts w:cs="Arial"/>
          <w:color w:val="000000" w:themeColor="text1"/>
        </w:rPr>
        <w:t>ational Eating Disorder Collaboration</w:t>
      </w:r>
      <w:r w:rsidR="68BFFA14" w:rsidRPr="39EEAA5E">
        <w:rPr>
          <w:rFonts w:cs="Arial"/>
          <w:color w:val="000000" w:themeColor="text1"/>
        </w:rPr>
        <w:t xml:space="preserve"> (NEDC)</w:t>
      </w:r>
      <w:r w:rsidR="306D299A" w:rsidRPr="39EEAA5E">
        <w:rPr>
          <w:rFonts w:cs="Arial"/>
          <w:color w:val="000000" w:themeColor="text1"/>
        </w:rPr>
        <w:t>.</w:t>
      </w:r>
      <w:r w:rsidR="00100327">
        <w:rPr>
          <w:rFonts w:cs="Arial"/>
          <w:color w:val="000000" w:themeColor="text1"/>
        </w:rPr>
        <w:t>Eating Disorders in Australia.</w:t>
      </w:r>
      <w:r w:rsidR="306D299A" w:rsidRPr="39EEAA5E">
        <w:rPr>
          <w:rFonts w:cs="Arial"/>
          <w:color w:val="000000" w:themeColor="text1"/>
        </w:rPr>
        <w:t xml:space="preserve"> [Internet]</w:t>
      </w:r>
      <w:r w:rsidR="52D58392" w:rsidRPr="39EEAA5E">
        <w:rPr>
          <w:rFonts w:cs="Arial"/>
          <w:color w:val="000000" w:themeColor="text1"/>
        </w:rPr>
        <w:t xml:space="preserve">. Available from: </w:t>
      </w:r>
      <w:hyperlink r:id="rId15" w:history="1">
        <w:r w:rsidR="00100327">
          <w:rPr>
            <w:rStyle w:val="Hyperlink"/>
          </w:rPr>
          <w:t>Eating-Disorders-in-Australia-ENG.pdf (nedc.com.au)</w:t>
        </w:r>
      </w:hyperlink>
      <w:r w:rsidR="00100327" w:rsidDel="00100327">
        <w:t xml:space="preserve"> </w:t>
      </w:r>
      <w:r w:rsidR="00100327">
        <w:rPr>
          <w:rStyle w:val="Hyperlink"/>
          <w:color w:val="3333FF"/>
        </w:rPr>
        <w:t xml:space="preserve"> 2021</w:t>
      </w:r>
    </w:p>
    <w:p w14:paraId="181C2181" w14:textId="5BAC7AAD" w:rsidR="2E9F0C83" w:rsidRDefault="2E9F0C83" w:rsidP="2E9F0C83">
      <w:pPr>
        <w:jc w:val="both"/>
        <w:rPr>
          <w:szCs w:val="24"/>
        </w:rPr>
      </w:pPr>
    </w:p>
    <w:p w14:paraId="15FBFF2D" w14:textId="0C45D48F" w:rsidR="589BB13D" w:rsidRPr="00BD6A24" w:rsidRDefault="589BB13D" w:rsidP="005E1EB5">
      <w:pPr>
        <w:pStyle w:val="ListParagraph"/>
        <w:numPr>
          <w:ilvl w:val="0"/>
          <w:numId w:val="13"/>
        </w:numPr>
        <w:jc w:val="both"/>
        <w:rPr>
          <w:szCs w:val="24"/>
        </w:rPr>
      </w:pPr>
      <w:r w:rsidRPr="39EEAA5E">
        <w:rPr>
          <w:rFonts w:asciiTheme="minorHAnsi" w:eastAsiaTheme="minorEastAsia" w:hAnsiTheme="minorHAnsi" w:cstheme="minorBidi"/>
          <w:color w:val="212121"/>
        </w:rPr>
        <w:lastRenderedPageBreak/>
        <w:t xml:space="preserve">Hay P. Current approach to eating disorders: a clinical update. Intern Med J. 2020 Jan;50(1):24-29. </w:t>
      </w:r>
      <w:proofErr w:type="spellStart"/>
      <w:r w:rsidRPr="39EEAA5E">
        <w:rPr>
          <w:rFonts w:asciiTheme="minorHAnsi" w:eastAsiaTheme="minorEastAsia" w:hAnsiTheme="minorHAnsi" w:cstheme="minorBidi"/>
          <w:color w:val="212121"/>
        </w:rPr>
        <w:t>doi</w:t>
      </w:r>
      <w:proofErr w:type="spellEnd"/>
      <w:r w:rsidRPr="39EEAA5E">
        <w:rPr>
          <w:rFonts w:asciiTheme="minorHAnsi" w:eastAsiaTheme="minorEastAsia" w:hAnsiTheme="minorHAnsi" w:cstheme="minorBidi"/>
          <w:color w:val="212121"/>
        </w:rPr>
        <w:t>: 10.1111/imj.14691.</w:t>
      </w:r>
    </w:p>
    <w:p w14:paraId="7CE93BBD" w14:textId="77777777" w:rsidR="00BD6A24" w:rsidRDefault="00BD6A24" w:rsidP="00BD6A24">
      <w:pPr>
        <w:jc w:val="both"/>
        <w:rPr>
          <w:szCs w:val="24"/>
        </w:rPr>
      </w:pPr>
    </w:p>
    <w:p w14:paraId="15BE831E" w14:textId="167A4B35" w:rsidR="00BD6A24" w:rsidRPr="0099542F" w:rsidRDefault="00BD6A24" w:rsidP="005E1EB5">
      <w:pPr>
        <w:pStyle w:val="ListParagraph"/>
        <w:numPr>
          <w:ilvl w:val="0"/>
          <w:numId w:val="13"/>
        </w:numPr>
        <w:jc w:val="both"/>
        <w:rPr>
          <w:color w:val="3333FF"/>
          <w:szCs w:val="24"/>
        </w:rPr>
      </w:pPr>
      <w:r>
        <w:rPr>
          <w:color w:val="000000" w:themeColor="text1"/>
          <w:szCs w:val="24"/>
        </w:rPr>
        <w:t xml:space="preserve">Butterfly Foundation. Eating disorders can affect anyone [Internet]. Available from: </w:t>
      </w:r>
      <w:hyperlink r:id="rId16" w:history="1">
        <w:r w:rsidRPr="0099542F">
          <w:rPr>
            <w:rStyle w:val="Hyperlink"/>
            <w:color w:val="3333FF"/>
          </w:rPr>
          <w:t>Eating-disorders-can-affect-anyone_2020.pdf (butterfly.org.au)</w:t>
        </w:r>
      </w:hyperlink>
    </w:p>
    <w:p w14:paraId="34092C2B" w14:textId="7573EA20" w:rsidR="2E9F0C83" w:rsidRDefault="2E9F0C83" w:rsidP="2E9F0C83">
      <w:pPr>
        <w:jc w:val="both"/>
        <w:rPr>
          <w:rFonts w:cs="Arial"/>
        </w:rPr>
      </w:pPr>
    </w:p>
    <w:p w14:paraId="3286500C" w14:textId="41BBD40B" w:rsidR="6F24A6E6" w:rsidRDefault="6F24A6E6" w:rsidP="005E1EB5">
      <w:pPr>
        <w:pStyle w:val="ListParagraph"/>
        <w:numPr>
          <w:ilvl w:val="0"/>
          <w:numId w:val="13"/>
        </w:numPr>
        <w:jc w:val="both"/>
        <w:rPr>
          <w:szCs w:val="24"/>
        </w:rPr>
      </w:pPr>
      <w:proofErr w:type="spellStart"/>
      <w:r w:rsidRPr="39EEAA5E">
        <w:rPr>
          <w:rFonts w:cs="Arial"/>
        </w:rPr>
        <w:t>Arcelus</w:t>
      </w:r>
      <w:proofErr w:type="spellEnd"/>
      <w:r w:rsidRPr="39EEAA5E">
        <w:rPr>
          <w:rFonts w:cs="Arial"/>
        </w:rPr>
        <w:t xml:space="preserve"> J, Mitchell A, Wales, J, Nielsen S. Mortality rates in patients with anorexia nervosa and other eating disorders. A meta-analysis of 36 studies. Arch Gen Psychiatry. 2011 Jul;</w:t>
      </w:r>
      <w:r w:rsidR="77C47123" w:rsidRPr="39EEAA5E">
        <w:rPr>
          <w:rFonts w:cs="Arial"/>
        </w:rPr>
        <w:t>68(7):724-731.</w:t>
      </w:r>
    </w:p>
    <w:p w14:paraId="33F0DE52" w14:textId="48889213" w:rsidR="2E9F0C83" w:rsidRDefault="2E9F0C83" w:rsidP="2E9F0C83">
      <w:pPr>
        <w:jc w:val="both"/>
        <w:rPr>
          <w:rFonts w:cs="Arial"/>
        </w:rPr>
      </w:pPr>
    </w:p>
    <w:p w14:paraId="3092325B" w14:textId="7CB70460" w:rsidR="77C47123" w:rsidRDefault="77C47123" w:rsidP="005E1EB5">
      <w:pPr>
        <w:pStyle w:val="ListParagraph"/>
        <w:numPr>
          <w:ilvl w:val="0"/>
          <w:numId w:val="13"/>
        </w:numPr>
        <w:jc w:val="both"/>
        <w:rPr>
          <w:color w:val="212121"/>
          <w:szCs w:val="24"/>
        </w:rPr>
      </w:pPr>
      <w:proofErr w:type="spellStart"/>
      <w:r w:rsidRPr="39EEAA5E">
        <w:rPr>
          <w:rFonts w:cs="Arial"/>
        </w:rPr>
        <w:t>Miskovic</w:t>
      </w:r>
      <w:proofErr w:type="spellEnd"/>
      <w:r w:rsidRPr="39EEAA5E">
        <w:rPr>
          <w:rFonts w:cs="Arial"/>
        </w:rPr>
        <w:t xml:space="preserve">-Wheatley J, Bryant E, Ong SH, Vatter S, Le A, National Eating Disorder Research Consortium, </w:t>
      </w:r>
      <w:proofErr w:type="spellStart"/>
      <w:r w:rsidRPr="39EEAA5E">
        <w:rPr>
          <w:rFonts w:cs="Arial"/>
        </w:rPr>
        <w:t>T</w:t>
      </w:r>
      <w:r w:rsidR="6EA7A522" w:rsidRPr="39EEAA5E">
        <w:rPr>
          <w:rFonts w:cs="Arial"/>
        </w:rPr>
        <w:t>ouyz</w:t>
      </w:r>
      <w:proofErr w:type="spellEnd"/>
      <w:r w:rsidR="6EA7A522" w:rsidRPr="39EEAA5E">
        <w:rPr>
          <w:rFonts w:cs="Arial"/>
        </w:rPr>
        <w:t xml:space="preserve"> S, Maguire S. Eating disorder outcomes: findings from a rapid review of over a decade of research. J Eat </w:t>
      </w:r>
      <w:proofErr w:type="spellStart"/>
      <w:r w:rsidR="6EA7A522" w:rsidRPr="39EEAA5E">
        <w:rPr>
          <w:rFonts w:cs="Arial"/>
        </w:rPr>
        <w:t>Disord</w:t>
      </w:r>
      <w:proofErr w:type="spellEnd"/>
      <w:r w:rsidR="20A108E6" w:rsidRPr="39EEAA5E">
        <w:rPr>
          <w:rFonts w:cs="Arial"/>
        </w:rPr>
        <w:t>. 2023 May</w:t>
      </w:r>
      <w:r w:rsidR="7914210A" w:rsidRPr="39EEAA5E">
        <w:rPr>
          <w:rFonts w:cs="Arial"/>
        </w:rPr>
        <w:t xml:space="preserve"> 30;11(1):85. </w:t>
      </w:r>
      <w:proofErr w:type="spellStart"/>
      <w:r w:rsidR="7914210A" w:rsidRPr="39EEAA5E">
        <w:rPr>
          <w:rFonts w:asciiTheme="minorHAnsi" w:eastAsiaTheme="minorEastAsia" w:hAnsiTheme="minorHAnsi" w:cstheme="minorBidi"/>
          <w:color w:val="212121"/>
        </w:rPr>
        <w:t>doi</w:t>
      </w:r>
      <w:proofErr w:type="spellEnd"/>
      <w:r w:rsidR="7914210A" w:rsidRPr="39EEAA5E">
        <w:rPr>
          <w:rFonts w:asciiTheme="minorHAnsi" w:eastAsiaTheme="minorEastAsia" w:hAnsiTheme="minorHAnsi" w:cstheme="minorBidi"/>
          <w:color w:val="212121"/>
        </w:rPr>
        <w:t xml:space="preserve">: 10.1186/s40337-023-00801-3. </w:t>
      </w:r>
    </w:p>
    <w:p w14:paraId="01CD01D7" w14:textId="44B93B71" w:rsidR="2E9F0C83" w:rsidRDefault="2E9F0C83" w:rsidP="2E9F0C83">
      <w:pPr>
        <w:jc w:val="both"/>
        <w:rPr>
          <w:rFonts w:asciiTheme="minorHAnsi" w:eastAsiaTheme="minorEastAsia" w:hAnsiTheme="minorHAnsi" w:cstheme="minorBidi"/>
          <w:color w:val="212121"/>
          <w:szCs w:val="24"/>
        </w:rPr>
      </w:pPr>
    </w:p>
    <w:p w14:paraId="12E6828F" w14:textId="16F9792D" w:rsidR="2E9F0C83" w:rsidRDefault="5D95FDE4" w:rsidP="005E1EB5">
      <w:pPr>
        <w:pStyle w:val="ListParagraph"/>
        <w:numPr>
          <w:ilvl w:val="0"/>
          <w:numId w:val="13"/>
        </w:numPr>
        <w:jc w:val="both"/>
        <w:rPr>
          <w:color w:val="212121"/>
          <w:szCs w:val="24"/>
        </w:rPr>
      </w:pPr>
      <w:proofErr w:type="spellStart"/>
      <w:r w:rsidRPr="39EEAA5E">
        <w:rPr>
          <w:rFonts w:asciiTheme="minorHAnsi" w:eastAsiaTheme="minorEastAsia" w:hAnsiTheme="minorHAnsi" w:cstheme="minorBidi"/>
          <w:color w:val="212121"/>
        </w:rPr>
        <w:t>Brynes</w:t>
      </w:r>
      <w:proofErr w:type="spellEnd"/>
      <w:r w:rsidRPr="39EEAA5E">
        <w:rPr>
          <w:rFonts w:asciiTheme="minorHAnsi" w:eastAsiaTheme="minorEastAsia" w:hAnsiTheme="minorHAnsi" w:cstheme="minorBidi"/>
          <w:color w:val="212121"/>
        </w:rPr>
        <w:t xml:space="preserve"> N, </w:t>
      </w:r>
      <w:proofErr w:type="spellStart"/>
      <w:r w:rsidRPr="39EEAA5E">
        <w:rPr>
          <w:rFonts w:asciiTheme="minorHAnsi" w:eastAsiaTheme="minorEastAsia" w:hAnsiTheme="minorHAnsi" w:cstheme="minorBidi"/>
          <w:color w:val="212121"/>
        </w:rPr>
        <w:t>Tarchichi</w:t>
      </w:r>
      <w:proofErr w:type="spellEnd"/>
      <w:r w:rsidRPr="39EEAA5E">
        <w:rPr>
          <w:rFonts w:asciiTheme="minorHAnsi" w:eastAsiaTheme="minorEastAsia" w:hAnsiTheme="minorHAnsi" w:cstheme="minorBidi"/>
          <w:color w:val="212121"/>
        </w:rPr>
        <w:t xml:space="preserve"> T, McCormick A, Downey A. Restrictive Eating Disorders: Accelerating Treatment Outcomes in the Medical Hospital. Hosp </w:t>
      </w:r>
      <w:proofErr w:type="spellStart"/>
      <w:r w:rsidRPr="39EEAA5E">
        <w:rPr>
          <w:rFonts w:asciiTheme="minorHAnsi" w:eastAsiaTheme="minorEastAsia" w:hAnsiTheme="minorHAnsi" w:cstheme="minorBidi"/>
          <w:color w:val="212121"/>
        </w:rPr>
        <w:t>Pediatr</w:t>
      </w:r>
      <w:proofErr w:type="spellEnd"/>
      <w:r w:rsidRPr="39EEAA5E">
        <w:rPr>
          <w:rFonts w:asciiTheme="minorHAnsi" w:eastAsiaTheme="minorEastAsia" w:hAnsiTheme="minorHAnsi" w:cstheme="minorBidi"/>
          <w:color w:val="212121"/>
        </w:rPr>
        <w:t>. 2021</w:t>
      </w:r>
      <w:r w:rsidR="016FB9F1" w:rsidRPr="39EEAA5E">
        <w:rPr>
          <w:rFonts w:asciiTheme="minorHAnsi" w:eastAsiaTheme="minorEastAsia" w:hAnsiTheme="minorHAnsi" w:cstheme="minorBidi"/>
          <w:color w:val="212121"/>
        </w:rPr>
        <w:t xml:space="preserve"> July 1;11(7):751-759.</w:t>
      </w:r>
    </w:p>
    <w:p w14:paraId="126EAA62" w14:textId="738A7376" w:rsidR="2E9F0C83" w:rsidRDefault="2E9F0C83" w:rsidP="2E9F0C83">
      <w:pPr>
        <w:jc w:val="both"/>
        <w:rPr>
          <w:rFonts w:asciiTheme="minorHAnsi" w:eastAsiaTheme="minorEastAsia" w:hAnsiTheme="minorHAnsi" w:cstheme="minorBidi"/>
          <w:color w:val="212121"/>
          <w:szCs w:val="24"/>
        </w:rPr>
      </w:pPr>
    </w:p>
    <w:p w14:paraId="6143B90A" w14:textId="36687FBD" w:rsidR="7914210A" w:rsidRPr="000F3EBA" w:rsidRDefault="7914210A" w:rsidP="005E1EB5">
      <w:pPr>
        <w:pStyle w:val="ListParagraph"/>
        <w:numPr>
          <w:ilvl w:val="0"/>
          <w:numId w:val="13"/>
        </w:numPr>
        <w:jc w:val="both"/>
        <w:rPr>
          <w:szCs w:val="24"/>
        </w:rPr>
      </w:pPr>
      <w:r w:rsidRPr="39EEAA5E">
        <w:rPr>
          <w:rFonts w:cs="Arial"/>
        </w:rPr>
        <w:t xml:space="preserve">Hay P, Chinn D, Forbes D, Madden S, Newton R, </w:t>
      </w:r>
      <w:proofErr w:type="spellStart"/>
      <w:r w:rsidRPr="39EEAA5E">
        <w:rPr>
          <w:rFonts w:cs="Arial"/>
        </w:rPr>
        <w:t>Sugenor</w:t>
      </w:r>
      <w:proofErr w:type="spellEnd"/>
      <w:r w:rsidRPr="39EEAA5E">
        <w:rPr>
          <w:rFonts w:cs="Arial"/>
        </w:rPr>
        <w:t xml:space="preserve"> L, </w:t>
      </w:r>
      <w:proofErr w:type="spellStart"/>
      <w:r w:rsidRPr="39EEAA5E">
        <w:rPr>
          <w:rFonts w:cs="Arial"/>
        </w:rPr>
        <w:t>Touyz</w:t>
      </w:r>
      <w:proofErr w:type="spellEnd"/>
      <w:r w:rsidRPr="39EEAA5E">
        <w:rPr>
          <w:rFonts w:cs="Arial"/>
        </w:rPr>
        <w:t xml:space="preserve"> S. Royal Australian and New Zealand College of Psychiatrists clinical practice guidelines for the treatment of eating disorders. ANZJP. 2014 Nov;48(11):977-1008.</w:t>
      </w:r>
    </w:p>
    <w:p w14:paraId="20AAE2B1" w14:textId="77777777" w:rsidR="000F3EBA" w:rsidRPr="000F3EBA" w:rsidRDefault="000F3EBA" w:rsidP="000F3EBA">
      <w:pPr>
        <w:pStyle w:val="ListParagraph"/>
        <w:rPr>
          <w:szCs w:val="24"/>
        </w:rPr>
      </w:pPr>
    </w:p>
    <w:p w14:paraId="12FD332E" w14:textId="69A2C574" w:rsidR="00460816" w:rsidRDefault="00261863" w:rsidP="00460816">
      <w:pPr>
        <w:pStyle w:val="ListParagraph"/>
        <w:numPr>
          <w:ilvl w:val="0"/>
          <w:numId w:val="13"/>
        </w:numPr>
        <w:jc w:val="both"/>
        <w:rPr>
          <w:szCs w:val="24"/>
        </w:rPr>
      </w:pPr>
      <w:r w:rsidRPr="39EEAA5E">
        <w:rPr>
          <w:rFonts w:cs="Arial"/>
        </w:rPr>
        <w:t>Royal Australian and New Zealand College of Psychiatrists</w:t>
      </w:r>
      <w:r>
        <w:rPr>
          <w:rFonts w:cs="Arial"/>
        </w:rPr>
        <w:t xml:space="preserve">: </w:t>
      </w:r>
      <w:r>
        <w:rPr>
          <w:szCs w:val="24"/>
        </w:rPr>
        <w:t>Practice Policy and Partnerships</w:t>
      </w:r>
      <w:r w:rsidRPr="00261863">
        <w:rPr>
          <w:szCs w:val="24"/>
        </w:rPr>
        <w:t xml:space="preserve"> </w:t>
      </w:r>
      <w:r>
        <w:rPr>
          <w:szCs w:val="24"/>
        </w:rPr>
        <w:t>Committee</w:t>
      </w:r>
      <w:r w:rsidR="00E344DE">
        <w:rPr>
          <w:szCs w:val="24"/>
        </w:rPr>
        <w:t xml:space="preserve">. Recognising and addressing the mental health needs of the LGBTIQ+ population </w:t>
      </w:r>
      <w:r w:rsidR="00E344DE">
        <w:rPr>
          <w:i/>
          <w:iCs/>
          <w:szCs w:val="24"/>
        </w:rPr>
        <w:t>Position Statement</w:t>
      </w:r>
      <w:r w:rsidR="00E344DE">
        <w:rPr>
          <w:szCs w:val="24"/>
        </w:rPr>
        <w:t xml:space="preserve"> [</w:t>
      </w:r>
      <w:r w:rsidR="0099542F">
        <w:rPr>
          <w:szCs w:val="24"/>
        </w:rPr>
        <w:t>Internet</w:t>
      </w:r>
      <w:r w:rsidR="00E344DE">
        <w:rPr>
          <w:szCs w:val="24"/>
        </w:rPr>
        <w:t>].</w:t>
      </w:r>
      <w:r w:rsidR="0099542F">
        <w:rPr>
          <w:szCs w:val="24"/>
        </w:rPr>
        <w:t xml:space="preserve"> Available from: </w:t>
      </w:r>
      <w:hyperlink r:id="rId17" w:history="1">
        <w:r w:rsidR="0099542F">
          <w:rPr>
            <w:rStyle w:val="Hyperlink"/>
          </w:rPr>
          <w:t>Recognising and addressing the mental health needs of the LGBTIQ+ population | RANZCP</w:t>
        </w:r>
      </w:hyperlink>
      <w:r w:rsidR="00E344DE">
        <w:rPr>
          <w:szCs w:val="24"/>
        </w:rPr>
        <w:t xml:space="preserve"> </w:t>
      </w:r>
    </w:p>
    <w:p w14:paraId="5C3D8840" w14:textId="77777777" w:rsidR="00460816" w:rsidRPr="00460816" w:rsidRDefault="00460816" w:rsidP="00460816">
      <w:pPr>
        <w:pStyle w:val="ListParagraph"/>
        <w:rPr>
          <w:szCs w:val="24"/>
        </w:rPr>
      </w:pPr>
    </w:p>
    <w:p w14:paraId="0B1914BF" w14:textId="2C37DE30" w:rsidR="00460816" w:rsidRPr="001E4CC6" w:rsidRDefault="001E4CC6" w:rsidP="001E4CC6">
      <w:pPr>
        <w:pStyle w:val="ListParagraph"/>
        <w:numPr>
          <w:ilvl w:val="0"/>
          <w:numId w:val="13"/>
        </w:numPr>
        <w:shd w:val="clear" w:color="auto" w:fill="FFFFFF" w:themeFill="background1"/>
        <w:jc w:val="both"/>
        <w:rPr>
          <w:sz w:val="22"/>
          <w:szCs w:val="22"/>
        </w:rPr>
      </w:pPr>
      <w:proofErr w:type="spellStart"/>
      <w:r w:rsidRPr="001E4CC6">
        <w:rPr>
          <w:rFonts w:cs="Calibri"/>
          <w:color w:val="2C3E50"/>
          <w:szCs w:val="24"/>
          <w:shd w:val="clear" w:color="auto" w:fill="FFFFFF" w:themeFill="background1"/>
        </w:rPr>
        <w:t>Cobbaert</w:t>
      </w:r>
      <w:proofErr w:type="spellEnd"/>
      <w:r w:rsidRPr="001E4CC6">
        <w:rPr>
          <w:rFonts w:cs="Calibri"/>
          <w:color w:val="2C3E50"/>
          <w:szCs w:val="24"/>
          <w:shd w:val="clear" w:color="auto" w:fill="FFFFFF" w:themeFill="background1"/>
        </w:rPr>
        <w:t xml:space="preserve"> L, Rose A. Eating Disorders and Neurodivergence: A Stepped Care Approach. 2023.</w:t>
      </w:r>
    </w:p>
    <w:p w14:paraId="0059686B" w14:textId="77777777" w:rsidR="001E4CC6" w:rsidRPr="001E4CC6" w:rsidRDefault="001E4CC6" w:rsidP="001E4CC6">
      <w:pPr>
        <w:pStyle w:val="ListParagraph"/>
        <w:rPr>
          <w:sz w:val="22"/>
          <w:szCs w:val="22"/>
        </w:rPr>
      </w:pPr>
    </w:p>
    <w:p w14:paraId="66E1D29B" w14:textId="77777777" w:rsidR="001E4CC6" w:rsidRPr="001E4CC6" w:rsidRDefault="001E4CC6" w:rsidP="001E4CC6">
      <w:pPr>
        <w:pStyle w:val="ListParagraph"/>
        <w:shd w:val="clear" w:color="auto" w:fill="FFFFFF" w:themeFill="background1"/>
        <w:ind w:left="360"/>
        <w:jc w:val="both"/>
        <w:rPr>
          <w:sz w:val="22"/>
          <w:szCs w:val="22"/>
        </w:rPr>
      </w:pPr>
    </w:p>
    <w:p w14:paraId="16B06001" w14:textId="283F6DAA" w:rsidR="009A682F" w:rsidRDefault="009A682F" w:rsidP="005E1EB5">
      <w:pPr>
        <w:pStyle w:val="ListParagraph"/>
        <w:numPr>
          <w:ilvl w:val="0"/>
          <w:numId w:val="13"/>
        </w:numPr>
        <w:jc w:val="both"/>
        <w:rPr>
          <w:szCs w:val="24"/>
        </w:rPr>
      </w:pPr>
      <w:r>
        <w:rPr>
          <w:szCs w:val="24"/>
        </w:rPr>
        <w:t>NSW Eating Disorders Toolkit</w:t>
      </w:r>
      <w:r w:rsidR="003B47D3">
        <w:rPr>
          <w:szCs w:val="24"/>
        </w:rPr>
        <w:t xml:space="preserve"> [Online]. Available from </w:t>
      </w:r>
      <w:hyperlink r:id="rId18" w:history="1">
        <w:r w:rsidR="003B47D3">
          <w:rPr>
            <w:rStyle w:val="Hyperlink"/>
          </w:rPr>
          <w:t>nsw-eating-disorders-toolkit.pdf</w:t>
        </w:r>
      </w:hyperlink>
    </w:p>
    <w:p w14:paraId="624197A5" w14:textId="77777777" w:rsidR="00261FEA" w:rsidRPr="00261FEA" w:rsidRDefault="00261FEA" w:rsidP="00261FEA">
      <w:pPr>
        <w:pStyle w:val="ListParagraph"/>
        <w:rPr>
          <w:szCs w:val="24"/>
        </w:rPr>
      </w:pPr>
    </w:p>
    <w:p w14:paraId="3F9F6DBC" w14:textId="4510EB74" w:rsidR="00261FEA" w:rsidRDefault="00F43494" w:rsidP="005E1EB5">
      <w:pPr>
        <w:pStyle w:val="ListParagraph"/>
        <w:numPr>
          <w:ilvl w:val="0"/>
          <w:numId w:val="13"/>
        </w:numPr>
        <w:jc w:val="both"/>
        <w:rPr>
          <w:szCs w:val="24"/>
        </w:rPr>
      </w:pPr>
      <w:r>
        <w:rPr>
          <w:szCs w:val="24"/>
        </w:rPr>
        <w:t xml:space="preserve">The Victorian Centre of Excellence in Eating Disorders. Meal Support for People with Eating Disorders: How do we do it [Online]. Available from: </w:t>
      </w:r>
      <w:hyperlink r:id="rId19" w:history="1">
        <w:r w:rsidR="000A3824">
          <w:rPr>
            <w:rStyle w:val="Hyperlink"/>
          </w:rPr>
          <w:t>Meal-Support-for-People-with-Eating-Disorders.pdf (ceed.org.au)</w:t>
        </w:r>
      </w:hyperlink>
    </w:p>
    <w:p w14:paraId="364CCA5D" w14:textId="77777777" w:rsidR="00E0460B" w:rsidRPr="00E0460B" w:rsidRDefault="00E0460B" w:rsidP="00E0460B">
      <w:pPr>
        <w:pStyle w:val="ListParagraph"/>
        <w:rPr>
          <w:szCs w:val="24"/>
        </w:rPr>
      </w:pPr>
    </w:p>
    <w:p w14:paraId="5C6F5640" w14:textId="3FC4DB7A" w:rsidR="00E0460B" w:rsidRDefault="00FD1BB8" w:rsidP="005E1EB5">
      <w:pPr>
        <w:pStyle w:val="ListParagraph"/>
        <w:numPr>
          <w:ilvl w:val="0"/>
          <w:numId w:val="13"/>
        </w:numPr>
        <w:jc w:val="both"/>
        <w:rPr>
          <w:szCs w:val="24"/>
        </w:rPr>
      </w:pPr>
      <w:r>
        <w:rPr>
          <w:szCs w:val="24"/>
        </w:rPr>
        <w:t xml:space="preserve">Inside Out Institute. </w:t>
      </w:r>
      <w:r w:rsidR="004E405E">
        <w:rPr>
          <w:szCs w:val="24"/>
        </w:rPr>
        <w:t>Nursing Care for Adults with Eating Disorders in Medical Inpatient and Emergency Department Settings</w:t>
      </w:r>
      <w:r w:rsidR="00FF2E18">
        <w:rPr>
          <w:szCs w:val="24"/>
        </w:rPr>
        <w:t xml:space="preserve"> [Internet].</w:t>
      </w:r>
      <w:r w:rsidR="00F43494">
        <w:rPr>
          <w:szCs w:val="24"/>
        </w:rPr>
        <w:t xml:space="preserve"> Available from:</w:t>
      </w:r>
      <w:r w:rsidR="00FF2E18">
        <w:rPr>
          <w:szCs w:val="24"/>
        </w:rPr>
        <w:t xml:space="preserve"> </w:t>
      </w:r>
      <w:hyperlink r:id="rId20" w:history="1">
        <w:r w:rsidR="00792BA8">
          <w:rPr>
            <w:rStyle w:val="Hyperlink"/>
          </w:rPr>
          <w:t>Policy Framework (insideoutinstitute.org.au)</w:t>
        </w:r>
      </w:hyperlink>
    </w:p>
    <w:p w14:paraId="0436E254" w14:textId="1BC4A300" w:rsidR="2E9F0C83" w:rsidRDefault="2E9F0C83" w:rsidP="2E9F0C83">
      <w:pPr>
        <w:jc w:val="both"/>
        <w:rPr>
          <w:rFonts w:cs="Arial"/>
        </w:rPr>
      </w:pPr>
    </w:p>
    <w:p w14:paraId="08682A3C" w14:textId="77777777" w:rsidR="000728F3" w:rsidRDefault="000728F3" w:rsidP="00E41A47">
      <w:pPr>
        <w:jc w:val="right"/>
      </w:pPr>
    </w:p>
    <w:p w14:paraId="08682A3D" w14:textId="77777777" w:rsidR="00E41A47" w:rsidRDefault="00CA5F0D" w:rsidP="00E41A47">
      <w:pPr>
        <w:jc w:val="right"/>
      </w:pPr>
      <w:hyperlink w:anchor="Contents" w:history="1">
        <w:r w:rsidR="00E41A47"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4A6A76" w:rsidRPr="000F1F60" w14:paraId="08682A3F" w14:textId="77777777" w:rsidTr="7CAB3BD8">
        <w:trPr>
          <w:cantSplit/>
          <w:trHeight w:val="285"/>
        </w:trPr>
        <w:tc>
          <w:tcPr>
            <w:tcW w:w="9158" w:type="dxa"/>
            <w:shd w:val="clear" w:color="auto" w:fill="D9D9D9" w:themeFill="background1" w:themeFillShade="D9"/>
          </w:tcPr>
          <w:p w14:paraId="08682A3E" w14:textId="6F7B33FC" w:rsidR="004A6A76" w:rsidRPr="000F1F60" w:rsidRDefault="6BAE35CC" w:rsidP="00B10F87">
            <w:pPr>
              <w:pStyle w:val="Heading1"/>
            </w:pPr>
            <w:bookmarkStart w:id="36" w:name="_Toc396290588"/>
            <w:bookmarkStart w:id="37" w:name="_Toc168404370"/>
            <w:r>
              <w:t xml:space="preserve">Abbreviations/Acronyms and </w:t>
            </w:r>
            <w:r w:rsidR="004A6A76">
              <w:t>Definition of Terms</w:t>
            </w:r>
            <w:bookmarkEnd w:id="36"/>
            <w:bookmarkEnd w:id="37"/>
          </w:p>
        </w:tc>
      </w:tr>
    </w:tbl>
    <w:tbl>
      <w:tblPr>
        <w:tblStyle w:val="ListTable2-Accent5"/>
        <w:tblW w:w="0" w:type="auto"/>
        <w:tblLayout w:type="fixed"/>
        <w:tblLook w:val="04A0" w:firstRow="1" w:lastRow="0" w:firstColumn="1" w:lastColumn="0" w:noHBand="0" w:noVBand="1"/>
      </w:tblPr>
      <w:tblGrid>
        <w:gridCol w:w="2715"/>
        <w:gridCol w:w="6315"/>
      </w:tblGrid>
      <w:tr w:rsidR="7CAB3BD8" w14:paraId="2A9DCE75" w14:textId="77777777" w:rsidTr="7CAB3BD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15" w:type="dxa"/>
            <w:tcBorders>
              <w:top w:val="single" w:sz="8" w:space="0" w:color="auto"/>
              <w:left w:val="nil"/>
              <w:bottom w:val="single" w:sz="8" w:space="0" w:color="auto"/>
              <w:right w:val="nil"/>
            </w:tcBorders>
            <w:tcMar>
              <w:left w:w="108" w:type="dxa"/>
              <w:right w:w="108" w:type="dxa"/>
            </w:tcMar>
          </w:tcPr>
          <w:p w14:paraId="695DE20B" w14:textId="5FAF74C9" w:rsidR="7CAB3BD8" w:rsidRDefault="7CAB3BD8" w:rsidP="7CAB3BD8">
            <w:r w:rsidRPr="7CAB3BD8">
              <w:rPr>
                <w:rFonts w:eastAsia="Calibri" w:cs="Calibri"/>
                <w:color w:val="000000" w:themeColor="text1"/>
                <w:szCs w:val="24"/>
              </w:rPr>
              <w:lastRenderedPageBreak/>
              <w:t>Abbreviations/Acronyms</w:t>
            </w:r>
          </w:p>
        </w:tc>
        <w:tc>
          <w:tcPr>
            <w:tcW w:w="6315" w:type="dxa"/>
            <w:tcBorders>
              <w:top w:val="single" w:sz="8" w:space="0" w:color="auto"/>
              <w:left w:val="nil"/>
              <w:bottom w:val="single" w:sz="8" w:space="0" w:color="auto"/>
              <w:right w:val="nil"/>
            </w:tcBorders>
            <w:tcMar>
              <w:left w:w="108" w:type="dxa"/>
              <w:right w:w="108" w:type="dxa"/>
            </w:tcMar>
          </w:tcPr>
          <w:p w14:paraId="095D29AA" w14:textId="31139E8D" w:rsidR="7CAB3BD8" w:rsidRDefault="7CAB3BD8" w:rsidP="7CAB3BD8">
            <w:pPr>
              <w:cnfStyle w:val="100000000000" w:firstRow="1" w:lastRow="0" w:firstColumn="0" w:lastColumn="0" w:oddVBand="0" w:evenVBand="0" w:oddHBand="0" w:evenHBand="0" w:firstRowFirstColumn="0" w:firstRowLastColumn="0" w:lastRowFirstColumn="0" w:lastRowLastColumn="0"/>
            </w:pPr>
            <w:r w:rsidRPr="7CAB3BD8">
              <w:rPr>
                <w:rFonts w:eastAsia="Calibri" w:cs="Calibri"/>
                <w:szCs w:val="24"/>
              </w:rPr>
              <w:t xml:space="preserve"> </w:t>
            </w:r>
          </w:p>
        </w:tc>
      </w:tr>
      <w:tr w:rsidR="7CAB3BD8" w14:paraId="5F6B36EF" w14:textId="77777777" w:rsidTr="7CAB3B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15" w:type="dxa"/>
            <w:tcBorders>
              <w:top w:val="single" w:sz="8" w:space="0" w:color="auto"/>
              <w:left w:val="nil"/>
              <w:bottom w:val="single" w:sz="8" w:space="0" w:color="auto"/>
              <w:right w:val="nil"/>
            </w:tcBorders>
            <w:tcMar>
              <w:left w:w="108" w:type="dxa"/>
              <w:right w:w="108" w:type="dxa"/>
            </w:tcMar>
          </w:tcPr>
          <w:p w14:paraId="79CB0838" w14:textId="4CCD7C22" w:rsidR="7CAB3BD8" w:rsidRDefault="7CAB3BD8" w:rsidP="7CAB3BD8">
            <w:r w:rsidRPr="7CAB3BD8">
              <w:rPr>
                <w:rFonts w:eastAsia="Calibri" w:cs="Calibri"/>
                <w:color w:val="000000" w:themeColor="text1"/>
                <w:szCs w:val="24"/>
              </w:rPr>
              <w:t>AN</w:t>
            </w:r>
          </w:p>
        </w:tc>
        <w:tc>
          <w:tcPr>
            <w:tcW w:w="6315" w:type="dxa"/>
            <w:tcBorders>
              <w:top w:val="single" w:sz="8" w:space="0" w:color="auto"/>
              <w:left w:val="nil"/>
              <w:bottom w:val="single" w:sz="8" w:space="0" w:color="auto"/>
              <w:right w:val="nil"/>
            </w:tcBorders>
            <w:tcMar>
              <w:left w:w="108" w:type="dxa"/>
              <w:right w:w="108" w:type="dxa"/>
            </w:tcMar>
          </w:tcPr>
          <w:p w14:paraId="7FCE9DA0" w14:textId="67150088" w:rsidR="7CAB3BD8" w:rsidRDefault="7CAB3BD8" w:rsidP="7CAB3BD8">
            <w:pPr>
              <w:cnfStyle w:val="000000100000" w:firstRow="0" w:lastRow="0" w:firstColumn="0" w:lastColumn="0" w:oddVBand="0" w:evenVBand="0" w:oddHBand="1" w:evenHBand="0" w:firstRowFirstColumn="0" w:firstRowLastColumn="0" w:lastRowFirstColumn="0" w:lastRowLastColumn="0"/>
            </w:pPr>
            <w:r w:rsidRPr="7CAB3BD8">
              <w:rPr>
                <w:rFonts w:eastAsia="Calibri" w:cs="Calibri"/>
                <w:color w:val="000000" w:themeColor="text1"/>
                <w:szCs w:val="24"/>
              </w:rPr>
              <w:t>Anorexia Nervosa</w:t>
            </w:r>
          </w:p>
        </w:tc>
      </w:tr>
      <w:tr w:rsidR="7CAB3BD8" w14:paraId="293CDDBA" w14:textId="77777777" w:rsidTr="7CAB3BD8">
        <w:trPr>
          <w:trHeight w:val="300"/>
        </w:trPr>
        <w:tc>
          <w:tcPr>
            <w:cnfStyle w:val="001000000000" w:firstRow="0" w:lastRow="0" w:firstColumn="1" w:lastColumn="0" w:oddVBand="0" w:evenVBand="0" w:oddHBand="0" w:evenHBand="0" w:firstRowFirstColumn="0" w:firstRowLastColumn="0" w:lastRowFirstColumn="0" w:lastRowLastColumn="0"/>
            <w:tcW w:w="2715" w:type="dxa"/>
            <w:tcBorders>
              <w:top w:val="single" w:sz="8" w:space="0" w:color="auto"/>
              <w:left w:val="nil"/>
              <w:bottom w:val="single" w:sz="8" w:space="0" w:color="auto"/>
              <w:right w:val="nil"/>
            </w:tcBorders>
            <w:tcMar>
              <w:left w:w="108" w:type="dxa"/>
              <w:right w:w="108" w:type="dxa"/>
            </w:tcMar>
          </w:tcPr>
          <w:p w14:paraId="0DA9C119" w14:textId="4BE58A75" w:rsidR="7CAB3BD8" w:rsidRDefault="7CAB3BD8" w:rsidP="7CAB3BD8">
            <w:r w:rsidRPr="7CAB3BD8">
              <w:rPr>
                <w:rFonts w:eastAsia="Calibri" w:cs="Calibri"/>
                <w:color w:val="000000" w:themeColor="text1"/>
                <w:szCs w:val="24"/>
              </w:rPr>
              <w:t>ARFID</w:t>
            </w:r>
          </w:p>
        </w:tc>
        <w:tc>
          <w:tcPr>
            <w:tcW w:w="6315" w:type="dxa"/>
            <w:tcBorders>
              <w:top w:val="single" w:sz="8" w:space="0" w:color="auto"/>
              <w:left w:val="nil"/>
              <w:bottom w:val="single" w:sz="8" w:space="0" w:color="auto"/>
              <w:right w:val="nil"/>
            </w:tcBorders>
            <w:tcMar>
              <w:left w:w="108" w:type="dxa"/>
              <w:right w:w="108" w:type="dxa"/>
            </w:tcMar>
          </w:tcPr>
          <w:p w14:paraId="60AD3560" w14:textId="5AE48658" w:rsidR="7CAB3BD8" w:rsidRDefault="7CAB3BD8" w:rsidP="7CAB3BD8">
            <w:pPr>
              <w:cnfStyle w:val="000000000000" w:firstRow="0" w:lastRow="0" w:firstColumn="0" w:lastColumn="0" w:oddVBand="0" w:evenVBand="0" w:oddHBand="0" w:evenHBand="0" w:firstRowFirstColumn="0" w:firstRowLastColumn="0" w:lastRowFirstColumn="0" w:lastRowLastColumn="0"/>
            </w:pPr>
            <w:r w:rsidRPr="7CAB3BD8">
              <w:rPr>
                <w:rFonts w:eastAsia="Calibri" w:cs="Calibri"/>
                <w:color w:val="000000" w:themeColor="text1"/>
                <w:szCs w:val="24"/>
              </w:rPr>
              <w:t>Avoidant/Restrictive Food Intake Disorder</w:t>
            </w:r>
          </w:p>
        </w:tc>
      </w:tr>
      <w:tr w:rsidR="7CAB3BD8" w14:paraId="54299C45" w14:textId="77777777" w:rsidTr="7CAB3B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15" w:type="dxa"/>
            <w:tcBorders>
              <w:top w:val="single" w:sz="8" w:space="0" w:color="auto"/>
              <w:left w:val="nil"/>
              <w:bottom w:val="single" w:sz="8" w:space="0" w:color="auto"/>
              <w:right w:val="nil"/>
            </w:tcBorders>
            <w:tcMar>
              <w:left w:w="108" w:type="dxa"/>
              <w:right w:w="108" w:type="dxa"/>
            </w:tcMar>
          </w:tcPr>
          <w:p w14:paraId="776E642B" w14:textId="2BF09DF3" w:rsidR="7CAB3BD8" w:rsidRDefault="7CAB3BD8" w:rsidP="7CAB3BD8">
            <w:r w:rsidRPr="7CAB3BD8">
              <w:rPr>
                <w:rFonts w:eastAsia="Calibri" w:cs="Calibri"/>
                <w:color w:val="000000" w:themeColor="text1"/>
                <w:szCs w:val="24"/>
              </w:rPr>
              <w:t>BED</w:t>
            </w:r>
          </w:p>
        </w:tc>
        <w:tc>
          <w:tcPr>
            <w:tcW w:w="6315" w:type="dxa"/>
            <w:tcBorders>
              <w:top w:val="single" w:sz="8" w:space="0" w:color="auto"/>
              <w:left w:val="nil"/>
              <w:bottom w:val="single" w:sz="8" w:space="0" w:color="auto"/>
              <w:right w:val="nil"/>
            </w:tcBorders>
            <w:tcMar>
              <w:left w:w="108" w:type="dxa"/>
              <w:right w:w="108" w:type="dxa"/>
            </w:tcMar>
          </w:tcPr>
          <w:p w14:paraId="3063ACF2" w14:textId="305936A9" w:rsidR="7CAB3BD8" w:rsidRDefault="7CAB3BD8" w:rsidP="7CAB3BD8">
            <w:pPr>
              <w:cnfStyle w:val="000000100000" w:firstRow="0" w:lastRow="0" w:firstColumn="0" w:lastColumn="0" w:oddVBand="0" w:evenVBand="0" w:oddHBand="1" w:evenHBand="0" w:firstRowFirstColumn="0" w:firstRowLastColumn="0" w:lastRowFirstColumn="0" w:lastRowLastColumn="0"/>
            </w:pPr>
            <w:r w:rsidRPr="7CAB3BD8">
              <w:rPr>
                <w:rFonts w:eastAsia="Calibri" w:cs="Calibri"/>
                <w:color w:val="000000" w:themeColor="text1"/>
                <w:szCs w:val="24"/>
              </w:rPr>
              <w:t>Binge Eating Disorder</w:t>
            </w:r>
          </w:p>
        </w:tc>
      </w:tr>
      <w:tr w:rsidR="7CAB3BD8" w14:paraId="2D3B27A1" w14:textId="77777777" w:rsidTr="7CAB3BD8">
        <w:trPr>
          <w:trHeight w:val="300"/>
        </w:trPr>
        <w:tc>
          <w:tcPr>
            <w:cnfStyle w:val="001000000000" w:firstRow="0" w:lastRow="0" w:firstColumn="1" w:lastColumn="0" w:oddVBand="0" w:evenVBand="0" w:oddHBand="0" w:evenHBand="0" w:firstRowFirstColumn="0" w:firstRowLastColumn="0" w:lastRowFirstColumn="0" w:lastRowLastColumn="0"/>
            <w:tcW w:w="2715" w:type="dxa"/>
            <w:tcBorders>
              <w:top w:val="single" w:sz="8" w:space="0" w:color="auto"/>
              <w:left w:val="nil"/>
              <w:bottom w:val="single" w:sz="8" w:space="0" w:color="auto"/>
              <w:right w:val="nil"/>
            </w:tcBorders>
            <w:tcMar>
              <w:left w:w="108" w:type="dxa"/>
              <w:right w:w="108" w:type="dxa"/>
            </w:tcMar>
          </w:tcPr>
          <w:p w14:paraId="4A39F122" w14:textId="4DC9B822" w:rsidR="7CAB3BD8" w:rsidRDefault="7CAB3BD8" w:rsidP="7CAB3BD8">
            <w:r w:rsidRPr="7CAB3BD8">
              <w:rPr>
                <w:rFonts w:eastAsia="Calibri" w:cs="Calibri"/>
                <w:color w:val="000000" w:themeColor="text1"/>
                <w:szCs w:val="24"/>
              </w:rPr>
              <w:t>BMI</w:t>
            </w:r>
          </w:p>
        </w:tc>
        <w:tc>
          <w:tcPr>
            <w:tcW w:w="6315" w:type="dxa"/>
            <w:tcBorders>
              <w:top w:val="single" w:sz="8" w:space="0" w:color="auto"/>
              <w:left w:val="nil"/>
              <w:bottom w:val="single" w:sz="8" w:space="0" w:color="auto"/>
              <w:right w:val="nil"/>
            </w:tcBorders>
            <w:tcMar>
              <w:left w:w="108" w:type="dxa"/>
              <w:right w:w="108" w:type="dxa"/>
            </w:tcMar>
          </w:tcPr>
          <w:p w14:paraId="63CD5C92" w14:textId="210A4380" w:rsidR="7CAB3BD8" w:rsidRDefault="7CAB3BD8" w:rsidP="7CAB3BD8">
            <w:pPr>
              <w:cnfStyle w:val="000000000000" w:firstRow="0" w:lastRow="0" w:firstColumn="0" w:lastColumn="0" w:oddVBand="0" w:evenVBand="0" w:oddHBand="0" w:evenHBand="0" w:firstRowFirstColumn="0" w:firstRowLastColumn="0" w:lastRowFirstColumn="0" w:lastRowLastColumn="0"/>
            </w:pPr>
            <w:r w:rsidRPr="7CAB3BD8">
              <w:rPr>
                <w:rFonts w:eastAsia="Calibri" w:cs="Calibri"/>
                <w:color w:val="000000" w:themeColor="text1"/>
                <w:szCs w:val="24"/>
              </w:rPr>
              <w:t>Body Mass Index</w:t>
            </w:r>
          </w:p>
        </w:tc>
      </w:tr>
      <w:tr w:rsidR="7CAB3BD8" w14:paraId="1DAC8ECA" w14:textId="77777777" w:rsidTr="7CAB3B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15" w:type="dxa"/>
            <w:tcBorders>
              <w:top w:val="single" w:sz="8" w:space="0" w:color="auto"/>
              <w:left w:val="nil"/>
              <w:bottom w:val="single" w:sz="8" w:space="0" w:color="auto"/>
              <w:right w:val="nil"/>
            </w:tcBorders>
            <w:tcMar>
              <w:left w:w="108" w:type="dxa"/>
              <w:right w:w="108" w:type="dxa"/>
            </w:tcMar>
          </w:tcPr>
          <w:p w14:paraId="62D58AA3" w14:textId="0C44AAAE" w:rsidR="7CAB3BD8" w:rsidRDefault="7CAB3BD8" w:rsidP="7CAB3BD8">
            <w:r w:rsidRPr="7CAB3BD8">
              <w:rPr>
                <w:rFonts w:eastAsia="Calibri" w:cs="Calibri"/>
                <w:color w:val="000000" w:themeColor="text1"/>
                <w:szCs w:val="24"/>
              </w:rPr>
              <w:t>BN</w:t>
            </w:r>
          </w:p>
        </w:tc>
        <w:tc>
          <w:tcPr>
            <w:tcW w:w="6315" w:type="dxa"/>
            <w:tcBorders>
              <w:top w:val="single" w:sz="8" w:space="0" w:color="auto"/>
              <w:left w:val="nil"/>
              <w:bottom w:val="single" w:sz="8" w:space="0" w:color="auto"/>
              <w:right w:val="nil"/>
            </w:tcBorders>
            <w:tcMar>
              <w:left w:w="108" w:type="dxa"/>
              <w:right w:w="108" w:type="dxa"/>
            </w:tcMar>
          </w:tcPr>
          <w:p w14:paraId="44F54F09" w14:textId="2B64FA0E" w:rsidR="7CAB3BD8" w:rsidRDefault="7CAB3BD8" w:rsidP="7CAB3BD8">
            <w:pPr>
              <w:cnfStyle w:val="000000100000" w:firstRow="0" w:lastRow="0" w:firstColumn="0" w:lastColumn="0" w:oddVBand="0" w:evenVBand="0" w:oddHBand="1" w:evenHBand="0" w:firstRowFirstColumn="0" w:firstRowLastColumn="0" w:lastRowFirstColumn="0" w:lastRowLastColumn="0"/>
            </w:pPr>
            <w:r w:rsidRPr="7CAB3BD8">
              <w:rPr>
                <w:rFonts w:eastAsia="Calibri" w:cs="Calibri"/>
                <w:color w:val="000000" w:themeColor="text1"/>
                <w:szCs w:val="24"/>
              </w:rPr>
              <w:t>Bulimia Nervosa</w:t>
            </w:r>
          </w:p>
        </w:tc>
      </w:tr>
      <w:tr w:rsidR="7CAB3BD8" w14:paraId="4A03D8F5" w14:textId="77777777" w:rsidTr="7CAB3BD8">
        <w:trPr>
          <w:trHeight w:val="300"/>
        </w:trPr>
        <w:tc>
          <w:tcPr>
            <w:cnfStyle w:val="001000000000" w:firstRow="0" w:lastRow="0" w:firstColumn="1" w:lastColumn="0" w:oddVBand="0" w:evenVBand="0" w:oddHBand="0" w:evenHBand="0" w:firstRowFirstColumn="0" w:firstRowLastColumn="0" w:lastRowFirstColumn="0" w:lastRowLastColumn="0"/>
            <w:tcW w:w="2715" w:type="dxa"/>
            <w:tcBorders>
              <w:top w:val="single" w:sz="8" w:space="0" w:color="auto"/>
              <w:left w:val="nil"/>
              <w:bottom w:val="single" w:sz="8" w:space="0" w:color="auto"/>
              <w:right w:val="nil"/>
            </w:tcBorders>
            <w:tcMar>
              <w:left w:w="108" w:type="dxa"/>
              <w:right w:w="108" w:type="dxa"/>
            </w:tcMar>
          </w:tcPr>
          <w:p w14:paraId="586EEBBC" w14:textId="67C5D2C1" w:rsidR="7CAB3BD8" w:rsidRDefault="7CAB3BD8" w:rsidP="7CAB3BD8">
            <w:r w:rsidRPr="7CAB3BD8">
              <w:rPr>
                <w:rFonts w:eastAsia="Calibri" w:cs="Calibri"/>
                <w:color w:val="000000" w:themeColor="text1"/>
                <w:szCs w:val="24"/>
              </w:rPr>
              <w:t>CAMHS</w:t>
            </w:r>
          </w:p>
        </w:tc>
        <w:tc>
          <w:tcPr>
            <w:tcW w:w="6315" w:type="dxa"/>
            <w:tcBorders>
              <w:top w:val="single" w:sz="8" w:space="0" w:color="auto"/>
              <w:left w:val="nil"/>
              <w:bottom w:val="single" w:sz="8" w:space="0" w:color="auto"/>
              <w:right w:val="nil"/>
            </w:tcBorders>
            <w:tcMar>
              <w:left w:w="108" w:type="dxa"/>
              <w:right w:w="108" w:type="dxa"/>
            </w:tcMar>
          </w:tcPr>
          <w:p w14:paraId="6B287BCF" w14:textId="68912A7B" w:rsidR="7CAB3BD8" w:rsidRDefault="7CAB3BD8" w:rsidP="7CAB3BD8">
            <w:pPr>
              <w:cnfStyle w:val="000000000000" w:firstRow="0" w:lastRow="0" w:firstColumn="0" w:lastColumn="0" w:oddVBand="0" w:evenVBand="0" w:oddHBand="0" w:evenHBand="0" w:firstRowFirstColumn="0" w:firstRowLastColumn="0" w:lastRowFirstColumn="0" w:lastRowLastColumn="0"/>
            </w:pPr>
            <w:r w:rsidRPr="7CAB3BD8">
              <w:rPr>
                <w:rFonts w:eastAsia="Calibri" w:cs="Calibri"/>
                <w:color w:val="000000" w:themeColor="text1"/>
                <w:szCs w:val="24"/>
              </w:rPr>
              <w:t>Child and Adolescent Mental Health Services</w:t>
            </w:r>
          </w:p>
        </w:tc>
      </w:tr>
      <w:tr w:rsidR="7CAB3BD8" w14:paraId="36A498C2" w14:textId="77777777" w:rsidTr="7CAB3B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15" w:type="dxa"/>
            <w:tcBorders>
              <w:top w:val="single" w:sz="8" w:space="0" w:color="auto"/>
              <w:left w:val="nil"/>
              <w:bottom w:val="single" w:sz="8" w:space="0" w:color="auto"/>
              <w:right w:val="nil"/>
            </w:tcBorders>
            <w:tcMar>
              <w:left w:w="108" w:type="dxa"/>
              <w:right w:w="108" w:type="dxa"/>
            </w:tcMar>
          </w:tcPr>
          <w:p w14:paraId="3A1F228F" w14:textId="4C07C371" w:rsidR="7CAB3BD8" w:rsidRDefault="7CAB3BD8" w:rsidP="7CAB3BD8">
            <w:r w:rsidRPr="7CAB3BD8">
              <w:rPr>
                <w:rFonts w:eastAsia="Calibri" w:cs="Calibri"/>
                <w:color w:val="000000" w:themeColor="text1"/>
                <w:szCs w:val="24"/>
              </w:rPr>
              <w:t>DHR</w:t>
            </w:r>
          </w:p>
        </w:tc>
        <w:tc>
          <w:tcPr>
            <w:tcW w:w="6315" w:type="dxa"/>
            <w:tcBorders>
              <w:top w:val="single" w:sz="8" w:space="0" w:color="auto"/>
              <w:left w:val="nil"/>
              <w:bottom w:val="single" w:sz="8" w:space="0" w:color="auto"/>
              <w:right w:val="nil"/>
            </w:tcBorders>
            <w:tcMar>
              <w:left w:w="108" w:type="dxa"/>
              <w:right w:w="108" w:type="dxa"/>
            </w:tcMar>
          </w:tcPr>
          <w:p w14:paraId="59370DA0" w14:textId="65FD4C1A" w:rsidR="7CAB3BD8" w:rsidRDefault="7CAB3BD8" w:rsidP="7CAB3BD8">
            <w:pPr>
              <w:cnfStyle w:val="000000100000" w:firstRow="0" w:lastRow="0" w:firstColumn="0" w:lastColumn="0" w:oddVBand="0" w:evenVBand="0" w:oddHBand="1" w:evenHBand="0" w:firstRowFirstColumn="0" w:firstRowLastColumn="0" w:lastRowFirstColumn="0" w:lastRowLastColumn="0"/>
            </w:pPr>
            <w:r w:rsidRPr="7CAB3BD8">
              <w:rPr>
                <w:rFonts w:eastAsia="Calibri" w:cs="Calibri"/>
                <w:color w:val="000000" w:themeColor="text1"/>
                <w:szCs w:val="24"/>
              </w:rPr>
              <w:t>Digital Health Record</w:t>
            </w:r>
          </w:p>
        </w:tc>
      </w:tr>
      <w:tr w:rsidR="7CAB3BD8" w14:paraId="14D09BD1" w14:textId="77777777" w:rsidTr="7CAB3BD8">
        <w:trPr>
          <w:trHeight w:val="300"/>
        </w:trPr>
        <w:tc>
          <w:tcPr>
            <w:cnfStyle w:val="001000000000" w:firstRow="0" w:lastRow="0" w:firstColumn="1" w:lastColumn="0" w:oddVBand="0" w:evenVBand="0" w:oddHBand="0" w:evenHBand="0" w:firstRowFirstColumn="0" w:firstRowLastColumn="0" w:lastRowFirstColumn="0" w:lastRowLastColumn="0"/>
            <w:tcW w:w="2715" w:type="dxa"/>
            <w:tcBorders>
              <w:top w:val="single" w:sz="8" w:space="0" w:color="auto"/>
              <w:left w:val="nil"/>
              <w:bottom w:val="single" w:sz="8" w:space="0" w:color="auto"/>
              <w:right w:val="nil"/>
            </w:tcBorders>
            <w:tcMar>
              <w:left w:w="108" w:type="dxa"/>
              <w:right w:w="108" w:type="dxa"/>
            </w:tcMar>
          </w:tcPr>
          <w:p w14:paraId="4194402D" w14:textId="33DA6FE5" w:rsidR="7CAB3BD8" w:rsidRDefault="7CAB3BD8" w:rsidP="7CAB3BD8">
            <w:r w:rsidRPr="7CAB3BD8">
              <w:rPr>
                <w:rFonts w:eastAsia="Calibri" w:cs="Calibri"/>
                <w:color w:val="000000" w:themeColor="text1"/>
                <w:szCs w:val="24"/>
              </w:rPr>
              <w:t>DSM-5</w:t>
            </w:r>
          </w:p>
        </w:tc>
        <w:tc>
          <w:tcPr>
            <w:tcW w:w="6315" w:type="dxa"/>
            <w:tcBorders>
              <w:top w:val="single" w:sz="8" w:space="0" w:color="auto"/>
              <w:left w:val="nil"/>
              <w:bottom w:val="single" w:sz="8" w:space="0" w:color="auto"/>
              <w:right w:val="nil"/>
            </w:tcBorders>
            <w:tcMar>
              <w:left w:w="108" w:type="dxa"/>
              <w:right w:w="108" w:type="dxa"/>
            </w:tcMar>
          </w:tcPr>
          <w:p w14:paraId="2D52C948" w14:textId="41D2992A" w:rsidR="7CAB3BD8" w:rsidRDefault="7CAB3BD8" w:rsidP="7CAB3BD8">
            <w:pPr>
              <w:cnfStyle w:val="000000000000" w:firstRow="0" w:lastRow="0" w:firstColumn="0" w:lastColumn="0" w:oddVBand="0" w:evenVBand="0" w:oddHBand="0" w:evenHBand="0" w:firstRowFirstColumn="0" w:firstRowLastColumn="0" w:lastRowFirstColumn="0" w:lastRowLastColumn="0"/>
            </w:pPr>
            <w:r w:rsidRPr="7CAB3BD8">
              <w:rPr>
                <w:rFonts w:eastAsia="Calibri" w:cs="Calibri"/>
                <w:color w:val="000000" w:themeColor="text1"/>
                <w:szCs w:val="24"/>
              </w:rPr>
              <w:t>Diagnostic and Statistical Manual of Mental Disorders Fifth Edition</w:t>
            </w:r>
          </w:p>
        </w:tc>
      </w:tr>
      <w:tr w:rsidR="7CAB3BD8" w14:paraId="7063AAA4" w14:textId="77777777" w:rsidTr="7CAB3B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15" w:type="dxa"/>
            <w:tcBorders>
              <w:top w:val="single" w:sz="8" w:space="0" w:color="auto"/>
              <w:left w:val="nil"/>
              <w:bottom w:val="single" w:sz="8" w:space="0" w:color="auto"/>
              <w:right w:val="nil"/>
            </w:tcBorders>
            <w:tcMar>
              <w:left w:w="108" w:type="dxa"/>
              <w:right w:w="108" w:type="dxa"/>
            </w:tcMar>
          </w:tcPr>
          <w:p w14:paraId="60AD416C" w14:textId="0C0C5BC8" w:rsidR="7CAB3BD8" w:rsidRDefault="7CAB3BD8" w:rsidP="7CAB3BD8">
            <w:r w:rsidRPr="7CAB3BD8">
              <w:rPr>
                <w:rFonts w:eastAsia="Calibri" w:cs="Calibri"/>
                <w:color w:val="000000" w:themeColor="text1"/>
                <w:szCs w:val="24"/>
              </w:rPr>
              <w:t>HLT</w:t>
            </w:r>
          </w:p>
        </w:tc>
        <w:tc>
          <w:tcPr>
            <w:tcW w:w="6315" w:type="dxa"/>
            <w:tcBorders>
              <w:top w:val="single" w:sz="8" w:space="0" w:color="auto"/>
              <w:left w:val="nil"/>
              <w:bottom w:val="single" w:sz="8" w:space="0" w:color="auto"/>
              <w:right w:val="nil"/>
            </w:tcBorders>
            <w:tcMar>
              <w:left w:w="108" w:type="dxa"/>
              <w:right w:w="108" w:type="dxa"/>
            </w:tcMar>
          </w:tcPr>
          <w:p w14:paraId="7040A126" w14:textId="0AFABDAF" w:rsidR="7CAB3BD8" w:rsidRDefault="7CAB3BD8" w:rsidP="7CAB3BD8">
            <w:pPr>
              <w:cnfStyle w:val="000000100000" w:firstRow="0" w:lastRow="0" w:firstColumn="0" w:lastColumn="0" w:oddVBand="0" w:evenVBand="0" w:oddHBand="1" w:evenHBand="0" w:firstRowFirstColumn="0" w:firstRowLastColumn="0" w:lastRowFirstColumn="0" w:lastRowLastColumn="0"/>
            </w:pPr>
            <w:r w:rsidRPr="7CAB3BD8">
              <w:rPr>
                <w:rFonts w:eastAsia="Calibri" w:cs="Calibri"/>
                <w:color w:val="000000" w:themeColor="text1"/>
                <w:szCs w:val="24"/>
              </w:rPr>
              <w:t>Hospital Liaison Team</w:t>
            </w:r>
          </w:p>
        </w:tc>
      </w:tr>
      <w:tr w:rsidR="7CAB3BD8" w14:paraId="65724703" w14:textId="77777777" w:rsidTr="7CAB3BD8">
        <w:trPr>
          <w:trHeight w:val="300"/>
        </w:trPr>
        <w:tc>
          <w:tcPr>
            <w:cnfStyle w:val="001000000000" w:firstRow="0" w:lastRow="0" w:firstColumn="1" w:lastColumn="0" w:oddVBand="0" w:evenVBand="0" w:oddHBand="0" w:evenHBand="0" w:firstRowFirstColumn="0" w:firstRowLastColumn="0" w:lastRowFirstColumn="0" w:lastRowLastColumn="0"/>
            <w:tcW w:w="2715" w:type="dxa"/>
            <w:tcBorders>
              <w:top w:val="single" w:sz="8" w:space="0" w:color="auto"/>
              <w:left w:val="nil"/>
              <w:bottom w:val="single" w:sz="8" w:space="0" w:color="auto"/>
              <w:right w:val="nil"/>
            </w:tcBorders>
            <w:tcMar>
              <w:left w:w="108" w:type="dxa"/>
              <w:right w:w="108" w:type="dxa"/>
            </w:tcMar>
          </w:tcPr>
          <w:p w14:paraId="7B988599" w14:textId="192C5100" w:rsidR="7CAB3BD8" w:rsidRDefault="7CAB3BD8" w:rsidP="7CAB3BD8">
            <w:r w:rsidRPr="7CAB3BD8">
              <w:rPr>
                <w:rFonts w:eastAsia="Calibri" w:cs="Calibri"/>
                <w:color w:val="000000" w:themeColor="text1"/>
                <w:szCs w:val="24"/>
              </w:rPr>
              <w:t>kcal</w:t>
            </w:r>
          </w:p>
        </w:tc>
        <w:tc>
          <w:tcPr>
            <w:tcW w:w="6315" w:type="dxa"/>
            <w:tcBorders>
              <w:top w:val="single" w:sz="8" w:space="0" w:color="auto"/>
              <w:left w:val="nil"/>
              <w:bottom w:val="single" w:sz="8" w:space="0" w:color="auto"/>
              <w:right w:val="nil"/>
            </w:tcBorders>
            <w:tcMar>
              <w:left w:w="108" w:type="dxa"/>
              <w:right w:w="108" w:type="dxa"/>
            </w:tcMar>
          </w:tcPr>
          <w:p w14:paraId="083A11C3" w14:textId="41E0D06F" w:rsidR="7CAB3BD8" w:rsidRDefault="7CAB3BD8" w:rsidP="7CAB3BD8">
            <w:pPr>
              <w:cnfStyle w:val="000000000000" w:firstRow="0" w:lastRow="0" w:firstColumn="0" w:lastColumn="0" w:oddVBand="0" w:evenVBand="0" w:oddHBand="0" w:evenHBand="0" w:firstRowFirstColumn="0" w:firstRowLastColumn="0" w:lastRowFirstColumn="0" w:lastRowLastColumn="0"/>
            </w:pPr>
            <w:r w:rsidRPr="7CAB3BD8">
              <w:rPr>
                <w:rFonts w:eastAsia="Calibri" w:cs="Calibri"/>
                <w:color w:val="000000" w:themeColor="text1"/>
                <w:szCs w:val="24"/>
              </w:rPr>
              <w:t>kilocalorie</w:t>
            </w:r>
          </w:p>
        </w:tc>
      </w:tr>
      <w:tr w:rsidR="7CAB3BD8" w14:paraId="63EE5EEE" w14:textId="77777777" w:rsidTr="7CAB3B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15" w:type="dxa"/>
            <w:tcBorders>
              <w:top w:val="single" w:sz="8" w:space="0" w:color="auto"/>
              <w:left w:val="nil"/>
              <w:bottom w:val="single" w:sz="8" w:space="0" w:color="auto"/>
              <w:right w:val="nil"/>
            </w:tcBorders>
            <w:tcMar>
              <w:left w:w="108" w:type="dxa"/>
              <w:right w:w="108" w:type="dxa"/>
            </w:tcMar>
          </w:tcPr>
          <w:p w14:paraId="36382E7B" w14:textId="5745D9B7" w:rsidR="7CAB3BD8" w:rsidRDefault="7CAB3BD8" w:rsidP="7CAB3BD8">
            <w:r w:rsidRPr="7CAB3BD8">
              <w:rPr>
                <w:rFonts w:eastAsia="Calibri" w:cs="Calibri"/>
                <w:color w:val="000000" w:themeColor="text1"/>
                <w:szCs w:val="24"/>
              </w:rPr>
              <w:t>LGBTIQ+</w:t>
            </w:r>
          </w:p>
        </w:tc>
        <w:tc>
          <w:tcPr>
            <w:tcW w:w="6315" w:type="dxa"/>
            <w:tcBorders>
              <w:top w:val="single" w:sz="8" w:space="0" w:color="auto"/>
              <w:left w:val="nil"/>
              <w:bottom w:val="single" w:sz="8" w:space="0" w:color="auto"/>
              <w:right w:val="nil"/>
            </w:tcBorders>
            <w:tcMar>
              <w:left w:w="108" w:type="dxa"/>
              <w:right w:w="108" w:type="dxa"/>
            </w:tcMar>
          </w:tcPr>
          <w:p w14:paraId="6F88D108" w14:textId="7B2F336B" w:rsidR="7CAB3BD8" w:rsidRDefault="7CAB3BD8" w:rsidP="7CAB3BD8">
            <w:pPr>
              <w:cnfStyle w:val="000000100000" w:firstRow="0" w:lastRow="0" w:firstColumn="0" w:lastColumn="0" w:oddVBand="0" w:evenVBand="0" w:oddHBand="1" w:evenHBand="0" w:firstRowFirstColumn="0" w:firstRowLastColumn="0" w:lastRowFirstColumn="0" w:lastRowLastColumn="0"/>
            </w:pPr>
            <w:r w:rsidRPr="7CAB3BD8">
              <w:rPr>
                <w:rFonts w:eastAsia="Calibri" w:cs="Calibri"/>
                <w:color w:val="000000" w:themeColor="text1"/>
                <w:szCs w:val="24"/>
              </w:rPr>
              <w:t>Lesbian, Gay, Bisexual, Transgender, Intersex, Queer, Questioning</w:t>
            </w:r>
          </w:p>
        </w:tc>
      </w:tr>
      <w:tr w:rsidR="7CAB3BD8" w14:paraId="51F302AF" w14:textId="77777777" w:rsidTr="7CAB3BD8">
        <w:trPr>
          <w:trHeight w:val="300"/>
        </w:trPr>
        <w:tc>
          <w:tcPr>
            <w:cnfStyle w:val="001000000000" w:firstRow="0" w:lastRow="0" w:firstColumn="1" w:lastColumn="0" w:oddVBand="0" w:evenVBand="0" w:oddHBand="0" w:evenHBand="0" w:firstRowFirstColumn="0" w:firstRowLastColumn="0" w:lastRowFirstColumn="0" w:lastRowLastColumn="0"/>
            <w:tcW w:w="2715" w:type="dxa"/>
            <w:tcBorders>
              <w:top w:val="single" w:sz="8" w:space="0" w:color="auto"/>
              <w:left w:val="nil"/>
              <w:bottom w:val="single" w:sz="8" w:space="0" w:color="auto"/>
              <w:right w:val="nil"/>
            </w:tcBorders>
            <w:tcMar>
              <w:left w:w="108" w:type="dxa"/>
              <w:right w:w="108" w:type="dxa"/>
            </w:tcMar>
          </w:tcPr>
          <w:p w14:paraId="79ABE4AB" w14:textId="139347E8" w:rsidR="7CAB3BD8" w:rsidRDefault="7CAB3BD8" w:rsidP="7CAB3BD8">
            <w:r w:rsidRPr="7CAB3BD8">
              <w:rPr>
                <w:rFonts w:eastAsia="Calibri" w:cs="Calibri"/>
                <w:color w:val="000000" w:themeColor="text1"/>
                <w:szCs w:val="24"/>
              </w:rPr>
              <w:t>MHCL</w:t>
            </w:r>
          </w:p>
        </w:tc>
        <w:tc>
          <w:tcPr>
            <w:tcW w:w="6315" w:type="dxa"/>
            <w:tcBorders>
              <w:top w:val="single" w:sz="8" w:space="0" w:color="auto"/>
              <w:left w:val="nil"/>
              <w:bottom w:val="single" w:sz="8" w:space="0" w:color="auto"/>
              <w:right w:val="nil"/>
            </w:tcBorders>
            <w:tcMar>
              <w:left w:w="108" w:type="dxa"/>
              <w:right w:w="108" w:type="dxa"/>
            </w:tcMar>
          </w:tcPr>
          <w:p w14:paraId="62E6E9D7" w14:textId="3CD02C0A" w:rsidR="7CAB3BD8" w:rsidRDefault="7CAB3BD8" w:rsidP="7CAB3BD8">
            <w:pPr>
              <w:cnfStyle w:val="000000000000" w:firstRow="0" w:lastRow="0" w:firstColumn="0" w:lastColumn="0" w:oddVBand="0" w:evenVBand="0" w:oddHBand="0" w:evenHBand="0" w:firstRowFirstColumn="0" w:firstRowLastColumn="0" w:lastRowFirstColumn="0" w:lastRowLastColumn="0"/>
            </w:pPr>
            <w:r w:rsidRPr="7CAB3BD8">
              <w:rPr>
                <w:rFonts w:eastAsia="Calibri" w:cs="Calibri"/>
                <w:color w:val="000000" w:themeColor="text1"/>
                <w:szCs w:val="24"/>
              </w:rPr>
              <w:t>Mental Health Consultation Liaison</w:t>
            </w:r>
          </w:p>
        </w:tc>
      </w:tr>
      <w:tr w:rsidR="7CAB3BD8" w14:paraId="6D3E92BE" w14:textId="77777777" w:rsidTr="7CAB3B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15" w:type="dxa"/>
            <w:tcBorders>
              <w:top w:val="single" w:sz="8" w:space="0" w:color="auto"/>
              <w:left w:val="nil"/>
              <w:bottom w:val="single" w:sz="8" w:space="0" w:color="auto"/>
              <w:right w:val="nil"/>
            </w:tcBorders>
            <w:tcMar>
              <w:left w:w="108" w:type="dxa"/>
              <w:right w:w="108" w:type="dxa"/>
            </w:tcMar>
          </w:tcPr>
          <w:p w14:paraId="0BA5F676" w14:textId="225E6E5A" w:rsidR="7CAB3BD8" w:rsidRDefault="7CAB3BD8" w:rsidP="7CAB3BD8">
            <w:r w:rsidRPr="7CAB3BD8">
              <w:rPr>
                <w:rFonts w:eastAsia="Calibri" w:cs="Calibri"/>
                <w:color w:val="000000" w:themeColor="text1"/>
                <w:szCs w:val="24"/>
              </w:rPr>
              <w:t>SCHN</w:t>
            </w:r>
          </w:p>
        </w:tc>
        <w:tc>
          <w:tcPr>
            <w:tcW w:w="6315" w:type="dxa"/>
            <w:tcBorders>
              <w:top w:val="single" w:sz="8" w:space="0" w:color="auto"/>
              <w:left w:val="nil"/>
              <w:bottom w:val="single" w:sz="8" w:space="0" w:color="auto"/>
              <w:right w:val="nil"/>
            </w:tcBorders>
            <w:tcMar>
              <w:left w:w="108" w:type="dxa"/>
              <w:right w:w="108" w:type="dxa"/>
            </w:tcMar>
          </w:tcPr>
          <w:p w14:paraId="040F257E" w14:textId="7CC912B2" w:rsidR="7CAB3BD8" w:rsidRDefault="7CAB3BD8" w:rsidP="7CAB3BD8">
            <w:pPr>
              <w:cnfStyle w:val="000000100000" w:firstRow="0" w:lastRow="0" w:firstColumn="0" w:lastColumn="0" w:oddVBand="0" w:evenVBand="0" w:oddHBand="1" w:evenHBand="0" w:firstRowFirstColumn="0" w:firstRowLastColumn="0" w:lastRowFirstColumn="0" w:lastRowLastColumn="0"/>
            </w:pPr>
            <w:r w:rsidRPr="7CAB3BD8">
              <w:rPr>
                <w:rFonts w:eastAsia="Calibri" w:cs="Calibri"/>
                <w:color w:val="000000" w:themeColor="text1"/>
                <w:szCs w:val="24"/>
              </w:rPr>
              <w:t>Sydney Children’s Hospital Network</w:t>
            </w:r>
          </w:p>
        </w:tc>
      </w:tr>
      <w:tr w:rsidR="7CAB3BD8" w14:paraId="7B76088F" w14:textId="77777777" w:rsidTr="7CAB3BD8">
        <w:trPr>
          <w:trHeight w:val="300"/>
        </w:trPr>
        <w:tc>
          <w:tcPr>
            <w:cnfStyle w:val="001000000000" w:firstRow="0" w:lastRow="0" w:firstColumn="1" w:lastColumn="0" w:oddVBand="0" w:evenVBand="0" w:oddHBand="0" w:evenHBand="0" w:firstRowFirstColumn="0" w:firstRowLastColumn="0" w:lastRowFirstColumn="0" w:lastRowLastColumn="0"/>
            <w:tcW w:w="2715" w:type="dxa"/>
            <w:tcBorders>
              <w:top w:val="single" w:sz="8" w:space="0" w:color="auto"/>
              <w:left w:val="nil"/>
              <w:bottom w:val="single" w:sz="8" w:space="0" w:color="auto"/>
              <w:right w:val="nil"/>
            </w:tcBorders>
            <w:tcMar>
              <w:left w:w="108" w:type="dxa"/>
              <w:right w:w="108" w:type="dxa"/>
            </w:tcMar>
          </w:tcPr>
          <w:p w14:paraId="269EFE64" w14:textId="3F7B34C4" w:rsidR="7CAB3BD8" w:rsidRDefault="7CAB3BD8" w:rsidP="7CAB3BD8">
            <w:r w:rsidRPr="7CAB3BD8">
              <w:rPr>
                <w:rFonts w:eastAsia="Calibri" w:cs="Calibri"/>
                <w:color w:val="000000" w:themeColor="text1"/>
                <w:szCs w:val="24"/>
              </w:rPr>
              <w:t>Definition of Terms</w:t>
            </w:r>
          </w:p>
        </w:tc>
        <w:tc>
          <w:tcPr>
            <w:tcW w:w="6315" w:type="dxa"/>
            <w:tcBorders>
              <w:top w:val="single" w:sz="8" w:space="0" w:color="auto"/>
              <w:left w:val="nil"/>
              <w:bottom w:val="single" w:sz="8" w:space="0" w:color="auto"/>
              <w:right w:val="nil"/>
            </w:tcBorders>
            <w:tcMar>
              <w:left w:w="108" w:type="dxa"/>
              <w:right w:w="108" w:type="dxa"/>
            </w:tcMar>
          </w:tcPr>
          <w:p w14:paraId="01828848" w14:textId="2F9A525C" w:rsidR="7CAB3BD8" w:rsidRDefault="7CAB3BD8" w:rsidP="7CAB3BD8">
            <w:pPr>
              <w:cnfStyle w:val="000000000000" w:firstRow="0" w:lastRow="0" w:firstColumn="0" w:lastColumn="0" w:oddVBand="0" w:evenVBand="0" w:oddHBand="0" w:evenHBand="0" w:firstRowFirstColumn="0" w:firstRowLastColumn="0" w:lastRowFirstColumn="0" w:lastRowLastColumn="0"/>
            </w:pPr>
            <w:r w:rsidRPr="7CAB3BD8">
              <w:rPr>
                <w:rFonts w:eastAsia="Calibri" w:cs="Calibri"/>
                <w:b/>
                <w:bCs/>
                <w:szCs w:val="24"/>
              </w:rPr>
              <w:t xml:space="preserve"> </w:t>
            </w:r>
          </w:p>
        </w:tc>
      </w:tr>
      <w:tr w:rsidR="7CAB3BD8" w14:paraId="6D36C3F7" w14:textId="77777777" w:rsidTr="7CAB3B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15" w:type="dxa"/>
            <w:tcBorders>
              <w:top w:val="single" w:sz="8" w:space="0" w:color="auto"/>
              <w:left w:val="nil"/>
              <w:bottom w:val="single" w:sz="8" w:space="0" w:color="auto"/>
              <w:right w:val="nil"/>
            </w:tcBorders>
            <w:tcMar>
              <w:left w:w="108" w:type="dxa"/>
              <w:right w:w="108" w:type="dxa"/>
            </w:tcMar>
          </w:tcPr>
          <w:p w14:paraId="147953D3" w14:textId="3D91BC97" w:rsidR="7CAB3BD8" w:rsidRDefault="7CAB3BD8" w:rsidP="7CAB3BD8">
            <w:r w:rsidRPr="7CAB3BD8">
              <w:rPr>
                <w:rFonts w:eastAsia="Calibri" w:cs="Calibri"/>
                <w:color w:val="000000" w:themeColor="text1"/>
                <w:szCs w:val="24"/>
              </w:rPr>
              <w:t>Acrocyanosis</w:t>
            </w:r>
          </w:p>
        </w:tc>
        <w:tc>
          <w:tcPr>
            <w:tcW w:w="6315" w:type="dxa"/>
            <w:tcBorders>
              <w:top w:val="single" w:sz="8" w:space="0" w:color="auto"/>
              <w:left w:val="nil"/>
              <w:bottom w:val="single" w:sz="8" w:space="0" w:color="auto"/>
              <w:right w:val="nil"/>
            </w:tcBorders>
            <w:tcMar>
              <w:left w:w="108" w:type="dxa"/>
              <w:right w:w="108" w:type="dxa"/>
            </w:tcMar>
          </w:tcPr>
          <w:p w14:paraId="0010FD23" w14:textId="45307852" w:rsidR="7CAB3BD8" w:rsidRDefault="7CAB3BD8" w:rsidP="7CAB3BD8">
            <w:pPr>
              <w:cnfStyle w:val="000000100000" w:firstRow="0" w:lastRow="0" w:firstColumn="0" w:lastColumn="0" w:oddVBand="0" w:evenVBand="0" w:oddHBand="1" w:evenHBand="0" w:firstRowFirstColumn="0" w:firstRowLastColumn="0" w:lastRowFirstColumn="0" w:lastRowLastColumn="0"/>
            </w:pPr>
            <w:r w:rsidRPr="7CAB3BD8">
              <w:rPr>
                <w:rFonts w:eastAsia="Calibri" w:cs="Calibri"/>
                <w:color w:val="000000" w:themeColor="text1"/>
                <w:szCs w:val="24"/>
              </w:rPr>
              <w:t>A condition marked by bluish or purple colouring of the hands and feet, caused by slow circulation</w:t>
            </w:r>
          </w:p>
        </w:tc>
      </w:tr>
      <w:tr w:rsidR="7CAB3BD8" w14:paraId="5324BC8B" w14:textId="77777777" w:rsidTr="7CAB3BD8">
        <w:trPr>
          <w:trHeight w:val="300"/>
        </w:trPr>
        <w:tc>
          <w:tcPr>
            <w:cnfStyle w:val="001000000000" w:firstRow="0" w:lastRow="0" w:firstColumn="1" w:lastColumn="0" w:oddVBand="0" w:evenVBand="0" w:oddHBand="0" w:evenHBand="0" w:firstRowFirstColumn="0" w:firstRowLastColumn="0" w:lastRowFirstColumn="0" w:lastRowLastColumn="0"/>
            <w:tcW w:w="2715" w:type="dxa"/>
            <w:tcBorders>
              <w:top w:val="single" w:sz="8" w:space="0" w:color="auto"/>
              <w:left w:val="nil"/>
              <w:bottom w:val="single" w:sz="8" w:space="0" w:color="auto"/>
              <w:right w:val="nil"/>
            </w:tcBorders>
            <w:tcMar>
              <w:left w:w="108" w:type="dxa"/>
              <w:right w:w="108" w:type="dxa"/>
            </w:tcMar>
          </w:tcPr>
          <w:p w14:paraId="27EA9DBA" w14:textId="6C33F129" w:rsidR="7CAB3BD8" w:rsidRDefault="7CAB3BD8" w:rsidP="7CAB3BD8">
            <w:r w:rsidRPr="7CAB3BD8">
              <w:rPr>
                <w:rFonts w:eastAsia="Calibri" w:cs="Calibri"/>
                <w:color w:val="000000" w:themeColor="text1"/>
                <w:szCs w:val="24"/>
              </w:rPr>
              <w:t>Lanugo hair</w:t>
            </w:r>
          </w:p>
        </w:tc>
        <w:tc>
          <w:tcPr>
            <w:tcW w:w="6315" w:type="dxa"/>
            <w:tcBorders>
              <w:top w:val="single" w:sz="8" w:space="0" w:color="auto"/>
              <w:left w:val="nil"/>
              <w:bottom w:val="single" w:sz="8" w:space="0" w:color="auto"/>
              <w:right w:val="nil"/>
            </w:tcBorders>
            <w:tcMar>
              <w:left w:w="108" w:type="dxa"/>
              <w:right w:w="108" w:type="dxa"/>
            </w:tcMar>
          </w:tcPr>
          <w:p w14:paraId="16B43CC8" w14:textId="4CD24636" w:rsidR="7CAB3BD8" w:rsidRDefault="7CAB3BD8" w:rsidP="7CAB3BD8">
            <w:pPr>
              <w:cnfStyle w:val="000000000000" w:firstRow="0" w:lastRow="0" w:firstColumn="0" w:lastColumn="0" w:oddVBand="0" w:evenVBand="0" w:oddHBand="0" w:evenHBand="0" w:firstRowFirstColumn="0" w:firstRowLastColumn="0" w:lastRowFirstColumn="0" w:lastRowLastColumn="0"/>
            </w:pPr>
            <w:r w:rsidRPr="7CAB3BD8">
              <w:rPr>
                <w:rFonts w:eastAsia="Calibri" w:cs="Calibri"/>
                <w:color w:val="000000" w:themeColor="text1"/>
                <w:szCs w:val="24"/>
              </w:rPr>
              <w:t>Fine, soft hair, sometimes referred to as downy hair or peach fuzz. It usually grows in utero, while a foetus is developing.</w:t>
            </w:r>
          </w:p>
          <w:p w14:paraId="6CB6C230" w14:textId="63DC2E7E" w:rsidR="7CAB3BD8" w:rsidRDefault="7CAB3BD8" w:rsidP="7CAB3BD8">
            <w:pPr>
              <w:cnfStyle w:val="000000000000" w:firstRow="0" w:lastRow="0" w:firstColumn="0" w:lastColumn="0" w:oddVBand="0" w:evenVBand="0" w:oddHBand="0" w:evenHBand="0" w:firstRowFirstColumn="0" w:firstRowLastColumn="0" w:lastRowFirstColumn="0" w:lastRowLastColumn="0"/>
            </w:pPr>
            <w:r w:rsidRPr="7CAB3BD8">
              <w:rPr>
                <w:rFonts w:eastAsia="Calibri" w:cs="Calibri"/>
                <w:color w:val="000000" w:themeColor="text1"/>
                <w:szCs w:val="24"/>
              </w:rPr>
              <w:t>In the context of an eating disorder, lanugo hair grows in the body’s attempt to regulate temperature due to the absence of bod fat.</w:t>
            </w:r>
          </w:p>
        </w:tc>
      </w:tr>
      <w:tr w:rsidR="7CAB3BD8" w14:paraId="656BC1B7" w14:textId="77777777" w:rsidTr="7CAB3B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15" w:type="dxa"/>
            <w:tcBorders>
              <w:top w:val="single" w:sz="8" w:space="0" w:color="auto"/>
              <w:left w:val="nil"/>
              <w:bottom w:val="single" w:sz="8" w:space="0" w:color="auto"/>
              <w:right w:val="nil"/>
            </w:tcBorders>
            <w:tcMar>
              <w:left w:w="108" w:type="dxa"/>
              <w:right w:w="108" w:type="dxa"/>
            </w:tcMar>
          </w:tcPr>
          <w:p w14:paraId="23403462" w14:textId="5A7F41DD" w:rsidR="7CAB3BD8" w:rsidRDefault="7CAB3BD8" w:rsidP="7CAB3BD8">
            <w:r w:rsidRPr="7CAB3BD8">
              <w:rPr>
                <w:rFonts w:eastAsia="Calibri" w:cs="Calibri"/>
                <w:color w:val="000000" w:themeColor="text1"/>
                <w:szCs w:val="24"/>
              </w:rPr>
              <w:t>Refeeding syndrome</w:t>
            </w:r>
          </w:p>
        </w:tc>
        <w:tc>
          <w:tcPr>
            <w:tcW w:w="6315" w:type="dxa"/>
            <w:tcBorders>
              <w:top w:val="single" w:sz="8" w:space="0" w:color="auto"/>
              <w:left w:val="nil"/>
              <w:bottom w:val="single" w:sz="8" w:space="0" w:color="auto"/>
              <w:right w:val="nil"/>
            </w:tcBorders>
            <w:tcMar>
              <w:left w:w="108" w:type="dxa"/>
              <w:right w:w="108" w:type="dxa"/>
            </w:tcMar>
          </w:tcPr>
          <w:p w14:paraId="6EBD75D6" w14:textId="18F9B6B7" w:rsidR="7CAB3BD8" w:rsidRDefault="7CAB3BD8" w:rsidP="7CAB3BD8">
            <w:pPr>
              <w:cnfStyle w:val="000000100000" w:firstRow="0" w:lastRow="0" w:firstColumn="0" w:lastColumn="0" w:oddVBand="0" w:evenVBand="0" w:oddHBand="1" w:evenHBand="0" w:firstRowFirstColumn="0" w:firstRowLastColumn="0" w:lastRowFirstColumn="0" w:lastRowLastColumn="0"/>
            </w:pPr>
            <w:r w:rsidRPr="7CAB3BD8">
              <w:rPr>
                <w:rFonts w:eastAsia="Calibri" w:cs="Calibri"/>
                <w:color w:val="000000" w:themeColor="text1"/>
                <w:szCs w:val="24"/>
              </w:rPr>
              <w:t>Occurs when nutrition is increased following a period of starvation. During starvation, intracellular electrolytes become depleted from fat and protein catabolism. Upon refeeding, insulin secretion stimulates intracellular glucose and electrolyte uptake leading to:</w:t>
            </w:r>
          </w:p>
          <w:p w14:paraId="1BBA1B70" w14:textId="4725205E" w:rsidR="7CAB3BD8" w:rsidRDefault="7CAB3BD8" w:rsidP="005E1EB5">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color w:val="000000" w:themeColor="text1"/>
              </w:rPr>
            </w:pPr>
            <w:r w:rsidRPr="7CAB3BD8">
              <w:rPr>
                <w:color w:val="000000" w:themeColor="text1"/>
              </w:rPr>
              <w:t>Derangement of serum electrolytes</w:t>
            </w:r>
          </w:p>
          <w:p w14:paraId="06685657" w14:textId="29EABE61" w:rsidR="7CAB3BD8" w:rsidRDefault="7CAB3BD8" w:rsidP="005E1EB5">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color w:val="000000" w:themeColor="text1"/>
              </w:rPr>
            </w:pPr>
            <w:r w:rsidRPr="7CAB3BD8">
              <w:rPr>
                <w:color w:val="000000" w:themeColor="text1"/>
              </w:rPr>
              <w:t>Vitamin deficiencies</w:t>
            </w:r>
          </w:p>
          <w:p w14:paraId="00D00E96" w14:textId="673F4F5E" w:rsidR="7CAB3BD8" w:rsidRDefault="7CAB3BD8" w:rsidP="005E1EB5">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color w:val="000000" w:themeColor="text1"/>
              </w:rPr>
            </w:pPr>
            <w:r w:rsidRPr="7CAB3BD8">
              <w:rPr>
                <w:color w:val="000000" w:themeColor="text1"/>
              </w:rPr>
              <w:t>Sodium and fluid retention</w:t>
            </w:r>
          </w:p>
          <w:p w14:paraId="75BAF4FF" w14:textId="35C33C80" w:rsidR="7CAB3BD8" w:rsidRDefault="7CAB3BD8" w:rsidP="7CAB3BD8">
            <w:pPr>
              <w:cnfStyle w:val="000000100000" w:firstRow="0" w:lastRow="0" w:firstColumn="0" w:lastColumn="0" w:oddVBand="0" w:evenVBand="0" w:oddHBand="1" w:evenHBand="0" w:firstRowFirstColumn="0" w:firstRowLastColumn="0" w:lastRowFirstColumn="0" w:lastRowLastColumn="0"/>
            </w:pPr>
            <w:r w:rsidRPr="7CAB3BD8">
              <w:rPr>
                <w:rFonts w:eastAsia="Calibri" w:cs="Calibri"/>
                <w:color w:val="000000" w:themeColor="text1"/>
                <w:szCs w:val="24"/>
              </w:rPr>
              <w:t>Refeeding syndrome can be life-threatening leading to complications such as cardiac failure, arrhythmia, delirium and seizures.</w:t>
            </w:r>
          </w:p>
        </w:tc>
      </w:tr>
    </w:tbl>
    <w:p w14:paraId="08682A43" w14:textId="77777777" w:rsidR="004A6A76" w:rsidRDefault="00CA5F0D" w:rsidP="004A6A76">
      <w:pPr>
        <w:jc w:val="right"/>
      </w:pPr>
      <w:hyperlink w:anchor="Contents">
        <w:r w:rsidR="004A6A76" w:rsidRPr="7CAB3BD8">
          <w:rPr>
            <w:rStyle w:val="Hyperlink"/>
            <w:rFonts w:cs="Arial"/>
            <w:i/>
            <w:iCs/>
          </w:rPr>
          <w:t>Back to Table of Contents</w:t>
        </w:r>
      </w:hyperlink>
    </w:p>
    <w:p w14:paraId="595EA0A1" w14:textId="4E1234ED" w:rsidR="7CAB3BD8" w:rsidRDefault="7CAB3BD8" w:rsidP="7CAB3BD8">
      <w:pPr>
        <w:jc w:val="right"/>
        <w:rPr>
          <w:rFonts w:cs="Arial"/>
          <w:i/>
          <w:iCs/>
        </w:rPr>
      </w:pPr>
    </w:p>
    <w:tbl>
      <w:tblPr>
        <w:tblpPr w:leftFromText="180" w:rightFromText="180" w:vertAnchor="text" w:horzAnchor="margin" w:tblpY="181"/>
        <w:tblW w:w="9158" w:type="dxa"/>
        <w:tblLook w:val="0000" w:firstRow="0" w:lastRow="0" w:firstColumn="0" w:lastColumn="0" w:noHBand="0" w:noVBand="0"/>
      </w:tblPr>
      <w:tblGrid>
        <w:gridCol w:w="9158"/>
      </w:tblGrid>
      <w:tr w:rsidR="004A6A76" w:rsidRPr="00CD1C0E" w14:paraId="08682A45" w14:textId="77777777" w:rsidTr="7CAB3BD8">
        <w:trPr>
          <w:cantSplit/>
          <w:trHeight w:val="285"/>
        </w:trPr>
        <w:tc>
          <w:tcPr>
            <w:tcW w:w="9158" w:type="dxa"/>
            <w:shd w:val="clear" w:color="auto" w:fill="D9D9D9" w:themeFill="background1" w:themeFillShade="D9"/>
          </w:tcPr>
          <w:p w14:paraId="08682A44" w14:textId="77777777" w:rsidR="004A6A76" w:rsidRPr="00CD1C0E" w:rsidRDefault="004A6A76" w:rsidP="00B10F87">
            <w:pPr>
              <w:pStyle w:val="Heading1"/>
            </w:pPr>
            <w:bookmarkStart w:id="38" w:name="_Toc389473290"/>
            <w:bookmarkStart w:id="39" w:name="_Toc396290589"/>
            <w:bookmarkStart w:id="40" w:name="_Toc168404371"/>
            <w:r>
              <w:t>Search Terms</w:t>
            </w:r>
            <w:bookmarkEnd w:id="38"/>
            <w:bookmarkEnd w:id="39"/>
            <w:bookmarkEnd w:id="40"/>
            <w:r>
              <w:t xml:space="preserve"> </w:t>
            </w:r>
          </w:p>
        </w:tc>
      </w:tr>
    </w:tbl>
    <w:p w14:paraId="123801AB" w14:textId="62126AAF" w:rsidR="56174F29" w:rsidRDefault="56174F29" w:rsidP="39EEAA5E">
      <w:r w:rsidRPr="08A05734">
        <w:rPr>
          <w:rFonts w:cs="Calibri,Bold"/>
          <w:i/>
          <w:iCs/>
          <w:lang w:eastAsia="en-AU"/>
        </w:rPr>
        <w:t>Eating Disorder</w:t>
      </w:r>
    </w:p>
    <w:p w14:paraId="1B7A7F2D" w14:textId="7793A78B" w:rsidR="56174F29" w:rsidRDefault="56174F29" w:rsidP="08A05734">
      <w:pPr>
        <w:rPr>
          <w:rFonts w:cs="Calibri,Bold"/>
          <w:i/>
          <w:iCs/>
          <w:lang w:eastAsia="en-AU"/>
        </w:rPr>
      </w:pPr>
      <w:r w:rsidRPr="08A05734">
        <w:rPr>
          <w:rFonts w:cs="Calibri,Bold"/>
          <w:i/>
          <w:iCs/>
          <w:lang w:eastAsia="en-AU"/>
        </w:rPr>
        <w:t>Paediatric Eating Disorder</w:t>
      </w:r>
    </w:p>
    <w:p w14:paraId="4040BD21" w14:textId="768F75E1" w:rsidR="56174F29" w:rsidRDefault="56174F29" w:rsidP="08A05734">
      <w:pPr>
        <w:rPr>
          <w:rFonts w:cs="Calibri,Bold"/>
          <w:i/>
          <w:iCs/>
          <w:lang w:eastAsia="en-AU"/>
        </w:rPr>
      </w:pPr>
      <w:r w:rsidRPr="08A05734">
        <w:rPr>
          <w:rFonts w:cs="Calibri,Bold"/>
          <w:i/>
          <w:iCs/>
          <w:lang w:eastAsia="en-AU"/>
        </w:rPr>
        <w:t>Anorexia</w:t>
      </w:r>
    </w:p>
    <w:p w14:paraId="2AB6716C" w14:textId="49B7A942" w:rsidR="08A05734" w:rsidRDefault="56174F29" w:rsidP="08A05734">
      <w:pPr>
        <w:rPr>
          <w:rFonts w:cs="Calibri,Bold"/>
          <w:i/>
          <w:iCs/>
          <w:lang w:eastAsia="en-AU"/>
        </w:rPr>
      </w:pPr>
      <w:r w:rsidRPr="08A05734">
        <w:rPr>
          <w:rFonts w:cs="Calibri,Bold"/>
          <w:i/>
          <w:iCs/>
          <w:lang w:eastAsia="en-AU"/>
        </w:rPr>
        <w:t>Re-feeding</w:t>
      </w:r>
    </w:p>
    <w:p w14:paraId="08682A49" w14:textId="77777777" w:rsidR="004A6A76" w:rsidRPr="00E41A47" w:rsidRDefault="00CA5F0D" w:rsidP="004A6A76">
      <w:pPr>
        <w:jc w:val="right"/>
      </w:pPr>
      <w:hyperlink w:anchor="_top">
        <w:r w:rsidR="004A6A76" w:rsidRPr="7CAB3BD8">
          <w:rPr>
            <w:rStyle w:val="Hyperlink"/>
            <w:rFonts w:cs="Arial"/>
            <w:i/>
            <w:iCs/>
          </w:rPr>
          <w:t>Back to Table of Contents</w:t>
        </w:r>
      </w:hyperlink>
    </w:p>
    <w:p w14:paraId="692CAB86" w14:textId="77A3EA14" w:rsidR="7CAB3BD8" w:rsidRDefault="7CAB3BD8" w:rsidP="7CAB3BD8">
      <w:pPr>
        <w:jc w:val="right"/>
        <w:rPr>
          <w:rFonts w:cs="Arial"/>
          <w:i/>
          <w:iCs/>
        </w:rPr>
      </w:pP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A4B" w14:textId="77777777" w:rsidTr="008E74FD">
        <w:trPr>
          <w:cantSplit/>
          <w:trHeight w:val="285"/>
        </w:trPr>
        <w:tc>
          <w:tcPr>
            <w:tcW w:w="9158" w:type="dxa"/>
            <w:shd w:val="clear" w:color="auto" w:fill="D9D9D9" w:themeFill="background1" w:themeFillShade="D9"/>
          </w:tcPr>
          <w:p w14:paraId="08682A4A" w14:textId="77777777" w:rsidR="009A534C" w:rsidRPr="002E3BFE" w:rsidRDefault="009A534C" w:rsidP="00B10F87">
            <w:pPr>
              <w:pStyle w:val="Heading1"/>
              <w:rPr>
                <w:szCs w:val="24"/>
              </w:rPr>
            </w:pPr>
            <w:bookmarkStart w:id="41" w:name="_Toc168404372"/>
            <w:r>
              <w:rPr>
                <w:szCs w:val="24"/>
              </w:rPr>
              <w:t>Attachments</w:t>
            </w:r>
            <w:bookmarkEnd w:id="41"/>
          </w:p>
        </w:tc>
      </w:tr>
    </w:tbl>
    <w:p w14:paraId="08682A4C" w14:textId="77777777" w:rsidR="009A534C" w:rsidRDefault="009A534C" w:rsidP="009A534C">
      <w:pPr>
        <w:jc w:val="both"/>
        <w:rPr>
          <w:rFonts w:cs="Arial"/>
          <w:b/>
          <w:szCs w:val="24"/>
        </w:rPr>
      </w:pPr>
    </w:p>
    <w:p w14:paraId="1528C878" w14:textId="04C21BCD" w:rsidR="001156F5" w:rsidRDefault="001156F5" w:rsidP="4E421F56">
      <w:pPr>
        <w:rPr>
          <w:rFonts w:cs="Arial"/>
          <w:szCs w:val="24"/>
        </w:rPr>
      </w:pPr>
      <w:r>
        <w:rPr>
          <w:rFonts w:cs="Arial"/>
          <w:szCs w:val="24"/>
        </w:rPr>
        <w:t>Attachment 1 – Refeeding Flowchart</w:t>
      </w:r>
      <w:r w:rsidR="001E4CC6">
        <w:rPr>
          <w:rFonts w:cs="Arial"/>
          <w:szCs w:val="24"/>
          <w:vertAlign w:val="superscript"/>
        </w:rPr>
        <w:t>10</w:t>
      </w:r>
      <w:r>
        <w:rPr>
          <w:rFonts w:cs="Arial"/>
          <w:szCs w:val="24"/>
        </w:rPr>
        <w:t xml:space="preserve"> </w:t>
      </w:r>
    </w:p>
    <w:p w14:paraId="7340E631" w14:textId="77777777" w:rsidR="001156F5" w:rsidRDefault="001156F5" w:rsidP="4E421F56">
      <w:pPr>
        <w:rPr>
          <w:rFonts w:cs="Arial"/>
          <w:szCs w:val="24"/>
        </w:rPr>
      </w:pPr>
    </w:p>
    <w:p w14:paraId="08682A4E" w14:textId="51777340" w:rsidR="009A534C" w:rsidRDefault="33A3F6AB" w:rsidP="4E421F56">
      <w:pPr>
        <w:rPr>
          <w:rFonts w:cs="Arial"/>
          <w:szCs w:val="24"/>
        </w:rPr>
      </w:pPr>
      <w:r w:rsidRPr="4E421F56">
        <w:rPr>
          <w:rFonts w:cs="Arial"/>
          <w:szCs w:val="24"/>
        </w:rPr>
        <w:t xml:space="preserve">Attachment </w:t>
      </w:r>
      <w:r w:rsidR="00395E1E">
        <w:rPr>
          <w:rFonts w:cs="Arial"/>
          <w:szCs w:val="24"/>
        </w:rPr>
        <w:t>2</w:t>
      </w:r>
      <w:r w:rsidRPr="4E421F56">
        <w:rPr>
          <w:rFonts w:cs="Arial"/>
          <w:szCs w:val="24"/>
        </w:rPr>
        <w:t xml:space="preserve"> – Progress Levels</w:t>
      </w:r>
    </w:p>
    <w:p w14:paraId="260E9E3A" w14:textId="3DBEE62F" w:rsidR="4E421F56" w:rsidRDefault="4E421F56" w:rsidP="6F9E5E65">
      <w:pPr>
        <w:rPr>
          <w:rFonts w:cs="Arial"/>
          <w:szCs w:val="24"/>
        </w:rPr>
      </w:pPr>
    </w:p>
    <w:p w14:paraId="0B1746AA" w14:textId="1BA25FC6" w:rsidR="30B1A5B0" w:rsidRPr="00E0460B" w:rsidRDefault="30B1A5B0" w:rsidP="39EEAA5E">
      <w:pPr>
        <w:rPr>
          <w:rFonts w:cs="Arial"/>
          <w:vertAlign w:val="superscript"/>
        </w:rPr>
      </w:pPr>
      <w:r w:rsidRPr="39EEAA5E">
        <w:rPr>
          <w:rFonts w:cs="Arial"/>
        </w:rPr>
        <w:t xml:space="preserve">Attachment </w:t>
      </w:r>
      <w:r w:rsidR="00395E1E">
        <w:rPr>
          <w:rFonts w:cs="Arial"/>
        </w:rPr>
        <w:t>3</w:t>
      </w:r>
      <w:r w:rsidRPr="39EEAA5E">
        <w:rPr>
          <w:rFonts w:cs="Arial"/>
        </w:rPr>
        <w:t xml:space="preserve"> – Meal support</w:t>
      </w:r>
      <w:r w:rsidR="003821F4">
        <w:rPr>
          <w:rFonts w:cs="Arial"/>
        </w:rPr>
        <w:t xml:space="preserve"> for people with eating disorders</w:t>
      </w:r>
      <w:r w:rsidR="003B47D3">
        <w:rPr>
          <w:rFonts w:cs="Arial"/>
          <w:vertAlign w:val="superscript"/>
        </w:rPr>
        <w:t>1</w:t>
      </w:r>
      <w:r w:rsidR="001E4CC6">
        <w:rPr>
          <w:rFonts w:cs="Arial"/>
          <w:vertAlign w:val="superscript"/>
        </w:rPr>
        <w:t>1</w:t>
      </w:r>
    </w:p>
    <w:p w14:paraId="50914FB3" w14:textId="29C2413A" w:rsidR="39EEAA5E" w:rsidRDefault="39EEAA5E" w:rsidP="39EEAA5E">
      <w:pPr>
        <w:rPr>
          <w:rFonts w:cs="Arial"/>
        </w:rPr>
      </w:pPr>
    </w:p>
    <w:p w14:paraId="1A1E195C" w14:textId="378F4DA4" w:rsidR="126E5060" w:rsidRPr="00E0460B" w:rsidRDefault="126E5060" w:rsidP="39EEAA5E">
      <w:pPr>
        <w:rPr>
          <w:rFonts w:cs="Arial"/>
          <w:vertAlign w:val="superscript"/>
        </w:rPr>
      </w:pPr>
      <w:r w:rsidRPr="39EEAA5E">
        <w:rPr>
          <w:rFonts w:cs="Arial"/>
        </w:rPr>
        <w:t xml:space="preserve">Attachment </w:t>
      </w:r>
      <w:r w:rsidR="00395E1E">
        <w:rPr>
          <w:rFonts w:cs="Arial"/>
        </w:rPr>
        <w:t>4</w:t>
      </w:r>
      <w:r w:rsidRPr="39EEAA5E">
        <w:rPr>
          <w:rFonts w:cs="Arial"/>
        </w:rPr>
        <w:t xml:space="preserve"> – </w:t>
      </w:r>
      <w:r w:rsidR="003821F4">
        <w:rPr>
          <w:rFonts w:cs="Arial"/>
        </w:rPr>
        <w:t>Summary of the meal support process</w:t>
      </w:r>
      <w:r w:rsidR="00E0460B">
        <w:rPr>
          <w:rFonts w:cs="Arial"/>
          <w:vertAlign w:val="superscript"/>
        </w:rPr>
        <w:t>1</w:t>
      </w:r>
      <w:r w:rsidR="001E4CC6">
        <w:rPr>
          <w:rFonts w:cs="Arial"/>
          <w:vertAlign w:val="superscript"/>
        </w:rPr>
        <w:t>2</w:t>
      </w:r>
    </w:p>
    <w:p w14:paraId="08682A4F" w14:textId="3F142839" w:rsidR="009A534C" w:rsidRDefault="009A534C" w:rsidP="7CAB3BD8">
      <w:pPr>
        <w:rPr>
          <w:rFonts w:cs="Arial"/>
        </w:rPr>
      </w:pPr>
    </w:p>
    <w:p w14:paraId="08682A50" w14:textId="2AE7F3B4" w:rsidR="00153FB3" w:rsidRPr="003E167B" w:rsidRDefault="00153FB3" w:rsidP="00153FB3">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sidR="00470E63">
        <w:rPr>
          <w:rFonts w:cs="Arial"/>
          <w:i/>
          <w:iCs/>
          <w:sz w:val="20"/>
        </w:rPr>
        <w:t>Canberra Health Services</w:t>
      </w:r>
      <w:r w:rsidRPr="003E167B">
        <w:rPr>
          <w:rFonts w:cs="Arial"/>
          <w:i/>
          <w:iCs/>
          <w:sz w:val="20"/>
        </w:rPr>
        <w:t xml:space="preserve"> assumes no responsibility whatsoever.</w:t>
      </w:r>
    </w:p>
    <w:p w14:paraId="08682A51" w14:textId="77777777" w:rsidR="00153FB3" w:rsidRPr="003E167B" w:rsidRDefault="00153FB3" w:rsidP="00153FB3">
      <w:pPr>
        <w:rPr>
          <w:rFonts w:cs="Arial"/>
          <w:i/>
          <w:iCs/>
          <w:sz w:val="20"/>
        </w:rPr>
      </w:pPr>
    </w:p>
    <w:p w14:paraId="08682A52" w14:textId="77777777" w:rsidR="00153FB3" w:rsidRPr="003E167B" w:rsidRDefault="00153FB3" w:rsidP="00153FB3">
      <w:pPr>
        <w:rPr>
          <w:rFonts w:cs="Arial"/>
          <w:i/>
          <w:iCs/>
          <w:sz w:val="20"/>
        </w:rPr>
      </w:pPr>
      <w:r w:rsidRPr="003E167B">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153FB3" w:rsidRPr="003E167B" w14:paraId="08682A57" w14:textId="77777777" w:rsidTr="005B3A1A">
        <w:tc>
          <w:tcPr>
            <w:tcW w:w="2265" w:type="dxa"/>
          </w:tcPr>
          <w:p w14:paraId="08682A53" w14:textId="77777777" w:rsidR="00153FB3" w:rsidRPr="003E167B" w:rsidRDefault="00153FB3" w:rsidP="005B3A1A">
            <w:pPr>
              <w:rPr>
                <w:i/>
                <w:sz w:val="20"/>
              </w:rPr>
            </w:pPr>
            <w:r w:rsidRPr="003E167B">
              <w:rPr>
                <w:i/>
                <w:sz w:val="20"/>
              </w:rPr>
              <w:t>Date Amended</w:t>
            </w:r>
          </w:p>
        </w:tc>
        <w:tc>
          <w:tcPr>
            <w:tcW w:w="2265" w:type="dxa"/>
          </w:tcPr>
          <w:p w14:paraId="08682A54" w14:textId="77777777" w:rsidR="00153FB3" w:rsidRPr="003E167B" w:rsidRDefault="00153FB3" w:rsidP="005B3A1A">
            <w:pPr>
              <w:rPr>
                <w:i/>
                <w:sz w:val="20"/>
              </w:rPr>
            </w:pPr>
            <w:r w:rsidRPr="003E167B">
              <w:rPr>
                <w:i/>
                <w:sz w:val="20"/>
              </w:rPr>
              <w:t>Section Amended</w:t>
            </w:r>
          </w:p>
        </w:tc>
        <w:tc>
          <w:tcPr>
            <w:tcW w:w="2265" w:type="dxa"/>
          </w:tcPr>
          <w:p w14:paraId="08682A55" w14:textId="77777777" w:rsidR="00153FB3" w:rsidRPr="003E167B" w:rsidRDefault="00153FB3" w:rsidP="005B3A1A">
            <w:pPr>
              <w:rPr>
                <w:i/>
                <w:sz w:val="20"/>
              </w:rPr>
            </w:pPr>
            <w:r w:rsidRPr="003E167B">
              <w:rPr>
                <w:i/>
                <w:sz w:val="20"/>
              </w:rPr>
              <w:t>Divisional Approval</w:t>
            </w:r>
          </w:p>
        </w:tc>
        <w:tc>
          <w:tcPr>
            <w:tcW w:w="2265" w:type="dxa"/>
          </w:tcPr>
          <w:p w14:paraId="08682A56" w14:textId="77777777" w:rsidR="00153FB3" w:rsidRPr="003E167B" w:rsidRDefault="00153FB3" w:rsidP="005B3A1A">
            <w:pPr>
              <w:rPr>
                <w:i/>
                <w:sz w:val="20"/>
              </w:rPr>
            </w:pPr>
            <w:r w:rsidRPr="003E167B">
              <w:rPr>
                <w:i/>
                <w:sz w:val="20"/>
              </w:rPr>
              <w:t xml:space="preserve">Final Approval </w:t>
            </w:r>
          </w:p>
        </w:tc>
      </w:tr>
      <w:tr w:rsidR="00153FB3" w:rsidRPr="003E167B" w14:paraId="08682A5C" w14:textId="77777777" w:rsidTr="005B3A1A">
        <w:tc>
          <w:tcPr>
            <w:tcW w:w="2265" w:type="dxa"/>
          </w:tcPr>
          <w:p w14:paraId="08682A58" w14:textId="2D078E62" w:rsidR="00153FB3" w:rsidRPr="003E167B" w:rsidRDefault="000B0E6D" w:rsidP="005B3A1A">
            <w:pPr>
              <w:rPr>
                <w:i/>
                <w:sz w:val="20"/>
              </w:rPr>
            </w:pPr>
            <w:r>
              <w:rPr>
                <w:i/>
                <w:sz w:val="20"/>
              </w:rPr>
              <w:t>05/06/2024</w:t>
            </w:r>
          </w:p>
        </w:tc>
        <w:tc>
          <w:tcPr>
            <w:tcW w:w="2265" w:type="dxa"/>
          </w:tcPr>
          <w:p w14:paraId="08682A59" w14:textId="20D263F1" w:rsidR="00153FB3" w:rsidRPr="003E167B" w:rsidRDefault="000B0E6D" w:rsidP="005B3A1A">
            <w:pPr>
              <w:rPr>
                <w:i/>
                <w:sz w:val="20"/>
              </w:rPr>
            </w:pPr>
            <w:r>
              <w:rPr>
                <w:i/>
                <w:sz w:val="20"/>
              </w:rPr>
              <w:t>New Document</w:t>
            </w:r>
          </w:p>
        </w:tc>
        <w:tc>
          <w:tcPr>
            <w:tcW w:w="2265" w:type="dxa"/>
          </w:tcPr>
          <w:p w14:paraId="08682A5A" w14:textId="5AB9BBE5" w:rsidR="00153FB3" w:rsidRPr="003E167B" w:rsidRDefault="000B0E6D" w:rsidP="005B3A1A">
            <w:pPr>
              <w:rPr>
                <w:i/>
                <w:sz w:val="20"/>
              </w:rPr>
            </w:pPr>
            <w:r>
              <w:rPr>
                <w:i/>
                <w:sz w:val="20"/>
              </w:rPr>
              <w:t>Women, Youth and children</w:t>
            </w:r>
          </w:p>
        </w:tc>
        <w:tc>
          <w:tcPr>
            <w:tcW w:w="2265" w:type="dxa"/>
          </w:tcPr>
          <w:p w14:paraId="08682A5B" w14:textId="2A88EEB9" w:rsidR="00153FB3" w:rsidRPr="003E167B" w:rsidRDefault="000B0E6D" w:rsidP="005B3A1A">
            <w:pPr>
              <w:rPr>
                <w:i/>
                <w:sz w:val="20"/>
              </w:rPr>
            </w:pPr>
            <w:r>
              <w:rPr>
                <w:i/>
                <w:sz w:val="20"/>
              </w:rPr>
              <w:t>CHS Policy Committee</w:t>
            </w:r>
          </w:p>
        </w:tc>
      </w:tr>
      <w:tr w:rsidR="00153FB3" w:rsidRPr="003E167B" w14:paraId="08682A61" w14:textId="77777777" w:rsidTr="005B3A1A">
        <w:tc>
          <w:tcPr>
            <w:tcW w:w="2265" w:type="dxa"/>
          </w:tcPr>
          <w:p w14:paraId="08682A5D" w14:textId="77777777" w:rsidR="00153FB3" w:rsidRPr="003E167B" w:rsidRDefault="00153FB3" w:rsidP="005B3A1A">
            <w:pPr>
              <w:rPr>
                <w:i/>
                <w:sz w:val="20"/>
              </w:rPr>
            </w:pPr>
          </w:p>
        </w:tc>
        <w:tc>
          <w:tcPr>
            <w:tcW w:w="2265" w:type="dxa"/>
          </w:tcPr>
          <w:p w14:paraId="08682A5E" w14:textId="77777777" w:rsidR="00153FB3" w:rsidRPr="003E167B" w:rsidRDefault="00153FB3" w:rsidP="005B3A1A">
            <w:pPr>
              <w:rPr>
                <w:i/>
                <w:sz w:val="20"/>
              </w:rPr>
            </w:pPr>
          </w:p>
        </w:tc>
        <w:tc>
          <w:tcPr>
            <w:tcW w:w="2265" w:type="dxa"/>
          </w:tcPr>
          <w:p w14:paraId="08682A5F" w14:textId="77777777" w:rsidR="00153FB3" w:rsidRPr="003E167B" w:rsidRDefault="00153FB3" w:rsidP="005B3A1A">
            <w:pPr>
              <w:rPr>
                <w:i/>
                <w:sz w:val="20"/>
              </w:rPr>
            </w:pPr>
          </w:p>
        </w:tc>
        <w:tc>
          <w:tcPr>
            <w:tcW w:w="2265" w:type="dxa"/>
          </w:tcPr>
          <w:p w14:paraId="08682A60" w14:textId="77777777" w:rsidR="00153FB3" w:rsidRPr="003E167B" w:rsidRDefault="00153FB3" w:rsidP="005B3A1A">
            <w:pPr>
              <w:rPr>
                <w:i/>
                <w:sz w:val="20"/>
              </w:rPr>
            </w:pPr>
          </w:p>
        </w:tc>
      </w:tr>
    </w:tbl>
    <w:p w14:paraId="08682A62" w14:textId="77777777" w:rsidR="00153FB3" w:rsidRPr="003E167B" w:rsidRDefault="00153FB3" w:rsidP="00153FB3">
      <w:pPr>
        <w:rPr>
          <w:rFonts w:cs="Arial"/>
          <w:sz w:val="20"/>
        </w:rPr>
      </w:pPr>
    </w:p>
    <w:p w14:paraId="08682A63" w14:textId="77777777" w:rsidR="00153FB3" w:rsidRPr="003E167B" w:rsidRDefault="00153FB3" w:rsidP="00153FB3">
      <w:pPr>
        <w:rPr>
          <w:rFonts w:cs="Arial"/>
          <w:i/>
          <w:sz w:val="20"/>
        </w:rPr>
      </w:pPr>
      <w:r w:rsidRPr="003E167B">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153FB3" w:rsidRPr="003E167B" w14:paraId="08682A66" w14:textId="77777777" w:rsidTr="4E421F56">
        <w:tc>
          <w:tcPr>
            <w:tcW w:w="2122" w:type="dxa"/>
          </w:tcPr>
          <w:p w14:paraId="08682A64" w14:textId="77777777" w:rsidR="00153FB3" w:rsidRPr="003E167B" w:rsidRDefault="00153FB3" w:rsidP="005B3A1A">
            <w:pPr>
              <w:rPr>
                <w:i/>
                <w:sz w:val="20"/>
              </w:rPr>
            </w:pPr>
            <w:r w:rsidRPr="003E167B">
              <w:rPr>
                <w:i/>
                <w:sz w:val="20"/>
              </w:rPr>
              <w:t>Document Number</w:t>
            </w:r>
          </w:p>
        </w:tc>
        <w:tc>
          <w:tcPr>
            <w:tcW w:w="6938" w:type="dxa"/>
          </w:tcPr>
          <w:p w14:paraId="08682A65" w14:textId="77777777" w:rsidR="00153FB3" w:rsidRPr="003E167B" w:rsidRDefault="00153FB3" w:rsidP="005B3A1A">
            <w:pPr>
              <w:rPr>
                <w:i/>
                <w:sz w:val="20"/>
              </w:rPr>
            </w:pPr>
            <w:r w:rsidRPr="003E167B">
              <w:rPr>
                <w:i/>
                <w:sz w:val="20"/>
              </w:rPr>
              <w:t>Document Name</w:t>
            </w:r>
          </w:p>
        </w:tc>
      </w:tr>
      <w:tr w:rsidR="00153FB3" w:rsidRPr="003E167B" w14:paraId="08682A69" w14:textId="77777777" w:rsidTr="4E421F56">
        <w:tc>
          <w:tcPr>
            <w:tcW w:w="2122" w:type="dxa"/>
          </w:tcPr>
          <w:p w14:paraId="08682A67" w14:textId="77777777" w:rsidR="00153FB3" w:rsidRPr="003E167B" w:rsidRDefault="00153FB3" w:rsidP="005B3A1A">
            <w:pPr>
              <w:rPr>
                <w:i/>
                <w:sz w:val="20"/>
              </w:rPr>
            </w:pPr>
          </w:p>
        </w:tc>
        <w:tc>
          <w:tcPr>
            <w:tcW w:w="6938" w:type="dxa"/>
          </w:tcPr>
          <w:p w14:paraId="08682A68" w14:textId="77777777" w:rsidR="00153FB3" w:rsidRPr="003E167B" w:rsidRDefault="00153FB3" w:rsidP="005B3A1A">
            <w:pPr>
              <w:rPr>
                <w:i/>
                <w:sz w:val="20"/>
              </w:rPr>
            </w:pPr>
          </w:p>
        </w:tc>
      </w:tr>
      <w:tr w:rsidR="00153FB3" w:rsidRPr="003E167B" w14:paraId="08682A6C" w14:textId="77777777" w:rsidTr="4E421F56">
        <w:tc>
          <w:tcPr>
            <w:tcW w:w="2122" w:type="dxa"/>
          </w:tcPr>
          <w:p w14:paraId="08682A6A" w14:textId="77777777" w:rsidR="00153FB3" w:rsidRPr="003E167B" w:rsidRDefault="00153FB3" w:rsidP="005B3A1A">
            <w:pPr>
              <w:rPr>
                <w:i/>
                <w:sz w:val="20"/>
              </w:rPr>
            </w:pPr>
          </w:p>
        </w:tc>
        <w:tc>
          <w:tcPr>
            <w:tcW w:w="6938" w:type="dxa"/>
          </w:tcPr>
          <w:p w14:paraId="08682A6B" w14:textId="77777777" w:rsidR="00153FB3" w:rsidRPr="003E167B" w:rsidRDefault="00153FB3" w:rsidP="005B3A1A">
            <w:pPr>
              <w:rPr>
                <w:i/>
                <w:sz w:val="20"/>
              </w:rPr>
            </w:pPr>
          </w:p>
        </w:tc>
      </w:tr>
    </w:tbl>
    <w:p w14:paraId="28FE5FBF" w14:textId="63941D23" w:rsidR="4E421F56" w:rsidRDefault="4E421F56">
      <w:r>
        <w:br w:type="page"/>
      </w:r>
    </w:p>
    <w:p w14:paraId="7D94AD4C" w14:textId="32997349" w:rsidR="009A682F" w:rsidRDefault="009A682F" w:rsidP="009A682F">
      <w:pPr>
        <w:rPr>
          <w:b/>
          <w:bCs/>
          <w:szCs w:val="24"/>
        </w:rPr>
      </w:pPr>
      <w:r w:rsidRPr="4E421F56">
        <w:rPr>
          <w:b/>
          <w:bCs/>
          <w:szCs w:val="24"/>
        </w:rPr>
        <w:lastRenderedPageBreak/>
        <w:t xml:space="preserve">Attachment </w:t>
      </w:r>
      <w:r>
        <w:rPr>
          <w:b/>
          <w:bCs/>
          <w:szCs w:val="24"/>
        </w:rPr>
        <w:t>1</w:t>
      </w:r>
      <w:r w:rsidRPr="4E421F56">
        <w:rPr>
          <w:b/>
          <w:bCs/>
          <w:szCs w:val="24"/>
        </w:rPr>
        <w:t xml:space="preserve"> – </w:t>
      </w:r>
      <w:r>
        <w:rPr>
          <w:b/>
          <w:bCs/>
          <w:szCs w:val="24"/>
        </w:rPr>
        <w:t>Refeeding Flowchart</w:t>
      </w:r>
    </w:p>
    <w:p w14:paraId="496B6722" w14:textId="33D85FCE" w:rsidR="009A682F" w:rsidRPr="000F5CC3" w:rsidRDefault="009A682F" w:rsidP="009A682F">
      <w:pPr>
        <w:rPr>
          <w:b/>
          <w:bCs/>
          <w:szCs w:val="24"/>
        </w:rPr>
      </w:pPr>
      <w:r w:rsidRPr="009A682F">
        <w:rPr>
          <w:b/>
          <w:bCs/>
          <w:noProof/>
          <w:szCs w:val="24"/>
        </w:rPr>
        <w:drawing>
          <wp:inline distT="0" distB="0" distL="0" distR="0" wp14:anchorId="0EE03C81" wp14:editId="4A70E2FF">
            <wp:extent cx="5759450" cy="77158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59450" cy="7715885"/>
                    </a:xfrm>
                    <a:prstGeom prst="rect">
                      <a:avLst/>
                    </a:prstGeom>
                  </pic:spPr>
                </pic:pic>
              </a:graphicData>
            </a:graphic>
          </wp:inline>
        </w:drawing>
      </w:r>
    </w:p>
    <w:p w14:paraId="33B20920" w14:textId="77777777" w:rsidR="009A682F" w:rsidRDefault="009A682F" w:rsidP="4E421F56">
      <w:pPr>
        <w:rPr>
          <w:b/>
          <w:bCs/>
          <w:szCs w:val="24"/>
        </w:rPr>
      </w:pPr>
    </w:p>
    <w:p w14:paraId="496037D9" w14:textId="77777777" w:rsidR="009A682F" w:rsidRDefault="009A682F" w:rsidP="4E421F56">
      <w:pPr>
        <w:rPr>
          <w:b/>
          <w:bCs/>
          <w:szCs w:val="24"/>
        </w:rPr>
      </w:pPr>
    </w:p>
    <w:p w14:paraId="64A20E51" w14:textId="77777777" w:rsidR="009A682F" w:rsidRDefault="009A682F" w:rsidP="4E421F56">
      <w:pPr>
        <w:rPr>
          <w:b/>
          <w:bCs/>
          <w:szCs w:val="24"/>
        </w:rPr>
      </w:pPr>
    </w:p>
    <w:p w14:paraId="0CC2EA26" w14:textId="0B4B5900" w:rsidR="4E421F56" w:rsidRPr="000F5CC3" w:rsidRDefault="63E68BBE" w:rsidP="4E421F56">
      <w:pPr>
        <w:rPr>
          <w:b/>
          <w:bCs/>
          <w:szCs w:val="24"/>
        </w:rPr>
      </w:pPr>
      <w:r w:rsidRPr="4E421F56">
        <w:rPr>
          <w:b/>
          <w:bCs/>
          <w:szCs w:val="24"/>
        </w:rPr>
        <w:t xml:space="preserve">Attachment </w:t>
      </w:r>
      <w:r w:rsidR="009A682F">
        <w:rPr>
          <w:b/>
          <w:bCs/>
          <w:szCs w:val="24"/>
        </w:rPr>
        <w:t>2</w:t>
      </w:r>
      <w:r w:rsidRPr="4E421F56">
        <w:rPr>
          <w:b/>
          <w:bCs/>
          <w:szCs w:val="24"/>
        </w:rPr>
        <w:t xml:space="preserve"> – Progress Levels</w:t>
      </w:r>
    </w:p>
    <w:tbl>
      <w:tblPr>
        <w:tblStyle w:val="TableGrid"/>
        <w:tblW w:w="0" w:type="auto"/>
        <w:tblLayout w:type="fixed"/>
        <w:tblLook w:val="06A0" w:firstRow="1" w:lastRow="0" w:firstColumn="1" w:lastColumn="0" w:noHBand="1" w:noVBand="1"/>
      </w:tblPr>
      <w:tblGrid>
        <w:gridCol w:w="1290"/>
        <w:gridCol w:w="4020"/>
        <w:gridCol w:w="3750"/>
      </w:tblGrid>
      <w:tr w:rsidR="4E421F56" w14:paraId="2A108266" w14:textId="77777777" w:rsidTr="7CAB3BD8">
        <w:trPr>
          <w:trHeight w:val="300"/>
        </w:trPr>
        <w:tc>
          <w:tcPr>
            <w:tcW w:w="1290" w:type="dxa"/>
          </w:tcPr>
          <w:p w14:paraId="21561E42" w14:textId="40A83C22" w:rsidR="65FFE136" w:rsidRDefault="65FFE136" w:rsidP="4E421F56">
            <w:pPr>
              <w:rPr>
                <w:szCs w:val="24"/>
              </w:rPr>
            </w:pPr>
            <w:r w:rsidRPr="4E421F56">
              <w:rPr>
                <w:szCs w:val="24"/>
              </w:rPr>
              <w:t>Level</w:t>
            </w:r>
          </w:p>
        </w:tc>
        <w:tc>
          <w:tcPr>
            <w:tcW w:w="4020" w:type="dxa"/>
          </w:tcPr>
          <w:p w14:paraId="194B457C" w14:textId="6C3D43B9" w:rsidR="4E421F56" w:rsidRDefault="4E421F56" w:rsidP="4E421F56">
            <w:pPr>
              <w:rPr>
                <w:szCs w:val="24"/>
              </w:rPr>
            </w:pPr>
          </w:p>
        </w:tc>
        <w:tc>
          <w:tcPr>
            <w:tcW w:w="3750" w:type="dxa"/>
          </w:tcPr>
          <w:p w14:paraId="7C37F7D1" w14:textId="4F076992" w:rsidR="65FFE136" w:rsidRDefault="65FFE136" w:rsidP="4E421F56">
            <w:pPr>
              <w:rPr>
                <w:szCs w:val="24"/>
              </w:rPr>
            </w:pPr>
            <w:r w:rsidRPr="4E421F56">
              <w:rPr>
                <w:szCs w:val="24"/>
              </w:rPr>
              <w:t>Criteria for Progression</w:t>
            </w:r>
          </w:p>
        </w:tc>
      </w:tr>
      <w:tr w:rsidR="4E421F56" w14:paraId="01C0AD26" w14:textId="77777777" w:rsidTr="7CAB3BD8">
        <w:trPr>
          <w:trHeight w:val="300"/>
        </w:trPr>
        <w:tc>
          <w:tcPr>
            <w:tcW w:w="1290" w:type="dxa"/>
          </w:tcPr>
          <w:p w14:paraId="0E246C2B" w14:textId="6BBA9D5D" w:rsidR="612A3966" w:rsidRDefault="612A3966" w:rsidP="4E421F56">
            <w:pPr>
              <w:rPr>
                <w:szCs w:val="24"/>
              </w:rPr>
            </w:pPr>
            <w:r w:rsidRPr="4E421F56">
              <w:rPr>
                <w:szCs w:val="24"/>
              </w:rPr>
              <w:t>Level 1</w:t>
            </w:r>
          </w:p>
        </w:tc>
        <w:tc>
          <w:tcPr>
            <w:tcW w:w="4020" w:type="dxa"/>
          </w:tcPr>
          <w:p w14:paraId="2EF1F661" w14:textId="63384E78" w:rsidR="612A3966" w:rsidRDefault="612A3966" w:rsidP="4E421F56">
            <w:pPr>
              <w:rPr>
                <w:szCs w:val="24"/>
              </w:rPr>
            </w:pPr>
            <w:r w:rsidRPr="4E421F56">
              <w:rPr>
                <w:szCs w:val="24"/>
              </w:rPr>
              <w:t>Complete bed rest with the use of the bathroom based on medical condition</w:t>
            </w:r>
          </w:p>
          <w:p w14:paraId="61C59C03" w14:textId="5FAD069E" w:rsidR="4E421F56" w:rsidRDefault="4E421F56" w:rsidP="4E421F56">
            <w:pPr>
              <w:rPr>
                <w:szCs w:val="24"/>
              </w:rPr>
            </w:pPr>
          </w:p>
          <w:p w14:paraId="159EAC53" w14:textId="605CE486" w:rsidR="612A3966" w:rsidRDefault="612A3966" w:rsidP="4E421F56">
            <w:pPr>
              <w:rPr>
                <w:szCs w:val="24"/>
              </w:rPr>
            </w:pPr>
            <w:r w:rsidRPr="4E421F56">
              <w:rPr>
                <w:szCs w:val="24"/>
              </w:rPr>
              <w:t>Nasogastric feeds as prescribed</w:t>
            </w:r>
          </w:p>
          <w:p w14:paraId="4D91B2D4" w14:textId="024E4BFF" w:rsidR="4E421F56" w:rsidRDefault="4E421F56" w:rsidP="4E421F56">
            <w:pPr>
              <w:rPr>
                <w:szCs w:val="24"/>
              </w:rPr>
            </w:pPr>
          </w:p>
          <w:p w14:paraId="0C4BDB2E" w14:textId="7380F14F" w:rsidR="612A3966" w:rsidRDefault="612A3966" w:rsidP="4E421F56">
            <w:pPr>
              <w:rPr>
                <w:szCs w:val="24"/>
              </w:rPr>
            </w:pPr>
            <w:r w:rsidRPr="4E421F56">
              <w:rPr>
                <w:szCs w:val="24"/>
              </w:rPr>
              <w:t>No gate passes</w:t>
            </w:r>
          </w:p>
          <w:p w14:paraId="310BBB91" w14:textId="58B3C150" w:rsidR="4E421F56" w:rsidRDefault="4E421F56" w:rsidP="4E421F56">
            <w:pPr>
              <w:rPr>
                <w:szCs w:val="24"/>
              </w:rPr>
            </w:pPr>
          </w:p>
        </w:tc>
        <w:tc>
          <w:tcPr>
            <w:tcW w:w="3750" w:type="dxa"/>
          </w:tcPr>
          <w:p w14:paraId="63867EB8" w14:textId="676B3EDF" w:rsidR="612A3966" w:rsidRDefault="612A3966" w:rsidP="4E421F56">
            <w:pPr>
              <w:rPr>
                <w:szCs w:val="24"/>
              </w:rPr>
            </w:pPr>
            <w:r w:rsidRPr="4E421F56">
              <w:rPr>
                <w:szCs w:val="24"/>
              </w:rPr>
              <w:t>Move to Level 2 when:</w:t>
            </w:r>
          </w:p>
          <w:p w14:paraId="204D214B" w14:textId="327626C4" w:rsidR="4E421F56" w:rsidRDefault="4E421F56" w:rsidP="4E421F56">
            <w:pPr>
              <w:rPr>
                <w:szCs w:val="24"/>
              </w:rPr>
            </w:pPr>
          </w:p>
          <w:p w14:paraId="29290A71" w14:textId="17F92F90" w:rsidR="612A3966" w:rsidRDefault="612A3966" w:rsidP="4E421F56">
            <w:pPr>
              <w:rPr>
                <w:szCs w:val="24"/>
              </w:rPr>
            </w:pPr>
            <w:r w:rsidRPr="4E421F56">
              <w:rPr>
                <w:szCs w:val="24"/>
              </w:rPr>
              <w:t>Daytime HR &gt; 50 bpm</w:t>
            </w:r>
          </w:p>
        </w:tc>
      </w:tr>
      <w:tr w:rsidR="4E421F56" w14:paraId="10682D78" w14:textId="77777777" w:rsidTr="7CAB3BD8">
        <w:trPr>
          <w:trHeight w:val="300"/>
        </w:trPr>
        <w:tc>
          <w:tcPr>
            <w:tcW w:w="1290" w:type="dxa"/>
          </w:tcPr>
          <w:p w14:paraId="32359E1A" w14:textId="3A6288C7" w:rsidR="612A3966" w:rsidRDefault="612A3966" w:rsidP="4E421F56">
            <w:pPr>
              <w:rPr>
                <w:szCs w:val="24"/>
              </w:rPr>
            </w:pPr>
            <w:r w:rsidRPr="4E421F56">
              <w:rPr>
                <w:szCs w:val="24"/>
              </w:rPr>
              <w:t>Level 2</w:t>
            </w:r>
          </w:p>
        </w:tc>
        <w:tc>
          <w:tcPr>
            <w:tcW w:w="4020" w:type="dxa"/>
          </w:tcPr>
          <w:p w14:paraId="7F6D2771" w14:textId="3D63D8B2" w:rsidR="612A3966" w:rsidRDefault="5FE96D48" w:rsidP="7CAB3BD8">
            <w:r>
              <w:t>6</w:t>
            </w:r>
            <w:r w:rsidR="1E7C8BB5">
              <w:t xml:space="preserve">0 minute rest after main meals, </w:t>
            </w:r>
            <w:r w:rsidR="517C130A">
              <w:t>30</w:t>
            </w:r>
            <w:r w:rsidR="1E7C8BB5">
              <w:t xml:space="preserve"> minute rest after snacks</w:t>
            </w:r>
          </w:p>
          <w:p w14:paraId="4EC81468" w14:textId="21F084F9" w:rsidR="4E421F56" w:rsidRDefault="4E421F56" w:rsidP="4E421F56">
            <w:pPr>
              <w:rPr>
                <w:szCs w:val="24"/>
              </w:rPr>
            </w:pPr>
          </w:p>
          <w:p w14:paraId="45E77B3A" w14:textId="4CE0A667" w:rsidR="612A3966" w:rsidRDefault="612A3966" w:rsidP="4E421F56">
            <w:pPr>
              <w:rPr>
                <w:szCs w:val="24"/>
              </w:rPr>
            </w:pPr>
            <w:r w:rsidRPr="4E421F56">
              <w:rPr>
                <w:szCs w:val="24"/>
              </w:rPr>
              <w:t>Meal plans +/- feeds as ordered and documented</w:t>
            </w:r>
          </w:p>
          <w:p w14:paraId="2AD43211" w14:textId="08C46296" w:rsidR="4E421F56" w:rsidRDefault="4E421F56" w:rsidP="4E421F56">
            <w:pPr>
              <w:rPr>
                <w:szCs w:val="24"/>
              </w:rPr>
            </w:pPr>
          </w:p>
          <w:p w14:paraId="5A8AF6B3" w14:textId="3FFDC66D" w:rsidR="4AFB3B76" w:rsidRDefault="4AFB3B76" w:rsidP="7CAB3BD8"/>
        </w:tc>
        <w:tc>
          <w:tcPr>
            <w:tcW w:w="3750" w:type="dxa"/>
          </w:tcPr>
          <w:p w14:paraId="6F74F1DB" w14:textId="19B2F1E2" w:rsidR="4AFB3B76" w:rsidRDefault="4AFB3B76" w:rsidP="4E421F56">
            <w:pPr>
              <w:rPr>
                <w:szCs w:val="24"/>
              </w:rPr>
            </w:pPr>
            <w:r w:rsidRPr="4E421F56">
              <w:rPr>
                <w:szCs w:val="24"/>
              </w:rPr>
              <w:t>Move to Level 3 when:</w:t>
            </w:r>
          </w:p>
          <w:p w14:paraId="0E87D145" w14:textId="0295014B" w:rsidR="4E421F56" w:rsidRDefault="4E421F56" w:rsidP="4E421F56">
            <w:pPr>
              <w:rPr>
                <w:szCs w:val="24"/>
              </w:rPr>
            </w:pPr>
          </w:p>
          <w:p w14:paraId="257CB6C3" w14:textId="797CDEB2" w:rsidR="4AFB3B76" w:rsidRDefault="4AFB3B76" w:rsidP="4E421F56">
            <w:pPr>
              <w:rPr>
                <w:szCs w:val="24"/>
              </w:rPr>
            </w:pPr>
            <w:r w:rsidRPr="4E421F56">
              <w:rPr>
                <w:szCs w:val="24"/>
              </w:rPr>
              <w:t>HR &gt; 50 bpm day and night</w:t>
            </w:r>
          </w:p>
          <w:p w14:paraId="7DDDC59B" w14:textId="2A3CA194" w:rsidR="4E421F56" w:rsidRDefault="4E421F56" w:rsidP="4E421F56">
            <w:pPr>
              <w:rPr>
                <w:szCs w:val="24"/>
              </w:rPr>
            </w:pPr>
          </w:p>
          <w:p w14:paraId="4A1ADA9F" w14:textId="39175803" w:rsidR="4AFB3B76" w:rsidRDefault="385B84A2" w:rsidP="4E421F56">
            <w:r>
              <w:t>No NG</w:t>
            </w:r>
            <w:r w:rsidR="4CEBD961">
              <w:t>T</w:t>
            </w:r>
            <w:r>
              <w:t xml:space="preserve"> feeds</w:t>
            </w:r>
          </w:p>
          <w:p w14:paraId="1E0CFCB6" w14:textId="012FDCF0" w:rsidR="4E421F56" w:rsidRDefault="4E421F56" w:rsidP="4E421F56">
            <w:pPr>
              <w:rPr>
                <w:szCs w:val="24"/>
              </w:rPr>
            </w:pPr>
          </w:p>
          <w:p w14:paraId="0DFE9F0C" w14:textId="5044231B" w:rsidR="4AFB3B76" w:rsidRDefault="4AFB3B76" w:rsidP="4E421F56">
            <w:pPr>
              <w:rPr>
                <w:szCs w:val="24"/>
              </w:rPr>
            </w:pPr>
            <w:r w:rsidRPr="4E421F56">
              <w:rPr>
                <w:szCs w:val="24"/>
              </w:rPr>
              <w:t>Completing meals without boluses</w:t>
            </w:r>
          </w:p>
          <w:p w14:paraId="5201A80F" w14:textId="217F72A5" w:rsidR="4E421F56" w:rsidRDefault="4E421F56" w:rsidP="4E421F56">
            <w:pPr>
              <w:rPr>
                <w:szCs w:val="24"/>
              </w:rPr>
            </w:pPr>
          </w:p>
          <w:p w14:paraId="6347DDE8" w14:textId="79C48292" w:rsidR="4AFB3B76" w:rsidRDefault="4AFB3B76" w:rsidP="4E421F56">
            <w:pPr>
              <w:rPr>
                <w:szCs w:val="24"/>
              </w:rPr>
            </w:pPr>
            <w:r w:rsidRPr="4E421F56">
              <w:rPr>
                <w:szCs w:val="24"/>
              </w:rPr>
              <w:t>Behaviour contained (exercise, food hiding, purging)</w:t>
            </w:r>
          </w:p>
          <w:p w14:paraId="2850EF02" w14:textId="5386D2FC" w:rsidR="4E421F56" w:rsidRDefault="4E421F56" w:rsidP="4E421F56">
            <w:pPr>
              <w:rPr>
                <w:szCs w:val="24"/>
              </w:rPr>
            </w:pPr>
          </w:p>
        </w:tc>
      </w:tr>
      <w:tr w:rsidR="4E421F56" w14:paraId="68190AF3" w14:textId="77777777" w:rsidTr="7CAB3BD8">
        <w:trPr>
          <w:trHeight w:val="300"/>
        </w:trPr>
        <w:tc>
          <w:tcPr>
            <w:tcW w:w="1290" w:type="dxa"/>
          </w:tcPr>
          <w:p w14:paraId="3140BEB4" w14:textId="757AC965" w:rsidR="4AFB3B76" w:rsidRDefault="4AFB3B76" w:rsidP="4E421F56">
            <w:pPr>
              <w:rPr>
                <w:szCs w:val="24"/>
              </w:rPr>
            </w:pPr>
            <w:r w:rsidRPr="4E421F56">
              <w:rPr>
                <w:szCs w:val="24"/>
              </w:rPr>
              <w:t>Level 3</w:t>
            </w:r>
          </w:p>
        </w:tc>
        <w:tc>
          <w:tcPr>
            <w:tcW w:w="4020" w:type="dxa"/>
          </w:tcPr>
          <w:p w14:paraId="11DF8CDF" w14:textId="76790391" w:rsidR="4AFB3B76" w:rsidRDefault="11281FF3" w:rsidP="7CAB3BD8">
            <w:r>
              <w:t>6</w:t>
            </w:r>
            <w:r w:rsidR="385B84A2">
              <w:t xml:space="preserve">0 minute rest after main meals, </w:t>
            </w:r>
            <w:r w:rsidR="6666E6B0">
              <w:t>30</w:t>
            </w:r>
            <w:r w:rsidR="385B84A2">
              <w:t xml:space="preserve"> minute rest after snacks</w:t>
            </w:r>
          </w:p>
          <w:p w14:paraId="7BE4A470" w14:textId="21F084F9" w:rsidR="4E421F56" w:rsidRDefault="4E421F56" w:rsidP="4E421F56">
            <w:pPr>
              <w:rPr>
                <w:szCs w:val="24"/>
              </w:rPr>
            </w:pPr>
          </w:p>
          <w:p w14:paraId="43E7AE5B" w14:textId="4CE0A667" w:rsidR="4AFB3B76" w:rsidRDefault="4AFB3B76" w:rsidP="4E421F56">
            <w:pPr>
              <w:rPr>
                <w:szCs w:val="24"/>
              </w:rPr>
            </w:pPr>
            <w:r w:rsidRPr="4E421F56">
              <w:rPr>
                <w:szCs w:val="24"/>
              </w:rPr>
              <w:t>Meal plans +/- feeds as ordered and documented</w:t>
            </w:r>
          </w:p>
          <w:p w14:paraId="099270B8" w14:textId="30EBA3AF" w:rsidR="4E421F56" w:rsidRDefault="4E421F56" w:rsidP="4E421F56">
            <w:pPr>
              <w:rPr>
                <w:szCs w:val="24"/>
              </w:rPr>
            </w:pPr>
          </w:p>
          <w:p w14:paraId="16A5FF9C" w14:textId="3AF311B2" w:rsidR="4AFB3B76" w:rsidRDefault="4AFB3B76" w:rsidP="4E421F56">
            <w:pPr>
              <w:rPr>
                <w:szCs w:val="24"/>
              </w:rPr>
            </w:pPr>
            <w:r w:rsidRPr="4E421F56">
              <w:rPr>
                <w:szCs w:val="24"/>
              </w:rPr>
              <w:t>Menu / meals as per dietary guidelines</w:t>
            </w:r>
          </w:p>
          <w:p w14:paraId="74F248A8" w14:textId="57312E9D" w:rsidR="4E421F56" w:rsidRDefault="4E421F56" w:rsidP="7CAB3BD8"/>
          <w:p w14:paraId="368E8BC4" w14:textId="769A09CF" w:rsidR="4AFB3B76" w:rsidRDefault="4AFB3B76" w:rsidP="4E421F56">
            <w:pPr>
              <w:rPr>
                <w:szCs w:val="24"/>
              </w:rPr>
            </w:pPr>
            <w:r w:rsidRPr="4E421F56">
              <w:rPr>
                <w:szCs w:val="24"/>
              </w:rPr>
              <w:t>Leave from the ward with parents for up to 30 minutes per day</w:t>
            </w:r>
          </w:p>
          <w:p w14:paraId="436D60DB" w14:textId="02E45305" w:rsidR="4E421F56" w:rsidRDefault="4E421F56" w:rsidP="4E421F56">
            <w:pPr>
              <w:rPr>
                <w:szCs w:val="24"/>
              </w:rPr>
            </w:pPr>
          </w:p>
          <w:p w14:paraId="37EF60B8" w14:textId="43ACA1D8" w:rsidR="4E421F56" w:rsidRDefault="4E421F56" w:rsidP="4E421F56">
            <w:pPr>
              <w:rPr>
                <w:szCs w:val="24"/>
              </w:rPr>
            </w:pPr>
          </w:p>
        </w:tc>
        <w:tc>
          <w:tcPr>
            <w:tcW w:w="3750" w:type="dxa"/>
          </w:tcPr>
          <w:p w14:paraId="0CCB5847" w14:textId="0962D5EB" w:rsidR="6D44E9E6" w:rsidRDefault="6D44E9E6" w:rsidP="4E421F56">
            <w:pPr>
              <w:rPr>
                <w:szCs w:val="24"/>
              </w:rPr>
            </w:pPr>
            <w:r w:rsidRPr="4E421F56">
              <w:rPr>
                <w:szCs w:val="24"/>
              </w:rPr>
              <w:t>Preparing for discharge when:</w:t>
            </w:r>
          </w:p>
          <w:p w14:paraId="25C040F5" w14:textId="65A285FA" w:rsidR="4E421F56" w:rsidRDefault="4E421F56" w:rsidP="4E421F56">
            <w:pPr>
              <w:rPr>
                <w:szCs w:val="24"/>
              </w:rPr>
            </w:pPr>
          </w:p>
          <w:p w14:paraId="0241F293" w14:textId="2921CE75" w:rsidR="6D44E9E6" w:rsidRDefault="6D44E9E6" w:rsidP="4E421F56">
            <w:pPr>
              <w:rPr>
                <w:szCs w:val="24"/>
              </w:rPr>
            </w:pPr>
            <w:r w:rsidRPr="4E421F56">
              <w:rPr>
                <w:szCs w:val="24"/>
              </w:rPr>
              <w:t>Satisfactory weight gain on external gate passes</w:t>
            </w:r>
          </w:p>
          <w:p w14:paraId="5E65AD05" w14:textId="1CCC2224" w:rsidR="4E421F56" w:rsidRDefault="4E421F56" w:rsidP="4E421F56">
            <w:pPr>
              <w:rPr>
                <w:szCs w:val="24"/>
              </w:rPr>
            </w:pPr>
          </w:p>
          <w:p w14:paraId="642AA05F" w14:textId="08BC5410" w:rsidR="6D44E9E6" w:rsidRDefault="6D44E9E6" w:rsidP="4E421F56">
            <w:pPr>
              <w:rPr>
                <w:szCs w:val="24"/>
              </w:rPr>
            </w:pPr>
            <w:r w:rsidRPr="4E421F56">
              <w:rPr>
                <w:szCs w:val="24"/>
              </w:rPr>
              <w:t>Eating well with parental supervision</w:t>
            </w:r>
          </w:p>
          <w:p w14:paraId="45B4FDAD" w14:textId="4A6622B3" w:rsidR="4E421F56" w:rsidRDefault="4E421F56" w:rsidP="4E421F56">
            <w:pPr>
              <w:rPr>
                <w:szCs w:val="24"/>
              </w:rPr>
            </w:pPr>
          </w:p>
          <w:p w14:paraId="6D92110C" w14:textId="345BD5D6" w:rsidR="6D44E9E6" w:rsidRDefault="6D44E9E6" w:rsidP="4E421F56">
            <w:pPr>
              <w:rPr>
                <w:szCs w:val="24"/>
              </w:rPr>
            </w:pPr>
            <w:r w:rsidRPr="4E421F56">
              <w:rPr>
                <w:szCs w:val="24"/>
              </w:rPr>
              <w:t>Outpatient treatment and follow up organised</w:t>
            </w:r>
          </w:p>
        </w:tc>
      </w:tr>
    </w:tbl>
    <w:p w14:paraId="201DC0AA" w14:textId="391B5661" w:rsidR="4E421F56" w:rsidRDefault="4E421F56" w:rsidP="4E421F56"/>
    <w:p w14:paraId="79574BE5" w14:textId="65DB661F" w:rsidR="563311BE" w:rsidRDefault="563311BE" w:rsidP="563311BE"/>
    <w:p w14:paraId="1BA453FC" w14:textId="7FDFBF00" w:rsidR="563311BE" w:rsidRDefault="563311BE" w:rsidP="563311BE"/>
    <w:p w14:paraId="53416735" w14:textId="69B1560C" w:rsidR="563311BE" w:rsidRDefault="563311BE" w:rsidP="563311BE"/>
    <w:p w14:paraId="2EC26F25" w14:textId="25C480B7" w:rsidR="563311BE" w:rsidRDefault="563311BE" w:rsidP="563311BE"/>
    <w:p w14:paraId="3C85CCF9" w14:textId="76B25E39" w:rsidR="563311BE" w:rsidRDefault="563311BE" w:rsidP="563311BE"/>
    <w:p w14:paraId="0233BC6C" w14:textId="77777777" w:rsidR="00FA6F92" w:rsidRDefault="00FA6F92" w:rsidP="563311BE"/>
    <w:p w14:paraId="365A4BFE" w14:textId="5FE1092E" w:rsidR="616D264C" w:rsidRDefault="2073E0A2">
      <w:r w:rsidRPr="7CAB3BD8">
        <w:rPr>
          <w:b/>
          <w:bCs/>
        </w:rPr>
        <w:lastRenderedPageBreak/>
        <w:t xml:space="preserve">Attachment </w:t>
      </w:r>
      <w:r w:rsidR="009A682F">
        <w:rPr>
          <w:b/>
          <w:bCs/>
        </w:rPr>
        <w:t>3</w:t>
      </w:r>
      <w:r w:rsidRPr="7CAB3BD8">
        <w:rPr>
          <w:b/>
          <w:bCs/>
        </w:rPr>
        <w:t xml:space="preserve"> – Meal Support</w:t>
      </w:r>
      <w:r w:rsidR="56029F07">
        <w:rPr>
          <w:noProof/>
        </w:rPr>
        <w:drawing>
          <wp:inline distT="0" distB="0" distL="0" distR="0" wp14:anchorId="3E46FA26" wp14:editId="04982786">
            <wp:extent cx="6044828" cy="8197454"/>
            <wp:effectExtent l="0" t="0" r="0" b="0"/>
            <wp:docPr id="554971957" name="Picture 554971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971957"/>
                    <pic:cNvPicPr/>
                  </pic:nvPicPr>
                  <pic:blipFill>
                    <a:blip r:embed="rId22">
                      <a:extLst>
                        <a:ext uri="{28A0092B-C50C-407E-A947-70E740481C1C}">
                          <a14:useLocalDpi xmlns:a14="http://schemas.microsoft.com/office/drawing/2010/main" val="0"/>
                        </a:ext>
                      </a:extLst>
                    </a:blip>
                    <a:stretch>
                      <a:fillRect/>
                    </a:stretch>
                  </pic:blipFill>
                  <pic:spPr>
                    <a:xfrm>
                      <a:off x="0" y="0"/>
                      <a:ext cx="6044828" cy="8197454"/>
                    </a:xfrm>
                    <a:prstGeom prst="rect">
                      <a:avLst/>
                    </a:prstGeom>
                  </pic:spPr>
                </pic:pic>
              </a:graphicData>
            </a:graphic>
          </wp:inline>
        </w:drawing>
      </w:r>
      <w:r w:rsidR="616D264C">
        <w:lastRenderedPageBreak/>
        <w:t xml:space="preserve">Attachment </w:t>
      </w:r>
      <w:r w:rsidR="009A682F">
        <w:t>4</w:t>
      </w:r>
      <w:r w:rsidR="616D264C">
        <w:t xml:space="preserve"> – </w:t>
      </w:r>
      <w:r w:rsidR="000F5CC3">
        <w:t xml:space="preserve">Summary of the meal support process </w:t>
      </w:r>
    </w:p>
    <w:p w14:paraId="6FD76221" w14:textId="77777777" w:rsidR="0046301D" w:rsidRDefault="0046301D"/>
    <w:p w14:paraId="1F68A490" w14:textId="05A3D9DB" w:rsidR="39EEAA5E" w:rsidRDefault="0046301D" w:rsidP="39EEAA5E">
      <w:r w:rsidRPr="0046301D">
        <w:rPr>
          <w:noProof/>
        </w:rPr>
        <w:drawing>
          <wp:inline distT="0" distB="0" distL="0" distR="0" wp14:anchorId="79E96499" wp14:editId="7E40E98E">
            <wp:extent cx="6065896" cy="791062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077819" cy="7926172"/>
                    </a:xfrm>
                    <a:prstGeom prst="rect">
                      <a:avLst/>
                    </a:prstGeom>
                  </pic:spPr>
                </pic:pic>
              </a:graphicData>
            </a:graphic>
          </wp:inline>
        </w:drawing>
      </w:r>
    </w:p>
    <w:p w14:paraId="225D5BC3" w14:textId="59FE60A2" w:rsidR="563311BE" w:rsidRDefault="563311BE" w:rsidP="572DDBFB">
      <w:pPr>
        <w:jc w:val="center"/>
      </w:pPr>
    </w:p>
    <w:p w14:paraId="719ADE03" w14:textId="12B02570" w:rsidR="0046301D" w:rsidRDefault="003821F4" w:rsidP="572DDBFB">
      <w:pPr>
        <w:jc w:val="center"/>
      </w:pPr>
      <w:r w:rsidRPr="003821F4">
        <w:rPr>
          <w:noProof/>
        </w:rPr>
        <w:drawing>
          <wp:inline distT="0" distB="0" distL="0" distR="0" wp14:anchorId="0A98EC1E" wp14:editId="323F07ED">
            <wp:extent cx="6093918" cy="6060558"/>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03182" cy="6069771"/>
                    </a:xfrm>
                    <a:prstGeom prst="rect">
                      <a:avLst/>
                    </a:prstGeom>
                  </pic:spPr>
                </pic:pic>
              </a:graphicData>
            </a:graphic>
          </wp:inline>
        </w:drawing>
      </w:r>
    </w:p>
    <w:sectPr w:rsidR="0046301D" w:rsidSect="00963B28">
      <w:headerReference w:type="default" r:id="rId25"/>
      <w:footerReference w:type="default" r:id="rId26"/>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AA54F" w14:textId="77777777" w:rsidR="00963B28" w:rsidRDefault="00963B28" w:rsidP="00F66CB0">
      <w:r>
        <w:separator/>
      </w:r>
    </w:p>
  </w:endnote>
  <w:endnote w:type="continuationSeparator" w:id="0">
    <w:p w14:paraId="1ABFE60C" w14:textId="77777777" w:rsidR="00963B28" w:rsidRDefault="00963B28" w:rsidP="00F66CB0">
      <w:r>
        <w:continuationSeparator/>
      </w:r>
    </w:p>
  </w:endnote>
  <w:endnote w:type="continuationNotice" w:id="1">
    <w:p w14:paraId="5E3D56FB" w14:textId="77777777" w:rsidR="00963B28" w:rsidRDefault="00963B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quot;Courier New&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1670BB" w:rsidRPr="00AE7C5C" w14:paraId="08682A7C" w14:textId="77777777" w:rsidTr="008E7509">
      <w:tc>
        <w:tcPr>
          <w:tcW w:w="1515" w:type="dxa"/>
        </w:tcPr>
        <w:p w14:paraId="08682A76" w14:textId="77777777" w:rsidR="001670BB" w:rsidRPr="00B3752F" w:rsidRDefault="001670BB" w:rsidP="00B10F87">
          <w:pPr>
            <w:pStyle w:val="Footer"/>
            <w:rPr>
              <w:rFonts w:cs="Arial"/>
              <w:b/>
              <w:bCs/>
              <w:i/>
              <w:sz w:val="20"/>
            </w:rPr>
          </w:pPr>
          <w:r w:rsidRPr="00B3752F">
            <w:rPr>
              <w:rFonts w:cs="Arial"/>
              <w:b/>
              <w:bCs/>
              <w:i/>
              <w:sz w:val="20"/>
            </w:rPr>
            <w:t>Doc Number</w:t>
          </w:r>
        </w:p>
      </w:tc>
      <w:tc>
        <w:tcPr>
          <w:tcW w:w="965" w:type="dxa"/>
        </w:tcPr>
        <w:p w14:paraId="08682A77" w14:textId="77777777" w:rsidR="001670BB" w:rsidRPr="00B3752F" w:rsidRDefault="001670BB" w:rsidP="00B10F87">
          <w:pPr>
            <w:pStyle w:val="Footer"/>
            <w:rPr>
              <w:rFonts w:cs="Arial"/>
              <w:b/>
              <w:bCs/>
              <w:i/>
              <w:sz w:val="20"/>
            </w:rPr>
          </w:pPr>
          <w:r w:rsidRPr="00B3752F">
            <w:rPr>
              <w:rFonts w:cs="Arial"/>
              <w:b/>
              <w:bCs/>
              <w:i/>
              <w:sz w:val="20"/>
            </w:rPr>
            <w:t>Version</w:t>
          </w:r>
        </w:p>
      </w:tc>
      <w:tc>
        <w:tcPr>
          <w:tcW w:w="1552" w:type="dxa"/>
        </w:tcPr>
        <w:p w14:paraId="08682A78" w14:textId="77777777" w:rsidR="001670BB" w:rsidRPr="00B3752F" w:rsidRDefault="001670BB" w:rsidP="00B10F87">
          <w:pPr>
            <w:pStyle w:val="Footer"/>
            <w:rPr>
              <w:rFonts w:cs="Arial"/>
              <w:b/>
              <w:bCs/>
              <w:i/>
              <w:sz w:val="20"/>
            </w:rPr>
          </w:pPr>
          <w:r w:rsidRPr="00B3752F">
            <w:rPr>
              <w:rFonts w:cs="Arial"/>
              <w:b/>
              <w:bCs/>
              <w:i/>
              <w:sz w:val="20"/>
            </w:rPr>
            <w:t>Issued</w:t>
          </w:r>
        </w:p>
      </w:tc>
      <w:tc>
        <w:tcPr>
          <w:tcW w:w="1456" w:type="dxa"/>
        </w:tcPr>
        <w:p w14:paraId="08682A79" w14:textId="77777777" w:rsidR="001670BB" w:rsidRPr="00B3752F" w:rsidRDefault="001670BB" w:rsidP="00B10F87">
          <w:pPr>
            <w:pStyle w:val="Footer"/>
            <w:rPr>
              <w:rFonts w:cs="Arial"/>
              <w:b/>
              <w:bCs/>
              <w:i/>
              <w:sz w:val="20"/>
            </w:rPr>
          </w:pPr>
          <w:r w:rsidRPr="00B3752F">
            <w:rPr>
              <w:rFonts w:cs="Arial"/>
              <w:b/>
              <w:bCs/>
              <w:i/>
              <w:sz w:val="20"/>
            </w:rPr>
            <w:t>Review Date</w:t>
          </w:r>
        </w:p>
      </w:tc>
      <w:tc>
        <w:tcPr>
          <w:tcW w:w="1746" w:type="dxa"/>
        </w:tcPr>
        <w:p w14:paraId="08682A7A" w14:textId="77777777" w:rsidR="001670BB" w:rsidRPr="00B3752F" w:rsidRDefault="001670BB" w:rsidP="00B10F87">
          <w:pPr>
            <w:pStyle w:val="Footer"/>
            <w:rPr>
              <w:rFonts w:cs="Arial"/>
              <w:b/>
              <w:bCs/>
              <w:i/>
              <w:sz w:val="20"/>
            </w:rPr>
          </w:pPr>
          <w:r w:rsidRPr="00B3752F">
            <w:rPr>
              <w:rFonts w:cs="Arial"/>
              <w:b/>
              <w:bCs/>
              <w:i/>
              <w:sz w:val="20"/>
            </w:rPr>
            <w:t>Area Responsible</w:t>
          </w:r>
        </w:p>
      </w:tc>
      <w:tc>
        <w:tcPr>
          <w:tcW w:w="1836" w:type="dxa"/>
        </w:tcPr>
        <w:p w14:paraId="08682A7B" w14:textId="77777777" w:rsidR="001670BB" w:rsidRPr="00B3752F" w:rsidRDefault="001670BB" w:rsidP="00B10F87">
          <w:pPr>
            <w:pStyle w:val="Footer"/>
            <w:rPr>
              <w:rFonts w:cs="Arial"/>
              <w:b/>
              <w:bCs/>
              <w:i/>
              <w:sz w:val="20"/>
            </w:rPr>
          </w:pPr>
          <w:r w:rsidRPr="00B3752F">
            <w:rPr>
              <w:rFonts w:cs="Arial"/>
              <w:b/>
              <w:bCs/>
              <w:i/>
              <w:sz w:val="20"/>
            </w:rPr>
            <w:t>Page</w:t>
          </w:r>
        </w:p>
      </w:tc>
    </w:tr>
    <w:tr w:rsidR="001670BB" w14:paraId="08682A83" w14:textId="77777777" w:rsidTr="008E7509">
      <w:tc>
        <w:tcPr>
          <w:tcW w:w="1515" w:type="dxa"/>
        </w:tcPr>
        <w:p w14:paraId="08682A7D" w14:textId="169A1227" w:rsidR="001670BB" w:rsidRPr="00542EE6" w:rsidRDefault="00410736" w:rsidP="00B10F87">
          <w:pPr>
            <w:pStyle w:val="Footer"/>
            <w:rPr>
              <w:rFonts w:cs="Arial"/>
              <w:b/>
              <w:bCs/>
              <w:sz w:val="20"/>
            </w:rPr>
          </w:pPr>
          <w:r>
            <w:rPr>
              <w:b/>
              <w:bCs/>
              <w:sz w:val="20"/>
            </w:rPr>
            <w:t>CHS24/303</w:t>
          </w:r>
        </w:p>
      </w:tc>
      <w:tc>
        <w:tcPr>
          <w:tcW w:w="965" w:type="dxa"/>
        </w:tcPr>
        <w:p w14:paraId="08682A7E" w14:textId="215B235C" w:rsidR="001670BB" w:rsidRPr="00B3752F" w:rsidRDefault="00410736" w:rsidP="00B10F87">
          <w:pPr>
            <w:pStyle w:val="Footer"/>
            <w:rPr>
              <w:rFonts w:cs="Arial"/>
              <w:b/>
              <w:bCs/>
              <w:sz w:val="20"/>
            </w:rPr>
          </w:pPr>
          <w:r>
            <w:rPr>
              <w:rFonts w:cs="Arial"/>
              <w:b/>
              <w:bCs/>
              <w:sz w:val="20"/>
            </w:rPr>
            <w:t>1</w:t>
          </w:r>
        </w:p>
      </w:tc>
      <w:tc>
        <w:tcPr>
          <w:tcW w:w="1552" w:type="dxa"/>
        </w:tcPr>
        <w:p w14:paraId="08682A7F" w14:textId="7B0A1C41" w:rsidR="001670BB" w:rsidRPr="00B3752F" w:rsidRDefault="00410736" w:rsidP="00B10F87">
          <w:pPr>
            <w:pStyle w:val="Footer"/>
            <w:rPr>
              <w:rFonts w:cs="Arial"/>
              <w:b/>
              <w:bCs/>
              <w:sz w:val="20"/>
            </w:rPr>
          </w:pPr>
          <w:r>
            <w:rPr>
              <w:rFonts w:cs="Arial"/>
              <w:b/>
              <w:bCs/>
              <w:sz w:val="20"/>
            </w:rPr>
            <w:t>05/06/2024</w:t>
          </w:r>
        </w:p>
      </w:tc>
      <w:tc>
        <w:tcPr>
          <w:tcW w:w="1456" w:type="dxa"/>
        </w:tcPr>
        <w:p w14:paraId="08682A80" w14:textId="7CB73AA8" w:rsidR="001670BB" w:rsidRPr="00B3752F" w:rsidRDefault="00410736" w:rsidP="00470E63">
          <w:pPr>
            <w:pStyle w:val="Footer"/>
            <w:rPr>
              <w:rFonts w:cs="Arial"/>
              <w:b/>
              <w:bCs/>
              <w:sz w:val="20"/>
            </w:rPr>
          </w:pPr>
          <w:r>
            <w:rPr>
              <w:rFonts w:cs="Arial"/>
              <w:b/>
              <w:bCs/>
              <w:sz w:val="20"/>
            </w:rPr>
            <w:t>01/06/2027</w:t>
          </w:r>
        </w:p>
      </w:tc>
      <w:tc>
        <w:tcPr>
          <w:tcW w:w="1746" w:type="dxa"/>
        </w:tcPr>
        <w:p w14:paraId="08682A81" w14:textId="133097ED" w:rsidR="001670BB" w:rsidRPr="00B3752F" w:rsidRDefault="000B0E6D" w:rsidP="00B10F87">
          <w:pPr>
            <w:pStyle w:val="Footer"/>
            <w:rPr>
              <w:rFonts w:cs="Arial"/>
              <w:b/>
              <w:bCs/>
              <w:sz w:val="20"/>
            </w:rPr>
          </w:pPr>
          <w:r>
            <w:rPr>
              <w:rFonts w:cs="Arial"/>
              <w:b/>
              <w:bCs/>
              <w:sz w:val="20"/>
            </w:rPr>
            <w:t>Women, Youth and Children</w:t>
          </w:r>
        </w:p>
      </w:tc>
      <w:tc>
        <w:tcPr>
          <w:tcW w:w="1836" w:type="dxa"/>
        </w:tcPr>
        <w:p w14:paraId="08682A82" w14:textId="77777777" w:rsidR="001670BB" w:rsidRPr="00B3752F" w:rsidRDefault="00A063FE" w:rsidP="00B10F87">
          <w:pPr>
            <w:pStyle w:val="Footer"/>
            <w:rPr>
              <w:sz w:val="20"/>
            </w:rPr>
          </w:pPr>
          <w:r w:rsidRPr="00B3752F">
            <w:rPr>
              <w:rStyle w:val="PageNumber"/>
              <w:sz w:val="20"/>
            </w:rPr>
            <w:fldChar w:fldCharType="begin"/>
          </w:r>
          <w:r w:rsidR="001670BB" w:rsidRPr="00B3752F">
            <w:rPr>
              <w:rStyle w:val="PageNumber"/>
              <w:sz w:val="20"/>
            </w:rPr>
            <w:instrText xml:space="preserve"> PAGE </w:instrText>
          </w:r>
          <w:r w:rsidRPr="00B3752F">
            <w:rPr>
              <w:rStyle w:val="PageNumber"/>
              <w:sz w:val="20"/>
            </w:rPr>
            <w:fldChar w:fldCharType="separate"/>
          </w:r>
          <w:r w:rsidR="00470E63">
            <w:rPr>
              <w:rStyle w:val="PageNumber"/>
              <w:noProof/>
              <w:sz w:val="20"/>
            </w:rPr>
            <w:t>5</w:t>
          </w:r>
          <w:r w:rsidRPr="00B3752F">
            <w:rPr>
              <w:rStyle w:val="PageNumber"/>
              <w:sz w:val="20"/>
            </w:rPr>
            <w:fldChar w:fldCharType="end"/>
          </w:r>
          <w:r w:rsidR="001670BB" w:rsidRPr="00B3752F">
            <w:rPr>
              <w:rStyle w:val="PageNumber"/>
              <w:sz w:val="20"/>
            </w:rPr>
            <w:t xml:space="preserve"> of </w:t>
          </w:r>
          <w:r w:rsidRPr="00B3752F">
            <w:rPr>
              <w:rStyle w:val="PageNumber"/>
              <w:sz w:val="20"/>
            </w:rPr>
            <w:fldChar w:fldCharType="begin"/>
          </w:r>
          <w:r w:rsidR="001670BB" w:rsidRPr="00B3752F">
            <w:rPr>
              <w:rStyle w:val="PageNumber"/>
              <w:sz w:val="20"/>
            </w:rPr>
            <w:instrText xml:space="preserve"> NUMPAGES </w:instrText>
          </w:r>
          <w:r w:rsidRPr="00B3752F">
            <w:rPr>
              <w:rStyle w:val="PageNumber"/>
              <w:sz w:val="20"/>
            </w:rPr>
            <w:fldChar w:fldCharType="separate"/>
          </w:r>
          <w:r w:rsidR="00470E63">
            <w:rPr>
              <w:rStyle w:val="PageNumber"/>
              <w:noProof/>
              <w:sz w:val="20"/>
            </w:rPr>
            <w:t>5</w:t>
          </w:r>
          <w:r w:rsidRPr="00B3752F">
            <w:rPr>
              <w:rStyle w:val="PageNumber"/>
              <w:sz w:val="20"/>
            </w:rPr>
            <w:fldChar w:fldCharType="end"/>
          </w:r>
        </w:p>
      </w:tc>
    </w:tr>
    <w:tr w:rsidR="008E7509" w14:paraId="274E5098" w14:textId="77777777" w:rsidTr="008612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81E8E84" w14:textId="208943B0" w:rsidR="008E7509" w:rsidRPr="002C1428" w:rsidRDefault="008E7509" w:rsidP="008E7509">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205AF9">
            <w:rPr>
              <w:sz w:val="16"/>
              <w:szCs w:val="16"/>
            </w:rPr>
            <w:t>CHS</w:t>
          </w:r>
          <w:r w:rsidRPr="002C1428">
            <w:rPr>
              <w:sz w:val="16"/>
              <w:szCs w:val="16"/>
            </w:rPr>
            <w:t xml:space="preserve"> Policy Register</w:t>
          </w:r>
        </w:p>
      </w:tc>
    </w:tr>
  </w:tbl>
  <w:p w14:paraId="08682A85" w14:textId="0FDE7BBC" w:rsidR="001670BB" w:rsidRPr="00AE7C5C" w:rsidRDefault="001670BB" w:rsidP="00470E63">
    <w:pPr>
      <w:pStyle w:val="Footer"/>
      <w:tabs>
        <w:tab w:val="clear" w:pos="4153"/>
        <w:tab w:val="clear" w:pos="8306"/>
        <w:tab w:val="left" w:pos="142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1E92E" w14:textId="77777777" w:rsidR="00963B28" w:rsidRDefault="00963B28" w:rsidP="00F66CB0">
      <w:r>
        <w:separator/>
      </w:r>
    </w:p>
  </w:footnote>
  <w:footnote w:type="continuationSeparator" w:id="0">
    <w:p w14:paraId="0FB8C69C" w14:textId="77777777" w:rsidR="00963B28" w:rsidRDefault="00963B28" w:rsidP="00F66CB0">
      <w:r>
        <w:continuationSeparator/>
      </w:r>
    </w:p>
  </w:footnote>
  <w:footnote w:type="continuationNotice" w:id="1">
    <w:p w14:paraId="4D75C857" w14:textId="77777777" w:rsidR="00963B28" w:rsidRDefault="00963B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A939DF" w14:paraId="60F17A8F" w14:textId="77777777" w:rsidTr="00894713">
      <w:trPr>
        <w:trHeight w:val="1418"/>
      </w:trPr>
      <w:tc>
        <w:tcPr>
          <w:tcW w:w="5556" w:type="dxa"/>
          <w:vAlign w:val="center"/>
          <w:hideMark/>
        </w:tcPr>
        <w:p w14:paraId="4A5666D5" w14:textId="77777777" w:rsidR="00A939DF" w:rsidRDefault="00A939DF" w:rsidP="00A939DF">
          <w:pPr>
            <w:pStyle w:val="Header"/>
            <w:rPr>
              <w:sz w:val="20"/>
            </w:rPr>
          </w:pPr>
          <w:r>
            <w:rPr>
              <w:noProof/>
              <w:sz w:val="20"/>
            </w:rPr>
            <w:drawing>
              <wp:inline distT="0" distB="0" distL="0" distR="0" wp14:anchorId="2AF797D7" wp14:editId="7788EF6A">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6FB3D4A4" w14:textId="6CE62E09" w:rsidR="00A939DF" w:rsidRDefault="00A939DF" w:rsidP="00A939DF">
          <w:pPr>
            <w:pStyle w:val="Header"/>
            <w:tabs>
              <w:tab w:val="left" w:pos="720"/>
            </w:tabs>
            <w:jc w:val="right"/>
            <w:rPr>
              <w:sz w:val="20"/>
            </w:rPr>
          </w:pPr>
          <w:bookmarkStart w:id="42" w:name="_top"/>
          <w:bookmarkEnd w:id="42"/>
          <w:r>
            <w:rPr>
              <w:sz w:val="20"/>
            </w:rPr>
            <w:t>CHS</w:t>
          </w:r>
          <w:r w:rsidR="00410736">
            <w:rPr>
              <w:sz w:val="20"/>
            </w:rPr>
            <w:t>24/303</w:t>
          </w:r>
        </w:p>
      </w:tc>
    </w:tr>
  </w:tbl>
  <w:p w14:paraId="08682A75" w14:textId="77777777" w:rsidR="001670BB" w:rsidRPr="00FC3538" w:rsidRDefault="001670BB">
    <w:pPr>
      <w:pStyle w:val="Header"/>
      <w:rPr>
        <w:sz w:val="20"/>
      </w:rPr>
    </w:pPr>
  </w:p>
</w:hdr>
</file>

<file path=word/intelligence2.xml><?xml version="1.0" encoding="utf-8"?>
<int2:intelligence xmlns:int2="http://schemas.microsoft.com/office/intelligence/2020/intelligence" xmlns:oel="http://schemas.microsoft.com/office/2019/extlst">
  <int2:observations>
    <int2:bookmark int2:bookmarkName="_Int_1LHIlRrp" int2:invalidationBookmarkName="" int2:hashCode="dEzZyHpNult1iy" int2:id="ED8nBC2M">
      <int2:state int2:value="Reviewed" int2:type="WordDesignerSuggestedImageAnnotation"/>
    </int2:bookmark>
    <int2:bookmark int2:bookmarkName="_Int_o2nPc2av" int2:invalidationBookmarkName="" int2:hashCode="hPnRm2HuZsf69b" int2:id="aCNTZJbL">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F0A03AC"/>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2342134"/>
    <w:multiLevelType w:val="hybridMultilevel"/>
    <w:tmpl w:val="F55C8A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 w15:restartNumberingAfterBreak="0">
    <w:nsid w:val="062F2D31"/>
    <w:multiLevelType w:val="hybridMultilevel"/>
    <w:tmpl w:val="CB38C134"/>
    <w:lvl w:ilvl="0" w:tplc="60CE3B36">
      <w:start w:val="1"/>
      <w:numFmt w:val="bullet"/>
      <w:lvlText w:val="·"/>
      <w:lvlJc w:val="left"/>
      <w:pPr>
        <w:ind w:left="1080" w:hanging="360"/>
      </w:pPr>
      <w:rPr>
        <w:rFonts w:ascii="Symbol" w:hAnsi="Symbol" w:hint="default"/>
      </w:rPr>
    </w:lvl>
    <w:lvl w:ilvl="1" w:tplc="F208CCA6">
      <w:start w:val="1"/>
      <w:numFmt w:val="bullet"/>
      <w:lvlText w:val="o"/>
      <w:lvlJc w:val="left"/>
      <w:pPr>
        <w:ind w:left="1800" w:hanging="360"/>
      </w:pPr>
      <w:rPr>
        <w:rFonts w:ascii="Courier New" w:hAnsi="Courier New" w:hint="default"/>
      </w:rPr>
    </w:lvl>
    <w:lvl w:ilvl="2" w:tplc="70804BC6">
      <w:start w:val="1"/>
      <w:numFmt w:val="bullet"/>
      <w:lvlText w:val=""/>
      <w:lvlJc w:val="left"/>
      <w:pPr>
        <w:ind w:left="2520" w:hanging="360"/>
      </w:pPr>
      <w:rPr>
        <w:rFonts w:ascii="Wingdings" w:hAnsi="Wingdings" w:hint="default"/>
      </w:rPr>
    </w:lvl>
    <w:lvl w:ilvl="3" w:tplc="66EA769E">
      <w:start w:val="1"/>
      <w:numFmt w:val="bullet"/>
      <w:lvlText w:val=""/>
      <w:lvlJc w:val="left"/>
      <w:pPr>
        <w:ind w:left="3240" w:hanging="360"/>
      </w:pPr>
      <w:rPr>
        <w:rFonts w:ascii="Symbol" w:hAnsi="Symbol" w:hint="default"/>
      </w:rPr>
    </w:lvl>
    <w:lvl w:ilvl="4" w:tplc="279AA6B0">
      <w:start w:val="1"/>
      <w:numFmt w:val="bullet"/>
      <w:lvlText w:val="o"/>
      <w:lvlJc w:val="left"/>
      <w:pPr>
        <w:ind w:left="3960" w:hanging="360"/>
      </w:pPr>
      <w:rPr>
        <w:rFonts w:ascii="Courier New" w:hAnsi="Courier New" w:hint="default"/>
      </w:rPr>
    </w:lvl>
    <w:lvl w:ilvl="5" w:tplc="1AC41CFA">
      <w:start w:val="1"/>
      <w:numFmt w:val="bullet"/>
      <w:lvlText w:val=""/>
      <w:lvlJc w:val="left"/>
      <w:pPr>
        <w:ind w:left="4680" w:hanging="360"/>
      </w:pPr>
      <w:rPr>
        <w:rFonts w:ascii="Wingdings" w:hAnsi="Wingdings" w:hint="default"/>
      </w:rPr>
    </w:lvl>
    <w:lvl w:ilvl="6" w:tplc="01707BA8">
      <w:start w:val="1"/>
      <w:numFmt w:val="bullet"/>
      <w:lvlText w:val=""/>
      <w:lvlJc w:val="left"/>
      <w:pPr>
        <w:ind w:left="5400" w:hanging="360"/>
      </w:pPr>
      <w:rPr>
        <w:rFonts w:ascii="Symbol" w:hAnsi="Symbol" w:hint="default"/>
      </w:rPr>
    </w:lvl>
    <w:lvl w:ilvl="7" w:tplc="42CAA052">
      <w:start w:val="1"/>
      <w:numFmt w:val="bullet"/>
      <w:lvlText w:val="o"/>
      <w:lvlJc w:val="left"/>
      <w:pPr>
        <w:ind w:left="6120" w:hanging="360"/>
      </w:pPr>
      <w:rPr>
        <w:rFonts w:ascii="Courier New" w:hAnsi="Courier New" w:hint="default"/>
      </w:rPr>
    </w:lvl>
    <w:lvl w:ilvl="8" w:tplc="D536375A">
      <w:start w:val="1"/>
      <w:numFmt w:val="bullet"/>
      <w:lvlText w:val=""/>
      <w:lvlJc w:val="left"/>
      <w:pPr>
        <w:ind w:left="6840" w:hanging="360"/>
      </w:pPr>
      <w:rPr>
        <w:rFonts w:ascii="Wingdings" w:hAnsi="Wingdings" w:hint="default"/>
      </w:rPr>
    </w:lvl>
  </w:abstractNum>
  <w:abstractNum w:abstractNumId="3" w15:restartNumberingAfterBreak="0">
    <w:nsid w:val="086545CD"/>
    <w:multiLevelType w:val="hybridMultilevel"/>
    <w:tmpl w:val="830E50C6"/>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63372E"/>
    <w:multiLevelType w:val="hybridMultilevel"/>
    <w:tmpl w:val="0F720DF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63234E9"/>
    <w:multiLevelType w:val="hybridMultilevel"/>
    <w:tmpl w:val="2EC23B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6" w15:restartNumberingAfterBreak="0">
    <w:nsid w:val="19C66E75"/>
    <w:multiLevelType w:val="hybridMultilevel"/>
    <w:tmpl w:val="637CE052"/>
    <w:lvl w:ilvl="0" w:tplc="370C0F5C">
      <w:start w:val="1"/>
      <w:numFmt w:val="bullet"/>
      <w:lvlText w:val="·"/>
      <w:lvlJc w:val="left"/>
      <w:pPr>
        <w:ind w:left="720" w:hanging="360"/>
      </w:pPr>
      <w:rPr>
        <w:rFonts w:ascii="Symbol" w:hAnsi="Symbol" w:hint="default"/>
      </w:rPr>
    </w:lvl>
    <w:lvl w:ilvl="1" w:tplc="99643936">
      <w:start w:val="1"/>
      <w:numFmt w:val="bullet"/>
      <w:lvlText w:val="o"/>
      <w:lvlJc w:val="left"/>
      <w:pPr>
        <w:ind w:left="1440" w:hanging="360"/>
      </w:pPr>
      <w:rPr>
        <w:rFonts w:ascii="Courier New" w:hAnsi="Courier New" w:hint="default"/>
      </w:rPr>
    </w:lvl>
    <w:lvl w:ilvl="2" w:tplc="440CDC9E">
      <w:start w:val="1"/>
      <w:numFmt w:val="bullet"/>
      <w:lvlText w:val=""/>
      <w:lvlJc w:val="left"/>
      <w:pPr>
        <w:ind w:left="2160" w:hanging="360"/>
      </w:pPr>
      <w:rPr>
        <w:rFonts w:ascii="Wingdings" w:hAnsi="Wingdings" w:hint="default"/>
      </w:rPr>
    </w:lvl>
    <w:lvl w:ilvl="3" w:tplc="37925FAA">
      <w:start w:val="1"/>
      <w:numFmt w:val="bullet"/>
      <w:lvlText w:val=""/>
      <w:lvlJc w:val="left"/>
      <w:pPr>
        <w:ind w:left="2880" w:hanging="360"/>
      </w:pPr>
      <w:rPr>
        <w:rFonts w:ascii="Symbol" w:hAnsi="Symbol" w:hint="default"/>
      </w:rPr>
    </w:lvl>
    <w:lvl w:ilvl="4" w:tplc="80688A8C">
      <w:start w:val="1"/>
      <w:numFmt w:val="bullet"/>
      <w:lvlText w:val="o"/>
      <w:lvlJc w:val="left"/>
      <w:pPr>
        <w:ind w:left="3600" w:hanging="360"/>
      </w:pPr>
      <w:rPr>
        <w:rFonts w:ascii="Courier New" w:hAnsi="Courier New" w:hint="default"/>
      </w:rPr>
    </w:lvl>
    <w:lvl w:ilvl="5" w:tplc="80E2EA38">
      <w:start w:val="1"/>
      <w:numFmt w:val="bullet"/>
      <w:lvlText w:val=""/>
      <w:lvlJc w:val="left"/>
      <w:pPr>
        <w:ind w:left="4320" w:hanging="360"/>
      </w:pPr>
      <w:rPr>
        <w:rFonts w:ascii="Wingdings" w:hAnsi="Wingdings" w:hint="default"/>
      </w:rPr>
    </w:lvl>
    <w:lvl w:ilvl="6" w:tplc="1B3420C4">
      <w:start w:val="1"/>
      <w:numFmt w:val="bullet"/>
      <w:lvlText w:val=""/>
      <w:lvlJc w:val="left"/>
      <w:pPr>
        <w:ind w:left="5040" w:hanging="360"/>
      </w:pPr>
      <w:rPr>
        <w:rFonts w:ascii="Symbol" w:hAnsi="Symbol" w:hint="default"/>
      </w:rPr>
    </w:lvl>
    <w:lvl w:ilvl="7" w:tplc="66F88F2E">
      <w:start w:val="1"/>
      <w:numFmt w:val="bullet"/>
      <w:lvlText w:val="o"/>
      <w:lvlJc w:val="left"/>
      <w:pPr>
        <w:ind w:left="5760" w:hanging="360"/>
      </w:pPr>
      <w:rPr>
        <w:rFonts w:ascii="Courier New" w:hAnsi="Courier New" w:hint="default"/>
      </w:rPr>
    </w:lvl>
    <w:lvl w:ilvl="8" w:tplc="74E27CA0">
      <w:start w:val="1"/>
      <w:numFmt w:val="bullet"/>
      <w:lvlText w:val=""/>
      <w:lvlJc w:val="left"/>
      <w:pPr>
        <w:ind w:left="6480" w:hanging="360"/>
      </w:pPr>
      <w:rPr>
        <w:rFonts w:ascii="Wingdings" w:hAnsi="Wingdings" w:hint="default"/>
      </w:rPr>
    </w:lvl>
  </w:abstractNum>
  <w:abstractNum w:abstractNumId="7" w15:restartNumberingAfterBreak="0">
    <w:nsid w:val="1A7A7ABE"/>
    <w:multiLevelType w:val="hybridMultilevel"/>
    <w:tmpl w:val="34AE86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AEB6748"/>
    <w:multiLevelType w:val="hybridMultilevel"/>
    <w:tmpl w:val="E474C6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C097970"/>
    <w:multiLevelType w:val="hybridMultilevel"/>
    <w:tmpl w:val="B98E272E"/>
    <w:lvl w:ilvl="0" w:tplc="944A6018">
      <w:start w:val="1"/>
      <w:numFmt w:val="bullet"/>
      <w:lvlText w:val=""/>
      <w:lvlJc w:val="left"/>
      <w:pPr>
        <w:ind w:left="360" w:hanging="360"/>
      </w:pPr>
      <w:rPr>
        <w:rFonts w:ascii="Symbol" w:hAnsi="Symbol" w:hint="default"/>
      </w:rPr>
    </w:lvl>
    <w:lvl w:ilvl="1" w:tplc="1542C50A">
      <w:start w:val="1"/>
      <w:numFmt w:val="bullet"/>
      <w:lvlText w:val="o"/>
      <w:lvlJc w:val="left"/>
      <w:pPr>
        <w:ind w:left="1080" w:hanging="360"/>
      </w:pPr>
      <w:rPr>
        <w:rFonts w:ascii="Courier New" w:hAnsi="Courier New" w:hint="default"/>
      </w:rPr>
    </w:lvl>
    <w:lvl w:ilvl="2" w:tplc="9474B9DE">
      <w:start w:val="1"/>
      <w:numFmt w:val="bullet"/>
      <w:lvlText w:val=""/>
      <w:lvlJc w:val="left"/>
      <w:pPr>
        <w:ind w:left="1800" w:hanging="360"/>
      </w:pPr>
      <w:rPr>
        <w:rFonts w:ascii="Wingdings" w:hAnsi="Wingdings" w:hint="default"/>
      </w:rPr>
    </w:lvl>
    <w:lvl w:ilvl="3" w:tplc="F71C90F2">
      <w:start w:val="1"/>
      <w:numFmt w:val="bullet"/>
      <w:lvlText w:val=""/>
      <w:lvlJc w:val="left"/>
      <w:pPr>
        <w:ind w:left="2520" w:hanging="360"/>
      </w:pPr>
      <w:rPr>
        <w:rFonts w:ascii="Symbol" w:hAnsi="Symbol" w:hint="default"/>
      </w:rPr>
    </w:lvl>
    <w:lvl w:ilvl="4" w:tplc="2C2CE772">
      <w:start w:val="1"/>
      <w:numFmt w:val="bullet"/>
      <w:lvlText w:val="o"/>
      <w:lvlJc w:val="left"/>
      <w:pPr>
        <w:ind w:left="3240" w:hanging="360"/>
      </w:pPr>
      <w:rPr>
        <w:rFonts w:ascii="Courier New" w:hAnsi="Courier New" w:hint="default"/>
      </w:rPr>
    </w:lvl>
    <w:lvl w:ilvl="5" w:tplc="AD343BFE">
      <w:start w:val="1"/>
      <w:numFmt w:val="bullet"/>
      <w:lvlText w:val=""/>
      <w:lvlJc w:val="left"/>
      <w:pPr>
        <w:ind w:left="3960" w:hanging="360"/>
      </w:pPr>
      <w:rPr>
        <w:rFonts w:ascii="Wingdings" w:hAnsi="Wingdings" w:hint="default"/>
      </w:rPr>
    </w:lvl>
    <w:lvl w:ilvl="6" w:tplc="F5A2F37A">
      <w:start w:val="1"/>
      <w:numFmt w:val="bullet"/>
      <w:lvlText w:val=""/>
      <w:lvlJc w:val="left"/>
      <w:pPr>
        <w:ind w:left="4680" w:hanging="360"/>
      </w:pPr>
      <w:rPr>
        <w:rFonts w:ascii="Symbol" w:hAnsi="Symbol" w:hint="default"/>
      </w:rPr>
    </w:lvl>
    <w:lvl w:ilvl="7" w:tplc="3AFE9756">
      <w:start w:val="1"/>
      <w:numFmt w:val="bullet"/>
      <w:lvlText w:val="o"/>
      <w:lvlJc w:val="left"/>
      <w:pPr>
        <w:ind w:left="5400" w:hanging="360"/>
      </w:pPr>
      <w:rPr>
        <w:rFonts w:ascii="Courier New" w:hAnsi="Courier New" w:hint="default"/>
      </w:rPr>
    </w:lvl>
    <w:lvl w:ilvl="8" w:tplc="4FE2014E">
      <w:start w:val="1"/>
      <w:numFmt w:val="bullet"/>
      <w:lvlText w:val=""/>
      <w:lvlJc w:val="left"/>
      <w:pPr>
        <w:ind w:left="6120" w:hanging="360"/>
      </w:pPr>
      <w:rPr>
        <w:rFonts w:ascii="Wingdings" w:hAnsi="Wingdings" w:hint="default"/>
      </w:rPr>
    </w:lvl>
  </w:abstractNum>
  <w:abstractNum w:abstractNumId="10" w15:restartNumberingAfterBreak="0">
    <w:nsid w:val="1C2149A5"/>
    <w:multiLevelType w:val="hybridMultilevel"/>
    <w:tmpl w:val="E3CCAE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D351532"/>
    <w:multiLevelType w:val="hybridMultilevel"/>
    <w:tmpl w:val="FFFFFFFF"/>
    <w:lvl w:ilvl="0" w:tplc="FC887168">
      <w:start w:val="1"/>
      <w:numFmt w:val="bullet"/>
      <w:lvlText w:val=""/>
      <w:lvlJc w:val="left"/>
      <w:pPr>
        <w:ind w:left="360" w:hanging="360"/>
      </w:pPr>
      <w:rPr>
        <w:rFonts w:ascii="Symbol" w:hAnsi="Symbol" w:hint="default"/>
      </w:rPr>
    </w:lvl>
    <w:lvl w:ilvl="1" w:tplc="3A38E7D4">
      <w:start w:val="1"/>
      <w:numFmt w:val="bullet"/>
      <w:lvlText w:val="o"/>
      <w:lvlJc w:val="left"/>
      <w:pPr>
        <w:ind w:left="1080" w:hanging="360"/>
      </w:pPr>
      <w:rPr>
        <w:rFonts w:ascii="Courier New" w:hAnsi="Courier New" w:hint="default"/>
      </w:rPr>
    </w:lvl>
    <w:lvl w:ilvl="2" w:tplc="7424E5BA">
      <w:start w:val="1"/>
      <w:numFmt w:val="bullet"/>
      <w:lvlText w:val=""/>
      <w:lvlJc w:val="left"/>
      <w:pPr>
        <w:ind w:left="1800" w:hanging="360"/>
      </w:pPr>
      <w:rPr>
        <w:rFonts w:ascii="Wingdings" w:hAnsi="Wingdings" w:hint="default"/>
      </w:rPr>
    </w:lvl>
    <w:lvl w:ilvl="3" w:tplc="B0507D56">
      <w:start w:val="1"/>
      <w:numFmt w:val="bullet"/>
      <w:lvlText w:val=""/>
      <w:lvlJc w:val="left"/>
      <w:pPr>
        <w:ind w:left="2520" w:hanging="360"/>
      </w:pPr>
      <w:rPr>
        <w:rFonts w:ascii="Symbol" w:hAnsi="Symbol" w:hint="default"/>
      </w:rPr>
    </w:lvl>
    <w:lvl w:ilvl="4" w:tplc="E62A7D02">
      <w:start w:val="1"/>
      <w:numFmt w:val="bullet"/>
      <w:lvlText w:val="o"/>
      <w:lvlJc w:val="left"/>
      <w:pPr>
        <w:ind w:left="3240" w:hanging="360"/>
      </w:pPr>
      <w:rPr>
        <w:rFonts w:ascii="Courier New" w:hAnsi="Courier New" w:hint="default"/>
      </w:rPr>
    </w:lvl>
    <w:lvl w:ilvl="5" w:tplc="4A1EB582">
      <w:start w:val="1"/>
      <w:numFmt w:val="bullet"/>
      <w:lvlText w:val=""/>
      <w:lvlJc w:val="left"/>
      <w:pPr>
        <w:ind w:left="3960" w:hanging="360"/>
      </w:pPr>
      <w:rPr>
        <w:rFonts w:ascii="Wingdings" w:hAnsi="Wingdings" w:hint="default"/>
      </w:rPr>
    </w:lvl>
    <w:lvl w:ilvl="6" w:tplc="F01023F4">
      <w:start w:val="1"/>
      <w:numFmt w:val="bullet"/>
      <w:lvlText w:val=""/>
      <w:lvlJc w:val="left"/>
      <w:pPr>
        <w:ind w:left="4680" w:hanging="360"/>
      </w:pPr>
      <w:rPr>
        <w:rFonts w:ascii="Symbol" w:hAnsi="Symbol" w:hint="default"/>
      </w:rPr>
    </w:lvl>
    <w:lvl w:ilvl="7" w:tplc="C7AC8792">
      <w:start w:val="1"/>
      <w:numFmt w:val="bullet"/>
      <w:lvlText w:val="o"/>
      <w:lvlJc w:val="left"/>
      <w:pPr>
        <w:ind w:left="5400" w:hanging="360"/>
      </w:pPr>
      <w:rPr>
        <w:rFonts w:ascii="Courier New" w:hAnsi="Courier New" w:hint="default"/>
      </w:rPr>
    </w:lvl>
    <w:lvl w:ilvl="8" w:tplc="74FAF52E">
      <w:start w:val="1"/>
      <w:numFmt w:val="bullet"/>
      <w:lvlText w:val=""/>
      <w:lvlJc w:val="left"/>
      <w:pPr>
        <w:ind w:left="6120" w:hanging="360"/>
      </w:pPr>
      <w:rPr>
        <w:rFonts w:ascii="Wingdings" w:hAnsi="Wingdings" w:hint="default"/>
      </w:rPr>
    </w:lvl>
  </w:abstractNum>
  <w:abstractNum w:abstractNumId="12" w15:restartNumberingAfterBreak="0">
    <w:nsid w:val="1D6FB960"/>
    <w:multiLevelType w:val="hybridMultilevel"/>
    <w:tmpl w:val="21CAB2D6"/>
    <w:lvl w:ilvl="0" w:tplc="53AC7FE0">
      <w:start w:val="1"/>
      <w:numFmt w:val="bullet"/>
      <w:lvlText w:val="·"/>
      <w:lvlJc w:val="left"/>
      <w:pPr>
        <w:ind w:left="720" w:hanging="360"/>
      </w:pPr>
      <w:rPr>
        <w:rFonts w:ascii="Symbol" w:hAnsi="Symbol" w:hint="default"/>
      </w:rPr>
    </w:lvl>
    <w:lvl w:ilvl="1" w:tplc="5D6C6F1C">
      <w:start w:val="1"/>
      <w:numFmt w:val="bullet"/>
      <w:lvlText w:val="o"/>
      <w:lvlJc w:val="left"/>
      <w:pPr>
        <w:ind w:left="1440" w:hanging="360"/>
      </w:pPr>
      <w:rPr>
        <w:rFonts w:ascii="Courier New" w:hAnsi="Courier New" w:hint="default"/>
      </w:rPr>
    </w:lvl>
    <w:lvl w:ilvl="2" w:tplc="1838A298">
      <w:start w:val="1"/>
      <w:numFmt w:val="bullet"/>
      <w:lvlText w:val=""/>
      <w:lvlJc w:val="left"/>
      <w:pPr>
        <w:ind w:left="2160" w:hanging="360"/>
      </w:pPr>
      <w:rPr>
        <w:rFonts w:ascii="Wingdings" w:hAnsi="Wingdings" w:hint="default"/>
      </w:rPr>
    </w:lvl>
    <w:lvl w:ilvl="3" w:tplc="25767248">
      <w:start w:val="1"/>
      <w:numFmt w:val="bullet"/>
      <w:lvlText w:val=""/>
      <w:lvlJc w:val="left"/>
      <w:pPr>
        <w:ind w:left="2880" w:hanging="360"/>
      </w:pPr>
      <w:rPr>
        <w:rFonts w:ascii="Symbol" w:hAnsi="Symbol" w:hint="default"/>
      </w:rPr>
    </w:lvl>
    <w:lvl w:ilvl="4" w:tplc="9FA27234">
      <w:start w:val="1"/>
      <w:numFmt w:val="bullet"/>
      <w:lvlText w:val="o"/>
      <w:lvlJc w:val="left"/>
      <w:pPr>
        <w:ind w:left="3600" w:hanging="360"/>
      </w:pPr>
      <w:rPr>
        <w:rFonts w:ascii="Courier New" w:hAnsi="Courier New" w:hint="default"/>
      </w:rPr>
    </w:lvl>
    <w:lvl w:ilvl="5" w:tplc="D31EDC00">
      <w:start w:val="1"/>
      <w:numFmt w:val="bullet"/>
      <w:lvlText w:val=""/>
      <w:lvlJc w:val="left"/>
      <w:pPr>
        <w:ind w:left="4320" w:hanging="360"/>
      </w:pPr>
      <w:rPr>
        <w:rFonts w:ascii="Wingdings" w:hAnsi="Wingdings" w:hint="default"/>
      </w:rPr>
    </w:lvl>
    <w:lvl w:ilvl="6" w:tplc="854671D2">
      <w:start w:val="1"/>
      <w:numFmt w:val="bullet"/>
      <w:lvlText w:val=""/>
      <w:lvlJc w:val="left"/>
      <w:pPr>
        <w:ind w:left="5040" w:hanging="360"/>
      </w:pPr>
      <w:rPr>
        <w:rFonts w:ascii="Symbol" w:hAnsi="Symbol" w:hint="default"/>
      </w:rPr>
    </w:lvl>
    <w:lvl w:ilvl="7" w:tplc="F4843238">
      <w:start w:val="1"/>
      <w:numFmt w:val="bullet"/>
      <w:lvlText w:val="o"/>
      <w:lvlJc w:val="left"/>
      <w:pPr>
        <w:ind w:left="5760" w:hanging="360"/>
      </w:pPr>
      <w:rPr>
        <w:rFonts w:ascii="Courier New" w:hAnsi="Courier New" w:hint="default"/>
      </w:rPr>
    </w:lvl>
    <w:lvl w:ilvl="8" w:tplc="1278D3F6">
      <w:start w:val="1"/>
      <w:numFmt w:val="bullet"/>
      <w:lvlText w:val=""/>
      <w:lvlJc w:val="left"/>
      <w:pPr>
        <w:ind w:left="6480" w:hanging="360"/>
      </w:pPr>
      <w:rPr>
        <w:rFonts w:ascii="Wingdings" w:hAnsi="Wingdings" w:hint="default"/>
      </w:rPr>
    </w:lvl>
  </w:abstractNum>
  <w:abstractNum w:abstractNumId="13" w15:restartNumberingAfterBreak="0">
    <w:nsid w:val="1F6E1887"/>
    <w:multiLevelType w:val="hybridMultilevel"/>
    <w:tmpl w:val="FFFFFFFF"/>
    <w:lvl w:ilvl="0" w:tplc="1FC2BA64">
      <w:start w:val="1"/>
      <w:numFmt w:val="bullet"/>
      <w:lvlText w:val=""/>
      <w:lvlJc w:val="left"/>
      <w:pPr>
        <w:ind w:left="360" w:hanging="360"/>
      </w:pPr>
      <w:rPr>
        <w:rFonts w:ascii="Symbol" w:hAnsi="Symbol" w:hint="default"/>
      </w:rPr>
    </w:lvl>
    <w:lvl w:ilvl="1" w:tplc="2A52F446">
      <w:start w:val="1"/>
      <w:numFmt w:val="bullet"/>
      <w:lvlText w:val="o"/>
      <w:lvlJc w:val="left"/>
      <w:pPr>
        <w:ind w:left="1080" w:hanging="360"/>
      </w:pPr>
      <w:rPr>
        <w:rFonts w:ascii="Courier New" w:hAnsi="Courier New" w:hint="default"/>
      </w:rPr>
    </w:lvl>
    <w:lvl w:ilvl="2" w:tplc="B18E0F44">
      <w:start w:val="1"/>
      <w:numFmt w:val="bullet"/>
      <w:lvlText w:val=""/>
      <w:lvlJc w:val="left"/>
      <w:pPr>
        <w:ind w:left="1800" w:hanging="360"/>
      </w:pPr>
      <w:rPr>
        <w:rFonts w:ascii="Wingdings" w:hAnsi="Wingdings" w:hint="default"/>
      </w:rPr>
    </w:lvl>
    <w:lvl w:ilvl="3" w:tplc="F0E641E0">
      <w:start w:val="1"/>
      <w:numFmt w:val="bullet"/>
      <w:lvlText w:val=""/>
      <w:lvlJc w:val="left"/>
      <w:pPr>
        <w:ind w:left="2520" w:hanging="360"/>
      </w:pPr>
      <w:rPr>
        <w:rFonts w:ascii="Symbol" w:hAnsi="Symbol" w:hint="default"/>
      </w:rPr>
    </w:lvl>
    <w:lvl w:ilvl="4" w:tplc="ACACF8C8">
      <w:start w:val="1"/>
      <w:numFmt w:val="bullet"/>
      <w:lvlText w:val="o"/>
      <w:lvlJc w:val="left"/>
      <w:pPr>
        <w:ind w:left="3240" w:hanging="360"/>
      </w:pPr>
      <w:rPr>
        <w:rFonts w:ascii="Courier New" w:hAnsi="Courier New" w:hint="default"/>
      </w:rPr>
    </w:lvl>
    <w:lvl w:ilvl="5" w:tplc="97CA9474">
      <w:start w:val="1"/>
      <w:numFmt w:val="bullet"/>
      <w:lvlText w:val=""/>
      <w:lvlJc w:val="left"/>
      <w:pPr>
        <w:ind w:left="3960" w:hanging="360"/>
      </w:pPr>
      <w:rPr>
        <w:rFonts w:ascii="Wingdings" w:hAnsi="Wingdings" w:hint="default"/>
      </w:rPr>
    </w:lvl>
    <w:lvl w:ilvl="6" w:tplc="B7F6FE10">
      <w:start w:val="1"/>
      <w:numFmt w:val="bullet"/>
      <w:lvlText w:val=""/>
      <w:lvlJc w:val="left"/>
      <w:pPr>
        <w:ind w:left="4680" w:hanging="360"/>
      </w:pPr>
      <w:rPr>
        <w:rFonts w:ascii="Symbol" w:hAnsi="Symbol" w:hint="default"/>
      </w:rPr>
    </w:lvl>
    <w:lvl w:ilvl="7" w:tplc="31E229D6">
      <w:start w:val="1"/>
      <w:numFmt w:val="bullet"/>
      <w:lvlText w:val="o"/>
      <w:lvlJc w:val="left"/>
      <w:pPr>
        <w:ind w:left="5400" w:hanging="360"/>
      </w:pPr>
      <w:rPr>
        <w:rFonts w:ascii="Courier New" w:hAnsi="Courier New" w:hint="default"/>
      </w:rPr>
    </w:lvl>
    <w:lvl w:ilvl="8" w:tplc="58401682">
      <w:start w:val="1"/>
      <w:numFmt w:val="bullet"/>
      <w:lvlText w:val=""/>
      <w:lvlJc w:val="left"/>
      <w:pPr>
        <w:ind w:left="6120" w:hanging="360"/>
      </w:pPr>
      <w:rPr>
        <w:rFonts w:ascii="Wingdings" w:hAnsi="Wingdings" w:hint="default"/>
      </w:rPr>
    </w:lvl>
  </w:abstractNum>
  <w:abstractNum w:abstractNumId="14" w15:restartNumberingAfterBreak="0">
    <w:nsid w:val="215C7D75"/>
    <w:multiLevelType w:val="hybridMultilevel"/>
    <w:tmpl w:val="7674A4D8"/>
    <w:lvl w:ilvl="0" w:tplc="2398C4AC">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5C3E7F8"/>
    <w:multiLevelType w:val="hybridMultilevel"/>
    <w:tmpl w:val="41441C42"/>
    <w:lvl w:ilvl="0" w:tplc="7E6EB00C">
      <w:start w:val="1"/>
      <w:numFmt w:val="bullet"/>
      <w:lvlText w:val="·"/>
      <w:lvlJc w:val="left"/>
      <w:pPr>
        <w:ind w:left="720" w:hanging="360"/>
      </w:pPr>
      <w:rPr>
        <w:rFonts w:ascii="Symbol" w:hAnsi="Symbol" w:hint="default"/>
      </w:rPr>
    </w:lvl>
    <w:lvl w:ilvl="1" w:tplc="48B48C72">
      <w:start w:val="1"/>
      <w:numFmt w:val="bullet"/>
      <w:lvlText w:val="o"/>
      <w:lvlJc w:val="left"/>
      <w:pPr>
        <w:ind w:left="1440" w:hanging="360"/>
      </w:pPr>
      <w:rPr>
        <w:rFonts w:ascii="Courier New" w:hAnsi="Courier New" w:hint="default"/>
      </w:rPr>
    </w:lvl>
    <w:lvl w:ilvl="2" w:tplc="8A0A18F6">
      <w:start w:val="1"/>
      <w:numFmt w:val="bullet"/>
      <w:lvlText w:val=""/>
      <w:lvlJc w:val="left"/>
      <w:pPr>
        <w:ind w:left="2160" w:hanging="360"/>
      </w:pPr>
      <w:rPr>
        <w:rFonts w:ascii="Wingdings" w:hAnsi="Wingdings" w:hint="default"/>
      </w:rPr>
    </w:lvl>
    <w:lvl w:ilvl="3" w:tplc="F154C706">
      <w:start w:val="1"/>
      <w:numFmt w:val="bullet"/>
      <w:lvlText w:val=""/>
      <w:lvlJc w:val="left"/>
      <w:pPr>
        <w:ind w:left="2880" w:hanging="360"/>
      </w:pPr>
      <w:rPr>
        <w:rFonts w:ascii="Symbol" w:hAnsi="Symbol" w:hint="default"/>
      </w:rPr>
    </w:lvl>
    <w:lvl w:ilvl="4" w:tplc="E2465464">
      <w:start w:val="1"/>
      <w:numFmt w:val="bullet"/>
      <w:lvlText w:val="o"/>
      <w:lvlJc w:val="left"/>
      <w:pPr>
        <w:ind w:left="3600" w:hanging="360"/>
      </w:pPr>
      <w:rPr>
        <w:rFonts w:ascii="Courier New" w:hAnsi="Courier New" w:hint="default"/>
      </w:rPr>
    </w:lvl>
    <w:lvl w:ilvl="5" w:tplc="DB9EE71C">
      <w:start w:val="1"/>
      <w:numFmt w:val="bullet"/>
      <w:lvlText w:val=""/>
      <w:lvlJc w:val="left"/>
      <w:pPr>
        <w:ind w:left="4320" w:hanging="360"/>
      </w:pPr>
      <w:rPr>
        <w:rFonts w:ascii="Wingdings" w:hAnsi="Wingdings" w:hint="default"/>
      </w:rPr>
    </w:lvl>
    <w:lvl w:ilvl="6" w:tplc="B3507D0C">
      <w:start w:val="1"/>
      <w:numFmt w:val="bullet"/>
      <w:lvlText w:val=""/>
      <w:lvlJc w:val="left"/>
      <w:pPr>
        <w:ind w:left="5040" w:hanging="360"/>
      </w:pPr>
      <w:rPr>
        <w:rFonts w:ascii="Symbol" w:hAnsi="Symbol" w:hint="default"/>
      </w:rPr>
    </w:lvl>
    <w:lvl w:ilvl="7" w:tplc="B4325052">
      <w:start w:val="1"/>
      <w:numFmt w:val="bullet"/>
      <w:lvlText w:val="o"/>
      <w:lvlJc w:val="left"/>
      <w:pPr>
        <w:ind w:left="5760" w:hanging="360"/>
      </w:pPr>
      <w:rPr>
        <w:rFonts w:ascii="Courier New" w:hAnsi="Courier New" w:hint="default"/>
      </w:rPr>
    </w:lvl>
    <w:lvl w:ilvl="8" w:tplc="D99020FE">
      <w:start w:val="1"/>
      <w:numFmt w:val="bullet"/>
      <w:lvlText w:val=""/>
      <w:lvlJc w:val="left"/>
      <w:pPr>
        <w:ind w:left="6480" w:hanging="360"/>
      </w:pPr>
      <w:rPr>
        <w:rFonts w:ascii="Wingdings" w:hAnsi="Wingdings" w:hint="default"/>
      </w:rPr>
    </w:lvl>
  </w:abstractNum>
  <w:abstractNum w:abstractNumId="16" w15:restartNumberingAfterBreak="0">
    <w:nsid w:val="26B82C63"/>
    <w:multiLevelType w:val="multilevel"/>
    <w:tmpl w:val="40FEA6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7" w15:restartNumberingAfterBreak="0">
    <w:nsid w:val="2D8F7C4A"/>
    <w:multiLevelType w:val="hybridMultilevel"/>
    <w:tmpl w:val="F6EE96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1712066"/>
    <w:multiLevelType w:val="hybridMultilevel"/>
    <w:tmpl w:val="FFFFFFFF"/>
    <w:lvl w:ilvl="0" w:tplc="FFFFFFFF">
      <w:start w:val="1"/>
      <w:numFmt w:val="bullet"/>
      <w:lvlText w:val=""/>
      <w:lvlJc w:val="left"/>
      <w:pPr>
        <w:ind w:left="720" w:hanging="360"/>
      </w:pPr>
      <w:rPr>
        <w:rFonts w:ascii="Symbol" w:hAnsi="Symbol" w:hint="default"/>
      </w:rPr>
    </w:lvl>
    <w:lvl w:ilvl="1" w:tplc="EF681088">
      <w:start w:val="1"/>
      <w:numFmt w:val="bullet"/>
      <w:lvlText w:val="o"/>
      <w:lvlJc w:val="left"/>
      <w:pPr>
        <w:ind w:left="1440" w:hanging="360"/>
      </w:pPr>
      <w:rPr>
        <w:rFonts w:ascii="Courier New" w:hAnsi="Courier New" w:hint="default"/>
      </w:rPr>
    </w:lvl>
    <w:lvl w:ilvl="2" w:tplc="7BBEB2D2">
      <w:start w:val="1"/>
      <w:numFmt w:val="bullet"/>
      <w:lvlText w:val=""/>
      <w:lvlJc w:val="left"/>
      <w:pPr>
        <w:ind w:left="2160" w:hanging="360"/>
      </w:pPr>
      <w:rPr>
        <w:rFonts w:ascii="Wingdings" w:hAnsi="Wingdings" w:hint="default"/>
      </w:rPr>
    </w:lvl>
    <w:lvl w:ilvl="3" w:tplc="9BE04C86">
      <w:start w:val="1"/>
      <w:numFmt w:val="bullet"/>
      <w:lvlText w:val=""/>
      <w:lvlJc w:val="left"/>
      <w:pPr>
        <w:ind w:left="2880" w:hanging="360"/>
      </w:pPr>
      <w:rPr>
        <w:rFonts w:ascii="Symbol" w:hAnsi="Symbol" w:hint="default"/>
      </w:rPr>
    </w:lvl>
    <w:lvl w:ilvl="4" w:tplc="0D1AE322">
      <w:start w:val="1"/>
      <w:numFmt w:val="bullet"/>
      <w:lvlText w:val="o"/>
      <w:lvlJc w:val="left"/>
      <w:pPr>
        <w:ind w:left="3600" w:hanging="360"/>
      </w:pPr>
      <w:rPr>
        <w:rFonts w:ascii="Courier New" w:hAnsi="Courier New" w:hint="default"/>
      </w:rPr>
    </w:lvl>
    <w:lvl w:ilvl="5" w:tplc="27788AB2">
      <w:start w:val="1"/>
      <w:numFmt w:val="bullet"/>
      <w:lvlText w:val=""/>
      <w:lvlJc w:val="left"/>
      <w:pPr>
        <w:ind w:left="4320" w:hanging="360"/>
      </w:pPr>
      <w:rPr>
        <w:rFonts w:ascii="Wingdings" w:hAnsi="Wingdings" w:hint="default"/>
      </w:rPr>
    </w:lvl>
    <w:lvl w:ilvl="6" w:tplc="50CCFDF4">
      <w:start w:val="1"/>
      <w:numFmt w:val="bullet"/>
      <w:lvlText w:val=""/>
      <w:lvlJc w:val="left"/>
      <w:pPr>
        <w:ind w:left="5040" w:hanging="360"/>
      </w:pPr>
      <w:rPr>
        <w:rFonts w:ascii="Symbol" w:hAnsi="Symbol" w:hint="default"/>
      </w:rPr>
    </w:lvl>
    <w:lvl w:ilvl="7" w:tplc="0FD22E4A">
      <w:start w:val="1"/>
      <w:numFmt w:val="bullet"/>
      <w:lvlText w:val="o"/>
      <w:lvlJc w:val="left"/>
      <w:pPr>
        <w:ind w:left="5760" w:hanging="360"/>
      </w:pPr>
      <w:rPr>
        <w:rFonts w:ascii="Courier New" w:hAnsi="Courier New" w:hint="default"/>
      </w:rPr>
    </w:lvl>
    <w:lvl w:ilvl="8" w:tplc="3574F4CC">
      <w:start w:val="1"/>
      <w:numFmt w:val="bullet"/>
      <w:lvlText w:val=""/>
      <w:lvlJc w:val="left"/>
      <w:pPr>
        <w:ind w:left="6480" w:hanging="360"/>
      </w:pPr>
      <w:rPr>
        <w:rFonts w:ascii="Wingdings" w:hAnsi="Wingdings" w:hint="default"/>
      </w:rPr>
    </w:lvl>
  </w:abstractNum>
  <w:abstractNum w:abstractNumId="19" w15:restartNumberingAfterBreak="0">
    <w:nsid w:val="33B14878"/>
    <w:multiLevelType w:val="hybridMultilevel"/>
    <w:tmpl w:val="FFFFFFFF"/>
    <w:lvl w:ilvl="0" w:tplc="E0B2A360">
      <w:start w:val="1"/>
      <w:numFmt w:val="bullet"/>
      <w:lvlText w:val=""/>
      <w:lvlJc w:val="left"/>
      <w:pPr>
        <w:ind w:left="720" w:hanging="360"/>
      </w:pPr>
      <w:rPr>
        <w:rFonts w:ascii="Symbol" w:hAnsi="Symbol" w:hint="default"/>
      </w:rPr>
    </w:lvl>
    <w:lvl w:ilvl="1" w:tplc="2856C532">
      <w:start w:val="1"/>
      <w:numFmt w:val="bullet"/>
      <w:lvlText w:val="o"/>
      <w:lvlJc w:val="left"/>
      <w:pPr>
        <w:ind w:left="1440" w:hanging="360"/>
      </w:pPr>
      <w:rPr>
        <w:rFonts w:ascii="Courier New" w:hAnsi="Courier New" w:hint="default"/>
      </w:rPr>
    </w:lvl>
    <w:lvl w:ilvl="2" w:tplc="8294FEFC">
      <w:start w:val="1"/>
      <w:numFmt w:val="bullet"/>
      <w:lvlText w:val=""/>
      <w:lvlJc w:val="left"/>
      <w:pPr>
        <w:ind w:left="2160" w:hanging="360"/>
      </w:pPr>
      <w:rPr>
        <w:rFonts w:ascii="Wingdings" w:hAnsi="Wingdings" w:hint="default"/>
      </w:rPr>
    </w:lvl>
    <w:lvl w:ilvl="3" w:tplc="B7D87DBE">
      <w:start w:val="1"/>
      <w:numFmt w:val="bullet"/>
      <w:lvlText w:val=""/>
      <w:lvlJc w:val="left"/>
      <w:pPr>
        <w:ind w:left="2880" w:hanging="360"/>
      </w:pPr>
      <w:rPr>
        <w:rFonts w:ascii="Symbol" w:hAnsi="Symbol" w:hint="default"/>
      </w:rPr>
    </w:lvl>
    <w:lvl w:ilvl="4" w:tplc="73F01F5E">
      <w:start w:val="1"/>
      <w:numFmt w:val="bullet"/>
      <w:lvlText w:val="o"/>
      <w:lvlJc w:val="left"/>
      <w:pPr>
        <w:ind w:left="3600" w:hanging="360"/>
      </w:pPr>
      <w:rPr>
        <w:rFonts w:ascii="Courier New" w:hAnsi="Courier New" w:hint="default"/>
      </w:rPr>
    </w:lvl>
    <w:lvl w:ilvl="5" w:tplc="ABC42DC2">
      <w:start w:val="1"/>
      <w:numFmt w:val="bullet"/>
      <w:lvlText w:val=""/>
      <w:lvlJc w:val="left"/>
      <w:pPr>
        <w:ind w:left="4320" w:hanging="360"/>
      </w:pPr>
      <w:rPr>
        <w:rFonts w:ascii="Wingdings" w:hAnsi="Wingdings" w:hint="default"/>
      </w:rPr>
    </w:lvl>
    <w:lvl w:ilvl="6" w:tplc="BE2C2C08">
      <w:start w:val="1"/>
      <w:numFmt w:val="bullet"/>
      <w:lvlText w:val=""/>
      <w:lvlJc w:val="left"/>
      <w:pPr>
        <w:ind w:left="5040" w:hanging="360"/>
      </w:pPr>
      <w:rPr>
        <w:rFonts w:ascii="Symbol" w:hAnsi="Symbol" w:hint="default"/>
      </w:rPr>
    </w:lvl>
    <w:lvl w:ilvl="7" w:tplc="944E0BD6">
      <w:start w:val="1"/>
      <w:numFmt w:val="bullet"/>
      <w:lvlText w:val="o"/>
      <w:lvlJc w:val="left"/>
      <w:pPr>
        <w:ind w:left="5760" w:hanging="360"/>
      </w:pPr>
      <w:rPr>
        <w:rFonts w:ascii="Courier New" w:hAnsi="Courier New" w:hint="default"/>
      </w:rPr>
    </w:lvl>
    <w:lvl w:ilvl="8" w:tplc="5024CB66">
      <w:start w:val="1"/>
      <w:numFmt w:val="bullet"/>
      <w:lvlText w:val=""/>
      <w:lvlJc w:val="left"/>
      <w:pPr>
        <w:ind w:left="6480" w:hanging="360"/>
      </w:pPr>
      <w:rPr>
        <w:rFonts w:ascii="Wingdings" w:hAnsi="Wingdings" w:hint="default"/>
      </w:rPr>
    </w:lvl>
  </w:abstractNum>
  <w:abstractNum w:abstractNumId="20" w15:restartNumberingAfterBreak="0">
    <w:nsid w:val="364CDF96"/>
    <w:multiLevelType w:val="hybridMultilevel"/>
    <w:tmpl w:val="FFFFFFFF"/>
    <w:lvl w:ilvl="0" w:tplc="38466680">
      <w:start w:val="1"/>
      <w:numFmt w:val="bullet"/>
      <w:lvlText w:val=""/>
      <w:lvlJc w:val="left"/>
      <w:pPr>
        <w:ind w:left="360" w:hanging="360"/>
      </w:pPr>
      <w:rPr>
        <w:rFonts w:ascii="Symbol" w:hAnsi="Symbol" w:hint="default"/>
      </w:rPr>
    </w:lvl>
    <w:lvl w:ilvl="1" w:tplc="BE52F2D2">
      <w:start w:val="1"/>
      <w:numFmt w:val="bullet"/>
      <w:lvlText w:val="o"/>
      <w:lvlJc w:val="left"/>
      <w:pPr>
        <w:ind w:left="1080" w:hanging="360"/>
      </w:pPr>
      <w:rPr>
        <w:rFonts w:ascii="Courier New" w:hAnsi="Courier New" w:hint="default"/>
      </w:rPr>
    </w:lvl>
    <w:lvl w:ilvl="2" w:tplc="06ECDAAA">
      <w:start w:val="1"/>
      <w:numFmt w:val="bullet"/>
      <w:lvlText w:val=""/>
      <w:lvlJc w:val="left"/>
      <w:pPr>
        <w:ind w:left="1800" w:hanging="360"/>
      </w:pPr>
      <w:rPr>
        <w:rFonts w:ascii="Wingdings" w:hAnsi="Wingdings" w:hint="default"/>
      </w:rPr>
    </w:lvl>
    <w:lvl w:ilvl="3" w:tplc="32381838">
      <w:start w:val="1"/>
      <w:numFmt w:val="bullet"/>
      <w:lvlText w:val=""/>
      <w:lvlJc w:val="left"/>
      <w:pPr>
        <w:ind w:left="2520" w:hanging="360"/>
      </w:pPr>
      <w:rPr>
        <w:rFonts w:ascii="Symbol" w:hAnsi="Symbol" w:hint="default"/>
      </w:rPr>
    </w:lvl>
    <w:lvl w:ilvl="4" w:tplc="66DA537C">
      <w:start w:val="1"/>
      <w:numFmt w:val="bullet"/>
      <w:lvlText w:val="o"/>
      <w:lvlJc w:val="left"/>
      <w:pPr>
        <w:ind w:left="3240" w:hanging="360"/>
      </w:pPr>
      <w:rPr>
        <w:rFonts w:ascii="Courier New" w:hAnsi="Courier New" w:hint="default"/>
      </w:rPr>
    </w:lvl>
    <w:lvl w:ilvl="5" w:tplc="26A4E5C6">
      <w:start w:val="1"/>
      <w:numFmt w:val="bullet"/>
      <w:lvlText w:val=""/>
      <w:lvlJc w:val="left"/>
      <w:pPr>
        <w:ind w:left="3960" w:hanging="360"/>
      </w:pPr>
      <w:rPr>
        <w:rFonts w:ascii="Wingdings" w:hAnsi="Wingdings" w:hint="default"/>
      </w:rPr>
    </w:lvl>
    <w:lvl w:ilvl="6" w:tplc="7458CD28">
      <w:start w:val="1"/>
      <w:numFmt w:val="bullet"/>
      <w:lvlText w:val=""/>
      <w:lvlJc w:val="left"/>
      <w:pPr>
        <w:ind w:left="4680" w:hanging="360"/>
      </w:pPr>
      <w:rPr>
        <w:rFonts w:ascii="Symbol" w:hAnsi="Symbol" w:hint="default"/>
      </w:rPr>
    </w:lvl>
    <w:lvl w:ilvl="7" w:tplc="0C1E2D0C">
      <w:start w:val="1"/>
      <w:numFmt w:val="bullet"/>
      <w:lvlText w:val="o"/>
      <w:lvlJc w:val="left"/>
      <w:pPr>
        <w:ind w:left="5400" w:hanging="360"/>
      </w:pPr>
      <w:rPr>
        <w:rFonts w:ascii="Courier New" w:hAnsi="Courier New" w:hint="default"/>
      </w:rPr>
    </w:lvl>
    <w:lvl w:ilvl="8" w:tplc="7BA4DD9C">
      <w:start w:val="1"/>
      <w:numFmt w:val="bullet"/>
      <w:lvlText w:val=""/>
      <w:lvlJc w:val="left"/>
      <w:pPr>
        <w:ind w:left="6120" w:hanging="360"/>
      </w:pPr>
      <w:rPr>
        <w:rFonts w:ascii="Wingdings" w:hAnsi="Wingdings" w:hint="default"/>
      </w:rPr>
    </w:lvl>
  </w:abstractNum>
  <w:abstractNum w:abstractNumId="21" w15:restartNumberingAfterBreak="0">
    <w:nsid w:val="3F7415FE"/>
    <w:multiLevelType w:val="hybridMultilevel"/>
    <w:tmpl w:val="CE8A0842"/>
    <w:lvl w:ilvl="0" w:tplc="6C9E590E">
      <w:start w:val="1"/>
      <w:numFmt w:val="bullet"/>
      <w:lvlText w:val="-"/>
      <w:lvlJc w:val="left"/>
      <w:pPr>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26275CA"/>
    <w:multiLevelType w:val="hybridMultilevel"/>
    <w:tmpl w:val="A1C0B1A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5183AD8"/>
    <w:multiLevelType w:val="hybridMultilevel"/>
    <w:tmpl w:val="FFFFFFFF"/>
    <w:lvl w:ilvl="0" w:tplc="4CB2C12E">
      <w:start w:val="1"/>
      <w:numFmt w:val="bullet"/>
      <w:lvlText w:val=""/>
      <w:lvlJc w:val="left"/>
      <w:pPr>
        <w:ind w:left="360" w:hanging="360"/>
      </w:pPr>
      <w:rPr>
        <w:rFonts w:ascii="Symbol" w:hAnsi="Symbol" w:hint="default"/>
      </w:rPr>
    </w:lvl>
    <w:lvl w:ilvl="1" w:tplc="B3869656">
      <w:start w:val="1"/>
      <w:numFmt w:val="bullet"/>
      <w:lvlText w:val="o"/>
      <w:lvlJc w:val="left"/>
      <w:pPr>
        <w:ind w:left="1080" w:hanging="360"/>
      </w:pPr>
      <w:rPr>
        <w:rFonts w:ascii="Courier New" w:hAnsi="Courier New" w:hint="default"/>
      </w:rPr>
    </w:lvl>
    <w:lvl w:ilvl="2" w:tplc="FBD23CCC">
      <w:start w:val="1"/>
      <w:numFmt w:val="bullet"/>
      <w:lvlText w:val=""/>
      <w:lvlJc w:val="left"/>
      <w:pPr>
        <w:ind w:left="1800" w:hanging="360"/>
      </w:pPr>
      <w:rPr>
        <w:rFonts w:ascii="Wingdings" w:hAnsi="Wingdings" w:hint="default"/>
      </w:rPr>
    </w:lvl>
    <w:lvl w:ilvl="3" w:tplc="BF9E95A8">
      <w:start w:val="1"/>
      <w:numFmt w:val="bullet"/>
      <w:lvlText w:val=""/>
      <w:lvlJc w:val="left"/>
      <w:pPr>
        <w:ind w:left="2520" w:hanging="360"/>
      </w:pPr>
      <w:rPr>
        <w:rFonts w:ascii="Symbol" w:hAnsi="Symbol" w:hint="default"/>
      </w:rPr>
    </w:lvl>
    <w:lvl w:ilvl="4" w:tplc="CD2CBEC6">
      <w:start w:val="1"/>
      <w:numFmt w:val="bullet"/>
      <w:lvlText w:val="o"/>
      <w:lvlJc w:val="left"/>
      <w:pPr>
        <w:ind w:left="3240" w:hanging="360"/>
      </w:pPr>
      <w:rPr>
        <w:rFonts w:ascii="Courier New" w:hAnsi="Courier New" w:hint="default"/>
      </w:rPr>
    </w:lvl>
    <w:lvl w:ilvl="5" w:tplc="3BAA4D84">
      <w:start w:val="1"/>
      <w:numFmt w:val="bullet"/>
      <w:lvlText w:val=""/>
      <w:lvlJc w:val="left"/>
      <w:pPr>
        <w:ind w:left="3960" w:hanging="360"/>
      </w:pPr>
      <w:rPr>
        <w:rFonts w:ascii="Wingdings" w:hAnsi="Wingdings" w:hint="default"/>
      </w:rPr>
    </w:lvl>
    <w:lvl w:ilvl="6" w:tplc="46548BF8">
      <w:start w:val="1"/>
      <w:numFmt w:val="bullet"/>
      <w:lvlText w:val=""/>
      <w:lvlJc w:val="left"/>
      <w:pPr>
        <w:ind w:left="4680" w:hanging="360"/>
      </w:pPr>
      <w:rPr>
        <w:rFonts w:ascii="Symbol" w:hAnsi="Symbol" w:hint="default"/>
      </w:rPr>
    </w:lvl>
    <w:lvl w:ilvl="7" w:tplc="3438A78E">
      <w:start w:val="1"/>
      <w:numFmt w:val="bullet"/>
      <w:lvlText w:val="o"/>
      <w:lvlJc w:val="left"/>
      <w:pPr>
        <w:ind w:left="5400" w:hanging="360"/>
      </w:pPr>
      <w:rPr>
        <w:rFonts w:ascii="Courier New" w:hAnsi="Courier New" w:hint="default"/>
      </w:rPr>
    </w:lvl>
    <w:lvl w:ilvl="8" w:tplc="9676C914">
      <w:start w:val="1"/>
      <w:numFmt w:val="bullet"/>
      <w:lvlText w:val=""/>
      <w:lvlJc w:val="left"/>
      <w:pPr>
        <w:ind w:left="6120" w:hanging="360"/>
      </w:pPr>
      <w:rPr>
        <w:rFonts w:ascii="Wingdings" w:hAnsi="Wingdings" w:hint="default"/>
      </w:rPr>
    </w:lvl>
  </w:abstractNum>
  <w:abstractNum w:abstractNumId="24" w15:restartNumberingAfterBreak="0">
    <w:nsid w:val="479011CE"/>
    <w:multiLevelType w:val="hybridMultilevel"/>
    <w:tmpl w:val="AB88F2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496E4591"/>
    <w:multiLevelType w:val="hybridMultilevel"/>
    <w:tmpl w:val="FD52FA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D929883"/>
    <w:multiLevelType w:val="hybridMultilevel"/>
    <w:tmpl w:val="9B52409A"/>
    <w:lvl w:ilvl="0" w:tplc="A9FA52C6">
      <w:start w:val="1"/>
      <w:numFmt w:val="bullet"/>
      <w:lvlText w:val="-"/>
      <w:lvlJc w:val="left"/>
      <w:pPr>
        <w:ind w:left="720" w:hanging="360"/>
      </w:pPr>
      <w:rPr>
        <w:rFonts w:ascii="Calibri" w:hAnsi="Calibri" w:hint="default"/>
      </w:rPr>
    </w:lvl>
    <w:lvl w:ilvl="1" w:tplc="DCD222CC">
      <w:start w:val="1"/>
      <w:numFmt w:val="bullet"/>
      <w:lvlText w:val="o"/>
      <w:lvlJc w:val="left"/>
      <w:pPr>
        <w:ind w:left="1440" w:hanging="360"/>
      </w:pPr>
      <w:rPr>
        <w:rFonts w:ascii="Courier New" w:hAnsi="Courier New" w:hint="default"/>
      </w:rPr>
    </w:lvl>
    <w:lvl w:ilvl="2" w:tplc="74F20766">
      <w:start w:val="1"/>
      <w:numFmt w:val="bullet"/>
      <w:lvlText w:val=""/>
      <w:lvlJc w:val="left"/>
      <w:pPr>
        <w:ind w:left="2160" w:hanging="360"/>
      </w:pPr>
      <w:rPr>
        <w:rFonts w:ascii="Wingdings" w:hAnsi="Wingdings" w:hint="default"/>
      </w:rPr>
    </w:lvl>
    <w:lvl w:ilvl="3" w:tplc="532C2686">
      <w:start w:val="1"/>
      <w:numFmt w:val="bullet"/>
      <w:lvlText w:val=""/>
      <w:lvlJc w:val="left"/>
      <w:pPr>
        <w:ind w:left="2880" w:hanging="360"/>
      </w:pPr>
      <w:rPr>
        <w:rFonts w:ascii="Symbol" w:hAnsi="Symbol" w:hint="default"/>
      </w:rPr>
    </w:lvl>
    <w:lvl w:ilvl="4" w:tplc="6D0CE7B2">
      <w:start w:val="1"/>
      <w:numFmt w:val="bullet"/>
      <w:lvlText w:val="o"/>
      <w:lvlJc w:val="left"/>
      <w:pPr>
        <w:ind w:left="3600" w:hanging="360"/>
      </w:pPr>
      <w:rPr>
        <w:rFonts w:ascii="Courier New" w:hAnsi="Courier New" w:hint="default"/>
      </w:rPr>
    </w:lvl>
    <w:lvl w:ilvl="5" w:tplc="58CE279E">
      <w:start w:val="1"/>
      <w:numFmt w:val="bullet"/>
      <w:lvlText w:val=""/>
      <w:lvlJc w:val="left"/>
      <w:pPr>
        <w:ind w:left="4320" w:hanging="360"/>
      </w:pPr>
      <w:rPr>
        <w:rFonts w:ascii="Wingdings" w:hAnsi="Wingdings" w:hint="default"/>
      </w:rPr>
    </w:lvl>
    <w:lvl w:ilvl="6" w:tplc="46104A44">
      <w:start w:val="1"/>
      <w:numFmt w:val="bullet"/>
      <w:lvlText w:val=""/>
      <w:lvlJc w:val="left"/>
      <w:pPr>
        <w:ind w:left="5040" w:hanging="360"/>
      </w:pPr>
      <w:rPr>
        <w:rFonts w:ascii="Symbol" w:hAnsi="Symbol" w:hint="default"/>
      </w:rPr>
    </w:lvl>
    <w:lvl w:ilvl="7" w:tplc="A9940EDE">
      <w:start w:val="1"/>
      <w:numFmt w:val="bullet"/>
      <w:lvlText w:val="o"/>
      <w:lvlJc w:val="left"/>
      <w:pPr>
        <w:ind w:left="5760" w:hanging="360"/>
      </w:pPr>
      <w:rPr>
        <w:rFonts w:ascii="Courier New" w:hAnsi="Courier New" w:hint="default"/>
      </w:rPr>
    </w:lvl>
    <w:lvl w:ilvl="8" w:tplc="A4A0371E">
      <w:start w:val="1"/>
      <w:numFmt w:val="bullet"/>
      <w:lvlText w:val=""/>
      <w:lvlJc w:val="left"/>
      <w:pPr>
        <w:ind w:left="6480" w:hanging="360"/>
      </w:pPr>
      <w:rPr>
        <w:rFonts w:ascii="Wingdings" w:hAnsi="Wingdings" w:hint="default"/>
      </w:rPr>
    </w:lvl>
  </w:abstractNum>
  <w:abstractNum w:abstractNumId="27" w15:restartNumberingAfterBreak="0">
    <w:nsid w:val="4E39F6D0"/>
    <w:multiLevelType w:val="hybridMultilevel"/>
    <w:tmpl w:val="FFFFFFFF"/>
    <w:lvl w:ilvl="0" w:tplc="BF469366">
      <w:start w:val="1"/>
      <w:numFmt w:val="bullet"/>
      <w:lvlText w:val=""/>
      <w:lvlJc w:val="left"/>
      <w:pPr>
        <w:ind w:left="360" w:hanging="360"/>
      </w:pPr>
      <w:rPr>
        <w:rFonts w:ascii="Symbol" w:hAnsi="Symbol" w:hint="default"/>
      </w:rPr>
    </w:lvl>
    <w:lvl w:ilvl="1" w:tplc="1A322EA2">
      <w:start w:val="1"/>
      <w:numFmt w:val="bullet"/>
      <w:lvlText w:val="o"/>
      <w:lvlJc w:val="left"/>
      <w:pPr>
        <w:ind w:left="1080" w:hanging="360"/>
      </w:pPr>
      <w:rPr>
        <w:rFonts w:ascii="Courier New" w:hAnsi="Courier New" w:hint="default"/>
      </w:rPr>
    </w:lvl>
    <w:lvl w:ilvl="2" w:tplc="55122DB4">
      <w:start w:val="1"/>
      <w:numFmt w:val="bullet"/>
      <w:lvlText w:val=""/>
      <w:lvlJc w:val="left"/>
      <w:pPr>
        <w:ind w:left="1800" w:hanging="360"/>
      </w:pPr>
      <w:rPr>
        <w:rFonts w:ascii="Wingdings" w:hAnsi="Wingdings" w:hint="default"/>
      </w:rPr>
    </w:lvl>
    <w:lvl w:ilvl="3" w:tplc="B3DC7568">
      <w:start w:val="1"/>
      <w:numFmt w:val="bullet"/>
      <w:lvlText w:val=""/>
      <w:lvlJc w:val="left"/>
      <w:pPr>
        <w:ind w:left="2520" w:hanging="360"/>
      </w:pPr>
      <w:rPr>
        <w:rFonts w:ascii="Symbol" w:hAnsi="Symbol" w:hint="default"/>
      </w:rPr>
    </w:lvl>
    <w:lvl w:ilvl="4" w:tplc="7644A50A">
      <w:start w:val="1"/>
      <w:numFmt w:val="bullet"/>
      <w:lvlText w:val="o"/>
      <w:lvlJc w:val="left"/>
      <w:pPr>
        <w:ind w:left="3240" w:hanging="360"/>
      </w:pPr>
      <w:rPr>
        <w:rFonts w:ascii="Courier New" w:hAnsi="Courier New" w:hint="default"/>
      </w:rPr>
    </w:lvl>
    <w:lvl w:ilvl="5" w:tplc="F196A696">
      <w:start w:val="1"/>
      <w:numFmt w:val="bullet"/>
      <w:lvlText w:val=""/>
      <w:lvlJc w:val="left"/>
      <w:pPr>
        <w:ind w:left="3960" w:hanging="360"/>
      </w:pPr>
      <w:rPr>
        <w:rFonts w:ascii="Wingdings" w:hAnsi="Wingdings" w:hint="default"/>
      </w:rPr>
    </w:lvl>
    <w:lvl w:ilvl="6" w:tplc="674C3342">
      <w:start w:val="1"/>
      <w:numFmt w:val="bullet"/>
      <w:lvlText w:val=""/>
      <w:lvlJc w:val="left"/>
      <w:pPr>
        <w:ind w:left="4680" w:hanging="360"/>
      </w:pPr>
      <w:rPr>
        <w:rFonts w:ascii="Symbol" w:hAnsi="Symbol" w:hint="default"/>
      </w:rPr>
    </w:lvl>
    <w:lvl w:ilvl="7" w:tplc="B64AA6DC">
      <w:start w:val="1"/>
      <w:numFmt w:val="bullet"/>
      <w:lvlText w:val="o"/>
      <w:lvlJc w:val="left"/>
      <w:pPr>
        <w:ind w:left="5400" w:hanging="360"/>
      </w:pPr>
      <w:rPr>
        <w:rFonts w:ascii="Courier New" w:hAnsi="Courier New" w:hint="default"/>
      </w:rPr>
    </w:lvl>
    <w:lvl w:ilvl="8" w:tplc="EA6232AA">
      <w:start w:val="1"/>
      <w:numFmt w:val="bullet"/>
      <w:lvlText w:val=""/>
      <w:lvlJc w:val="left"/>
      <w:pPr>
        <w:ind w:left="6120" w:hanging="360"/>
      </w:pPr>
      <w:rPr>
        <w:rFonts w:ascii="Wingdings" w:hAnsi="Wingdings" w:hint="default"/>
      </w:rPr>
    </w:lvl>
  </w:abstractNum>
  <w:abstractNum w:abstractNumId="28" w15:restartNumberingAfterBreak="0">
    <w:nsid w:val="52EA2D55"/>
    <w:multiLevelType w:val="hybridMultilevel"/>
    <w:tmpl w:val="FFFFFFFF"/>
    <w:lvl w:ilvl="0" w:tplc="25B87C6A">
      <w:start w:val="1"/>
      <w:numFmt w:val="bullet"/>
      <w:lvlText w:val=""/>
      <w:lvlJc w:val="left"/>
      <w:pPr>
        <w:ind w:left="360" w:hanging="360"/>
      </w:pPr>
      <w:rPr>
        <w:rFonts w:ascii="Symbol" w:hAnsi="Symbol" w:hint="default"/>
      </w:rPr>
    </w:lvl>
    <w:lvl w:ilvl="1" w:tplc="82B83AC4">
      <w:start w:val="1"/>
      <w:numFmt w:val="bullet"/>
      <w:lvlText w:val="o"/>
      <w:lvlJc w:val="left"/>
      <w:pPr>
        <w:ind w:left="1080" w:hanging="360"/>
      </w:pPr>
      <w:rPr>
        <w:rFonts w:ascii="Courier New" w:hAnsi="Courier New" w:hint="default"/>
      </w:rPr>
    </w:lvl>
    <w:lvl w:ilvl="2" w:tplc="D898C360">
      <w:start w:val="1"/>
      <w:numFmt w:val="bullet"/>
      <w:lvlText w:val=""/>
      <w:lvlJc w:val="left"/>
      <w:pPr>
        <w:ind w:left="1800" w:hanging="360"/>
      </w:pPr>
      <w:rPr>
        <w:rFonts w:ascii="Wingdings" w:hAnsi="Wingdings" w:hint="default"/>
      </w:rPr>
    </w:lvl>
    <w:lvl w:ilvl="3" w:tplc="B720D09A">
      <w:start w:val="1"/>
      <w:numFmt w:val="bullet"/>
      <w:lvlText w:val=""/>
      <w:lvlJc w:val="left"/>
      <w:pPr>
        <w:ind w:left="2520" w:hanging="360"/>
      </w:pPr>
      <w:rPr>
        <w:rFonts w:ascii="Symbol" w:hAnsi="Symbol" w:hint="default"/>
      </w:rPr>
    </w:lvl>
    <w:lvl w:ilvl="4" w:tplc="2D68777E">
      <w:start w:val="1"/>
      <w:numFmt w:val="bullet"/>
      <w:lvlText w:val="o"/>
      <w:lvlJc w:val="left"/>
      <w:pPr>
        <w:ind w:left="3240" w:hanging="360"/>
      </w:pPr>
      <w:rPr>
        <w:rFonts w:ascii="Courier New" w:hAnsi="Courier New" w:hint="default"/>
      </w:rPr>
    </w:lvl>
    <w:lvl w:ilvl="5" w:tplc="A9E67AA8">
      <w:start w:val="1"/>
      <w:numFmt w:val="bullet"/>
      <w:lvlText w:val=""/>
      <w:lvlJc w:val="left"/>
      <w:pPr>
        <w:ind w:left="3960" w:hanging="360"/>
      </w:pPr>
      <w:rPr>
        <w:rFonts w:ascii="Wingdings" w:hAnsi="Wingdings" w:hint="default"/>
      </w:rPr>
    </w:lvl>
    <w:lvl w:ilvl="6" w:tplc="FB0CB50E">
      <w:start w:val="1"/>
      <w:numFmt w:val="bullet"/>
      <w:lvlText w:val=""/>
      <w:lvlJc w:val="left"/>
      <w:pPr>
        <w:ind w:left="4680" w:hanging="360"/>
      </w:pPr>
      <w:rPr>
        <w:rFonts w:ascii="Symbol" w:hAnsi="Symbol" w:hint="default"/>
      </w:rPr>
    </w:lvl>
    <w:lvl w:ilvl="7" w:tplc="5AA28706">
      <w:start w:val="1"/>
      <w:numFmt w:val="bullet"/>
      <w:lvlText w:val="o"/>
      <w:lvlJc w:val="left"/>
      <w:pPr>
        <w:ind w:left="5400" w:hanging="360"/>
      </w:pPr>
      <w:rPr>
        <w:rFonts w:ascii="Courier New" w:hAnsi="Courier New" w:hint="default"/>
      </w:rPr>
    </w:lvl>
    <w:lvl w:ilvl="8" w:tplc="5704B8B6">
      <w:start w:val="1"/>
      <w:numFmt w:val="bullet"/>
      <w:lvlText w:val=""/>
      <w:lvlJc w:val="left"/>
      <w:pPr>
        <w:ind w:left="6120" w:hanging="360"/>
      </w:pPr>
      <w:rPr>
        <w:rFonts w:ascii="Wingdings" w:hAnsi="Wingdings" w:hint="default"/>
      </w:rPr>
    </w:lvl>
  </w:abstractNum>
  <w:abstractNum w:abstractNumId="29" w15:restartNumberingAfterBreak="0">
    <w:nsid w:val="53F928C1"/>
    <w:multiLevelType w:val="hybridMultilevel"/>
    <w:tmpl w:val="D1FC51F4"/>
    <w:lvl w:ilvl="0" w:tplc="5326641C">
      <w:start w:val="1"/>
      <w:numFmt w:val="bullet"/>
      <w:lvlText w:val="·"/>
      <w:lvlJc w:val="left"/>
      <w:pPr>
        <w:ind w:left="720" w:hanging="360"/>
      </w:pPr>
      <w:rPr>
        <w:rFonts w:ascii="Symbol" w:hAnsi="Symbol" w:hint="default"/>
      </w:rPr>
    </w:lvl>
    <w:lvl w:ilvl="1" w:tplc="E7FE9EA4">
      <w:start w:val="1"/>
      <w:numFmt w:val="bullet"/>
      <w:lvlText w:val="o"/>
      <w:lvlJc w:val="left"/>
      <w:pPr>
        <w:ind w:left="1440" w:hanging="360"/>
      </w:pPr>
      <w:rPr>
        <w:rFonts w:ascii="Courier New" w:hAnsi="Courier New" w:hint="default"/>
      </w:rPr>
    </w:lvl>
    <w:lvl w:ilvl="2" w:tplc="AB30EB5A">
      <w:start w:val="1"/>
      <w:numFmt w:val="bullet"/>
      <w:lvlText w:val=""/>
      <w:lvlJc w:val="left"/>
      <w:pPr>
        <w:ind w:left="2160" w:hanging="360"/>
      </w:pPr>
      <w:rPr>
        <w:rFonts w:ascii="Wingdings" w:hAnsi="Wingdings" w:hint="default"/>
      </w:rPr>
    </w:lvl>
    <w:lvl w:ilvl="3" w:tplc="9E90A970">
      <w:start w:val="1"/>
      <w:numFmt w:val="bullet"/>
      <w:lvlText w:val=""/>
      <w:lvlJc w:val="left"/>
      <w:pPr>
        <w:ind w:left="2880" w:hanging="360"/>
      </w:pPr>
      <w:rPr>
        <w:rFonts w:ascii="Symbol" w:hAnsi="Symbol" w:hint="default"/>
      </w:rPr>
    </w:lvl>
    <w:lvl w:ilvl="4" w:tplc="CFB8855E">
      <w:start w:val="1"/>
      <w:numFmt w:val="bullet"/>
      <w:lvlText w:val="o"/>
      <w:lvlJc w:val="left"/>
      <w:pPr>
        <w:ind w:left="3600" w:hanging="360"/>
      </w:pPr>
      <w:rPr>
        <w:rFonts w:ascii="Courier New" w:hAnsi="Courier New" w:hint="default"/>
      </w:rPr>
    </w:lvl>
    <w:lvl w:ilvl="5" w:tplc="11F2CBD8">
      <w:start w:val="1"/>
      <w:numFmt w:val="bullet"/>
      <w:lvlText w:val=""/>
      <w:lvlJc w:val="left"/>
      <w:pPr>
        <w:ind w:left="4320" w:hanging="360"/>
      </w:pPr>
      <w:rPr>
        <w:rFonts w:ascii="Wingdings" w:hAnsi="Wingdings" w:hint="default"/>
      </w:rPr>
    </w:lvl>
    <w:lvl w:ilvl="6" w:tplc="9DC63F8C">
      <w:start w:val="1"/>
      <w:numFmt w:val="bullet"/>
      <w:lvlText w:val=""/>
      <w:lvlJc w:val="left"/>
      <w:pPr>
        <w:ind w:left="5040" w:hanging="360"/>
      </w:pPr>
      <w:rPr>
        <w:rFonts w:ascii="Symbol" w:hAnsi="Symbol" w:hint="default"/>
      </w:rPr>
    </w:lvl>
    <w:lvl w:ilvl="7" w:tplc="2D847B28">
      <w:start w:val="1"/>
      <w:numFmt w:val="bullet"/>
      <w:lvlText w:val="o"/>
      <w:lvlJc w:val="left"/>
      <w:pPr>
        <w:ind w:left="5760" w:hanging="360"/>
      </w:pPr>
      <w:rPr>
        <w:rFonts w:ascii="Courier New" w:hAnsi="Courier New" w:hint="default"/>
      </w:rPr>
    </w:lvl>
    <w:lvl w:ilvl="8" w:tplc="2C20568A">
      <w:start w:val="1"/>
      <w:numFmt w:val="bullet"/>
      <w:lvlText w:val=""/>
      <w:lvlJc w:val="left"/>
      <w:pPr>
        <w:ind w:left="6480" w:hanging="360"/>
      </w:pPr>
      <w:rPr>
        <w:rFonts w:ascii="Wingdings" w:hAnsi="Wingdings" w:hint="default"/>
      </w:rPr>
    </w:lvl>
  </w:abstractNum>
  <w:abstractNum w:abstractNumId="30" w15:restartNumberingAfterBreak="0">
    <w:nsid w:val="55D6AC60"/>
    <w:multiLevelType w:val="hybridMultilevel"/>
    <w:tmpl w:val="FFFFFFFF"/>
    <w:lvl w:ilvl="0" w:tplc="6B90F126">
      <w:start w:val="1"/>
      <w:numFmt w:val="bullet"/>
      <w:lvlText w:val=""/>
      <w:lvlJc w:val="left"/>
      <w:pPr>
        <w:ind w:left="360" w:hanging="360"/>
      </w:pPr>
      <w:rPr>
        <w:rFonts w:ascii="Symbol" w:hAnsi="Symbol" w:hint="default"/>
      </w:rPr>
    </w:lvl>
    <w:lvl w:ilvl="1" w:tplc="D4CC0EB4">
      <w:start w:val="1"/>
      <w:numFmt w:val="bullet"/>
      <w:lvlText w:val="o"/>
      <w:lvlJc w:val="left"/>
      <w:pPr>
        <w:ind w:left="1080" w:hanging="360"/>
      </w:pPr>
      <w:rPr>
        <w:rFonts w:ascii="Courier New" w:hAnsi="Courier New" w:hint="default"/>
      </w:rPr>
    </w:lvl>
    <w:lvl w:ilvl="2" w:tplc="62584E24">
      <w:start w:val="1"/>
      <w:numFmt w:val="bullet"/>
      <w:lvlText w:val=""/>
      <w:lvlJc w:val="left"/>
      <w:pPr>
        <w:ind w:left="1800" w:hanging="360"/>
      </w:pPr>
      <w:rPr>
        <w:rFonts w:ascii="Wingdings" w:hAnsi="Wingdings" w:hint="default"/>
      </w:rPr>
    </w:lvl>
    <w:lvl w:ilvl="3" w:tplc="0E66D528">
      <w:start w:val="1"/>
      <w:numFmt w:val="bullet"/>
      <w:lvlText w:val=""/>
      <w:lvlJc w:val="left"/>
      <w:pPr>
        <w:ind w:left="2520" w:hanging="360"/>
      </w:pPr>
      <w:rPr>
        <w:rFonts w:ascii="Symbol" w:hAnsi="Symbol" w:hint="default"/>
      </w:rPr>
    </w:lvl>
    <w:lvl w:ilvl="4" w:tplc="FB521FCA">
      <w:start w:val="1"/>
      <w:numFmt w:val="bullet"/>
      <w:lvlText w:val="o"/>
      <w:lvlJc w:val="left"/>
      <w:pPr>
        <w:ind w:left="3240" w:hanging="360"/>
      </w:pPr>
      <w:rPr>
        <w:rFonts w:ascii="Courier New" w:hAnsi="Courier New" w:hint="default"/>
      </w:rPr>
    </w:lvl>
    <w:lvl w:ilvl="5" w:tplc="EFD09FB0">
      <w:start w:val="1"/>
      <w:numFmt w:val="bullet"/>
      <w:lvlText w:val=""/>
      <w:lvlJc w:val="left"/>
      <w:pPr>
        <w:ind w:left="3960" w:hanging="360"/>
      </w:pPr>
      <w:rPr>
        <w:rFonts w:ascii="Wingdings" w:hAnsi="Wingdings" w:hint="default"/>
      </w:rPr>
    </w:lvl>
    <w:lvl w:ilvl="6" w:tplc="A75A9C6A">
      <w:start w:val="1"/>
      <w:numFmt w:val="bullet"/>
      <w:lvlText w:val=""/>
      <w:lvlJc w:val="left"/>
      <w:pPr>
        <w:ind w:left="4680" w:hanging="360"/>
      </w:pPr>
      <w:rPr>
        <w:rFonts w:ascii="Symbol" w:hAnsi="Symbol" w:hint="default"/>
      </w:rPr>
    </w:lvl>
    <w:lvl w:ilvl="7" w:tplc="2A6CD4FA">
      <w:start w:val="1"/>
      <w:numFmt w:val="bullet"/>
      <w:lvlText w:val="o"/>
      <w:lvlJc w:val="left"/>
      <w:pPr>
        <w:ind w:left="5400" w:hanging="360"/>
      </w:pPr>
      <w:rPr>
        <w:rFonts w:ascii="Courier New" w:hAnsi="Courier New" w:hint="default"/>
      </w:rPr>
    </w:lvl>
    <w:lvl w:ilvl="8" w:tplc="30AA3AAE">
      <w:start w:val="1"/>
      <w:numFmt w:val="bullet"/>
      <w:lvlText w:val=""/>
      <w:lvlJc w:val="left"/>
      <w:pPr>
        <w:ind w:left="6120" w:hanging="360"/>
      </w:pPr>
      <w:rPr>
        <w:rFonts w:ascii="Wingdings" w:hAnsi="Wingdings" w:hint="default"/>
      </w:rPr>
    </w:lvl>
  </w:abstractNum>
  <w:abstractNum w:abstractNumId="31" w15:restartNumberingAfterBreak="0">
    <w:nsid w:val="5F5725D2"/>
    <w:multiLevelType w:val="hybridMultilevel"/>
    <w:tmpl w:val="FFFFFFFF"/>
    <w:lvl w:ilvl="0" w:tplc="B9D0FABC">
      <w:start w:val="1"/>
      <w:numFmt w:val="bullet"/>
      <w:lvlText w:val=""/>
      <w:lvlJc w:val="left"/>
      <w:pPr>
        <w:ind w:left="360" w:hanging="360"/>
      </w:pPr>
      <w:rPr>
        <w:rFonts w:ascii="Symbol" w:hAnsi="Symbol" w:hint="default"/>
      </w:rPr>
    </w:lvl>
    <w:lvl w:ilvl="1" w:tplc="BBD8F042">
      <w:start w:val="1"/>
      <w:numFmt w:val="bullet"/>
      <w:lvlText w:val="o"/>
      <w:lvlJc w:val="left"/>
      <w:pPr>
        <w:ind w:left="1080" w:hanging="360"/>
      </w:pPr>
      <w:rPr>
        <w:rFonts w:ascii="Courier New" w:hAnsi="Courier New" w:hint="default"/>
      </w:rPr>
    </w:lvl>
    <w:lvl w:ilvl="2" w:tplc="D7068F24">
      <w:start w:val="1"/>
      <w:numFmt w:val="bullet"/>
      <w:lvlText w:val=""/>
      <w:lvlJc w:val="left"/>
      <w:pPr>
        <w:ind w:left="1800" w:hanging="360"/>
      </w:pPr>
      <w:rPr>
        <w:rFonts w:ascii="Wingdings" w:hAnsi="Wingdings" w:hint="default"/>
      </w:rPr>
    </w:lvl>
    <w:lvl w:ilvl="3" w:tplc="F432BA10">
      <w:start w:val="1"/>
      <w:numFmt w:val="bullet"/>
      <w:lvlText w:val=""/>
      <w:lvlJc w:val="left"/>
      <w:pPr>
        <w:ind w:left="2520" w:hanging="360"/>
      </w:pPr>
      <w:rPr>
        <w:rFonts w:ascii="Symbol" w:hAnsi="Symbol" w:hint="default"/>
      </w:rPr>
    </w:lvl>
    <w:lvl w:ilvl="4" w:tplc="96B4F05C">
      <w:start w:val="1"/>
      <w:numFmt w:val="bullet"/>
      <w:lvlText w:val="o"/>
      <w:lvlJc w:val="left"/>
      <w:pPr>
        <w:ind w:left="3240" w:hanging="360"/>
      </w:pPr>
      <w:rPr>
        <w:rFonts w:ascii="Courier New" w:hAnsi="Courier New" w:hint="default"/>
      </w:rPr>
    </w:lvl>
    <w:lvl w:ilvl="5" w:tplc="BC2C55EC">
      <w:start w:val="1"/>
      <w:numFmt w:val="bullet"/>
      <w:lvlText w:val=""/>
      <w:lvlJc w:val="left"/>
      <w:pPr>
        <w:ind w:left="3960" w:hanging="360"/>
      </w:pPr>
      <w:rPr>
        <w:rFonts w:ascii="Wingdings" w:hAnsi="Wingdings" w:hint="default"/>
      </w:rPr>
    </w:lvl>
    <w:lvl w:ilvl="6" w:tplc="9550B2D6">
      <w:start w:val="1"/>
      <w:numFmt w:val="bullet"/>
      <w:lvlText w:val=""/>
      <w:lvlJc w:val="left"/>
      <w:pPr>
        <w:ind w:left="4680" w:hanging="360"/>
      </w:pPr>
      <w:rPr>
        <w:rFonts w:ascii="Symbol" w:hAnsi="Symbol" w:hint="default"/>
      </w:rPr>
    </w:lvl>
    <w:lvl w:ilvl="7" w:tplc="368C184E">
      <w:start w:val="1"/>
      <w:numFmt w:val="bullet"/>
      <w:lvlText w:val="o"/>
      <w:lvlJc w:val="left"/>
      <w:pPr>
        <w:ind w:left="5400" w:hanging="360"/>
      </w:pPr>
      <w:rPr>
        <w:rFonts w:ascii="Courier New" w:hAnsi="Courier New" w:hint="default"/>
      </w:rPr>
    </w:lvl>
    <w:lvl w:ilvl="8" w:tplc="D2FEDFE4">
      <w:start w:val="1"/>
      <w:numFmt w:val="bullet"/>
      <w:lvlText w:val=""/>
      <w:lvlJc w:val="left"/>
      <w:pPr>
        <w:ind w:left="6120" w:hanging="360"/>
      </w:pPr>
      <w:rPr>
        <w:rFonts w:ascii="Wingdings" w:hAnsi="Wingdings" w:hint="default"/>
      </w:rPr>
    </w:lvl>
  </w:abstractNum>
  <w:abstractNum w:abstractNumId="32" w15:restartNumberingAfterBreak="0">
    <w:nsid w:val="62662E90"/>
    <w:multiLevelType w:val="hybridMultilevel"/>
    <w:tmpl w:val="2508F5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27F6093"/>
    <w:multiLevelType w:val="hybridMultilevel"/>
    <w:tmpl w:val="4FBA1F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5F8E635"/>
    <w:multiLevelType w:val="hybridMultilevel"/>
    <w:tmpl w:val="FFFFFFFF"/>
    <w:lvl w:ilvl="0" w:tplc="C2CECFFA">
      <w:start w:val="1"/>
      <w:numFmt w:val="bullet"/>
      <w:lvlText w:val=""/>
      <w:lvlJc w:val="left"/>
      <w:pPr>
        <w:ind w:left="360" w:hanging="360"/>
      </w:pPr>
      <w:rPr>
        <w:rFonts w:ascii="Symbol" w:hAnsi="Symbol" w:hint="default"/>
      </w:rPr>
    </w:lvl>
    <w:lvl w:ilvl="1" w:tplc="3574EE8C">
      <w:start w:val="1"/>
      <w:numFmt w:val="bullet"/>
      <w:lvlText w:val="o"/>
      <w:lvlJc w:val="left"/>
      <w:pPr>
        <w:ind w:left="1080" w:hanging="360"/>
      </w:pPr>
      <w:rPr>
        <w:rFonts w:ascii="Courier New" w:hAnsi="Courier New" w:hint="default"/>
      </w:rPr>
    </w:lvl>
    <w:lvl w:ilvl="2" w:tplc="F86A8FD4">
      <w:start w:val="1"/>
      <w:numFmt w:val="bullet"/>
      <w:lvlText w:val=""/>
      <w:lvlJc w:val="left"/>
      <w:pPr>
        <w:ind w:left="1800" w:hanging="360"/>
      </w:pPr>
      <w:rPr>
        <w:rFonts w:ascii="Wingdings" w:hAnsi="Wingdings" w:hint="default"/>
      </w:rPr>
    </w:lvl>
    <w:lvl w:ilvl="3" w:tplc="43EE9798">
      <w:start w:val="1"/>
      <w:numFmt w:val="bullet"/>
      <w:lvlText w:val=""/>
      <w:lvlJc w:val="left"/>
      <w:pPr>
        <w:ind w:left="2520" w:hanging="360"/>
      </w:pPr>
      <w:rPr>
        <w:rFonts w:ascii="Symbol" w:hAnsi="Symbol" w:hint="default"/>
      </w:rPr>
    </w:lvl>
    <w:lvl w:ilvl="4" w:tplc="07E2D776">
      <w:start w:val="1"/>
      <w:numFmt w:val="bullet"/>
      <w:lvlText w:val="o"/>
      <w:lvlJc w:val="left"/>
      <w:pPr>
        <w:ind w:left="3240" w:hanging="360"/>
      </w:pPr>
      <w:rPr>
        <w:rFonts w:ascii="Courier New" w:hAnsi="Courier New" w:hint="default"/>
      </w:rPr>
    </w:lvl>
    <w:lvl w:ilvl="5" w:tplc="85487F06">
      <w:start w:val="1"/>
      <w:numFmt w:val="bullet"/>
      <w:lvlText w:val=""/>
      <w:lvlJc w:val="left"/>
      <w:pPr>
        <w:ind w:left="3960" w:hanging="360"/>
      </w:pPr>
      <w:rPr>
        <w:rFonts w:ascii="Wingdings" w:hAnsi="Wingdings" w:hint="default"/>
      </w:rPr>
    </w:lvl>
    <w:lvl w:ilvl="6" w:tplc="9B4C41E0">
      <w:start w:val="1"/>
      <w:numFmt w:val="bullet"/>
      <w:lvlText w:val=""/>
      <w:lvlJc w:val="left"/>
      <w:pPr>
        <w:ind w:left="4680" w:hanging="360"/>
      </w:pPr>
      <w:rPr>
        <w:rFonts w:ascii="Symbol" w:hAnsi="Symbol" w:hint="default"/>
      </w:rPr>
    </w:lvl>
    <w:lvl w:ilvl="7" w:tplc="AE0EF25A">
      <w:start w:val="1"/>
      <w:numFmt w:val="bullet"/>
      <w:lvlText w:val="o"/>
      <w:lvlJc w:val="left"/>
      <w:pPr>
        <w:ind w:left="5400" w:hanging="360"/>
      </w:pPr>
      <w:rPr>
        <w:rFonts w:ascii="Courier New" w:hAnsi="Courier New" w:hint="default"/>
      </w:rPr>
    </w:lvl>
    <w:lvl w:ilvl="8" w:tplc="182CACD0">
      <w:start w:val="1"/>
      <w:numFmt w:val="bullet"/>
      <w:lvlText w:val=""/>
      <w:lvlJc w:val="left"/>
      <w:pPr>
        <w:ind w:left="6120" w:hanging="360"/>
      </w:pPr>
      <w:rPr>
        <w:rFonts w:ascii="Wingdings" w:hAnsi="Wingdings" w:hint="default"/>
      </w:rPr>
    </w:lvl>
  </w:abstractNum>
  <w:abstractNum w:abstractNumId="35" w15:restartNumberingAfterBreak="0">
    <w:nsid w:val="67B2FB0F"/>
    <w:multiLevelType w:val="hybridMultilevel"/>
    <w:tmpl w:val="FFFFFFFF"/>
    <w:lvl w:ilvl="0" w:tplc="C2CA3E22">
      <w:start w:val="1"/>
      <w:numFmt w:val="bullet"/>
      <w:lvlText w:val=""/>
      <w:lvlJc w:val="left"/>
      <w:pPr>
        <w:ind w:left="360" w:hanging="360"/>
      </w:pPr>
      <w:rPr>
        <w:rFonts w:ascii="Symbol" w:hAnsi="Symbol" w:hint="default"/>
      </w:rPr>
    </w:lvl>
    <w:lvl w:ilvl="1" w:tplc="339AE95C">
      <w:start w:val="1"/>
      <w:numFmt w:val="bullet"/>
      <w:lvlText w:val="o"/>
      <w:lvlJc w:val="left"/>
      <w:pPr>
        <w:ind w:left="1080" w:hanging="360"/>
      </w:pPr>
      <w:rPr>
        <w:rFonts w:ascii="Courier New" w:hAnsi="Courier New" w:hint="default"/>
      </w:rPr>
    </w:lvl>
    <w:lvl w:ilvl="2" w:tplc="FE304116">
      <w:start w:val="1"/>
      <w:numFmt w:val="bullet"/>
      <w:lvlText w:val=""/>
      <w:lvlJc w:val="left"/>
      <w:pPr>
        <w:ind w:left="1800" w:hanging="360"/>
      </w:pPr>
      <w:rPr>
        <w:rFonts w:ascii="Wingdings" w:hAnsi="Wingdings" w:hint="default"/>
      </w:rPr>
    </w:lvl>
    <w:lvl w:ilvl="3" w:tplc="5C222170">
      <w:start w:val="1"/>
      <w:numFmt w:val="bullet"/>
      <w:lvlText w:val=""/>
      <w:lvlJc w:val="left"/>
      <w:pPr>
        <w:ind w:left="2520" w:hanging="360"/>
      </w:pPr>
      <w:rPr>
        <w:rFonts w:ascii="Symbol" w:hAnsi="Symbol" w:hint="default"/>
      </w:rPr>
    </w:lvl>
    <w:lvl w:ilvl="4" w:tplc="3C98EC96">
      <w:start w:val="1"/>
      <w:numFmt w:val="bullet"/>
      <w:lvlText w:val="o"/>
      <w:lvlJc w:val="left"/>
      <w:pPr>
        <w:ind w:left="3240" w:hanging="360"/>
      </w:pPr>
      <w:rPr>
        <w:rFonts w:ascii="Courier New" w:hAnsi="Courier New" w:hint="default"/>
      </w:rPr>
    </w:lvl>
    <w:lvl w:ilvl="5" w:tplc="C7C0BD52">
      <w:start w:val="1"/>
      <w:numFmt w:val="bullet"/>
      <w:lvlText w:val=""/>
      <w:lvlJc w:val="left"/>
      <w:pPr>
        <w:ind w:left="3960" w:hanging="360"/>
      </w:pPr>
      <w:rPr>
        <w:rFonts w:ascii="Wingdings" w:hAnsi="Wingdings" w:hint="default"/>
      </w:rPr>
    </w:lvl>
    <w:lvl w:ilvl="6" w:tplc="8B7222F4">
      <w:start w:val="1"/>
      <w:numFmt w:val="bullet"/>
      <w:lvlText w:val=""/>
      <w:lvlJc w:val="left"/>
      <w:pPr>
        <w:ind w:left="4680" w:hanging="360"/>
      </w:pPr>
      <w:rPr>
        <w:rFonts w:ascii="Symbol" w:hAnsi="Symbol" w:hint="default"/>
      </w:rPr>
    </w:lvl>
    <w:lvl w:ilvl="7" w:tplc="4C469202">
      <w:start w:val="1"/>
      <w:numFmt w:val="bullet"/>
      <w:lvlText w:val="o"/>
      <w:lvlJc w:val="left"/>
      <w:pPr>
        <w:ind w:left="5400" w:hanging="360"/>
      </w:pPr>
      <w:rPr>
        <w:rFonts w:ascii="Courier New" w:hAnsi="Courier New" w:hint="default"/>
      </w:rPr>
    </w:lvl>
    <w:lvl w:ilvl="8" w:tplc="D944BA50">
      <w:start w:val="1"/>
      <w:numFmt w:val="bullet"/>
      <w:lvlText w:val=""/>
      <w:lvlJc w:val="left"/>
      <w:pPr>
        <w:ind w:left="6120" w:hanging="360"/>
      </w:pPr>
      <w:rPr>
        <w:rFonts w:ascii="Wingdings" w:hAnsi="Wingdings" w:hint="default"/>
      </w:rPr>
    </w:lvl>
  </w:abstractNum>
  <w:abstractNum w:abstractNumId="36" w15:restartNumberingAfterBreak="0">
    <w:nsid w:val="69346D60"/>
    <w:multiLevelType w:val="hybridMultilevel"/>
    <w:tmpl w:val="340C0684"/>
    <w:lvl w:ilvl="0" w:tplc="4C6C1E2C">
      <w:start w:val="1"/>
      <w:numFmt w:val="decimal"/>
      <w:lvlText w:val="%1."/>
      <w:lvlJc w:val="left"/>
      <w:pPr>
        <w:ind w:left="360" w:hanging="360"/>
      </w:pPr>
      <w:rPr>
        <w:color w:val="auto"/>
      </w:rPr>
    </w:lvl>
    <w:lvl w:ilvl="1" w:tplc="4858DDE4">
      <w:start w:val="1"/>
      <w:numFmt w:val="lowerLetter"/>
      <w:lvlText w:val="%2."/>
      <w:lvlJc w:val="left"/>
      <w:pPr>
        <w:ind w:left="1080" w:hanging="360"/>
      </w:pPr>
    </w:lvl>
    <w:lvl w:ilvl="2" w:tplc="1D0A5DBE">
      <w:start w:val="1"/>
      <w:numFmt w:val="lowerRoman"/>
      <w:lvlText w:val="%3."/>
      <w:lvlJc w:val="right"/>
      <w:pPr>
        <w:ind w:left="1800" w:hanging="180"/>
      </w:pPr>
    </w:lvl>
    <w:lvl w:ilvl="3" w:tplc="CC8CD24E">
      <w:start w:val="1"/>
      <w:numFmt w:val="decimal"/>
      <w:lvlText w:val="%4."/>
      <w:lvlJc w:val="left"/>
      <w:pPr>
        <w:ind w:left="2520" w:hanging="360"/>
      </w:pPr>
    </w:lvl>
    <w:lvl w:ilvl="4" w:tplc="ADB2F5D6">
      <w:start w:val="1"/>
      <w:numFmt w:val="lowerLetter"/>
      <w:lvlText w:val="%5."/>
      <w:lvlJc w:val="left"/>
      <w:pPr>
        <w:ind w:left="3240" w:hanging="360"/>
      </w:pPr>
    </w:lvl>
    <w:lvl w:ilvl="5" w:tplc="AC76B16A">
      <w:start w:val="1"/>
      <w:numFmt w:val="lowerRoman"/>
      <w:lvlText w:val="%6."/>
      <w:lvlJc w:val="right"/>
      <w:pPr>
        <w:ind w:left="3960" w:hanging="180"/>
      </w:pPr>
    </w:lvl>
    <w:lvl w:ilvl="6" w:tplc="C674EE9C">
      <w:start w:val="1"/>
      <w:numFmt w:val="decimal"/>
      <w:lvlText w:val="%7."/>
      <w:lvlJc w:val="left"/>
      <w:pPr>
        <w:ind w:left="4680" w:hanging="360"/>
      </w:pPr>
    </w:lvl>
    <w:lvl w:ilvl="7" w:tplc="55D07466">
      <w:start w:val="1"/>
      <w:numFmt w:val="lowerLetter"/>
      <w:lvlText w:val="%8."/>
      <w:lvlJc w:val="left"/>
      <w:pPr>
        <w:ind w:left="5400" w:hanging="360"/>
      </w:pPr>
    </w:lvl>
    <w:lvl w:ilvl="8" w:tplc="F2D8D590">
      <w:start w:val="1"/>
      <w:numFmt w:val="lowerRoman"/>
      <w:lvlText w:val="%9."/>
      <w:lvlJc w:val="right"/>
      <w:pPr>
        <w:ind w:left="6120" w:hanging="180"/>
      </w:pPr>
    </w:lvl>
  </w:abstractNum>
  <w:abstractNum w:abstractNumId="37" w15:restartNumberingAfterBreak="0">
    <w:nsid w:val="6A0A4E3F"/>
    <w:multiLevelType w:val="hybridMultilevel"/>
    <w:tmpl w:val="4D342EDE"/>
    <w:lvl w:ilvl="0" w:tplc="6D748E24">
      <w:start w:val="1"/>
      <w:numFmt w:val="bullet"/>
      <w:lvlText w:val="§"/>
      <w:lvlJc w:val="left"/>
      <w:pPr>
        <w:ind w:left="720" w:hanging="360"/>
      </w:pPr>
      <w:rPr>
        <w:rFonts w:ascii="Wingdings" w:hAnsi="Wingdings" w:hint="default"/>
      </w:rPr>
    </w:lvl>
    <w:lvl w:ilvl="1" w:tplc="64268168">
      <w:start w:val="1"/>
      <w:numFmt w:val="bullet"/>
      <w:lvlText w:val="o"/>
      <w:lvlJc w:val="left"/>
      <w:pPr>
        <w:ind w:left="1440" w:hanging="360"/>
      </w:pPr>
      <w:rPr>
        <w:rFonts w:ascii="Courier New" w:hAnsi="Courier New" w:hint="default"/>
      </w:rPr>
    </w:lvl>
    <w:lvl w:ilvl="2" w:tplc="D19CE312">
      <w:start w:val="1"/>
      <w:numFmt w:val="bullet"/>
      <w:lvlText w:val=""/>
      <w:lvlJc w:val="left"/>
      <w:pPr>
        <w:ind w:left="2160" w:hanging="360"/>
      </w:pPr>
      <w:rPr>
        <w:rFonts w:ascii="Wingdings" w:hAnsi="Wingdings" w:hint="default"/>
      </w:rPr>
    </w:lvl>
    <w:lvl w:ilvl="3" w:tplc="D136906A">
      <w:start w:val="1"/>
      <w:numFmt w:val="bullet"/>
      <w:lvlText w:val=""/>
      <w:lvlJc w:val="left"/>
      <w:pPr>
        <w:ind w:left="2880" w:hanging="360"/>
      </w:pPr>
      <w:rPr>
        <w:rFonts w:ascii="Symbol" w:hAnsi="Symbol" w:hint="default"/>
      </w:rPr>
    </w:lvl>
    <w:lvl w:ilvl="4" w:tplc="C9BCD956">
      <w:start w:val="1"/>
      <w:numFmt w:val="bullet"/>
      <w:lvlText w:val="o"/>
      <w:lvlJc w:val="left"/>
      <w:pPr>
        <w:ind w:left="3600" w:hanging="360"/>
      </w:pPr>
      <w:rPr>
        <w:rFonts w:ascii="Courier New" w:hAnsi="Courier New" w:hint="default"/>
      </w:rPr>
    </w:lvl>
    <w:lvl w:ilvl="5" w:tplc="6928B47E">
      <w:start w:val="1"/>
      <w:numFmt w:val="bullet"/>
      <w:lvlText w:val=""/>
      <w:lvlJc w:val="left"/>
      <w:pPr>
        <w:ind w:left="4320" w:hanging="360"/>
      </w:pPr>
      <w:rPr>
        <w:rFonts w:ascii="Wingdings" w:hAnsi="Wingdings" w:hint="default"/>
      </w:rPr>
    </w:lvl>
    <w:lvl w:ilvl="6" w:tplc="B90ECA12">
      <w:start w:val="1"/>
      <w:numFmt w:val="bullet"/>
      <w:lvlText w:val=""/>
      <w:lvlJc w:val="left"/>
      <w:pPr>
        <w:ind w:left="5040" w:hanging="360"/>
      </w:pPr>
      <w:rPr>
        <w:rFonts w:ascii="Symbol" w:hAnsi="Symbol" w:hint="default"/>
      </w:rPr>
    </w:lvl>
    <w:lvl w:ilvl="7" w:tplc="B5C49D40">
      <w:start w:val="1"/>
      <w:numFmt w:val="bullet"/>
      <w:lvlText w:val="o"/>
      <w:lvlJc w:val="left"/>
      <w:pPr>
        <w:ind w:left="5760" w:hanging="360"/>
      </w:pPr>
      <w:rPr>
        <w:rFonts w:ascii="Courier New" w:hAnsi="Courier New" w:hint="default"/>
      </w:rPr>
    </w:lvl>
    <w:lvl w:ilvl="8" w:tplc="4CCEE576">
      <w:start w:val="1"/>
      <w:numFmt w:val="bullet"/>
      <w:lvlText w:val=""/>
      <w:lvlJc w:val="left"/>
      <w:pPr>
        <w:ind w:left="6480" w:hanging="360"/>
      </w:pPr>
      <w:rPr>
        <w:rFonts w:ascii="Wingdings" w:hAnsi="Wingdings" w:hint="default"/>
      </w:rPr>
    </w:lvl>
  </w:abstractNum>
  <w:abstractNum w:abstractNumId="38" w15:restartNumberingAfterBreak="0">
    <w:nsid w:val="6D163911"/>
    <w:multiLevelType w:val="hybridMultilevel"/>
    <w:tmpl w:val="F918969E"/>
    <w:lvl w:ilvl="0" w:tplc="FFFFFFFF">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6E6665FF"/>
    <w:multiLevelType w:val="hybridMultilevel"/>
    <w:tmpl w:val="655284EE"/>
    <w:lvl w:ilvl="0" w:tplc="0504BCA6">
      <w:start w:val="1"/>
      <w:numFmt w:val="bullet"/>
      <w:lvlText w:val="o"/>
      <w:lvlJc w:val="left"/>
      <w:pPr>
        <w:ind w:left="1080" w:hanging="360"/>
      </w:pPr>
      <w:rPr>
        <w:rFonts w:ascii="&quot;Courier New&quot;" w:hAnsi="&quot;Courier New&quot;" w:hint="default"/>
      </w:rPr>
    </w:lvl>
    <w:lvl w:ilvl="1" w:tplc="A4365ACC">
      <w:start w:val="1"/>
      <w:numFmt w:val="bullet"/>
      <w:lvlText w:val="o"/>
      <w:lvlJc w:val="left"/>
      <w:pPr>
        <w:ind w:left="1800" w:hanging="360"/>
      </w:pPr>
      <w:rPr>
        <w:rFonts w:ascii="Courier New" w:hAnsi="Courier New" w:hint="default"/>
      </w:rPr>
    </w:lvl>
    <w:lvl w:ilvl="2" w:tplc="D3FE697A">
      <w:start w:val="1"/>
      <w:numFmt w:val="bullet"/>
      <w:lvlText w:val=""/>
      <w:lvlJc w:val="left"/>
      <w:pPr>
        <w:ind w:left="2520" w:hanging="360"/>
      </w:pPr>
      <w:rPr>
        <w:rFonts w:ascii="Wingdings" w:hAnsi="Wingdings" w:hint="default"/>
      </w:rPr>
    </w:lvl>
    <w:lvl w:ilvl="3" w:tplc="E1668B66">
      <w:start w:val="1"/>
      <w:numFmt w:val="bullet"/>
      <w:lvlText w:val=""/>
      <w:lvlJc w:val="left"/>
      <w:pPr>
        <w:ind w:left="3240" w:hanging="360"/>
      </w:pPr>
      <w:rPr>
        <w:rFonts w:ascii="Symbol" w:hAnsi="Symbol" w:hint="default"/>
      </w:rPr>
    </w:lvl>
    <w:lvl w:ilvl="4" w:tplc="685CEA50">
      <w:start w:val="1"/>
      <w:numFmt w:val="bullet"/>
      <w:lvlText w:val="o"/>
      <w:lvlJc w:val="left"/>
      <w:pPr>
        <w:ind w:left="3960" w:hanging="360"/>
      </w:pPr>
      <w:rPr>
        <w:rFonts w:ascii="Courier New" w:hAnsi="Courier New" w:hint="default"/>
      </w:rPr>
    </w:lvl>
    <w:lvl w:ilvl="5" w:tplc="8D6016BE">
      <w:start w:val="1"/>
      <w:numFmt w:val="bullet"/>
      <w:lvlText w:val=""/>
      <w:lvlJc w:val="left"/>
      <w:pPr>
        <w:ind w:left="4680" w:hanging="360"/>
      </w:pPr>
      <w:rPr>
        <w:rFonts w:ascii="Wingdings" w:hAnsi="Wingdings" w:hint="default"/>
      </w:rPr>
    </w:lvl>
    <w:lvl w:ilvl="6" w:tplc="B50874BE">
      <w:start w:val="1"/>
      <w:numFmt w:val="bullet"/>
      <w:lvlText w:val=""/>
      <w:lvlJc w:val="left"/>
      <w:pPr>
        <w:ind w:left="5400" w:hanging="360"/>
      </w:pPr>
      <w:rPr>
        <w:rFonts w:ascii="Symbol" w:hAnsi="Symbol" w:hint="default"/>
      </w:rPr>
    </w:lvl>
    <w:lvl w:ilvl="7" w:tplc="011CD52A">
      <w:start w:val="1"/>
      <w:numFmt w:val="bullet"/>
      <w:lvlText w:val="o"/>
      <w:lvlJc w:val="left"/>
      <w:pPr>
        <w:ind w:left="6120" w:hanging="360"/>
      </w:pPr>
      <w:rPr>
        <w:rFonts w:ascii="Courier New" w:hAnsi="Courier New" w:hint="default"/>
      </w:rPr>
    </w:lvl>
    <w:lvl w:ilvl="8" w:tplc="3C423F88">
      <w:start w:val="1"/>
      <w:numFmt w:val="bullet"/>
      <w:lvlText w:val=""/>
      <w:lvlJc w:val="left"/>
      <w:pPr>
        <w:ind w:left="6840" w:hanging="360"/>
      </w:pPr>
      <w:rPr>
        <w:rFonts w:ascii="Wingdings" w:hAnsi="Wingdings" w:hint="default"/>
      </w:rPr>
    </w:lvl>
  </w:abstractNum>
  <w:abstractNum w:abstractNumId="40" w15:restartNumberingAfterBreak="0">
    <w:nsid w:val="6E6A22E1"/>
    <w:multiLevelType w:val="hybridMultilevel"/>
    <w:tmpl w:val="9EDA91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6F6FA5FB"/>
    <w:multiLevelType w:val="hybridMultilevel"/>
    <w:tmpl w:val="FFFFFFFF"/>
    <w:lvl w:ilvl="0" w:tplc="97AC4CA0">
      <w:start w:val="1"/>
      <w:numFmt w:val="bullet"/>
      <w:lvlText w:val=""/>
      <w:lvlJc w:val="left"/>
      <w:pPr>
        <w:ind w:left="360" w:hanging="360"/>
      </w:pPr>
      <w:rPr>
        <w:rFonts w:ascii="Symbol" w:hAnsi="Symbol" w:hint="default"/>
      </w:rPr>
    </w:lvl>
    <w:lvl w:ilvl="1" w:tplc="F01A9BB4">
      <w:start w:val="1"/>
      <w:numFmt w:val="bullet"/>
      <w:lvlText w:val="o"/>
      <w:lvlJc w:val="left"/>
      <w:pPr>
        <w:ind w:left="1080" w:hanging="360"/>
      </w:pPr>
      <w:rPr>
        <w:rFonts w:ascii="Courier New" w:hAnsi="Courier New" w:hint="default"/>
      </w:rPr>
    </w:lvl>
    <w:lvl w:ilvl="2" w:tplc="F490D78A">
      <w:start w:val="1"/>
      <w:numFmt w:val="bullet"/>
      <w:lvlText w:val=""/>
      <w:lvlJc w:val="left"/>
      <w:pPr>
        <w:ind w:left="1800" w:hanging="360"/>
      </w:pPr>
      <w:rPr>
        <w:rFonts w:ascii="Wingdings" w:hAnsi="Wingdings" w:hint="default"/>
      </w:rPr>
    </w:lvl>
    <w:lvl w:ilvl="3" w:tplc="617C5790">
      <w:start w:val="1"/>
      <w:numFmt w:val="bullet"/>
      <w:lvlText w:val=""/>
      <w:lvlJc w:val="left"/>
      <w:pPr>
        <w:ind w:left="2520" w:hanging="360"/>
      </w:pPr>
      <w:rPr>
        <w:rFonts w:ascii="Symbol" w:hAnsi="Symbol" w:hint="default"/>
      </w:rPr>
    </w:lvl>
    <w:lvl w:ilvl="4" w:tplc="C234B710">
      <w:start w:val="1"/>
      <w:numFmt w:val="bullet"/>
      <w:lvlText w:val="o"/>
      <w:lvlJc w:val="left"/>
      <w:pPr>
        <w:ind w:left="3240" w:hanging="360"/>
      </w:pPr>
      <w:rPr>
        <w:rFonts w:ascii="Courier New" w:hAnsi="Courier New" w:hint="default"/>
      </w:rPr>
    </w:lvl>
    <w:lvl w:ilvl="5" w:tplc="760C309C">
      <w:start w:val="1"/>
      <w:numFmt w:val="bullet"/>
      <w:lvlText w:val=""/>
      <w:lvlJc w:val="left"/>
      <w:pPr>
        <w:ind w:left="3960" w:hanging="360"/>
      </w:pPr>
      <w:rPr>
        <w:rFonts w:ascii="Wingdings" w:hAnsi="Wingdings" w:hint="default"/>
      </w:rPr>
    </w:lvl>
    <w:lvl w:ilvl="6" w:tplc="3F88BBB8">
      <w:start w:val="1"/>
      <w:numFmt w:val="bullet"/>
      <w:lvlText w:val=""/>
      <w:lvlJc w:val="left"/>
      <w:pPr>
        <w:ind w:left="4680" w:hanging="360"/>
      </w:pPr>
      <w:rPr>
        <w:rFonts w:ascii="Symbol" w:hAnsi="Symbol" w:hint="default"/>
      </w:rPr>
    </w:lvl>
    <w:lvl w:ilvl="7" w:tplc="FE20B336">
      <w:start w:val="1"/>
      <w:numFmt w:val="bullet"/>
      <w:lvlText w:val="o"/>
      <w:lvlJc w:val="left"/>
      <w:pPr>
        <w:ind w:left="5400" w:hanging="360"/>
      </w:pPr>
      <w:rPr>
        <w:rFonts w:ascii="Courier New" w:hAnsi="Courier New" w:hint="default"/>
      </w:rPr>
    </w:lvl>
    <w:lvl w:ilvl="8" w:tplc="C4429016">
      <w:start w:val="1"/>
      <w:numFmt w:val="bullet"/>
      <w:lvlText w:val=""/>
      <w:lvlJc w:val="left"/>
      <w:pPr>
        <w:ind w:left="6120" w:hanging="360"/>
      </w:pPr>
      <w:rPr>
        <w:rFonts w:ascii="Wingdings" w:hAnsi="Wingdings" w:hint="default"/>
      </w:rPr>
    </w:lvl>
  </w:abstractNum>
  <w:abstractNum w:abstractNumId="42" w15:restartNumberingAfterBreak="0">
    <w:nsid w:val="6FD0B8CE"/>
    <w:multiLevelType w:val="hybridMultilevel"/>
    <w:tmpl w:val="D0D62324"/>
    <w:lvl w:ilvl="0" w:tplc="6C9E590E">
      <w:start w:val="1"/>
      <w:numFmt w:val="bullet"/>
      <w:lvlText w:val="-"/>
      <w:lvlJc w:val="left"/>
      <w:pPr>
        <w:ind w:left="720" w:hanging="360"/>
      </w:pPr>
      <w:rPr>
        <w:rFonts w:ascii="Calibri" w:hAnsi="Calibri" w:hint="default"/>
      </w:rPr>
    </w:lvl>
    <w:lvl w:ilvl="1" w:tplc="CE60B294">
      <w:start w:val="1"/>
      <w:numFmt w:val="bullet"/>
      <w:lvlText w:val="o"/>
      <w:lvlJc w:val="left"/>
      <w:pPr>
        <w:ind w:left="1440" w:hanging="360"/>
      </w:pPr>
      <w:rPr>
        <w:rFonts w:ascii="Courier New" w:hAnsi="Courier New" w:hint="default"/>
      </w:rPr>
    </w:lvl>
    <w:lvl w:ilvl="2" w:tplc="7E6EE4DA">
      <w:start w:val="1"/>
      <w:numFmt w:val="bullet"/>
      <w:lvlText w:val=""/>
      <w:lvlJc w:val="left"/>
      <w:pPr>
        <w:ind w:left="2160" w:hanging="360"/>
      </w:pPr>
      <w:rPr>
        <w:rFonts w:ascii="Wingdings" w:hAnsi="Wingdings" w:hint="default"/>
      </w:rPr>
    </w:lvl>
    <w:lvl w:ilvl="3" w:tplc="2A4ABEA4">
      <w:start w:val="1"/>
      <w:numFmt w:val="bullet"/>
      <w:lvlText w:val=""/>
      <w:lvlJc w:val="left"/>
      <w:pPr>
        <w:ind w:left="2880" w:hanging="360"/>
      </w:pPr>
      <w:rPr>
        <w:rFonts w:ascii="Symbol" w:hAnsi="Symbol" w:hint="default"/>
      </w:rPr>
    </w:lvl>
    <w:lvl w:ilvl="4" w:tplc="1D40A6A0">
      <w:start w:val="1"/>
      <w:numFmt w:val="bullet"/>
      <w:lvlText w:val="o"/>
      <w:lvlJc w:val="left"/>
      <w:pPr>
        <w:ind w:left="3600" w:hanging="360"/>
      </w:pPr>
      <w:rPr>
        <w:rFonts w:ascii="Courier New" w:hAnsi="Courier New" w:hint="default"/>
      </w:rPr>
    </w:lvl>
    <w:lvl w:ilvl="5" w:tplc="B9A458C6">
      <w:start w:val="1"/>
      <w:numFmt w:val="bullet"/>
      <w:lvlText w:val=""/>
      <w:lvlJc w:val="left"/>
      <w:pPr>
        <w:ind w:left="4320" w:hanging="360"/>
      </w:pPr>
      <w:rPr>
        <w:rFonts w:ascii="Wingdings" w:hAnsi="Wingdings" w:hint="default"/>
      </w:rPr>
    </w:lvl>
    <w:lvl w:ilvl="6" w:tplc="01AC966C">
      <w:start w:val="1"/>
      <w:numFmt w:val="bullet"/>
      <w:lvlText w:val=""/>
      <w:lvlJc w:val="left"/>
      <w:pPr>
        <w:ind w:left="5040" w:hanging="360"/>
      </w:pPr>
      <w:rPr>
        <w:rFonts w:ascii="Symbol" w:hAnsi="Symbol" w:hint="default"/>
      </w:rPr>
    </w:lvl>
    <w:lvl w:ilvl="7" w:tplc="50320496">
      <w:start w:val="1"/>
      <w:numFmt w:val="bullet"/>
      <w:lvlText w:val="o"/>
      <w:lvlJc w:val="left"/>
      <w:pPr>
        <w:ind w:left="5760" w:hanging="360"/>
      </w:pPr>
      <w:rPr>
        <w:rFonts w:ascii="Courier New" w:hAnsi="Courier New" w:hint="default"/>
      </w:rPr>
    </w:lvl>
    <w:lvl w:ilvl="8" w:tplc="63449428">
      <w:start w:val="1"/>
      <w:numFmt w:val="bullet"/>
      <w:lvlText w:val=""/>
      <w:lvlJc w:val="left"/>
      <w:pPr>
        <w:ind w:left="6480" w:hanging="360"/>
      </w:pPr>
      <w:rPr>
        <w:rFonts w:ascii="Wingdings" w:hAnsi="Wingdings" w:hint="default"/>
      </w:rPr>
    </w:lvl>
  </w:abstractNum>
  <w:abstractNum w:abstractNumId="43" w15:restartNumberingAfterBreak="0">
    <w:nsid w:val="70646DDC"/>
    <w:multiLevelType w:val="hybridMultilevel"/>
    <w:tmpl w:val="AC082D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74912D72"/>
    <w:multiLevelType w:val="hybridMultilevel"/>
    <w:tmpl w:val="3EFCC8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5B45E58"/>
    <w:multiLevelType w:val="hybridMultilevel"/>
    <w:tmpl w:val="C414BDF0"/>
    <w:lvl w:ilvl="0" w:tplc="2398C4AC">
      <w:start w:val="1"/>
      <w:numFmt w:val="bullet"/>
      <w:lvlText w:val=""/>
      <w:lvlJc w:val="left"/>
      <w:pPr>
        <w:ind w:left="360" w:hanging="360"/>
      </w:pPr>
      <w:rPr>
        <w:rFonts w:ascii="Symbol" w:hAnsi="Symbol" w:hint="default"/>
      </w:rPr>
    </w:lvl>
    <w:lvl w:ilvl="1" w:tplc="A03001D4">
      <w:start w:val="1"/>
      <w:numFmt w:val="bullet"/>
      <w:lvlText w:val="o"/>
      <w:lvlJc w:val="left"/>
      <w:pPr>
        <w:ind w:left="1080" w:hanging="360"/>
      </w:pPr>
      <w:rPr>
        <w:rFonts w:ascii="Courier New" w:hAnsi="Courier New" w:hint="default"/>
      </w:rPr>
    </w:lvl>
    <w:lvl w:ilvl="2" w:tplc="89808948">
      <w:start w:val="1"/>
      <w:numFmt w:val="bullet"/>
      <w:lvlText w:val=""/>
      <w:lvlJc w:val="left"/>
      <w:pPr>
        <w:ind w:left="1800" w:hanging="360"/>
      </w:pPr>
      <w:rPr>
        <w:rFonts w:ascii="Wingdings" w:hAnsi="Wingdings" w:hint="default"/>
      </w:rPr>
    </w:lvl>
    <w:lvl w:ilvl="3" w:tplc="0418679A">
      <w:start w:val="1"/>
      <w:numFmt w:val="bullet"/>
      <w:lvlText w:val=""/>
      <w:lvlJc w:val="left"/>
      <w:pPr>
        <w:ind w:left="2520" w:hanging="360"/>
      </w:pPr>
      <w:rPr>
        <w:rFonts w:ascii="Symbol" w:hAnsi="Symbol" w:hint="default"/>
      </w:rPr>
    </w:lvl>
    <w:lvl w:ilvl="4" w:tplc="E376B89E">
      <w:start w:val="1"/>
      <w:numFmt w:val="bullet"/>
      <w:lvlText w:val="o"/>
      <w:lvlJc w:val="left"/>
      <w:pPr>
        <w:ind w:left="3240" w:hanging="360"/>
      </w:pPr>
      <w:rPr>
        <w:rFonts w:ascii="Courier New" w:hAnsi="Courier New" w:hint="default"/>
      </w:rPr>
    </w:lvl>
    <w:lvl w:ilvl="5" w:tplc="19E26F20">
      <w:start w:val="1"/>
      <w:numFmt w:val="bullet"/>
      <w:lvlText w:val=""/>
      <w:lvlJc w:val="left"/>
      <w:pPr>
        <w:ind w:left="3960" w:hanging="360"/>
      </w:pPr>
      <w:rPr>
        <w:rFonts w:ascii="Wingdings" w:hAnsi="Wingdings" w:hint="default"/>
      </w:rPr>
    </w:lvl>
    <w:lvl w:ilvl="6" w:tplc="915E3026">
      <w:start w:val="1"/>
      <w:numFmt w:val="bullet"/>
      <w:lvlText w:val=""/>
      <w:lvlJc w:val="left"/>
      <w:pPr>
        <w:ind w:left="4680" w:hanging="360"/>
      </w:pPr>
      <w:rPr>
        <w:rFonts w:ascii="Symbol" w:hAnsi="Symbol" w:hint="default"/>
      </w:rPr>
    </w:lvl>
    <w:lvl w:ilvl="7" w:tplc="7A98A6A6">
      <w:start w:val="1"/>
      <w:numFmt w:val="bullet"/>
      <w:lvlText w:val="o"/>
      <w:lvlJc w:val="left"/>
      <w:pPr>
        <w:ind w:left="5400" w:hanging="360"/>
      </w:pPr>
      <w:rPr>
        <w:rFonts w:ascii="Courier New" w:hAnsi="Courier New" w:hint="default"/>
      </w:rPr>
    </w:lvl>
    <w:lvl w:ilvl="8" w:tplc="C2B2A4F6">
      <w:start w:val="1"/>
      <w:numFmt w:val="bullet"/>
      <w:lvlText w:val=""/>
      <w:lvlJc w:val="left"/>
      <w:pPr>
        <w:ind w:left="6120" w:hanging="360"/>
      </w:pPr>
      <w:rPr>
        <w:rFonts w:ascii="Wingdings" w:hAnsi="Wingdings" w:hint="default"/>
      </w:rPr>
    </w:lvl>
  </w:abstractNum>
  <w:abstractNum w:abstractNumId="46" w15:restartNumberingAfterBreak="0">
    <w:nsid w:val="769F2D07"/>
    <w:multiLevelType w:val="hybridMultilevel"/>
    <w:tmpl w:val="FFFFFFFF"/>
    <w:lvl w:ilvl="0" w:tplc="06FC40C4">
      <w:start w:val="1"/>
      <w:numFmt w:val="bullet"/>
      <w:lvlText w:val=""/>
      <w:lvlJc w:val="left"/>
      <w:pPr>
        <w:ind w:left="360" w:hanging="360"/>
      </w:pPr>
      <w:rPr>
        <w:rFonts w:ascii="Symbol" w:hAnsi="Symbol" w:hint="default"/>
      </w:rPr>
    </w:lvl>
    <w:lvl w:ilvl="1" w:tplc="EB500884">
      <w:start w:val="1"/>
      <w:numFmt w:val="bullet"/>
      <w:lvlText w:val="o"/>
      <w:lvlJc w:val="left"/>
      <w:pPr>
        <w:ind w:left="1080" w:hanging="360"/>
      </w:pPr>
      <w:rPr>
        <w:rFonts w:ascii="Courier New" w:hAnsi="Courier New" w:hint="default"/>
      </w:rPr>
    </w:lvl>
    <w:lvl w:ilvl="2" w:tplc="2EAC0902">
      <w:start w:val="1"/>
      <w:numFmt w:val="bullet"/>
      <w:lvlText w:val=""/>
      <w:lvlJc w:val="left"/>
      <w:pPr>
        <w:ind w:left="1800" w:hanging="360"/>
      </w:pPr>
      <w:rPr>
        <w:rFonts w:ascii="Wingdings" w:hAnsi="Wingdings" w:hint="default"/>
      </w:rPr>
    </w:lvl>
    <w:lvl w:ilvl="3" w:tplc="DE3E9B7C">
      <w:start w:val="1"/>
      <w:numFmt w:val="bullet"/>
      <w:lvlText w:val=""/>
      <w:lvlJc w:val="left"/>
      <w:pPr>
        <w:ind w:left="2520" w:hanging="360"/>
      </w:pPr>
      <w:rPr>
        <w:rFonts w:ascii="Symbol" w:hAnsi="Symbol" w:hint="default"/>
      </w:rPr>
    </w:lvl>
    <w:lvl w:ilvl="4" w:tplc="95267E8C">
      <w:start w:val="1"/>
      <w:numFmt w:val="bullet"/>
      <w:lvlText w:val="o"/>
      <w:lvlJc w:val="left"/>
      <w:pPr>
        <w:ind w:left="3240" w:hanging="360"/>
      </w:pPr>
      <w:rPr>
        <w:rFonts w:ascii="Courier New" w:hAnsi="Courier New" w:hint="default"/>
      </w:rPr>
    </w:lvl>
    <w:lvl w:ilvl="5" w:tplc="3BB61D60">
      <w:start w:val="1"/>
      <w:numFmt w:val="bullet"/>
      <w:lvlText w:val=""/>
      <w:lvlJc w:val="left"/>
      <w:pPr>
        <w:ind w:left="3960" w:hanging="360"/>
      </w:pPr>
      <w:rPr>
        <w:rFonts w:ascii="Wingdings" w:hAnsi="Wingdings" w:hint="default"/>
      </w:rPr>
    </w:lvl>
    <w:lvl w:ilvl="6" w:tplc="467A01A8">
      <w:start w:val="1"/>
      <w:numFmt w:val="bullet"/>
      <w:lvlText w:val=""/>
      <w:lvlJc w:val="left"/>
      <w:pPr>
        <w:ind w:left="4680" w:hanging="360"/>
      </w:pPr>
      <w:rPr>
        <w:rFonts w:ascii="Symbol" w:hAnsi="Symbol" w:hint="default"/>
      </w:rPr>
    </w:lvl>
    <w:lvl w:ilvl="7" w:tplc="FC5A9552">
      <w:start w:val="1"/>
      <w:numFmt w:val="bullet"/>
      <w:lvlText w:val="o"/>
      <w:lvlJc w:val="left"/>
      <w:pPr>
        <w:ind w:left="5400" w:hanging="360"/>
      </w:pPr>
      <w:rPr>
        <w:rFonts w:ascii="Courier New" w:hAnsi="Courier New" w:hint="default"/>
      </w:rPr>
    </w:lvl>
    <w:lvl w:ilvl="8" w:tplc="E9587E84">
      <w:start w:val="1"/>
      <w:numFmt w:val="bullet"/>
      <w:lvlText w:val=""/>
      <w:lvlJc w:val="left"/>
      <w:pPr>
        <w:ind w:left="6120" w:hanging="360"/>
      </w:pPr>
      <w:rPr>
        <w:rFonts w:ascii="Wingdings" w:hAnsi="Wingdings" w:hint="default"/>
      </w:rPr>
    </w:lvl>
  </w:abstractNum>
  <w:abstractNum w:abstractNumId="47" w15:restartNumberingAfterBreak="0">
    <w:nsid w:val="77A77D68"/>
    <w:multiLevelType w:val="hybridMultilevel"/>
    <w:tmpl w:val="708AE068"/>
    <w:lvl w:ilvl="0" w:tplc="B59CA91C">
      <w:start w:val="1"/>
      <w:numFmt w:val="bullet"/>
      <w:lvlText w:val="o"/>
      <w:lvlJc w:val="left"/>
      <w:pPr>
        <w:ind w:left="1080" w:hanging="360"/>
      </w:pPr>
      <w:rPr>
        <w:rFonts w:ascii="Courier New" w:hAnsi="Courier New" w:hint="default"/>
      </w:rPr>
    </w:lvl>
    <w:lvl w:ilvl="1" w:tplc="0D8283B0">
      <w:start w:val="1"/>
      <w:numFmt w:val="bullet"/>
      <w:lvlText w:val="o"/>
      <w:lvlJc w:val="left"/>
      <w:pPr>
        <w:ind w:left="1800" w:hanging="360"/>
      </w:pPr>
      <w:rPr>
        <w:rFonts w:ascii="Courier New" w:hAnsi="Courier New" w:hint="default"/>
      </w:rPr>
    </w:lvl>
    <w:lvl w:ilvl="2" w:tplc="7C5AE4FC">
      <w:start w:val="1"/>
      <w:numFmt w:val="bullet"/>
      <w:lvlText w:val=""/>
      <w:lvlJc w:val="left"/>
      <w:pPr>
        <w:ind w:left="2520" w:hanging="360"/>
      </w:pPr>
      <w:rPr>
        <w:rFonts w:ascii="Wingdings" w:hAnsi="Wingdings" w:hint="default"/>
      </w:rPr>
    </w:lvl>
    <w:lvl w:ilvl="3" w:tplc="333E3A70">
      <w:start w:val="1"/>
      <w:numFmt w:val="bullet"/>
      <w:lvlText w:val=""/>
      <w:lvlJc w:val="left"/>
      <w:pPr>
        <w:ind w:left="3240" w:hanging="360"/>
      </w:pPr>
      <w:rPr>
        <w:rFonts w:ascii="Symbol" w:hAnsi="Symbol" w:hint="default"/>
      </w:rPr>
    </w:lvl>
    <w:lvl w:ilvl="4" w:tplc="2424ECDA">
      <w:start w:val="1"/>
      <w:numFmt w:val="bullet"/>
      <w:lvlText w:val="o"/>
      <w:lvlJc w:val="left"/>
      <w:pPr>
        <w:ind w:left="3960" w:hanging="360"/>
      </w:pPr>
      <w:rPr>
        <w:rFonts w:ascii="Courier New" w:hAnsi="Courier New" w:hint="default"/>
      </w:rPr>
    </w:lvl>
    <w:lvl w:ilvl="5" w:tplc="EE9EA83E">
      <w:start w:val="1"/>
      <w:numFmt w:val="bullet"/>
      <w:lvlText w:val=""/>
      <w:lvlJc w:val="left"/>
      <w:pPr>
        <w:ind w:left="4680" w:hanging="360"/>
      </w:pPr>
      <w:rPr>
        <w:rFonts w:ascii="Wingdings" w:hAnsi="Wingdings" w:hint="default"/>
      </w:rPr>
    </w:lvl>
    <w:lvl w:ilvl="6" w:tplc="C8641D50">
      <w:start w:val="1"/>
      <w:numFmt w:val="bullet"/>
      <w:lvlText w:val=""/>
      <w:lvlJc w:val="left"/>
      <w:pPr>
        <w:ind w:left="5400" w:hanging="360"/>
      </w:pPr>
      <w:rPr>
        <w:rFonts w:ascii="Symbol" w:hAnsi="Symbol" w:hint="default"/>
      </w:rPr>
    </w:lvl>
    <w:lvl w:ilvl="7" w:tplc="0B867FFE">
      <w:start w:val="1"/>
      <w:numFmt w:val="bullet"/>
      <w:lvlText w:val="o"/>
      <w:lvlJc w:val="left"/>
      <w:pPr>
        <w:ind w:left="6120" w:hanging="360"/>
      </w:pPr>
      <w:rPr>
        <w:rFonts w:ascii="Courier New" w:hAnsi="Courier New" w:hint="default"/>
      </w:rPr>
    </w:lvl>
    <w:lvl w:ilvl="8" w:tplc="B4C69B32">
      <w:start w:val="1"/>
      <w:numFmt w:val="bullet"/>
      <w:lvlText w:val=""/>
      <w:lvlJc w:val="left"/>
      <w:pPr>
        <w:ind w:left="6840" w:hanging="360"/>
      </w:pPr>
      <w:rPr>
        <w:rFonts w:ascii="Wingdings" w:hAnsi="Wingdings" w:hint="default"/>
      </w:rPr>
    </w:lvl>
  </w:abstractNum>
  <w:abstractNum w:abstractNumId="48" w15:restartNumberingAfterBreak="0">
    <w:nsid w:val="79516640"/>
    <w:multiLevelType w:val="hybridMultilevel"/>
    <w:tmpl w:val="C78497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15:restartNumberingAfterBreak="0">
    <w:nsid w:val="7955121E"/>
    <w:multiLevelType w:val="hybridMultilevel"/>
    <w:tmpl w:val="9976CC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0" w15:restartNumberingAfterBreak="0">
    <w:nsid w:val="7B2F4499"/>
    <w:multiLevelType w:val="hybridMultilevel"/>
    <w:tmpl w:val="68A87D06"/>
    <w:lvl w:ilvl="0" w:tplc="B2285FEA">
      <w:start w:val="1"/>
      <w:numFmt w:val="bullet"/>
      <w:lvlText w:val="·"/>
      <w:lvlJc w:val="left"/>
      <w:pPr>
        <w:ind w:left="720" w:hanging="360"/>
      </w:pPr>
      <w:rPr>
        <w:rFonts w:ascii="Symbol" w:hAnsi="Symbol" w:hint="default"/>
      </w:rPr>
    </w:lvl>
    <w:lvl w:ilvl="1" w:tplc="27205314">
      <w:start w:val="1"/>
      <w:numFmt w:val="bullet"/>
      <w:lvlText w:val="o"/>
      <w:lvlJc w:val="left"/>
      <w:pPr>
        <w:ind w:left="1440" w:hanging="360"/>
      </w:pPr>
      <w:rPr>
        <w:rFonts w:ascii="Courier New" w:hAnsi="Courier New" w:hint="default"/>
      </w:rPr>
    </w:lvl>
    <w:lvl w:ilvl="2" w:tplc="7CF4436A">
      <w:start w:val="1"/>
      <w:numFmt w:val="bullet"/>
      <w:lvlText w:val=""/>
      <w:lvlJc w:val="left"/>
      <w:pPr>
        <w:ind w:left="2160" w:hanging="360"/>
      </w:pPr>
      <w:rPr>
        <w:rFonts w:ascii="Wingdings" w:hAnsi="Wingdings" w:hint="default"/>
      </w:rPr>
    </w:lvl>
    <w:lvl w:ilvl="3" w:tplc="C234FD6E">
      <w:start w:val="1"/>
      <w:numFmt w:val="bullet"/>
      <w:lvlText w:val=""/>
      <w:lvlJc w:val="left"/>
      <w:pPr>
        <w:ind w:left="2880" w:hanging="360"/>
      </w:pPr>
      <w:rPr>
        <w:rFonts w:ascii="Symbol" w:hAnsi="Symbol" w:hint="default"/>
      </w:rPr>
    </w:lvl>
    <w:lvl w:ilvl="4" w:tplc="012E7F52">
      <w:start w:val="1"/>
      <w:numFmt w:val="bullet"/>
      <w:lvlText w:val="o"/>
      <w:lvlJc w:val="left"/>
      <w:pPr>
        <w:ind w:left="3600" w:hanging="360"/>
      </w:pPr>
      <w:rPr>
        <w:rFonts w:ascii="Courier New" w:hAnsi="Courier New" w:hint="default"/>
      </w:rPr>
    </w:lvl>
    <w:lvl w:ilvl="5" w:tplc="CFBE4F3E">
      <w:start w:val="1"/>
      <w:numFmt w:val="bullet"/>
      <w:lvlText w:val=""/>
      <w:lvlJc w:val="left"/>
      <w:pPr>
        <w:ind w:left="4320" w:hanging="360"/>
      </w:pPr>
      <w:rPr>
        <w:rFonts w:ascii="Wingdings" w:hAnsi="Wingdings" w:hint="default"/>
      </w:rPr>
    </w:lvl>
    <w:lvl w:ilvl="6" w:tplc="517458E0">
      <w:start w:val="1"/>
      <w:numFmt w:val="bullet"/>
      <w:lvlText w:val=""/>
      <w:lvlJc w:val="left"/>
      <w:pPr>
        <w:ind w:left="5040" w:hanging="360"/>
      </w:pPr>
      <w:rPr>
        <w:rFonts w:ascii="Symbol" w:hAnsi="Symbol" w:hint="default"/>
      </w:rPr>
    </w:lvl>
    <w:lvl w:ilvl="7" w:tplc="16449EC4">
      <w:start w:val="1"/>
      <w:numFmt w:val="bullet"/>
      <w:lvlText w:val="o"/>
      <w:lvlJc w:val="left"/>
      <w:pPr>
        <w:ind w:left="5760" w:hanging="360"/>
      </w:pPr>
      <w:rPr>
        <w:rFonts w:ascii="Courier New" w:hAnsi="Courier New" w:hint="default"/>
      </w:rPr>
    </w:lvl>
    <w:lvl w:ilvl="8" w:tplc="596E50CC">
      <w:start w:val="1"/>
      <w:numFmt w:val="bullet"/>
      <w:lvlText w:val=""/>
      <w:lvlJc w:val="left"/>
      <w:pPr>
        <w:ind w:left="6480" w:hanging="360"/>
      </w:pPr>
      <w:rPr>
        <w:rFonts w:ascii="Wingdings" w:hAnsi="Wingdings" w:hint="default"/>
      </w:rPr>
    </w:lvl>
  </w:abstractNum>
  <w:abstractNum w:abstractNumId="51" w15:restartNumberingAfterBreak="0">
    <w:nsid w:val="7DE451CB"/>
    <w:multiLevelType w:val="hybridMultilevel"/>
    <w:tmpl w:val="FFFFFFFF"/>
    <w:lvl w:ilvl="0" w:tplc="118EBF4A">
      <w:start w:val="1"/>
      <w:numFmt w:val="bullet"/>
      <w:lvlText w:val=""/>
      <w:lvlJc w:val="left"/>
      <w:pPr>
        <w:ind w:left="360" w:hanging="360"/>
      </w:pPr>
      <w:rPr>
        <w:rFonts w:ascii="Symbol" w:hAnsi="Symbol" w:hint="default"/>
      </w:rPr>
    </w:lvl>
    <w:lvl w:ilvl="1" w:tplc="2D8CCA4A">
      <w:start w:val="1"/>
      <w:numFmt w:val="bullet"/>
      <w:lvlText w:val="o"/>
      <w:lvlJc w:val="left"/>
      <w:pPr>
        <w:ind w:left="1080" w:hanging="360"/>
      </w:pPr>
      <w:rPr>
        <w:rFonts w:ascii="Courier New" w:hAnsi="Courier New" w:hint="default"/>
      </w:rPr>
    </w:lvl>
    <w:lvl w:ilvl="2" w:tplc="02EA0B08">
      <w:start w:val="1"/>
      <w:numFmt w:val="bullet"/>
      <w:lvlText w:val=""/>
      <w:lvlJc w:val="left"/>
      <w:pPr>
        <w:ind w:left="1800" w:hanging="360"/>
      </w:pPr>
      <w:rPr>
        <w:rFonts w:ascii="Wingdings" w:hAnsi="Wingdings" w:hint="default"/>
      </w:rPr>
    </w:lvl>
    <w:lvl w:ilvl="3" w:tplc="ACD02E4A">
      <w:start w:val="1"/>
      <w:numFmt w:val="bullet"/>
      <w:lvlText w:val=""/>
      <w:lvlJc w:val="left"/>
      <w:pPr>
        <w:ind w:left="2520" w:hanging="360"/>
      </w:pPr>
      <w:rPr>
        <w:rFonts w:ascii="Symbol" w:hAnsi="Symbol" w:hint="default"/>
      </w:rPr>
    </w:lvl>
    <w:lvl w:ilvl="4" w:tplc="332EF940">
      <w:start w:val="1"/>
      <w:numFmt w:val="bullet"/>
      <w:lvlText w:val="o"/>
      <w:lvlJc w:val="left"/>
      <w:pPr>
        <w:ind w:left="3240" w:hanging="360"/>
      </w:pPr>
      <w:rPr>
        <w:rFonts w:ascii="Courier New" w:hAnsi="Courier New" w:hint="default"/>
      </w:rPr>
    </w:lvl>
    <w:lvl w:ilvl="5" w:tplc="BD88A092">
      <w:start w:val="1"/>
      <w:numFmt w:val="bullet"/>
      <w:lvlText w:val=""/>
      <w:lvlJc w:val="left"/>
      <w:pPr>
        <w:ind w:left="3960" w:hanging="360"/>
      </w:pPr>
      <w:rPr>
        <w:rFonts w:ascii="Wingdings" w:hAnsi="Wingdings" w:hint="default"/>
      </w:rPr>
    </w:lvl>
    <w:lvl w:ilvl="6" w:tplc="885A89D6">
      <w:start w:val="1"/>
      <w:numFmt w:val="bullet"/>
      <w:lvlText w:val=""/>
      <w:lvlJc w:val="left"/>
      <w:pPr>
        <w:ind w:left="4680" w:hanging="360"/>
      </w:pPr>
      <w:rPr>
        <w:rFonts w:ascii="Symbol" w:hAnsi="Symbol" w:hint="default"/>
      </w:rPr>
    </w:lvl>
    <w:lvl w:ilvl="7" w:tplc="81587684">
      <w:start w:val="1"/>
      <w:numFmt w:val="bullet"/>
      <w:lvlText w:val="o"/>
      <w:lvlJc w:val="left"/>
      <w:pPr>
        <w:ind w:left="5400" w:hanging="360"/>
      </w:pPr>
      <w:rPr>
        <w:rFonts w:ascii="Courier New" w:hAnsi="Courier New" w:hint="default"/>
      </w:rPr>
    </w:lvl>
    <w:lvl w:ilvl="8" w:tplc="3EE41D6C">
      <w:start w:val="1"/>
      <w:numFmt w:val="bullet"/>
      <w:lvlText w:val=""/>
      <w:lvlJc w:val="left"/>
      <w:pPr>
        <w:ind w:left="6120" w:hanging="360"/>
      </w:pPr>
      <w:rPr>
        <w:rFonts w:ascii="Wingdings" w:hAnsi="Wingdings" w:hint="default"/>
      </w:rPr>
    </w:lvl>
  </w:abstractNum>
  <w:num w:numId="1" w16cid:durableId="1894730662">
    <w:abstractNumId w:val="26"/>
  </w:num>
  <w:num w:numId="2" w16cid:durableId="2080902352">
    <w:abstractNumId w:val="42"/>
  </w:num>
  <w:num w:numId="3" w16cid:durableId="1557160549">
    <w:abstractNumId w:val="9"/>
  </w:num>
  <w:num w:numId="4" w16cid:durableId="1804225559">
    <w:abstractNumId w:val="37"/>
  </w:num>
  <w:num w:numId="5" w16cid:durableId="1971472633">
    <w:abstractNumId w:val="47"/>
  </w:num>
  <w:num w:numId="6" w16cid:durableId="62145280">
    <w:abstractNumId w:val="2"/>
  </w:num>
  <w:num w:numId="7" w16cid:durableId="1650358793">
    <w:abstractNumId w:val="50"/>
  </w:num>
  <w:num w:numId="8" w16cid:durableId="1541242878">
    <w:abstractNumId w:val="6"/>
  </w:num>
  <w:num w:numId="9" w16cid:durableId="1978100864">
    <w:abstractNumId w:val="15"/>
  </w:num>
  <w:num w:numId="10" w16cid:durableId="452409529">
    <w:abstractNumId w:val="39"/>
  </w:num>
  <w:num w:numId="11" w16cid:durableId="1816020442">
    <w:abstractNumId w:val="29"/>
  </w:num>
  <w:num w:numId="12" w16cid:durableId="1304312115">
    <w:abstractNumId w:val="12"/>
  </w:num>
  <w:num w:numId="13" w16cid:durableId="1606183966">
    <w:abstractNumId w:val="36"/>
  </w:num>
  <w:num w:numId="14" w16cid:durableId="591856588">
    <w:abstractNumId w:val="13"/>
  </w:num>
  <w:num w:numId="15" w16cid:durableId="1516767584">
    <w:abstractNumId w:val="31"/>
  </w:num>
  <w:num w:numId="16" w16cid:durableId="1708291645">
    <w:abstractNumId w:val="45"/>
  </w:num>
  <w:num w:numId="17" w16cid:durableId="1069379736">
    <w:abstractNumId w:val="19"/>
  </w:num>
  <w:num w:numId="18" w16cid:durableId="1382628682">
    <w:abstractNumId w:val="18"/>
  </w:num>
  <w:num w:numId="19" w16cid:durableId="969165799">
    <w:abstractNumId w:val="51"/>
  </w:num>
  <w:num w:numId="20" w16cid:durableId="1948194870">
    <w:abstractNumId w:val="11"/>
  </w:num>
  <w:num w:numId="21" w16cid:durableId="605692872">
    <w:abstractNumId w:val="41"/>
  </w:num>
  <w:num w:numId="22" w16cid:durableId="670716064">
    <w:abstractNumId w:val="46"/>
  </w:num>
  <w:num w:numId="23" w16cid:durableId="588735780">
    <w:abstractNumId w:val="35"/>
  </w:num>
  <w:num w:numId="24" w16cid:durableId="1543833094">
    <w:abstractNumId w:val="23"/>
  </w:num>
  <w:num w:numId="25" w16cid:durableId="1723403347">
    <w:abstractNumId w:val="20"/>
  </w:num>
  <w:num w:numId="26" w16cid:durableId="1222786397">
    <w:abstractNumId w:val="27"/>
  </w:num>
  <w:num w:numId="27" w16cid:durableId="614138440">
    <w:abstractNumId w:val="30"/>
  </w:num>
  <w:num w:numId="28" w16cid:durableId="36442219">
    <w:abstractNumId w:val="34"/>
  </w:num>
  <w:num w:numId="29" w16cid:durableId="1883248691">
    <w:abstractNumId w:val="28"/>
  </w:num>
  <w:num w:numId="30" w16cid:durableId="1493597683">
    <w:abstractNumId w:val="0"/>
  </w:num>
  <w:num w:numId="31" w16cid:durableId="1894384459">
    <w:abstractNumId w:val="1"/>
  </w:num>
  <w:num w:numId="32" w16cid:durableId="502284335">
    <w:abstractNumId w:val="5"/>
  </w:num>
  <w:num w:numId="33" w16cid:durableId="2053772079">
    <w:abstractNumId w:val="40"/>
  </w:num>
  <w:num w:numId="34" w16cid:durableId="495802959">
    <w:abstractNumId w:val="8"/>
  </w:num>
  <w:num w:numId="35" w16cid:durableId="270746511">
    <w:abstractNumId w:val="16"/>
  </w:num>
  <w:num w:numId="36" w16cid:durableId="1969311934">
    <w:abstractNumId w:val="24"/>
  </w:num>
  <w:num w:numId="37" w16cid:durableId="1753696518">
    <w:abstractNumId w:val="22"/>
  </w:num>
  <w:num w:numId="38" w16cid:durableId="41835135">
    <w:abstractNumId w:val="48"/>
  </w:num>
  <w:num w:numId="39" w16cid:durableId="931084862">
    <w:abstractNumId w:val="49"/>
  </w:num>
  <w:num w:numId="40" w16cid:durableId="1369791306">
    <w:abstractNumId w:val="4"/>
  </w:num>
  <w:num w:numId="41" w16cid:durableId="1262638345">
    <w:abstractNumId w:val="3"/>
  </w:num>
  <w:num w:numId="42" w16cid:durableId="1567033208">
    <w:abstractNumId w:val="25"/>
  </w:num>
  <w:num w:numId="43" w16cid:durableId="1697732690">
    <w:abstractNumId w:val="7"/>
  </w:num>
  <w:num w:numId="44" w16cid:durableId="1432698285">
    <w:abstractNumId w:val="38"/>
  </w:num>
  <w:num w:numId="45" w16cid:durableId="88894286">
    <w:abstractNumId w:val="17"/>
  </w:num>
  <w:num w:numId="46" w16cid:durableId="1268661571">
    <w:abstractNumId w:val="14"/>
  </w:num>
  <w:num w:numId="47" w16cid:durableId="1991866221">
    <w:abstractNumId w:val="10"/>
  </w:num>
  <w:num w:numId="48" w16cid:durableId="14310950">
    <w:abstractNumId w:val="44"/>
  </w:num>
  <w:num w:numId="49" w16cid:durableId="796334751">
    <w:abstractNumId w:val="32"/>
  </w:num>
  <w:num w:numId="50" w16cid:durableId="1413970109">
    <w:abstractNumId w:val="33"/>
  </w:num>
  <w:num w:numId="51" w16cid:durableId="500194841">
    <w:abstractNumId w:val="43"/>
  </w:num>
  <w:num w:numId="52" w16cid:durableId="989482170">
    <w:abstractNumId w:val="2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Moves/>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0E74"/>
    <w:rsid w:val="000121C3"/>
    <w:rsid w:val="00015B90"/>
    <w:rsid w:val="0001607A"/>
    <w:rsid w:val="0002373A"/>
    <w:rsid w:val="00031624"/>
    <w:rsid w:val="00035946"/>
    <w:rsid w:val="00036DB4"/>
    <w:rsid w:val="00047FDD"/>
    <w:rsid w:val="0005319B"/>
    <w:rsid w:val="0006436D"/>
    <w:rsid w:val="00072575"/>
    <w:rsid w:val="000728F3"/>
    <w:rsid w:val="000736E5"/>
    <w:rsid w:val="00086C34"/>
    <w:rsid w:val="00096212"/>
    <w:rsid w:val="000A0CC4"/>
    <w:rsid w:val="000A3824"/>
    <w:rsid w:val="000A3D5E"/>
    <w:rsid w:val="000A6160"/>
    <w:rsid w:val="000A6A8E"/>
    <w:rsid w:val="000B0E6D"/>
    <w:rsid w:val="000B1561"/>
    <w:rsid w:val="000B4847"/>
    <w:rsid w:val="000B5C8C"/>
    <w:rsid w:val="000C07F4"/>
    <w:rsid w:val="000C1BC4"/>
    <w:rsid w:val="000C4CD8"/>
    <w:rsid w:val="000C59E2"/>
    <w:rsid w:val="000C7B2D"/>
    <w:rsid w:val="000D042B"/>
    <w:rsid w:val="000F3EBA"/>
    <w:rsid w:val="000F5CC3"/>
    <w:rsid w:val="000F7B7E"/>
    <w:rsid w:val="000F7D60"/>
    <w:rsid w:val="000FA8ED"/>
    <w:rsid w:val="0010015B"/>
    <w:rsid w:val="00100327"/>
    <w:rsid w:val="00103EEA"/>
    <w:rsid w:val="00105D8A"/>
    <w:rsid w:val="001156F5"/>
    <w:rsid w:val="00116637"/>
    <w:rsid w:val="00134FD5"/>
    <w:rsid w:val="00142A16"/>
    <w:rsid w:val="00150EF4"/>
    <w:rsid w:val="00153FB3"/>
    <w:rsid w:val="001670BB"/>
    <w:rsid w:val="0017F6B1"/>
    <w:rsid w:val="0018239D"/>
    <w:rsid w:val="00182A72"/>
    <w:rsid w:val="0018403D"/>
    <w:rsid w:val="00185486"/>
    <w:rsid w:val="0018DE7D"/>
    <w:rsid w:val="00191109"/>
    <w:rsid w:val="00192EC8"/>
    <w:rsid w:val="001A0053"/>
    <w:rsid w:val="001A3BA9"/>
    <w:rsid w:val="001A7679"/>
    <w:rsid w:val="001A7D0F"/>
    <w:rsid w:val="001B2465"/>
    <w:rsid w:val="001D0F37"/>
    <w:rsid w:val="001D74D6"/>
    <w:rsid w:val="001E4CC6"/>
    <w:rsid w:val="001E64DB"/>
    <w:rsid w:val="001F0EFD"/>
    <w:rsid w:val="001F2829"/>
    <w:rsid w:val="001F2C50"/>
    <w:rsid w:val="001F305C"/>
    <w:rsid w:val="001F4193"/>
    <w:rsid w:val="001F55CD"/>
    <w:rsid w:val="001F6D2D"/>
    <w:rsid w:val="00205AF9"/>
    <w:rsid w:val="00210D81"/>
    <w:rsid w:val="0021137B"/>
    <w:rsid w:val="00214D07"/>
    <w:rsid w:val="0021DB0A"/>
    <w:rsid w:val="0024056D"/>
    <w:rsid w:val="00240B97"/>
    <w:rsid w:val="00245298"/>
    <w:rsid w:val="0025382D"/>
    <w:rsid w:val="00253F5A"/>
    <w:rsid w:val="00261863"/>
    <w:rsid w:val="00261B26"/>
    <w:rsid w:val="00261FEA"/>
    <w:rsid w:val="00263BA6"/>
    <w:rsid w:val="00266379"/>
    <w:rsid w:val="0026690C"/>
    <w:rsid w:val="0027264D"/>
    <w:rsid w:val="00293E43"/>
    <w:rsid w:val="00295F61"/>
    <w:rsid w:val="002A0CC8"/>
    <w:rsid w:val="002A0D0A"/>
    <w:rsid w:val="002A4A43"/>
    <w:rsid w:val="002A6302"/>
    <w:rsid w:val="002B478A"/>
    <w:rsid w:val="002B5F43"/>
    <w:rsid w:val="002B6FFB"/>
    <w:rsid w:val="002C05A8"/>
    <w:rsid w:val="002F7AFC"/>
    <w:rsid w:val="003028BE"/>
    <w:rsid w:val="00307D6B"/>
    <w:rsid w:val="00313707"/>
    <w:rsid w:val="00321C2E"/>
    <w:rsid w:val="003265F6"/>
    <w:rsid w:val="0035428C"/>
    <w:rsid w:val="00354A10"/>
    <w:rsid w:val="00361181"/>
    <w:rsid w:val="00364357"/>
    <w:rsid w:val="00376A6D"/>
    <w:rsid w:val="0037770A"/>
    <w:rsid w:val="00380B98"/>
    <w:rsid w:val="003821F4"/>
    <w:rsid w:val="00395E1E"/>
    <w:rsid w:val="00396023"/>
    <w:rsid w:val="00396F11"/>
    <w:rsid w:val="003A051F"/>
    <w:rsid w:val="003B47D3"/>
    <w:rsid w:val="003C1C5E"/>
    <w:rsid w:val="003C4BB5"/>
    <w:rsid w:val="003D3F8F"/>
    <w:rsid w:val="003D5D30"/>
    <w:rsid w:val="003E167B"/>
    <w:rsid w:val="003E4CC0"/>
    <w:rsid w:val="003F07CE"/>
    <w:rsid w:val="003F3D8F"/>
    <w:rsid w:val="003F4BA9"/>
    <w:rsid w:val="00403C33"/>
    <w:rsid w:val="00405885"/>
    <w:rsid w:val="00410736"/>
    <w:rsid w:val="00412CED"/>
    <w:rsid w:val="004166F9"/>
    <w:rsid w:val="00420A1E"/>
    <w:rsid w:val="00426AB9"/>
    <w:rsid w:val="00427139"/>
    <w:rsid w:val="004358E9"/>
    <w:rsid w:val="00447B55"/>
    <w:rsid w:val="00450F1B"/>
    <w:rsid w:val="00460816"/>
    <w:rsid w:val="0046301D"/>
    <w:rsid w:val="00464DEC"/>
    <w:rsid w:val="00465C91"/>
    <w:rsid w:val="00466A23"/>
    <w:rsid w:val="0047029C"/>
    <w:rsid w:val="00470E63"/>
    <w:rsid w:val="004749E9"/>
    <w:rsid w:val="00487DD5"/>
    <w:rsid w:val="004A2E02"/>
    <w:rsid w:val="004A6A76"/>
    <w:rsid w:val="004B7C43"/>
    <w:rsid w:val="004C2B20"/>
    <w:rsid w:val="004C4927"/>
    <w:rsid w:val="004C7DCB"/>
    <w:rsid w:val="004D18F7"/>
    <w:rsid w:val="004D2CA5"/>
    <w:rsid w:val="004D4F1A"/>
    <w:rsid w:val="004E19A7"/>
    <w:rsid w:val="004E28AD"/>
    <w:rsid w:val="004E405E"/>
    <w:rsid w:val="004F1D05"/>
    <w:rsid w:val="004FE6D2"/>
    <w:rsid w:val="0050147B"/>
    <w:rsid w:val="00503F75"/>
    <w:rsid w:val="00522495"/>
    <w:rsid w:val="0052443C"/>
    <w:rsid w:val="0052775E"/>
    <w:rsid w:val="00531B53"/>
    <w:rsid w:val="00537A89"/>
    <w:rsid w:val="00541E51"/>
    <w:rsid w:val="00542514"/>
    <w:rsid w:val="00546AED"/>
    <w:rsid w:val="005621E4"/>
    <w:rsid w:val="005736DB"/>
    <w:rsid w:val="005743AC"/>
    <w:rsid w:val="00582388"/>
    <w:rsid w:val="0058408E"/>
    <w:rsid w:val="00596FD7"/>
    <w:rsid w:val="005A3209"/>
    <w:rsid w:val="005A3625"/>
    <w:rsid w:val="005A5D6D"/>
    <w:rsid w:val="005B4738"/>
    <w:rsid w:val="005C212D"/>
    <w:rsid w:val="005C3CB0"/>
    <w:rsid w:val="005D492B"/>
    <w:rsid w:val="005E1EB5"/>
    <w:rsid w:val="005F7275"/>
    <w:rsid w:val="00611DA2"/>
    <w:rsid w:val="00612231"/>
    <w:rsid w:val="00614380"/>
    <w:rsid w:val="00633C8D"/>
    <w:rsid w:val="00635EB1"/>
    <w:rsid w:val="0064050D"/>
    <w:rsid w:val="006473BB"/>
    <w:rsid w:val="006477A7"/>
    <w:rsid w:val="0065246A"/>
    <w:rsid w:val="00657A0C"/>
    <w:rsid w:val="0065EBD8"/>
    <w:rsid w:val="0066495D"/>
    <w:rsid w:val="00673818"/>
    <w:rsid w:val="006739A6"/>
    <w:rsid w:val="006743DB"/>
    <w:rsid w:val="00674A7A"/>
    <w:rsid w:val="006804F4"/>
    <w:rsid w:val="0068A2A7"/>
    <w:rsid w:val="00695EB6"/>
    <w:rsid w:val="00696AF9"/>
    <w:rsid w:val="006A4D46"/>
    <w:rsid w:val="006A6024"/>
    <w:rsid w:val="006C13A4"/>
    <w:rsid w:val="006C31FF"/>
    <w:rsid w:val="006C6AE5"/>
    <w:rsid w:val="006C6B6C"/>
    <w:rsid w:val="006C704D"/>
    <w:rsid w:val="006E5AD6"/>
    <w:rsid w:val="006F015A"/>
    <w:rsid w:val="006F1770"/>
    <w:rsid w:val="006F1799"/>
    <w:rsid w:val="0070331D"/>
    <w:rsid w:val="007331F8"/>
    <w:rsid w:val="00740A57"/>
    <w:rsid w:val="00741B43"/>
    <w:rsid w:val="00743054"/>
    <w:rsid w:val="00752315"/>
    <w:rsid w:val="00752969"/>
    <w:rsid w:val="00756537"/>
    <w:rsid w:val="00775280"/>
    <w:rsid w:val="007901EC"/>
    <w:rsid w:val="007917EE"/>
    <w:rsid w:val="00792BA8"/>
    <w:rsid w:val="007A0EBC"/>
    <w:rsid w:val="007B4ABB"/>
    <w:rsid w:val="007B6904"/>
    <w:rsid w:val="007C1A65"/>
    <w:rsid w:val="007C4F15"/>
    <w:rsid w:val="007C5851"/>
    <w:rsid w:val="007E0671"/>
    <w:rsid w:val="007E0FBC"/>
    <w:rsid w:val="00803AD7"/>
    <w:rsid w:val="00806A2A"/>
    <w:rsid w:val="00810FEC"/>
    <w:rsid w:val="0081298C"/>
    <w:rsid w:val="00812C4E"/>
    <w:rsid w:val="00816782"/>
    <w:rsid w:val="0081758D"/>
    <w:rsid w:val="0082141D"/>
    <w:rsid w:val="00823A61"/>
    <w:rsid w:val="00824FC1"/>
    <w:rsid w:val="00827F24"/>
    <w:rsid w:val="0083410C"/>
    <w:rsid w:val="008372E8"/>
    <w:rsid w:val="00855DA8"/>
    <w:rsid w:val="0085661F"/>
    <w:rsid w:val="00865480"/>
    <w:rsid w:val="00873290"/>
    <w:rsid w:val="008732E4"/>
    <w:rsid w:val="00885A1F"/>
    <w:rsid w:val="00885DB3"/>
    <w:rsid w:val="00886269"/>
    <w:rsid w:val="00886399"/>
    <w:rsid w:val="0089346D"/>
    <w:rsid w:val="008944CA"/>
    <w:rsid w:val="008974CA"/>
    <w:rsid w:val="008B6694"/>
    <w:rsid w:val="008C0887"/>
    <w:rsid w:val="008C3FCF"/>
    <w:rsid w:val="008C6536"/>
    <w:rsid w:val="008D0CBA"/>
    <w:rsid w:val="008D6F8D"/>
    <w:rsid w:val="008E1F7F"/>
    <w:rsid w:val="008E3427"/>
    <w:rsid w:val="008E74FD"/>
    <w:rsid w:val="008E7509"/>
    <w:rsid w:val="008F00E8"/>
    <w:rsid w:val="008F0F7E"/>
    <w:rsid w:val="008F6921"/>
    <w:rsid w:val="00924DFA"/>
    <w:rsid w:val="00933EED"/>
    <w:rsid w:val="00940CDE"/>
    <w:rsid w:val="00942B56"/>
    <w:rsid w:val="00945900"/>
    <w:rsid w:val="00957231"/>
    <w:rsid w:val="00963B28"/>
    <w:rsid w:val="0097742A"/>
    <w:rsid w:val="00980AE7"/>
    <w:rsid w:val="00980EED"/>
    <w:rsid w:val="00981229"/>
    <w:rsid w:val="0098312B"/>
    <w:rsid w:val="0098579F"/>
    <w:rsid w:val="009901CA"/>
    <w:rsid w:val="00991670"/>
    <w:rsid w:val="0099542F"/>
    <w:rsid w:val="009A534C"/>
    <w:rsid w:val="009A682F"/>
    <w:rsid w:val="009B0E44"/>
    <w:rsid w:val="009B4A8F"/>
    <w:rsid w:val="009B6C8C"/>
    <w:rsid w:val="009B6F42"/>
    <w:rsid w:val="009C0FCA"/>
    <w:rsid w:val="009C29F9"/>
    <w:rsid w:val="009C361A"/>
    <w:rsid w:val="009C3963"/>
    <w:rsid w:val="009D323C"/>
    <w:rsid w:val="009E16CA"/>
    <w:rsid w:val="009E6D24"/>
    <w:rsid w:val="009E7B29"/>
    <w:rsid w:val="009F457B"/>
    <w:rsid w:val="009F5ECF"/>
    <w:rsid w:val="009F674A"/>
    <w:rsid w:val="00A017E0"/>
    <w:rsid w:val="00A063FE"/>
    <w:rsid w:val="00A13087"/>
    <w:rsid w:val="00A1692F"/>
    <w:rsid w:val="00A3469C"/>
    <w:rsid w:val="00A34795"/>
    <w:rsid w:val="00A350E5"/>
    <w:rsid w:val="00A35E2D"/>
    <w:rsid w:val="00A36F84"/>
    <w:rsid w:val="00A47F20"/>
    <w:rsid w:val="00A4969A"/>
    <w:rsid w:val="00A618E8"/>
    <w:rsid w:val="00A74B8A"/>
    <w:rsid w:val="00A80F40"/>
    <w:rsid w:val="00A85F61"/>
    <w:rsid w:val="00A86A9D"/>
    <w:rsid w:val="00A86DB3"/>
    <w:rsid w:val="00A939DF"/>
    <w:rsid w:val="00AA25DC"/>
    <w:rsid w:val="00AB26D9"/>
    <w:rsid w:val="00AC3CFF"/>
    <w:rsid w:val="00AF2338"/>
    <w:rsid w:val="00B05230"/>
    <w:rsid w:val="00B10F87"/>
    <w:rsid w:val="00B11471"/>
    <w:rsid w:val="00B17115"/>
    <w:rsid w:val="00B172ED"/>
    <w:rsid w:val="00B21043"/>
    <w:rsid w:val="00B23EC8"/>
    <w:rsid w:val="00B30DA2"/>
    <w:rsid w:val="00B44CAC"/>
    <w:rsid w:val="00B453FC"/>
    <w:rsid w:val="00B56C6D"/>
    <w:rsid w:val="00B573D6"/>
    <w:rsid w:val="00B61F35"/>
    <w:rsid w:val="00B622DF"/>
    <w:rsid w:val="00B634F1"/>
    <w:rsid w:val="00B70342"/>
    <w:rsid w:val="00B705BA"/>
    <w:rsid w:val="00B768D7"/>
    <w:rsid w:val="00B7D4B7"/>
    <w:rsid w:val="00B81455"/>
    <w:rsid w:val="00B92CAA"/>
    <w:rsid w:val="00B9627F"/>
    <w:rsid w:val="00BA0A1B"/>
    <w:rsid w:val="00BA2415"/>
    <w:rsid w:val="00BA4F95"/>
    <w:rsid w:val="00BA5B60"/>
    <w:rsid w:val="00BA7456"/>
    <w:rsid w:val="00BB33F9"/>
    <w:rsid w:val="00BB7032"/>
    <w:rsid w:val="00BB73A6"/>
    <w:rsid w:val="00BC3CE6"/>
    <w:rsid w:val="00BC5A96"/>
    <w:rsid w:val="00BD03DB"/>
    <w:rsid w:val="00BD1647"/>
    <w:rsid w:val="00BD6A24"/>
    <w:rsid w:val="00BE35A4"/>
    <w:rsid w:val="00BE5E41"/>
    <w:rsid w:val="00BF5349"/>
    <w:rsid w:val="00BF68D4"/>
    <w:rsid w:val="00C01D33"/>
    <w:rsid w:val="00C11D30"/>
    <w:rsid w:val="00C12072"/>
    <w:rsid w:val="00C13D33"/>
    <w:rsid w:val="00C16E51"/>
    <w:rsid w:val="00C24EDC"/>
    <w:rsid w:val="00C25A76"/>
    <w:rsid w:val="00C31BD5"/>
    <w:rsid w:val="00C32206"/>
    <w:rsid w:val="00C32A72"/>
    <w:rsid w:val="00C34896"/>
    <w:rsid w:val="00C45B40"/>
    <w:rsid w:val="00C45C67"/>
    <w:rsid w:val="00C523FF"/>
    <w:rsid w:val="00C532D4"/>
    <w:rsid w:val="00C606F3"/>
    <w:rsid w:val="00C67676"/>
    <w:rsid w:val="00C71C3C"/>
    <w:rsid w:val="00C736BC"/>
    <w:rsid w:val="00C768D4"/>
    <w:rsid w:val="00C8208C"/>
    <w:rsid w:val="00C82293"/>
    <w:rsid w:val="00C9490E"/>
    <w:rsid w:val="00CA2F06"/>
    <w:rsid w:val="00CA593D"/>
    <w:rsid w:val="00CA5D06"/>
    <w:rsid w:val="00CA5F0D"/>
    <w:rsid w:val="00CB4A23"/>
    <w:rsid w:val="00CC2094"/>
    <w:rsid w:val="00CE0B38"/>
    <w:rsid w:val="00CF559A"/>
    <w:rsid w:val="00D006EF"/>
    <w:rsid w:val="00D02661"/>
    <w:rsid w:val="00D02F98"/>
    <w:rsid w:val="00D06786"/>
    <w:rsid w:val="00D1065D"/>
    <w:rsid w:val="00D16211"/>
    <w:rsid w:val="00D175B6"/>
    <w:rsid w:val="00D179A4"/>
    <w:rsid w:val="00D21780"/>
    <w:rsid w:val="00D23346"/>
    <w:rsid w:val="00D243B8"/>
    <w:rsid w:val="00D24940"/>
    <w:rsid w:val="00D34794"/>
    <w:rsid w:val="00D42B85"/>
    <w:rsid w:val="00D4502D"/>
    <w:rsid w:val="00D5212D"/>
    <w:rsid w:val="00D530CE"/>
    <w:rsid w:val="00D53E3C"/>
    <w:rsid w:val="00D54ED5"/>
    <w:rsid w:val="00D55930"/>
    <w:rsid w:val="00D66051"/>
    <w:rsid w:val="00D7499F"/>
    <w:rsid w:val="00D7517E"/>
    <w:rsid w:val="00D77950"/>
    <w:rsid w:val="00D810CD"/>
    <w:rsid w:val="00D82370"/>
    <w:rsid w:val="00D93FD8"/>
    <w:rsid w:val="00D9493F"/>
    <w:rsid w:val="00DA03C7"/>
    <w:rsid w:val="00DB00AE"/>
    <w:rsid w:val="00DB2012"/>
    <w:rsid w:val="00DB488E"/>
    <w:rsid w:val="00DC3762"/>
    <w:rsid w:val="00DC739E"/>
    <w:rsid w:val="00DD0346"/>
    <w:rsid w:val="00DD2D96"/>
    <w:rsid w:val="00DD616A"/>
    <w:rsid w:val="00DD6736"/>
    <w:rsid w:val="00DE0465"/>
    <w:rsid w:val="00DF0DA3"/>
    <w:rsid w:val="00DFFB0D"/>
    <w:rsid w:val="00E02600"/>
    <w:rsid w:val="00E0460B"/>
    <w:rsid w:val="00E049ED"/>
    <w:rsid w:val="00E04D7E"/>
    <w:rsid w:val="00E11195"/>
    <w:rsid w:val="00E27BC4"/>
    <w:rsid w:val="00E30129"/>
    <w:rsid w:val="00E3238F"/>
    <w:rsid w:val="00E344DE"/>
    <w:rsid w:val="00E346C1"/>
    <w:rsid w:val="00E34E6D"/>
    <w:rsid w:val="00E35ED4"/>
    <w:rsid w:val="00E37CD4"/>
    <w:rsid w:val="00E41A47"/>
    <w:rsid w:val="00E51F87"/>
    <w:rsid w:val="00E53B9C"/>
    <w:rsid w:val="00E57848"/>
    <w:rsid w:val="00E66B67"/>
    <w:rsid w:val="00E8007F"/>
    <w:rsid w:val="00EA1A1E"/>
    <w:rsid w:val="00EA64DC"/>
    <w:rsid w:val="00EB29CC"/>
    <w:rsid w:val="00EB34F9"/>
    <w:rsid w:val="00EB5FEE"/>
    <w:rsid w:val="00EC3D3A"/>
    <w:rsid w:val="00ED21C3"/>
    <w:rsid w:val="00ED388C"/>
    <w:rsid w:val="00ED7E8C"/>
    <w:rsid w:val="00EF02B0"/>
    <w:rsid w:val="00EF0BC2"/>
    <w:rsid w:val="00F01B61"/>
    <w:rsid w:val="00F02F47"/>
    <w:rsid w:val="00F13DD8"/>
    <w:rsid w:val="00F149FD"/>
    <w:rsid w:val="00F24CF2"/>
    <w:rsid w:val="00F30CD1"/>
    <w:rsid w:val="00F4262F"/>
    <w:rsid w:val="00F43494"/>
    <w:rsid w:val="00F434EC"/>
    <w:rsid w:val="00F50C08"/>
    <w:rsid w:val="00F53719"/>
    <w:rsid w:val="00F565DA"/>
    <w:rsid w:val="00F57291"/>
    <w:rsid w:val="00F57311"/>
    <w:rsid w:val="00F66CB0"/>
    <w:rsid w:val="00F72D0E"/>
    <w:rsid w:val="00F76C89"/>
    <w:rsid w:val="00F83FBF"/>
    <w:rsid w:val="00F84A85"/>
    <w:rsid w:val="00F86DFC"/>
    <w:rsid w:val="00F9232A"/>
    <w:rsid w:val="00FA29B8"/>
    <w:rsid w:val="00FA6F92"/>
    <w:rsid w:val="00FBCBAA"/>
    <w:rsid w:val="00FD1BB8"/>
    <w:rsid w:val="00FD3B9A"/>
    <w:rsid w:val="00FD3D92"/>
    <w:rsid w:val="00FE2393"/>
    <w:rsid w:val="00FF2E18"/>
    <w:rsid w:val="00FF389E"/>
    <w:rsid w:val="00FF56DD"/>
    <w:rsid w:val="00FF7CCA"/>
    <w:rsid w:val="01067B23"/>
    <w:rsid w:val="0110ADDF"/>
    <w:rsid w:val="01208C02"/>
    <w:rsid w:val="012E8770"/>
    <w:rsid w:val="0140A436"/>
    <w:rsid w:val="0149913B"/>
    <w:rsid w:val="0160E549"/>
    <w:rsid w:val="016FB9F1"/>
    <w:rsid w:val="01789F1D"/>
    <w:rsid w:val="017B5D9E"/>
    <w:rsid w:val="01A405CD"/>
    <w:rsid w:val="01A8D029"/>
    <w:rsid w:val="01A97F48"/>
    <w:rsid w:val="01B99896"/>
    <w:rsid w:val="01C5BE57"/>
    <w:rsid w:val="01C92536"/>
    <w:rsid w:val="01CA6C29"/>
    <w:rsid w:val="01D5B9E2"/>
    <w:rsid w:val="01F38613"/>
    <w:rsid w:val="02019222"/>
    <w:rsid w:val="02096282"/>
    <w:rsid w:val="020CB7CA"/>
    <w:rsid w:val="022AB23A"/>
    <w:rsid w:val="022B03F9"/>
    <w:rsid w:val="025517D5"/>
    <w:rsid w:val="02591F64"/>
    <w:rsid w:val="025FEDA9"/>
    <w:rsid w:val="0264DC21"/>
    <w:rsid w:val="026BD060"/>
    <w:rsid w:val="026C8E06"/>
    <w:rsid w:val="028951A9"/>
    <w:rsid w:val="02B6E46F"/>
    <w:rsid w:val="02BD9C71"/>
    <w:rsid w:val="02C1D9C4"/>
    <w:rsid w:val="02F13B8A"/>
    <w:rsid w:val="02F741B4"/>
    <w:rsid w:val="030E79C2"/>
    <w:rsid w:val="0335F333"/>
    <w:rsid w:val="03389E18"/>
    <w:rsid w:val="03663C8A"/>
    <w:rsid w:val="039397B3"/>
    <w:rsid w:val="039B0C46"/>
    <w:rsid w:val="03C99CFB"/>
    <w:rsid w:val="03CEA8E1"/>
    <w:rsid w:val="03D44B40"/>
    <w:rsid w:val="03E78C89"/>
    <w:rsid w:val="03EAAA5F"/>
    <w:rsid w:val="0407347F"/>
    <w:rsid w:val="0407842C"/>
    <w:rsid w:val="040822DA"/>
    <w:rsid w:val="040938DD"/>
    <w:rsid w:val="04202D4E"/>
    <w:rsid w:val="04252FC8"/>
    <w:rsid w:val="042D9F74"/>
    <w:rsid w:val="043AECD1"/>
    <w:rsid w:val="04494383"/>
    <w:rsid w:val="045C666E"/>
    <w:rsid w:val="046E1ED4"/>
    <w:rsid w:val="0472439D"/>
    <w:rsid w:val="0484347F"/>
    <w:rsid w:val="04A66178"/>
    <w:rsid w:val="04AA4C5B"/>
    <w:rsid w:val="04BC8000"/>
    <w:rsid w:val="04C09945"/>
    <w:rsid w:val="04DBC071"/>
    <w:rsid w:val="05162326"/>
    <w:rsid w:val="051FDDFF"/>
    <w:rsid w:val="05210008"/>
    <w:rsid w:val="05227A7E"/>
    <w:rsid w:val="05236422"/>
    <w:rsid w:val="05253AD4"/>
    <w:rsid w:val="0525BB40"/>
    <w:rsid w:val="0537281B"/>
    <w:rsid w:val="054D3A27"/>
    <w:rsid w:val="0557482B"/>
    <w:rsid w:val="0581970E"/>
    <w:rsid w:val="059A5AA6"/>
    <w:rsid w:val="05B58D00"/>
    <w:rsid w:val="05C0F26B"/>
    <w:rsid w:val="05C128CE"/>
    <w:rsid w:val="05E9FE28"/>
    <w:rsid w:val="05F216AE"/>
    <w:rsid w:val="05F2D52A"/>
    <w:rsid w:val="0617C312"/>
    <w:rsid w:val="0625D2D0"/>
    <w:rsid w:val="06323368"/>
    <w:rsid w:val="0684B8DC"/>
    <w:rsid w:val="069419F6"/>
    <w:rsid w:val="069FC561"/>
    <w:rsid w:val="06AC0F5C"/>
    <w:rsid w:val="06C07397"/>
    <w:rsid w:val="06C78BD8"/>
    <w:rsid w:val="06D3325F"/>
    <w:rsid w:val="06D490BB"/>
    <w:rsid w:val="06EC61D3"/>
    <w:rsid w:val="06F3188C"/>
    <w:rsid w:val="0725E251"/>
    <w:rsid w:val="074E6CE5"/>
    <w:rsid w:val="07596685"/>
    <w:rsid w:val="076BBD32"/>
    <w:rsid w:val="0776959D"/>
    <w:rsid w:val="079A8DCF"/>
    <w:rsid w:val="079EB11C"/>
    <w:rsid w:val="07A37DEF"/>
    <w:rsid w:val="07A41DC4"/>
    <w:rsid w:val="07B3C055"/>
    <w:rsid w:val="07E0F792"/>
    <w:rsid w:val="07E89DF9"/>
    <w:rsid w:val="080A132A"/>
    <w:rsid w:val="081FE908"/>
    <w:rsid w:val="082A7BB7"/>
    <w:rsid w:val="082CECEF"/>
    <w:rsid w:val="082E6CA0"/>
    <w:rsid w:val="0835755C"/>
    <w:rsid w:val="083D22A4"/>
    <w:rsid w:val="084FD73A"/>
    <w:rsid w:val="086BB7A5"/>
    <w:rsid w:val="0878BC8A"/>
    <w:rsid w:val="08824C91"/>
    <w:rsid w:val="08A05734"/>
    <w:rsid w:val="08A7A073"/>
    <w:rsid w:val="08B8CFAF"/>
    <w:rsid w:val="08D4E300"/>
    <w:rsid w:val="08D95E36"/>
    <w:rsid w:val="09036C61"/>
    <w:rsid w:val="091265FE"/>
    <w:rsid w:val="091655E0"/>
    <w:rsid w:val="092F3478"/>
    <w:rsid w:val="092F6970"/>
    <w:rsid w:val="0934E3D5"/>
    <w:rsid w:val="0942F38D"/>
    <w:rsid w:val="09551B4B"/>
    <w:rsid w:val="096AF40F"/>
    <w:rsid w:val="097367B2"/>
    <w:rsid w:val="099D4454"/>
    <w:rsid w:val="09A56953"/>
    <w:rsid w:val="09B92567"/>
    <w:rsid w:val="09B9712C"/>
    <w:rsid w:val="09BBB969"/>
    <w:rsid w:val="09BC0C85"/>
    <w:rsid w:val="09DEBB15"/>
    <w:rsid w:val="09F2BFA1"/>
    <w:rsid w:val="09FB43A1"/>
    <w:rsid w:val="09FD0215"/>
    <w:rsid w:val="0A001817"/>
    <w:rsid w:val="0A2432F9"/>
    <w:rsid w:val="0A2DA812"/>
    <w:rsid w:val="0A3F39B0"/>
    <w:rsid w:val="0A4DF902"/>
    <w:rsid w:val="0A4FE53D"/>
    <w:rsid w:val="0A8DCA34"/>
    <w:rsid w:val="0AD6C893"/>
    <w:rsid w:val="0AE59490"/>
    <w:rsid w:val="0AFCB638"/>
    <w:rsid w:val="0B055E66"/>
    <w:rsid w:val="0B105684"/>
    <w:rsid w:val="0B198DDF"/>
    <w:rsid w:val="0B2F9E69"/>
    <w:rsid w:val="0B46CF5E"/>
    <w:rsid w:val="0B4AE55E"/>
    <w:rsid w:val="0B62060B"/>
    <w:rsid w:val="0B63BC02"/>
    <w:rsid w:val="0B6871F9"/>
    <w:rsid w:val="0B8FDD9F"/>
    <w:rsid w:val="0B936003"/>
    <w:rsid w:val="0B98D276"/>
    <w:rsid w:val="0B9D39BA"/>
    <w:rsid w:val="0BB13AC9"/>
    <w:rsid w:val="0BB8D5DD"/>
    <w:rsid w:val="0BF1E7FB"/>
    <w:rsid w:val="0C0527DF"/>
    <w:rsid w:val="0C063FF6"/>
    <w:rsid w:val="0C161C66"/>
    <w:rsid w:val="0C16517F"/>
    <w:rsid w:val="0C2142CF"/>
    <w:rsid w:val="0C314E86"/>
    <w:rsid w:val="0C367342"/>
    <w:rsid w:val="0C700DC0"/>
    <w:rsid w:val="0C718E31"/>
    <w:rsid w:val="0C9B4058"/>
    <w:rsid w:val="0CBA3C3E"/>
    <w:rsid w:val="0CCFCB76"/>
    <w:rsid w:val="0CF0C629"/>
    <w:rsid w:val="0D0A2978"/>
    <w:rsid w:val="0D0B25D6"/>
    <w:rsid w:val="0D17245C"/>
    <w:rsid w:val="0D25C595"/>
    <w:rsid w:val="0D348005"/>
    <w:rsid w:val="0D5F0B8B"/>
    <w:rsid w:val="0D616E51"/>
    <w:rsid w:val="0D80571B"/>
    <w:rsid w:val="0D84719A"/>
    <w:rsid w:val="0D972AF5"/>
    <w:rsid w:val="0DA1A324"/>
    <w:rsid w:val="0DEBB4F6"/>
    <w:rsid w:val="0DFCE5EE"/>
    <w:rsid w:val="0E17D99E"/>
    <w:rsid w:val="0E19820D"/>
    <w:rsid w:val="0E1C8BEC"/>
    <w:rsid w:val="0E20650A"/>
    <w:rsid w:val="0E3710B9"/>
    <w:rsid w:val="0E464506"/>
    <w:rsid w:val="0E58588E"/>
    <w:rsid w:val="0E70B577"/>
    <w:rsid w:val="0E7521D4"/>
    <w:rsid w:val="0E88E70B"/>
    <w:rsid w:val="0EB2FA34"/>
    <w:rsid w:val="0EB45D75"/>
    <w:rsid w:val="0EBBF679"/>
    <w:rsid w:val="0EC8E63C"/>
    <w:rsid w:val="0ED918C7"/>
    <w:rsid w:val="0EDCF9D8"/>
    <w:rsid w:val="0EF520FE"/>
    <w:rsid w:val="0EFF6D2C"/>
    <w:rsid w:val="0EFF95FE"/>
    <w:rsid w:val="0F09E055"/>
    <w:rsid w:val="0F0FF884"/>
    <w:rsid w:val="0F353317"/>
    <w:rsid w:val="0F419E2D"/>
    <w:rsid w:val="0F4718A3"/>
    <w:rsid w:val="0F50C408"/>
    <w:rsid w:val="0F542036"/>
    <w:rsid w:val="0F675615"/>
    <w:rsid w:val="0F7973A9"/>
    <w:rsid w:val="0F7DC54E"/>
    <w:rsid w:val="0F826FF7"/>
    <w:rsid w:val="0FA0C659"/>
    <w:rsid w:val="0FA20C93"/>
    <w:rsid w:val="0FAE5848"/>
    <w:rsid w:val="0FAF2DF7"/>
    <w:rsid w:val="0FC81644"/>
    <w:rsid w:val="10044AE5"/>
    <w:rsid w:val="100C85D8"/>
    <w:rsid w:val="1016E3E3"/>
    <w:rsid w:val="101D63AC"/>
    <w:rsid w:val="1034615A"/>
    <w:rsid w:val="10352323"/>
    <w:rsid w:val="10370566"/>
    <w:rsid w:val="1054D565"/>
    <w:rsid w:val="106C4328"/>
    <w:rsid w:val="108BB2C3"/>
    <w:rsid w:val="1090B74D"/>
    <w:rsid w:val="1091CF30"/>
    <w:rsid w:val="10AB0E24"/>
    <w:rsid w:val="10B7F7DD"/>
    <w:rsid w:val="10BA44D7"/>
    <w:rsid w:val="10CDA354"/>
    <w:rsid w:val="10CE3B64"/>
    <w:rsid w:val="10E00950"/>
    <w:rsid w:val="10E7206E"/>
    <w:rsid w:val="1120C8F0"/>
    <w:rsid w:val="11281FF3"/>
    <w:rsid w:val="114A7050"/>
    <w:rsid w:val="1159751B"/>
    <w:rsid w:val="11648C8A"/>
    <w:rsid w:val="117C8CBA"/>
    <w:rsid w:val="117E3089"/>
    <w:rsid w:val="11A0B4F2"/>
    <w:rsid w:val="11BFC431"/>
    <w:rsid w:val="11C3C64E"/>
    <w:rsid w:val="11C9849F"/>
    <w:rsid w:val="11D47FE9"/>
    <w:rsid w:val="11D9E6BC"/>
    <w:rsid w:val="11DA3FB9"/>
    <w:rsid w:val="11E7D529"/>
    <w:rsid w:val="11EFF0AE"/>
    <w:rsid w:val="121ABAC4"/>
    <w:rsid w:val="1238113A"/>
    <w:rsid w:val="124A0D3B"/>
    <w:rsid w:val="125185A3"/>
    <w:rsid w:val="126927AB"/>
    <w:rsid w:val="126A65F8"/>
    <w:rsid w:val="126E5060"/>
    <w:rsid w:val="127D17D9"/>
    <w:rsid w:val="1283A6AF"/>
    <w:rsid w:val="12851552"/>
    <w:rsid w:val="1297EC0E"/>
    <w:rsid w:val="1298B537"/>
    <w:rsid w:val="129C192C"/>
    <w:rsid w:val="12A1BDD4"/>
    <w:rsid w:val="12A432BA"/>
    <w:rsid w:val="12A81E0D"/>
    <w:rsid w:val="12BF1EAC"/>
    <w:rsid w:val="12DDE3FB"/>
    <w:rsid w:val="12F1EB59"/>
    <w:rsid w:val="1306BD9D"/>
    <w:rsid w:val="130BEF9D"/>
    <w:rsid w:val="131B6869"/>
    <w:rsid w:val="131DB115"/>
    <w:rsid w:val="1330A10C"/>
    <w:rsid w:val="1332C5E0"/>
    <w:rsid w:val="1348EE92"/>
    <w:rsid w:val="1357D9CC"/>
    <w:rsid w:val="135A66AE"/>
    <w:rsid w:val="13B37639"/>
    <w:rsid w:val="13B7BF8A"/>
    <w:rsid w:val="13BA9219"/>
    <w:rsid w:val="13CB635D"/>
    <w:rsid w:val="13E0BC9E"/>
    <w:rsid w:val="13EF989F"/>
    <w:rsid w:val="1400BCB4"/>
    <w:rsid w:val="140C599D"/>
    <w:rsid w:val="140EB958"/>
    <w:rsid w:val="142A9EB6"/>
    <w:rsid w:val="143BD49D"/>
    <w:rsid w:val="143F4DB1"/>
    <w:rsid w:val="144AEAE0"/>
    <w:rsid w:val="14557E47"/>
    <w:rsid w:val="14579DC3"/>
    <w:rsid w:val="145B8F70"/>
    <w:rsid w:val="14983556"/>
    <w:rsid w:val="14CE2426"/>
    <w:rsid w:val="14E84368"/>
    <w:rsid w:val="14EFCD2C"/>
    <w:rsid w:val="14F6851E"/>
    <w:rsid w:val="14F85F21"/>
    <w:rsid w:val="150A6441"/>
    <w:rsid w:val="1533C7E5"/>
    <w:rsid w:val="1538EF65"/>
    <w:rsid w:val="15457F54"/>
    <w:rsid w:val="15528C79"/>
    <w:rsid w:val="1557F371"/>
    <w:rsid w:val="155BAE4D"/>
    <w:rsid w:val="157581B1"/>
    <w:rsid w:val="1578151C"/>
    <w:rsid w:val="15A91E9A"/>
    <w:rsid w:val="15ABC861"/>
    <w:rsid w:val="15DC2634"/>
    <w:rsid w:val="15ECFC64"/>
    <w:rsid w:val="15F36E24"/>
    <w:rsid w:val="15F3AEF7"/>
    <w:rsid w:val="1608FE50"/>
    <w:rsid w:val="16134E83"/>
    <w:rsid w:val="161DA4FF"/>
    <w:rsid w:val="1631794A"/>
    <w:rsid w:val="164403FA"/>
    <w:rsid w:val="166D23C2"/>
    <w:rsid w:val="16714A8B"/>
    <w:rsid w:val="167AC8F5"/>
    <w:rsid w:val="167C5864"/>
    <w:rsid w:val="168A0EE5"/>
    <w:rsid w:val="16A9EE3A"/>
    <w:rsid w:val="16AA0D48"/>
    <w:rsid w:val="16AAB14D"/>
    <w:rsid w:val="16AE65EB"/>
    <w:rsid w:val="16AF2DDE"/>
    <w:rsid w:val="16B4A3EF"/>
    <w:rsid w:val="16B4E317"/>
    <w:rsid w:val="16BD5F5D"/>
    <w:rsid w:val="16D5D683"/>
    <w:rsid w:val="16DBBAA0"/>
    <w:rsid w:val="16DE718D"/>
    <w:rsid w:val="16ECB960"/>
    <w:rsid w:val="16EF1F97"/>
    <w:rsid w:val="16F0D215"/>
    <w:rsid w:val="16F69F57"/>
    <w:rsid w:val="16F6DFFD"/>
    <w:rsid w:val="171D9C7A"/>
    <w:rsid w:val="1731D1B1"/>
    <w:rsid w:val="1738F218"/>
    <w:rsid w:val="173CE575"/>
    <w:rsid w:val="1760FD3A"/>
    <w:rsid w:val="1777B552"/>
    <w:rsid w:val="17804FD9"/>
    <w:rsid w:val="17822B9E"/>
    <w:rsid w:val="17866A42"/>
    <w:rsid w:val="1788D733"/>
    <w:rsid w:val="178F3E85"/>
    <w:rsid w:val="1795F687"/>
    <w:rsid w:val="179B034B"/>
    <w:rsid w:val="17A320A5"/>
    <w:rsid w:val="17B4541F"/>
    <w:rsid w:val="17D19485"/>
    <w:rsid w:val="17D7B58E"/>
    <w:rsid w:val="17E1D697"/>
    <w:rsid w:val="17F0F037"/>
    <w:rsid w:val="17FA0846"/>
    <w:rsid w:val="17FF78E3"/>
    <w:rsid w:val="18073ECB"/>
    <w:rsid w:val="180A7344"/>
    <w:rsid w:val="18222E44"/>
    <w:rsid w:val="18264FC9"/>
    <w:rsid w:val="18282F03"/>
    <w:rsid w:val="18312818"/>
    <w:rsid w:val="18420503"/>
    <w:rsid w:val="184FABE0"/>
    <w:rsid w:val="1852EC96"/>
    <w:rsid w:val="18564E65"/>
    <w:rsid w:val="186116E6"/>
    <w:rsid w:val="18778B01"/>
    <w:rsid w:val="18798436"/>
    <w:rsid w:val="18842216"/>
    <w:rsid w:val="1889AD1E"/>
    <w:rsid w:val="188C98FF"/>
    <w:rsid w:val="188ED31E"/>
    <w:rsid w:val="18B6BEC9"/>
    <w:rsid w:val="18C278C0"/>
    <w:rsid w:val="18EFF962"/>
    <w:rsid w:val="18F071CF"/>
    <w:rsid w:val="18FE9147"/>
    <w:rsid w:val="190B7F37"/>
    <w:rsid w:val="19169F3F"/>
    <w:rsid w:val="192B0EE6"/>
    <w:rsid w:val="19301F5A"/>
    <w:rsid w:val="19390D5C"/>
    <w:rsid w:val="193F0CF7"/>
    <w:rsid w:val="19467B70"/>
    <w:rsid w:val="1965F26A"/>
    <w:rsid w:val="19696266"/>
    <w:rsid w:val="197EE424"/>
    <w:rsid w:val="1983E6FA"/>
    <w:rsid w:val="199466CB"/>
    <w:rsid w:val="19976F9B"/>
    <w:rsid w:val="19A6DAE7"/>
    <w:rsid w:val="19A6DBD5"/>
    <w:rsid w:val="19C21130"/>
    <w:rsid w:val="19D4E0E9"/>
    <w:rsid w:val="19D7C472"/>
    <w:rsid w:val="19DD44C3"/>
    <w:rsid w:val="19E68563"/>
    <w:rsid w:val="19EC0F07"/>
    <w:rsid w:val="19FBE090"/>
    <w:rsid w:val="19FC157D"/>
    <w:rsid w:val="1A2B3FDD"/>
    <w:rsid w:val="1A3F401D"/>
    <w:rsid w:val="1A470907"/>
    <w:rsid w:val="1A55BD5D"/>
    <w:rsid w:val="1A6F0161"/>
    <w:rsid w:val="1A757820"/>
    <w:rsid w:val="1A783DA4"/>
    <w:rsid w:val="1A8E02B4"/>
    <w:rsid w:val="1A9EFE06"/>
    <w:rsid w:val="1AB3A9B5"/>
    <w:rsid w:val="1AC6DF47"/>
    <w:rsid w:val="1AC7DD7D"/>
    <w:rsid w:val="1AC81E11"/>
    <w:rsid w:val="1ADAC167"/>
    <w:rsid w:val="1AF3CF20"/>
    <w:rsid w:val="1B0666B1"/>
    <w:rsid w:val="1B11EB46"/>
    <w:rsid w:val="1B2D3256"/>
    <w:rsid w:val="1B4834CD"/>
    <w:rsid w:val="1B6207FC"/>
    <w:rsid w:val="1B69FCE6"/>
    <w:rsid w:val="1B6C9245"/>
    <w:rsid w:val="1B8AA17F"/>
    <w:rsid w:val="1B968CDA"/>
    <w:rsid w:val="1BB23E58"/>
    <w:rsid w:val="1BC830AB"/>
    <w:rsid w:val="1BCF03B7"/>
    <w:rsid w:val="1BD50823"/>
    <w:rsid w:val="1BD526B6"/>
    <w:rsid w:val="1C23FA1F"/>
    <w:rsid w:val="1C29D315"/>
    <w:rsid w:val="1C34AFEF"/>
    <w:rsid w:val="1C393B1B"/>
    <w:rsid w:val="1C397054"/>
    <w:rsid w:val="1C554C11"/>
    <w:rsid w:val="1C6E746E"/>
    <w:rsid w:val="1C908A08"/>
    <w:rsid w:val="1CA3E7F1"/>
    <w:rsid w:val="1CA6B0F5"/>
    <w:rsid w:val="1CA72258"/>
    <w:rsid w:val="1CBA36D3"/>
    <w:rsid w:val="1CD7B10D"/>
    <w:rsid w:val="1CE23E9E"/>
    <w:rsid w:val="1CEA11D4"/>
    <w:rsid w:val="1CF0C00A"/>
    <w:rsid w:val="1CF98B09"/>
    <w:rsid w:val="1D1BCFA0"/>
    <w:rsid w:val="1D29E92D"/>
    <w:rsid w:val="1D2DCEB3"/>
    <w:rsid w:val="1D363D2C"/>
    <w:rsid w:val="1D3EA412"/>
    <w:rsid w:val="1D544CFE"/>
    <w:rsid w:val="1D5DFD8F"/>
    <w:rsid w:val="1D634060"/>
    <w:rsid w:val="1D8195B0"/>
    <w:rsid w:val="1D939027"/>
    <w:rsid w:val="1DCDD1E3"/>
    <w:rsid w:val="1DCFE3AE"/>
    <w:rsid w:val="1DD11F19"/>
    <w:rsid w:val="1DD7E645"/>
    <w:rsid w:val="1E13B48B"/>
    <w:rsid w:val="1E5908A0"/>
    <w:rsid w:val="1E5D0D05"/>
    <w:rsid w:val="1E5F9C15"/>
    <w:rsid w:val="1E7C8BB5"/>
    <w:rsid w:val="1E86A0E6"/>
    <w:rsid w:val="1EBA914D"/>
    <w:rsid w:val="1EC9CE21"/>
    <w:rsid w:val="1EDAC096"/>
    <w:rsid w:val="1EE2C90B"/>
    <w:rsid w:val="1EE85E00"/>
    <w:rsid w:val="1F112FA5"/>
    <w:rsid w:val="1F2C54C9"/>
    <w:rsid w:val="1F35B982"/>
    <w:rsid w:val="1F568726"/>
    <w:rsid w:val="1F5E181C"/>
    <w:rsid w:val="1F7AC0BB"/>
    <w:rsid w:val="1F80B0BA"/>
    <w:rsid w:val="1F8303D7"/>
    <w:rsid w:val="1F866FA0"/>
    <w:rsid w:val="1FA8A6FE"/>
    <w:rsid w:val="1FABEE86"/>
    <w:rsid w:val="1FCAD593"/>
    <w:rsid w:val="1FD8A3EA"/>
    <w:rsid w:val="1FF4716D"/>
    <w:rsid w:val="20074F67"/>
    <w:rsid w:val="2037D148"/>
    <w:rsid w:val="203C2DD0"/>
    <w:rsid w:val="205B8A3B"/>
    <w:rsid w:val="206884F3"/>
    <w:rsid w:val="20735187"/>
    <w:rsid w:val="2073E0A2"/>
    <w:rsid w:val="20750CA5"/>
    <w:rsid w:val="2078E537"/>
    <w:rsid w:val="208168B1"/>
    <w:rsid w:val="20903840"/>
    <w:rsid w:val="20A108E6"/>
    <w:rsid w:val="20AE31D8"/>
    <w:rsid w:val="20CC1E83"/>
    <w:rsid w:val="20DC4538"/>
    <w:rsid w:val="20E2FFF7"/>
    <w:rsid w:val="20EFF107"/>
    <w:rsid w:val="20F386F7"/>
    <w:rsid w:val="211ED438"/>
    <w:rsid w:val="2156E701"/>
    <w:rsid w:val="2165F3D9"/>
    <w:rsid w:val="2167753A"/>
    <w:rsid w:val="21736D41"/>
    <w:rsid w:val="219A3E21"/>
    <w:rsid w:val="21A76636"/>
    <w:rsid w:val="21AC6175"/>
    <w:rsid w:val="21CD4038"/>
    <w:rsid w:val="21DB58BF"/>
    <w:rsid w:val="21F46372"/>
    <w:rsid w:val="21FB2A80"/>
    <w:rsid w:val="220CBCC3"/>
    <w:rsid w:val="2221F638"/>
    <w:rsid w:val="224A0239"/>
    <w:rsid w:val="2251FF3D"/>
    <w:rsid w:val="2256A14C"/>
    <w:rsid w:val="22570BF6"/>
    <w:rsid w:val="2266E357"/>
    <w:rsid w:val="226889F8"/>
    <w:rsid w:val="226BA242"/>
    <w:rsid w:val="2289F0AA"/>
    <w:rsid w:val="22B7F420"/>
    <w:rsid w:val="22C78AFD"/>
    <w:rsid w:val="22D00760"/>
    <w:rsid w:val="23178CF5"/>
    <w:rsid w:val="23182B72"/>
    <w:rsid w:val="23245257"/>
    <w:rsid w:val="2326650A"/>
    <w:rsid w:val="2342A0B4"/>
    <w:rsid w:val="235A4AA2"/>
    <w:rsid w:val="23769789"/>
    <w:rsid w:val="239360DD"/>
    <w:rsid w:val="23955F82"/>
    <w:rsid w:val="23B0019E"/>
    <w:rsid w:val="23B35227"/>
    <w:rsid w:val="23DA7AB6"/>
    <w:rsid w:val="23E57ED9"/>
    <w:rsid w:val="23FBFA66"/>
    <w:rsid w:val="24055DD0"/>
    <w:rsid w:val="2440D942"/>
    <w:rsid w:val="244A3301"/>
    <w:rsid w:val="244E0D57"/>
    <w:rsid w:val="2450FCDA"/>
    <w:rsid w:val="245BD799"/>
    <w:rsid w:val="2466757D"/>
    <w:rsid w:val="24687B50"/>
    <w:rsid w:val="246FC55E"/>
    <w:rsid w:val="24B69C02"/>
    <w:rsid w:val="24DC82E3"/>
    <w:rsid w:val="24ED860F"/>
    <w:rsid w:val="24FED2D7"/>
    <w:rsid w:val="2503CF1D"/>
    <w:rsid w:val="25196053"/>
    <w:rsid w:val="253787FE"/>
    <w:rsid w:val="2540ACA3"/>
    <w:rsid w:val="2555DC79"/>
    <w:rsid w:val="25604E20"/>
    <w:rsid w:val="25831FCC"/>
    <w:rsid w:val="258BBB5B"/>
    <w:rsid w:val="2591F594"/>
    <w:rsid w:val="25B038FA"/>
    <w:rsid w:val="25B11E25"/>
    <w:rsid w:val="25B7C57F"/>
    <w:rsid w:val="25CE0FC0"/>
    <w:rsid w:val="25CE67CD"/>
    <w:rsid w:val="2619C36D"/>
    <w:rsid w:val="263BF7BC"/>
    <w:rsid w:val="263E8CA4"/>
    <w:rsid w:val="263EEAB5"/>
    <w:rsid w:val="26422036"/>
    <w:rsid w:val="2643BB9A"/>
    <w:rsid w:val="2646CCA0"/>
    <w:rsid w:val="265C06E5"/>
    <w:rsid w:val="2677CA9D"/>
    <w:rsid w:val="267FD298"/>
    <w:rsid w:val="26A3DEC4"/>
    <w:rsid w:val="26A7787C"/>
    <w:rsid w:val="26DFEF7E"/>
    <w:rsid w:val="26EBC61D"/>
    <w:rsid w:val="270C0D61"/>
    <w:rsid w:val="2716C714"/>
    <w:rsid w:val="2725C9FE"/>
    <w:rsid w:val="273369DD"/>
    <w:rsid w:val="273C30F8"/>
    <w:rsid w:val="273CFE92"/>
    <w:rsid w:val="27410F27"/>
    <w:rsid w:val="274F29B8"/>
    <w:rsid w:val="27616673"/>
    <w:rsid w:val="27649683"/>
    <w:rsid w:val="276E7866"/>
    <w:rsid w:val="277ACD45"/>
    <w:rsid w:val="278B6499"/>
    <w:rsid w:val="279B4251"/>
    <w:rsid w:val="279DCE15"/>
    <w:rsid w:val="27A5624F"/>
    <w:rsid w:val="27A755C0"/>
    <w:rsid w:val="27A8D2B3"/>
    <w:rsid w:val="27E8B3F2"/>
    <w:rsid w:val="27F4B1A7"/>
    <w:rsid w:val="27FDE599"/>
    <w:rsid w:val="280AFF12"/>
    <w:rsid w:val="281611D7"/>
    <w:rsid w:val="281A4C14"/>
    <w:rsid w:val="2828D3FF"/>
    <w:rsid w:val="28386B1D"/>
    <w:rsid w:val="286D9DA2"/>
    <w:rsid w:val="2870F6EC"/>
    <w:rsid w:val="2871D2FB"/>
    <w:rsid w:val="287FC17C"/>
    <w:rsid w:val="2880D78B"/>
    <w:rsid w:val="28B56DB0"/>
    <w:rsid w:val="28E61C16"/>
    <w:rsid w:val="28E9ACC7"/>
    <w:rsid w:val="28F61EA1"/>
    <w:rsid w:val="291DCC6E"/>
    <w:rsid w:val="2924707C"/>
    <w:rsid w:val="292DD4E6"/>
    <w:rsid w:val="29318A32"/>
    <w:rsid w:val="2933CF19"/>
    <w:rsid w:val="293B496B"/>
    <w:rsid w:val="29558E3A"/>
    <w:rsid w:val="295DAE19"/>
    <w:rsid w:val="29665DD3"/>
    <w:rsid w:val="299A9266"/>
    <w:rsid w:val="29E1302F"/>
    <w:rsid w:val="29EE1BCA"/>
    <w:rsid w:val="2A259457"/>
    <w:rsid w:val="2A2842C0"/>
    <w:rsid w:val="2A3C6ADF"/>
    <w:rsid w:val="2A4902AF"/>
    <w:rsid w:val="2A7B585D"/>
    <w:rsid w:val="2A85252B"/>
    <w:rsid w:val="2A864861"/>
    <w:rsid w:val="2A8A9BBF"/>
    <w:rsid w:val="2A8F1585"/>
    <w:rsid w:val="2A90A2D2"/>
    <w:rsid w:val="2A9C95C4"/>
    <w:rsid w:val="2A9E4D88"/>
    <w:rsid w:val="2AB70A22"/>
    <w:rsid w:val="2ABABF88"/>
    <w:rsid w:val="2AC04857"/>
    <w:rsid w:val="2AC23897"/>
    <w:rsid w:val="2AC360DD"/>
    <w:rsid w:val="2AD7DDB0"/>
    <w:rsid w:val="2AD82045"/>
    <w:rsid w:val="2ADD0311"/>
    <w:rsid w:val="2B03CF90"/>
    <w:rsid w:val="2B0F8E78"/>
    <w:rsid w:val="2B13761D"/>
    <w:rsid w:val="2B243407"/>
    <w:rsid w:val="2B455469"/>
    <w:rsid w:val="2B4AEFF3"/>
    <w:rsid w:val="2B4F9883"/>
    <w:rsid w:val="2B5D0490"/>
    <w:rsid w:val="2B732C3B"/>
    <w:rsid w:val="2B7776B7"/>
    <w:rsid w:val="2B993860"/>
    <w:rsid w:val="2BB18A15"/>
    <w:rsid w:val="2BB8B97E"/>
    <w:rsid w:val="2BBB983A"/>
    <w:rsid w:val="2BDF17F5"/>
    <w:rsid w:val="2C09D925"/>
    <w:rsid w:val="2C13E3B6"/>
    <w:rsid w:val="2C27A663"/>
    <w:rsid w:val="2C5012D2"/>
    <w:rsid w:val="2C502885"/>
    <w:rsid w:val="2C5466B0"/>
    <w:rsid w:val="2C5C113E"/>
    <w:rsid w:val="2C5E821F"/>
    <w:rsid w:val="2C64D1F4"/>
    <w:rsid w:val="2C7156BE"/>
    <w:rsid w:val="2C731495"/>
    <w:rsid w:val="2C9A5C82"/>
    <w:rsid w:val="2CA57F0E"/>
    <w:rsid w:val="2CBAB2AE"/>
    <w:rsid w:val="2CC20722"/>
    <w:rsid w:val="2CCC7E35"/>
    <w:rsid w:val="2CE43CEA"/>
    <w:rsid w:val="2CEB2EC3"/>
    <w:rsid w:val="2CFD36F0"/>
    <w:rsid w:val="2D0615AF"/>
    <w:rsid w:val="2D18E329"/>
    <w:rsid w:val="2D1B4755"/>
    <w:rsid w:val="2D4C5069"/>
    <w:rsid w:val="2D4E21AE"/>
    <w:rsid w:val="2D77980F"/>
    <w:rsid w:val="2D7A16CC"/>
    <w:rsid w:val="2D8C52A5"/>
    <w:rsid w:val="2D9CF889"/>
    <w:rsid w:val="2DA7E4F9"/>
    <w:rsid w:val="2DBDDD32"/>
    <w:rsid w:val="2DC08340"/>
    <w:rsid w:val="2DC41D90"/>
    <w:rsid w:val="2DC63B2A"/>
    <w:rsid w:val="2DD4C560"/>
    <w:rsid w:val="2DE42EE3"/>
    <w:rsid w:val="2DEBF552"/>
    <w:rsid w:val="2E0FDE76"/>
    <w:rsid w:val="2E14A3D3"/>
    <w:rsid w:val="2E33B3AE"/>
    <w:rsid w:val="2E4B16DF"/>
    <w:rsid w:val="2E50C7C4"/>
    <w:rsid w:val="2E81F79D"/>
    <w:rsid w:val="2E9F0C83"/>
    <w:rsid w:val="2EA0619F"/>
    <w:rsid w:val="2EA5074B"/>
    <w:rsid w:val="2EB28189"/>
    <w:rsid w:val="2EB661D6"/>
    <w:rsid w:val="2EE8FAD7"/>
    <w:rsid w:val="2EF1BCBA"/>
    <w:rsid w:val="2EF73142"/>
    <w:rsid w:val="2F12A248"/>
    <w:rsid w:val="2F15E8A9"/>
    <w:rsid w:val="2F2187AD"/>
    <w:rsid w:val="2F5AC7F1"/>
    <w:rsid w:val="2F61D51C"/>
    <w:rsid w:val="2F65D166"/>
    <w:rsid w:val="2F737E4C"/>
    <w:rsid w:val="2F775553"/>
    <w:rsid w:val="2F7FE668"/>
    <w:rsid w:val="2F99E990"/>
    <w:rsid w:val="2FBAB80B"/>
    <w:rsid w:val="2FC5FE0D"/>
    <w:rsid w:val="2FDA4FCA"/>
    <w:rsid w:val="2FDB5C09"/>
    <w:rsid w:val="2FFBC916"/>
    <w:rsid w:val="2FFDB17B"/>
    <w:rsid w:val="3007FB5F"/>
    <w:rsid w:val="3016BEAD"/>
    <w:rsid w:val="3034822C"/>
    <w:rsid w:val="303FC429"/>
    <w:rsid w:val="304A18E9"/>
    <w:rsid w:val="305083EB"/>
    <w:rsid w:val="305C774F"/>
    <w:rsid w:val="305E855C"/>
    <w:rsid w:val="30670EF2"/>
    <w:rsid w:val="306D299A"/>
    <w:rsid w:val="308782F7"/>
    <w:rsid w:val="308B3030"/>
    <w:rsid w:val="308B354A"/>
    <w:rsid w:val="309ECA5F"/>
    <w:rsid w:val="30A57D2C"/>
    <w:rsid w:val="30B1A5B0"/>
    <w:rsid w:val="30B67676"/>
    <w:rsid w:val="30B8F272"/>
    <w:rsid w:val="30BFDE2F"/>
    <w:rsid w:val="30D41116"/>
    <w:rsid w:val="30FE9ADE"/>
    <w:rsid w:val="310066C3"/>
    <w:rsid w:val="31136802"/>
    <w:rsid w:val="31176A3A"/>
    <w:rsid w:val="312B25F3"/>
    <w:rsid w:val="314819EB"/>
    <w:rsid w:val="314C4495"/>
    <w:rsid w:val="3161C851"/>
    <w:rsid w:val="31897704"/>
    <w:rsid w:val="3189BE38"/>
    <w:rsid w:val="3197A404"/>
    <w:rsid w:val="31A63E76"/>
    <w:rsid w:val="31B77FEE"/>
    <w:rsid w:val="31C25644"/>
    <w:rsid w:val="31DAC95E"/>
    <w:rsid w:val="31E5E94A"/>
    <w:rsid w:val="31EC544C"/>
    <w:rsid w:val="31ECAFC3"/>
    <w:rsid w:val="3209B3E5"/>
    <w:rsid w:val="320F55F8"/>
    <w:rsid w:val="322D972D"/>
    <w:rsid w:val="323A9AC0"/>
    <w:rsid w:val="32628A02"/>
    <w:rsid w:val="32652B15"/>
    <w:rsid w:val="3274F3C9"/>
    <w:rsid w:val="327A8B1B"/>
    <w:rsid w:val="328258AD"/>
    <w:rsid w:val="32A79015"/>
    <w:rsid w:val="32CB1919"/>
    <w:rsid w:val="3301DCAE"/>
    <w:rsid w:val="331BB6D7"/>
    <w:rsid w:val="3320BC9D"/>
    <w:rsid w:val="3336F065"/>
    <w:rsid w:val="3349B73D"/>
    <w:rsid w:val="33724321"/>
    <w:rsid w:val="337764A8"/>
    <w:rsid w:val="3384007E"/>
    <w:rsid w:val="338824AD"/>
    <w:rsid w:val="33A3F6AB"/>
    <w:rsid w:val="33BCB861"/>
    <w:rsid w:val="33BFE41B"/>
    <w:rsid w:val="33C1781F"/>
    <w:rsid w:val="33C9678E"/>
    <w:rsid w:val="33CB3BE6"/>
    <w:rsid w:val="33DC29EA"/>
    <w:rsid w:val="33EDC685"/>
    <w:rsid w:val="34056733"/>
    <w:rsid w:val="34122237"/>
    <w:rsid w:val="34186437"/>
    <w:rsid w:val="3420A605"/>
    <w:rsid w:val="345B24B7"/>
    <w:rsid w:val="346A33BB"/>
    <w:rsid w:val="346AB872"/>
    <w:rsid w:val="347B0E1C"/>
    <w:rsid w:val="347E6F46"/>
    <w:rsid w:val="348E6A76"/>
    <w:rsid w:val="348FCD28"/>
    <w:rsid w:val="34919E28"/>
    <w:rsid w:val="34938136"/>
    <w:rsid w:val="349ABF6B"/>
    <w:rsid w:val="349AD6AB"/>
    <w:rsid w:val="349DAD0F"/>
    <w:rsid w:val="34B79FAF"/>
    <w:rsid w:val="34BA84A0"/>
    <w:rsid w:val="34C257C2"/>
    <w:rsid w:val="34D15CFF"/>
    <w:rsid w:val="34DD140A"/>
    <w:rsid w:val="34DDCB2B"/>
    <w:rsid w:val="34E961E2"/>
    <w:rsid w:val="34F1190F"/>
    <w:rsid w:val="34F54A59"/>
    <w:rsid w:val="3517BC34"/>
    <w:rsid w:val="351B0175"/>
    <w:rsid w:val="351FE488"/>
    <w:rsid w:val="3521C883"/>
    <w:rsid w:val="352D1654"/>
    <w:rsid w:val="35375A12"/>
    <w:rsid w:val="3545C2BD"/>
    <w:rsid w:val="35639061"/>
    <w:rsid w:val="356D6916"/>
    <w:rsid w:val="356E6496"/>
    <w:rsid w:val="358B6FC6"/>
    <w:rsid w:val="35900135"/>
    <w:rsid w:val="35A7196C"/>
    <w:rsid w:val="35C41A3C"/>
    <w:rsid w:val="35C50A00"/>
    <w:rsid w:val="35C7BD4B"/>
    <w:rsid w:val="35CF2F75"/>
    <w:rsid w:val="35DBA66B"/>
    <w:rsid w:val="35DBF851"/>
    <w:rsid w:val="35E1101F"/>
    <w:rsid w:val="35E67CCC"/>
    <w:rsid w:val="35F6F518"/>
    <w:rsid w:val="35F79DAC"/>
    <w:rsid w:val="35F81ABD"/>
    <w:rsid w:val="35F9A8A2"/>
    <w:rsid w:val="35FED0E2"/>
    <w:rsid w:val="3601C7FE"/>
    <w:rsid w:val="36035707"/>
    <w:rsid w:val="360399E0"/>
    <w:rsid w:val="3610212B"/>
    <w:rsid w:val="361031EE"/>
    <w:rsid w:val="3618F7E7"/>
    <w:rsid w:val="362C3031"/>
    <w:rsid w:val="3639F529"/>
    <w:rsid w:val="36860031"/>
    <w:rsid w:val="368A46E2"/>
    <w:rsid w:val="3690FB23"/>
    <w:rsid w:val="369DB942"/>
    <w:rsid w:val="36B31DB4"/>
    <w:rsid w:val="36C4AB28"/>
    <w:rsid w:val="36D55DF8"/>
    <w:rsid w:val="36F1CBAE"/>
    <w:rsid w:val="36F784DD"/>
    <w:rsid w:val="370C1390"/>
    <w:rsid w:val="37148414"/>
    <w:rsid w:val="3722D2DB"/>
    <w:rsid w:val="37396D15"/>
    <w:rsid w:val="37455C4D"/>
    <w:rsid w:val="374B7846"/>
    <w:rsid w:val="3751D779"/>
    <w:rsid w:val="375BAA76"/>
    <w:rsid w:val="37620AE4"/>
    <w:rsid w:val="377816D5"/>
    <w:rsid w:val="378D651C"/>
    <w:rsid w:val="37962521"/>
    <w:rsid w:val="37AED835"/>
    <w:rsid w:val="37BFDB6E"/>
    <w:rsid w:val="380CC6AA"/>
    <w:rsid w:val="3859FE71"/>
    <w:rsid w:val="385B84A2"/>
    <w:rsid w:val="3890DA72"/>
    <w:rsid w:val="3892803C"/>
    <w:rsid w:val="3898BB2F"/>
    <w:rsid w:val="389CD8B1"/>
    <w:rsid w:val="38AFF498"/>
    <w:rsid w:val="38E4BF49"/>
    <w:rsid w:val="38EE8EE9"/>
    <w:rsid w:val="38FDBE7B"/>
    <w:rsid w:val="390B49E2"/>
    <w:rsid w:val="390DFB2E"/>
    <w:rsid w:val="392F1CEA"/>
    <w:rsid w:val="3931AF7D"/>
    <w:rsid w:val="39320843"/>
    <w:rsid w:val="393FBF9C"/>
    <w:rsid w:val="397195EB"/>
    <w:rsid w:val="39743121"/>
    <w:rsid w:val="397FB37F"/>
    <w:rsid w:val="398C3757"/>
    <w:rsid w:val="39BC32E1"/>
    <w:rsid w:val="39C78025"/>
    <w:rsid w:val="39D9B06B"/>
    <w:rsid w:val="39DB89D8"/>
    <w:rsid w:val="39DE2B9C"/>
    <w:rsid w:val="39E1C32F"/>
    <w:rsid w:val="39EA3138"/>
    <w:rsid w:val="39EBC51D"/>
    <w:rsid w:val="39EEAA5E"/>
    <w:rsid w:val="39F0BC56"/>
    <w:rsid w:val="39F22EEF"/>
    <w:rsid w:val="39FD9C08"/>
    <w:rsid w:val="3A064754"/>
    <w:rsid w:val="3A27F808"/>
    <w:rsid w:val="3A28811A"/>
    <w:rsid w:val="3A2E681F"/>
    <w:rsid w:val="3A444F76"/>
    <w:rsid w:val="3A4E176F"/>
    <w:rsid w:val="3A75762A"/>
    <w:rsid w:val="3A817DD5"/>
    <w:rsid w:val="3A83E95E"/>
    <w:rsid w:val="3AA39CB7"/>
    <w:rsid w:val="3AD785D5"/>
    <w:rsid w:val="3AD960BD"/>
    <w:rsid w:val="3AED3A71"/>
    <w:rsid w:val="3AFA3D3F"/>
    <w:rsid w:val="3B06A072"/>
    <w:rsid w:val="3B0D664C"/>
    <w:rsid w:val="3B11166E"/>
    <w:rsid w:val="3B478126"/>
    <w:rsid w:val="3B4EDB0E"/>
    <w:rsid w:val="3B6DDEEA"/>
    <w:rsid w:val="3B75D63E"/>
    <w:rsid w:val="3B79FBFD"/>
    <w:rsid w:val="3B9AB233"/>
    <w:rsid w:val="3B9E68CB"/>
    <w:rsid w:val="3BB0C332"/>
    <w:rsid w:val="3BC67DCD"/>
    <w:rsid w:val="3BD859A2"/>
    <w:rsid w:val="3C38F011"/>
    <w:rsid w:val="3C3E8159"/>
    <w:rsid w:val="3C4520D4"/>
    <w:rsid w:val="3C69ED6B"/>
    <w:rsid w:val="3C6B4BB5"/>
    <w:rsid w:val="3C79E942"/>
    <w:rsid w:val="3C94FAF6"/>
    <w:rsid w:val="3C96DD4C"/>
    <w:rsid w:val="3CA33C11"/>
    <w:rsid w:val="3CA6B745"/>
    <w:rsid w:val="3CB3D2AD"/>
    <w:rsid w:val="3CBB1D12"/>
    <w:rsid w:val="3CBF6322"/>
    <w:rsid w:val="3CC40F0A"/>
    <w:rsid w:val="3CC6288F"/>
    <w:rsid w:val="3CC9ACCE"/>
    <w:rsid w:val="3CE945ED"/>
    <w:rsid w:val="3CF2CA80"/>
    <w:rsid w:val="3CFE823C"/>
    <w:rsid w:val="3D00607B"/>
    <w:rsid w:val="3D016F8C"/>
    <w:rsid w:val="3D21D1FA"/>
    <w:rsid w:val="3D3204D6"/>
    <w:rsid w:val="3D78375A"/>
    <w:rsid w:val="3D7C6841"/>
    <w:rsid w:val="3D8F329D"/>
    <w:rsid w:val="3D91467A"/>
    <w:rsid w:val="3D9F91E2"/>
    <w:rsid w:val="3DAE5FEE"/>
    <w:rsid w:val="3DAED5DA"/>
    <w:rsid w:val="3DB5A53D"/>
    <w:rsid w:val="3DC118FD"/>
    <w:rsid w:val="3DD859F9"/>
    <w:rsid w:val="3DF6CBA4"/>
    <w:rsid w:val="3DFF8FBA"/>
    <w:rsid w:val="3E024033"/>
    <w:rsid w:val="3E3B35EB"/>
    <w:rsid w:val="3E3C3499"/>
    <w:rsid w:val="3E3ED804"/>
    <w:rsid w:val="3E45070E"/>
    <w:rsid w:val="3E456B32"/>
    <w:rsid w:val="3E526762"/>
    <w:rsid w:val="3E5F2ADC"/>
    <w:rsid w:val="3E700137"/>
    <w:rsid w:val="3E7F16AB"/>
    <w:rsid w:val="3E822D69"/>
    <w:rsid w:val="3E83FD89"/>
    <w:rsid w:val="3E83FF05"/>
    <w:rsid w:val="3E95D06B"/>
    <w:rsid w:val="3E9CFE76"/>
    <w:rsid w:val="3EC5A012"/>
    <w:rsid w:val="3EC96CB6"/>
    <w:rsid w:val="3ECC3668"/>
    <w:rsid w:val="3F056233"/>
    <w:rsid w:val="3F1407BB"/>
    <w:rsid w:val="3F190582"/>
    <w:rsid w:val="3F195A14"/>
    <w:rsid w:val="3F197D95"/>
    <w:rsid w:val="3F209F63"/>
    <w:rsid w:val="3F2448AF"/>
    <w:rsid w:val="3F29BE43"/>
    <w:rsid w:val="3F33FC68"/>
    <w:rsid w:val="3F348EA7"/>
    <w:rsid w:val="3F37954C"/>
    <w:rsid w:val="3F4600BF"/>
    <w:rsid w:val="3F60E89D"/>
    <w:rsid w:val="3F82DA97"/>
    <w:rsid w:val="3F95A8F1"/>
    <w:rsid w:val="3FCAE3DB"/>
    <w:rsid w:val="3FE8D084"/>
    <w:rsid w:val="4020E6AF"/>
    <w:rsid w:val="40443125"/>
    <w:rsid w:val="404D0809"/>
    <w:rsid w:val="404ED9D4"/>
    <w:rsid w:val="406459E6"/>
    <w:rsid w:val="40728C48"/>
    <w:rsid w:val="40787677"/>
    <w:rsid w:val="409BC4AC"/>
    <w:rsid w:val="40AA7F9D"/>
    <w:rsid w:val="40AFD81C"/>
    <w:rsid w:val="40B406A0"/>
    <w:rsid w:val="40C05EAB"/>
    <w:rsid w:val="40D22297"/>
    <w:rsid w:val="40D3F80D"/>
    <w:rsid w:val="40D5C1F8"/>
    <w:rsid w:val="40E600B0"/>
    <w:rsid w:val="40F0FA3A"/>
    <w:rsid w:val="40FC8247"/>
    <w:rsid w:val="4120A56A"/>
    <w:rsid w:val="416D0B30"/>
    <w:rsid w:val="41758F46"/>
    <w:rsid w:val="4175F2E2"/>
    <w:rsid w:val="418AE4FC"/>
    <w:rsid w:val="41A8B4B3"/>
    <w:rsid w:val="41B05E23"/>
    <w:rsid w:val="41B47753"/>
    <w:rsid w:val="41D8597B"/>
    <w:rsid w:val="41E28109"/>
    <w:rsid w:val="41F5C0BC"/>
    <w:rsid w:val="42063AF2"/>
    <w:rsid w:val="42106F1B"/>
    <w:rsid w:val="4237950D"/>
    <w:rsid w:val="42559090"/>
    <w:rsid w:val="4259AB8A"/>
    <w:rsid w:val="425C2F0C"/>
    <w:rsid w:val="42719259"/>
    <w:rsid w:val="4275F085"/>
    <w:rsid w:val="4283CC92"/>
    <w:rsid w:val="428CE330"/>
    <w:rsid w:val="42948A20"/>
    <w:rsid w:val="429A319D"/>
    <w:rsid w:val="429D99D5"/>
    <w:rsid w:val="42AE4860"/>
    <w:rsid w:val="42B25F0B"/>
    <w:rsid w:val="42B30A94"/>
    <w:rsid w:val="42BA4874"/>
    <w:rsid w:val="42C4CD4C"/>
    <w:rsid w:val="42CD6937"/>
    <w:rsid w:val="42D284A5"/>
    <w:rsid w:val="42E974F8"/>
    <w:rsid w:val="430765B7"/>
    <w:rsid w:val="430D65B0"/>
    <w:rsid w:val="43210BFF"/>
    <w:rsid w:val="432B5DD3"/>
    <w:rsid w:val="4337BC06"/>
    <w:rsid w:val="43588771"/>
    <w:rsid w:val="438592C8"/>
    <w:rsid w:val="43919395"/>
    <w:rsid w:val="439FF2CE"/>
    <w:rsid w:val="43B613F8"/>
    <w:rsid w:val="43BCDF88"/>
    <w:rsid w:val="43BD5356"/>
    <w:rsid w:val="43F1FBB3"/>
    <w:rsid w:val="43FC6446"/>
    <w:rsid w:val="4408FDD2"/>
    <w:rsid w:val="4410A8C4"/>
    <w:rsid w:val="442701B0"/>
    <w:rsid w:val="442B92A5"/>
    <w:rsid w:val="44448EC3"/>
    <w:rsid w:val="4478D0D5"/>
    <w:rsid w:val="4484E77C"/>
    <w:rsid w:val="449ED046"/>
    <w:rsid w:val="44B2C57A"/>
    <w:rsid w:val="44BAE6DB"/>
    <w:rsid w:val="44CED2B6"/>
    <w:rsid w:val="44D4449B"/>
    <w:rsid w:val="44D553CA"/>
    <w:rsid w:val="44D92C53"/>
    <w:rsid w:val="44E5E343"/>
    <w:rsid w:val="44EB74EC"/>
    <w:rsid w:val="44F98622"/>
    <w:rsid w:val="45048820"/>
    <w:rsid w:val="4508FF50"/>
    <w:rsid w:val="453D5631"/>
    <w:rsid w:val="454535AD"/>
    <w:rsid w:val="45586D54"/>
    <w:rsid w:val="4558AFE9"/>
    <w:rsid w:val="4566346A"/>
    <w:rsid w:val="457D1F09"/>
    <w:rsid w:val="45C2B24C"/>
    <w:rsid w:val="45F137CB"/>
    <w:rsid w:val="45F68861"/>
    <w:rsid w:val="45F688D9"/>
    <w:rsid w:val="45FC3EC4"/>
    <w:rsid w:val="45FE4E35"/>
    <w:rsid w:val="46038D08"/>
    <w:rsid w:val="4603F3AC"/>
    <w:rsid w:val="460AA19F"/>
    <w:rsid w:val="4610A263"/>
    <w:rsid w:val="4620A914"/>
    <w:rsid w:val="4639D479"/>
    <w:rsid w:val="4680D60E"/>
    <w:rsid w:val="46955683"/>
    <w:rsid w:val="46B69619"/>
    <w:rsid w:val="46BF08AA"/>
    <w:rsid w:val="46CAB6BF"/>
    <w:rsid w:val="46D0D3C1"/>
    <w:rsid w:val="46D39351"/>
    <w:rsid w:val="46DDBD86"/>
    <w:rsid w:val="46E0F762"/>
    <w:rsid w:val="46ED4020"/>
    <w:rsid w:val="46FA9B4B"/>
    <w:rsid w:val="46FDCC03"/>
    <w:rsid w:val="46FFD940"/>
    <w:rsid w:val="4700780B"/>
    <w:rsid w:val="4732D5E8"/>
    <w:rsid w:val="473F0BDE"/>
    <w:rsid w:val="4741BEC3"/>
    <w:rsid w:val="475505E3"/>
    <w:rsid w:val="4757BF12"/>
    <w:rsid w:val="477B20F2"/>
    <w:rsid w:val="47988AD4"/>
    <w:rsid w:val="47995384"/>
    <w:rsid w:val="47A0E5A4"/>
    <w:rsid w:val="47A22C85"/>
    <w:rsid w:val="47AC227B"/>
    <w:rsid w:val="47B083CF"/>
    <w:rsid w:val="47B9A515"/>
    <w:rsid w:val="47BDD0B2"/>
    <w:rsid w:val="47C4F3BA"/>
    <w:rsid w:val="47C58182"/>
    <w:rsid w:val="47C701E2"/>
    <w:rsid w:val="47C7CB92"/>
    <w:rsid w:val="47F2A225"/>
    <w:rsid w:val="480C388C"/>
    <w:rsid w:val="480CDBD1"/>
    <w:rsid w:val="481FACA8"/>
    <w:rsid w:val="4821EE11"/>
    <w:rsid w:val="48268A7A"/>
    <w:rsid w:val="4835FEE9"/>
    <w:rsid w:val="4841148E"/>
    <w:rsid w:val="487F851B"/>
    <w:rsid w:val="488120E0"/>
    <w:rsid w:val="48849FC8"/>
    <w:rsid w:val="489463BF"/>
    <w:rsid w:val="489857AA"/>
    <w:rsid w:val="48AD3901"/>
    <w:rsid w:val="48B1DA2F"/>
    <w:rsid w:val="48B62A76"/>
    <w:rsid w:val="48B937A9"/>
    <w:rsid w:val="48C18A9F"/>
    <w:rsid w:val="48C416A8"/>
    <w:rsid w:val="48DFC6D5"/>
    <w:rsid w:val="48E4B58A"/>
    <w:rsid w:val="48F8A2D6"/>
    <w:rsid w:val="4905F7D3"/>
    <w:rsid w:val="4914B8C8"/>
    <w:rsid w:val="49254F18"/>
    <w:rsid w:val="4935EBA8"/>
    <w:rsid w:val="493B942B"/>
    <w:rsid w:val="494575A3"/>
    <w:rsid w:val="49609E00"/>
    <w:rsid w:val="4989B929"/>
    <w:rsid w:val="4998EEF9"/>
    <w:rsid w:val="49C5BB26"/>
    <w:rsid w:val="49D226C5"/>
    <w:rsid w:val="49DA367D"/>
    <w:rsid w:val="4A078FF9"/>
    <w:rsid w:val="4A0FF02C"/>
    <w:rsid w:val="4A0FF353"/>
    <w:rsid w:val="4A33A67A"/>
    <w:rsid w:val="4A368140"/>
    <w:rsid w:val="4A44438C"/>
    <w:rsid w:val="4A56BA62"/>
    <w:rsid w:val="4A56F8C8"/>
    <w:rsid w:val="4A7AC3A7"/>
    <w:rsid w:val="4AA592C9"/>
    <w:rsid w:val="4ABBE5DE"/>
    <w:rsid w:val="4ACEBA87"/>
    <w:rsid w:val="4AD802F6"/>
    <w:rsid w:val="4AE8838A"/>
    <w:rsid w:val="4AEFEE60"/>
    <w:rsid w:val="4AFB3B76"/>
    <w:rsid w:val="4AFCFF87"/>
    <w:rsid w:val="4B00559F"/>
    <w:rsid w:val="4B017281"/>
    <w:rsid w:val="4B053F3D"/>
    <w:rsid w:val="4B26DB9B"/>
    <w:rsid w:val="4B306CB0"/>
    <w:rsid w:val="4B3FD3C8"/>
    <w:rsid w:val="4B4D481A"/>
    <w:rsid w:val="4B52E409"/>
    <w:rsid w:val="4B5DBCB1"/>
    <w:rsid w:val="4B7702CB"/>
    <w:rsid w:val="4B78450B"/>
    <w:rsid w:val="4B9AD78C"/>
    <w:rsid w:val="4B9E9F07"/>
    <w:rsid w:val="4BB0DB2B"/>
    <w:rsid w:val="4BB21877"/>
    <w:rsid w:val="4BB49E5A"/>
    <w:rsid w:val="4BB95031"/>
    <w:rsid w:val="4BC5F781"/>
    <w:rsid w:val="4BC8DD11"/>
    <w:rsid w:val="4BE52108"/>
    <w:rsid w:val="4BEBD2C1"/>
    <w:rsid w:val="4BF060D0"/>
    <w:rsid w:val="4BF28AC3"/>
    <w:rsid w:val="4C16A845"/>
    <w:rsid w:val="4C4780B2"/>
    <w:rsid w:val="4C552AA6"/>
    <w:rsid w:val="4C58AF65"/>
    <w:rsid w:val="4C60BAC6"/>
    <w:rsid w:val="4C6E2C1F"/>
    <w:rsid w:val="4C7738C7"/>
    <w:rsid w:val="4C9A828C"/>
    <w:rsid w:val="4CE5A7FD"/>
    <w:rsid w:val="4CEBD961"/>
    <w:rsid w:val="4CFE2982"/>
    <w:rsid w:val="4D04CCDF"/>
    <w:rsid w:val="4D214E22"/>
    <w:rsid w:val="4D2987A8"/>
    <w:rsid w:val="4D3F30BB"/>
    <w:rsid w:val="4D53D684"/>
    <w:rsid w:val="4D56F192"/>
    <w:rsid w:val="4D656449"/>
    <w:rsid w:val="4D7AF03F"/>
    <w:rsid w:val="4D90D512"/>
    <w:rsid w:val="4D9367E8"/>
    <w:rsid w:val="4D969B04"/>
    <w:rsid w:val="4DA41F58"/>
    <w:rsid w:val="4DAB3980"/>
    <w:rsid w:val="4DC5B32E"/>
    <w:rsid w:val="4DD2AF21"/>
    <w:rsid w:val="4DDC92EA"/>
    <w:rsid w:val="4DE32931"/>
    <w:rsid w:val="4DF416FE"/>
    <w:rsid w:val="4E195A51"/>
    <w:rsid w:val="4E421F56"/>
    <w:rsid w:val="4E57468C"/>
    <w:rsid w:val="4E58CF91"/>
    <w:rsid w:val="4E5A9865"/>
    <w:rsid w:val="4E5E2786"/>
    <w:rsid w:val="4E61EAE6"/>
    <w:rsid w:val="4E83AA0E"/>
    <w:rsid w:val="4E8821FC"/>
    <w:rsid w:val="4E91B3F3"/>
    <w:rsid w:val="4E92D430"/>
    <w:rsid w:val="4E9F7ABE"/>
    <w:rsid w:val="4EA0E3AB"/>
    <w:rsid w:val="4EA6275C"/>
    <w:rsid w:val="4EBE03C7"/>
    <w:rsid w:val="4EC1A6E9"/>
    <w:rsid w:val="4ECB959D"/>
    <w:rsid w:val="4EE201D5"/>
    <w:rsid w:val="4EEA96F0"/>
    <w:rsid w:val="4EF5509A"/>
    <w:rsid w:val="4EFEC3C9"/>
    <w:rsid w:val="4F0DCE80"/>
    <w:rsid w:val="4F16083A"/>
    <w:rsid w:val="4F2F3849"/>
    <w:rsid w:val="4F3305BA"/>
    <w:rsid w:val="4F6ACDB3"/>
    <w:rsid w:val="4F7E2E20"/>
    <w:rsid w:val="4F985B88"/>
    <w:rsid w:val="4FF9DB51"/>
    <w:rsid w:val="500C0F2F"/>
    <w:rsid w:val="500F7843"/>
    <w:rsid w:val="50128886"/>
    <w:rsid w:val="50343881"/>
    <w:rsid w:val="504AF3C7"/>
    <w:rsid w:val="504FCF79"/>
    <w:rsid w:val="505CAAA6"/>
    <w:rsid w:val="506398CA"/>
    <w:rsid w:val="50647BAB"/>
    <w:rsid w:val="5067D559"/>
    <w:rsid w:val="50791420"/>
    <w:rsid w:val="507F03F4"/>
    <w:rsid w:val="50848BCD"/>
    <w:rsid w:val="508E95BE"/>
    <w:rsid w:val="509968A4"/>
    <w:rsid w:val="50A281B0"/>
    <w:rsid w:val="50A8846C"/>
    <w:rsid w:val="50BB5FE9"/>
    <w:rsid w:val="50C84BE6"/>
    <w:rsid w:val="50D08953"/>
    <w:rsid w:val="50D39F6E"/>
    <w:rsid w:val="50ED998A"/>
    <w:rsid w:val="50EE9238"/>
    <w:rsid w:val="50F8A5B4"/>
    <w:rsid w:val="511DA0D7"/>
    <w:rsid w:val="5129F3DD"/>
    <w:rsid w:val="512C1D30"/>
    <w:rsid w:val="512E482F"/>
    <w:rsid w:val="513F9D37"/>
    <w:rsid w:val="51411BEF"/>
    <w:rsid w:val="5147B8F1"/>
    <w:rsid w:val="515F8D35"/>
    <w:rsid w:val="51600542"/>
    <w:rsid w:val="5162E97F"/>
    <w:rsid w:val="516403DD"/>
    <w:rsid w:val="517C130A"/>
    <w:rsid w:val="5184C58C"/>
    <w:rsid w:val="51870ED4"/>
    <w:rsid w:val="51910FAA"/>
    <w:rsid w:val="519B8DC3"/>
    <w:rsid w:val="51AF961F"/>
    <w:rsid w:val="51B94280"/>
    <w:rsid w:val="51D1FA7F"/>
    <w:rsid w:val="51F2AB7D"/>
    <w:rsid w:val="51FAA372"/>
    <w:rsid w:val="51FB1A4F"/>
    <w:rsid w:val="52090F55"/>
    <w:rsid w:val="52113DC2"/>
    <w:rsid w:val="521325B7"/>
    <w:rsid w:val="521B5224"/>
    <w:rsid w:val="521C0360"/>
    <w:rsid w:val="521C5EBC"/>
    <w:rsid w:val="52292A09"/>
    <w:rsid w:val="5232E11F"/>
    <w:rsid w:val="5240F102"/>
    <w:rsid w:val="524A5448"/>
    <w:rsid w:val="52517330"/>
    <w:rsid w:val="52577C14"/>
    <w:rsid w:val="5258188B"/>
    <w:rsid w:val="525B1445"/>
    <w:rsid w:val="527A9E06"/>
    <w:rsid w:val="529949E9"/>
    <w:rsid w:val="52995B2A"/>
    <w:rsid w:val="52A3D55F"/>
    <w:rsid w:val="52B97138"/>
    <w:rsid w:val="52BAD9C0"/>
    <w:rsid w:val="52C691DD"/>
    <w:rsid w:val="52D58392"/>
    <w:rsid w:val="52E6C02A"/>
    <w:rsid w:val="52F1EB86"/>
    <w:rsid w:val="531F6323"/>
    <w:rsid w:val="532CA98B"/>
    <w:rsid w:val="53355A87"/>
    <w:rsid w:val="53D393B3"/>
    <w:rsid w:val="53E324B1"/>
    <w:rsid w:val="53ED2E2C"/>
    <w:rsid w:val="5405E540"/>
    <w:rsid w:val="5414A2B3"/>
    <w:rsid w:val="546220F9"/>
    <w:rsid w:val="547D5E50"/>
    <w:rsid w:val="5497A604"/>
    <w:rsid w:val="54E3A99A"/>
    <w:rsid w:val="54EB08B0"/>
    <w:rsid w:val="54F00EAB"/>
    <w:rsid w:val="54F34C5F"/>
    <w:rsid w:val="54F78C52"/>
    <w:rsid w:val="5524E4A6"/>
    <w:rsid w:val="5530D237"/>
    <w:rsid w:val="553FD260"/>
    <w:rsid w:val="5552F2E6"/>
    <w:rsid w:val="5554ECC7"/>
    <w:rsid w:val="555597A6"/>
    <w:rsid w:val="55574DD1"/>
    <w:rsid w:val="556391C8"/>
    <w:rsid w:val="556BC61A"/>
    <w:rsid w:val="556CC5AA"/>
    <w:rsid w:val="55737780"/>
    <w:rsid w:val="557FDCB4"/>
    <w:rsid w:val="55962ECE"/>
    <w:rsid w:val="559B26FC"/>
    <w:rsid w:val="55AA778E"/>
    <w:rsid w:val="55B7E02A"/>
    <w:rsid w:val="55D28214"/>
    <w:rsid w:val="55E3FD6D"/>
    <w:rsid w:val="55F111FA"/>
    <w:rsid w:val="56029F07"/>
    <w:rsid w:val="56054A79"/>
    <w:rsid w:val="5611378C"/>
    <w:rsid w:val="56174F29"/>
    <w:rsid w:val="5627E395"/>
    <w:rsid w:val="563311BE"/>
    <w:rsid w:val="56404836"/>
    <w:rsid w:val="56701B27"/>
    <w:rsid w:val="56760EA7"/>
    <w:rsid w:val="569257DD"/>
    <w:rsid w:val="56B04664"/>
    <w:rsid w:val="56BD9C57"/>
    <w:rsid w:val="56D6A782"/>
    <w:rsid w:val="56EC07AF"/>
    <w:rsid w:val="56FA1532"/>
    <w:rsid w:val="5708AA28"/>
    <w:rsid w:val="570AF6DC"/>
    <w:rsid w:val="57148EA3"/>
    <w:rsid w:val="57293F2B"/>
    <w:rsid w:val="572DDBFB"/>
    <w:rsid w:val="5743487D"/>
    <w:rsid w:val="5749709A"/>
    <w:rsid w:val="5755DA98"/>
    <w:rsid w:val="575BF50D"/>
    <w:rsid w:val="5764F874"/>
    <w:rsid w:val="578A7BDC"/>
    <w:rsid w:val="5796B7CB"/>
    <w:rsid w:val="57B35E72"/>
    <w:rsid w:val="57B61E69"/>
    <w:rsid w:val="57B7EA7F"/>
    <w:rsid w:val="57C369E3"/>
    <w:rsid w:val="57CE951F"/>
    <w:rsid w:val="57D28C2C"/>
    <w:rsid w:val="57EFAEED"/>
    <w:rsid w:val="57F0D247"/>
    <w:rsid w:val="58130C88"/>
    <w:rsid w:val="581D7882"/>
    <w:rsid w:val="58227469"/>
    <w:rsid w:val="585BBC40"/>
    <w:rsid w:val="589BB13D"/>
    <w:rsid w:val="589EFBEC"/>
    <w:rsid w:val="589FFBA4"/>
    <w:rsid w:val="58B0267D"/>
    <w:rsid w:val="58B12D6C"/>
    <w:rsid w:val="58B1E829"/>
    <w:rsid w:val="58C2F84B"/>
    <w:rsid w:val="58C588F6"/>
    <w:rsid w:val="590AC48A"/>
    <w:rsid w:val="59388E78"/>
    <w:rsid w:val="59454E0B"/>
    <w:rsid w:val="594A073E"/>
    <w:rsid w:val="594BDB3E"/>
    <w:rsid w:val="5954FFBC"/>
    <w:rsid w:val="5960C9C4"/>
    <w:rsid w:val="597FE0BD"/>
    <w:rsid w:val="59824F52"/>
    <w:rsid w:val="598E567D"/>
    <w:rsid w:val="59905E85"/>
    <w:rsid w:val="59ABC0BB"/>
    <w:rsid w:val="59AC1728"/>
    <w:rsid w:val="59C6BD82"/>
    <w:rsid w:val="59E0D907"/>
    <w:rsid w:val="59F0699E"/>
    <w:rsid w:val="59FEE2E7"/>
    <w:rsid w:val="5A1A247F"/>
    <w:rsid w:val="5A30024D"/>
    <w:rsid w:val="5A454817"/>
    <w:rsid w:val="5A4B1533"/>
    <w:rsid w:val="5A5A9685"/>
    <w:rsid w:val="5A786AC8"/>
    <w:rsid w:val="5A97D4A0"/>
    <w:rsid w:val="5A9842A2"/>
    <w:rsid w:val="5AAC9AAF"/>
    <w:rsid w:val="5AD9F88D"/>
    <w:rsid w:val="5AE5CF9C"/>
    <w:rsid w:val="5AF96E25"/>
    <w:rsid w:val="5B0623A9"/>
    <w:rsid w:val="5B07E42D"/>
    <w:rsid w:val="5B10129A"/>
    <w:rsid w:val="5B1FD830"/>
    <w:rsid w:val="5B4778C2"/>
    <w:rsid w:val="5B51FB97"/>
    <w:rsid w:val="5B6442DA"/>
    <w:rsid w:val="5B695AD7"/>
    <w:rsid w:val="5B6CC722"/>
    <w:rsid w:val="5B76A44B"/>
    <w:rsid w:val="5B776ADB"/>
    <w:rsid w:val="5B7ECBE6"/>
    <w:rsid w:val="5B91DDA2"/>
    <w:rsid w:val="5B9E71F8"/>
    <w:rsid w:val="5BC34102"/>
    <w:rsid w:val="5BDC1B4B"/>
    <w:rsid w:val="5BF11DA6"/>
    <w:rsid w:val="5C025960"/>
    <w:rsid w:val="5C1416A0"/>
    <w:rsid w:val="5C21AB51"/>
    <w:rsid w:val="5C326D12"/>
    <w:rsid w:val="5C4D4B6D"/>
    <w:rsid w:val="5C6149E0"/>
    <w:rsid w:val="5C756B75"/>
    <w:rsid w:val="5C969F8E"/>
    <w:rsid w:val="5CC43F0D"/>
    <w:rsid w:val="5CC4436A"/>
    <w:rsid w:val="5CDD6BC7"/>
    <w:rsid w:val="5CF23309"/>
    <w:rsid w:val="5D03ED94"/>
    <w:rsid w:val="5D2B459B"/>
    <w:rsid w:val="5D2BA5B1"/>
    <w:rsid w:val="5D3D8291"/>
    <w:rsid w:val="5D666ADF"/>
    <w:rsid w:val="5D77EBAC"/>
    <w:rsid w:val="5D95FDE4"/>
    <w:rsid w:val="5D9C0539"/>
    <w:rsid w:val="5DBDB1E3"/>
    <w:rsid w:val="5DCDD0DC"/>
    <w:rsid w:val="5DDEF8AE"/>
    <w:rsid w:val="5DE6AB0A"/>
    <w:rsid w:val="5DF3E5A5"/>
    <w:rsid w:val="5E01E5CC"/>
    <w:rsid w:val="5E105BD2"/>
    <w:rsid w:val="5E255FED"/>
    <w:rsid w:val="5E30204B"/>
    <w:rsid w:val="5E399F2D"/>
    <w:rsid w:val="5E45DEF2"/>
    <w:rsid w:val="5E4FB06B"/>
    <w:rsid w:val="5E7F31DE"/>
    <w:rsid w:val="5E853BB0"/>
    <w:rsid w:val="5E85463B"/>
    <w:rsid w:val="5E8C5F93"/>
    <w:rsid w:val="5EBC323D"/>
    <w:rsid w:val="5EC8B945"/>
    <w:rsid w:val="5ED4EB40"/>
    <w:rsid w:val="5EE7925D"/>
    <w:rsid w:val="5EEF4E15"/>
    <w:rsid w:val="5F000B9E"/>
    <w:rsid w:val="5F003BF2"/>
    <w:rsid w:val="5F1922E0"/>
    <w:rsid w:val="5F2CA412"/>
    <w:rsid w:val="5F353E68"/>
    <w:rsid w:val="5F435DD2"/>
    <w:rsid w:val="5F47501E"/>
    <w:rsid w:val="5F598244"/>
    <w:rsid w:val="5F6244FF"/>
    <w:rsid w:val="5F8C14CE"/>
    <w:rsid w:val="5F911E78"/>
    <w:rsid w:val="5F9339AA"/>
    <w:rsid w:val="5F9CE580"/>
    <w:rsid w:val="5FA3EB01"/>
    <w:rsid w:val="5FA7AB5E"/>
    <w:rsid w:val="5FA94650"/>
    <w:rsid w:val="5FBE802F"/>
    <w:rsid w:val="5FD26963"/>
    <w:rsid w:val="5FE67721"/>
    <w:rsid w:val="5FE96D48"/>
    <w:rsid w:val="5FF0508F"/>
    <w:rsid w:val="5FF1F30A"/>
    <w:rsid w:val="5FFBE42C"/>
    <w:rsid w:val="600A41A8"/>
    <w:rsid w:val="600B37E3"/>
    <w:rsid w:val="6012FA76"/>
    <w:rsid w:val="604786F6"/>
    <w:rsid w:val="604ABE7E"/>
    <w:rsid w:val="6052AA89"/>
    <w:rsid w:val="6057CBB6"/>
    <w:rsid w:val="605D842F"/>
    <w:rsid w:val="60711031"/>
    <w:rsid w:val="607F5668"/>
    <w:rsid w:val="608D0923"/>
    <w:rsid w:val="6090B27C"/>
    <w:rsid w:val="60AF8C6E"/>
    <w:rsid w:val="60B1D922"/>
    <w:rsid w:val="60BB38D8"/>
    <w:rsid w:val="60CFD298"/>
    <w:rsid w:val="60D2748A"/>
    <w:rsid w:val="60D6CCA7"/>
    <w:rsid w:val="60D96709"/>
    <w:rsid w:val="60DC7CB7"/>
    <w:rsid w:val="60E3207F"/>
    <w:rsid w:val="60EA05B9"/>
    <w:rsid w:val="60EE0BBF"/>
    <w:rsid w:val="610B81B0"/>
    <w:rsid w:val="61193A40"/>
    <w:rsid w:val="61290567"/>
    <w:rsid w:val="612A3966"/>
    <w:rsid w:val="612A7800"/>
    <w:rsid w:val="61355755"/>
    <w:rsid w:val="614C2E9B"/>
    <w:rsid w:val="6161599B"/>
    <w:rsid w:val="616D264C"/>
    <w:rsid w:val="6188DC69"/>
    <w:rsid w:val="61AE7191"/>
    <w:rsid w:val="61B4D639"/>
    <w:rsid w:val="61BCE6FD"/>
    <w:rsid w:val="61DE17C2"/>
    <w:rsid w:val="61E7AB23"/>
    <w:rsid w:val="61EF386A"/>
    <w:rsid w:val="61F61DF8"/>
    <w:rsid w:val="6208B219"/>
    <w:rsid w:val="620EF7A2"/>
    <w:rsid w:val="62195A29"/>
    <w:rsid w:val="621F9D5C"/>
    <w:rsid w:val="622BC701"/>
    <w:rsid w:val="622C6A97"/>
    <w:rsid w:val="622C6B0C"/>
    <w:rsid w:val="622D7AA8"/>
    <w:rsid w:val="623B3FCF"/>
    <w:rsid w:val="623E6D7E"/>
    <w:rsid w:val="624B5CCF"/>
    <w:rsid w:val="625145BB"/>
    <w:rsid w:val="625B1A28"/>
    <w:rsid w:val="625CE806"/>
    <w:rsid w:val="62601377"/>
    <w:rsid w:val="6260E3AE"/>
    <w:rsid w:val="626F9367"/>
    <w:rsid w:val="6276BDD0"/>
    <w:rsid w:val="6289B837"/>
    <w:rsid w:val="628DEEF5"/>
    <w:rsid w:val="62962810"/>
    <w:rsid w:val="62ACECF8"/>
    <w:rsid w:val="62C64861"/>
    <w:rsid w:val="62C70CF0"/>
    <w:rsid w:val="62D1C4F7"/>
    <w:rsid w:val="62F1746E"/>
    <w:rsid w:val="62F558EF"/>
    <w:rsid w:val="62FC1B6A"/>
    <w:rsid w:val="631DBB36"/>
    <w:rsid w:val="632281BB"/>
    <w:rsid w:val="6326BDD8"/>
    <w:rsid w:val="632C42F6"/>
    <w:rsid w:val="632D9EF2"/>
    <w:rsid w:val="63319B15"/>
    <w:rsid w:val="634849B4"/>
    <w:rsid w:val="6350D84F"/>
    <w:rsid w:val="63553558"/>
    <w:rsid w:val="635856EC"/>
    <w:rsid w:val="6363F8A0"/>
    <w:rsid w:val="63673B41"/>
    <w:rsid w:val="639C48A1"/>
    <w:rsid w:val="639F2A13"/>
    <w:rsid w:val="63CB1F73"/>
    <w:rsid w:val="63D14394"/>
    <w:rsid w:val="63E0500B"/>
    <w:rsid w:val="63E68BBE"/>
    <w:rsid w:val="6408785E"/>
    <w:rsid w:val="641EC7E8"/>
    <w:rsid w:val="642D41E3"/>
    <w:rsid w:val="64558459"/>
    <w:rsid w:val="64777908"/>
    <w:rsid w:val="6483281B"/>
    <w:rsid w:val="649F4303"/>
    <w:rsid w:val="64A6AD25"/>
    <w:rsid w:val="64A80771"/>
    <w:rsid w:val="64A84E6A"/>
    <w:rsid w:val="64A867FA"/>
    <w:rsid w:val="64B82119"/>
    <w:rsid w:val="64C5642D"/>
    <w:rsid w:val="64C81357"/>
    <w:rsid w:val="64CB8519"/>
    <w:rsid w:val="64D2E13C"/>
    <w:rsid w:val="64E2AF91"/>
    <w:rsid w:val="64EAE8C6"/>
    <w:rsid w:val="64F9685D"/>
    <w:rsid w:val="64FFA077"/>
    <w:rsid w:val="65030BA2"/>
    <w:rsid w:val="6512644D"/>
    <w:rsid w:val="65344474"/>
    <w:rsid w:val="6556D3E1"/>
    <w:rsid w:val="65571534"/>
    <w:rsid w:val="6580560A"/>
    <w:rsid w:val="658BB89B"/>
    <w:rsid w:val="65AB8E8C"/>
    <w:rsid w:val="65B6C725"/>
    <w:rsid w:val="65B8E8F2"/>
    <w:rsid w:val="65BF608A"/>
    <w:rsid w:val="65CAEDDC"/>
    <w:rsid w:val="65ECB557"/>
    <w:rsid w:val="65EFBF5E"/>
    <w:rsid w:val="65FFE136"/>
    <w:rsid w:val="66094029"/>
    <w:rsid w:val="6609E60A"/>
    <w:rsid w:val="660C7D18"/>
    <w:rsid w:val="660FD414"/>
    <w:rsid w:val="66256FAF"/>
    <w:rsid w:val="6625A4F7"/>
    <w:rsid w:val="662B0FFE"/>
    <w:rsid w:val="663CAFAE"/>
    <w:rsid w:val="663CEBC5"/>
    <w:rsid w:val="6657FD8C"/>
    <w:rsid w:val="6666E6B0"/>
    <w:rsid w:val="666B25B0"/>
    <w:rsid w:val="66843F3A"/>
    <w:rsid w:val="6685FBC0"/>
    <w:rsid w:val="6696E6C9"/>
    <w:rsid w:val="66990BAA"/>
    <w:rsid w:val="66AE34AE"/>
    <w:rsid w:val="66B13780"/>
    <w:rsid w:val="66B7EBBE"/>
    <w:rsid w:val="66E2A402"/>
    <w:rsid w:val="66F29E39"/>
    <w:rsid w:val="66F2A442"/>
    <w:rsid w:val="6708E456"/>
    <w:rsid w:val="6711DEA1"/>
    <w:rsid w:val="671C852E"/>
    <w:rsid w:val="671DD03F"/>
    <w:rsid w:val="671ECDF2"/>
    <w:rsid w:val="672434C5"/>
    <w:rsid w:val="6729D96B"/>
    <w:rsid w:val="673567B4"/>
    <w:rsid w:val="67375332"/>
    <w:rsid w:val="67423A54"/>
    <w:rsid w:val="6755F96B"/>
    <w:rsid w:val="67A6CA1A"/>
    <w:rsid w:val="67AEB5A6"/>
    <w:rsid w:val="67C6E05F"/>
    <w:rsid w:val="67D3D57E"/>
    <w:rsid w:val="67D8800F"/>
    <w:rsid w:val="680B4816"/>
    <w:rsid w:val="680F588B"/>
    <w:rsid w:val="681622FB"/>
    <w:rsid w:val="6819FD8B"/>
    <w:rsid w:val="681F43C8"/>
    <w:rsid w:val="683D5B2C"/>
    <w:rsid w:val="68426757"/>
    <w:rsid w:val="6842AEAA"/>
    <w:rsid w:val="6849108D"/>
    <w:rsid w:val="684D162B"/>
    <w:rsid w:val="686A01E5"/>
    <w:rsid w:val="688BF80A"/>
    <w:rsid w:val="68904CB0"/>
    <w:rsid w:val="68BF0995"/>
    <w:rsid w:val="68BFFA14"/>
    <w:rsid w:val="68C28BD9"/>
    <w:rsid w:val="68C76C87"/>
    <w:rsid w:val="691944CF"/>
    <w:rsid w:val="69413832"/>
    <w:rsid w:val="69629680"/>
    <w:rsid w:val="6981BB4B"/>
    <w:rsid w:val="698D543C"/>
    <w:rsid w:val="69964360"/>
    <w:rsid w:val="69A233FF"/>
    <w:rsid w:val="69AE2DD9"/>
    <w:rsid w:val="69B497E7"/>
    <w:rsid w:val="69BCF1A8"/>
    <w:rsid w:val="69C6B7EE"/>
    <w:rsid w:val="69DD68F8"/>
    <w:rsid w:val="69E916F9"/>
    <w:rsid w:val="69FFE245"/>
    <w:rsid w:val="6A01350F"/>
    <w:rsid w:val="6A0CE956"/>
    <w:rsid w:val="6A246C0E"/>
    <w:rsid w:val="6A36E218"/>
    <w:rsid w:val="6A5E165A"/>
    <w:rsid w:val="6A672775"/>
    <w:rsid w:val="6A8BFD60"/>
    <w:rsid w:val="6A8D9A2D"/>
    <w:rsid w:val="6AA17BAE"/>
    <w:rsid w:val="6AB58F1E"/>
    <w:rsid w:val="6AC1BCAB"/>
    <w:rsid w:val="6AF89CF4"/>
    <w:rsid w:val="6B11D8C2"/>
    <w:rsid w:val="6B1E07F7"/>
    <w:rsid w:val="6B4980F3"/>
    <w:rsid w:val="6B5D9C8C"/>
    <w:rsid w:val="6B668602"/>
    <w:rsid w:val="6B6747F8"/>
    <w:rsid w:val="6B6B4014"/>
    <w:rsid w:val="6B91139B"/>
    <w:rsid w:val="6B97D202"/>
    <w:rsid w:val="6BAD868A"/>
    <w:rsid w:val="6BAE35CC"/>
    <w:rsid w:val="6BBFE875"/>
    <w:rsid w:val="6BCFE5DA"/>
    <w:rsid w:val="6BD02B03"/>
    <w:rsid w:val="6BFBE826"/>
    <w:rsid w:val="6C02CFA7"/>
    <w:rsid w:val="6C0CAED6"/>
    <w:rsid w:val="6C104231"/>
    <w:rsid w:val="6C15CC0C"/>
    <w:rsid w:val="6C1B3B08"/>
    <w:rsid w:val="6C200065"/>
    <w:rsid w:val="6C5B6A8F"/>
    <w:rsid w:val="6C79F9C6"/>
    <w:rsid w:val="6C8BF19A"/>
    <w:rsid w:val="6CA37F9B"/>
    <w:rsid w:val="6CA785CB"/>
    <w:rsid w:val="6CA90470"/>
    <w:rsid w:val="6CB89C6F"/>
    <w:rsid w:val="6CBE93F0"/>
    <w:rsid w:val="6CE60208"/>
    <w:rsid w:val="6CE81281"/>
    <w:rsid w:val="6CF0CB1F"/>
    <w:rsid w:val="6D02ED28"/>
    <w:rsid w:val="6D0438E6"/>
    <w:rsid w:val="6D1511B7"/>
    <w:rsid w:val="6D223BA8"/>
    <w:rsid w:val="6D23B84B"/>
    <w:rsid w:val="6D35DFAA"/>
    <w:rsid w:val="6D44E9E6"/>
    <w:rsid w:val="6D4A8072"/>
    <w:rsid w:val="6D5C801B"/>
    <w:rsid w:val="6D6844C8"/>
    <w:rsid w:val="6D69D34C"/>
    <w:rsid w:val="6DB501CA"/>
    <w:rsid w:val="6DBBD0C6"/>
    <w:rsid w:val="6DCCB99E"/>
    <w:rsid w:val="6DF4DCEF"/>
    <w:rsid w:val="6E009BE7"/>
    <w:rsid w:val="6E010CD2"/>
    <w:rsid w:val="6E1A8E7F"/>
    <w:rsid w:val="6E5FDFBA"/>
    <w:rsid w:val="6E6B6956"/>
    <w:rsid w:val="6E6DFDF7"/>
    <w:rsid w:val="6E73C79E"/>
    <w:rsid w:val="6E755CEF"/>
    <w:rsid w:val="6E831750"/>
    <w:rsid w:val="6E893F0F"/>
    <w:rsid w:val="6E957F5D"/>
    <w:rsid w:val="6E97F2BA"/>
    <w:rsid w:val="6EA7A522"/>
    <w:rsid w:val="6EB5197A"/>
    <w:rsid w:val="6EE9DA3D"/>
    <w:rsid w:val="6F065581"/>
    <w:rsid w:val="6F0DCEB0"/>
    <w:rsid w:val="6F1D594A"/>
    <w:rsid w:val="6F1D6FFB"/>
    <w:rsid w:val="6F24A6E6"/>
    <w:rsid w:val="6F276FA1"/>
    <w:rsid w:val="6F31CD5D"/>
    <w:rsid w:val="6F59EEB8"/>
    <w:rsid w:val="6F5DA96B"/>
    <w:rsid w:val="6F853FFC"/>
    <w:rsid w:val="6F8EB91E"/>
    <w:rsid w:val="6F93CEB7"/>
    <w:rsid w:val="6F99E759"/>
    <w:rsid w:val="6F9E5E65"/>
    <w:rsid w:val="6FB5C27F"/>
    <w:rsid w:val="6FCA6916"/>
    <w:rsid w:val="6FCDE69E"/>
    <w:rsid w:val="70108A77"/>
    <w:rsid w:val="701F83E4"/>
    <w:rsid w:val="7024767C"/>
    <w:rsid w:val="70279071"/>
    <w:rsid w:val="70412998"/>
    <w:rsid w:val="7074E0E5"/>
    <w:rsid w:val="7080F7AD"/>
    <w:rsid w:val="7090BC46"/>
    <w:rsid w:val="70A03205"/>
    <w:rsid w:val="70A22DFD"/>
    <w:rsid w:val="70AAC820"/>
    <w:rsid w:val="70B545F8"/>
    <w:rsid w:val="70FCBF32"/>
    <w:rsid w:val="71082304"/>
    <w:rsid w:val="71186CC1"/>
    <w:rsid w:val="711AACFD"/>
    <w:rsid w:val="7126BD66"/>
    <w:rsid w:val="712B3C16"/>
    <w:rsid w:val="7136D0C3"/>
    <w:rsid w:val="7142D70A"/>
    <w:rsid w:val="71435C95"/>
    <w:rsid w:val="71485AEE"/>
    <w:rsid w:val="714CCA63"/>
    <w:rsid w:val="71532CFD"/>
    <w:rsid w:val="7155133A"/>
    <w:rsid w:val="7163019E"/>
    <w:rsid w:val="7166E709"/>
    <w:rsid w:val="7169249F"/>
    <w:rsid w:val="7169B6FF"/>
    <w:rsid w:val="716C07D0"/>
    <w:rsid w:val="717331F6"/>
    <w:rsid w:val="717DF6EF"/>
    <w:rsid w:val="718A441F"/>
    <w:rsid w:val="718D776C"/>
    <w:rsid w:val="718DF2AC"/>
    <w:rsid w:val="71947E24"/>
    <w:rsid w:val="71991C67"/>
    <w:rsid w:val="71E29DC5"/>
    <w:rsid w:val="71F8D4DB"/>
    <w:rsid w:val="72016376"/>
    <w:rsid w:val="7210B146"/>
    <w:rsid w:val="721E431C"/>
    <w:rsid w:val="725B0ED9"/>
    <w:rsid w:val="726B6F92"/>
    <w:rsid w:val="7270127E"/>
    <w:rsid w:val="72743736"/>
    <w:rsid w:val="727A7F03"/>
    <w:rsid w:val="727ED612"/>
    <w:rsid w:val="7285DFAC"/>
    <w:rsid w:val="72BC715A"/>
    <w:rsid w:val="72CEA44C"/>
    <w:rsid w:val="72E459B1"/>
    <w:rsid w:val="730E4E97"/>
    <w:rsid w:val="7311454F"/>
    <w:rsid w:val="7332EEA1"/>
    <w:rsid w:val="73351CD7"/>
    <w:rsid w:val="733DAC86"/>
    <w:rsid w:val="73474D12"/>
    <w:rsid w:val="734B17A6"/>
    <w:rsid w:val="735E5C4A"/>
    <w:rsid w:val="7372C542"/>
    <w:rsid w:val="737FECC3"/>
    <w:rsid w:val="739FD9B8"/>
    <w:rsid w:val="73BE9503"/>
    <w:rsid w:val="73E6D4BB"/>
    <w:rsid w:val="74023E90"/>
    <w:rsid w:val="740B9881"/>
    <w:rsid w:val="741A6358"/>
    <w:rsid w:val="7428D278"/>
    <w:rsid w:val="7438BDE2"/>
    <w:rsid w:val="74399DDA"/>
    <w:rsid w:val="74402A2C"/>
    <w:rsid w:val="746A74AD"/>
    <w:rsid w:val="74778C34"/>
    <w:rsid w:val="74BEE90C"/>
    <w:rsid w:val="74D331C6"/>
    <w:rsid w:val="74DDA2BA"/>
    <w:rsid w:val="75085F01"/>
    <w:rsid w:val="7519A343"/>
    <w:rsid w:val="7525DC02"/>
    <w:rsid w:val="753A42BF"/>
    <w:rsid w:val="753DA581"/>
    <w:rsid w:val="75480F86"/>
    <w:rsid w:val="755152B5"/>
    <w:rsid w:val="755C551B"/>
    <w:rsid w:val="75641149"/>
    <w:rsid w:val="75673F9C"/>
    <w:rsid w:val="75772EE0"/>
    <w:rsid w:val="75784DBE"/>
    <w:rsid w:val="757D4CD4"/>
    <w:rsid w:val="758C365D"/>
    <w:rsid w:val="758C718E"/>
    <w:rsid w:val="7596D506"/>
    <w:rsid w:val="75BFA037"/>
    <w:rsid w:val="75C1E958"/>
    <w:rsid w:val="75E0F4A0"/>
    <w:rsid w:val="75FB24DC"/>
    <w:rsid w:val="76203B86"/>
    <w:rsid w:val="764898F9"/>
    <w:rsid w:val="76660756"/>
    <w:rsid w:val="7670D691"/>
    <w:rsid w:val="76807063"/>
    <w:rsid w:val="76AC3815"/>
    <w:rsid w:val="76D00A3D"/>
    <w:rsid w:val="76DD6827"/>
    <w:rsid w:val="76EBF85C"/>
    <w:rsid w:val="7713BC6D"/>
    <w:rsid w:val="7716EC9E"/>
    <w:rsid w:val="7725C0D7"/>
    <w:rsid w:val="773FE544"/>
    <w:rsid w:val="774D0BEC"/>
    <w:rsid w:val="775BDFB3"/>
    <w:rsid w:val="776C47DD"/>
    <w:rsid w:val="77785DDE"/>
    <w:rsid w:val="7782741C"/>
    <w:rsid w:val="77C47123"/>
    <w:rsid w:val="77CFFF92"/>
    <w:rsid w:val="77DD89AC"/>
    <w:rsid w:val="77F183CE"/>
    <w:rsid w:val="77F4BC26"/>
    <w:rsid w:val="77F95592"/>
    <w:rsid w:val="780CA6F2"/>
    <w:rsid w:val="7811D906"/>
    <w:rsid w:val="781AB335"/>
    <w:rsid w:val="781CAA74"/>
    <w:rsid w:val="783432E0"/>
    <w:rsid w:val="783B6B4C"/>
    <w:rsid w:val="7849517C"/>
    <w:rsid w:val="784CC65D"/>
    <w:rsid w:val="785B89C5"/>
    <w:rsid w:val="7864101F"/>
    <w:rsid w:val="786C33C2"/>
    <w:rsid w:val="788CD7FA"/>
    <w:rsid w:val="78A9FA0D"/>
    <w:rsid w:val="78B5F47C"/>
    <w:rsid w:val="78C04C10"/>
    <w:rsid w:val="78E8DC4D"/>
    <w:rsid w:val="78F12693"/>
    <w:rsid w:val="78F14B98"/>
    <w:rsid w:val="7908A330"/>
    <w:rsid w:val="7914210A"/>
    <w:rsid w:val="791507D2"/>
    <w:rsid w:val="79187985"/>
    <w:rsid w:val="791D3057"/>
    <w:rsid w:val="79344EDE"/>
    <w:rsid w:val="793992F4"/>
    <w:rsid w:val="793CE9B1"/>
    <w:rsid w:val="793D2896"/>
    <w:rsid w:val="795EB6A2"/>
    <w:rsid w:val="798A7CD0"/>
    <w:rsid w:val="79A0BC18"/>
    <w:rsid w:val="79A502AB"/>
    <w:rsid w:val="79AAE42E"/>
    <w:rsid w:val="79C68D83"/>
    <w:rsid w:val="79CBC1E2"/>
    <w:rsid w:val="7A4BD0A3"/>
    <w:rsid w:val="7A580D15"/>
    <w:rsid w:val="7A748004"/>
    <w:rsid w:val="7A75C9AB"/>
    <w:rsid w:val="7A8A0270"/>
    <w:rsid w:val="7A8EDF34"/>
    <w:rsid w:val="7A9E0BF9"/>
    <w:rsid w:val="7ABA291D"/>
    <w:rsid w:val="7ACBB2E8"/>
    <w:rsid w:val="7AD05984"/>
    <w:rsid w:val="7AD39412"/>
    <w:rsid w:val="7ADCDF68"/>
    <w:rsid w:val="7AE43ECE"/>
    <w:rsid w:val="7AEAAEA0"/>
    <w:rsid w:val="7B0ED29C"/>
    <w:rsid w:val="7B157C29"/>
    <w:rsid w:val="7B2286BE"/>
    <w:rsid w:val="7B3C9C0B"/>
    <w:rsid w:val="7B4979C8"/>
    <w:rsid w:val="7B8F3877"/>
    <w:rsid w:val="7B90113B"/>
    <w:rsid w:val="7BA934D7"/>
    <w:rsid w:val="7BF1164C"/>
    <w:rsid w:val="7BF669FD"/>
    <w:rsid w:val="7BFECEA6"/>
    <w:rsid w:val="7C0D180B"/>
    <w:rsid w:val="7C23A5A5"/>
    <w:rsid w:val="7C2CF9A5"/>
    <w:rsid w:val="7C2F5533"/>
    <w:rsid w:val="7C40F2B5"/>
    <w:rsid w:val="7C440913"/>
    <w:rsid w:val="7C4634C3"/>
    <w:rsid w:val="7C5840B0"/>
    <w:rsid w:val="7C5B11AE"/>
    <w:rsid w:val="7C61BB40"/>
    <w:rsid w:val="7C698571"/>
    <w:rsid w:val="7C6F77B3"/>
    <w:rsid w:val="7C7209CC"/>
    <w:rsid w:val="7C754536"/>
    <w:rsid w:val="7C758692"/>
    <w:rsid w:val="7C7934FD"/>
    <w:rsid w:val="7C867F01"/>
    <w:rsid w:val="7C874C9B"/>
    <w:rsid w:val="7C908C03"/>
    <w:rsid w:val="7CA11276"/>
    <w:rsid w:val="7CA8876E"/>
    <w:rsid w:val="7CAB1314"/>
    <w:rsid w:val="7CAB3BD8"/>
    <w:rsid w:val="7CAF889F"/>
    <w:rsid w:val="7CC6D5DE"/>
    <w:rsid w:val="7CD2EE24"/>
    <w:rsid w:val="7CDD1F13"/>
    <w:rsid w:val="7CEA6A1B"/>
    <w:rsid w:val="7D1A28EE"/>
    <w:rsid w:val="7D23FBDC"/>
    <w:rsid w:val="7D316A65"/>
    <w:rsid w:val="7D3B053A"/>
    <w:rsid w:val="7D40FD52"/>
    <w:rsid w:val="7D51CE1F"/>
    <w:rsid w:val="7D530795"/>
    <w:rsid w:val="7D5D3300"/>
    <w:rsid w:val="7D6492C4"/>
    <w:rsid w:val="7D67607E"/>
    <w:rsid w:val="7D80DDA7"/>
    <w:rsid w:val="7DCB2594"/>
    <w:rsid w:val="7DDC1453"/>
    <w:rsid w:val="7DE87B35"/>
    <w:rsid w:val="7E14F493"/>
    <w:rsid w:val="7E24C79C"/>
    <w:rsid w:val="7E2E13E5"/>
    <w:rsid w:val="7E304259"/>
    <w:rsid w:val="7E3CE2D7"/>
    <w:rsid w:val="7E5A91AC"/>
    <w:rsid w:val="7E7BF3C7"/>
    <w:rsid w:val="7E890810"/>
    <w:rsid w:val="7E8B80B9"/>
    <w:rsid w:val="7E99D485"/>
    <w:rsid w:val="7E9BFBD8"/>
    <w:rsid w:val="7EB5F94F"/>
    <w:rsid w:val="7EB6688E"/>
    <w:rsid w:val="7EC213BB"/>
    <w:rsid w:val="7EE79E8B"/>
    <w:rsid w:val="7EEF1EFA"/>
    <w:rsid w:val="7EFDB716"/>
    <w:rsid w:val="7F01C23C"/>
    <w:rsid w:val="7F0A21AB"/>
    <w:rsid w:val="7F0A44A3"/>
    <w:rsid w:val="7F2181E4"/>
    <w:rsid w:val="7F2B4198"/>
    <w:rsid w:val="7F2B9369"/>
    <w:rsid w:val="7F2D827C"/>
    <w:rsid w:val="7F482404"/>
    <w:rsid w:val="7F5B5B26"/>
    <w:rsid w:val="7F7F8BDF"/>
    <w:rsid w:val="7F84D4E0"/>
    <w:rsid w:val="7F8EA262"/>
    <w:rsid w:val="7FC65EA4"/>
    <w:rsid w:val="7FD1A4D7"/>
    <w:rsid w:val="7FF2858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6829D0"/>
  <w15:docId w15:val="{7C59962F-F2E2-4E7A-8675-E3BE36072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5743A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30"/>
      </w:numPr>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D7517E"/>
    <w:rPr>
      <w:sz w:val="16"/>
      <w:szCs w:val="16"/>
    </w:rPr>
  </w:style>
  <w:style w:type="paragraph" w:styleId="CommentText">
    <w:name w:val="annotation text"/>
    <w:basedOn w:val="Normal"/>
    <w:link w:val="CommentTextChar"/>
    <w:uiPriority w:val="99"/>
    <w:unhideWhenUsed/>
    <w:rsid w:val="00D7517E"/>
    <w:rPr>
      <w:sz w:val="20"/>
    </w:rPr>
  </w:style>
  <w:style w:type="character" w:customStyle="1" w:styleId="CommentTextChar">
    <w:name w:val="Comment Text Char"/>
    <w:basedOn w:val="DefaultParagraphFont"/>
    <w:link w:val="CommentText"/>
    <w:uiPriority w:val="99"/>
    <w:rsid w:val="00D7517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7517E"/>
    <w:rPr>
      <w:b/>
      <w:bCs/>
    </w:rPr>
  </w:style>
  <w:style w:type="character" w:customStyle="1" w:styleId="CommentSubjectChar">
    <w:name w:val="Comment Subject Char"/>
    <w:basedOn w:val="CommentTextChar"/>
    <w:link w:val="CommentSubject"/>
    <w:uiPriority w:val="99"/>
    <w:semiHidden/>
    <w:rsid w:val="00D7517E"/>
    <w:rPr>
      <w:rFonts w:ascii="Calibri" w:eastAsia="Times New Roman" w:hAnsi="Calibri" w:cs="Times New Roman"/>
      <w:b/>
      <w:bCs/>
      <w:sz w:val="20"/>
      <w:szCs w:val="20"/>
    </w:rPr>
  </w:style>
  <w:style w:type="character" w:customStyle="1" w:styleId="Heading3Char">
    <w:name w:val="Heading 3 Char"/>
    <w:basedOn w:val="DefaultParagraphFont"/>
    <w:link w:val="Heading3"/>
    <w:uiPriority w:val="9"/>
    <w:semiHidden/>
    <w:rsid w:val="005743AC"/>
    <w:rPr>
      <w:rFonts w:asciiTheme="majorHAnsi" w:eastAsiaTheme="majorEastAsia" w:hAnsiTheme="majorHAnsi" w:cstheme="majorBidi"/>
      <w:b/>
      <w:bCs/>
      <w:color w:val="4F81BD" w:themeColor="accent1"/>
      <w:sz w:val="24"/>
      <w:szCs w:val="20"/>
    </w:rPr>
  </w:style>
  <w:style w:type="character" w:styleId="UnresolvedMention">
    <w:name w:val="Unresolved Mention"/>
    <w:basedOn w:val="DefaultParagraphFont"/>
    <w:uiPriority w:val="99"/>
    <w:semiHidden/>
    <w:unhideWhenUsed/>
    <w:rsid w:val="002B478A"/>
    <w:rPr>
      <w:color w:val="605E5C"/>
      <w:shd w:val="clear" w:color="auto" w:fill="E1DFDD"/>
    </w:rPr>
  </w:style>
  <w:style w:type="paragraph" w:customStyle="1" w:styleId="paragraph">
    <w:name w:val="paragraph"/>
    <w:basedOn w:val="Normal"/>
    <w:rsid w:val="00E30129"/>
    <w:pPr>
      <w:spacing w:before="100" w:beforeAutospacing="1" w:after="100" w:afterAutospacing="1"/>
    </w:pPr>
    <w:rPr>
      <w:rFonts w:ascii="Times New Roman" w:hAnsi="Times New Roman"/>
      <w:szCs w:val="24"/>
      <w:lang w:eastAsia="en-AU"/>
    </w:rPr>
  </w:style>
  <w:style w:type="character" w:customStyle="1" w:styleId="normaltextrun">
    <w:name w:val="normaltextrun"/>
    <w:basedOn w:val="DefaultParagraphFont"/>
    <w:rsid w:val="00E30129"/>
  </w:style>
  <w:style w:type="character" w:customStyle="1" w:styleId="eop">
    <w:name w:val="eop"/>
    <w:basedOn w:val="DefaultParagraphFont"/>
    <w:rsid w:val="00E30129"/>
  </w:style>
  <w:style w:type="character" w:customStyle="1" w:styleId="tabchar">
    <w:name w:val="tabchar"/>
    <w:basedOn w:val="DefaultParagraphFont"/>
    <w:rsid w:val="006C13A4"/>
  </w:style>
  <w:style w:type="paragraph" w:styleId="NoSpacing">
    <w:name w:val="No Spacing"/>
    <w:uiPriority w:val="1"/>
    <w:qFormat/>
    <w:pPr>
      <w:spacing w:after="0" w:line="240" w:lineRule="auto"/>
    </w:pPr>
  </w:style>
  <w:style w:type="table" w:styleId="ListTable2-Accent5">
    <w:name w:val="List Table 2 Accent 5"/>
    <w:basedOn w:val="TableNormal"/>
    <w:uiPriority w:val="47"/>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Revision">
    <w:name w:val="Revision"/>
    <w:hidden/>
    <w:uiPriority w:val="99"/>
    <w:semiHidden/>
    <w:rsid w:val="00B622DF"/>
    <w:pPr>
      <w:spacing w:after="0" w:line="240" w:lineRule="auto"/>
    </w:pPr>
    <w:rPr>
      <w:rFonts w:ascii="Calibri" w:eastAsia="Times New Roman" w:hAnsi="Calibri"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867629">
      <w:bodyDiv w:val="1"/>
      <w:marLeft w:val="0"/>
      <w:marRight w:val="0"/>
      <w:marTop w:val="0"/>
      <w:marBottom w:val="0"/>
      <w:divBdr>
        <w:top w:val="none" w:sz="0" w:space="0" w:color="auto"/>
        <w:left w:val="none" w:sz="0" w:space="0" w:color="auto"/>
        <w:bottom w:val="none" w:sz="0" w:space="0" w:color="auto"/>
        <w:right w:val="none" w:sz="0" w:space="0" w:color="auto"/>
      </w:divBdr>
    </w:div>
    <w:div w:id="570313654">
      <w:bodyDiv w:val="1"/>
      <w:marLeft w:val="0"/>
      <w:marRight w:val="0"/>
      <w:marTop w:val="0"/>
      <w:marBottom w:val="0"/>
      <w:divBdr>
        <w:top w:val="none" w:sz="0" w:space="0" w:color="auto"/>
        <w:left w:val="none" w:sz="0" w:space="0" w:color="auto"/>
        <w:bottom w:val="none" w:sz="0" w:space="0" w:color="auto"/>
        <w:right w:val="none" w:sz="0" w:space="0" w:color="auto"/>
      </w:divBdr>
      <w:divsChild>
        <w:div w:id="1445150766">
          <w:marLeft w:val="0"/>
          <w:marRight w:val="0"/>
          <w:marTop w:val="0"/>
          <w:marBottom w:val="0"/>
          <w:divBdr>
            <w:top w:val="none" w:sz="0" w:space="0" w:color="auto"/>
            <w:left w:val="none" w:sz="0" w:space="0" w:color="auto"/>
            <w:bottom w:val="none" w:sz="0" w:space="0" w:color="auto"/>
            <w:right w:val="none" w:sz="0" w:space="0" w:color="auto"/>
          </w:divBdr>
        </w:div>
        <w:div w:id="1058476493">
          <w:marLeft w:val="0"/>
          <w:marRight w:val="0"/>
          <w:marTop w:val="0"/>
          <w:marBottom w:val="0"/>
          <w:divBdr>
            <w:top w:val="none" w:sz="0" w:space="0" w:color="auto"/>
            <w:left w:val="none" w:sz="0" w:space="0" w:color="auto"/>
            <w:bottom w:val="none" w:sz="0" w:space="0" w:color="auto"/>
            <w:right w:val="none" w:sz="0" w:space="0" w:color="auto"/>
          </w:divBdr>
        </w:div>
        <w:div w:id="104932655">
          <w:marLeft w:val="0"/>
          <w:marRight w:val="0"/>
          <w:marTop w:val="0"/>
          <w:marBottom w:val="0"/>
          <w:divBdr>
            <w:top w:val="none" w:sz="0" w:space="0" w:color="auto"/>
            <w:left w:val="none" w:sz="0" w:space="0" w:color="auto"/>
            <w:bottom w:val="none" w:sz="0" w:space="0" w:color="auto"/>
            <w:right w:val="none" w:sz="0" w:space="0" w:color="auto"/>
          </w:divBdr>
        </w:div>
      </w:divsChild>
    </w:div>
    <w:div w:id="863785657">
      <w:bodyDiv w:val="1"/>
      <w:marLeft w:val="0"/>
      <w:marRight w:val="0"/>
      <w:marTop w:val="0"/>
      <w:marBottom w:val="0"/>
      <w:divBdr>
        <w:top w:val="none" w:sz="0" w:space="0" w:color="auto"/>
        <w:left w:val="none" w:sz="0" w:space="0" w:color="auto"/>
        <w:bottom w:val="none" w:sz="0" w:space="0" w:color="auto"/>
        <w:right w:val="none" w:sz="0" w:space="0" w:color="auto"/>
      </w:divBdr>
      <w:divsChild>
        <w:div w:id="808210598">
          <w:marLeft w:val="0"/>
          <w:marRight w:val="0"/>
          <w:marTop w:val="0"/>
          <w:marBottom w:val="0"/>
          <w:divBdr>
            <w:top w:val="none" w:sz="0" w:space="0" w:color="auto"/>
            <w:left w:val="none" w:sz="0" w:space="0" w:color="auto"/>
            <w:bottom w:val="none" w:sz="0" w:space="0" w:color="auto"/>
            <w:right w:val="none" w:sz="0" w:space="0" w:color="auto"/>
          </w:divBdr>
          <w:divsChild>
            <w:div w:id="151872884">
              <w:marLeft w:val="0"/>
              <w:marRight w:val="0"/>
              <w:marTop w:val="0"/>
              <w:marBottom w:val="0"/>
              <w:divBdr>
                <w:top w:val="none" w:sz="0" w:space="0" w:color="auto"/>
                <w:left w:val="none" w:sz="0" w:space="0" w:color="auto"/>
                <w:bottom w:val="none" w:sz="0" w:space="0" w:color="auto"/>
                <w:right w:val="none" w:sz="0" w:space="0" w:color="auto"/>
              </w:divBdr>
            </w:div>
          </w:divsChild>
        </w:div>
        <w:div w:id="1145656901">
          <w:marLeft w:val="0"/>
          <w:marRight w:val="0"/>
          <w:marTop w:val="0"/>
          <w:marBottom w:val="0"/>
          <w:divBdr>
            <w:top w:val="none" w:sz="0" w:space="0" w:color="auto"/>
            <w:left w:val="none" w:sz="0" w:space="0" w:color="auto"/>
            <w:bottom w:val="none" w:sz="0" w:space="0" w:color="auto"/>
            <w:right w:val="none" w:sz="0" w:space="0" w:color="auto"/>
          </w:divBdr>
          <w:divsChild>
            <w:div w:id="178350576">
              <w:marLeft w:val="0"/>
              <w:marRight w:val="0"/>
              <w:marTop w:val="0"/>
              <w:marBottom w:val="0"/>
              <w:divBdr>
                <w:top w:val="none" w:sz="0" w:space="0" w:color="auto"/>
                <w:left w:val="none" w:sz="0" w:space="0" w:color="auto"/>
                <w:bottom w:val="none" w:sz="0" w:space="0" w:color="auto"/>
                <w:right w:val="none" w:sz="0" w:space="0" w:color="auto"/>
              </w:divBdr>
            </w:div>
          </w:divsChild>
        </w:div>
        <w:div w:id="1064257670">
          <w:marLeft w:val="0"/>
          <w:marRight w:val="0"/>
          <w:marTop w:val="0"/>
          <w:marBottom w:val="0"/>
          <w:divBdr>
            <w:top w:val="none" w:sz="0" w:space="0" w:color="auto"/>
            <w:left w:val="none" w:sz="0" w:space="0" w:color="auto"/>
            <w:bottom w:val="none" w:sz="0" w:space="0" w:color="auto"/>
            <w:right w:val="none" w:sz="0" w:space="0" w:color="auto"/>
          </w:divBdr>
          <w:divsChild>
            <w:div w:id="657463623">
              <w:marLeft w:val="0"/>
              <w:marRight w:val="0"/>
              <w:marTop w:val="0"/>
              <w:marBottom w:val="0"/>
              <w:divBdr>
                <w:top w:val="none" w:sz="0" w:space="0" w:color="auto"/>
                <w:left w:val="none" w:sz="0" w:space="0" w:color="auto"/>
                <w:bottom w:val="none" w:sz="0" w:space="0" w:color="auto"/>
                <w:right w:val="none" w:sz="0" w:space="0" w:color="auto"/>
              </w:divBdr>
            </w:div>
          </w:divsChild>
        </w:div>
        <w:div w:id="1742558358">
          <w:marLeft w:val="0"/>
          <w:marRight w:val="0"/>
          <w:marTop w:val="0"/>
          <w:marBottom w:val="0"/>
          <w:divBdr>
            <w:top w:val="none" w:sz="0" w:space="0" w:color="auto"/>
            <w:left w:val="none" w:sz="0" w:space="0" w:color="auto"/>
            <w:bottom w:val="none" w:sz="0" w:space="0" w:color="auto"/>
            <w:right w:val="none" w:sz="0" w:space="0" w:color="auto"/>
          </w:divBdr>
          <w:divsChild>
            <w:div w:id="1235117106">
              <w:marLeft w:val="0"/>
              <w:marRight w:val="0"/>
              <w:marTop w:val="0"/>
              <w:marBottom w:val="0"/>
              <w:divBdr>
                <w:top w:val="none" w:sz="0" w:space="0" w:color="auto"/>
                <w:left w:val="none" w:sz="0" w:space="0" w:color="auto"/>
                <w:bottom w:val="none" w:sz="0" w:space="0" w:color="auto"/>
                <w:right w:val="none" w:sz="0" w:space="0" w:color="auto"/>
              </w:divBdr>
            </w:div>
          </w:divsChild>
        </w:div>
        <w:div w:id="129902152">
          <w:marLeft w:val="0"/>
          <w:marRight w:val="0"/>
          <w:marTop w:val="0"/>
          <w:marBottom w:val="0"/>
          <w:divBdr>
            <w:top w:val="none" w:sz="0" w:space="0" w:color="auto"/>
            <w:left w:val="none" w:sz="0" w:space="0" w:color="auto"/>
            <w:bottom w:val="none" w:sz="0" w:space="0" w:color="auto"/>
            <w:right w:val="none" w:sz="0" w:space="0" w:color="auto"/>
          </w:divBdr>
          <w:divsChild>
            <w:div w:id="464351166">
              <w:marLeft w:val="0"/>
              <w:marRight w:val="0"/>
              <w:marTop w:val="0"/>
              <w:marBottom w:val="0"/>
              <w:divBdr>
                <w:top w:val="none" w:sz="0" w:space="0" w:color="auto"/>
                <w:left w:val="none" w:sz="0" w:space="0" w:color="auto"/>
                <w:bottom w:val="none" w:sz="0" w:space="0" w:color="auto"/>
                <w:right w:val="none" w:sz="0" w:space="0" w:color="auto"/>
              </w:divBdr>
            </w:div>
          </w:divsChild>
        </w:div>
        <w:div w:id="50471960">
          <w:marLeft w:val="0"/>
          <w:marRight w:val="0"/>
          <w:marTop w:val="0"/>
          <w:marBottom w:val="0"/>
          <w:divBdr>
            <w:top w:val="none" w:sz="0" w:space="0" w:color="auto"/>
            <w:left w:val="none" w:sz="0" w:space="0" w:color="auto"/>
            <w:bottom w:val="none" w:sz="0" w:space="0" w:color="auto"/>
            <w:right w:val="none" w:sz="0" w:space="0" w:color="auto"/>
          </w:divBdr>
          <w:divsChild>
            <w:div w:id="1045788390">
              <w:marLeft w:val="0"/>
              <w:marRight w:val="0"/>
              <w:marTop w:val="0"/>
              <w:marBottom w:val="0"/>
              <w:divBdr>
                <w:top w:val="none" w:sz="0" w:space="0" w:color="auto"/>
                <w:left w:val="none" w:sz="0" w:space="0" w:color="auto"/>
                <w:bottom w:val="none" w:sz="0" w:space="0" w:color="auto"/>
                <w:right w:val="none" w:sz="0" w:space="0" w:color="auto"/>
              </w:divBdr>
            </w:div>
          </w:divsChild>
        </w:div>
        <w:div w:id="728773067">
          <w:marLeft w:val="0"/>
          <w:marRight w:val="0"/>
          <w:marTop w:val="0"/>
          <w:marBottom w:val="0"/>
          <w:divBdr>
            <w:top w:val="none" w:sz="0" w:space="0" w:color="auto"/>
            <w:left w:val="none" w:sz="0" w:space="0" w:color="auto"/>
            <w:bottom w:val="none" w:sz="0" w:space="0" w:color="auto"/>
            <w:right w:val="none" w:sz="0" w:space="0" w:color="auto"/>
          </w:divBdr>
          <w:divsChild>
            <w:div w:id="1297375590">
              <w:marLeft w:val="0"/>
              <w:marRight w:val="0"/>
              <w:marTop w:val="0"/>
              <w:marBottom w:val="0"/>
              <w:divBdr>
                <w:top w:val="none" w:sz="0" w:space="0" w:color="auto"/>
                <w:left w:val="none" w:sz="0" w:space="0" w:color="auto"/>
                <w:bottom w:val="none" w:sz="0" w:space="0" w:color="auto"/>
                <w:right w:val="none" w:sz="0" w:space="0" w:color="auto"/>
              </w:divBdr>
            </w:div>
          </w:divsChild>
        </w:div>
        <w:div w:id="1097794738">
          <w:marLeft w:val="0"/>
          <w:marRight w:val="0"/>
          <w:marTop w:val="0"/>
          <w:marBottom w:val="0"/>
          <w:divBdr>
            <w:top w:val="none" w:sz="0" w:space="0" w:color="auto"/>
            <w:left w:val="none" w:sz="0" w:space="0" w:color="auto"/>
            <w:bottom w:val="none" w:sz="0" w:space="0" w:color="auto"/>
            <w:right w:val="none" w:sz="0" w:space="0" w:color="auto"/>
          </w:divBdr>
          <w:divsChild>
            <w:div w:id="1559128720">
              <w:marLeft w:val="0"/>
              <w:marRight w:val="0"/>
              <w:marTop w:val="0"/>
              <w:marBottom w:val="0"/>
              <w:divBdr>
                <w:top w:val="none" w:sz="0" w:space="0" w:color="auto"/>
                <w:left w:val="none" w:sz="0" w:space="0" w:color="auto"/>
                <w:bottom w:val="none" w:sz="0" w:space="0" w:color="auto"/>
                <w:right w:val="none" w:sz="0" w:space="0" w:color="auto"/>
              </w:divBdr>
            </w:div>
          </w:divsChild>
        </w:div>
        <w:div w:id="1949044070">
          <w:marLeft w:val="0"/>
          <w:marRight w:val="0"/>
          <w:marTop w:val="0"/>
          <w:marBottom w:val="0"/>
          <w:divBdr>
            <w:top w:val="none" w:sz="0" w:space="0" w:color="auto"/>
            <w:left w:val="none" w:sz="0" w:space="0" w:color="auto"/>
            <w:bottom w:val="none" w:sz="0" w:space="0" w:color="auto"/>
            <w:right w:val="none" w:sz="0" w:space="0" w:color="auto"/>
          </w:divBdr>
          <w:divsChild>
            <w:div w:id="656962494">
              <w:marLeft w:val="0"/>
              <w:marRight w:val="0"/>
              <w:marTop w:val="0"/>
              <w:marBottom w:val="0"/>
              <w:divBdr>
                <w:top w:val="none" w:sz="0" w:space="0" w:color="auto"/>
                <w:left w:val="none" w:sz="0" w:space="0" w:color="auto"/>
                <w:bottom w:val="none" w:sz="0" w:space="0" w:color="auto"/>
                <w:right w:val="none" w:sz="0" w:space="0" w:color="auto"/>
              </w:divBdr>
            </w:div>
          </w:divsChild>
        </w:div>
        <w:div w:id="116921953">
          <w:marLeft w:val="0"/>
          <w:marRight w:val="0"/>
          <w:marTop w:val="0"/>
          <w:marBottom w:val="0"/>
          <w:divBdr>
            <w:top w:val="none" w:sz="0" w:space="0" w:color="auto"/>
            <w:left w:val="none" w:sz="0" w:space="0" w:color="auto"/>
            <w:bottom w:val="none" w:sz="0" w:space="0" w:color="auto"/>
            <w:right w:val="none" w:sz="0" w:space="0" w:color="auto"/>
          </w:divBdr>
          <w:divsChild>
            <w:div w:id="261383142">
              <w:marLeft w:val="0"/>
              <w:marRight w:val="0"/>
              <w:marTop w:val="0"/>
              <w:marBottom w:val="0"/>
              <w:divBdr>
                <w:top w:val="none" w:sz="0" w:space="0" w:color="auto"/>
                <w:left w:val="none" w:sz="0" w:space="0" w:color="auto"/>
                <w:bottom w:val="none" w:sz="0" w:space="0" w:color="auto"/>
                <w:right w:val="none" w:sz="0" w:space="0" w:color="auto"/>
              </w:divBdr>
            </w:div>
          </w:divsChild>
        </w:div>
        <w:div w:id="1446072490">
          <w:marLeft w:val="0"/>
          <w:marRight w:val="0"/>
          <w:marTop w:val="0"/>
          <w:marBottom w:val="0"/>
          <w:divBdr>
            <w:top w:val="none" w:sz="0" w:space="0" w:color="auto"/>
            <w:left w:val="none" w:sz="0" w:space="0" w:color="auto"/>
            <w:bottom w:val="none" w:sz="0" w:space="0" w:color="auto"/>
            <w:right w:val="none" w:sz="0" w:space="0" w:color="auto"/>
          </w:divBdr>
          <w:divsChild>
            <w:div w:id="462311635">
              <w:marLeft w:val="0"/>
              <w:marRight w:val="0"/>
              <w:marTop w:val="0"/>
              <w:marBottom w:val="0"/>
              <w:divBdr>
                <w:top w:val="none" w:sz="0" w:space="0" w:color="auto"/>
                <w:left w:val="none" w:sz="0" w:space="0" w:color="auto"/>
                <w:bottom w:val="none" w:sz="0" w:space="0" w:color="auto"/>
                <w:right w:val="none" w:sz="0" w:space="0" w:color="auto"/>
              </w:divBdr>
            </w:div>
          </w:divsChild>
        </w:div>
        <w:div w:id="829103119">
          <w:marLeft w:val="0"/>
          <w:marRight w:val="0"/>
          <w:marTop w:val="0"/>
          <w:marBottom w:val="0"/>
          <w:divBdr>
            <w:top w:val="none" w:sz="0" w:space="0" w:color="auto"/>
            <w:left w:val="none" w:sz="0" w:space="0" w:color="auto"/>
            <w:bottom w:val="none" w:sz="0" w:space="0" w:color="auto"/>
            <w:right w:val="none" w:sz="0" w:space="0" w:color="auto"/>
          </w:divBdr>
          <w:divsChild>
            <w:div w:id="890732117">
              <w:marLeft w:val="0"/>
              <w:marRight w:val="0"/>
              <w:marTop w:val="0"/>
              <w:marBottom w:val="0"/>
              <w:divBdr>
                <w:top w:val="none" w:sz="0" w:space="0" w:color="auto"/>
                <w:left w:val="none" w:sz="0" w:space="0" w:color="auto"/>
                <w:bottom w:val="none" w:sz="0" w:space="0" w:color="auto"/>
                <w:right w:val="none" w:sz="0" w:space="0" w:color="auto"/>
              </w:divBdr>
            </w:div>
          </w:divsChild>
        </w:div>
        <w:div w:id="1480224343">
          <w:marLeft w:val="0"/>
          <w:marRight w:val="0"/>
          <w:marTop w:val="0"/>
          <w:marBottom w:val="0"/>
          <w:divBdr>
            <w:top w:val="none" w:sz="0" w:space="0" w:color="auto"/>
            <w:left w:val="none" w:sz="0" w:space="0" w:color="auto"/>
            <w:bottom w:val="none" w:sz="0" w:space="0" w:color="auto"/>
            <w:right w:val="none" w:sz="0" w:space="0" w:color="auto"/>
          </w:divBdr>
          <w:divsChild>
            <w:div w:id="1890803307">
              <w:marLeft w:val="0"/>
              <w:marRight w:val="0"/>
              <w:marTop w:val="0"/>
              <w:marBottom w:val="0"/>
              <w:divBdr>
                <w:top w:val="none" w:sz="0" w:space="0" w:color="auto"/>
                <w:left w:val="none" w:sz="0" w:space="0" w:color="auto"/>
                <w:bottom w:val="none" w:sz="0" w:space="0" w:color="auto"/>
                <w:right w:val="none" w:sz="0" w:space="0" w:color="auto"/>
              </w:divBdr>
            </w:div>
          </w:divsChild>
        </w:div>
        <w:div w:id="468206500">
          <w:marLeft w:val="0"/>
          <w:marRight w:val="0"/>
          <w:marTop w:val="0"/>
          <w:marBottom w:val="0"/>
          <w:divBdr>
            <w:top w:val="none" w:sz="0" w:space="0" w:color="auto"/>
            <w:left w:val="none" w:sz="0" w:space="0" w:color="auto"/>
            <w:bottom w:val="none" w:sz="0" w:space="0" w:color="auto"/>
            <w:right w:val="none" w:sz="0" w:space="0" w:color="auto"/>
          </w:divBdr>
          <w:divsChild>
            <w:div w:id="845248765">
              <w:marLeft w:val="0"/>
              <w:marRight w:val="0"/>
              <w:marTop w:val="0"/>
              <w:marBottom w:val="0"/>
              <w:divBdr>
                <w:top w:val="none" w:sz="0" w:space="0" w:color="auto"/>
                <w:left w:val="none" w:sz="0" w:space="0" w:color="auto"/>
                <w:bottom w:val="none" w:sz="0" w:space="0" w:color="auto"/>
                <w:right w:val="none" w:sz="0" w:space="0" w:color="auto"/>
              </w:divBdr>
            </w:div>
          </w:divsChild>
        </w:div>
        <w:div w:id="630332512">
          <w:marLeft w:val="0"/>
          <w:marRight w:val="0"/>
          <w:marTop w:val="0"/>
          <w:marBottom w:val="0"/>
          <w:divBdr>
            <w:top w:val="none" w:sz="0" w:space="0" w:color="auto"/>
            <w:left w:val="none" w:sz="0" w:space="0" w:color="auto"/>
            <w:bottom w:val="none" w:sz="0" w:space="0" w:color="auto"/>
            <w:right w:val="none" w:sz="0" w:space="0" w:color="auto"/>
          </w:divBdr>
          <w:divsChild>
            <w:div w:id="125245216">
              <w:marLeft w:val="0"/>
              <w:marRight w:val="0"/>
              <w:marTop w:val="0"/>
              <w:marBottom w:val="0"/>
              <w:divBdr>
                <w:top w:val="none" w:sz="0" w:space="0" w:color="auto"/>
                <w:left w:val="none" w:sz="0" w:space="0" w:color="auto"/>
                <w:bottom w:val="none" w:sz="0" w:space="0" w:color="auto"/>
                <w:right w:val="none" w:sz="0" w:space="0" w:color="auto"/>
              </w:divBdr>
            </w:div>
          </w:divsChild>
        </w:div>
        <w:div w:id="454105320">
          <w:marLeft w:val="0"/>
          <w:marRight w:val="0"/>
          <w:marTop w:val="0"/>
          <w:marBottom w:val="0"/>
          <w:divBdr>
            <w:top w:val="none" w:sz="0" w:space="0" w:color="auto"/>
            <w:left w:val="none" w:sz="0" w:space="0" w:color="auto"/>
            <w:bottom w:val="none" w:sz="0" w:space="0" w:color="auto"/>
            <w:right w:val="none" w:sz="0" w:space="0" w:color="auto"/>
          </w:divBdr>
          <w:divsChild>
            <w:div w:id="636954491">
              <w:marLeft w:val="0"/>
              <w:marRight w:val="0"/>
              <w:marTop w:val="0"/>
              <w:marBottom w:val="0"/>
              <w:divBdr>
                <w:top w:val="none" w:sz="0" w:space="0" w:color="auto"/>
                <w:left w:val="none" w:sz="0" w:space="0" w:color="auto"/>
                <w:bottom w:val="none" w:sz="0" w:space="0" w:color="auto"/>
                <w:right w:val="none" w:sz="0" w:space="0" w:color="auto"/>
              </w:divBdr>
            </w:div>
          </w:divsChild>
        </w:div>
        <w:div w:id="575745576">
          <w:marLeft w:val="0"/>
          <w:marRight w:val="0"/>
          <w:marTop w:val="0"/>
          <w:marBottom w:val="0"/>
          <w:divBdr>
            <w:top w:val="none" w:sz="0" w:space="0" w:color="auto"/>
            <w:left w:val="none" w:sz="0" w:space="0" w:color="auto"/>
            <w:bottom w:val="none" w:sz="0" w:space="0" w:color="auto"/>
            <w:right w:val="none" w:sz="0" w:space="0" w:color="auto"/>
          </w:divBdr>
          <w:divsChild>
            <w:div w:id="354622060">
              <w:marLeft w:val="0"/>
              <w:marRight w:val="0"/>
              <w:marTop w:val="0"/>
              <w:marBottom w:val="0"/>
              <w:divBdr>
                <w:top w:val="none" w:sz="0" w:space="0" w:color="auto"/>
                <w:left w:val="none" w:sz="0" w:space="0" w:color="auto"/>
                <w:bottom w:val="none" w:sz="0" w:space="0" w:color="auto"/>
                <w:right w:val="none" w:sz="0" w:space="0" w:color="auto"/>
              </w:divBdr>
            </w:div>
          </w:divsChild>
        </w:div>
        <w:div w:id="2140342374">
          <w:marLeft w:val="0"/>
          <w:marRight w:val="0"/>
          <w:marTop w:val="0"/>
          <w:marBottom w:val="0"/>
          <w:divBdr>
            <w:top w:val="none" w:sz="0" w:space="0" w:color="auto"/>
            <w:left w:val="none" w:sz="0" w:space="0" w:color="auto"/>
            <w:bottom w:val="none" w:sz="0" w:space="0" w:color="auto"/>
            <w:right w:val="none" w:sz="0" w:space="0" w:color="auto"/>
          </w:divBdr>
          <w:divsChild>
            <w:div w:id="1289630653">
              <w:marLeft w:val="0"/>
              <w:marRight w:val="0"/>
              <w:marTop w:val="0"/>
              <w:marBottom w:val="0"/>
              <w:divBdr>
                <w:top w:val="none" w:sz="0" w:space="0" w:color="auto"/>
                <w:left w:val="none" w:sz="0" w:space="0" w:color="auto"/>
                <w:bottom w:val="none" w:sz="0" w:space="0" w:color="auto"/>
                <w:right w:val="none" w:sz="0" w:space="0" w:color="auto"/>
              </w:divBdr>
            </w:div>
          </w:divsChild>
        </w:div>
        <w:div w:id="1999649146">
          <w:marLeft w:val="0"/>
          <w:marRight w:val="0"/>
          <w:marTop w:val="0"/>
          <w:marBottom w:val="0"/>
          <w:divBdr>
            <w:top w:val="none" w:sz="0" w:space="0" w:color="auto"/>
            <w:left w:val="none" w:sz="0" w:space="0" w:color="auto"/>
            <w:bottom w:val="none" w:sz="0" w:space="0" w:color="auto"/>
            <w:right w:val="none" w:sz="0" w:space="0" w:color="auto"/>
          </w:divBdr>
          <w:divsChild>
            <w:div w:id="1265843591">
              <w:marLeft w:val="0"/>
              <w:marRight w:val="0"/>
              <w:marTop w:val="0"/>
              <w:marBottom w:val="0"/>
              <w:divBdr>
                <w:top w:val="none" w:sz="0" w:space="0" w:color="auto"/>
                <w:left w:val="none" w:sz="0" w:space="0" w:color="auto"/>
                <w:bottom w:val="none" w:sz="0" w:space="0" w:color="auto"/>
                <w:right w:val="none" w:sz="0" w:space="0" w:color="auto"/>
              </w:divBdr>
            </w:div>
          </w:divsChild>
        </w:div>
        <w:div w:id="774447323">
          <w:marLeft w:val="0"/>
          <w:marRight w:val="0"/>
          <w:marTop w:val="0"/>
          <w:marBottom w:val="0"/>
          <w:divBdr>
            <w:top w:val="none" w:sz="0" w:space="0" w:color="auto"/>
            <w:left w:val="none" w:sz="0" w:space="0" w:color="auto"/>
            <w:bottom w:val="none" w:sz="0" w:space="0" w:color="auto"/>
            <w:right w:val="none" w:sz="0" w:space="0" w:color="auto"/>
          </w:divBdr>
          <w:divsChild>
            <w:div w:id="105389159">
              <w:marLeft w:val="0"/>
              <w:marRight w:val="0"/>
              <w:marTop w:val="0"/>
              <w:marBottom w:val="0"/>
              <w:divBdr>
                <w:top w:val="none" w:sz="0" w:space="0" w:color="auto"/>
                <w:left w:val="none" w:sz="0" w:space="0" w:color="auto"/>
                <w:bottom w:val="none" w:sz="0" w:space="0" w:color="auto"/>
                <w:right w:val="none" w:sz="0" w:space="0" w:color="auto"/>
              </w:divBdr>
            </w:div>
          </w:divsChild>
        </w:div>
        <w:div w:id="595553193">
          <w:marLeft w:val="0"/>
          <w:marRight w:val="0"/>
          <w:marTop w:val="0"/>
          <w:marBottom w:val="0"/>
          <w:divBdr>
            <w:top w:val="none" w:sz="0" w:space="0" w:color="auto"/>
            <w:left w:val="none" w:sz="0" w:space="0" w:color="auto"/>
            <w:bottom w:val="none" w:sz="0" w:space="0" w:color="auto"/>
            <w:right w:val="none" w:sz="0" w:space="0" w:color="auto"/>
          </w:divBdr>
          <w:divsChild>
            <w:div w:id="291592583">
              <w:marLeft w:val="0"/>
              <w:marRight w:val="0"/>
              <w:marTop w:val="0"/>
              <w:marBottom w:val="0"/>
              <w:divBdr>
                <w:top w:val="none" w:sz="0" w:space="0" w:color="auto"/>
                <w:left w:val="none" w:sz="0" w:space="0" w:color="auto"/>
                <w:bottom w:val="none" w:sz="0" w:space="0" w:color="auto"/>
                <w:right w:val="none" w:sz="0" w:space="0" w:color="auto"/>
              </w:divBdr>
            </w:div>
          </w:divsChild>
        </w:div>
        <w:div w:id="480850155">
          <w:marLeft w:val="0"/>
          <w:marRight w:val="0"/>
          <w:marTop w:val="0"/>
          <w:marBottom w:val="0"/>
          <w:divBdr>
            <w:top w:val="none" w:sz="0" w:space="0" w:color="auto"/>
            <w:left w:val="none" w:sz="0" w:space="0" w:color="auto"/>
            <w:bottom w:val="none" w:sz="0" w:space="0" w:color="auto"/>
            <w:right w:val="none" w:sz="0" w:space="0" w:color="auto"/>
          </w:divBdr>
          <w:divsChild>
            <w:div w:id="1709604236">
              <w:marLeft w:val="0"/>
              <w:marRight w:val="0"/>
              <w:marTop w:val="0"/>
              <w:marBottom w:val="0"/>
              <w:divBdr>
                <w:top w:val="none" w:sz="0" w:space="0" w:color="auto"/>
                <w:left w:val="none" w:sz="0" w:space="0" w:color="auto"/>
                <w:bottom w:val="none" w:sz="0" w:space="0" w:color="auto"/>
                <w:right w:val="none" w:sz="0" w:space="0" w:color="auto"/>
              </w:divBdr>
            </w:div>
          </w:divsChild>
        </w:div>
        <w:div w:id="1570967795">
          <w:marLeft w:val="0"/>
          <w:marRight w:val="0"/>
          <w:marTop w:val="0"/>
          <w:marBottom w:val="0"/>
          <w:divBdr>
            <w:top w:val="none" w:sz="0" w:space="0" w:color="auto"/>
            <w:left w:val="none" w:sz="0" w:space="0" w:color="auto"/>
            <w:bottom w:val="none" w:sz="0" w:space="0" w:color="auto"/>
            <w:right w:val="none" w:sz="0" w:space="0" w:color="auto"/>
          </w:divBdr>
          <w:divsChild>
            <w:div w:id="1144590009">
              <w:marLeft w:val="0"/>
              <w:marRight w:val="0"/>
              <w:marTop w:val="0"/>
              <w:marBottom w:val="0"/>
              <w:divBdr>
                <w:top w:val="none" w:sz="0" w:space="0" w:color="auto"/>
                <w:left w:val="none" w:sz="0" w:space="0" w:color="auto"/>
                <w:bottom w:val="none" w:sz="0" w:space="0" w:color="auto"/>
                <w:right w:val="none" w:sz="0" w:space="0" w:color="auto"/>
              </w:divBdr>
            </w:div>
          </w:divsChild>
        </w:div>
        <w:div w:id="1405831348">
          <w:marLeft w:val="0"/>
          <w:marRight w:val="0"/>
          <w:marTop w:val="0"/>
          <w:marBottom w:val="0"/>
          <w:divBdr>
            <w:top w:val="none" w:sz="0" w:space="0" w:color="auto"/>
            <w:left w:val="none" w:sz="0" w:space="0" w:color="auto"/>
            <w:bottom w:val="none" w:sz="0" w:space="0" w:color="auto"/>
            <w:right w:val="none" w:sz="0" w:space="0" w:color="auto"/>
          </w:divBdr>
          <w:divsChild>
            <w:div w:id="989791758">
              <w:marLeft w:val="0"/>
              <w:marRight w:val="0"/>
              <w:marTop w:val="0"/>
              <w:marBottom w:val="0"/>
              <w:divBdr>
                <w:top w:val="none" w:sz="0" w:space="0" w:color="auto"/>
                <w:left w:val="none" w:sz="0" w:space="0" w:color="auto"/>
                <w:bottom w:val="none" w:sz="0" w:space="0" w:color="auto"/>
                <w:right w:val="none" w:sz="0" w:space="0" w:color="auto"/>
              </w:divBdr>
            </w:div>
          </w:divsChild>
        </w:div>
        <w:div w:id="863831377">
          <w:marLeft w:val="0"/>
          <w:marRight w:val="0"/>
          <w:marTop w:val="0"/>
          <w:marBottom w:val="0"/>
          <w:divBdr>
            <w:top w:val="none" w:sz="0" w:space="0" w:color="auto"/>
            <w:left w:val="none" w:sz="0" w:space="0" w:color="auto"/>
            <w:bottom w:val="none" w:sz="0" w:space="0" w:color="auto"/>
            <w:right w:val="none" w:sz="0" w:space="0" w:color="auto"/>
          </w:divBdr>
          <w:divsChild>
            <w:div w:id="777261429">
              <w:marLeft w:val="0"/>
              <w:marRight w:val="0"/>
              <w:marTop w:val="0"/>
              <w:marBottom w:val="0"/>
              <w:divBdr>
                <w:top w:val="none" w:sz="0" w:space="0" w:color="auto"/>
                <w:left w:val="none" w:sz="0" w:space="0" w:color="auto"/>
                <w:bottom w:val="none" w:sz="0" w:space="0" w:color="auto"/>
                <w:right w:val="none" w:sz="0" w:space="0" w:color="auto"/>
              </w:divBdr>
            </w:div>
            <w:div w:id="127051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668842">
      <w:bodyDiv w:val="1"/>
      <w:marLeft w:val="0"/>
      <w:marRight w:val="0"/>
      <w:marTop w:val="0"/>
      <w:marBottom w:val="0"/>
      <w:divBdr>
        <w:top w:val="none" w:sz="0" w:space="0" w:color="auto"/>
        <w:left w:val="none" w:sz="0" w:space="0" w:color="auto"/>
        <w:bottom w:val="none" w:sz="0" w:space="0" w:color="auto"/>
        <w:right w:val="none" w:sz="0" w:space="0" w:color="auto"/>
      </w:divBdr>
    </w:div>
    <w:div w:id="1325166974">
      <w:bodyDiv w:val="1"/>
      <w:marLeft w:val="0"/>
      <w:marRight w:val="0"/>
      <w:marTop w:val="0"/>
      <w:marBottom w:val="0"/>
      <w:divBdr>
        <w:top w:val="none" w:sz="0" w:space="0" w:color="auto"/>
        <w:left w:val="none" w:sz="0" w:space="0" w:color="auto"/>
        <w:bottom w:val="none" w:sz="0" w:space="0" w:color="auto"/>
        <w:right w:val="none" w:sz="0" w:space="0" w:color="auto"/>
      </w:divBdr>
    </w:div>
    <w:div w:id="1733842451">
      <w:bodyDiv w:val="1"/>
      <w:marLeft w:val="0"/>
      <w:marRight w:val="0"/>
      <w:marTop w:val="0"/>
      <w:marBottom w:val="0"/>
      <w:divBdr>
        <w:top w:val="none" w:sz="0" w:space="0" w:color="auto"/>
        <w:left w:val="none" w:sz="0" w:space="0" w:color="auto"/>
        <w:bottom w:val="none" w:sz="0" w:space="0" w:color="auto"/>
        <w:right w:val="none" w:sz="0" w:space="0" w:color="auto"/>
      </w:divBdr>
      <w:divsChild>
        <w:div w:id="1471896403">
          <w:marLeft w:val="0"/>
          <w:marRight w:val="0"/>
          <w:marTop w:val="0"/>
          <w:marBottom w:val="0"/>
          <w:divBdr>
            <w:top w:val="none" w:sz="0" w:space="0" w:color="auto"/>
            <w:left w:val="none" w:sz="0" w:space="0" w:color="auto"/>
            <w:bottom w:val="none" w:sz="0" w:space="0" w:color="auto"/>
            <w:right w:val="none" w:sz="0" w:space="0" w:color="auto"/>
          </w:divBdr>
        </w:div>
        <w:div w:id="909384722">
          <w:marLeft w:val="0"/>
          <w:marRight w:val="0"/>
          <w:marTop w:val="0"/>
          <w:marBottom w:val="0"/>
          <w:divBdr>
            <w:top w:val="none" w:sz="0" w:space="0" w:color="auto"/>
            <w:left w:val="none" w:sz="0" w:space="0" w:color="auto"/>
            <w:bottom w:val="none" w:sz="0" w:space="0" w:color="auto"/>
            <w:right w:val="none" w:sz="0" w:space="0" w:color="auto"/>
          </w:divBdr>
        </w:div>
      </w:divsChild>
    </w:div>
    <w:div w:id="183148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ealth.nsw.gov.au/mentalhealth/resources/Publications/nsw-eating-disorders-toolkit.pdf" TargetMode="External"/><Relationship Id="rId18" Type="http://schemas.openxmlformats.org/officeDocument/2006/relationships/hyperlink" Target="https://www.health.nsw.gov.au/mentalhealth/resources/Publications/nsw-eating-disorders-toolkit.pdf"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png"/><Relationship Id="rId7" Type="http://schemas.openxmlformats.org/officeDocument/2006/relationships/settings" Target="settings.xml"/><Relationship Id="rId12" Type="http://schemas.openxmlformats.org/officeDocument/2006/relationships/hyperlink" Target="https://www.health.nsw.gov.au/mentalhealth/resources/Publications/nsw-eating-disorders-toolkit.pdf" TargetMode="External"/><Relationship Id="rId17" Type="http://schemas.openxmlformats.org/officeDocument/2006/relationships/hyperlink" Target="https://www.ranzcp.org/clinical-guidelines-publications/clinical-guidelines-publications-library/recognising-and-addressing-the-mental-health-needs-of-the-lgbtiq-population"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butterfly.org.au/wp-content/uploads/2020/10/Eating-disorders-can-affect-anyone_2020.pdf" TargetMode="External"/><Relationship Id="rId20" Type="http://schemas.openxmlformats.org/officeDocument/2006/relationships/hyperlink" Target="https://insideoutinstitute.org.au/assets/nursing-guidelines-9.9.22.pdf" TargetMode="External"/><Relationship Id="rId29"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ctgovernment.sharepoint.com/:w:/r/sites/Intranet-CHS/PolicyRegister/_layouts/15/Doc.aspx?sourcedoc=%7B36944FDE-7B4D-4236-B363-930658A670FF%7D&amp;file=Adults%20with%20Eating%20Disorders%20%E2%80%93%20Medical%20Management%20of%20(Inpatients).docx&amp;action=default&amp;mobileredirect=true&amp;DefaultItemOpen=1" TargetMode="External"/><Relationship Id="rId24"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hyperlink" Target="https://nedc.com.au/assets/Fact-Sheets/Eating-Disorders-in-Australia-ENG.pdf" TargetMode="External"/><Relationship Id="rId23" Type="http://schemas.openxmlformats.org/officeDocument/2006/relationships/image" Target="media/image3.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ceed.org.au/wp-content/uploads/2020/04/Meal-Support-for-People-with-Eating-Disorders.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Q:/Quality%20and%20Safety/CET/Policy%20Team/CHS%20PC/Resources/Templates/CHS%20Procedure%20Template.docx" TargetMode="External"/><Relationship Id="rId22" Type="http://schemas.openxmlformats.org/officeDocument/2006/relationships/image" Target="media/image2.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e92cdff7a5e326f8e1cd78cab442d1c9">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19fe5ee6d80ed5e664fd7ece6102a156"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Critical Care - ICU/CCU"/>
              <xsd:enumeration value="North Canberra Hospital (NCH) - Critical Care - Emergency Departmen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Yes"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2024-05-15T14:00:00+00:00</Approval_x0020_Date>
    <Review_x0020_Date xmlns="690b2128-8961-48af-a473-22c34a9accba">2027-05-31T14:00:00+00:00</Review_x0020_Date>
    <TaxCatchAll xmlns="c0239a80-7f07-4ed7-82c3-24ad7d76ada5">
      <Value>418</Value>
      <Value>416</Value>
      <Value>415</Value>
      <Value>428</Value>
      <Value>420</Value>
    </TaxCatchAll>
    <Version_x0020_Number xmlns="690b2128-8961-48af-a473-22c34a9accba">1</Version_x0020_Number>
    <Notes0 xmlns="690b2128-8961-48af-a473-22c34a9accba" xsi:nil="true"/>
    <Key_x0020_Words xmlns="690b2128-8961-48af-a473-22c34a9accba" xsi:nil="true"/>
    <Type_x0020_of_x0020_Document xmlns="690b2128-8961-48af-a473-22c34a9accba">Procedure</Type_x0020_of_x0020_Document>
    <Approval_x0020_Name_x007c_Committee xmlns="690b2128-8961-48af-a473-22c34a9accba">CHS Policy Commitee</Approval_x0020_Name_x007c_Committee>
    <Status xmlns="690b2128-8961-48af-a473-22c34a9accba">Approved</Status>
    <New_x0020_Applies_x0020_To xmlns="690b2128-8961-48af-a473-22c34a9accba">Canberra Health Services</New_x0020_Applies_x0020_To>
    <Replaces_x003a_ xmlns="690b2128-8961-48af-a473-22c34a9accba" xsi:nil="true"/>
    <ISD_x0020_Submitted xmlns="690b2128-8961-48af-a473-22c34a9accba">Yes</ISD_x0020_Submitted>
    <Risk_x0020_Rating xmlns="690b2128-8961-48af-a473-22c34a9accba">High</Risk_x0020_Rating>
    <Description0 xmlns="690b2128-8961-48af-a473-22c34a9accba">Provide current evidence-based guidance on the inpatient treatment of young people with an eating disorder, specifically AN, however it may be utilised in the treatment of other eating disorders</Description0>
    <Display_x0020_on_x0020_Internet xmlns="690b2128-8961-48af-a473-22c34a9accba">true</Display_x0020_on_x0020_Internet>
    <Related_x0020_Documents xmlns="690b2128-8961-48af-a473-22c34a9accba" xsi:nil="true"/>
    <Decision_x0020_Number xmlns="690b2128-8961-48af-a473-22c34a9accba">CHS24/303</Decision_x0020_Number>
    <RelatedPolicies_x002c_ProceduresGuidelines xmlns="690b2128-8961-48af-a473-22c34a9accba">
      <Value>14889</Value>
      <Value>15087</Value>
      <Value>16893</Value>
      <Value>16983</Value>
      <Value>16575</Value>
      <Value>14032</Value>
      <Value>16708</Value>
      <Value>16622</Value>
      <Value>16508</Value>
      <Value>16827</Value>
      <Value>13456</Value>
      <Value>15679</Value>
    </RelatedPolicies_x002c_ProceduresGuidelines>
    <k0794e393e1f41c2810d090eedba34a0 xmlns="690b2128-8961-48af-a473-22c34a9accba">
      <Terms xmlns="http://schemas.microsoft.com/office/infopath/2007/PartnerControls">
        <TermInfo xmlns="http://schemas.microsoft.com/office/infopath/2007/PartnerControls">
          <TermName xmlns="http://schemas.microsoft.com/office/infopath/2007/PartnerControls">Human Rights Act 2004 (Territory)</TermName>
          <TermId xmlns="http://schemas.microsoft.com/office/infopath/2007/PartnerControls">bbb6fb4a-2117-4ff9-8364-021a762deae2</TermId>
        </TermInfo>
        <TermInfo xmlns="http://schemas.microsoft.com/office/infopath/2007/PartnerControls">
          <TermName xmlns="http://schemas.microsoft.com/office/infopath/2007/PartnerControls">Mental Health Act 2015 (Territory)</TermName>
          <TermId xmlns="http://schemas.microsoft.com/office/infopath/2007/PartnerControls">f8701ef3-747f-4928-a8d6-c930591714da</TermId>
        </TermInfo>
        <TermInfo xmlns="http://schemas.microsoft.com/office/infopath/2007/PartnerControls">
          <TermName xmlns="http://schemas.microsoft.com/office/infopath/2007/PartnerControls">Children and Young People Act 2008 (Territory)</TermName>
          <TermId xmlns="http://schemas.microsoft.com/office/infopath/2007/PartnerControls">dcbae983-a86f-43e3-a515-ebe0e01e8da7</TermId>
        </TermInfo>
        <TermInfo xmlns="http://schemas.microsoft.com/office/infopath/2007/PartnerControls">
          <TermName xmlns="http://schemas.microsoft.com/office/infopath/2007/PartnerControls">Health Records (Privacy and Access) Act 1997 (Territory)</TermName>
          <TermId xmlns="http://schemas.microsoft.com/office/infopath/2007/PartnerControls">d07d1347-0355-417c-badf-2bae9c7c0e3b</TermId>
        </TermInfo>
        <TermInfo xmlns="http://schemas.microsoft.com/office/infopath/2007/PartnerControls">
          <TermName xmlns="http://schemas.microsoft.com/office/infopath/2007/PartnerControls">Guardianship and Management of Property Act 1991 (Territory)</TermName>
          <TermId xmlns="http://schemas.microsoft.com/office/infopath/2007/PartnerControls">e6f2e280-ec56-4659-8627-2fde2dd30af3</TermId>
        </TermInfo>
      </Terms>
    </k0794e393e1f41c2810d090eedba34a0>
    <New_x0020_Owner xmlns="690b2128-8961-48af-a473-22c34a9accba">Women, Youth and Children (WY&amp;C) - Paediatrics</New_x0020_Owner>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26C60B-EF5E-48FA-90E6-C7C52170C192}"/>
</file>

<file path=customXml/itemProps2.xml><?xml version="1.0" encoding="utf-8"?>
<ds:datastoreItem xmlns:ds="http://schemas.openxmlformats.org/officeDocument/2006/customXml" ds:itemID="{F8BCE065-8A76-4612-B6B3-FBE0E46BFCF4}">
  <ds:schemaRefs>
    <ds:schemaRef ds:uri="http://schemas.microsoft.com/sharepoint/v3/contenttype/forms"/>
  </ds:schemaRefs>
</ds:datastoreItem>
</file>

<file path=customXml/itemProps3.xml><?xml version="1.0" encoding="utf-8"?>
<ds:datastoreItem xmlns:ds="http://schemas.openxmlformats.org/officeDocument/2006/customXml" ds:itemID="{DB4DC44B-71B7-4995-8E5F-F0CBB4CC20A7}">
  <ds:schemaRefs>
    <ds:schemaRef ds:uri="http://purl.org/dc/dcmitype/"/>
    <ds:schemaRef ds:uri="http://purl.org/dc/elements/1.1/"/>
    <ds:schemaRef ds:uri="http://purl.org/dc/terms/"/>
    <ds:schemaRef ds:uri="http://www.w3.org/XML/1998/namespace"/>
    <ds:schemaRef ds:uri="c0239a80-7f07-4ed7-82c3-24ad7d76ada5"/>
    <ds:schemaRef ds:uri="690b2128-8961-48af-a473-22c34a9accba"/>
    <ds:schemaRef ds:uri="http://schemas.microsoft.com/office/2006/documentManagement/types"/>
    <ds:schemaRef ds:uri="http://schemas.openxmlformats.org/package/2006/metadata/core-properties"/>
    <ds:schemaRef ds:uri="http://schemas.microsoft.com/office/infopath/2007/PartnerControls"/>
    <ds:schemaRef ds:uri="http://schemas.microsoft.com/office/2006/metadata/properties"/>
  </ds:schemaRefs>
</ds:datastoreItem>
</file>

<file path=customXml/itemProps4.xml><?xml version="1.0" encoding="utf-8"?>
<ds:datastoreItem xmlns:ds="http://schemas.openxmlformats.org/officeDocument/2006/customXml" ds:itemID="{483B4F1B-9BCC-41AB-B9AC-EE257C95A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33</Pages>
  <Words>7592</Words>
  <Characters>43278</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50769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Paediatric Inpatient Management of Eating Disorders</dc:title>
  <dc:creator>Kerryn Hunter</dc:creator>
  <cp:lastModifiedBy>Hoffmann, Cameron</cp:lastModifiedBy>
  <cp:revision>5</cp:revision>
  <cp:lastPrinted>2014-07-16T01:36:00Z</cp:lastPrinted>
  <dcterms:created xsi:type="dcterms:W3CDTF">2024-06-03T03:50:00Z</dcterms:created>
  <dcterms:modified xsi:type="dcterms:W3CDTF">2024-06-05T01:06:00Z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MSIP_Label_69af8531-eb46-4968-8cb3-105d2f5ea87e_Enabled">
    <vt:lpwstr>true</vt:lpwstr>
  </property>
  <property fmtid="{D5CDD505-2E9C-101B-9397-08002B2CF9AE}" pid="4" name="MSIP_Label_69af8531-eb46-4968-8cb3-105d2f5ea87e_SetDate">
    <vt:lpwstr>2024-04-16T01:05:51Z</vt:lpwstr>
  </property>
  <property fmtid="{D5CDD505-2E9C-101B-9397-08002B2CF9AE}" pid="5" name="MSIP_Label_69af8531-eb46-4968-8cb3-105d2f5ea87e_Method">
    <vt:lpwstr>Standard</vt:lpwstr>
  </property>
  <property fmtid="{D5CDD505-2E9C-101B-9397-08002B2CF9AE}" pid="6" name="MSIP_Label_69af8531-eb46-4968-8cb3-105d2f5ea87e_Name">
    <vt:lpwstr>Official - No Marking</vt:lpwstr>
  </property>
  <property fmtid="{D5CDD505-2E9C-101B-9397-08002B2CF9AE}" pid="7" name="MSIP_Label_69af8531-eb46-4968-8cb3-105d2f5ea87e_SiteId">
    <vt:lpwstr>b46c1908-0334-4236-b978-585ee88e4199</vt:lpwstr>
  </property>
  <property fmtid="{D5CDD505-2E9C-101B-9397-08002B2CF9AE}" pid="8" name="MSIP_Label_69af8531-eb46-4968-8cb3-105d2f5ea87e_ActionId">
    <vt:lpwstr>e0d7473b-c2f1-46f7-a168-9ca55b20b398</vt:lpwstr>
  </property>
  <property fmtid="{D5CDD505-2E9C-101B-9397-08002B2CF9AE}" pid="9" name="MSIP_Label_69af8531-eb46-4968-8cb3-105d2f5ea87e_ContentBits">
    <vt:lpwstr>0</vt:lpwstr>
  </property>
  <property fmtid="{D5CDD505-2E9C-101B-9397-08002B2CF9AE}" pid="10" name="Related Legislation &amp; Guidelines">
    <vt:lpwstr>416;#Human Rights Act 2004 (Territory)|bbb6fb4a-2117-4ff9-8364-021a762deae2;#418;#Mental Health Act 2015 (Territory)|f8701ef3-747f-4928-a8d6-c930591714da;#420;#Children and Young People Act 2008 (Territory)|dcbae983-a86f-43e3-a515-ebe0e01e8da7;#415;#Health Records (Privacy and Access) Act 1997 (Territory)|d07d1347-0355-417c-badf-2bae9c7c0e3b;#428;#Guardianship and Management of Property Act 1991 (Territory)|e6f2e280-ec56-4659-8627-2fde2dd30af3</vt:lpwstr>
  </property>
</Properties>
</file>