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7CFEA" w14:textId="77777777" w:rsidR="001B1D4D" w:rsidRDefault="00723E7D" w:rsidP="001B1D4D">
      <w:pPr>
        <w:pStyle w:val="Heading1"/>
        <w:spacing w:before="0" w:beforeAutospacing="0" w:after="0" w:line="240" w:lineRule="auto"/>
        <w:rPr>
          <w:b/>
          <w:bCs/>
        </w:rPr>
      </w:pPr>
      <w:bookmarkStart w:id="0" w:name="_Toc166761345"/>
      <w:bookmarkStart w:id="1" w:name="_Hlk166761445"/>
      <w:r w:rsidRPr="00723E7D">
        <w:rPr>
          <w:b/>
          <w:bCs/>
        </w:rPr>
        <w:t>Policy</w:t>
      </w:r>
      <w:r>
        <w:t xml:space="preserve"> | </w:t>
      </w:r>
      <w:r w:rsidR="006B62B4" w:rsidRPr="00C01559">
        <w:t>Canberra Health Services</w:t>
      </w:r>
      <w:r w:rsidR="00C01559" w:rsidRPr="00C01559">
        <w:t xml:space="preserve"> </w:t>
      </w:r>
    </w:p>
    <w:p w14:paraId="1E604D21" w14:textId="01AC05DC" w:rsidR="00A24D94" w:rsidRDefault="008028BF" w:rsidP="5C345942">
      <w:pPr>
        <w:pStyle w:val="Heading1"/>
        <w:spacing w:before="0" w:beforeAutospacing="0" w:after="0" w:line="240" w:lineRule="auto"/>
        <w:rPr>
          <w:rStyle w:val="Heading2Char"/>
        </w:rPr>
      </w:pPr>
      <w:r w:rsidRPr="5C345942">
        <w:rPr>
          <w:rStyle w:val="Heading2Char"/>
        </w:rPr>
        <w:t>Clinical Governance</w:t>
      </w:r>
      <w:r w:rsidR="006B62B4" w:rsidRPr="5C345942">
        <w:rPr>
          <w:rStyle w:val="Heading2Char"/>
        </w:rPr>
        <w:t xml:space="preserve"> </w:t>
      </w:r>
      <w:r w:rsidR="00E508F9">
        <w:rPr>
          <w:rStyle w:val="Heading2Char"/>
        </w:rPr>
        <w:t xml:space="preserve">National </w:t>
      </w:r>
      <w:r w:rsidR="222CE4A2" w:rsidRPr="5C345942">
        <w:rPr>
          <w:rStyle w:val="Heading2Char"/>
        </w:rPr>
        <w:t>Standard</w:t>
      </w:r>
      <w:bookmarkEnd w:id="0"/>
      <w:bookmarkEnd w:id="1"/>
    </w:p>
    <w:p w14:paraId="6F7BAE0C" w14:textId="3567744C" w:rsidR="00F34F79" w:rsidRPr="00F34F79" w:rsidRDefault="00F34F79" w:rsidP="001B1D4D">
      <w:pPr>
        <w:spacing w:before="0" w:after="0" w:line="240" w:lineRule="auto"/>
        <w:rPr>
          <w:lang w:eastAsia="en-US"/>
        </w:rPr>
      </w:pPr>
      <w:r w:rsidRPr="007C42FE">
        <w:rPr>
          <w:rStyle w:val="Heading3Char"/>
        </w:rPr>
        <w:t>CHS</w:t>
      </w:r>
      <w:r w:rsidR="00AA301B">
        <w:rPr>
          <w:rStyle w:val="Heading3Char"/>
        </w:rPr>
        <w:t>25/440</w:t>
      </w:r>
    </w:p>
    <w:p w14:paraId="76D0F200" w14:textId="409CD1FC" w:rsidR="00011724" w:rsidRPr="004E28F9" w:rsidRDefault="00011724" w:rsidP="004E28F9">
      <w:pPr>
        <w:pStyle w:val="Heading4"/>
      </w:pPr>
      <w:r>
        <w:t>Policy</w:t>
      </w:r>
      <w:r w:rsidR="00221179">
        <w:t xml:space="preserve"> statement</w:t>
      </w:r>
      <w:r w:rsidR="00703969">
        <w:t xml:space="preserve"> </w:t>
      </w:r>
    </w:p>
    <w:p w14:paraId="239B207A" w14:textId="3CE6EBD5" w:rsidR="00F72D9E" w:rsidRDefault="00F72D9E" w:rsidP="00F72D9E">
      <w:r>
        <w:t xml:space="preserve">Canberra Health Services (CHS) is committed to creating exceptional health care that </w:t>
      </w:r>
      <w:r w:rsidR="7E9ACB1E">
        <w:t>is</w:t>
      </w:r>
      <w:r w:rsidR="0C4B3DAC">
        <w:t xml:space="preserve"> </w:t>
      </w:r>
      <w:r w:rsidR="1C7C3A8F">
        <w:t>personalised</w:t>
      </w:r>
      <w:bookmarkStart w:id="2" w:name="_Hlk204863108"/>
      <w:r>
        <w:t xml:space="preserve">, connected and accessible, effective, safe and </w:t>
      </w:r>
      <w:r w:rsidR="02919862">
        <w:t>well-led.</w:t>
      </w:r>
      <w:bookmarkEnd w:id="2"/>
      <w:r>
        <w:t xml:space="preserve"> </w:t>
      </w:r>
      <w:r w:rsidR="008028BF">
        <w:t>Leaders are responsible for the continuous improvement of the safety and quality of services delivered.</w:t>
      </w:r>
      <w:r w:rsidR="091F8D00">
        <w:t xml:space="preserve"> Exceptional care means we will provide the best experience of care that we can, to every consumer, every time.</w:t>
      </w:r>
    </w:p>
    <w:p w14:paraId="6BBB8B87" w14:textId="3E0CAD35" w:rsidR="00F72D9E" w:rsidRDefault="00F72D9E" w:rsidP="00F72D9E">
      <w:r>
        <w:t xml:space="preserve">The CHS Executive </w:t>
      </w:r>
      <w:r w:rsidR="008028BF">
        <w:t>Leadership Team</w:t>
      </w:r>
      <w:r>
        <w:t xml:space="preserve"> are responsible for oversight of the clinical governance arrangements of our organisation, and the monitoring and improvement of </w:t>
      </w:r>
      <w:r w:rsidR="73FCD791">
        <w:t xml:space="preserve">our </w:t>
      </w:r>
      <w:r>
        <w:t xml:space="preserve">health services. </w:t>
      </w:r>
    </w:p>
    <w:p w14:paraId="2395F417" w14:textId="377047B1" w:rsidR="0079272A" w:rsidRDefault="00741D55" w:rsidP="00F72D9E">
      <w:r>
        <w:t xml:space="preserve">This policy is based on the Australian Commission on Safety and Quality in Health Care National Standard on Clinical Governance (second edition). For full details refer to </w:t>
      </w:r>
      <w:hyperlink r:id="rId11" w:history="1">
        <w:r w:rsidRPr="00741D55">
          <w:rPr>
            <w:color w:val="0000FF"/>
            <w:u w:val="single"/>
          </w:rPr>
          <w:t>Clinical Governance Standard | Australian Commission on Safety and Quality in Health Care</w:t>
        </w:r>
      </w:hyperlink>
    </w:p>
    <w:p w14:paraId="7E1C6D32" w14:textId="2E849D1B" w:rsidR="00741D55" w:rsidRDefault="00741D55" w:rsidP="00741D55">
      <w:pPr>
        <w:pStyle w:val="BodyCopy"/>
      </w:pPr>
      <w:bookmarkStart w:id="3" w:name="_Hlk203655672"/>
      <w:r w:rsidRPr="00F81BAB">
        <w:t xml:space="preserve">This policy should be read in conjunction with </w:t>
      </w:r>
      <w:hyperlink r:id="rId12" w:history="1">
        <w:r w:rsidR="00024C3D" w:rsidRPr="00550DB3">
          <w:rPr>
            <w:rStyle w:val="Hyperlink"/>
          </w:rPr>
          <w:t>CHS Exceptional Care Framework</w:t>
        </w:r>
      </w:hyperlink>
      <w:r w:rsidR="00024C3D">
        <w:t xml:space="preserve"> and</w:t>
      </w:r>
      <w:r w:rsidRPr="00F81BAB">
        <w:t xml:space="preserve"> </w:t>
      </w:r>
      <w:r w:rsidR="00FD5408">
        <w:t xml:space="preserve">CHS </w:t>
      </w:r>
      <w:r w:rsidRPr="00F81BAB">
        <w:t xml:space="preserve">Partnering with Consumers </w:t>
      </w:r>
      <w:r>
        <w:t xml:space="preserve">and Carers </w:t>
      </w:r>
      <w:r w:rsidRPr="00F81BAB">
        <w:t>Polic</w:t>
      </w:r>
      <w:r>
        <w:t>y</w:t>
      </w:r>
      <w:r w:rsidR="00A26811">
        <w:t xml:space="preserve"> found on the </w:t>
      </w:r>
      <w:hyperlink r:id="rId13" w:history="1">
        <w:r w:rsidR="00A26811" w:rsidRPr="00B760C4">
          <w:rPr>
            <w:rStyle w:val="Hyperlink"/>
          </w:rPr>
          <w:t>CHS Policy and</w:t>
        </w:r>
        <w:r w:rsidR="00305C83" w:rsidRPr="00B760C4">
          <w:rPr>
            <w:rStyle w:val="Hyperlink"/>
          </w:rPr>
          <w:t xml:space="preserve"> Guidance</w:t>
        </w:r>
        <w:r w:rsidR="00A26811" w:rsidRPr="00B760C4">
          <w:rPr>
            <w:rStyle w:val="Hyperlink"/>
          </w:rPr>
          <w:t xml:space="preserve"> Document Register</w:t>
        </w:r>
      </w:hyperlink>
      <w:r w:rsidR="00305C83">
        <w:t>. T</w:t>
      </w:r>
      <w:r w:rsidRPr="00F81BAB">
        <w:t xml:space="preserve">ogether, </w:t>
      </w:r>
      <w:r w:rsidR="00305C83">
        <w:t xml:space="preserve">they </w:t>
      </w:r>
      <w:r w:rsidRPr="00F81BAB">
        <w:t xml:space="preserve">underpin all other </w:t>
      </w:r>
      <w:r w:rsidR="00FD5408">
        <w:t xml:space="preserve">CHS </w:t>
      </w:r>
      <w:r>
        <w:t>N</w:t>
      </w:r>
      <w:r w:rsidR="00FD5408">
        <w:t>ational Safety and Quality Health Service (N</w:t>
      </w:r>
      <w:r>
        <w:t>SQHS</w:t>
      </w:r>
      <w:r w:rsidR="00FD5408">
        <w:t>)</w:t>
      </w:r>
      <w:r>
        <w:t xml:space="preserve"> Standard</w:t>
      </w:r>
      <w:r w:rsidRPr="00F81BAB">
        <w:t xml:space="preserve"> </w:t>
      </w:r>
      <w:r w:rsidRPr="00BD22CC">
        <w:t>policies.</w:t>
      </w:r>
      <w:bookmarkEnd w:id="3"/>
    </w:p>
    <w:p w14:paraId="373DE0DA" w14:textId="77777777" w:rsidR="003677A8" w:rsidRDefault="003677A8" w:rsidP="00703969">
      <w:pPr>
        <w:pStyle w:val="Heading4"/>
      </w:pPr>
      <w:r w:rsidRPr="003677A8">
        <w:t>Purpose</w:t>
      </w:r>
    </w:p>
    <w:p w14:paraId="6ED17D01" w14:textId="3FE7D01E" w:rsidR="00FD5408" w:rsidRDefault="00F72D9E" w:rsidP="00F72D9E">
      <w:r>
        <w:t xml:space="preserve">The </w:t>
      </w:r>
      <w:r w:rsidR="00741D55">
        <w:t xml:space="preserve">purpose of this policy is to define the roles and responsibilities of </w:t>
      </w:r>
      <w:r w:rsidR="00EC6F1B">
        <w:t xml:space="preserve">CHS </w:t>
      </w:r>
      <w:r w:rsidR="00741D55">
        <w:t xml:space="preserve">staff to implement </w:t>
      </w:r>
      <w:r w:rsidR="00FD5408">
        <w:t xml:space="preserve">effective </w:t>
      </w:r>
      <w:r w:rsidR="00741D55">
        <w:t xml:space="preserve">clinical governance, including key systems and processes, training requirements, and the monitoring and reporting mechanisms that ensure people receive exceptional health care. </w:t>
      </w:r>
    </w:p>
    <w:p w14:paraId="47DB147D" w14:textId="6C14A381" w:rsidR="00F72D9E" w:rsidRDefault="00741D55" w:rsidP="00F72D9E">
      <w:r>
        <w:t xml:space="preserve">The policy provides guidance for how CHS </w:t>
      </w:r>
      <w:r w:rsidR="00F72D9E">
        <w:t>implemen</w:t>
      </w:r>
      <w:r>
        <w:t>ts and supports</w:t>
      </w:r>
      <w:r w:rsidR="00F72D9E">
        <w:t xml:space="preserve"> the </w:t>
      </w:r>
      <w:r>
        <w:t>CHS Exceptional Care</w:t>
      </w:r>
      <w:r w:rsidR="00F72D9E">
        <w:t xml:space="preserve"> Framewor</w:t>
      </w:r>
      <w:bookmarkStart w:id="4" w:name="_Hlk28862131"/>
      <w:r>
        <w:t>k through implementing governance processes that meet and exceed the expectations of the Clinical Governance National Standard.</w:t>
      </w:r>
    </w:p>
    <w:bookmarkEnd w:id="4"/>
    <w:p w14:paraId="68956F99" w14:textId="77777777" w:rsidR="003677A8" w:rsidRDefault="003677A8" w:rsidP="00703969">
      <w:pPr>
        <w:pStyle w:val="Heading4"/>
      </w:pPr>
      <w:r>
        <w:t>Scope</w:t>
      </w:r>
    </w:p>
    <w:p w14:paraId="616019C9" w14:textId="156CD363" w:rsidR="00741D55" w:rsidRPr="00E13A0F" w:rsidRDefault="6AF957FC" w:rsidP="6C58D5E3">
      <w:pPr>
        <w:rPr>
          <w:i/>
          <w:iCs/>
          <w:lang w:eastAsia="en-US"/>
        </w:rPr>
      </w:pPr>
      <w:bookmarkStart w:id="5" w:name="_Hlk203129361"/>
      <w:bookmarkStart w:id="6" w:name="_Hlk203569412"/>
      <w:r w:rsidRPr="6C58D5E3">
        <w:rPr>
          <w:rFonts w:eastAsia="Arial" w:cs="Arial"/>
          <w:color w:val="000000" w:themeColor="text1"/>
        </w:rPr>
        <w:t>This policy applies to all CHS staff including employees, contractors, volunteers and students across CHS</w:t>
      </w:r>
      <w:r w:rsidR="00FD5408">
        <w:rPr>
          <w:rFonts w:eastAsia="Arial" w:cs="Arial"/>
          <w:color w:val="000000" w:themeColor="text1"/>
        </w:rPr>
        <w:t xml:space="preserve"> </w:t>
      </w:r>
      <w:r w:rsidRPr="6C58D5E3">
        <w:rPr>
          <w:rFonts w:eastAsia="Arial" w:cs="Arial"/>
          <w:color w:val="000000" w:themeColor="text1"/>
        </w:rPr>
        <w:t>inclusive of Canberra Hospital, North Canberra Hospital (NCH), Clare Holland House (CHH), University of Canberra Hospital (UCH), Mental Health facilities and community-based services.</w:t>
      </w:r>
      <w:r w:rsidR="0A4C729F" w:rsidRPr="6C58D5E3">
        <w:rPr>
          <w:rFonts w:eastAsia="Arial" w:cs="Arial"/>
          <w:color w:val="000000" w:themeColor="text1"/>
        </w:rPr>
        <w:t xml:space="preserve">  </w:t>
      </w:r>
    </w:p>
    <w:p w14:paraId="31DFFB11" w14:textId="4F82C229" w:rsidR="00741D55" w:rsidRDefault="00741D55" w:rsidP="22DC4E62">
      <w:pPr>
        <w:rPr>
          <w:color w:val="000000" w:themeColor="text1"/>
        </w:rPr>
      </w:pPr>
      <w:r w:rsidRPr="5122411E">
        <w:rPr>
          <w:color w:val="000000" w:themeColor="text1"/>
        </w:rPr>
        <w:t>Note: for the purposes of this document</w:t>
      </w:r>
      <w:r w:rsidR="00EE05DD">
        <w:rPr>
          <w:color w:val="000000" w:themeColor="text1"/>
        </w:rPr>
        <w:t>,</w:t>
      </w:r>
      <w:r w:rsidRPr="5122411E">
        <w:rPr>
          <w:color w:val="000000" w:themeColor="text1"/>
        </w:rPr>
        <w:t xml:space="preserve"> the term </w:t>
      </w:r>
      <w:r w:rsidRPr="00C30503">
        <w:rPr>
          <w:i/>
          <w:iCs/>
          <w:color w:val="000000" w:themeColor="text1"/>
        </w:rPr>
        <w:t xml:space="preserve">consumer </w:t>
      </w:r>
      <w:r w:rsidR="001C35D1" w:rsidRPr="00C30503">
        <w:rPr>
          <w:i/>
          <w:iCs/>
          <w:color w:val="000000" w:themeColor="text1"/>
        </w:rPr>
        <w:t>and carers</w:t>
      </w:r>
      <w:r w:rsidR="001C35D1" w:rsidRPr="00FD1FB2">
        <w:rPr>
          <w:color w:val="000000" w:themeColor="text1"/>
        </w:rPr>
        <w:t xml:space="preserve"> </w:t>
      </w:r>
      <w:proofErr w:type="gramStart"/>
      <w:r w:rsidR="00EE05DD" w:rsidRPr="00EE05DD">
        <w:rPr>
          <w:color w:val="000000" w:themeColor="text1"/>
        </w:rPr>
        <w:t>encompass</w:t>
      </w:r>
      <w:r w:rsidR="00944941">
        <w:rPr>
          <w:color w:val="000000" w:themeColor="text1"/>
        </w:rPr>
        <w:t>es</w:t>
      </w:r>
      <w:proofErr w:type="gramEnd"/>
      <w:r w:rsidR="00EE05DD" w:rsidRPr="00EE05DD">
        <w:rPr>
          <w:color w:val="000000" w:themeColor="text1"/>
        </w:rPr>
        <w:t xml:space="preserve"> patients, consumers, carers, and clients</w:t>
      </w:r>
      <w:r w:rsidR="00EE05DD">
        <w:rPr>
          <w:color w:val="000000" w:themeColor="text1"/>
        </w:rPr>
        <w:t>.</w:t>
      </w:r>
      <w:r w:rsidRPr="5122411E">
        <w:rPr>
          <w:color w:val="000000" w:themeColor="text1"/>
        </w:rPr>
        <w:t xml:space="preserve"> </w:t>
      </w:r>
    </w:p>
    <w:bookmarkEnd w:id="5"/>
    <w:bookmarkEnd w:id="6"/>
    <w:p w14:paraId="03ED09F6" w14:textId="516CCD03" w:rsidR="003677A8" w:rsidRDefault="003677A8" w:rsidP="00703969">
      <w:pPr>
        <w:pStyle w:val="Heading4"/>
      </w:pPr>
      <w:r>
        <w:lastRenderedPageBreak/>
        <w:t xml:space="preserve">Roles and </w:t>
      </w:r>
      <w:r w:rsidR="000C0F4E">
        <w:t>r</w:t>
      </w:r>
      <w:r>
        <w:t xml:space="preserve">esponsibilities </w:t>
      </w:r>
    </w:p>
    <w:p w14:paraId="25673714" w14:textId="77777777" w:rsidR="00212678" w:rsidRDefault="00741D55" w:rsidP="00F34A5B">
      <w:pPr>
        <w:rPr>
          <w:lang w:eastAsia="en-US"/>
        </w:rPr>
      </w:pPr>
      <w:bookmarkStart w:id="7" w:name="_Hlk30059168"/>
      <w:bookmarkStart w:id="8" w:name="_Hlk30070607"/>
      <w:bookmarkStart w:id="9" w:name="_Hlk204778623"/>
      <w:r w:rsidRPr="5122411E">
        <w:rPr>
          <w:lang w:eastAsia="en-US"/>
        </w:rPr>
        <w:t>The roles and responsibilities of all CHS staff should be achieved in partnership with consumers, carers and community members.</w:t>
      </w:r>
      <w:bookmarkEnd w:id="7"/>
    </w:p>
    <w:p w14:paraId="7DEE3F49" w14:textId="77777777" w:rsidR="00212678" w:rsidRDefault="00212678" w:rsidP="00B14818">
      <w:pPr>
        <w:pStyle w:val="Heading5"/>
      </w:pPr>
      <w:bookmarkStart w:id="10" w:name="_Hlk203655719"/>
      <w:r w:rsidRPr="00F52BCF">
        <w:t>Executive Leadership Team</w:t>
      </w:r>
    </w:p>
    <w:p w14:paraId="37FEBDC5" w14:textId="4FA51C26" w:rsidR="00212678" w:rsidRDefault="00212678" w:rsidP="00C30503">
      <w:pPr>
        <w:pStyle w:val="Bullet"/>
        <w:ind w:left="432" w:hanging="432"/>
        <w:contextualSpacing w:val="0"/>
        <w:rPr>
          <w:rFonts w:eastAsiaTheme="minorHAnsi"/>
        </w:rPr>
      </w:pPr>
      <w:r w:rsidRPr="00E216E2">
        <w:rPr>
          <w:rFonts w:eastAsiaTheme="minorHAnsi"/>
        </w:rPr>
        <w:t xml:space="preserve">Lead responsibility for delivering </w:t>
      </w:r>
      <w:r>
        <w:rPr>
          <w:rFonts w:eastAsiaTheme="minorHAnsi"/>
        </w:rPr>
        <w:t>th</w:t>
      </w:r>
      <w:r w:rsidR="00FD5408">
        <w:rPr>
          <w:rFonts w:eastAsiaTheme="minorHAnsi"/>
        </w:rPr>
        <w:t>is</w:t>
      </w:r>
      <w:r>
        <w:rPr>
          <w:rFonts w:eastAsiaTheme="minorHAnsi"/>
        </w:rPr>
        <w:t xml:space="preserve"> </w:t>
      </w:r>
      <w:r w:rsidRPr="00E216E2">
        <w:rPr>
          <w:rFonts w:eastAsiaTheme="minorHAnsi"/>
        </w:rPr>
        <w:t>policy.</w:t>
      </w:r>
    </w:p>
    <w:p w14:paraId="3FDF5827" w14:textId="50E129B0" w:rsidR="00212678" w:rsidRDefault="00212678" w:rsidP="00C30503">
      <w:pPr>
        <w:pStyle w:val="Bullet"/>
        <w:ind w:left="432" w:hanging="432"/>
        <w:contextualSpacing w:val="0"/>
      </w:pPr>
      <w:r w:rsidRPr="22DC4E62">
        <w:t>Lead and model behaviours that promote organisational safety and quality culture to ensure we deliver exceptional care to our consumers and ensure good clinical outcomes</w:t>
      </w:r>
      <w:r w:rsidR="032306BE" w:rsidRPr="22DC4E62">
        <w:t>.</w:t>
      </w:r>
    </w:p>
    <w:p w14:paraId="1E34248C" w14:textId="51799BB0" w:rsidR="00212678" w:rsidRPr="00212678" w:rsidRDefault="00212678" w:rsidP="00C30503">
      <w:pPr>
        <w:pStyle w:val="Bullet"/>
        <w:ind w:left="432" w:hanging="432"/>
        <w:contextualSpacing w:val="0"/>
      </w:pPr>
      <w:bookmarkStart w:id="11" w:name="_Hlk205202579"/>
      <w:r w:rsidRPr="22DC4E62">
        <w:t>Model exceptional care behaviour and set expectations that others will do so</w:t>
      </w:r>
      <w:r w:rsidR="592B5009" w:rsidRPr="22DC4E62">
        <w:t>.</w:t>
      </w:r>
    </w:p>
    <w:p w14:paraId="566BFDC9" w14:textId="2FEE1389" w:rsidR="00212678" w:rsidRPr="00212678" w:rsidRDefault="00212678" w:rsidP="00C30503">
      <w:pPr>
        <w:pStyle w:val="Bullet"/>
        <w:ind w:left="432" w:hanging="432"/>
        <w:contextualSpacing w:val="0"/>
      </w:pPr>
      <w:bookmarkStart w:id="12" w:name="_Hlk205203045"/>
      <w:bookmarkEnd w:id="11"/>
      <w:r w:rsidRPr="003709B0">
        <w:t>Demonstrate leadership to ensure clinical governance is of equivalent importance to financial, risk and business governance.</w:t>
      </w:r>
    </w:p>
    <w:p w14:paraId="007081E6" w14:textId="415686FA" w:rsidR="00212678" w:rsidRPr="003709B0" w:rsidRDefault="00212678" w:rsidP="00C30503">
      <w:pPr>
        <w:pStyle w:val="Bullet"/>
        <w:ind w:left="432" w:hanging="432"/>
        <w:contextualSpacing w:val="0"/>
      </w:pPr>
      <w:r w:rsidRPr="22DC4E62">
        <w:t>Ensure good corporate and clinical governance and accountability for outcomes, performance and delivery of exceptional healthcare</w:t>
      </w:r>
      <w:r w:rsidR="71D795AD" w:rsidRPr="22DC4E62">
        <w:t>.</w:t>
      </w:r>
    </w:p>
    <w:p w14:paraId="3F50D51A" w14:textId="58C3ABC5" w:rsidR="00212678" w:rsidRPr="00212678" w:rsidRDefault="00212678" w:rsidP="00C30503">
      <w:pPr>
        <w:pStyle w:val="Bullet"/>
        <w:ind w:left="432" w:hanging="432"/>
        <w:contextualSpacing w:val="0"/>
      </w:pPr>
      <w:r w:rsidRPr="22DC4E62">
        <w:t>Communicate priorities, strategic directions, roles and responsibilities and performance expectations to the workforce and community</w:t>
      </w:r>
      <w:r w:rsidR="6B5AF2B7" w:rsidRPr="22DC4E62">
        <w:t>.</w:t>
      </w:r>
    </w:p>
    <w:bookmarkEnd w:id="12"/>
    <w:p w14:paraId="4CADEBE8" w14:textId="20587BB8" w:rsidR="00212678" w:rsidRPr="00E216E2" w:rsidRDefault="00212678" w:rsidP="00C30503">
      <w:pPr>
        <w:pStyle w:val="Bullet"/>
        <w:ind w:left="432" w:hanging="432"/>
        <w:contextualSpacing w:val="0"/>
        <w:rPr>
          <w:rFonts w:eastAsiaTheme="minorHAnsi"/>
        </w:rPr>
      </w:pPr>
      <w:r w:rsidRPr="00E216E2">
        <w:rPr>
          <w:rFonts w:eastAsiaTheme="minorHAnsi"/>
        </w:rPr>
        <w:t xml:space="preserve">Provide leadership to ensure </w:t>
      </w:r>
      <w:r>
        <w:rPr>
          <w:rFonts w:eastAsiaTheme="minorHAnsi"/>
        </w:rPr>
        <w:t xml:space="preserve">staff are </w:t>
      </w:r>
      <w:r w:rsidRPr="00E216E2">
        <w:rPr>
          <w:rFonts w:eastAsiaTheme="minorHAnsi"/>
        </w:rPr>
        <w:t>partnering with consumers</w:t>
      </w:r>
      <w:r>
        <w:rPr>
          <w:rFonts w:eastAsiaTheme="minorHAnsi"/>
        </w:rPr>
        <w:t xml:space="preserve"> and carers</w:t>
      </w:r>
      <w:r w:rsidRPr="00E216E2">
        <w:rPr>
          <w:rFonts w:eastAsiaTheme="minorHAnsi"/>
        </w:rPr>
        <w:t xml:space="preserve"> </w:t>
      </w:r>
      <w:r>
        <w:rPr>
          <w:rFonts w:eastAsiaTheme="minorHAnsi"/>
        </w:rPr>
        <w:t xml:space="preserve">to </w:t>
      </w:r>
      <w:r w:rsidR="00024C3D" w:rsidRPr="00E216E2">
        <w:rPr>
          <w:rFonts w:eastAsiaTheme="minorHAnsi"/>
        </w:rPr>
        <w:t xml:space="preserve">support </w:t>
      </w:r>
      <w:r w:rsidR="00024C3D">
        <w:rPr>
          <w:rFonts w:eastAsiaTheme="minorHAnsi"/>
        </w:rPr>
        <w:t>Clinical</w:t>
      </w:r>
      <w:r w:rsidR="007F4D0E">
        <w:rPr>
          <w:rFonts w:eastAsiaTheme="minorHAnsi"/>
        </w:rPr>
        <w:t xml:space="preserve"> Governance</w:t>
      </w:r>
      <w:r w:rsidRPr="00E216E2">
        <w:rPr>
          <w:rFonts w:eastAsiaTheme="minorHAnsi"/>
        </w:rPr>
        <w:t>.</w:t>
      </w:r>
    </w:p>
    <w:p w14:paraId="473FEE96" w14:textId="77777777" w:rsidR="00212678" w:rsidRDefault="00212678" w:rsidP="00C30503">
      <w:pPr>
        <w:pStyle w:val="Bullet"/>
        <w:ind w:left="432" w:hanging="432"/>
        <w:contextualSpacing w:val="0"/>
        <w:rPr>
          <w:rFonts w:eastAsiaTheme="minorHAnsi"/>
        </w:rPr>
      </w:pPr>
      <w:bookmarkStart w:id="13" w:name="_Hlk203557597"/>
      <w:r w:rsidRPr="00E216E2">
        <w:rPr>
          <w:rFonts w:eastAsiaTheme="minorHAnsi"/>
        </w:rPr>
        <w:t>Monitor performance through regular review of audits</w:t>
      </w:r>
      <w:r>
        <w:rPr>
          <w:rFonts w:eastAsiaTheme="minorHAnsi"/>
        </w:rPr>
        <w:t>,</w:t>
      </w:r>
      <w:r w:rsidRPr="00E216E2">
        <w:rPr>
          <w:rFonts w:eastAsiaTheme="minorHAnsi"/>
        </w:rPr>
        <w:t xml:space="preserve"> </w:t>
      </w:r>
      <w:r>
        <w:rPr>
          <w:rFonts w:eastAsiaTheme="minorHAnsi"/>
        </w:rPr>
        <w:t xml:space="preserve">indicators and </w:t>
      </w:r>
      <w:r w:rsidRPr="00E216E2">
        <w:rPr>
          <w:rFonts w:eastAsiaTheme="minorHAnsi"/>
        </w:rPr>
        <w:t>benchmarks.</w:t>
      </w:r>
    </w:p>
    <w:p w14:paraId="7AB0B905" w14:textId="4E0C23C6" w:rsidR="00212678" w:rsidRPr="00212678" w:rsidRDefault="00212678" w:rsidP="00C30503">
      <w:pPr>
        <w:pStyle w:val="Bullet"/>
        <w:ind w:left="432" w:hanging="432"/>
        <w:contextualSpacing w:val="0"/>
      </w:pPr>
      <w:bookmarkStart w:id="14" w:name="_Hlk203466396"/>
      <w:bookmarkEnd w:id="13"/>
      <w:r w:rsidRPr="22DC4E62">
        <w:rPr>
          <w:rFonts w:eastAsiaTheme="minorEastAsia"/>
        </w:rPr>
        <w:t>Lead effective and appropriate representation on committee</w:t>
      </w:r>
      <w:r w:rsidR="00D64932">
        <w:rPr>
          <w:rFonts w:eastAsiaTheme="minorEastAsia"/>
        </w:rPr>
        <w:t>s</w:t>
      </w:r>
      <w:r w:rsidRPr="22DC4E62">
        <w:rPr>
          <w:rFonts w:eastAsiaTheme="minorEastAsia"/>
        </w:rPr>
        <w:t xml:space="preserve"> to effect change and</w:t>
      </w:r>
      <w:r w:rsidR="63A0057A" w:rsidRPr="22DC4E62">
        <w:rPr>
          <w:rFonts w:eastAsiaTheme="minorEastAsia"/>
        </w:rPr>
        <w:t xml:space="preserve"> the</w:t>
      </w:r>
      <w:r w:rsidRPr="22DC4E62">
        <w:rPr>
          <w:rFonts w:eastAsiaTheme="minorEastAsia"/>
        </w:rPr>
        <w:t xml:space="preserve"> implementation of key principles across CHS. </w:t>
      </w:r>
      <w:r w:rsidRPr="22DC4E62">
        <w:t>Take a leadership role in organisational governance committees and ensure, along with senior clinical leaders and senior managers, each division has effective governance structures and systems in place</w:t>
      </w:r>
      <w:r w:rsidR="3E63D78F" w:rsidRPr="22DC4E62">
        <w:t>.</w:t>
      </w:r>
      <w:r w:rsidRPr="22DC4E62">
        <w:t xml:space="preserve"> </w:t>
      </w:r>
    </w:p>
    <w:p w14:paraId="68B6EE6C" w14:textId="35E1CF99" w:rsidR="00212678" w:rsidRPr="00E216E2" w:rsidRDefault="00212678" w:rsidP="00C30503">
      <w:pPr>
        <w:pStyle w:val="Bullet"/>
        <w:ind w:left="432" w:hanging="432"/>
        <w:contextualSpacing w:val="0"/>
        <w:rPr>
          <w:rFonts w:eastAsiaTheme="minorEastAsia"/>
        </w:rPr>
      </w:pPr>
      <w:bookmarkStart w:id="15" w:name="_Hlk202945970"/>
      <w:bookmarkEnd w:id="14"/>
      <w:r w:rsidRPr="22DC4E62">
        <w:rPr>
          <w:rFonts w:eastAsiaTheme="minorEastAsia"/>
        </w:rPr>
        <w:t>Provide support (mentoring and coaching) to Managers and Senior Clinicians to achieve desired outcomes</w:t>
      </w:r>
      <w:r w:rsidR="00EE05DD">
        <w:rPr>
          <w:rFonts w:eastAsiaTheme="minorEastAsia"/>
        </w:rPr>
        <w:t xml:space="preserve"> of this policy </w:t>
      </w:r>
      <w:r w:rsidRPr="22DC4E62">
        <w:t xml:space="preserve">and to </w:t>
      </w:r>
      <w:r w:rsidR="00EE05DD">
        <w:t xml:space="preserve">encourage staff to </w:t>
      </w:r>
      <w:r w:rsidRPr="22DC4E62">
        <w:t>speak up about issues of concern</w:t>
      </w:r>
      <w:r w:rsidR="7BC2A31E" w:rsidRPr="22DC4E62">
        <w:t>.</w:t>
      </w:r>
    </w:p>
    <w:bookmarkEnd w:id="15"/>
    <w:p w14:paraId="6338324A" w14:textId="2D12BB55" w:rsidR="00212678" w:rsidRDefault="00212678" w:rsidP="00C30503">
      <w:pPr>
        <w:pStyle w:val="Bullet"/>
        <w:ind w:left="432" w:hanging="432"/>
        <w:contextualSpacing w:val="0"/>
      </w:pPr>
      <w:r>
        <w:t>Ensure regular and relevant feedback is provided to stakeholders</w:t>
      </w:r>
      <w:bookmarkEnd w:id="10"/>
      <w:r>
        <w:t xml:space="preserve"> and participate in</w:t>
      </w:r>
      <w:r w:rsidRPr="00212678">
        <w:t xml:space="preserve"> </w:t>
      </w:r>
      <w:r w:rsidRPr="003709B0">
        <w:t>strategic planning processes</w:t>
      </w:r>
      <w:r>
        <w:t>.</w:t>
      </w:r>
    </w:p>
    <w:p w14:paraId="0F101C99" w14:textId="3D35E1F8" w:rsidR="003709B0" w:rsidRDefault="003709B0" w:rsidP="00C30503">
      <w:pPr>
        <w:pStyle w:val="Bullet"/>
        <w:ind w:left="432" w:hanging="432"/>
        <w:contextualSpacing w:val="0"/>
      </w:pPr>
      <w:bookmarkStart w:id="16" w:name="_Hlk30059180"/>
      <w:r w:rsidRPr="1D2F8D24">
        <w:t xml:space="preserve">Meet </w:t>
      </w:r>
      <w:r w:rsidR="00ED0168" w:rsidRPr="00ED0168">
        <w:t xml:space="preserve">NSQHS Standards </w:t>
      </w:r>
      <w:r w:rsidRPr="1D2F8D24">
        <w:t xml:space="preserve">and legislative and compliance requirements. </w:t>
      </w:r>
      <w:bookmarkEnd w:id="8"/>
      <w:bookmarkEnd w:id="16"/>
    </w:p>
    <w:p w14:paraId="7A50BDFA" w14:textId="74326FDB" w:rsidR="007F4D0E" w:rsidRPr="007F4D0E" w:rsidRDefault="003709B0" w:rsidP="00B14818">
      <w:pPr>
        <w:pStyle w:val="Heading5"/>
        <w:rPr>
          <w:bCs/>
        </w:rPr>
      </w:pPr>
      <w:r w:rsidRPr="00212678">
        <w:t>Managers and Senior Clinicians</w:t>
      </w:r>
    </w:p>
    <w:p w14:paraId="7F5B86A1" w14:textId="238876D1" w:rsidR="007F4D0E" w:rsidRDefault="007F4D0E" w:rsidP="00C30503">
      <w:pPr>
        <w:pStyle w:val="Bullet"/>
        <w:ind w:left="432" w:hanging="432"/>
        <w:contextualSpacing w:val="0"/>
        <w:rPr>
          <w:rFonts w:eastAsiaTheme="minorEastAsia"/>
        </w:rPr>
      </w:pPr>
      <w:r w:rsidRPr="1889644C">
        <w:rPr>
          <w:rFonts w:eastAsiaTheme="minorEastAsia"/>
        </w:rPr>
        <w:t>Provide opportunities for consumers and carers to participate in decision</w:t>
      </w:r>
      <w:r w:rsidR="0B8CE7CE" w:rsidRPr="1889644C">
        <w:rPr>
          <w:rFonts w:eastAsiaTheme="minorEastAsia"/>
        </w:rPr>
        <w:t>-</w:t>
      </w:r>
      <w:r w:rsidRPr="1889644C">
        <w:rPr>
          <w:rFonts w:eastAsiaTheme="minorEastAsia"/>
        </w:rPr>
        <w:t>making to support effective Clinical Governance.</w:t>
      </w:r>
    </w:p>
    <w:p w14:paraId="7AB1B629" w14:textId="77777777" w:rsidR="00D73D6F" w:rsidRDefault="00D73D6F" w:rsidP="00C30503">
      <w:pPr>
        <w:pStyle w:val="Bullet"/>
        <w:ind w:left="432" w:hanging="432"/>
        <w:contextualSpacing w:val="0"/>
      </w:pPr>
      <w:bookmarkStart w:id="17" w:name="_Hlk205203257"/>
      <w:r w:rsidRPr="003709B0">
        <w:t>Perform a leadership role in the implementation of all quality and safety systems and processes</w:t>
      </w:r>
      <w:r>
        <w:t>.</w:t>
      </w:r>
    </w:p>
    <w:p w14:paraId="38833766" w14:textId="1ED1FBE1" w:rsidR="00D73D6F" w:rsidRPr="003709B0" w:rsidRDefault="00D73D6F" w:rsidP="00C30503">
      <w:pPr>
        <w:pStyle w:val="Bullet"/>
        <w:ind w:left="432" w:hanging="432"/>
        <w:contextualSpacing w:val="0"/>
      </w:pPr>
      <w:r w:rsidRPr="22DC4E62">
        <w:t xml:space="preserve">Ensure a high-quality service </w:t>
      </w:r>
      <w:r w:rsidR="00BD4887">
        <w:t>through</w:t>
      </w:r>
      <w:r w:rsidR="00BD4887" w:rsidRPr="22DC4E62">
        <w:t xml:space="preserve"> </w:t>
      </w:r>
      <w:r w:rsidRPr="22DC4E62">
        <w:t>the continual development and review of practice according to research evidence and national standards</w:t>
      </w:r>
      <w:r w:rsidR="6FF43DAB" w:rsidRPr="22DC4E62">
        <w:t>.</w:t>
      </w:r>
      <w:r w:rsidRPr="22DC4E62">
        <w:t xml:space="preserve"> </w:t>
      </w:r>
    </w:p>
    <w:p w14:paraId="18C9E84D" w14:textId="013FEA1B" w:rsidR="00D73D6F" w:rsidRPr="00D73D6F" w:rsidRDefault="00D73D6F" w:rsidP="00C30503">
      <w:pPr>
        <w:pStyle w:val="Bullet"/>
        <w:ind w:left="432" w:hanging="432"/>
        <w:contextualSpacing w:val="0"/>
      </w:pPr>
      <w:r w:rsidRPr="22DC4E62">
        <w:lastRenderedPageBreak/>
        <w:t>Provide expert advice to Executive in clinical matters to guide evidence-based, transparent decision-making</w:t>
      </w:r>
      <w:r w:rsidR="18B8B992" w:rsidRPr="22DC4E62">
        <w:t>.</w:t>
      </w:r>
    </w:p>
    <w:p w14:paraId="7548DD4C" w14:textId="26E57E9F" w:rsidR="007F4D0E" w:rsidRPr="00D73D6F" w:rsidRDefault="007F4D0E" w:rsidP="00C30503">
      <w:pPr>
        <w:pStyle w:val="Bullet"/>
        <w:ind w:left="432" w:hanging="432"/>
        <w:contextualSpacing w:val="0"/>
      </w:pPr>
      <w:bookmarkStart w:id="18" w:name="_Hlk203397380"/>
      <w:bookmarkEnd w:id="17"/>
      <w:r w:rsidRPr="22DC4E62">
        <w:rPr>
          <w:rFonts w:eastAsiaTheme="minorEastAsia"/>
        </w:rPr>
        <w:t>Provide support (mentoring and coaching) to Frontline Staff to achieve desired outcomes by setting clear expectations and accountability.</w:t>
      </w:r>
      <w:r w:rsidR="00D73D6F" w:rsidRPr="22DC4E62">
        <w:rPr>
          <w:rFonts w:eastAsiaTheme="minorEastAsia"/>
        </w:rPr>
        <w:t xml:space="preserve"> </w:t>
      </w:r>
      <w:r w:rsidR="00D73D6F" w:rsidRPr="22DC4E62">
        <w:t>Promote a culture of safety and learning and look for ways to support team members to work efficiently and as part of a team</w:t>
      </w:r>
      <w:r w:rsidR="2007D625" w:rsidRPr="22DC4E62">
        <w:t>.</w:t>
      </w:r>
      <w:r w:rsidR="00D73D6F" w:rsidRPr="22DC4E62">
        <w:t xml:space="preserve"> </w:t>
      </w:r>
    </w:p>
    <w:bookmarkEnd w:id="18"/>
    <w:p w14:paraId="075EB4E8" w14:textId="64077D1E" w:rsidR="007F4D0E" w:rsidRPr="00D73D6F" w:rsidRDefault="007F4D0E" w:rsidP="00C30503">
      <w:pPr>
        <w:pStyle w:val="Bullet"/>
        <w:ind w:left="432" w:hanging="432"/>
        <w:contextualSpacing w:val="0"/>
      </w:pPr>
      <w:r w:rsidRPr="22DC4E62">
        <w:rPr>
          <w:rFonts w:eastAsiaTheme="minorEastAsia"/>
        </w:rPr>
        <w:t>Ensure staff obtain the appropriate skills and knowledge</w:t>
      </w:r>
      <w:r w:rsidR="00D73D6F" w:rsidRPr="22DC4E62">
        <w:rPr>
          <w:rFonts w:eastAsiaTheme="minorEastAsia"/>
        </w:rPr>
        <w:t>, are</w:t>
      </w:r>
      <w:r w:rsidR="00D73D6F" w:rsidRPr="22DC4E62">
        <w:t xml:space="preserve"> trained, credentialled and working within their scope of clinical practice</w:t>
      </w:r>
      <w:r w:rsidR="41DE27C1" w:rsidRPr="22DC4E62">
        <w:t>.</w:t>
      </w:r>
      <w:r w:rsidR="00D73D6F" w:rsidRPr="22DC4E62">
        <w:t xml:space="preserve"> </w:t>
      </w:r>
    </w:p>
    <w:p w14:paraId="09A75841" w14:textId="77777777" w:rsidR="007F4D0E" w:rsidRDefault="007F4D0E" w:rsidP="00C30503">
      <w:pPr>
        <w:pStyle w:val="Bullet"/>
        <w:ind w:left="432" w:hanging="432"/>
        <w:contextualSpacing w:val="0"/>
        <w:rPr>
          <w:rFonts w:eastAsiaTheme="minorHAnsi"/>
        </w:rPr>
      </w:pPr>
      <w:r w:rsidRPr="008510FD">
        <w:rPr>
          <w:rFonts w:eastAsiaTheme="minorHAnsi"/>
        </w:rPr>
        <w:t>Monitor performance through review of audits</w:t>
      </w:r>
      <w:r>
        <w:rPr>
          <w:rFonts w:eastAsiaTheme="minorHAnsi"/>
        </w:rPr>
        <w:t xml:space="preserve">, </w:t>
      </w:r>
      <w:r w:rsidRPr="008510FD">
        <w:rPr>
          <w:rFonts w:eastAsiaTheme="minorHAnsi"/>
        </w:rPr>
        <w:t>data</w:t>
      </w:r>
      <w:r>
        <w:rPr>
          <w:rFonts w:eastAsiaTheme="minorHAnsi"/>
        </w:rPr>
        <w:t xml:space="preserve"> and reported incidents</w:t>
      </w:r>
      <w:r w:rsidRPr="008510FD">
        <w:rPr>
          <w:rFonts w:eastAsiaTheme="minorHAnsi"/>
        </w:rPr>
        <w:t>.</w:t>
      </w:r>
    </w:p>
    <w:p w14:paraId="2DD26449" w14:textId="174FF6AA" w:rsidR="0086487E" w:rsidRDefault="0086487E" w:rsidP="00C30503">
      <w:pPr>
        <w:pStyle w:val="Bullet"/>
        <w:ind w:left="432" w:hanging="432"/>
        <w:contextualSpacing w:val="0"/>
        <w:rPr>
          <w:rFonts w:eastAsiaTheme="minorHAnsi"/>
        </w:rPr>
      </w:pPr>
      <w:bookmarkStart w:id="19" w:name="_Hlk205203346"/>
      <w:r w:rsidRPr="0086487E">
        <w:rPr>
          <w:rFonts w:eastAsiaTheme="minorHAnsi"/>
        </w:rPr>
        <w:t>Demonstrate accountability for clinical governance and continuous improvement by implementing remedial actions when standards are not met, providing feedback to relevant committees and working groups, and role modelling effective risk management and performance monitoring</w:t>
      </w:r>
      <w:r>
        <w:rPr>
          <w:rFonts w:eastAsiaTheme="minorHAnsi"/>
        </w:rPr>
        <w:t>.</w:t>
      </w:r>
    </w:p>
    <w:p w14:paraId="49259EF3" w14:textId="39FEEF46" w:rsidR="00D73D6F" w:rsidRPr="00FD5408" w:rsidRDefault="0086487E" w:rsidP="00C30503">
      <w:pPr>
        <w:pStyle w:val="Bullet"/>
        <w:ind w:left="432" w:hanging="432"/>
        <w:contextualSpacing w:val="0"/>
      </w:pPr>
      <w:bookmarkStart w:id="20" w:name="_Hlk203466703"/>
      <w:bookmarkEnd w:id="19"/>
      <w:r w:rsidRPr="008510FD">
        <w:rPr>
          <w:rFonts w:eastAsiaTheme="minorHAnsi"/>
        </w:rPr>
        <w:t>Be knowledgeable and competent in the implementation of this policy.</w:t>
      </w:r>
      <w:bookmarkEnd w:id="20"/>
    </w:p>
    <w:p w14:paraId="0F9A2FEB" w14:textId="1B003351" w:rsidR="0086487E" w:rsidRPr="002206EB" w:rsidRDefault="00345E59" w:rsidP="00B14818">
      <w:pPr>
        <w:pStyle w:val="Heading5"/>
      </w:pPr>
      <w:r>
        <w:t>All</w:t>
      </w:r>
      <w:r w:rsidR="003709B0" w:rsidRPr="239CFD5B">
        <w:t xml:space="preserve"> Staf</w:t>
      </w:r>
      <w:r w:rsidR="52FCB779" w:rsidRPr="239CFD5B">
        <w:t>f</w:t>
      </w:r>
    </w:p>
    <w:p w14:paraId="3C366081" w14:textId="09A8BBC8" w:rsidR="00F1395F" w:rsidRPr="002206EB" w:rsidRDefault="0086487E" w:rsidP="00C30503">
      <w:pPr>
        <w:pStyle w:val="Bullet"/>
        <w:ind w:left="432" w:hanging="432"/>
        <w:contextualSpacing w:val="0"/>
        <w:rPr>
          <w:rFonts w:eastAsiaTheme="minorEastAsia"/>
        </w:rPr>
      </w:pPr>
      <w:r w:rsidRPr="239CFD5B">
        <w:rPr>
          <w:rFonts w:eastAsiaTheme="minorEastAsia"/>
        </w:rPr>
        <w:t xml:space="preserve">Actively engage with consumers and carers to support </w:t>
      </w:r>
      <w:r w:rsidR="006534BC" w:rsidRPr="239CFD5B">
        <w:rPr>
          <w:rFonts w:eastAsiaTheme="minorEastAsia"/>
        </w:rPr>
        <w:t>clinical governance processes and systems.</w:t>
      </w:r>
    </w:p>
    <w:p w14:paraId="25211867" w14:textId="22446F9E" w:rsidR="00C745E3" w:rsidRPr="00C745E3" w:rsidRDefault="0086487E" w:rsidP="00C30503">
      <w:pPr>
        <w:pStyle w:val="Bullet"/>
        <w:ind w:left="432" w:hanging="432"/>
        <w:contextualSpacing w:val="0"/>
        <w:rPr>
          <w:rFonts w:eastAsiaTheme="minorEastAsia"/>
        </w:rPr>
      </w:pPr>
      <w:bookmarkStart w:id="21" w:name="_Hlk203397442"/>
      <w:r w:rsidRPr="00F1395F">
        <w:rPr>
          <w:rFonts w:eastAsiaTheme="minorEastAsia"/>
        </w:rPr>
        <w:t>Practice according to this policy and related</w:t>
      </w:r>
      <w:r w:rsidR="00345E59" w:rsidRPr="00F1395F">
        <w:rPr>
          <w:rFonts w:eastAsiaTheme="minorEastAsia"/>
        </w:rPr>
        <w:t xml:space="preserve"> </w:t>
      </w:r>
      <w:r w:rsidRPr="00F1395F">
        <w:rPr>
          <w:rFonts w:eastAsiaTheme="minorEastAsia"/>
        </w:rPr>
        <w:t>policies, procedures and guidelines</w:t>
      </w:r>
      <w:r w:rsidR="5BC67F0A" w:rsidRPr="00F1395F">
        <w:rPr>
          <w:rFonts w:eastAsiaTheme="minorEastAsia"/>
        </w:rPr>
        <w:t>.</w:t>
      </w:r>
    </w:p>
    <w:p w14:paraId="0090388B" w14:textId="5A980A5D" w:rsidR="0086487E" w:rsidRPr="002206EB" w:rsidRDefault="00C745E3" w:rsidP="00C30503">
      <w:pPr>
        <w:pStyle w:val="Bullet"/>
        <w:ind w:left="432" w:hanging="432"/>
        <w:contextualSpacing w:val="0"/>
        <w:rPr>
          <w:rFonts w:eastAsiaTheme="minorEastAsia"/>
        </w:rPr>
      </w:pPr>
      <w:r>
        <w:rPr>
          <w:rFonts w:eastAsiaTheme="minorEastAsia"/>
        </w:rPr>
        <w:t>If required,</w:t>
      </w:r>
      <w:r w:rsidR="00345E59">
        <w:rPr>
          <w:rFonts w:eastAsiaTheme="minorEastAsia"/>
        </w:rPr>
        <w:t xml:space="preserve"> a</w:t>
      </w:r>
      <w:r w:rsidR="0086487E" w:rsidRPr="22DC4E62">
        <w:rPr>
          <w:rFonts w:eastAsiaTheme="minorEastAsia"/>
        </w:rPr>
        <w:t xml:space="preserve">re credentialled and work within </w:t>
      </w:r>
      <w:r w:rsidR="00BD4887">
        <w:rPr>
          <w:rFonts w:eastAsiaTheme="minorEastAsia"/>
        </w:rPr>
        <w:t xml:space="preserve">their </w:t>
      </w:r>
      <w:r w:rsidR="0086487E" w:rsidRPr="22DC4E62">
        <w:rPr>
          <w:rFonts w:eastAsiaTheme="minorEastAsia"/>
        </w:rPr>
        <w:t>scope of clinical practice</w:t>
      </w:r>
      <w:r w:rsidR="75DD8E0A" w:rsidRPr="22DC4E62">
        <w:rPr>
          <w:rFonts w:eastAsiaTheme="minorEastAsia"/>
        </w:rPr>
        <w:t>.</w:t>
      </w:r>
      <w:r w:rsidR="0086487E" w:rsidRPr="22DC4E62">
        <w:rPr>
          <w:rFonts w:eastAsiaTheme="minorEastAsia"/>
        </w:rPr>
        <w:t xml:space="preserve"> </w:t>
      </w:r>
    </w:p>
    <w:p w14:paraId="29393DC9" w14:textId="77777777" w:rsidR="0086487E" w:rsidRPr="002206EB" w:rsidRDefault="0086487E" w:rsidP="00C30503">
      <w:pPr>
        <w:pStyle w:val="Bullet"/>
        <w:ind w:left="432" w:hanging="432"/>
        <w:contextualSpacing w:val="0"/>
        <w:rPr>
          <w:rFonts w:eastAsiaTheme="minorEastAsia"/>
        </w:rPr>
      </w:pPr>
      <w:r w:rsidRPr="239CFD5B">
        <w:rPr>
          <w:rFonts w:eastAsiaTheme="minorEastAsia"/>
        </w:rPr>
        <w:t>Participate in relevant learning opportunities.</w:t>
      </w:r>
    </w:p>
    <w:bookmarkEnd w:id="21"/>
    <w:p w14:paraId="14041DAA" w14:textId="7959C226" w:rsidR="0086487E" w:rsidRPr="002206EB" w:rsidRDefault="0086487E" w:rsidP="00C30503">
      <w:pPr>
        <w:pStyle w:val="Bullet"/>
        <w:ind w:left="432" w:hanging="432"/>
        <w:contextualSpacing w:val="0"/>
        <w:rPr>
          <w:rFonts w:eastAsiaTheme="minorEastAsia"/>
        </w:rPr>
      </w:pPr>
      <w:r w:rsidRPr="239CFD5B">
        <w:rPr>
          <w:rFonts w:eastAsiaTheme="minorEastAsia"/>
        </w:rPr>
        <w:t>Review performance, care evaluation and measurement with the</w:t>
      </w:r>
      <w:r w:rsidR="00BD4887">
        <w:rPr>
          <w:rFonts w:eastAsiaTheme="minorEastAsia"/>
        </w:rPr>
        <w:t>ir</w:t>
      </w:r>
      <w:r w:rsidRPr="239CFD5B">
        <w:rPr>
          <w:rFonts w:eastAsiaTheme="minorEastAsia"/>
        </w:rPr>
        <w:t xml:space="preserve"> manager and help implement actions to ensure standards are always met, for every patient.</w:t>
      </w:r>
    </w:p>
    <w:p w14:paraId="7CF2CDD5" w14:textId="4B8A0036" w:rsidR="0086487E" w:rsidRPr="002206EB" w:rsidRDefault="0086487E" w:rsidP="00C30503">
      <w:pPr>
        <w:pStyle w:val="Bullet"/>
        <w:ind w:left="432" w:hanging="432"/>
        <w:contextualSpacing w:val="0"/>
        <w:rPr>
          <w:rFonts w:eastAsiaTheme="minorEastAsia"/>
        </w:rPr>
      </w:pPr>
      <w:r w:rsidRPr="239CFD5B">
        <w:rPr>
          <w:rFonts w:eastAsiaTheme="minorEastAsia"/>
        </w:rPr>
        <w:t>Provide feedback and participate in quality improvement activities to ensure standards of care are continually improving.</w:t>
      </w:r>
    </w:p>
    <w:p w14:paraId="3896A10E" w14:textId="3E758DF9" w:rsidR="00BF2C81" w:rsidRPr="002206EB" w:rsidRDefault="0086487E" w:rsidP="00C30503">
      <w:pPr>
        <w:pStyle w:val="Bullet"/>
        <w:ind w:left="432" w:hanging="432"/>
        <w:contextualSpacing w:val="0"/>
        <w:rPr>
          <w:rFonts w:eastAsiaTheme="minorEastAsia"/>
        </w:rPr>
      </w:pPr>
      <w:r w:rsidRPr="239CFD5B">
        <w:rPr>
          <w:rFonts w:eastAsiaTheme="minorEastAsia"/>
        </w:rPr>
        <w:t xml:space="preserve">Engage in monitoring the </w:t>
      </w:r>
      <w:r w:rsidR="00BF2C81" w:rsidRPr="239CFD5B">
        <w:rPr>
          <w:rFonts w:eastAsiaTheme="minorEastAsia"/>
        </w:rPr>
        <w:t>Clinical Governance</w:t>
      </w:r>
      <w:r w:rsidRPr="239CFD5B">
        <w:rPr>
          <w:rFonts w:eastAsiaTheme="minorEastAsia"/>
        </w:rPr>
        <w:t xml:space="preserve"> system and help implement actions should standards not be met.</w:t>
      </w:r>
      <w:bookmarkStart w:id="22" w:name="_Hlk30059233"/>
      <w:bookmarkStart w:id="23" w:name="_Hlk30070111"/>
      <w:bookmarkStart w:id="24" w:name="_Hlk30068740"/>
    </w:p>
    <w:p w14:paraId="7B726708" w14:textId="0182788C" w:rsidR="003709B0" w:rsidRPr="002206EB" w:rsidRDefault="003709B0" w:rsidP="00C30503">
      <w:pPr>
        <w:pStyle w:val="Bullet"/>
        <w:ind w:left="432" w:hanging="432"/>
        <w:contextualSpacing w:val="0"/>
        <w:rPr>
          <w:rFonts w:eastAsiaTheme="minorEastAsia"/>
        </w:rPr>
      </w:pPr>
      <w:r w:rsidRPr="22DC4E62">
        <w:rPr>
          <w:rFonts w:eastAsiaTheme="minorEastAsia"/>
        </w:rPr>
        <w:t>Work to provide a safe environment and keep themselves and others from harm</w:t>
      </w:r>
      <w:r w:rsidR="47A77586" w:rsidRPr="22DC4E62">
        <w:rPr>
          <w:rFonts w:eastAsiaTheme="minorEastAsia"/>
        </w:rPr>
        <w:t>.</w:t>
      </w:r>
      <w:r w:rsidRPr="22DC4E62">
        <w:rPr>
          <w:rFonts w:eastAsiaTheme="minorEastAsia"/>
        </w:rPr>
        <w:t xml:space="preserve"> </w:t>
      </w:r>
    </w:p>
    <w:bookmarkEnd w:id="22"/>
    <w:bookmarkEnd w:id="23"/>
    <w:bookmarkEnd w:id="24"/>
    <w:p w14:paraId="13AE6E64" w14:textId="4B28DBA0" w:rsidR="003709B0" w:rsidRPr="007F4D0E" w:rsidRDefault="003709B0" w:rsidP="00B14818">
      <w:pPr>
        <w:pStyle w:val="Heading5"/>
      </w:pPr>
      <w:r w:rsidRPr="239CFD5B">
        <w:t xml:space="preserve">Quality, Safety, </w:t>
      </w:r>
      <w:r w:rsidR="00F25F5E" w:rsidRPr="239CFD5B">
        <w:t>Governance</w:t>
      </w:r>
      <w:r w:rsidR="00C745E3">
        <w:t xml:space="preserve"> Division</w:t>
      </w:r>
      <w:r w:rsidR="00F94440" w:rsidRPr="239CFD5B">
        <w:t xml:space="preserve"> </w:t>
      </w:r>
    </w:p>
    <w:p w14:paraId="061D76CE" w14:textId="77777777" w:rsidR="007F4D0E" w:rsidRPr="008510FD" w:rsidRDefault="007F4D0E" w:rsidP="00C30503">
      <w:pPr>
        <w:pStyle w:val="Bullet"/>
        <w:ind w:left="432" w:hanging="432"/>
        <w:contextualSpacing w:val="0"/>
        <w:rPr>
          <w:rFonts w:eastAsiaTheme="minorEastAsia"/>
        </w:rPr>
      </w:pPr>
      <w:bookmarkStart w:id="25" w:name="_Hlk203655967"/>
      <w:r w:rsidRPr="752AAB63">
        <w:rPr>
          <w:rFonts w:eastAsiaTheme="minorEastAsia"/>
        </w:rPr>
        <w:t>Establish strategic and policy frameworks.</w:t>
      </w:r>
    </w:p>
    <w:p w14:paraId="33637063" w14:textId="58EE0AE9" w:rsidR="007F4D0E" w:rsidRPr="008510FD" w:rsidRDefault="007F4D0E" w:rsidP="00C30503">
      <w:pPr>
        <w:pStyle w:val="Bullet"/>
        <w:ind w:left="432" w:hanging="432"/>
        <w:contextualSpacing w:val="0"/>
        <w:rPr>
          <w:rFonts w:eastAsiaTheme="minorEastAsia"/>
        </w:rPr>
      </w:pPr>
      <w:bookmarkStart w:id="26" w:name="_Hlk58083652"/>
      <w:r w:rsidRPr="1889644C">
        <w:rPr>
          <w:rFonts w:eastAsiaTheme="minorEastAsia"/>
        </w:rPr>
        <w:t xml:space="preserve">Support the organisational safety culture by providing expert guidance and advice on NSQHS Standards governance </w:t>
      </w:r>
      <w:r w:rsidR="27B4D1D1" w:rsidRPr="1889644C">
        <w:rPr>
          <w:rFonts w:eastAsiaTheme="minorEastAsia"/>
        </w:rPr>
        <w:t>requirements, to</w:t>
      </w:r>
      <w:r w:rsidR="143E3304" w:rsidRPr="1889644C">
        <w:rPr>
          <w:rFonts w:eastAsiaTheme="minorEastAsia"/>
        </w:rPr>
        <w:t xml:space="preserve"> meet and</w:t>
      </w:r>
      <w:r w:rsidRPr="1889644C">
        <w:rPr>
          <w:rFonts w:eastAsiaTheme="minorEastAsia"/>
        </w:rPr>
        <w:t xml:space="preserve"> exceed the Standard</w:t>
      </w:r>
      <w:r w:rsidR="009D1875" w:rsidRPr="1889644C">
        <w:rPr>
          <w:rFonts w:eastAsiaTheme="minorEastAsia"/>
        </w:rPr>
        <w:t>s</w:t>
      </w:r>
      <w:r w:rsidR="00BD4887">
        <w:rPr>
          <w:rFonts w:eastAsiaTheme="minorEastAsia"/>
        </w:rPr>
        <w:t xml:space="preserve">, </w:t>
      </w:r>
      <w:r w:rsidRPr="1889644C">
        <w:rPr>
          <w:rFonts w:eastAsiaTheme="minorEastAsia"/>
        </w:rPr>
        <w:t>to all staff as required.</w:t>
      </w:r>
    </w:p>
    <w:bookmarkEnd w:id="26"/>
    <w:p w14:paraId="08DB5E9C" w14:textId="3CE58F69" w:rsidR="007F4D0E" w:rsidRDefault="007F4D0E" w:rsidP="00C30503">
      <w:pPr>
        <w:pStyle w:val="Bullet"/>
        <w:ind w:left="432" w:hanging="432"/>
        <w:contextualSpacing w:val="0"/>
        <w:rPr>
          <w:rFonts w:eastAsiaTheme="minorEastAsia"/>
        </w:rPr>
      </w:pPr>
      <w:r w:rsidRPr="1889644C">
        <w:rPr>
          <w:rFonts w:eastAsiaTheme="minorEastAsia"/>
        </w:rPr>
        <w:t xml:space="preserve">Monitor organisational performance </w:t>
      </w:r>
      <w:r w:rsidR="003847A8" w:rsidRPr="1889644C">
        <w:rPr>
          <w:rFonts w:eastAsiaTheme="minorEastAsia"/>
        </w:rPr>
        <w:t>for quality</w:t>
      </w:r>
      <w:r w:rsidR="2FB91229" w:rsidRPr="1889644C">
        <w:rPr>
          <w:rFonts w:eastAsiaTheme="minorEastAsia"/>
        </w:rPr>
        <w:t>,</w:t>
      </w:r>
      <w:r w:rsidR="003847A8" w:rsidRPr="1889644C">
        <w:rPr>
          <w:rFonts w:eastAsiaTheme="minorEastAsia"/>
        </w:rPr>
        <w:t xml:space="preserve"> safety </w:t>
      </w:r>
      <w:r w:rsidRPr="1889644C">
        <w:rPr>
          <w:rFonts w:eastAsiaTheme="minorEastAsia"/>
        </w:rPr>
        <w:t xml:space="preserve">and accountability through regular review of </w:t>
      </w:r>
      <w:r w:rsidR="003847A8" w:rsidRPr="1889644C">
        <w:rPr>
          <w:rFonts w:eastAsiaTheme="minorEastAsia"/>
        </w:rPr>
        <w:t xml:space="preserve">clinical </w:t>
      </w:r>
      <w:r w:rsidRPr="1889644C">
        <w:rPr>
          <w:rFonts w:eastAsiaTheme="minorEastAsia"/>
        </w:rPr>
        <w:t>audits, indicators and benchmarks</w:t>
      </w:r>
      <w:r w:rsidR="003847A8" w:rsidRPr="1889644C">
        <w:rPr>
          <w:rFonts w:eastAsiaTheme="minorEastAsia"/>
        </w:rPr>
        <w:t xml:space="preserve"> and</w:t>
      </w:r>
      <w:r w:rsidRPr="1889644C">
        <w:rPr>
          <w:rFonts w:eastAsiaTheme="minorEastAsia"/>
        </w:rPr>
        <w:t xml:space="preserve"> provid</w:t>
      </w:r>
      <w:r w:rsidR="5DA652EB" w:rsidRPr="1889644C">
        <w:rPr>
          <w:rFonts w:eastAsiaTheme="minorEastAsia"/>
        </w:rPr>
        <w:t>e</w:t>
      </w:r>
      <w:r w:rsidRPr="1889644C">
        <w:rPr>
          <w:rFonts w:eastAsiaTheme="minorEastAsia"/>
        </w:rPr>
        <w:t xml:space="preserve"> specific feedback to </w:t>
      </w:r>
      <w:r w:rsidR="00C24C9C" w:rsidRPr="1889644C">
        <w:rPr>
          <w:rFonts w:eastAsiaTheme="minorEastAsia"/>
        </w:rPr>
        <w:t>sites,</w:t>
      </w:r>
      <w:r w:rsidR="7A4CE508" w:rsidRPr="1889644C">
        <w:rPr>
          <w:rFonts w:eastAsiaTheme="minorEastAsia"/>
        </w:rPr>
        <w:t xml:space="preserve"> </w:t>
      </w:r>
      <w:r w:rsidRPr="1889644C">
        <w:rPr>
          <w:rFonts w:eastAsiaTheme="minorEastAsia"/>
        </w:rPr>
        <w:t>division</w:t>
      </w:r>
      <w:r w:rsidR="00C24C9C" w:rsidRPr="1889644C">
        <w:rPr>
          <w:rFonts w:eastAsiaTheme="minorEastAsia"/>
        </w:rPr>
        <w:t>s</w:t>
      </w:r>
      <w:r w:rsidRPr="1889644C">
        <w:rPr>
          <w:rFonts w:eastAsiaTheme="minorEastAsia"/>
        </w:rPr>
        <w:t xml:space="preserve"> and clinical units as relevant.</w:t>
      </w:r>
    </w:p>
    <w:p w14:paraId="62C93593" w14:textId="77777777" w:rsidR="007F4D0E" w:rsidRPr="00E80FEC" w:rsidRDefault="007F4D0E" w:rsidP="006B72F3">
      <w:pPr>
        <w:pStyle w:val="ListBullet"/>
        <w:numPr>
          <w:ilvl w:val="0"/>
          <w:numId w:val="0"/>
        </w:numPr>
        <w:spacing w:line="276" w:lineRule="auto"/>
        <w:rPr>
          <w:rFonts w:ascii="Arial" w:eastAsiaTheme="minorEastAsia" w:hAnsi="Arial" w:cs="Arial"/>
        </w:rPr>
      </w:pPr>
      <w:bookmarkStart w:id="27" w:name="_Hlk204328192"/>
      <w:r w:rsidRPr="00B14818">
        <w:rPr>
          <w:rFonts w:ascii="Arial" w:eastAsiaTheme="minorEastAsia" w:hAnsi="Arial" w:cs="Arial"/>
          <w:b/>
          <w:bCs/>
          <w:bdr w:val="single" w:sz="4" w:space="0" w:color="auto"/>
        </w:rPr>
        <w:t>Note:</w:t>
      </w:r>
      <w:r w:rsidRPr="00B14818">
        <w:rPr>
          <w:rFonts w:ascii="Arial" w:eastAsiaTheme="minorEastAsia" w:hAnsi="Arial" w:cs="Arial"/>
          <w:bdr w:val="single" w:sz="4" w:space="0" w:color="auto"/>
        </w:rPr>
        <w:t xml:space="preserve"> See Definition of Terms for explanation of roles</w:t>
      </w:r>
    </w:p>
    <w:bookmarkEnd w:id="9"/>
    <w:bookmarkEnd w:id="25"/>
    <w:bookmarkEnd w:id="27"/>
    <w:p w14:paraId="1E4D44B1" w14:textId="2B8FE08B" w:rsidR="003709B0" w:rsidRDefault="003709B0" w:rsidP="003709B0">
      <w:pPr>
        <w:pStyle w:val="Heading4"/>
      </w:pPr>
      <w:r>
        <w:lastRenderedPageBreak/>
        <w:t>Guiding Principles</w:t>
      </w:r>
    </w:p>
    <w:p w14:paraId="5EFE89BA" w14:textId="3ADB8EB3" w:rsidR="003709B0" w:rsidRDefault="003709B0" w:rsidP="003709B0">
      <w:r w:rsidRPr="005670DA">
        <w:t xml:space="preserve">These principles are adapted from the </w:t>
      </w:r>
      <w:r w:rsidR="00413544">
        <w:t>CHS Exceptional Care Framework, CHS</w:t>
      </w:r>
      <w:r>
        <w:t xml:space="preserve"> </w:t>
      </w:r>
      <w:r w:rsidRPr="00385660">
        <w:t>Strategic Plan</w:t>
      </w:r>
      <w:r w:rsidR="00703A4F" w:rsidRPr="00385660">
        <w:t>, the ACT Public Service Framework</w:t>
      </w:r>
      <w:r w:rsidR="00413544" w:rsidRPr="00385660">
        <w:t xml:space="preserve"> and</w:t>
      </w:r>
      <w:r>
        <w:t xml:space="preserve"> the ACT Public Service Code of Conduct.</w:t>
      </w:r>
      <w:r w:rsidR="00703A4F">
        <w:t xml:space="preserve"> </w:t>
      </w:r>
    </w:p>
    <w:p w14:paraId="4078647C" w14:textId="33A8DA75" w:rsidR="003709B0" w:rsidRPr="00413544" w:rsidRDefault="00B14818" w:rsidP="00C30503">
      <w:pPr>
        <w:pStyle w:val="Heading5"/>
      </w:pPr>
      <w:r>
        <w:t>A</w:t>
      </w:r>
      <w:r w:rsidR="003709B0" w:rsidRPr="00413544">
        <w:t xml:space="preserve"> clinical governance framework that ensures that consumers</w:t>
      </w:r>
      <w:r w:rsidR="00537A23">
        <w:t xml:space="preserve"> and carers </w:t>
      </w:r>
      <w:r w:rsidR="003709B0" w:rsidRPr="00413544">
        <w:t>receive safe and high-quality health care.</w:t>
      </w:r>
    </w:p>
    <w:p w14:paraId="067B2CEC" w14:textId="78D1CCE5" w:rsidR="00B943DB" w:rsidRDefault="4757CA41" w:rsidP="00B14818">
      <w:pPr>
        <w:pStyle w:val="BodyCopy"/>
      </w:pPr>
      <w:r w:rsidRPr="239CFD5B">
        <w:t>The CHS</w:t>
      </w:r>
      <w:r w:rsidR="003709B0" w:rsidRPr="239CFD5B">
        <w:t xml:space="preserve"> vision is ‘Creating Exceptional Health Care Together’. We structure our governance processes and health </w:t>
      </w:r>
      <w:r w:rsidR="003709B0" w:rsidRPr="00B943DB">
        <w:t>services to support us to achieve this vision.</w:t>
      </w:r>
      <w:r w:rsidR="00CE260D">
        <w:t xml:space="preserve"> CHS focuses on delivering personal, accessible, effective, and well-led services ensuring consumers receive safe and high-quality care</w:t>
      </w:r>
      <w:r w:rsidR="00914BD8">
        <w:t>.</w:t>
      </w:r>
      <w:r w:rsidR="003709B0" w:rsidRPr="00B943DB">
        <w:t xml:space="preserve"> </w:t>
      </w:r>
      <w:r w:rsidR="00B943DB" w:rsidRPr="00B943DB">
        <w:t xml:space="preserve">Further Information on the CHS Governance structure is outlined on the intranet: </w:t>
      </w:r>
      <w:hyperlink r:id="rId14" w:history="1">
        <w:r w:rsidR="00B943DB" w:rsidRPr="00B943DB">
          <w:rPr>
            <w:rFonts w:eastAsia="Calibri"/>
            <w:color w:val="0000FF"/>
            <w:u w:val="single"/>
          </w:rPr>
          <w:t>CHS Committees</w:t>
        </w:r>
      </w:hyperlink>
      <w:r w:rsidR="00B943DB" w:rsidRPr="00B943DB">
        <w:rPr>
          <w:rFonts w:eastAsia="Calibri"/>
        </w:rPr>
        <w:t xml:space="preserve">. </w:t>
      </w:r>
    </w:p>
    <w:p w14:paraId="5DF5BFF8" w14:textId="6590971C" w:rsidR="003709B0" w:rsidRPr="00413544" w:rsidRDefault="003709B0" w:rsidP="00C30503">
      <w:pPr>
        <w:pStyle w:val="Heading5"/>
      </w:pPr>
      <w:r w:rsidRPr="00413544">
        <w:t xml:space="preserve">Leaders at all levels in the organisation establish and use clinical governance systems to improve the safety and quality of health care for </w:t>
      </w:r>
      <w:r w:rsidR="00FB36A4">
        <w:t>consumers and carers</w:t>
      </w:r>
    </w:p>
    <w:p w14:paraId="2161C2C7" w14:textId="6E56BEAA" w:rsidR="00E72B9D" w:rsidRPr="00B14818" w:rsidRDefault="00FC31AC" w:rsidP="00B14818">
      <w:pPr>
        <w:pStyle w:val="BodyCopy"/>
      </w:pPr>
      <w:r>
        <w:t>CHS</w:t>
      </w:r>
      <w:r w:rsidRPr="00B14818">
        <w:t xml:space="preserve"> </w:t>
      </w:r>
      <w:r w:rsidR="003709B0" w:rsidRPr="00B14818">
        <w:t xml:space="preserve">Exceptional Care Framework </w:t>
      </w:r>
      <w:r w:rsidR="00733E3E" w:rsidRPr="00B14818">
        <w:t>outlines</w:t>
      </w:r>
      <w:r w:rsidR="003709B0" w:rsidRPr="00B14818">
        <w:t xml:space="preserve"> </w:t>
      </w:r>
      <w:r w:rsidR="00733E3E" w:rsidRPr="00B14818">
        <w:t xml:space="preserve">how </w:t>
      </w:r>
      <w:r>
        <w:t>we</w:t>
      </w:r>
      <w:r w:rsidRPr="00B14818">
        <w:t xml:space="preserve"> </w:t>
      </w:r>
      <w:r w:rsidR="00733E3E" w:rsidRPr="00B14818">
        <w:t>will meet and exceed expectations</w:t>
      </w:r>
      <w:r w:rsidR="003709B0" w:rsidRPr="00B14818">
        <w:t xml:space="preserve"> </w:t>
      </w:r>
      <w:r w:rsidR="00733E3E" w:rsidRPr="00B14818">
        <w:t xml:space="preserve">to </w:t>
      </w:r>
      <w:r w:rsidR="003709B0" w:rsidRPr="00B14818">
        <w:t>ensure consumers</w:t>
      </w:r>
      <w:r w:rsidR="00FB36A4">
        <w:t xml:space="preserve"> and carers</w:t>
      </w:r>
      <w:r w:rsidR="003709B0" w:rsidRPr="00B14818">
        <w:t xml:space="preserve"> receive safe and high-quality health care</w:t>
      </w:r>
      <w:r w:rsidR="00733E3E" w:rsidRPr="00B14818">
        <w:t>.</w:t>
      </w:r>
      <w:r w:rsidR="003709B0" w:rsidRPr="00B14818">
        <w:t xml:space="preserve"> The Framework is supported by our </w:t>
      </w:r>
      <w:r w:rsidR="00462A83">
        <w:t>‘</w:t>
      </w:r>
      <w:hyperlink r:id="rId15" w:history="1">
        <w:r w:rsidR="003709B0" w:rsidRPr="00A24275">
          <w:rPr>
            <w:rStyle w:val="Hyperlink"/>
          </w:rPr>
          <w:t>Strategic Plan 2024-29</w:t>
        </w:r>
        <w:r w:rsidR="00462A83" w:rsidRPr="00A24275">
          <w:rPr>
            <w:rStyle w:val="Hyperlink"/>
          </w:rPr>
          <w:t>’</w:t>
        </w:r>
      </w:hyperlink>
      <w:r w:rsidR="003709B0" w:rsidRPr="00B14818">
        <w:t xml:space="preserve">, annual </w:t>
      </w:r>
      <w:r w:rsidR="00806D16">
        <w:t>c</w:t>
      </w:r>
      <w:r w:rsidR="003709B0" w:rsidRPr="00B14818">
        <w:t xml:space="preserve">orporate </w:t>
      </w:r>
      <w:r w:rsidR="00806D16">
        <w:t>p</w:t>
      </w:r>
      <w:r w:rsidR="003709B0" w:rsidRPr="00B14818">
        <w:t xml:space="preserve">lans, </w:t>
      </w:r>
      <w:r w:rsidR="00806D16">
        <w:t>d</w:t>
      </w:r>
      <w:r w:rsidR="003709B0" w:rsidRPr="00B14818">
        <w:t xml:space="preserve">isability </w:t>
      </w:r>
      <w:r w:rsidR="00806D16">
        <w:t>i</w:t>
      </w:r>
      <w:r w:rsidR="006865A6" w:rsidRPr="00B14818">
        <w:t xml:space="preserve">nclusion </w:t>
      </w:r>
      <w:r w:rsidR="00806D16">
        <w:t>p</w:t>
      </w:r>
      <w:r w:rsidR="006865A6" w:rsidRPr="00B14818">
        <w:t xml:space="preserve">lans </w:t>
      </w:r>
      <w:r w:rsidR="003709B0" w:rsidRPr="00B14818">
        <w:t>and Together, Forward</w:t>
      </w:r>
      <w:r w:rsidR="00FD5408" w:rsidRPr="00B14818">
        <w:t>: Aboriginal and Torres Strait Islander needs assessment and action plan</w:t>
      </w:r>
      <w:r w:rsidR="00733E3E" w:rsidRPr="00B14818">
        <w:t xml:space="preserve">. </w:t>
      </w:r>
      <w:r w:rsidR="00A8767C">
        <w:t>I</w:t>
      </w:r>
      <w:r w:rsidR="003709B0" w:rsidRPr="00B14818">
        <w:t>mplementation of these documents</w:t>
      </w:r>
      <w:r w:rsidR="007B44DD">
        <w:t xml:space="preserve"> are </w:t>
      </w:r>
      <w:r w:rsidR="007905AB">
        <w:t xml:space="preserve">continuously </w:t>
      </w:r>
      <w:r w:rsidR="007B44DD">
        <w:t>monitored</w:t>
      </w:r>
      <w:r w:rsidR="003709B0" w:rsidRPr="00B14818">
        <w:t xml:space="preserve"> through </w:t>
      </w:r>
      <w:r w:rsidR="007905AB">
        <w:t xml:space="preserve">the </w:t>
      </w:r>
      <w:r w:rsidR="007B44DD">
        <w:t>CHS</w:t>
      </w:r>
      <w:r w:rsidR="007B44DD" w:rsidRPr="00B14818">
        <w:t xml:space="preserve"> </w:t>
      </w:r>
      <w:r w:rsidR="007B44DD">
        <w:t>C</w:t>
      </w:r>
      <w:r w:rsidR="003709B0" w:rsidRPr="00B14818">
        <w:t>ommittee</w:t>
      </w:r>
      <w:r w:rsidR="007B44DD">
        <w:t>s</w:t>
      </w:r>
      <w:r w:rsidR="00433A09" w:rsidRPr="00B14818">
        <w:t xml:space="preserve">. </w:t>
      </w:r>
      <w:r w:rsidR="7C441C4C" w:rsidRPr="00B14818">
        <w:t>C</w:t>
      </w:r>
      <w:r w:rsidR="00433A09" w:rsidRPr="00B14818">
        <w:t xml:space="preserve">ommunication </w:t>
      </w:r>
      <w:r w:rsidR="003709B0" w:rsidRPr="00B14818">
        <w:t>to our team members about our agreed priorities and their roles and responsibilities support</w:t>
      </w:r>
      <w:r w:rsidR="00433A09" w:rsidRPr="00B14818">
        <w:t>s</w:t>
      </w:r>
      <w:r w:rsidR="003709B0" w:rsidRPr="00B14818">
        <w:t xml:space="preserve"> </w:t>
      </w:r>
      <w:r w:rsidR="00433A09" w:rsidRPr="00B14818">
        <w:t xml:space="preserve">staff to </w:t>
      </w:r>
      <w:r w:rsidR="003709B0" w:rsidRPr="00B14818">
        <w:t>deliver exceptional health care together.</w:t>
      </w:r>
    </w:p>
    <w:p w14:paraId="2ACA430D" w14:textId="47CFF8FA" w:rsidR="00E72B9D" w:rsidRPr="00B14818" w:rsidRDefault="00FC31AC" w:rsidP="00B14818">
      <w:pPr>
        <w:pStyle w:val="BodyCopy"/>
      </w:pPr>
      <w:r>
        <w:t>CHS</w:t>
      </w:r>
      <w:r w:rsidRPr="00B14818">
        <w:t xml:space="preserve"> </w:t>
      </w:r>
      <w:r w:rsidR="007812D1">
        <w:t>‘</w:t>
      </w:r>
      <w:hyperlink r:id="rId16" w:history="1">
        <w:r w:rsidR="003709B0" w:rsidRPr="007812D1">
          <w:rPr>
            <w:rStyle w:val="Hyperlink"/>
          </w:rPr>
          <w:t>Statement of Commitment</w:t>
        </w:r>
        <w:r w:rsidR="007812D1" w:rsidRPr="007812D1">
          <w:rPr>
            <w:rStyle w:val="Hyperlink"/>
          </w:rPr>
          <w:t>’</w:t>
        </w:r>
      </w:hyperlink>
      <w:r w:rsidR="00D04A9A" w:rsidRPr="00B14818">
        <w:t xml:space="preserve"> and</w:t>
      </w:r>
      <w:r w:rsidR="003709B0" w:rsidRPr="00B14818">
        <w:t xml:space="preserve"> </w:t>
      </w:r>
      <w:r w:rsidR="007812D1">
        <w:t>‘</w:t>
      </w:r>
      <w:hyperlink r:id="rId17" w:history="1">
        <w:r w:rsidR="003709B0" w:rsidRPr="004E2C7C">
          <w:rPr>
            <w:rStyle w:val="Hyperlink"/>
          </w:rPr>
          <w:t>Together, Forward</w:t>
        </w:r>
        <w:r w:rsidR="007812D1" w:rsidRPr="004E2C7C">
          <w:rPr>
            <w:rStyle w:val="Hyperlink"/>
          </w:rPr>
          <w:t>’</w:t>
        </w:r>
      </w:hyperlink>
      <w:r w:rsidR="003709B0" w:rsidRPr="00B14818">
        <w:t xml:space="preserve"> outlines our commitment and journey towards improving outcomes for Aboriginal and Torres Strait Islander consumers, </w:t>
      </w:r>
      <w:r w:rsidR="00FD5408" w:rsidRPr="00B14818">
        <w:t xml:space="preserve">carers, </w:t>
      </w:r>
      <w:r w:rsidR="003709B0" w:rsidRPr="00B14818">
        <w:t>team members and</w:t>
      </w:r>
      <w:r w:rsidR="64105BD8" w:rsidRPr="00B14818">
        <w:t xml:space="preserve"> the</w:t>
      </w:r>
      <w:r w:rsidR="003709B0" w:rsidRPr="00B14818">
        <w:t xml:space="preserve"> broader community. We work in partnership with </w:t>
      </w:r>
      <w:r w:rsidR="00FD5408" w:rsidRPr="00B14818">
        <w:t xml:space="preserve">CHS </w:t>
      </w:r>
      <w:r w:rsidR="003709B0" w:rsidRPr="00B14818">
        <w:t>Aboriginal and Torres Strait Islander Consumer Reference Group to improve our services and have agreed safety and quality indicators which are regularly monitored through our governance committee structure.</w:t>
      </w:r>
    </w:p>
    <w:p w14:paraId="070A6678" w14:textId="500ED7D4" w:rsidR="003709B0" w:rsidRDefault="003709B0" w:rsidP="00B14818">
      <w:pPr>
        <w:pStyle w:val="BodyCopy"/>
      </w:pPr>
      <w:r w:rsidRPr="00B14818">
        <w:t xml:space="preserve">CHS reviews, reports, and monitors the organisations progress on safety and quality </w:t>
      </w:r>
      <w:r w:rsidR="009B59BF" w:rsidRPr="00B14818">
        <w:t xml:space="preserve">initiatives </w:t>
      </w:r>
      <w:r w:rsidRPr="00B14818">
        <w:t>through quality and safety dashboards</w:t>
      </w:r>
      <w:r w:rsidR="00733E3E" w:rsidRPr="00B14818">
        <w:t xml:space="preserve">, </w:t>
      </w:r>
      <w:r w:rsidRPr="00B14818">
        <w:t>quality and safety reports</w:t>
      </w:r>
      <w:r w:rsidR="00460B01">
        <w:t>,</w:t>
      </w:r>
      <w:r w:rsidRPr="00B14818">
        <w:t xml:space="preserve"> and </w:t>
      </w:r>
      <w:r w:rsidR="00A27A8E" w:rsidRPr="00B14818">
        <w:t xml:space="preserve">monitoring by </w:t>
      </w:r>
      <w:r w:rsidRPr="00B14818">
        <w:t>committees. Committee</w:t>
      </w:r>
      <w:r w:rsidR="001C35D1" w:rsidRPr="00B14818">
        <w:t>s across CHS are</w:t>
      </w:r>
      <w:r w:rsidR="00733E3E" w:rsidRPr="00B14818">
        <w:t xml:space="preserve"> guided by </w:t>
      </w:r>
      <w:r w:rsidRPr="00B14818">
        <w:t>Terms of Reference including a reporting schedule to ensure key information is routinely monitored and act</w:t>
      </w:r>
      <w:r w:rsidR="00733E3E" w:rsidRPr="00B14818">
        <w:t>ed</w:t>
      </w:r>
      <w:r w:rsidRPr="00B14818">
        <w:t xml:space="preserve"> on. </w:t>
      </w:r>
      <w:r w:rsidR="00A27A8E" w:rsidRPr="00B14818">
        <w:t>Typical</w:t>
      </w:r>
      <w:r w:rsidRPr="00B14818">
        <w:t xml:space="preserve"> reporting includes agreed safety and quality indicators, policy governance, risk management, clinical incident management, open disclosure, patient experience, Aboriginal and Torres Strait Islander health, mandatory and required training and Strengths, Engagement and Development (SED)</w:t>
      </w:r>
      <w:r w:rsidR="0D54157E" w:rsidRPr="00B14818">
        <w:t xml:space="preserve"> </w:t>
      </w:r>
      <w:r w:rsidR="00DB038A">
        <w:t xml:space="preserve">Plans </w:t>
      </w:r>
      <w:r w:rsidR="001C35D1" w:rsidRPr="00B14818">
        <w:t>/</w:t>
      </w:r>
      <w:r w:rsidR="00DB038A">
        <w:t xml:space="preserve"> </w:t>
      </w:r>
      <w:r w:rsidR="001C35D1" w:rsidRPr="00B14818">
        <w:t>Professional</w:t>
      </w:r>
      <w:r w:rsidR="001C35D1">
        <w:t xml:space="preserve"> Development </w:t>
      </w:r>
      <w:r w:rsidR="00D64932">
        <w:t>Plans (</w:t>
      </w:r>
      <w:r w:rsidR="001C35D1">
        <w:t>PDP)</w:t>
      </w:r>
      <w:r w:rsidR="00D04A9A">
        <w:t>.</w:t>
      </w:r>
      <w:r>
        <w:t xml:space="preserve"> </w:t>
      </w:r>
    </w:p>
    <w:p w14:paraId="5C217D08" w14:textId="6B27F1C0" w:rsidR="002E538D" w:rsidRDefault="003709B0" w:rsidP="002E538D">
      <w:pPr>
        <w:pStyle w:val="BodyCopy"/>
        <w:rPr>
          <w:b/>
          <w:bCs w:val="0"/>
          <w:color w:val="auto"/>
        </w:rPr>
      </w:pPr>
      <w:r w:rsidRPr="00413544">
        <w:rPr>
          <w:b/>
          <w:bCs w:val="0"/>
          <w:color w:val="auto"/>
        </w:rPr>
        <w:t xml:space="preserve">Safety and quality systems are integrated with governance processes to enable organisations to actively manage and improve the safety and quality of health care for </w:t>
      </w:r>
      <w:r w:rsidR="00634B34">
        <w:rPr>
          <w:b/>
          <w:bCs w:val="0"/>
          <w:color w:val="auto"/>
        </w:rPr>
        <w:t>consumers and carers.</w:t>
      </w:r>
    </w:p>
    <w:p w14:paraId="1F5E15A6" w14:textId="360E3D76" w:rsidR="003709B0" w:rsidRPr="002E538D" w:rsidRDefault="003709B0" w:rsidP="1C2F13CD">
      <w:pPr>
        <w:pStyle w:val="BodyCopy"/>
        <w:rPr>
          <w:b/>
          <w:color w:val="auto"/>
        </w:rPr>
      </w:pPr>
      <w:r>
        <w:t xml:space="preserve">CHS </w:t>
      </w:r>
      <w:r w:rsidR="00433A09">
        <w:t>manages and improves</w:t>
      </w:r>
      <w:r>
        <w:t xml:space="preserve"> quality and safety management systems and processes </w:t>
      </w:r>
      <w:r w:rsidR="00433A09">
        <w:t>through</w:t>
      </w:r>
      <w:r>
        <w:t xml:space="preserve"> policy governance, legislative compliance, risk management and business continuity, quality improvement, clinical incident management, open disclosure, and consumer feedback</w:t>
      </w:r>
      <w:r w:rsidR="00433A09">
        <w:t xml:space="preserve"> </w:t>
      </w:r>
      <w:r w:rsidR="00433A09">
        <w:lastRenderedPageBreak/>
        <w:t>processes</w:t>
      </w:r>
      <w:r>
        <w:t>. CHS</w:t>
      </w:r>
      <w:r w:rsidR="00433A09">
        <w:t xml:space="preserve"> regularly </w:t>
      </w:r>
      <w:r w:rsidR="044962BB">
        <w:t>reviews</w:t>
      </w:r>
      <w:r w:rsidR="00433A09">
        <w:t xml:space="preserve"> safety and quality indicators throughout the organisation. </w:t>
      </w:r>
      <w:r>
        <w:t xml:space="preserve">Regular monitoring and review of data allows us to celebrate and learn from areas that </w:t>
      </w:r>
      <w:r w:rsidR="00433A09">
        <w:t xml:space="preserve">are meeting and exceeding </w:t>
      </w:r>
      <w:r w:rsidR="00024C3D">
        <w:t>targets and</w:t>
      </w:r>
      <w:r>
        <w:t xml:space="preserve"> identify opportunities for improvement.</w:t>
      </w:r>
      <w:r w:rsidR="00433A09">
        <w:t xml:space="preserve"> W</w:t>
      </w:r>
      <w:r>
        <w:t xml:space="preserve">e </w:t>
      </w:r>
      <w:r w:rsidR="00433A09">
        <w:t>consistently implement</w:t>
      </w:r>
      <w:r>
        <w:t xml:space="preserve"> innovation and improvement at a system level. </w:t>
      </w:r>
    </w:p>
    <w:p w14:paraId="059279D8" w14:textId="6ACA6C4B" w:rsidR="00A27A8E" w:rsidRPr="006B5B0F" w:rsidRDefault="00433A09" w:rsidP="009913C7">
      <w:pPr>
        <w:pStyle w:val="BodyCopy"/>
      </w:pPr>
      <w:r>
        <w:t>P</w:t>
      </w:r>
      <w:r w:rsidR="003709B0">
        <w:t xml:space="preserve">olicies, </w:t>
      </w:r>
      <w:r w:rsidR="00955E3E">
        <w:t>procedures,</w:t>
      </w:r>
      <w:r w:rsidR="003709B0">
        <w:t xml:space="preserve"> and guidelines support our team members</w:t>
      </w:r>
      <w:r w:rsidR="5206CC59">
        <w:t xml:space="preserve"> in</w:t>
      </w:r>
      <w:r w:rsidR="003709B0">
        <w:t xml:space="preserve"> delivering safe, </w:t>
      </w:r>
      <w:r w:rsidR="00955E3E">
        <w:t>high-quality,</w:t>
      </w:r>
      <w:r w:rsidR="003709B0">
        <w:t xml:space="preserve"> and effective health care to all consumers. Policy documents are developed in accordance with our governance process to ensure they are evidence-based and consulted on effectively. All policies include implementation and evaluation </w:t>
      </w:r>
      <w:r>
        <w:t>plans and</w:t>
      </w:r>
      <w:r w:rsidR="003709B0">
        <w:t xml:space="preserve"> are reviewed in line with their risk-based review date. </w:t>
      </w:r>
    </w:p>
    <w:p w14:paraId="62CE3010" w14:textId="1D4471F5" w:rsidR="00A27A8E" w:rsidRPr="009913C7" w:rsidRDefault="003709B0" w:rsidP="009913C7">
      <w:pPr>
        <w:pStyle w:val="BodyCopy"/>
        <w:rPr>
          <w:lang w:val="en-US"/>
        </w:rPr>
      </w:pPr>
      <w:r w:rsidRPr="752AAB63">
        <w:rPr>
          <w:lang w:val="en-US"/>
        </w:rPr>
        <w:t>Risk management</w:t>
      </w:r>
      <w:r w:rsidR="000538E8">
        <w:rPr>
          <w:lang w:val="en-US"/>
        </w:rPr>
        <w:t>,</w:t>
      </w:r>
      <w:r w:rsidRPr="752AAB63">
        <w:rPr>
          <w:lang w:val="en-US"/>
        </w:rPr>
        <w:t xml:space="preserve"> including escalation of risks</w:t>
      </w:r>
      <w:r w:rsidR="000538E8">
        <w:rPr>
          <w:lang w:val="en-US"/>
        </w:rPr>
        <w:t>,</w:t>
      </w:r>
      <w:r w:rsidRPr="752AAB63">
        <w:rPr>
          <w:lang w:val="en-US"/>
        </w:rPr>
        <w:t xml:space="preserve"> </w:t>
      </w:r>
      <w:r w:rsidR="00955E3E" w:rsidRPr="752AAB63">
        <w:rPr>
          <w:lang w:val="en-US"/>
        </w:rPr>
        <w:t>are</w:t>
      </w:r>
      <w:r w:rsidRPr="752AAB63">
        <w:rPr>
          <w:lang w:val="en-US"/>
        </w:rPr>
        <w:t xml:space="preserve"> outlined in </w:t>
      </w:r>
      <w:r w:rsidR="00955E3E" w:rsidRPr="752AAB63">
        <w:rPr>
          <w:lang w:val="en-US"/>
        </w:rPr>
        <w:t>the</w:t>
      </w:r>
      <w:r w:rsidRPr="752AAB63">
        <w:rPr>
          <w:lang w:val="en-US"/>
        </w:rPr>
        <w:t xml:space="preserve"> Risk Management policy and toolkit, and we complete annual maturity self-assessments to monitor the effectiveness of our systems and processes. The results of risk maturity self-assessments are used to identify areas for improvement, develop work plans, and increase CHS’ overall risk management maturity.</w:t>
      </w:r>
      <w:r w:rsidR="0053601B" w:rsidRPr="752AAB63">
        <w:rPr>
          <w:lang w:val="en-US"/>
        </w:rPr>
        <w:t xml:space="preserve"> Executives complete an annual risk management workshop to identify and understand our enterprise level risks</w:t>
      </w:r>
      <w:r w:rsidR="00613E36">
        <w:rPr>
          <w:lang w:val="en-US"/>
        </w:rPr>
        <w:t xml:space="preserve"> and risk mitigation activity</w:t>
      </w:r>
      <w:r w:rsidR="0053601B" w:rsidRPr="752AAB63">
        <w:rPr>
          <w:lang w:val="en-US"/>
        </w:rPr>
        <w:t>.</w:t>
      </w:r>
    </w:p>
    <w:p w14:paraId="7973355C" w14:textId="5CBBB7EF" w:rsidR="003F01D7" w:rsidRDefault="003709B0" w:rsidP="009913C7">
      <w:pPr>
        <w:pStyle w:val="BodyCopy"/>
      </w:pPr>
      <w:r>
        <w:t>Clinical Incident Management and Open Disclosure processes are undertaken in accordance with our Clinical Incident Management Policy and Procedure, and Open Disclosure Procedure. Clinical Incidents are reported in</w:t>
      </w:r>
      <w:r w:rsidR="003F01D7">
        <w:t xml:space="preserve"> the incident management component of </w:t>
      </w:r>
      <w:r>
        <w:t>Riskman, and all incidents are reviewed by</w:t>
      </w:r>
      <w:r w:rsidR="1A893573">
        <w:t xml:space="preserve"> the</w:t>
      </w:r>
      <w:r>
        <w:t xml:space="preserve"> </w:t>
      </w:r>
      <w:r w:rsidR="003F01D7">
        <w:t>Incident Management Team,</w:t>
      </w:r>
      <w:r>
        <w:t xml:space="preserve"> responsible managers and </w:t>
      </w:r>
      <w:r w:rsidR="005375C3">
        <w:t>e</w:t>
      </w:r>
      <w:r>
        <w:t>xecutives</w:t>
      </w:r>
      <w:r w:rsidR="003F01D7">
        <w:t xml:space="preserve">. This review </w:t>
      </w:r>
      <w:r>
        <w:t>inform</w:t>
      </w:r>
      <w:r w:rsidR="000C4C34">
        <w:t>s</w:t>
      </w:r>
      <w:r>
        <w:t xml:space="preserve"> the appropriate Harm Score and any required action in response</w:t>
      </w:r>
      <w:r w:rsidR="000C4C34">
        <w:t xml:space="preserve"> to the incident</w:t>
      </w:r>
      <w:r>
        <w:t xml:space="preserve">, including whether Open Disclosure with the consumer and their family/carers is required. Recommendations following the investigation of high-level incidents are endorsed by the </w:t>
      </w:r>
      <w:r w:rsidR="038E031E">
        <w:t>r</w:t>
      </w:r>
      <w:r w:rsidR="46BC091D">
        <w:t>elevant committees.</w:t>
      </w:r>
    </w:p>
    <w:p w14:paraId="755F1FA1" w14:textId="146F0817" w:rsidR="00FC582B" w:rsidRPr="002D61B2" w:rsidRDefault="003709B0" w:rsidP="009913C7">
      <w:pPr>
        <w:pStyle w:val="BodyCopy"/>
      </w:pPr>
      <w:r>
        <w:t xml:space="preserve">Consumer feedback </w:t>
      </w:r>
      <w:r w:rsidR="005B2329">
        <w:t xml:space="preserve">can be </w:t>
      </w:r>
      <w:r w:rsidR="001154DE">
        <w:t xml:space="preserve">provided </w:t>
      </w:r>
      <w:r>
        <w:t xml:space="preserve">directly to clinicians or support staff at point of care, </w:t>
      </w:r>
      <w:r w:rsidR="002B3189">
        <w:t xml:space="preserve">via </w:t>
      </w:r>
      <w:r>
        <w:t xml:space="preserve">email, phone, feedback form, online form </w:t>
      </w:r>
      <w:r w:rsidR="002B3189">
        <w:t xml:space="preserve">in </w:t>
      </w:r>
      <w:r>
        <w:t xml:space="preserve">the ACT Health mobile application, </w:t>
      </w:r>
      <w:r w:rsidR="009230AE">
        <w:t xml:space="preserve">and </w:t>
      </w:r>
      <w:r>
        <w:t>via patient surveys</w:t>
      </w:r>
      <w:r w:rsidR="002B3189">
        <w:t xml:space="preserve">. Feedback </w:t>
      </w:r>
      <w:r w:rsidR="00944941">
        <w:t>is</w:t>
      </w:r>
      <w:r w:rsidR="001C6535">
        <w:t xml:space="preserve"> also</w:t>
      </w:r>
      <w:r w:rsidR="00E93C64">
        <w:t xml:space="preserve"> received</w:t>
      </w:r>
      <w:r>
        <w:t xml:space="preserve"> through direct correspondence </w:t>
      </w:r>
      <w:r w:rsidR="563B9A92">
        <w:t>on</w:t>
      </w:r>
      <w:r w:rsidR="00E93C64">
        <w:t xml:space="preserve"> </w:t>
      </w:r>
      <w:r w:rsidR="00FC582B">
        <w:t>matters raised to</w:t>
      </w:r>
      <w:r>
        <w:t xml:space="preserve"> </w:t>
      </w:r>
      <w:r w:rsidR="00FC582B">
        <w:t xml:space="preserve">Government </w:t>
      </w:r>
      <w:r>
        <w:t xml:space="preserve">Ministers, or the Human Rights Commission. We aim to resolve feedback at </w:t>
      </w:r>
      <w:r w:rsidR="00FC582B">
        <w:t xml:space="preserve">the </w:t>
      </w:r>
      <w:r w:rsidR="00955E3E">
        <w:t>point of service</w:t>
      </w:r>
      <w:r>
        <w:t xml:space="preserve"> wherever possible, and feedback is used to inform improvements to our services. </w:t>
      </w:r>
    </w:p>
    <w:p w14:paraId="36C26A33" w14:textId="4CC03B58" w:rsidR="00B94A04" w:rsidRPr="002D61B2" w:rsidRDefault="003709B0" w:rsidP="009913C7">
      <w:pPr>
        <w:pStyle w:val="BodyCopy"/>
      </w:pPr>
      <w:r w:rsidRPr="752AAB63">
        <w:t xml:space="preserve">Our team members also provide us with valuable insight into how well we are delivering on our vision, role, values and safety and quality priorities. </w:t>
      </w:r>
      <w:r w:rsidR="00B94A04" w:rsidRPr="752AAB63">
        <w:t>ACT</w:t>
      </w:r>
      <w:r w:rsidR="00613E36">
        <w:t xml:space="preserve"> </w:t>
      </w:r>
      <w:r w:rsidR="00B94A04" w:rsidRPr="752AAB63">
        <w:t>P</w:t>
      </w:r>
      <w:r w:rsidR="00613E36">
        <w:t xml:space="preserve">ublic </w:t>
      </w:r>
      <w:r w:rsidR="00B94A04" w:rsidRPr="752AAB63">
        <w:t>S</w:t>
      </w:r>
      <w:r w:rsidR="00613E36">
        <w:t>ervice</w:t>
      </w:r>
      <w:r w:rsidR="00B94A04" w:rsidRPr="752AAB63">
        <w:t xml:space="preserve"> Employee </w:t>
      </w:r>
      <w:r w:rsidRPr="752AAB63">
        <w:t>surveys</w:t>
      </w:r>
      <w:r w:rsidR="00EC65F2" w:rsidRPr="752AAB63">
        <w:t xml:space="preserve"> </w:t>
      </w:r>
      <w:r w:rsidRPr="752AAB63">
        <w:t>encourag</w:t>
      </w:r>
      <w:r w:rsidR="00EC65F2" w:rsidRPr="752AAB63">
        <w:t>e team members</w:t>
      </w:r>
      <w:r w:rsidRPr="752AAB63">
        <w:t xml:space="preserve"> to </w:t>
      </w:r>
      <w:r w:rsidR="00FC34FD">
        <w:t>provide</w:t>
      </w:r>
      <w:r w:rsidR="00FC34FD" w:rsidRPr="752AAB63">
        <w:t xml:space="preserve"> </w:t>
      </w:r>
      <w:r w:rsidRPr="752AAB63">
        <w:t xml:space="preserve">feedback. </w:t>
      </w:r>
      <w:r w:rsidR="00EC65F2" w:rsidRPr="752AAB63">
        <w:t>Staff</w:t>
      </w:r>
      <w:r w:rsidRPr="752AAB63">
        <w:t xml:space="preserve"> can </w:t>
      </w:r>
      <w:r w:rsidR="00EC65F2" w:rsidRPr="752AAB63">
        <w:t xml:space="preserve">also </w:t>
      </w:r>
      <w:r w:rsidR="00E308A6">
        <w:t>provide</w:t>
      </w:r>
      <w:r w:rsidR="00E308A6" w:rsidRPr="752AAB63">
        <w:t xml:space="preserve"> </w:t>
      </w:r>
      <w:r w:rsidR="00613E36">
        <w:t xml:space="preserve">feedback </w:t>
      </w:r>
      <w:r w:rsidRPr="752AAB63">
        <w:t xml:space="preserve">directly </w:t>
      </w:r>
      <w:r w:rsidR="00B21C1F">
        <w:t>to</w:t>
      </w:r>
      <w:r w:rsidR="00B21C1F" w:rsidRPr="752AAB63">
        <w:t xml:space="preserve"> </w:t>
      </w:r>
      <w:r w:rsidRPr="752AAB63">
        <w:t xml:space="preserve">their manager or clinical supervisor, </w:t>
      </w:r>
      <w:r w:rsidR="00613E36">
        <w:t xml:space="preserve">or </w:t>
      </w:r>
      <w:r w:rsidRPr="752AAB63">
        <w:t xml:space="preserve">through </w:t>
      </w:r>
      <w:r w:rsidR="00B21C1F">
        <w:t>CHS</w:t>
      </w:r>
      <w:r w:rsidR="00B21C1F" w:rsidRPr="752AAB63">
        <w:t xml:space="preserve"> </w:t>
      </w:r>
      <w:r w:rsidRPr="752AAB63">
        <w:t>Workplace Resolution Team.</w:t>
      </w:r>
    </w:p>
    <w:p w14:paraId="1F8EA92F" w14:textId="37950753" w:rsidR="00FB36A4" w:rsidRDefault="00FB36A4" w:rsidP="009913C7">
      <w:pPr>
        <w:pStyle w:val="BodyCopy"/>
      </w:pPr>
      <w:r w:rsidRPr="00FB36A4">
        <w:t xml:space="preserve">The Digital Health Record (DHR) stores </w:t>
      </w:r>
      <w:r>
        <w:t xml:space="preserve">consumers </w:t>
      </w:r>
      <w:r w:rsidRPr="00FB36A4">
        <w:t xml:space="preserve">health information safely in one place. Clinicians can quickly get information about </w:t>
      </w:r>
      <w:r>
        <w:t xml:space="preserve">a </w:t>
      </w:r>
      <w:r w:rsidR="00944941">
        <w:t>consumer’s</w:t>
      </w:r>
      <w:r>
        <w:t xml:space="preserve"> </w:t>
      </w:r>
      <w:r w:rsidRPr="00FB36A4">
        <w:t>health to give the best car</w:t>
      </w:r>
      <w:r>
        <w:t>e</w:t>
      </w:r>
      <w:r w:rsidR="00C30503">
        <w:t>.</w:t>
      </w:r>
      <w:r>
        <w:t xml:space="preserve"> The DHR </w:t>
      </w:r>
      <w:r w:rsidR="003709B0" w:rsidRPr="1C2F13CD">
        <w:t>improve</w:t>
      </w:r>
      <w:r>
        <w:t>s</w:t>
      </w:r>
      <w:r w:rsidR="003709B0" w:rsidRPr="1C2F13CD">
        <w:t xml:space="preserve"> documentation, monitor</w:t>
      </w:r>
      <w:r w:rsidR="00613E36">
        <w:t>ing of</w:t>
      </w:r>
      <w:r w:rsidR="003709B0" w:rsidRPr="1C2F13CD">
        <w:t xml:space="preserve"> performance</w:t>
      </w:r>
      <w:r w:rsidR="00AA0E74">
        <w:t>,</w:t>
      </w:r>
      <w:r w:rsidR="003709B0" w:rsidRPr="1C2F13CD">
        <w:t xml:space="preserve"> and the management of </w:t>
      </w:r>
      <w:r>
        <w:t xml:space="preserve">healthcare </w:t>
      </w:r>
      <w:r w:rsidR="003709B0" w:rsidRPr="1C2F13CD">
        <w:t xml:space="preserve">records at point of care. </w:t>
      </w:r>
    </w:p>
    <w:p w14:paraId="259C95A2" w14:textId="472CAFA1" w:rsidR="003974DA" w:rsidRDefault="00C134EE" w:rsidP="009913C7">
      <w:pPr>
        <w:pStyle w:val="BodyCopy"/>
      </w:pPr>
      <w:r>
        <w:t>CHS ensures</w:t>
      </w:r>
      <w:r w:rsidRPr="00C134EE">
        <w:t xml:space="preserve"> confidentiality and privacy of patient information </w:t>
      </w:r>
      <w:r>
        <w:t xml:space="preserve">by </w:t>
      </w:r>
      <w:r w:rsidR="003709B0" w:rsidRPr="1C2F13CD">
        <w:t>routine audit</w:t>
      </w:r>
      <w:r>
        <w:t>ing of DHR access</w:t>
      </w:r>
      <w:r w:rsidR="003709B0" w:rsidRPr="1C2F13CD">
        <w:t xml:space="preserve"> to </w:t>
      </w:r>
      <w:r w:rsidRPr="1C2F13CD">
        <w:t>confirm</w:t>
      </w:r>
      <w:r w:rsidR="003709B0" w:rsidRPr="1C2F13CD">
        <w:t xml:space="preserve"> compliance</w:t>
      </w:r>
      <w:r w:rsidR="008A2EE3">
        <w:t xml:space="preserve"> with legislation</w:t>
      </w:r>
      <w:r w:rsidR="003709B0" w:rsidRPr="1C2F13CD">
        <w:t>, and service standards</w:t>
      </w:r>
      <w:r>
        <w:t>.</w:t>
      </w:r>
    </w:p>
    <w:p w14:paraId="1986081B" w14:textId="77777777" w:rsidR="003709B0" w:rsidRPr="002D61B2" w:rsidRDefault="003709B0" w:rsidP="003709B0">
      <w:pPr>
        <w:pStyle w:val="BodyCopy"/>
        <w:rPr>
          <w:b/>
          <w:bCs w:val="0"/>
          <w:color w:val="auto"/>
        </w:rPr>
      </w:pPr>
      <w:r w:rsidRPr="002D61B2">
        <w:rPr>
          <w:b/>
          <w:bCs w:val="0"/>
          <w:color w:val="auto"/>
        </w:rPr>
        <w:lastRenderedPageBreak/>
        <w:t>The workforce has the right qualifications, skills, and supervision to provide safe, high-quality health care to patients.</w:t>
      </w:r>
    </w:p>
    <w:p w14:paraId="6E374928" w14:textId="0A7010EA" w:rsidR="00B94A04" w:rsidRPr="009913C7" w:rsidRDefault="003709B0" w:rsidP="009913C7">
      <w:pPr>
        <w:pStyle w:val="BodyCopy"/>
      </w:pPr>
      <w:r w:rsidRPr="009913C7">
        <w:t xml:space="preserve">Safety and quality responsibilities are communicated </w:t>
      </w:r>
      <w:r w:rsidR="0053601B" w:rsidRPr="009913C7">
        <w:t>through</w:t>
      </w:r>
      <w:r w:rsidRPr="009913C7">
        <w:t xml:space="preserve"> position descriptions, orientation and induction processes and </w:t>
      </w:r>
      <w:r w:rsidR="0D234F2A" w:rsidRPr="009913C7">
        <w:t xml:space="preserve">are </w:t>
      </w:r>
      <w:r w:rsidRPr="009913C7">
        <w:t>embedded in essential and required training curriculum. Our training management system – HRIMS – assigns mandatory training for all staff, and managers assign role required training. All staff are required to complete an annual SED Plan</w:t>
      </w:r>
      <w:r w:rsidR="003357B1">
        <w:t xml:space="preserve"> </w:t>
      </w:r>
      <w:r w:rsidR="000875FD" w:rsidRPr="009913C7">
        <w:t>/</w:t>
      </w:r>
      <w:r w:rsidR="003357B1">
        <w:t xml:space="preserve"> </w:t>
      </w:r>
      <w:r w:rsidR="00D64932" w:rsidRPr="009913C7">
        <w:t>PDP with</w:t>
      </w:r>
      <w:r w:rsidRPr="009913C7">
        <w:t xml:space="preserve"> their manager which identifies safety and quality </w:t>
      </w:r>
      <w:r w:rsidR="4B8E3E87" w:rsidRPr="009913C7">
        <w:t xml:space="preserve">responsibilities and </w:t>
      </w:r>
      <w:r w:rsidRPr="009913C7">
        <w:t>required training and professional development goals. SED</w:t>
      </w:r>
      <w:r w:rsidR="000875FD" w:rsidRPr="009913C7">
        <w:t xml:space="preserve"> </w:t>
      </w:r>
      <w:r w:rsidR="003357B1">
        <w:t>P</w:t>
      </w:r>
      <w:r w:rsidR="000875FD" w:rsidRPr="009913C7">
        <w:t>lans /</w:t>
      </w:r>
      <w:r w:rsidR="00DB038A">
        <w:t xml:space="preserve"> </w:t>
      </w:r>
      <w:r w:rsidR="000875FD" w:rsidRPr="009913C7">
        <w:t>PDP</w:t>
      </w:r>
      <w:r w:rsidR="003357B1">
        <w:t>s</w:t>
      </w:r>
      <w:r w:rsidRPr="009913C7">
        <w:t xml:space="preserve"> are a two-way conversation between staff and their managers, are reviewed six monthly</w:t>
      </w:r>
      <w:r w:rsidR="00E77343">
        <w:t>,</w:t>
      </w:r>
      <w:r w:rsidRPr="009913C7">
        <w:t xml:space="preserve"> and are recorded in HRIMS. </w:t>
      </w:r>
    </w:p>
    <w:p w14:paraId="45F1A51D" w14:textId="6FDEE002" w:rsidR="003709B0" w:rsidRPr="009913C7" w:rsidRDefault="003709B0" w:rsidP="009913C7">
      <w:pPr>
        <w:pStyle w:val="BodyCopy"/>
      </w:pPr>
      <w:r w:rsidRPr="009913C7">
        <w:t xml:space="preserve">HRIMS allows </w:t>
      </w:r>
      <w:r w:rsidR="00332ED7">
        <w:t>CHS</w:t>
      </w:r>
      <w:r w:rsidR="00332ED7" w:rsidRPr="009913C7">
        <w:t xml:space="preserve"> </w:t>
      </w:r>
      <w:r w:rsidRPr="009913C7">
        <w:t xml:space="preserve">to easily monitor, report on and improve compliance with essential and required training and completion of SED </w:t>
      </w:r>
      <w:r w:rsidR="00852B24">
        <w:t>P</w:t>
      </w:r>
      <w:r w:rsidRPr="009913C7">
        <w:t>lans</w:t>
      </w:r>
      <w:r w:rsidR="00DB038A">
        <w:t xml:space="preserve"> </w:t>
      </w:r>
      <w:r w:rsidR="000875FD" w:rsidRPr="009913C7">
        <w:t>/</w:t>
      </w:r>
      <w:r w:rsidR="00DB038A">
        <w:t xml:space="preserve"> </w:t>
      </w:r>
      <w:r w:rsidR="000875FD" w:rsidRPr="009913C7">
        <w:t>PDP</w:t>
      </w:r>
      <w:r w:rsidR="00852B24">
        <w:t>s</w:t>
      </w:r>
      <w:r w:rsidRPr="009913C7">
        <w:t xml:space="preserve">. Compliance with mandatory and required training and SED </w:t>
      </w:r>
      <w:r w:rsidR="00852B24">
        <w:t>P</w:t>
      </w:r>
      <w:r w:rsidRPr="009913C7">
        <w:t>lans</w:t>
      </w:r>
      <w:r w:rsidR="00852B24">
        <w:t xml:space="preserve"> </w:t>
      </w:r>
      <w:r w:rsidR="000875FD" w:rsidRPr="009913C7">
        <w:t>/</w:t>
      </w:r>
      <w:r w:rsidR="00852B24">
        <w:t xml:space="preserve"> </w:t>
      </w:r>
      <w:r w:rsidR="000875FD" w:rsidRPr="009913C7">
        <w:t>PDP</w:t>
      </w:r>
      <w:r w:rsidR="00852B24">
        <w:t>s</w:t>
      </w:r>
      <w:r w:rsidRPr="009913C7">
        <w:t xml:space="preserve"> is </w:t>
      </w:r>
      <w:r w:rsidR="000875FD" w:rsidRPr="009913C7">
        <w:t xml:space="preserve">available via </w:t>
      </w:r>
      <w:r w:rsidRPr="009913C7">
        <w:t>an automated dashboard</w:t>
      </w:r>
      <w:r w:rsidR="000875FD" w:rsidRPr="009913C7">
        <w:t xml:space="preserve">. Monitoring of compliance for CHS occurs monthly at </w:t>
      </w:r>
      <w:r w:rsidR="00BB6D1B">
        <w:t xml:space="preserve">the </w:t>
      </w:r>
      <w:r w:rsidR="000875FD" w:rsidRPr="009913C7">
        <w:t xml:space="preserve">Network Clinical Governance Committee and </w:t>
      </w:r>
      <w:r w:rsidRPr="009913C7">
        <w:t>six-monthly reports are provided to CHS Network Executive</w:t>
      </w:r>
      <w:r w:rsidR="004A08B9">
        <w:t xml:space="preserve"> Committee</w:t>
      </w:r>
      <w:r w:rsidRPr="009913C7">
        <w:t xml:space="preserve"> to provide oversight. The Prevocational Education and Training Committee oversees training and performance plan compliance for Junior Medical Officers</w:t>
      </w:r>
      <w:r w:rsidR="007D126A">
        <w:t>,</w:t>
      </w:r>
      <w:r w:rsidRPr="009913C7">
        <w:t xml:space="preserve"> due to their additional</w:t>
      </w:r>
      <w:r w:rsidR="007D126A">
        <w:t xml:space="preserve"> </w:t>
      </w:r>
      <w:r w:rsidRPr="009913C7">
        <w:t xml:space="preserve">externally required training and performance requirements. </w:t>
      </w:r>
    </w:p>
    <w:p w14:paraId="625810F1" w14:textId="7FA7C523" w:rsidR="003709B0" w:rsidRPr="009913C7" w:rsidRDefault="003709B0" w:rsidP="009913C7">
      <w:pPr>
        <w:pStyle w:val="BodyCopy"/>
      </w:pPr>
      <w:r w:rsidRPr="009913C7">
        <w:t xml:space="preserve">All clinical staff are required to be appropriately trained, working within their scope of practice, registered and credentialed. Credentialing and scope of practice is monitored by relevant profession-led </w:t>
      </w:r>
      <w:r w:rsidR="00456F08">
        <w:t>c</w:t>
      </w:r>
      <w:r w:rsidRPr="009913C7">
        <w:t>ommittees.</w:t>
      </w:r>
    </w:p>
    <w:p w14:paraId="678ECB5C" w14:textId="7968C9F2" w:rsidR="003709B0" w:rsidRPr="009913C7" w:rsidRDefault="003709B0" w:rsidP="009913C7">
      <w:pPr>
        <w:pStyle w:val="BodyCopy"/>
      </w:pPr>
      <w:r w:rsidRPr="009913C7">
        <w:t xml:space="preserve">All staff are required to complete </w:t>
      </w:r>
      <w:r w:rsidR="001570F2">
        <w:t xml:space="preserve">the </w:t>
      </w:r>
      <w:r w:rsidRPr="009913C7">
        <w:t xml:space="preserve">mandatory Aboriginal and Torres Strait Islander </w:t>
      </w:r>
      <w:r w:rsidR="007F3EAF">
        <w:t>A</w:t>
      </w:r>
      <w:r w:rsidRPr="009913C7">
        <w:t xml:space="preserve">wareness </w:t>
      </w:r>
      <w:r w:rsidR="001570F2">
        <w:t>T</w:t>
      </w:r>
      <w:r w:rsidRPr="009913C7">
        <w:t xml:space="preserve">raining, with additional face to face training available through CHS’ Diversity and Inclusion Training or Whole of Government Aboriginal and Torres Strait Islander </w:t>
      </w:r>
      <w:r w:rsidR="001570F2">
        <w:t>T</w:t>
      </w:r>
      <w:r w:rsidRPr="009913C7">
        <w:t xml:space="preserve">raining. </w:t>
      </w:r>
    </w:p>
    <w:p w14:paraId="0EAA461C" w14:textId="1ED962B2" w:rsidR="0053601B" w:rsidRPr="002D61B2" w:rsidRDefault="003709B0" w:rsidP="009913C7">
      <w:pPr>
        <w:pStyle w:val="BodyCopy"/>
      </w:pPr>
      <w:r w:rsidRPr="009913C7">
        <w:t xml:space="preserve">Staff </w:t>
      </w:r>
      <w:r w:rsidR="0053601B" w:rsidRPr="009913C7">
        <w:t>can</w:t>
      </w:r>
      <w:r w:rsidRPr="009913C7">
        <w:t xml:space="preserve"> access</w:t>
      </w:r>
      <w:r w:rsidR="0053601B" w:rsidRPr="009913C7">
        <w:t xml:space="preserve"> </w:t>
      </w:r>
      <w:r w:rsidRPr="009913C7">
        <w:t>decision making tools, best practice guidelines, Models of Care and Clinical Care Standards which are used to provide safe and consistent care. This is monitored through various quality and safety dashboards, external data</w:t>
      </w:r>
      <w:r w:rsidR="00484797">
        <w:t>,</w:t>
      </w:r>
      <w:r w:rsidRPr="009913C7">
        <w:t xml:space="preserve"> and</w:t>
      </w:r>
      <w:r w:rsidR="0053601B" w:rsidRPr="009913C7">
        <w:t xml:space="preserve"> reviewed through </w:t>
      </w:r>
      <w:r w:rsidRPr="009913C7">
        <w:t>safety reports and committees. Our DHR contains best practice workflows which make it easy for staff to locate and apply agreed decision-making tools. We evaluate use of agreed decision-making tools and monitor variation in clinical practice via embedded governance processes, for example Clinical Care Standard or Clinical Pathway working groups. Variation to clinical practice is also reported to the highest level of governance</w:t>
      </w:r>
      <w:r w:rsidR="0053601B" w:rsidRPr="009913C7">
        <w:t>.</w:t>
      </w:r>
    </w:p>
    <w:p w14:paraId="7BF0A9A2" w14:textId="0DDC1213" w:rsidR="003709B0" w:rsidRPr="009913C7" w:rsidRDefault="003709B0" w:rsidP="003709B0">
      <w:pPr>
        <w:pStyle w:val="Tablebody"/>
        <w:rPr>
          <w:b/>
          <w:bCs w:val="0"/>
        </w:rPr>
      </w:pPr>
      <w:r w:rsidRPr="002D61B2">
        <w:rPr>
          <w:b/>
          <w:bCs w:val="0"/>
        </w:rPr>
        <w:t>The environment promotes safe and high-quality health care for patients.</w:t>
      </w:r>
    </w:p>
    <w:p w14:paraId="1A1047BE" w14:textId="5AF9594F" w:rsidR="00F071B7" w:rsidRPr="002D61B2" w:rsidRDefault="003709B0" w:rsidP="009913C7">
      <w:pPr>
        <w:pStyle w:val="BodyCopy"/>
        <w:rPr>
          <w:rFonts w:eastAsia="Arial"/>
          <w:lang w:val="en-US"/>
        </w:rPr>
      </w:pPr>
      <w:r w:rsidRPr="1C2F13CD">
        <w:rPr>
          <w:rFonts w:eastAsia="Arial"/>
          <w:lang w:val="en-US"/>
        </w:rPr>
        <w:t xml:space="preserve">CHS </w:t>
      </w:r>
      <w:r w:rsidR="00D411E1">
        <w:rPr>
          <w:rFonts w:eastAsia="Arial"/>
          <w:lang w:val="en-US"/>
        </w:rPr>
        <w:t>use</w:t>
      </w:r>
      <w:r w:rsidR="001C3C75">
        <w:rPr>
          <w:rFonts w:eastAsia="Arial"/>
          <w:lang w:val="en-US"/>
        </w:rPr>
        <w:t>s</w:t>
      </w:r>
      <w:r w:rsidR="00D411E1" w:rsidRPr="1C2F13CD">
        <w:rPr>
          <w:rFonts w:eastAsia="Arial"/>
          <w:lang w:val="en-US"/>
        </w:rPr>
        <w:t xml:space="preserve"> </w:t>
      </w:r>
      <w:r w:rsidRPr="1C2F13CD">
        <w:rPr>
          <w:rFonts w:eastAsia="Arial"/>
          <w:lang w:val="en-US"/>
        </w:rPr>
        <w:t>the Australasian Health Facility Guidelines to provide a safe environment for the delivery of care. This involves safety designs, project, facility and asset management, accessibility audits, wayfinding improvements and security measures. CHS has internal facilities management team</w:t>
      </w:r>
      <w:r w:rsidR="001C7AC0" w:rsidRPr="1C2F13CD">
        <w:rPr>
          <w:rFonts w:eastAsia="Arial"/>
          <w:lang w:val="en-US"/>
        </w:rPr>
        <w:t>s</w:t>
      </w:r>
      <w:r w:rsidRPr="1C2F13CD">
        <w:rPr>
          <w:rFonts w:eastAsia="Arial"/>
          <w:lang w:val="en-US"/>
        </w:rPr>
        <w:t xml:space="preserve"> </w:t>
      </w:r>
      <w:r w:rsidR="001C7AC0" w:rsidRPr="1C2F13CD">
        <w:rPr>
          <w:rFonts w:eastAsia="Arial"/>
          <w:lang w:val="en-US"/>
        </w:rPr>
        <w:t xml:space="preserve">who are responsible </w:t>
      </w:r>
      <w:r w:rsidR="20F616CA" w:rsidRPr="1C2F13CD">
        <w:rPr>
          <w:rFonts w:eastAsia="Arial"/>
          <w:lang w:val="en-US"/>
        </w:rPr>
        <w:t>for monitoring</w:t>
      </w:r>
      <w:r w:rsidRPr="1C2F13CD">
        <w:rPr>
          <w:rFonts w:eastAsia="Arial"/>
          <w:lang w:val="en-US"/>
        </w:rPr>
        <w:t xml:space="preserve"> all facilities and </w:t>
      </w:r>
      <w:r w:rsidR="00A9420F" w:rsidRPr="1C2F13CD">
        <w:rPr>
          <w:rFonts w:eastAsia="Arial"/>
          <w:lang w:val="en-US"/>
        </w:rPr>
        <w:t>ensuring</w:t>
      </w:r>
      <w:r w:rsidRPr="1C2F13CD">
        <w:rPr>
          <w:rFonts w:eastAsia="Arial"/>
          <w:lang w:val="en-US"/>
        </w:rPr>
        <w:t xml:space="preserve"> timely management and rectification of issues. This includes building management systems, linked to live monitoring of active planned and reactive work orders or jobs. CHS also has </w:t>
      </w:r>
      <w:r w:rsidR="1F4BB9A7" w:rsidRPr="1C2F13CD">
        <w:rPr>
          <w:rFonts w:eastAsia="Arial"/>
          <w:lang w:val="en-US"/>
        </w:rPr>
        <w:t>a</w:t>
      </w:r>
      <w:r w:rsidRPr="1C2F13CD">
        <w:rPr>
          <w:rFonts w:eastAsia="Arial"/>
          <w:lang w:val="en-US"/>
        </w:rPr>
        <w:t xml:space="preserve"> capital projects team responsible for the planning and prioritisation of capital works projects, and management of construction works across sites</w:t>
      </w:r>
      <w:r w:rsidR="00CB3AF5">
        <w:rPr>
          <w:rFonts w:eastAsia="Arial"/>
          <w:lang w:val="en-US"/>
        </w:rPr>
        <w:t>,</w:t>
      </w:r>
      <w:r w:rsidRPr="1C2F13CD">
        <w:rPr>
          <w:rFonts w:eastAsia="Arial"/>
          <w:lang w:val="en-US"/>
        </w:rPr>
        <w:t xml:space="preserve"> to safely manage any disruptions to clinical </w:t>
      </w:r>
      <w:r w:rsidRPr="1C2F13CD">
        <w:rPr>
          <w:rFonts w:eastAsia="Arial"/>
          <w:lang w:val="en-US"/>
        </w:rPr>
        <w:lastRenderedPageBreak/>
        <w:t xml:space="preserve">spaces. Together, these teams </w:t>
      </w:r>
      <w:r w:rsidR="005E5259" w:rsidRPr="1C2F13CD">
        <w:rPr>
          <w:rFonts w:eastAsia="Arial"/>
          <w:lang w:val="en-US"/>
        </w:rPr>
        <w:t>implement</w:t>
      </w:r>
      <w:r w:rsidRPr="1C2F13CD">
        <w:rPr>
          <w:rFonts w:eastAsia="Arial"/>
          <w:lang w:val="en-US"/>
        </w:rPr>
        <w:t xml:space="preserve"> organisat</w:t>
      </w:r>
      <w:r w:rsidR="00154A22">
        <w:rPr>
          <w:rFonts w:eastAsia="Arial"/>
          <w:lang w:val="en-US"/>
        </w:rPr>
        <w:t>ional</w:t>
      </w:r>
      <w:r w:rsidRPr="1C2F13CD">
        <w:rPr>
          <w:rFonts w:eastAsia="Arial"/>
          <w:lang w:val="en-US"/>
        </w:rPr>
        <w:t xml:space="preserve"> plans and strategies</w:t>
      </w:r>
      <w:r w:rsidR="2DBC57B0" w:rsidRPr="1C2F13CD">
        <w:rPr>
          <w:rFonts w:eastAsia="Arial"/>
          <w:lang w:val="en-US"/>
        </w:rPr>
        <w:t xml:space="preserve"> to</w:t>
      </w:r>
      <w:r w:rsidR="00154A22">
        <w:rPr>
          <w:rFonts w:eastAsia="Arial"/>
          <w:lang w:val="en-US"/>
        </w:rPr>
        <w:t xml:space="preserve"> maintain </w:t>
      </w:r>
      <w:r w:rsidR="008E545B">
        <w:rPr>
          <w:rFonts w:eastAsia="Arial"/>
          <w:lang w:val="en-US"/>
        </w:rPr>
        <w:t>a safe environment for consumers and staff.</w:t>
      </w:r>
    </w:p>
    <w:p w14:paraId="139E29AE" w14:textId="68AF1AB2" w:rsidR="003709B0" w:rsidRDefault="003709B0" w:rsidP="009913C7">
      <w:pPr>
        <w:pStyle w:val="BodyCopy"/>
        <w:rPr>
          <w:rFonts w:eastAsia="Arial"/>
          <w:lang w:val="en-US"/>
        </w:rPr>
      </w:pPr>
      <w:r w:rsidRPr="752AAB63">
        <w:rPr>
          <w:rFonts w:eastAsia="Arial"/>
          <w:lang w:val="en-US"/>
        </w:rPr>
        <w:t xml:space="preserve">CHS </w:t>
      </w:r>
      <w:r w:rsidR="006C2BE1" w:rsidRPr="752AAB63">
        <w:rPr>
          <w:rFonts w:eastAsia="Arial"/>
          <w:lang w:val="en-US"/>
        </w:rPr>
        <w:t>employs a</w:t>
      </w:r>
      <w:r w:rsidRPr="752AAB63">
        <w:rPr>
          <w:rFonts w:eastAsia="Arial"/>
          <w:lang w:val="en-US"/>
        </w:rPr>
        <w:t xml:space="preserve"> Protective Services team, </w:t>
      </w:r>
      <w:r w:rsidR="005832B2">
        <w:rPr>
          <w:rFonts w:eastAsia="Arial"/>
          <w:lang w:val="en-US"/>
        </w:rPr>
        <w:t>who</w:t>
      </w:r>
      <w:r w:rsidR="005832B2" w:rsidRPr="752AAB63">
        <w:rPr>
          <w:rFonts w:eastAsia="Arial"/>
          <w:lang w:val="en-US"/>
        </w:rPr>
        <w:t xml:space="preserve"> </w:t>
      </w:r>
      <w:r w:rsidR="005832B2">
        <w:rPr>
          <w:rFonts w:eastAsia="Arial"/>
          <w:lang w:val="en-US"/>
        </w:rPr>
        <w:t>enhances</w:t>
      </w:r>
      <w:r w:rsidR="005832B2" w:rsidRPr="752AAB63">
        <w:rPr>
          <w:rFonts w:eastAsia="Arial"/>
          <w:lang w:val="en-US"/>
        </w:rPr>
        <w:t xml:space="preserve"> </w:t>
      </w:r>
      <w:r w:rsidR="00955E3E" w:rsidRPr="752AAB63">
        <w:rPr>
          <w:rFonts w:eastAsia="Arial"/>
          <w:lang w:val="en-US"/>
        </w:rPr>
        <w:t>safety across our facilities</w:t>
      </w:r>
      <w:r w:rsidRPr="752AAB63">
        <w:rPr>
          <w:rFonts w:eastAsia="Arial"/>
          <w:lang w:val="en-US"/>
        </w:rPr>
        <w:t xml:space="preserve"> for </w:t>
      </w:r>
      <w:bookmarkStart w:id="28" w:name="_Int_GcxwLUxO"/>
      <w:r w:rsidR="006C2BE1" w:rsidRPr="752AAB63">
        <w:rPr>
          <w:rFonts w:eastAsia="Arial"/>
          <w:lang w:val="en-US"/>
        </w:rPr>
        <w:t>consumers</w:t>
      </w:r>
      <w:bookmarkEnd w:id="28"/>
      <w:r w:rsidRPr="752AAB63">
        <w:rPr>
          <w:rFonts w:eastAsia="Arial"/>
          <w:lang w:val="en-US"/>
        </w:rPr>
        <w:t xml:space="preserve"> and staff. </w:t>
      </w:r>
      <w:r w:rsidR="57ED297B" w:rsidRPr="752AAB63">
        <w:rPr>
          <w:rFonts w:eastAsia="Arial"/>
          <w:lang w:val="en-US"/>
        </w:rPr>
        <w:t>S</w:t>
      </w:r>
      <w:r w:rsidR="00955E3E" w:rsidRPr="752AAB63">
        <w:rPr>
          <w:rFonts w:eastAsia="Arial"/>
          <w:lang w:val="en-US"/>
        </w:rPr>
        <w:t xml:space="preserve">ecurity </w:t>
      </w:r>
      <w:r w:rsidR="009311AB">
        <w:rPr>
          <w:rFonts w:eastAsia="Arial"/>
          <w:lang w:val="en-US"/>
        </w:rPr>
        <w:t>O</w:t>
      </w:r>
      <w:r w:rsidR="00955E3E" w:rsidRPr="752AAB63">
        <w:rPr>
          <w:rFonts w:eastAsia="Arial"/>
          <w:lang w:val="en-US"/>
        </w:rPr>
        <w:t>fficers support this team</w:t>
      </w:r>
      <w:r w:rsidRPr="752AAB63">
        <w:rPr>
          <w:rFonts w:eastAsia="Arial"/>
          <w:lang w:val="en-US"/>
        </w:rPr>
        <w:t xml:space="preserve"> to manage security risks and implement the Protective Security Policy Framework</w:t>
      </w:r>
      <w:r w:rsidR="00A45046" w:rsidRPr="00A45046">
        <w:t xml:space="preserve"> </w:t>
      </w:r>
      <w:hyperlink r:id="rId18" w:history="1">
        <w:r w:rsidR="00944941" w:rsidRPr="00B77A5A">
          <w:rPr>
            <w:rStyle w:val="Hyperlink"/>
            <w:rFonts w:eastAsia="Arial"/>
            <w:lang w:val="en-US"/>
          </w:rPr>
          <w:t>https://www.act.gov.au/open/act-protective-security-framework</w:t>
        </w:r>
      </w:hyperlink>
      <w:r w:rsidR="00944941">
        <w:rPr>
          <w:rFonts w:eastAsia="Arial"/>
          <w:lang w:val="en-US"/>
        </w:rPr>
        <w:t xml:space="preserve"> </w:t>
      </w:r>
      <w:r w:rsidRPr="752AAB63">
        <w:rPr>
          <w:rFonts w:eastAsia="Arial"/>
          <w:lang w:val="en-US"/>
        </w:rPr>
        <w:t xml:space="preserve">. This team completes security risk assessments as required. All CHS staff complete mandatory emergency management and occupational violence </w:t>
      </w:r>
      <w:r w:rsidR="30342A6B" w:rsidRPr="752AAB63">
        <w:rPr>
          <w:rFonts w:eastAsia="Arial"/>
          <w:lang w:val="en-US"/>
        </w:rPr>
        <w:t>training.</w:t>
      </w:r>
      <w:r w:rsidRPr="752AAB63">
        <w:rPr>
          <w:rFonts w:eastAsia="Arial"/>
          <w:lang w:val="en-US"/>
        </w:rPr>
        <w:t xml:space="preserve"> Nominated staff receive additional training and </w:t>
      </w:r>
      <w:r w:rsidR="00955E3E" w:rsidRPr="752AAB63">
        <w:rPr>
          <w:rFonts w:eastAsia="Arial"/>
          <w:lang w:val="en-US"/>
        </w:rPr>
        <w:t>function as</w:t>
      </w:r>
      <w:r w:rsidRPr="752AAB63">
        <w:rPr>
          <w:rFonts w:eastAsia="Arial"/>
          <w:lang w:val="en-US"/>
        </w:rPr>
        <w:t xml:space="preserve"> first aid responders, </w:t>
      </w:r>
      <w:r w:rsidR="006C2BE1" w:rsidRPr="752AAB63">
        <w:rPr>
          <w:rFonts w:eastAsia="Arial"/>
          <w:lang w:val="en-US"/>
        </w:rPr>
        <w:t xml:space="preserve">health and safety representatives, </w:t>
      </w:r>
      <w:r w:rsidRPr="752AAB63">
        <w:rPr>
          <w:rFonts w:eastAsia="Arial"/>
          <w:lang w:val="en-US"/>
        </w:rPr>
        <w:t xml:space="preserve">fire wardens </w:t>
      </w:r>
      <w:r w:rsidR="006C2BE1" w:rsidRPr="752AAB63">
        <w:rPr>
          <w:rFonts w:eastAsia="Arial"/>
          <w:lang w:val="en-US"/>
        </w:rPr>
        <w:t>and</w:t>
      </w:r>
      <w:r w:rsidRPr="752AAB63">
        <w:rPr>
          <w:rFonts w:eastAsia="Arial"/>
          <w:lang w:val="en-US"/>
        </w:rPr>
        <w:t xml:space="preserve"> Respect, Equity and Diversity (RED) officers. </w:t>
      </w:r>
    </w:p>
    <w:p w14:paraId="35B1C025" w14:textId="541AE8DE" w:rsidR="003709B0" w:rsidRDefault="003709B0" w:rsidP="009913C7">
      <w:pPr>
        <w:pStyle w:val="BodyCopy"/>
        <w:rPr>
          <w:rFonts w:eastAsia="Arial"/>
          <w:lang w:val="en-US"/>
        </w:rPr>
      </w:pPr>
      <w:r w:rsidRPr="6C58D5E3">
        <w:rPr>
          <w:rFonts w:eastAsia="Arial"/>
          <w:lang w:val="en-US"/>
        </w:rPr>
        <w:t xml:space="preserve">CHS supports access to calm and quiet environments. All consumers and their </w:t>
      </w:r>
      <w:r w:rsidR="009B6AE1" w:rsidRPr="6C58D5E3">
        <w:rPr>
          <w:rFonts w:eastAsia="Arial"/>
          <w:lang w:val="en-US"/>
        </w:rPr>
        <w:t>carer</w:t>
      </w:r>
      <w:r w:rsidR="009B6AE1">
        <w:rPr>
          <w:rFonts w:eastAsia="Arial"/>
          <w:lang w:val="en-US"/>
        </w:rPr>
        <w:t xml:space="preserve">, </w:t>
      </w:r>
      <w:r w:rsidRPr="6C58D5E3">
        <w:rPr>
          <w:rFonts w:eastAsia="Arial"/>
          <w:lang w:val="en-US"/>
        </w:rPr>
        <w:t>famil</w:t>
      </w:r>
      <w:r w:rsidR="00072F2F">
        <w:rPr>
          <w:rFonts w:eastAsia="Arial"/>
          <w:lang w:val="en-US"/>
        </w:rPr>
        <w:t xml:space="preserve">y </w:t>
      </w:r>
      <w:r w:rsidR="00176BA5">
        <w:rPr>
          <w:rFonts w:eastAsia="Arial"/>
          <w:lang w:val="en-US"/>
        </w:rPr>
        <w:t>and supporters</w:t>
      </w:r>
      <w:r w:rsidRPr="6C58D5E3">
        <w:rPr>
          <w:rFonts w:eastAsia="Arial"/>
          <w:lang w:val="en-US"/>
        </w:rPr>
        <w:t xml:space="preserve"> have access to Family Respite and visitors’ lounges. Aboriginal and Torres Strait Islander consumers, </w:t>
      </w:r>
      <w:r w:rsidR="00C64664">
        <w:rPr>
          <w:rFonts w:eastAsia="Arial"/>
          <w:lang w:val="en-US"/>
        </w:rPr>
        <w:t xml:space="preserve">carer, </w:t>
      </w:r>
      <w:r w:rsidRPr="6C58D5E3">
        <w:rPr>
          <w:rFonts w:eastAsia="Arial"/>
          <w:lang w:val="en-US"/>
        </w:rPr>
        <w:t xml:space="preserve">family and </w:t>
      </w:r>
      <w:r w:rsidR="00C64664">
        <w:rPr>
          <w:rFonts w:eastAsia="Arial"/>
          <w:lang w:val="en-US"/>
        </w:rPr>
        <w:t>supporters</w:t>
      </w:r>
      <w:r w:rsidR="00C64664" w:rsidRPr="6C58D5E3">
        <w:rPr>
          <w:rFonts w:eastAsia="Arial"/>
          <w:lang w:val="en-US"/>
        </w:rPr>
        <w:t xml:space="preserve"> </w:t>
      </w:r>
      <w:r w:rsidRPr="6C58D5E3">
        <w:rPr>
          <w:rFonts w:eastAsia="Arial"/>
          <w:lang w:val="en-US"/>
        </w:rPr>
        <w:t xml:space="preserve">have access to </w:t>
      </w:r>
      <w:r w:rsidR="00272757">
        <w:rPr>
          <w:rFonts w:eastAsia="Arial"/>
          <w:lang w:val="en-US"/>
        </w:rPr>
        <w:t>the</w:t>
      </w:r>
      <w:r w:rsidRPr="6C58D5E3">
        <w:rPr>
          <w:rFonts w:eastAsia="Arial"/>
          <w:lang w:val="en-US"/>
        </w:rPr>
        <w:t xml:space="preserve"> </w:t>
      </w:r>
      <w:proofErr w:type="spellStart"/>
      <w:r w:rsidRPr="6C58D5E3">
        <w:rPr>
          <w:rFonts w:eastAsia="Arial"/>
          <w:lang w:val="en-US"/>
        </w:rPr>
        <w:t>Wamburrang</w:t>
      </w:r>
      <w:proofErr w:type="spellEnd"/>
      <w:r w:rsidRPr="6C58D5E3">
        <w:rPr>
          <w:rFonts w:eastAsia="Arial"/>
          <w:lang w:val="en-US"/>
        </w:rPr>
        <w:t xml:space="preserve"> Family Room and Aboriginal and Torres Strait Islander Welcome Lounge</w:t>
      </w:r>
      <w:r w:rsidR="70F81493" w:rsidRPr="6C58D5E3">
        <w:rPr>
          <w:rFonts w:eastAsia="Arial"/>
          <w:lang w:val="en-US"/>
        </w:rPr>
        <w:t xml:space="preserve"> </w:t>
      </w:r>
      <w:r w:rsidR="3329025B" w:rsidRPr="6C58D5E3">
        <w:rPr>
          <w:rFonts w:eastAsia="Arial"/>
          <w:lang w:val="en-US"/>
        </w:rPr>
        <w:t>at</w:t>
      </w:r>
      <w:r w:rsidR="70F81493" w:rsidRPr="6C58D5E3">
        <w:rPr>
          <w:rFonts w:eastAsia="Arial"/>
          <w:lang w:val="en-US"/>
        </w:rPr>
        <w:t xml:space="preserve"> Canberra Hospital</w:t>
      </w:r>
      <w:r w:rsidR="00D64932">
        <w:rPr>
          <w:rFonts w:eastAsia="Arial"/>
          <w:lang w:val="en-US"/>
        </w:rPr>
        <w:t>.</w:t>
      </w:r>
      <w:r w:rsidR="00FA64BF">
        <w:rPr>
          <w:rFonts w:eastAsia="Arial"/>
          <w:lang w:val="en-US"/>
        </w:rPr>
        <w:t xml:space="preserve"> North Canberra Hospital has </w:t>
      </w:r>
      <w:r w:rsidR="00513FCD">
        <w:rPr>
          <w:rFonts w:eastAsia="Arial"/>
          <w:lang w:val="en-US"/>
        </w:rPr>
        <w:t xml:space="preserve">an </w:t>
      </w:r>
      <w:r w:rsidR="00FA64BF">
        <w:rPr>
          <w:rFonts w:eastAsia="Arial"/>
          <w:lang w:val="en-US"/>
        </w:rPr>
        <w:t xml:space="preserve">Aboriginal Healing Garden </w:t>
      </w:r>
      <w:r w:rsidR="00513FCD">
        <w:rPr>
          <w:rFonts w:eastAsia="Arial"/>
          <w:lang w:val="en-US"/>
        </w:rPr>
        <w:t>S</w:t>
      </w:r>
      <w:r w:rsidR="00FA64BF">
        <w:rPr>
          <w:rFonts w:eastAsia="Arial"/>
          <w:lang w:val="en-US"/>
        </w:rPr>
        <w:t>pace</w:t>
      </w:r>
      <w:r w:rsidR="00D64932">
        <w:rPr>
          <w:rFonts w:eastAsia="Arial"/>
          <w:lang w:val="en-US"/>
        </w:rPr>
        <w:t>.</w:t>
      </w:r>
      <w:r w:rsidR="00F73326" w:rsidRPr="6C58D5E3">
        <w:rPr>
          <w:rFonts w:eastAsia="Arial"/>
          <w:lang w:val="en-US"/>
        </w:rPr>
        <w:t xml:space="preserve"> </w:t>
      </w:r>
      <w:r w:rsidR="49313440" w:rsidRPr="6C58D5E3">
        <w:rPr>
          <w:rFonts w:eastAsia="Arial"/>
          <w:lang w:val="en-US"/>
        </w:rPr>
        <w:t>The</w:t>
      </w:r>
      <w:r w:rsidR="00F73326" w:rsidRPr="6C58D5E3">
        <w:rPr>
          <w:rFonts w:eastAsia="Arial"/>
          <w:lang w:val="en-US"/>
        </w:rPr>
        <w:t xml:space="preserve"> </w:t>
      </w:r>
      <w:r w:rsidRPr="6C58D5E3">
        <w:rPr>
          <w:rFonts w:eastAsia="Arial"/>
          <w:lang w:val="en-US"/>
        </w:rPr>
        <w:t>Veterans’ Lounges provide</w:t>
      </w:r>
      <w:r w:rsidR="00A145BA" w:rsidRPr="6C58D5E3">
        <w:rPr>
          <w:rFonts w:eastAsia="Arial"/>
          <w:lang w:val="en-US"/>
        </w:rPr>
        <w:t>s a</w:t>
      </w:r>
      <w:r w:rsidRPr="6C58D5E3">
        <w:rPr>
          <w:rFonts w:eastAsia="Arial"/>
          <w:lang w:val="en-US"/>
        </w:rPr>
        <w:t xml:space="preserve"> respite space for veterans and war widows/widowers. CHS staff have access to </w:t>
      </w:r>
      <w:r w:rsidR="006C2BE1" w:rsidRPr="6C58D5E3">
        <w:rPr>
          <w:rFonts w:eastAsia="Arial"/>
          <w:lang w:val="en-US"/>
        </w:rPr>
        <w:t xml:space="preserve">indoor and outdoor </w:t>
      </w:r>
      <w:r w:rsidRPr="6C58D5E3">
        <w:rPr>
          <w:rFonts w:eastAsia="Arial"/>
          <w:lang w:val="en-US"/>
        </w:rPr>
        <w:t>Wellness Break-Out Rooms at all sites</w:t>
      </w:r>
      <w:r w:rsidR="006C2BE1" w:rsidRPr="6C58D5E3">
        <w:rPr>
          <w:rFonts w:eastAsia="Arial"/>
          <w:lang w:val="en-US"/>
        </w:rPr>
        <w:t>.</w:t>
      </w:r>
      <w:r w:rsidRPr="6C58D5E3">
        <w:rPr>
          <w:rFonts w:eastAsia="Arial"/>
          <w:lang w:val="en-US"/>
        </w:rPr>
        <w:t xml:space="preserve"> </w:t>
      </w:r>
    </w:p>
    <w:p w14:paraId="7F250D4D" w14:textId="37AC851B" w:rsidR="003709B0" w:rsidRDefault="003709B0" w:rsidP="009913C7">
      <w:pPr>
        <w:pStyle w:val="BodyCopy"/>
      </w:pPr>
      <w:r w:rsidRPr="752AAB63">
        <w:rPr>
          <w:rFonts w:eastAsia="Arial"/>
          <w:lang w:val="en-US"/>
        </w:rPr>
        <w:t xml:space="preserve">Wayfinding across CHS sites is enabled by physical signage, wayfinding programs, </w:t>
      </w:r>
      <w:r w:rsidR="00955E3E" w:rsidRPr="752AAB63">
        <w:rPr>
          <w:rFonts w:eastAsia="Arial"/>
          <w:lang w:val="en-US"/>
        </w:rPr>
        <w:t>volunteers,</w:t>
      </w:r>
      <w:r w:rsidRPr="752AAB63">
        <w:rPr>
          <w:rFonts w:eastAsia="Arial"/>
          <w:lang w:val="en-US"/>
        </w:rPr>
        <w:t xml:space="preserve"> and support staff. CHS </w:t>
      </w:r>
      <w:r w:rsidR="006C2BE1" w:rsidRPr="752AAB63">
        <w:rPr>
          <w:rFonts w:eastAsia="Arial"/>
          <w:lang w:val="en-US"/>
        </w:rPr>
        <w:t>has</w:t>
      </w:r>
      <w:r w:rsidRPr="752AAB63">
        <w:rPr>
          <w:rFonts w:eastAsia="Arial"/>
          <w:lang w:val="en-US"/>
        </w:rPr>
        <w:t xml:space="preserve"> </w:t>
      </w:r>
      <w:r w:rsidR="00D64932">
        <w:rPr>
          <w:rFonts w:eastAsia="Arial"/>
          <w:lang w:val="en-US"/>
        </w:rPr>
        <w:t>approximately 300</w:t>
      </w:r>
      <w:r w:rsidRPr="752AAB63">
        <w:rPr>
          <w:rFonts w:eastAsia="Arial"/>
          <w:lang w:val="en-US"/>
        </w:rPr>
        <w:t xml:space="preserve"> volunteers, including specific wayfinding and guidance volunteers. Wayfinding signage </w:t>
      </w:r>
      <w:r w:rsidR="007B6CB7">
        <w:rPr>
          <w:rFonts w:eastAsia="Arial"/>
          <w:lang w:val="en-US"/>
        </w:rPr>
        <w:t>strategies are</w:t>
      </w:r>
      <w:r w:rsidRPr="752AAB63">
        <w:rPr>
          <w:rFonts w:eastAsia="Arial"/>
          <w:lang w:val="en-US"/>
        </w:rPr>
        <w:t xml:space="preserve"> captured in the Disability </w:t>
      </w:r>
      <w:r w:rsidR="00613E36" w:rsidRPr="752AAB63">
        <w:rPr>
          <w:rFonts w:eastAsia="Arial"/>
          <w:lang w:val="en-US"/>
        </w:rPr>
        <w:t>Ac</w:t>
      </w:r>
      <w:r w:rsidR="00613E36">
        <w:rPr>
          <w:rFonts w:eastAsia="Arial"/>
          <w:lang w:val="en-US"/>
        </w:rPr>
        <w:t>tion</w:t>
      </w:r>
      <w:r w:rsidR="00613E36" w:rsidRPr="752AAB63">
        <w:rPr>
          <w:rFonts w:eastAsia="Arial"/>
          <w:lang w:val="en-US"/>
        </w:rPr>
        <w:t xml:space="preserve"> </w:t>
      </w:r>
      <w:r w:rsidRPr="752AAB63">
        <w:rPr>
          <w:rFonts w:eastAsia="Arial"/>
          <w:lang w:val="en-US"/>
        </w:rPr>
        <w:t xml:space="preserve">and Inclusion Plan and </w:t>
      </w:r>
      <w:r w:rsidR="007B6CB7">
        <w:rPr>
          <w:rFonts w:eastAsia="Arial"/>
          <w:lang w:val="en-US"/>
        </w:rPr>
        <w:t>are</w:t>
      </w:r>
      <w:r w:rsidR="007B6CB7" w:rsidRPr="752AAB63">
        <w:rPr>
          <w:rFonts w:eastAsia="Arial"/>
          <w:lang w:val="en-US"/>
        </w:rPr>
        <w:t xml:space="preserve"> </w:t>
      </w:r>
      <w:r w:rsidRPr="752AAB63">
        <w:rPr>
          <w:rFonts w:eastAsia="Arial"/>
          <w:lang w:val="en-US"/>
        </w:rPr>
        <w:t>implemented</w:t>
      </w:r>
      <w:r w:rsidR="006C2BE1" w:rsidRPr="752AAB63">
        <w:rPr>
          <w:rFonts w:eastAsia="Arial"/>
          <w:lang w:val="en-US"/>
        </w:rPr>
        <w:t xml:space="preserve"> and monitored</w:t>
      </w:r>
      <w:r w:rsidRPr="752AAB63">
        <w:rPr>
          <w:rFonts w:eastAsia="Arial"/>
          <w:lang w:val="en-US"/>
        </w:rPr>
        <w:t xml:space="preserve"> by</w:t>
      </w:r>
      <w:r w:rsidR="007B6CB7">
        <w:rPr>
          <w:rFonts w:eastAsia="Arial"/>
          <w:lang w:val="en-US"/>
        </w:rPr>
        <w:t xml:space="preserve"> the</w:t>
      </w:r>
      <w:r w:rsidRPr="752AAB63">
        <w:rPr>
          <w:rFonts w:eastAsia="Arial"/>
          <w:lang w:val="en-US"/>
        </w:rPr>
        <w:t xml:space="preserve"> Facilities Management</w:t>
      </w:r>
      <w:r w:rsidR="00D411E1">
        <w:rPr>
          <w:rFonts w:eastAsia="Arial"/>
          <w:lang w:val="en-US"/>
        </w:rPr>
        <w:t xml:space="preserve"> teams</w:t>
      </w:r>
      <w:r w:rsidRPr="752AAB63">
        <w:rPr>
          <w:rFonts w:eastAsia="Arial"/>
          <w:lang w:val="en-US"/>
        </w:rPr>
        <w:t xml:space="preserve">. </w:t>
      </w:r>
    </w:p>
    <w:p w14:paraId="4B7C3636" w14:textId="00F7083B" w:rsidR="003709B0" w:rsidRDefault="003709B0" w:rsidP="009913C7">
      <w:pPr>
        <w:pStyle w:val="BodyCopy"/>
        <w:rPr>
          <w:rFonts w:eastAsia="Arial"/>
          <w:lang w:val="en-US"/>
        </w:rPr>
      </w:pPr>
      <w:r w:rsidRPr="617E165B">
        <w:rPr>
          <w:rFonts w:eastAsia="Arial"/>
          <w:lang w:val="en-US"/>
        </w:rPr>
        <w:t xml:space="preserve">CHS supports flexible visiting arrangements for all </w:t>
      </w:r>
      <w:r w:rsidR="00955E3E" w:rsidRPr="617E165B">
        <w:rPr>
          <w:rFonts w:eastAsia="Arial"/>
          <w:lang w:val="en-US"/>
        </w:rPr>
        <w:t>patients when</w:t>
      </w:r>
      <w:r w:rsidRPr="617E165B">
        <w:rPr>
          <w:rFonts w:eastAsia="Arial"/>
          <w:lang w:val="en-US"/>
        </w:rPr>
        <w:t xml:space="preserve"> it is safe to do so. Protective Services has a </w:t>
      </w:r>
      <w:r w:rsidR="00604DE8">
        <w:rPr>
          <w:rFonts w:eastAsia="Arial"/>
          <w:lang w:val="en-US"/>
        </w:rPr>
        <w:t xml:space="preserve">security work instruction document which outlines </w:t>
      </w:r>
      <w:r w:rsidR="00944941">
        <w:rPr>
          <w:rFonts w:eastAsia="Arial"/>
          <w:lang w:val="en-US"/>
        </w:rPr>
        <w:t>hospital access for visitors after hours</w:t>
      </w:r>
      <w:r w:rsidRPr="617E165B">
        <w:rPr>
          <w:rFonts w:eastAsia="Arial"/>
          <w:lang w:val="en-US"/>
        </w:rPr>
        <w:t xml:space="preserve">. Multiple teams (reception, switchboard, protective services), website information, signage and brochures are accessible for information around visitation to facilities. </w:t>
      </w:r>
    </w:p>
    <w:p w14:paraId="61568865" w14:textId="7688A7F6" w:rsidR="003E228B" w:rsidRDefault="003709B0" w:rsidP="009913C7">
      <w:pPr>
        <w:pStyle w:val="BodyCopy"/>
        <w:rPr>
          <w:rFonts w:eastAsia="Arial"/>
          <w:lang w:val="en-US"/>
        </w:rPr>
      </w:pPr>
      <w:r w:rsidRPr="1C2F13CD">
        <w:rPr>
          <w:rFonts w:eastAsia="Arial"/>
          <w:lang w:val="en-US"/>
        </w:rPr>
        <w:t>CHS recognises the importance of the cultural belief</w:t>
      </w:r>
      <w:r w:rsidR="44FA5154" w:rsidRPr="1C2F13CD">
        <w:rPr>
          <w:rFonts w:eastAsia="Arial"/>
          <w:lang w:val="en-US"/>
        </w:rPr>
        <w:t>s</w:t>
      </w:r>
      <w:r w:rsidRPr="1C2F13CD">
        <w:rPr>
          <w:rFonts w:eastAsia="Arial"/>
          <w:lang w:val="en-US"/>
        </w:rPr>
        <w:t xml:space="preserve"> and practices of Aboriginal and Torres Strait Islander people. </w:t>
      </w:r>
      <w:r w:rsidR="003E228B">
        <w:rPr>
          <w:rFonts w:eastAsia="Arial"/>
          <w:lang w:val="en-US"/>
        </w:rPr>
        <w:t xml:space="preserve">There are </w:t>
      </w:r>
      <w:r w:rsidR="009230AE">
        <w:rPr>
          <w:rFonts w:eastAsia="Arial"/>
          <w:lang w:val="en-US"/>
        </w:rPr>
        <w:t>several</w:t>
      </w:r>
      <w:r w:rsidR="003E228B">
        <w:rPr>
          <w:rFonts w:eastAsia="Arial"/>
          <w:lang w:val="en-US"/>
        </w:rPr>
        <w:t xml:space="preserve"> ways CHS promotes cultural safety:</w:t>
      </w:r>
    </w:p>
    <w:p w14:paraId="71D9493A" w14:textId="77777777" w:rsidR="003E228B" w:rsidRPr="003E228B" w:rsidRDefault="003709B0" w:rsidP="00C30503">
      <w:pPr>
        <w:pStyle w:val="Bullet"/>
        <w:ind w:left="432" w:hanging="432"/>
        <w:contextualSpacing w:val="0"/>
      </w:pPr>
      <w:r w:rsidRPr="003E228B">
        <w:rPr>
          <w:rFonts w:eastAsia="Arial"/>
          <w:lang w:val="en-US"/>
        </w:rPr>
        <w:t>Working groups support connection to country in building design</w:t>
      </w:r>
      <w:r w:rsidR="006C2BE1" w:rsidRPr="003E228B">
        <w:rPr>
          <w:rFonts w:eastAsia="Arial"/>
          <w:lang w:val="en-US"/>
        </w:rPr>
        <w:t>.</w:t>
      </w:r>
      <w:r w:rsidRPr="003E228B">
        <w:rPr>
          <w:rFonts w:eastAsia="Arial"/>
          <w:lang w:val="en-US"/>
        </w:rPr>
        <w:t xml:space="preserve"> </w:t>
      </w:r>
    </w:p>
    <w:p w14:paraId="6B6E1ED6" w14:textId="77777777" w:rsidR="003E228B" w:rsidRPr="003E228B" w:rsidRDefault="003709B0" w:rsidP="00C30503">
      <w:pPr>
        <w:pStyle w:val="Bullet"/>
        <w:ind w:left="432" w:hanging="432"/>
        <w:contextualSpacing w:val="0"/>
      </w:pPr>
      <w:r w:rsidRPr="003E228B">
        <w:rPr>
          <w:rFonts w:eastAsia="Arial"/>
          <w:lang w:val="en-US"/>
        </w:rPr>
        <w:t xml:space="preserve">CHS Arts in Health program includes displaying Aboriginal and Torres Strait Islander artworks within CHS facilities. </w:t>
      </w:r>
    </w:p>
    <w:p w14:paraId="2F5C1726" w14:textId="77777777" w:rsidR="003E228B" w:rsidRPr="003E228B" w:rsidRDefault="003709B0" w:rsidP="00C30503">
      <w:pPr>
        <w:pStyle w:val="Bullet"/>
        <w:ind w:left="432" w:hanging="432"/>
        <w:contextualSpacing w:val="0"/>
      </w:pPr>
      <w:r w:rsidRPr="003E228B">
        <w:rPr>
          <w:rFonts w:eastAsia="Arial"/>
          <w:lang w:val="en-US"/>
        </w:rPr>
        <w:t xml:space="preserve">CHS commissioned the Monga </w:t>
      </w:r>
      <w:proofErr w:type="gramStart"/>
      <w:r w:rsidRPr="003E228B">
        <w:rPr>
          <w:rFonts w:eastAsia="Arial"/>
          <w:lang w:val="en-US"/>
        </w:rPr>
        <w:t>Waratah</w:t>
      </w:r>
      <w:proofErr w:type="gramEnd"/>
      <w:r w:rsidRPr="003E228B">
        <w:rPr>
          <w:rFonts w:eastAsia="Arial"/>
          <w:lang w:val="en-US"/>
        </w:rPr>
        <w:t xml:space="preserve"> </w:t>
      </w:r>
      <w:r w:rsidR="00D411E1" w:rsidRPr="003E228B">
        <w:rPr>
          <w:rFonts w:eastAsia="Arial"/>
          <w:lang w:val="en-US"/>
        </w:rPr>
        <w:t xml:space="preserve">and this </w:t>
      </w:r>
      <w:r w:rsidR="007B6CB7" w:rsidRPr="003E228B">
        <w:rPr>
          <w:rFonts w:eastAsia="Arial"/>
          <w:lang w:val="en-US"/>
        </w:rPr>
        <w:t xml:space="preserve">artwork </w:t>
      </w:r>
      <w:r w:rsidR="34714D44" w:rsidRPr="003E228B">
        <w:rPr>
          <w:rFonts w:eastAsia="Arial"/>
          <w:lang w:val="en-US"/>
        </w:rPr>
        <w:t xml:space="preserve">is </w:t>
      </w:r>
      <w:r w:rsidRPr="003E228B">
        <w:rPr>
          <w:rFonts w:eastAsia="Arial"/>
          <w:lang w:val="en-US"/>
        </w:rPr>
        <w:t xml:space="preserve">used throughout CHS </w:t>
      </w:r>
      <w:r w:rsidR="007B6CB7" w:rsidRPr="003E228B">
        <w:rPr>
          <w:rFonts w:eastAsia="Arial"/>
          <w:lang w:val="en-US"/>
        </w:rPr>
        <w:t>facilities.</w:t>
      </w:r>
      <w:r w:rsidR="005D15C1" w:rsidRPr="003E228B">
        <w:rPr>
          <w:rFonts w:eastAsia="Arial"/>
          <w:lang w:val="en-US"/>
        </w:rPr>
        <w:t xml:space="preserve"> </w:t>
      </w:r>
    </w:p>
    <w:p w14:paraId="77389D8A" w14:textId="7AA1E1B0" w:rsidR="003709B0" w:rsidRDefault="003709B0" w:rsidP="00C30503">
      <w:pPr>
        <w:pStyle w:val="Bullet"/>
        <w:ind w:left="432" w:hanging="432"/>
        <w:contextualSpacing w:val="0"/>
      </w:pPr>
      <w:r w:rsidRPr="003E228B">
        <w:rPr>
          <w:rFonts w:eastAsia="Arial"/>
          <w:lang w:val="en-US"/>
        </w:rPr>
        <w:t xml:space="preserve">Our </w:t>
      </w:r>
      <w:r w:rsidR="007B6CB7" w:rsidRPr="003E228B">
        <w:rPr>
          <w:rFonts w:eastAsia="Arial"/>
          <w:lang w:val="en-US"/>
        </w:rPr>
        <w:t xml:space="preserve">Aboriginal and Torres Strait Islander </w:t>
      </w:r>
      <w:r w:rsidRPr="003E228B">
        <w:rPr>
          <w:rFonts w:eastAsia="Arial"/>
          <w:lang w:val="en-US"/>
        </w:rPr>
        <w:t>Consumer Reference Group routinely provides advice</w:t>
      </w:r>
      <w:r w:rsidR="007B6CB7" w:rsidRPr="003E228B">
        <w:rPr>
          <w:rFonts w:eastAsia="Arial"/>
          <w:lang w:val="en-US"/>
        </w:rPr>
        <w:t xml:space="preserve"> to CHS</w:t>
      </w:r>
      <w:r w:rsidRPr="003E228B">
        <w:rPr>
          <w:rFonts w:eastAsia="Arial"/>
          <w:lang w:val="en-US"/>
        </w:rPr>
        <w:t xml:space="preserve"> and receives updates in relation to initiatives to improve cultural safety.</w:t>
      </w:r>
    </w:p>
    <w:p w14:paraId="2BD61788" w14:textId="4BB9B12A" w:rsidR="003709B0" w:rsidRDefault="003709B0" w:rsidP="003709B0">
      <w:pPr>
        <w:pStyle w:val="Heading4"/>
      </w:pPr>
      <w:r>
        <w:t xml:space="preserve"> Education and Training</w:t>
      </w:r>
    </w:p>
    <w:p w14:paraId="0288CAC3" w14:textId="32D9BC78" w:rsidR="003E228B" w:rsidRDefault="009230AE" w:rsidP="009913C7">
      <w:pPr>
        <w:pStyle w:val="BodyCopy"/>
        <w:rPr>
          <w:lang w:eastAsia="en-US"/>
        </w:rPr>
      </w:pPr>
      <w:bookmarkStart w:id="29" w:name="_Hlk203656070"/>
      <w:r>
        <w:rPr>
          <w:lang w:eastAsia="en-US"/>
        </w:rPr>
        <w:t xml:space="preserve">The CHS </w:t>
      </w:r>
      <w:r w:rsidR="00413544" w:rsidRPr="00C30503">
        <w:rPr>
          <w:i/>
          <w:iCs w:val="0"/>
          <w:lang w:eastAsia="en-US"/>
        </w:rPr>
        <w:t>Mandatory, Role Required and Area Specific Training Procedure</w:t>
      </w:r>
      <w:r w:rsidR="00413544" w:rsidRPr="1C2F13CD">
        <w:rPr>
          <w:lang w:eastAsia="en-US"/>
        </w:rPr>
        <w:t xml:space="preserve"> available on the Policy and Guidance Documents Register</w:t>
      </w:r>
      <w:r w:rsidR="00413544">
        <w:t xml:space="preserve"> </w:t>
      </w:r>
      <w:r w:rsidR="00413544" w:rsidRPr="1C2F13CD">
        <w:rPr>
          <w:lang w:eastAsia="en-US"/>
        </w:rPr>
        <w:t xml:space="preserve">details the organisations training requirements, </w:t>
      </w:r>
      <w:r w:rsidR="00413544" w:rsidRPr="1C2F13CD">
        <w:rPr>
          <w:lang w:eastAsia="en-US"/>
        </w:rPr>
        <w:lastRenderedPageBreak/>
        <w:t xml:space="preserve">including details of mandatory training for all staff and training requirements for individual staff based on work role, location and profession. </w:t>
      </w:r>
      <w:bookmarkEnd w:id="29"/>
    </w:p>
    <w:p w14:paraId="0759E7EF" w14:textId="15BA47C9" w:rsidR="003709B0" w:rsidRDefault="003709B0" w:rsidP="003709B0">
      <w:pPr>
        <w:pStyle w:val="Heading4"/>
      </w:pPr>
      <w:r>
        <w:t>Clinical Audit Program</w:t>
      </w:r>
    </w:p>
    <w:p w14:paraId="3C8F262C" w14:textId="67CA3C88" w:rsidR="003709B0" w:rsidRPr="00AC19CB" w:rsidRDefault="00413544" w:rsidP="009913C7">
      <w:pPr>
        <w:pStyle w:val="BodyCopy"/>
        <w:rPr>
          <w:lang w:eastAsia="en-US"/>
        </w:rPr>
      </w:pPr>
      <w:bookmarkStart w:id="30" w:name="_Hlk203656128"/>
      <w:r w:rsidRPr="239CFD5B">
        <w:rPr>
          <w:lang w:eastAsia="en-US"/>
        </w:rPr>
        <w:t xml:space="preserve">The CHS Audit </w:t>
      </w:r>
      <w:r w:rsidR="1B6675D1" w:rsidRPr="239CFD5B">
        <w:rPr>
          <w:lang w:eastAsia="en-US"/>
        </w:rPr>
        <w:t xml:space="preserve">Program – clinical and non-clinical </w:t>
      </w:r>
      <w:r w:rsidRPr="239CFD5B">
        <w:rPr>
          <w:lang w:eastAsia="en-US"/>
        </w:rPr>
        <w:t>Guideline</w:t>
      </w:r>
      <w:r w:rsidRPr="239CFD5B">
        <w:rPr>
          <w:i/>
          <w:lang w:eastAsia="en-US"/>
        </w:rPr>
        <w:t xml:space="preserve"> </w:t>
      </w:r>
      <w:r w:rsidRPr="239CFD5B">
        <w:rPr>
          <w:lang w:eastAsia="en-US"/>
        </w:rPr>
        <w:t xml:space="preserve">outlines the audits aligned to the </w:t>
      </w:r>
      <w:r w:rsidR="000D5299" w:rsidRPr="239CFD5B">
        <w:rPr>
          <w:lang w:eastAsia="en-US"/>
        </w:rPr>
        <w:t xml:space="preserve">Clinical Governance </w:t>
      </w:r>
      <w:r w:rsidRPr="239CFD5B">
        <w:rPr>
          <w:lang w:eastAsia="en-US"/>
        </w:rPr>
        <w:t xml:space="preserve">National Standard. The </w:t>
      </w:r>
      <w:r w:rsidR="000D5299" w:rsidRPr="239CFD5B">
        <w:rPr>
          <w:lang w:eastAsia="en-US"/>
        </w:rPr>
        <w:t>Network Clinical Governance</w:t>
      </w:r>
      <w:r w:rsidRPr="239CFD5B">
        <w:rPr>
          <w:lang w:eastAsia="en-US"/>
        </w:rPr>
        <w:t xml:space="preserve"> Committee </w:t>
      </w:r>
      <w:bookmarkStart w:id="31" w:name="_Hlk58083873"/>
      <w:r w:rsidRPr="239CFD5B">
        <w:rPr>
          <w:lang w:eastAsia="en-US"/>
        </w:rPr>
        <w:t>i</w:t>
      </w:r>
      <w:bookmarkStart w:id="32" w:name="_Hlk58083776"/>
      <w:r w:rsidRPr="239CFD5B">
        <w:rPr>
          <w:lang w:eastAsia="en-US"/>
        </w:rPr>
        <w:t>s responsible for overseeing these audits and ensuring data is used for improvement.</w:t>
      </w:r>
      <w:bookmarkEnd w:id="31"/>
      <w:bookmarkEnd w:id="32"/>
      <w:r w:rsidRPr="239CFD5B">
        <w:rPr>
          <w:lang w:eastAsia="en-US"/>
        </w:rPr>
        <w:t xml:space="preserve"> </w:t>
      </w:r>
      <w:r w:rsidR="19E09E34" w:rsidRPr="239CFD5B">
        <w:rPr>
          <w:lang w:eastAsia="en-US"/>
        </w:rPr>
        <w:t xml:space="preserve">Additional audits required by this </w:t>
      </w:r>
      <w:r w:rsidR="005D15C1">
        <w:rPr>
          <w:lang w:eastAsia="en-US"/>
        </w:rPr>
        <w:t>S</w:t>
      </w:r>
      <w:r w:rsidR="19E09E34" w:rsidRPr="239CFD5B">
        <w:rPr>
          <w:lang w:eastAsia="en-US"/>
        </w:rPr>
        <w:t>tandard are completed as scheduled.</w:t>
      </w:r>
      <w:bookmarkEnd w:id="30"/>
    </w:p>
    <w:p w14:paraId="24EA9EA6" w14:textId="77777777" w:rsidR="00AA0CE5" w:rsidRDefault="003677A8" w:rsidP="00AA0CE5">
      <w:pPr>
        <w:pStyle w:val="Heading4"/>
      </w:pPr>
      <w:r>
        <w:t>Evaluation</w:t>
      </w:r>
    </w:p>
    <w:p w14:paraId="3261C06E" w14:textId="77777777" w:rsidR="00AA0CE5" w:rsidRDefault="00AA0CE5" w:rsidP="00AA0CE5">
      <w:pPr>
        <w:pStyle w:val="Heading5"/>
      </w:pPr>
      <w:bookmarkStart w:id="33" w:name="_Hlk170467190"/>
      <w:r w:rsidRPr="00C34A10">
        <w:t>Outcome</w:t>
      </w:r>
    </w:p>
    <w:p w14:paraId="78C6800C" w14:textId="7ECDFA15" w:rsidR="00AA0CE5" w:rsidRDefault="00413544" w:rsidP="00AA0CE5">
      <w:pPr>
        <w:pStyle w:val="Bullet"/>
        <w:numPr>
          <w:ilvl w:val="0"/>
          <w:numId w:val="1"/>
        </w:numPr>
        <w:ind w:left="360" w:hanging="360"/>
      </w:pPr>
      <w:bookmarkStart w:id="34" w:name="_Hlk170467240"/>
      <w:bookmarkEnd w:id="33"/>
      <w:r>
        <w:t>CHS implements effective governance processes that meet and exceed the expectations of the Clinical Governance National Standard</w:t>
      </w:r>
      <w:r w:rsidR="00C11223">
        <w:t xml:space="preserve"> by delivering exceptional care to all who require our services.</w:t>
      </w:r>
    </w:p>
    <w:p w14:paraId="722B43B8" w14:textId="77777777" w:rsidR="00AA0CE5" w:rsidRPr="00C34A10" w:rsidRDefault="00AA0CE5" w:rsidP="00AA0CE5">
      <w:pPr>
        <w:pStyle w:val="Heading5"/>
      </w:pPr>
      <w:r>
        <w:t>Measures</w:t>
      </w:r>
    </w:p>
    <w:bookmarkEnd w:id="34"/>
    <w:p w14:paraId="28A28C40" w14:textId="0C2350F2" w:rsidR="00AA0CE5" w:rsidRPr="00C34A10" w:rsidRDefault="00C11223" w:rsidP="00AA0CE5">
      <w:pPr>
        <w:pStyle w:val="Bullet"/>
        <w:numPr>
          <w:ilvl w:val="0"/>
          <w:numId w:val="1"/>
        </w:numPr>
        <w:ind w:left="360" w:hanging="360"/>
      </w:pPr>
      <w:r>
        <w:t>Clinical Governance indicators are measured and reported on the relevant dashboards and monitored by the appropriate CHS governance committees.</w:t>
      </w:r>
    </w:p>
    <w:p w14:paraId="7EEB404F" w14:textId="77777777" w:rsidR="00954F7B" w:rsidRDefault="003677A8" w:rsidP="00AA0CE5">
      <w:pPr>
        <w:pStyle w:val="Heading4"/>
      </w:pPr>
      <w:r>
        <w:t>Related policies, procedures, guidelines and legislation</w:t>
      </w:r>
    </w:p>
    <w:p w14:paraId="7719B726" w14:textId="77777777" w:rsidR="00C11223" w:rsidRDefault="00C11223" w:rsidP="00C11223">
      <w:pPr>
        <w:pStyle w:val="Heading5"/>
      </w:pPr>
      <w:r>
        <w:t xml:space="preserve">Frameworks </w:t>
      </w:r>
    </w:p>
    <w:p w14:paraId="30942BF6" w14:textId="77777777" w:rsidR="00C11223" w:rsidRPr="009913C7" w:rsidRDefault="00C11223" w:rsidP="00C30503">
      <w:pPr>
        <w:pStyle w:val="Bullet"/>
        <w:ind w:left="432" w:hanging="432"/>
        <w:contextualSpacing w:val="0"/>
      </w:pPr>
      <w:r w:rsidRPr="009913C7">
        <w:t>CHS Corporate Plan July 2025 – June 2026</w:t>
      </w:r>
    </w:p>
    <w:p w14:paraId="149B4AB7" w14:textId="089BE123" w:rsidR="00C11223" w:rsidRPr="009913C7" w:rsidRDefault="00C11223" w:rsidP="00C30503">
      <w:pPr>
        <w:pStyle w:val="Bullet"/>
        <w:ind w:left="432" w:hanging="432"/>
        <w:contextualSpacing w:val="0"/>
      </w:pPr>
      <w:r w:rsidRPr="009913C7">
        <w:t>CHS Disability Action and Inclusion Plan 2022-2025</w:t>
      </w:r>
    </w:p>
    <w:p w14:paraId="3F673949" w14:textId="77777777" w:rsidR="00C11223" w:rsidRPr="009913C7" w:rsidRDefault="00C11223" w:rsidP="00C30503">
      <w:pPr>
        <w:pStyle w:val="Bullet"/>
        <w:ind w:left="432" w:hanging="432"/>
        <w:contextualSpacing w:val="0"/>
      </w:pPr>
      <w:r w:rsidRPr="009913C7">
        <w:t>CHS Exceptional Care Framework 2024-2029</w:t>
      </w:r>
    </w:p>
    <w:p w14:paraId="78E79FDC" w14:textId="18E4F25A" w:rsidR="00C11223" w:rsidRPr="009913C7" w:rsidRDefault="00C11223" w:rsidP="00C30503">
      <w:pPr>
        <w:pStyle w:val="Bullet"/>
        <w:ind w:left="432" w:hanging="432"/>
        <w:contextualSpacing w:val="0"/>
      </w:pPr>
      <w:r w:rsidRPr="009913C7">
        <w:t>CHS Statement of Commitment 2022</w:t>
      </w:r>
    </w:p>
    <w:p w14:paraId="760D72D8" w14:textId="77777777" w:rsidR="00C11223" w:rsidRPr="009913C7" w:rsidRDefault="00C11223" w:rsidP="00C30503">
      <w:pPr>
        <w:pStyle w:val="Bullet"/>
        <w:ind w:left="432" w:hanging="432"/>
        <w:contextualSpacing w:val="0"/>
      </w:pPr>
      <w:r w:rsidRPr="009913C7">
        <w:t>CHS Strategic Plan 2024-2029</w:t>
      </w:r>
    </w:p>
    <w:p w14:paraId="7CFBB3B0" w14:textId="77777777" w:rsidR="00C11223" w:rsidRPr="009913C7" w:rsidRDefault="00C11223" w:rsidP="00C30503">
      <w:pPr>
        <w:pStyle w:val="Bullet"/>
        <w:ind w:left="432" w:hanging="432"/>
        <w:contextualSpacing w:val="0"/>
      </w:pPr>
      <w:bookmarkStart w:id="35" w:name="_Hlk204328232"/>
      <w:r w:rsidRPr="009913C7">
        <w:t>CHS Wellbeing Strategy 2023-2026</w:t>
      </w:r>
      <w:bookmarkEnd w:id="35"/>
    </w:p>
    <w:p w14:paraId="089BCD0D" w14:textId="6772CBDE" w:rsidR="00C11223" w:rsidRPr="009913C7" w:rsidRDefault="00C11223" w:rsidP="00C30503">
      <w:pPr>
        <w:pStyle w:val="Bullet"/>
        <w:ind w:left="432" w:hanging="432"/>
        <w:contextualSpacing w:val="0"/>
      </w:pPr>
      <w:bookmarkStart w:id="36" w:name="_Hlk204328244"/>
      <w:r w:rsidRPr="009913C7">
        <w:t>NCH Business Plan 2025 – 2026</w:t>
      </w:r>
      <w:bookmarkEnd w:id="36"/>
    </w:p>
    <w:p w14:paraId="3F39FAAF" w14:textId="38020228" w:rsidR="005D5300" w:rsidRDefault="005D5300" w:rsidP="00C30503">
      <w:pPr>
        <w:pStyle w:val="Bullet"/>
        <w:ind w:left="432" w:hanging="432"/>
        <w:contextualSpacing w:val="0"/>
      </w:pPr>
      <w:r w:rsidRPr="009913C7">
        <w:t>O</w:t>
      </w:r>
      <w:r w:rsidR="00944941">
        <w:t xml:space="preserve">ccupational </w:t>
      </w:r>
      <w:r w:rsidRPr="009913C7">
        <w:t>V</w:t>
      </w:r>
      <w:r w:rsidR="00944941">
        <w:t>iolence</w:t>
      </w:r>
      <w:r w:rsidRPr="009913C7">
        <w:t xml:space="preserve"> Prevention</w:t>
      </w:r>
      <w:r>
        <w:t xml:space="preserve"> Management Plan 2024-2028</w:t>
      </w:r>
    </w:p>
    <w:p w14:paraId="39C1889D" w14:textId="41E4FBC7" w:rsidR="00421D62" w:rsidRDefault="00421D62" w:rsidP="00AA0CE5">
      <w:pPr>
        <w:pStyle w:val="Heading5"/>
      </w:pPr>
      <w:r>
        <w:t>Policies</w:t>
      </w:r>
    </w:p>
    <w:p w14:paraId="5A843A15" w14:textId="77777777" w:rsidR="00AC19CB" w:rsidRPr="009913C7" w:rsidRDefault="00AC19CB" w:rsidP="00C30503">
      <w:pPr>
        <w:pStyle w:val="Bullet"/>
        <w:ind w:left="432" w:hanging="432"/>
        <w:contextualSpacing w:val="0"/>
      </w:pPr>
      <w:r w:rsidRPr="009913C7">
        <w:t>Blood Management Policy</w:t>
      </w:r>
    </w:p>
    <w:p w14:paraId="1DB5173D" w14:textId="77777777" w:rsidR="00AC19CB" w:rsidRPr="009913C7" w:rsidRDefault="00AC19CB" w:rsidP="00C30503">
      <w:pPr>
        <w:pStyle w:val="Bullet"/>
        <w:ind w:left="432" w:hanging="432"/>
        <w:contextualSpacing w:val="0"/>
      </w:pPr>
      <w:r w:rsidRPr="009913C7">
        <w:t>Communicating for Safety Policy</w:t>
      </w:r>
    </w:p>
    <w:p w14:paraId="4749504F" w14:textId="77777777" w:rsidR="00AC19CB" w:rsidRPr="009913C7" w:rsidRDefault="00AC19CB" w:rsidP="00C30503">
      <w:pPr>
        <w:pStyle w:val="Bullet"/>
        <w:ind w:left="432" w:hanging="432"/>
        <w:contextualSpacing w:val="0"/>
      </w:pPr>
      <w:bookmarkStart w:id="37" w:name="_Hlk30068505"/>
      <w:r w:rsidRPr="009913C7">
        <w:t>Comprehensive Care Policy</w:t>
      </w:r>
    </w:p>
    <w:p w14:paraId="629AB5AC" w14:textId="77777777" w:rsidR="00AC19CB" w:rsidRPr="009913C7" w:rsidRDefault="00AC19CB" w:rsidP="00C30503">
      <w:pPr>
        <w:pStyle w:val="Bullet"/>
        <w:ind w:left="432" w:hanging="432"/>
        <w:contextualSpacing w:val="0"/>
      </w:pPr>
      <w:r w:rsidRPr="009913C7">
        <w:t>Consumer Feedback Management</w:t>
      </w:r>
    </w:p>
    <w:p w14:paraId="6438728E" w14:textId="1BEB0FEE" w:rsidR="00AC19CB" w:rsidRPr="009913C7" w:rsidRDefault="00AC19CB" w:rsidP="00C30503">
      <w:pPr>
        <w:pStyle w:val="Bullet"/>
        <w:ind w:left="432" w:hanging="432"/>
        <w:contextualSpacing w:val="0"/>
      </w:pPr>
      <w:r w:rsidRPr="009913C7">
        <w:t>Health Practitioner Credentialling and Scope of Practice Policy</w:t>
      </w:r>
    </w:p>
    <w:p w14:paraId="648FA114" w14:textId="77777777" w:rsidR="00AC19CB" w:rsidRPr="009913C7" w:rsidRDefault="00AC19CB" w:rsidP="00C30503">
      <w:pPr>
        <w:pStyle w:val="Bullet"/>
        <w:ind w:left="432" w:hanging="432"/>
        <w:contextualSpacing w:val="0"/>
      </w:pPr>
      <w:r w:rsidRPr="009913C7">
        <w:lastRenderedPageBreak/>
        <w:t>Incident Management</w:t>
      </w:r>
    </w:p>
    <w:p w14:paraId="752360E4" w14:textId="77777777" w:rsidR="00AC19CB" w:rsidRPr="009913C7" w:rsidRDefault="00AC19CB" w:rsidP="00C30503">
      <w:pPr>
        <w:pStyle w:val="Bullet"/>
        <w:ind w:left="432" w:hanging="432"/>
        <w:contextualSpacing w:val="0"/>
      </w:pPr>
      <w:r w:rsidRPr="009913C7">
        <w:t>Infection Prevention and Control Policy</w:t>
      </w:r>
    </w:p>
    <w:bookmarkEnd w:id="37"/>
    <w:p w14:paraId="694908DB" w14:textId="77777777" w:rsidR="00AC19CB" w:rsidRPr="009913C7" w:rsidRDefault="00AC19CB" w:rsidP="00C30503">
      <w:pPr>
        <w:pStyle w:val="Bullet"/>
        <w:ind w:left="432" w:hanging="432"/>
        <w:contextualSpacing w:val="0"/>
      </w:pPr>
      <w:r w:rsidRPr="009913C7">
        <w:t>Mandatory, Role Required and Area Specific Training</w:t>
      </w:r>
    </w:p>
    <w:p w14:paraId="31E5A77B" w14:textId="77777777" w:rsidR="00AC19CB" w:rsidRPr="009913C7" w:rsidRDefault="00AC19CB" w:rsidP="00C30503">
      <w:pPr>
        <w:pStyle w:val="Bullet"/>
        <w:ind w:left="432" w:hanging="432"/>
        <w:contextualSpacing w:val="0"/>
      </w:pPr>
      <w:r w:rsidRPr="009913C7">
        <w:t>Medication Safety Policy</w:t>
      </w:r>
    </w:p>
    <w:p w14:paraId="5256DF11" w14:textId="77777777" w:rsidR="00AC19CB" w:rsidRPr="009913C7" w:rsidRDefault="00AC19CB" w:rsidP="00C30503">
      <w:pPr>
        <w:pStyle w:val="Bullet"/>
        <w:ind w:left="432" w:hanging="432"/>
        <w:contextualSpacing w:val="0"/>
      </w:pPr>
      <w:r w:rsidRPr="009913C7">
        <w:t>Nursing and Midwifery Board of Australia (NMBA) Requirements for Practice</w:t>
      </w:r>
    </w:p>
    <w:p w14:paraId="69B870A8" w14:textId="77777777" w:rsidR="00AC19CB" w:rsidRPr="009913C7" w:rsidRDefault="00AC19CB" w:rsidP="00C30503">
      <w:pPr>
        <w:pStyle w:val="Bullet"/>
        <w:ind w:left="432" w:hanging="432"/>
        <w:contextualSpacing w:val="0"/>
      </w:pPr>
      <w:bookmarkStart w:id="38" w:name="_Hlk30069407"/>
      <w:r w:rsidRPr="009913C7">
        <w:t>Partnering with Consumers and Carers Policy</w:t>
      </w:r>
    </w:p>
    <w:bookmarkEnd w:id="38"/>
    <w:p w14:paraId="63C6C2EF" w14:textId="77777777" w:rsidR="00AC19CB" w:rsidRPr="009913C7" w:rsidRDefault="00AC19CB" w:rsidP="00C30503">
      <w:pPr>
        <w:pStyle w:val="Bullet"/>
        <w:ind w:left="432" w:hanging="432"/>
        <w:contextualSpacing w:val="0"/>
      </w:pPr>
      <w:r w:rsidRPr="009913C7">
        <w:t xml:space="preserve">Recognising and Responding to Acute Deterioration Policy </w:t>
      </w:r>
    </w:p>
    <w:p w14:paraId="5B3125DC" w14:textId="77777777" w:rsidR="00AC19CB" w:rsidRPr="009913C7" w:rsidRDefault="00AC19CB" w:rsidP="00C30503">
      <w:pPr>
        <w:pStyle w:val="Bullet"/>
        <w:ind w:left="432" w:hanging="432"/>
        <w:contextualSpacing w:val="0"/>
      </w:pPr>
      <w:r w:rsidRPr="009913C7">
        <w:t>Recruitment Policy</w:t>
      </w:r>
    </w:p>
    <w:p w14:paraId="63D91033" w14:textId="6A6D453E" w:rsidR="002E538D" w:rsidRDefault="002E538D" w:rsidP="00C30503">
      <w:pPr>
        <w:pStyle w:val="Bullet"/>
        <w:ind w:left="432" w:hanging="432"/>
        <w:contextualSpacing w:val="0"/>
      </w:pPr>
      <w:r w:rsidRPr="009913C7">
        <w:t>Work Health Safety</w:t>
      </w:r>
    </w:p>
    <w:p w14:paraId="0DD64403" w14:textId="77777777" w:rsidR="00421D62" w:rsidRDefault="00421D62" w:rsidP="00AA0CE5">
      <w:pPr>
        <w:pStyle w:val="Heading5"/>
      </w:pPr>
      <w:r>
        <w:t>Procedures</w:t>
      </w:r>
    </w:p>
    <w:p w14:paraId="6E031D66" w14:textId="77777777" w:rsidR="00AC19CB" w:rsidRPr="009913C7" w:rsidRDefault="00AC19CB" w:rsidP="00C30503">
      <w:pPr>
        <w:pStyle w:val="Bullet"/>
        <w:ind w:left="432" w:hanging="432"/>
        <w:contextualSpacing w:val="0"/>
      </w:pPr>
      <w:r w:rsidRPr="009913C7">
        <w:t>Consumer Feedback Management</w:t>
      </w:r>
    </w:p>
    <w:p w14:paraId="088BC66C" w14:textId="77777777" w:rsidR="00AC19CB" w:rsidRPr="009913C7" w:rsidRDefault="00AC19CB" w:rsidP="00C30503">
      <w:pPr>
        <w:pStyle w:val="Bullet"/>
        <w:ind w:left="432" w:hanging="432"/>
        <w:contextualSpacing w:val="0"/>
      </w:pPr>
      <w:r w:rsidRPr="009913C7">
        <w:t>Incident Management</w:t>
      </w:r>
    </w:p>
    <w:p w14:paraId="7547D427" w14:textId="77777777" w:rsidR="00AC19CB" w:rsidRPr="009913C7" w:rsidRDefault="00AC19CB" w:rsidP="00C30503">
      <w:pPr>
        <w:pStyle w:val="Bullet"/>
        <w:ind w:left="432" w:hanging="432"/>
        <w:contextualSpacing w:val="0"/>
      </w:pPr>
      <w:r w:rsidRPr="009913C7">
        <w:t>Open Disclosure</w:t>
      </w:r>
    </w:p>
    <w:p w14:paraId="5FA2E1D7" w14:textId="77777777" w:rsidR="00AC19CB" w:rsidRPr="009913C7" w:rsidRDefault="00AC19CB" w:rsidP="00C30503">
      <w:pPr>
        <w:pStyle w:val="Bullet"/>
        <w:ind w:left="432" w:hanging="432"/>
        <w:contextualSpacing w:val="0"/>
      </w:pPr>
      <w:r w:rsidRPr="009913C7">
        <w:t>Policy Document (Policies, Procedures, Guidelines, and Placeholders) Development and Review</w:t>
      </w:r>
    </w:p>
    <w:p w14:paraId="06BED0BF" w14:textId="77777777" w:rsidR="00AC19CB" w:rsidRPr="009913C7" w:rsidRDefault="00AC19CB" w:rsidP="00C30503">
      <w:pPr>
        <w:pStyle w:val="Bullet"/>
        <w:ind w:left="432" w:hanging="432"/>
        <w:contextualSpacing w:val="0"/>
      </w:pPr>
      <w:r w:rsidRPr="009913C7">
        <w:t>Recruitment Procedure</w:t>
      </w:r>
    </w:p>
    <w:p w14:paraId="00CA0F70" w14:textId="77777777" w:rsidR="00421D62" w:rsidRDefault="00421D62" w:rsidP="00AA0CE5">
      <w:pPr>
        <w:pStyle w:val="Heading5"/>
      </w:pPr>
      <w:r>
        <w:t xml:space="preserve">Guidelines </w:t>
      </w:r>
    </w:p>
    <w:p w14:paraId="3A8531F1" w14:textId="77777777" w:rsidR="00AC19CB" w:rsidRDefault="00AC19CB" w:rsidP="00C30503">
      <w:pPr>
        <w:pStyle w:val="Bullet"/>
        <w:ind w:left="432" w:hanging="432"/>
        <w:contextualSpacing w:val="0"/>
        <w:rPr>
          <w:lang w:eastAsia="en-US"/>
        </w:rPr>
      </w:pPr>
      <w:r>
        <w:rPr>
          <w:lang w:eastAsia="en-US"/>
        </w:rPr>
        <w:t>Audit Program – clinical and non-clinical</w:t>
      </w:r>
    </w:p>
    <w:p w14:paraId="22D9C717" w14:textId="77777777" w:rsidR="00AC19CB" w:rsidRDefault="00AC19CB" w:rsidP="00C30503">
      <w:pPr>
        <w:pStyle w:val="Bullet"/>
        <w:ind w:left="432" w:hanging="432"/>
        <w:contextualSpacing w:val="0"/>
        <w:rPr>
          <w:lang w:eastAsia="en-US"/>
        </w:rPr>
      </w:pPr>
      <w:r>
        <w:rPr>
          <w:lang w:eastAsia="en-US"/>
        </w:rPr>
        <w:t>Consent for Healthcare Treatment</w:t>
      </w:r>
    </w:p>
    <w:p w14:paraId="4EF03234" w14:textId="77777777" w:rsidR="00421D62" w:rsidRDefault="00421D62" w:rsidP="00AA0CE5">
      <w:pPr>
        <w:pStyle w:val="Heading5"/>
      </w:pPr>
      <w:r>
        <w:t>Legislation</w:t>
      </w:r>
    </w:p>
    <w:p w14:paraId="7A6836BA" w14:textId="77777777" w:rsidR="00AC19CB" w:rsidRPr="00944941" w:rsidRDefault="00AC19CB" w:rsidP="00C30503">
      <w:pPr>
        <w:pStyle w:val="Bullet"/>
        <w:ind w:left="432" w:hanging="432"/>
        <w:contextualSpacing w:val="0"/>
        <w:rPr>
          <w:i/>
          <w:iCs/>
          <w:lang w:eastAsia="en-US"/>
        </w:rPr>
      </w:pPr>
      <w:r w:rsidRPr="00944941">
        <w:rPr>
          <w:i/>
          <w:iCs/>
          <w:lang w:eastAsia="en-US"/>
        </w:rPr>
        <w:t>Carers Recognition Act 2021</w:t>
      </w:r>
    </w:p>
    <w:p w14:paraId="0B087130" w14:textId="77777777" w:rsidR="00AC19CB" w:rsidRPr="00944941" w:rsidRDefault="00AC19CB" w:rsidP="00C30503">
      <w:pPr>
        <w:pStyle w:val="Bullet"/>
        <w:ind w:left="432" w:hanging="432"/>
        <w:contextualSpacing w:val="0"/>
        <w:rPr>
          <w:i/>
          <w:iCs/>
          <w:lang w:eastAsia="en-US"/>
        </w:rPr>
      </w:pPr>
      <w:r w:rsidRPr="00944941">
        <w:rPr>
          <w:i/>
          <w:iCs/>
          <w:lang w:eastAsia="en-US"/>
        </w:rPr>
        <w:t>Health Records (Privacy and Access) Act 1997</w:t>
      </w:r>
    </w:p>
    <w:p w14:paraId="5DEAFC67" w14:textId="77777777" w:rsidR="00AC19CB" w:rsidRPr="00944941" w:rsidRDefault="00AC19CB" w:rsidP="00C30503">
      <w:pPr>
        <w:pStyle w:val="Bullet"/>
        <w:ind w:left="432" w:hanging="432"/>
        <w:contextualSpacing w:val="0"/>
        <w:rPr>
          <w:i/>
          <w:iCs/>
          <w:lang w:eastAsia="en-US"/>
        </w:rPr>
      </w:pPr>
      <w:r w:rsidRPr="00944941">
        <w:rPr>
          <w:i/>
          <w:iCs/>
          <w:lang w:eastAsia="en-US"/>
        </w:rPr>
        <w:t>Human Rights Act 2004</w:t>
      </w:r>
    </w:p>
    <w:p w14:paraId="1AE1DD94" w14:textId="77777777" w:rsidR="00AC19CB" w:rsidRPr="00944941" w:rsidRDefault="00AC19CB" w:rsidP="00C30503">
      <w:pPr>
        <w:pStyle w:val="Bullet"/>
        <w:ind w:left="432" w:hanging="432"/>
        <w:contextualSpacing w:val="0"/>
        <w:rPr>
          <w:i/>
          <w:iCs/>
          <w:lang w:eastAsia="en-US"/>
        </w:rPr>
      </w:pPr>
      <w:r w:rsidRPr="00944941">
        <w:rPr>
          <w:i/>
          <w:iCs/>
          <w:lang w:eastAsia="en-US"/>
        </w:rPr>
        <w:t>Work Health and Safety Act 2011</w:t>
      </w:r>
    </w:p>
    <w:p w14:paraId="394251E0" w14:textId="77777777" w:rsidR="00421D62" w:rsidRDefault="00421D62" w:rsidP="00FD1FB2">
      <w:pPr>
        <w:pStyle w:val="Heading5"/>
        <w:spacing w:line="276" w:lineRule="auto"/>
      </w:pPr>
      <w:r>
        <w:t>Other</w:t>
      </w:r>
    </w:p>
    <w:p w14:paraId="404BBDEA" w14:textId="77777777" w:rsidR="001B1D4D" w:rsidRDefault="00421D62" w:rsidP="00C30503">
      <w:pPr>
        <w:pStyle w:val="Bullet"/>
        <w:spacing w:line="276" w:lineRule="auto"/>
        <w:ind w:left="432" w:hanging="432"/>
        <w:contextualSpacing w:val="0"/>
        <w:rPr>
          <w:lang w:eastAsia="en-US"/>
        </w:rPr>
      </w:pPr>
      <w:r>
        <w:rPr>
          <w:lang w:eastAsia="en-US"/>
        </w:rPr>
        <w:t>Australian Charter of Healthcare Rights</w:t>
      </w:r>
    </w:p>
    <w:p w14:paraId="217603A3" w14:textId="31D61DBF" w:rsidR="00A74E45" w:rsidRDefault="00A74E45" w:rsidP="00C30503">
      <w:pPr>
        <w:pStyle w:val="Bullet"/>
        <w:spacing w:line="276" w:lineRule="auto"/>
        <w:ind w:left="432" w:hanging="432"/>
        <w:contextualSpacing w:val="0"/>
        <w:rPr>
          <w:lang w:eastAsia="en-US"/>
        </w:rPr>
      </w:pPr>
      <w:r>
        <w:rPr>
          <w:lang w:eastAsia="en-US"/>
        </w:rPr>
        <w:t>Corporate Records Management</w:t>
      </w:r>
    </w:p>
    <w:p w14:paraId="34C1950C" w14:textId="77777777" w:rsidR="003677A8" w:rsidRDefault="003677A8" w:rsidP="00FD1FB2">
      <w:pPr>
        <w:pStyle w:val="Heading4"/>
        <w:spacing w:line="276" w:lineRule="auto"/>
      </w:pPr>
      <w:r>
        <w:t>References</w:t>
      </w:r>
    </w:p>
    <w:p w14:paraId="477FE038" w14:textId="77777777" w:rsidR="003457E2" w:rsidRDefault="003457E2" w:rsidP="00FD1FB2">
      <w:pPr>
        <w:pStyle w:val="ListParagraph"/>
        <w:numPr>
          <w:ilvl w:val="0"/>
          <w:numId w:val="12"/>
        </w:numPr>
        <w:spacing w:before="0" w:after="0"/>
      </w:pPr>
      <w:r w:rsidRPr="00B32C1F">
        <w:t>National Model Clinical Governance Framework: Australian Commission on Safety and Quality in Health Care 2017</w:t>
      </w:r>
    </w:p>
    <w:p w14:paraId="0FC9A228" w14:textId="30756628" w:rsidR="003457E2" w:rsidRDefault="003457E2" w:rsidP="00FD1FB2">
      <w:pPr>
        <w:pStyle w:val="ListParagraph"/>
        <w:numPr>
          <w:ilvl w:val="0"/>
          <w:numId w:val="12"/>
        </w:numPr>
        <w:spacing w:before="0" w:after="0"/>
      </w:pPr>
      <w:r w:rsidRPr="00D82E28">
        <w:lastRenderedPageBreak/>
        <w:t>National Safety and Quality Health Service Standards</w:t>
      </w:r>
      <w:r w:rsidR="00DE124A">
        <w:t xml:space="preserve"> (second edition)</w:t>
      </w:r>
      <w:r>
        <w:t>: Clinical Governance Standard, Australian Commission on Safety and Quality in Health Care 20</w:t>
      </w:r>
      <w:r w:rsidR="00DE124A">
        <w:t>21</w:t>
      </w:r>
      <w:r>
        <w:t xml:space="preserve"> </w:t>
      </w:r>
      <w:hyperlink r:id="rId19" w:history="1">
        <w:r w:rsidR="00DE124A" w:rsidRPr="00DE124A">
          <w:rPr>
            <w:color w:val="0000FF"/>
            <w:u w:val="single"/>
          </w:rPr>
          <w:t>Clinical Governance Standard | Australian Commission on Safety and Quality in Health Care</w:t>
        </w:r>
      </w:hyperlink>
    </w:p>
    <w:p w14:paraId="271DB910" w14:textId="392A0FFD" w:rsidR="001B1D4D" w:rsidRDefault="001B1D4D" w:rsidP="00FD1FB2">
      <w:pPr>
        <w:pStyle w:val="Heading4"/>
        <w:spacing w:line="276" w:lineRule="auto"/>
      </w:pPr>
      <w:r>
        <w:t xml:space="preserve">Definition of terms </w:t>
      </w:r>
    </w:p>
    <w:p w14:paraId="4C214634" w14:textId="04CC3546" w:rsidR="00DE124A" w:rsidRPr="00F45239" w:rsidRDefault="00DE124A" w:rsidP="00FD1FB2">
      <w:pPr>
        <w:pStyle w:val="BodyCopy"/>
        <w:spacing w:after="120"/>
        <w:rPr>
          <w:lang w:eastAsia="en-US"/>
        </w:rPr>
      </w:pPr>
      <w:bookmarkStart w:id="39" w:name="_Hlk204175421"/>
      <w:bookmarkStart w:id="40" w:name="_Hlk203653885"/>
      <w:r>
        <w:rPr>
          <w:b/>
          <w:bCs w:val="0"/>
          <w:lang w:eastAsia="en-US"/>
        </w:rPr>
        <w:t xml:space="preserve">Executive Leadership Team: </w:t>
      </w:r>
      <w:r w:rsidRPr="00B43873">
        <w:rPr>
          <w:lang w:eastAsia="en-US"/>
        </w:rPr>
        <w:t>Staff with expertise in specific areas and responsible for the strategic direction and financial accountability of that area/ function</w:t>
      </w:r>
      <w:r>
        <w:rPr>
          <w:lang w:eastAsia="en-US"/>
        </w:rPr>
        <w:t>.</w:t>
      </w:r>
      <w:r w:rsidRPr="00B43873">
        <w:rPr>
          <w:lang w:eastAsia="en-US"/>
        </w:rPr>
        <w:t xml:space="preserve"> </w:t>
      </w:r>
      <w:r>
        <w:rPr>
          <w:lang w:eastAsia="en-US"/>
        </w:rPr>
        <w:t>Chief Executive Officer, Deputy CEO, Chief Financial Officer, General Managers, Executive Directors, Executive Branch Managers, Executive Group Managers</w:t>
      </w:r>
      <w:r w:rsidR="005D15C1">
        <w:rPr>
          <w:lang w:eastAsia="en-US"/>
        </w:rPr>
        <w:t>.</w:t>
      </w:r>
    </w:p>
    <w:p w14:paraId="338F1727" w14:textId="77777777" w:rsidR="00DE124A" w:rsidRPr="00F45239" w:rsidRDefault="00DE124A" w:rsidP="00FD1FB2">
      <w:pPr>
        <w:pStyle w:val="BodyCopy"/>
        <w:spacing w:after="120"/>
        <w:rPr>
          <w:lang w:eastAsia="en-US"/>
        </w:rPr>
      </w:pPr>
      <w:bookmarkStart w:id="41" w:name="_Hlk204175452"/>
      <w:bookmarkEnd w:id="39"/>
      <w:r>
        <w:rPr>
          <w:b/>
          <w:bCs w:val="0"/>
          <w:lang w:eastAsia="en-US"/>
        </w:rPr>
        <w:t xml:space="preserve">Front Line Employees: </w:t>
      </w:r>
      <w:r>
        <w:rPr>
          <w:lang w:eastAsia="en-US"/>
        </w:rPr>
        <w:t xml:space="preserve">All staff that </w:t>
      </w:r>
      <w:r w:rsidRPr="00B43873">
        <w:rPr>
          <w:lang w:eastAsia="en-US"/>
        </w:rPr>
        <w:t>direct</w:t>
      </w:r>
      <w:r>
        <w:rPr>
          <w:lang w:eastAsia="en-US"/>
        </w:rPr>
        <w:t>ly</w:t>
      </w:r>
      <w:r w:rsidRPr="00B43873">
        <w:rPr>
          <w:lang w:eastAsia="en-US"/>
        </w:rPr>
        <w:t xml:space="preserve"> interface between the organisation and the public. First line contact in their specialised areas </w:t>
      </w:r>
      <w:r>
        <w:rPr>
          <w:lang w:eastAsia="en-US"/>
        </w:rPr>
        <w:t>delivering direct patient care or providing administrative services.</w:t>
      </w:r>
    </w:p>
    <w:p w14:paraId="3A51601F" w14:textId="21ABBD99" w:rsidR="001B1D4D" w:rsidRPr="002E538D" w:rsidRDefault="00DE124A" w:rsidP="00FD1FB2">
      <w:pPr>
        <w:pStyle w:val="BodyCopy"/>
        <w:spacing w:after="120"/>
        <w:rPr>
          <w:b/>
          <w:bCs w:val="0"/>
          <w:lang w:eastAsia="en-US"/>
        </w:rPr>
      </w:pPr>
      <w:bookmarkStart w:id="42" w:name="_Hlk203653901"/>
      <w:bookmarkEnd w:id="40"/>
      <w:bookmarkEnd w:id="41"/>
      <w:r>
        <w:rPr>
          <w:b/>
          <w:bCs w:val="0"/>
          <w:lang w:eastAsia="en-US"/>
        </w:rPr>
        <w:t xml:space="preserve">Managers and Senior Clinicians: </w:t>
      </w:r>
      <w:r w:rsidRPr="00B43873">
        <w:rPr>
          <w:lang w:eastAsia="en-US"/>
        </w:rPr>
        <w:t xml:space="preserve">Staff </w:t>
      </w:r>
      <w:r>
        <w:t>responsible for a team or a group of staff with skills in managing those and other resources to achieve specific day to day goals.</w:t>
      </w:r>
      <w:r w:rsidR="006D72DD">
        <w:t xml:space="preserve"> </w:t>
      </w:r>
      <w:r w:rsidR="00C30503">
        <w:t>For e</w:t>
      </w:r>
      <w:r w:rsidR="006D72DD">
        <w:t>xample</w:t>
      </w:r>
      <w:r w:rsidR="00C30503">
        <w:t>,</w:t>
      </w:r>
      <w:r w:rsidR="006D72DD">
        <w:t xml:space="preserve"> but not limited to</w:t>
      </w:r>
      <w:r w:rsidR="007341CB">
        <w:t>,</w:t>
      </w:r>
      <w:r>
        <w:rPr>
          <w:lang w:eastAsia="en-US"/>
        </w:rPr>
        <w:t xml:space="preserve"> Chief </w:t>
      </w:r>
      <w:r w:rsidR="00D0151D">
        <w:rPr>
          <w:lang w:eastAsia="en-US"/>
        </w:rPr>
        <w:t xml:space="preserve">Executive </w:t>
      </w:r>
      <w:r>
        <w:rPr>
          <w:lang w:eastAsia="en-US"/>
        </w:rPr>
        <w:t xml:space="preserve">Officers, Senior Directors, Directors, Staff </w:t>
      </w:r>
      <w:r w:rsidR="00D35B18">
        <w:rPr>
          <w:lang w:eastAsia="en-US"/>
        </w:rPr>
        <w:t>S</w:t>
      </w:r>
      <w:r>
        <w:rPr>
          <w:lang w:eastAsia="en-US"/>
        </w:rPr>
        <w:t>pecialists, Directors of Nursing, Assistant Directors of Nursing, Supervisors</w:t>
      </w:r>
      <w:bookmarkEnd w:id="42"/>
      <w:r w:rsidR="00C30503">
        <w:rPr>
          <w:lang w:eastAsia="en-US"/>
        </w:rPr>
        <w:t>.</w:t>
      </w:r>
    </w:p>
    <w:p w14:paraId="5EE15FC6" w14:textId="77777777" w:rsidR="003677A8" w:rsidRDefault="003677A8" w:rsidP="001B1D4D">
      <w:pPr>
        <w:pStyle w:val="Heading4"/>
      </w:pPr>
      <w:r>
        <w:t>Search terms</w:t>
      </w:r>
    </w:p>
    <w:p w14:paraId="3139CD53" w14:textId="1F7D36CB" w:rsidR="003457E2" w:rsidRPr="005670DA" w:rsidRDefault="003457E2" w:rsidP="003457E2">
      <w:bookmarkStart w:id="43" w:name="_Hlk172617781"/>
      <w:r>
        <w:t>Clinical Governance, National Standards, Governance, Exceptional Care</w:t>
      </w:r>
      <w:r w:rsidR="00C30503">
        <w:t>, north.</w:t>
      </w:r>
    </w:p>
    <w:p w14:paraId="7F1C723B" w14:textId="4EBA0D58" w:rsidR="00954F7B" w:rsidRPr="001B1D4D" w:rsidRDefault="00954F7B" w:rsidP="009913C7">
      <w:pPr>
        <w:rPr>
          <w:rStyle w:val="Bold"/>
        </w:rPr>
      </w:pPr>
      <w:r w:rsidRPr="001B1D4D">
        <w:rPr>
          <w:rStyle w:val="Bold"/>
        </w:rPr>
        <w:t>For Policy Team to complete:</w:t>
      </w:r>
    </w:p>
    <w:tbl>
      <w:tblPr>
        <w:tblStyle w:val="CHSTable"/>
        <w:tblW w:w="0" w:type="auto"/>
        <w:tblLook w:val="0420" w:firstRow="1" w:lastRow="0" w:firstColumn="0" w:lastColumn="0" w:noHBand="0" w:noVBand="1"/>
      </w:tblPr>
      <w:tblGrid>
        <w:gridCol w:w="2548"/>
        <w:gridCol w:w="2548"/>
        <w:gridCol w:w="2549"/>
        <w:gridCol w:w="2549"/>
      </w:tblGrid>
      <w:tr w:rsidR="00954F7B" w14:paraId="2AE8F826" w14:textId="77777777" w:rsidTr="00954F7B">
        <w:trPr>
          <w:cnfStyle w:val="100000000000" w:firstRow="1" w:lastRow="0" w:firstColumn="0" w:lastColumn="0" w:oddVBand="0" w:evenVBand="0" w:oddHBand="0" w:evenHBand="0" w:firstRowFirstColumn="0" w:firstRowLastColumn="0" w:lastRowFirstColumn="0" w:lastRowLastColumn="0"/>
        </w:trPr>
        <w:tc>
          <w:tcPr>
            <w:tcW w:w="2548" w:type="dxa"/>
          </w:tcPr>
          <w:bookmarkEnd w:id="43"/>
          <w:p w14:paraId="0157332E" w14:textId="77777777" w:rsidR="00954F7B" w:rsidRDefault="00954F7B" w:rsidP="00954F7B">
            <w:pPr>
              <w:pStyle w:val="Tableheader"/>
            </w:pPr>
            <w:r>
              <w:t xml:space="preserve">Date </w:t>
            </w:r>
            <w:r w:rsidR="00CC0422">
              <w:t>a</w:t>
            </w:r>
            <w:r>
              <w:t>mended</w:t>
            </w:r>
          </w:p>
        </w:tc>
        <w:tc>
          <w:tcPr>
            <w:tcW w:w="2548" w:type="dxa"/>
          </w:tcPr>
          <w:p w14:paraId="09531500" w14:textId="77777777" w:rsidR="00954F7B" w:rsidRDefault="00954F7B" w:rsidP="00954F7B">
            <w:pPr>
              <w:pStyle w:val="Tableheader"/>
            </w:pPr>
            <w:r>
              <w:t xml:space="preserve">Section </w:t>
            </w:r>
            <w:r w:rsidR="00CC0422">
              <w:t>a</w:t>
            </w:r>
            <w:r>
              <w:t>mended</w:t>
            </w:r>
          </w:p>
        </w:tc>
        <w:tc>
          <w:tcPr>
            <w:tcW w:w="2549" w:type="dxa"/>
          </w:tcPr>
          <w:p w14:paraId="535957B3" w14:textId="77777777" w:rsidR="00954F7B" w:rsidRDefault="00954F7B" w:rsidP="00954F7B">
            <w:pPr>
              <w:pStyle w:val="Tableheader"/>
            </w:pPr>
            <w:r>
              <w:t xml:space="preserve">Divisional </w:t>
            </w:r>
            <w:r w:rsidR="00CC0422">
              <w:t>a</w:t>
            </w:r>
            <w:r>
              <w:t>pproval</w:t>
            </w:r>
          </w:p>
        </w:tc>
        <w:tc>
          <w:tcPr>
            <w:tcW w:w="2549" w:type="dxa"/>
          </w:tcPr>
          <w:p w14:paraId="258643EF" w14:textId="77777777" w:rsidR="00954F7B" w:rsidRDefault="00954F7B" w:rsidP="00954F7B">
            <w:pPr>
              <w:pStyle w:val="Tableheader"/>
            </w:pPr>
            <w:r>
              <w:t xml:space="preserve">Final </w:t>
            </w:r>
            <w:r w:rsidR="00CC0422">
              <w:t>a</w:t>
            </w:r>
            <w:r>
              <w:t>pproval</w:t>
            </w:r>
          </w:p>
        </w:tc>
      </w:tr>
      <w:tr w:rsidR="00954F7B" w14:paraId="151C2646" w14:textId="77777777" w:rsidTr="00954F7B">
        <w:tc>
          <w:tcPr>
            <w:tcW w:w="2548" w:type="dxa"/>
          </w:tcPr>
          <w:p w14:paraId="468498DB" w14:textId="77777777" w:rsidR="00954F7B" w:rsidRPr="00A24D94" w:rsidRDefault="00954F7B" w:rsidP="00A24D94">
            <w:pPr>
              <w:pStyle w:val="Tablebody"/>
            </w:pPr>
          </w:p>
        </w:tc>
        <w:tc>
          <w:tcPr>
            <w:tcW w:w="2548" w:type="dxa"/>
          </w:tcPr>
          <w:p w14:paraId="67E8D53C" w14:textId="77777777" w:rsidR="00954F7B" w:rsidRPr="00A24D94" w:rsidRDefault="00954F7B" w:rsidP="00A24D94">
            <w:pPr>
              <w:pStyle w:val="Tablebody"/>
            </w:pPr>
          </w:p>
        </w:tc>
        <w:tc>
          <w:tcPr>
            <w:tcW w:w="2549" w:type="dxa"/>
          </w:tcPr>
          <w:p w14:paraId="6A494A2B" w14:textId="77777777" w:rsidR="00954F7B" w:rsidRPr="00A24D94" w:rsidRDefault="00954F7B" w:rsidP="00A24D94">
            <w:pPr>
              <w:pStyle w:val="Tablebody"/>
            </w:pPr>
          </w:p>
        </w:tc>
        <w:tc>
          <w:tcPr>
            <w:tcW w:w="2549" w:type="dxa"/>
          </w:tcPr>
          <w:p w14:paraId="18AF38A1" w14:textId="77777777" w:rsidR="00954F7B" w:rsidRPr="00A24D94" w:rsidRDefault="00954F7B" w:rsidP="00A24D94">
            <w:pPr>
              <w:pStyle w:val="Tablebody"/>
            </w:pPr>
          </w:p>
        </w:tc>
      </w:tr>
      <w:tr w:rsidR="00954F7B" w14:paraId="218699AD" w14:textId="77777777" w:rsidTr="00954F7B">
        <w:tc>
          <w:tcPr>
            <w:tcW w:w="2548" w:type="dxa"/>
          </w:tcPr>
          <w:p w14:paraId="73F4FE3A" w14:textId="77777777" w:rsidR="00954F7B" w:rsidRPr="00A24D94" w:rsidRDefault="00954F7B" w:rsidP="00A24D94">
            <w:pPr>
              <w:pStyle w:val="Tablebody"/>
            </w:pPr>
          </w:p>
        </w:tc>
        <w:tc>
          <w:tcPr>
            <w:tcW w:w="2548" w:type="dxa"/>
          </w:tcPr>
          <w:p w14:paraId="18C9FD1F" w14:textId="77777777" w:rsidR="00954F7B" w:rsidRPr="00A24D94" w:rsidRDefault="00954F7B" w:rsidP="00A24D94">
            <w:pPr>
              <w:pStyle w:val="Tablebody"/>
            </w:pPr>
          </w:p>
        </w:tc>
        <w:tc>
          <w:tcPr>
            <w:tcW w:w="2549" w:type="dxa"/>
          </w:tcPr>
          <w:p w14:paraId="18004018" w14:textId="77777777" w:rsidR="00954F7B" w:rsidRPr="00A24D94" w:rsidRDefault="00954F7B" w:rsidP="00A24D94">
            <w:pPr>
              <w:pStyle w:val="Tablebody"/>
            </w:pPr>
          </w:p>
        </w:tc>
        <w:tc>
          <w:tcPr>
            <w:tcW w:w="2549" w:type="dxa"/>
          </w:tcPr>
          <w:p w14:paraId="5CA7842D" w14:textId="77777777" w:rsidR="00954F7B" w:rsidRPr="00A24D94" w:rsidRDefault="00954F7B" w:rsidP="00A24D94">
            <w:pPr>
              <w:pStyle w:val="Tablebody"/>
            </w:pPr>
          </w:p>
        </w:tc>
      </w:tr>
    </w:tbl>
    <w:p w14:paraId="43C247D5" w14:textId="77777777" w:rsidR="00954F7B" w:rsidRDefault="00954F7B" w:rsidP="00421D62">
      <w:pPr>
        <w:rPr>
          <w:lang w:eastAsia="en-US"/>
        </w:rPr>
      </w:pPr>
      <w:r>
        <w:rPr>
          <w:lang w:eastAsia="en-US"/>
        </w:rPr>
        <w:t>This document supersedes the following:</w:t>
      </w:r>
    </w:p>
    <w:tbl>
      <w:tblPr>
        <w:tblStyle w:val="CHSTable"/>
        <w:tblW w:w="10201" w:type="dxa"/>
        <w:tblLook w:val="0420" w:firstRow="1" w:lastRow="0" w:firstColumn="0" w:lastColumn="0" w:noHBand="0" w:noVBand="1"/>
      </w:tblPr>
      <w:tblGrid>
        <w:gridCol w:w="2548"/>
        <w:gridCol w:w="7653"/>
      </w:tblGrid>
      <w:tr w:rsidR="00954F7B" w14:paraId="68AB804D" w14:textId="77777777" w:rsidTr="00954F7B">
        <w:trPr>
          <w:cnfStyle w:val="100000000000" w:firstRow="1" w:lastRow="0" w:firstColumn="0" w:lastColumn="0" w:oddVBand="0" w:evenVBand="0" w:oddHBand="0" w:evenHBand="0" w:firstRowFirstColumn="0" w:firstRowLastColumn="0" w:lastRowFirstColumn="0" w:lastRowLastColumn="0"/>
        </w:trPr>
        <w:tc>
          <w:tcPr>
            <w:tcW w:w="2548" w:type="dxa"/>
          </w:tcPr>
          <w:p w14:paraId="0F4A82E2" w14:textId="77777777" w:rsidR="00954F7B" w:rsidRDefault="00954F7B" w:rsidP="00F9387A">
            <w:pPr>
              <w:pStyle w:val="Tableheader"/>
            </w:pPr>
            <w:r>
              <w:t xml:space="preserve">Document </w:t>
            </w:r>
            <w:r w:rsidR="00CC0422">
              <w:t>n</w:t>
            </w:r>
            <w:r>
              <w:t>umber</w:t>
            </w:r>
          </w:p>
        </w:tc>
        <w:tc>
          <w:tcPr>
            <w:tcW w:w="7653" w:type="dxa"/>
          </w:tcPr>
          <w:p w14:paraId="388BDD09" w14:textId="77777777" w:rsidR="00954F7B" w:rsidRDefault="00954F7B" w:rsidP="00F9387A">
            <w:pPr>
              <w:pStyle w:val="Tableheader"/>
            </w:pPr>
            <w:r>
              <w:t xml:space="preserve">Document </w:t>
            </w:r>
            <w:r w:rsidR="00CC0422">
              <w:t>n</w:t>
            </w:r>
            <w:r>
              <w:t>ame</w:t>
            </w:r>
          </w:p>
        </w:tc>
      </w:tr>
      <w:tr w:rsidR="00954F7B" w14:paraId="2E421381" w14:textId="77777777" w:rsidTr="00954F7B">
        <w:tc>
          <w:tcPr>
            <w:tcW w:w="2548" w:type="dxa"/>
          </w:tcPr>
          <w:p w14:paraId="1666089B" w14:textId="003196FD" w:rsidR="00954F7B" w:rsidRPr="00A24D94" w:rsidRDefault="00AA301B" w:rsidP="00A24D94">
            <w:pPr>
              <w:pStyle w:val="Tablebody"/>
            </w:pPr>
            <w:r>
              <w:t>CHS21/481</w:t>
            </w:r>
          </w:p>
        </w:tc>
        <w:tc>
          <w:tcPr>
            <w:tcW w:w="7653" w:type="dxa"/>
          </w:tcPr>
          <w:p w14:paraId="6364D4BC" w14:textId="2F90A6F0" w:rsidR="00954F7B" w:rsidRPr="00A24D94" w:rsidRDefault="00AA301B" w:rsidP="00A24D94">
            <w:pPr>
              <w:pStyle w:val="Tablebody"/>
            </w:pPr>
            <w:r>
              <w:t>Clinical Governance</w:t>
            </w:r>
          </w:p>
        </w:tc>
      </w:tr>
      <w:tr w:rsidR="00954F7B" w14:paraId="707EEFA0" w14:textId="77777777" w:rsidTr="00954F7B">
        <w:tc>
          <w:tcPr>
            <w:tcW w:w="2548" w:type="dxa"/>
          </w:tcPr>
          <w:p w14:paraId="37F30239" w14:textId="77777777" w:rsidR="00954F7B" w:rsidRPr="00A24D94" w:rsidRDefault="00954F7B" w:rsidP="00A24D94">
            <w:pPr>
              <w:pStyle w:val="Tablebody"/>
            </w:pPr>
          </w:p>
        </w:tc>
        <w:tc>
          <w:tcPr>
            <w:tcW w:w="7653" w:type="dxa"/>
          </w:tcPr>
          <w:p w14:paraId="00A90DB1" w14:textId="77777777" w:rsidR="00954F7B" w:rsidRPr="00A24D94" w:rsidRDefault="00954F7B" w:rsidP="00A24D94">
            <w:pPr>
              <w:pStyle w:val="Tablebody"/>
            </w:pPr>
          </w:p>
        </w:tc>
      </w:tr>
    </w:tbl>
    <w:p w14:paraId="50BBD366" w14:textId="77777777" w:rsidR="00421D62" w:rsidRPr="001B1D4D" w:rsidRDefault="00421D62" w:rsidP="007C42FE">
      <w:pPr>
        <w:pStyle w:val="Heading3"/>
        <w:rPr>
          <w:rStyle w:val="Bold"/>
        </w:rPr>
      </w:pPr>
      <w:bookmarkStart w:id="44" w:name="_Toc166761028"/>
      <w:bookmarkStart w:id="45" w:name="_Toc166761347"/>
      <w:r w:rsidRPr="001B1D4D">
        <w:rPr>
          <w:rStyle w:val="Bold"/>
        </w:rPr>
        <w:t>Disclaimer</w:t>
      </w:r>
      <w:bookmarkEnd w:id="44"/>
      <w:bookmarkEnd w:id="45"/>
      <w:r w:rsidRPr="001B1D4D">
        <w:rPr>
          <w:rStyle w:val="Bold"/>
        </w:rPr>
        <w:t xml:space="preserve"> </w:t>
      </w:r>
    </w:p>
    <w:p w14:paraId="50A9C240" w14:textId="77777777" w:rsidR="006B62B4" w:rsidRPr="006B62B4" w:rsidRDefault="00421D62" w:rsidP="006B62B4">
      <w:pPr>
        <w:rPr>
          <w:lang w:eastAsia="en-US"/>
        </w:rPr>
      </w:pPr>
      <w:r w:rsidRPr="00421D62">
        <w:rPr>
          <w:lang w:eastAsia="en-US"/>
        </w:rPr>
        <w:t>This document has been developed by Canberra Health Services specifically for its own use.  Use of this document and any reliance on the information contained therein by any third party is at his or her own risk and Canberra Health Services assumes no responsibility whatsoever.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4F3EE"/>
        <w:tblLook w:val="04A0" w:firstRow="1" w:lastRow="0" w:firstColumn="1" w:lastColumn="0" w:noHBand="0" w:noVBand="1"/>
        <w:tblCaption w:val="Table  title"/>
        <w:tblDescription w:val="Table description."/>
      </w:tblPr>
      <w:tblGrid>
        <w:gridCol w:w="5529"/>
        <w:gridCol w:w="4665"/>
      </w:tblGrid>
      <w:tr w:rsidR="009945C6" w14:paraId="21C56611" w14:textId="77777777" w:rsidTr="0086505E">
        <w:tc>
          <w:tcPr>
            <w:tcW w:w="5529" w:type="dxa"/>
            <w:shd w:val="clear" w:color="auto" w:fill="F4F3EE"/>
            <w:tcMar>
              <w:top w:w="142" w:type="dxa"/>
              <w:left w:w="170" w:type="dxa"/>
              <w:bottom w:w="142" w:type="dxa"/>
              <w:right w:w="170" w:type="dxa"/>
            </w:tcMar>
          </w:tcPr>
          <w:bookmarkStart w:id="46" w:name="_Hlk160027189" w:displacedByCustomXml="next"/>
          <w:sdt>
            <w:sdtPr>
              <w:id w:val="643171884"/>
              <w:placeholder>
                <w:docPart w:val="C761B7E0B35F421D92448770EC3A594E"/>
              </w:placeholder>
            </w:sdtPr>
            <w:sdtEndPr/>
            <w:sdtContent>
              <w:p w14:paraId="1B8DF50F" w14:textId="77777777" w:rsidR="009945C6" w:rsidRPr="00350211" w:rsidRDefault="009945C6" w:rsidP="0086505E">
                <w:pPr>
                  <w:pStyle w:val="Bottomblocktext"/>
                  <w:rPr>
                    <w:b/>
                    <w:bCs w:val="0"/>
                    <w:sz w:val="20"/>
                    <w:szCs w:val="20"/>
                  </w:rPr>
                </w:pPr>
                <w:r>
                  <w:rPr>
                    <w:noProof/>
                    <w:sz w:val="20"/>
                    <w:szCs w:val="20"/>
                  </w:rPr>
                  <w:drawing>
                    <wp:inline distT="0" distB="0" distL="0" distR="0" wp14:anchorId="4454CA16" wp14:editId="03D991E0">
                      <wp:extent cx="282575" cy="285750"/>
                      <wp:effectExtent l="0" t="0" r="3175" b="0"/>
                      <wp:docPr id="16" name="Picture 16" descr="Icon of a moth to represent Acknowledgement of Cou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5" name="Picture 1915689285" descr="Icon of a moth to represent Acknowledgement of Country"/>
                              <pic:cNvPicPr/>
                            </pic:nvPicPr>
                            <pic:blipFill rotWithShape="1">
                              <a:blip r:embed="rId20" cstate="print">
                                <a:extLst>
                                  <a:ext uri="{28A0092B-C50C-407E-A947-70E740481C1C}">
                                    <a14:useLocalDpi xmlns:a14="http://schemas.microsoft.com/office/drawing/2010/main" val="0"/>
                                  </a:ext>
                                </a:extLst>
                              </a:blip>
                              <a:srcRect l="19859" t="18441" r="17021" b="17730"/>
                              <a:stretch/>
                            </pic:blipFill>
                            <pic:spPr bwMode="auto">
                              <a:xfrm>
                                <a:off x="0" y="0"/>
                                <a:ext cx="282575" cy="28575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Acknowledgement of Country</w:t>
                </w:r>
                <w:r>
                  <w:rPr>
                    <w:b/>
                    <w:bCs w:val="0"/>
                    <w:sz w:val="20"/>
                    <w:szCs w:val="20"/>
                  </w:rPr>
                  <w:t xml:space="preserve"> </w:t>
                </w:r>
              </w:p>
              <w:p w14:paraId="2FFEF1D4" w14:textId="77777777" w:rsidR="009945C6" w:rsidRDefault="009945C6" w:rsidP="0086505E">
                <w:pPr>
                  <w:pStyle w:val="Bottomblocktext"/>
                  <w:rPr>
                    <w:sz w:val="20"/>
                    <w:szCs w:val="20"/>
                  </w:rPr>
                </w:pPr>
                <w:r w:rsidRPr="00350211">
                  <w:rPr>
                    <w:sz w:val="20"/>
                    <w:szCs w:val="20"/>
                  </w:rPr>
                  <w:t>Canberra Health Services acknowledges the Ngunnawal people as traditional custodians of the ACT and recognises any other people or families with connection to the lands of the ACT and region. We acknowledge and respect their continuing culture and contribution to the life of this region.</w:t>
                </w:r>
              </w:p>
              <w:p w14:paraId="62902064" w14:textId="0251E0D8" w:rsidR="009945C6" w:rsidRPr="00350211" w:rsidRDefault="009945C6" w:rsidP="0086505E">
                <w:pPr>
                  <w:pStyle w:val="Bottomblocktext"/>
                </w:pPr>
                <w:r w:rsidRPr="00AF532B">
                  <w:t>© Australian Capital Territory, C</w:t>
                </w:r>
                <w:r w:rsidRPr="003F6C0E">
                  <w:t>anberra 20</w:t>
                </w:r>
                <w:sdt>
                  <w:sdtPr>
                    <w:alias w:val="Year selector"/>
                    <w:tag w:val="Year selector"/>
                    <w:id w:val="1385675321"/>
                    <w:placeholder>
                      <w:docPart w:val="B2D754C0F920467FBB7C25E63BEC6F34"/>
                    </w:placeholder>
                    <w:dropDownList>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dropDownList>
                  </w:sdtPr>
                  <w:sdtEndPr/>
                  <w:sdtContent>
                    <w:r w:rsidR="007B6CB7">
                      <w:t>25</w:t>
                    </w:r>
                  </w:sdtContent>
                </w:sdt>
              </w:p>
            </w:sdtContent>
          </w:sdt>
        </w:tc>
        <w:sdt>
          <w:sdtPr>
            <w:id w:val="637692764"/>
            <w:placeholder>
              <w:docPart w:val="9EB3483DD3554503A7C2A34F705CEC34"/>
            </w:placeholder>
            <w:showingPlcHdr/>
          </w:sdtPr>
          <w:sdtEndPr/>
          <w:sdtContent>
            <w:tc>
              <w:tcPr>
                <w:tcW w:w="4665" w:type="dxa"/>
                <w:shd w:val="clear" w:color="auto" w:fill="F4F3EE"/>
                <w:tcMar>
                  <w:top w:w="142" w:type="dxa"/>
                  <w:left w:w="170" w:type="dxa"/>
                  <w:bottom w:w="142" w:type="dxa"/>
                  <w:right w:w="170" w:type="dxa"/>
                </w:tcMar>
              </w:tcPr>
              <w:p w14:paraId="4E377604" w14:textId="77777777" w:rsidR="009945C6" w:rsidRPr="00F26C97" w:rsidRDefault="009945C6" w:rsidP="0086505E">
                <w:pPr>
                  <w:pStyle w:val="Bottomblocktext"/>
                  <w:rPr>
                    <w:b/>
                    <w:bCs w:val="0"/>
                    <w:sz w:val="20"/>
                    <w:szCs w:val="20"/>
                  </w:rPr>
                </w:pPr>
                <w:r>
                  <w:rPr>
                    <w:b/>
                    <w:bCs w:val="0"/>
                    <w:noProof/>
                    <w:sz w:val="20"/>
                    <w:szCs w:val="20"/>
                  </w:rPr>
                  <w:drawing>
                    <wp:inline distT="0" distB="0" distL="0" distR="0" wp14:anchorId="4CBDF6B8" wp14:editId="2EAEE176">
                      <wp:extent cx="338275" cy="331065"/>
                      <wp:effectExtent l="0" t="0" r="5080" b="0"/>
                      <wp:docPr id="17" name="Picture 17" descr="Icon of a person inside a circle, accessibilit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6" name="Picture 1915689286" descr="Icon of a person inside a circle, accessibility icon"/>
                              <pic:cNvPicPr/>
                            </pic:nvPicPr>
                            <pic:blipFill rotWithShape="1">
                              <a:blip r:embed="rId21" cstate="print">
                                <a:extLst>
                                  <a:ext uri="{28A0092B-C50C-407E-A947-70E740481C1C}">
                                    <a14:useLocalDpi xmlns:a14="http://schemas.microsoft.com/office/drawing/2010/main" val="0"/>
                                  </a:ext>
                                </a:extLst>
                              </a:blip>
                              <a:srcRect l="17382" t="17019" r="14687" b="16499"/>
                              <a:stretch/>
                            </pic:blipFill>
                            <pic:spPr bwMode="auto">
                              <a:xfrm>
                                <a:off x="0" y="0"/>
                                <a:ext cx="341131" cy="33386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Accessibility</w:t>
                </w:r>
                <w:r>
                  <w:rPr>
                    <w:b/>
                    <w:bCs w:val="0"/>
                    <w:sz w:val="20"/>
                    <w:szCs w:val="20"/>
                  </w:rPr>
                  <w:t xml:space="preserve"> </w:t>
                </w:r>
                <w:r>
                  <w:rPr>
                    <w:noProof/>
                    <w:sz w:val="20"/>
                    <w:szCs w:val="20"/>
                  </w:rPr>
                  <w:drawing>
                    <wp:inline distT="0" distB="0" distL="0" distR="0" wp14:anchorId="060C45EF" wp14:editId="1FE3A20A">
                      <wp:extent cx="143919" cy="139700"/>
                      <wp:effectExtent l="0" t="0" r="8890" b="0"/>
                      <wp:docPr id="18" name="Picture 18"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7" name="Picture 1915689287" descr="Phone icon"/>
                              <pic:cNvPicPr/>
                            </pic:nvPicPr>
                            <pic:blipFill rotWithShape="1">
                              <a:blip r:embed="rId22"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(02) 5124 0000</w:t>
                </w:r>
              </w:p>
              <w:p w14:paraId="40B7618D" w14:textId="77777777" w:rsidR="009945C6" w:rsidRPr="00F26C97" w:rsidRDefault="009945C6" w:rsidP="0086505E">
                <w:pPr>
                  <w:pStyle w:val="Bottomblocktext"/>
                  <w:rPr>
                    <w:b/>
                    <w:bCs w:val="0"/>
                    <w:sz w:val="20"/>
                    <w:szCs w:val="20"/>
                  </w:rPr>
                </w:pPr>
                <w:r>
                  <w:rPr>
                    <w:b/>
                    <w:bCs w:val="0"/>
                    <w:noProof/>
                    <w:sz w:val="20"/>
                    <w:szCs w:val="20"/>
                  </w:rPr>
                  <w:drawing>
                    <wp:inline distT="0" distB="0" distL="0" distR="0" wp14:anchorId="7ACC26A8" wp14:editId="04F3F0BF">
                      <wp:extent cx="326104" cy="323850"/>
                      <wp:effectExtent l="0" t="0" r="0" b="0"/>
                      <wp:docPr id="19" name="Picture 19" descr="Interpre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9" name="Picture 1915689289" descr="Interpreter logo"/>
                              <pic:cNvPicPr/>
                            </pic:nvPicPr>
                            <pic:blipFill rotWithShape="1">
                              <a:blip r:embed="rId23" cstate="print">
                                <a:extLst>
                                  <a:ext uri="{28A0092B-C50C-407E-A947-70E740481C1C}">
                                    <a14:useLocalDpi xmlns:a14="http://schemas.microsoft.com/office/drawing/2010/main" val="0"/>
                                  </a:ext>
                                </a:extLst>
                              </a:blip>
                              <a:srcRect l="11468" t="11821" r="11962" b="12139"/>
                              <a:stretch/>
                            </pic:blipFill>
                            <pic:spPr bwMode="auto">
                              <a:xfrm>
                                <a:off x="0" y="0"/>
                                <a:ext cx="328748" cy="326476"/>
                              </a:xfrm>
                              <a:prstGeom prst="rect">
                                <a:avLst/>
                              </a:prstGeom>
                              <a:ln>
                                <a:noFill/>
                              </a:ln>
                              <a:extLst>
                                <a:ext uri="{53640926-AAD7-44D8-BBD7-CCE9431645EC}">
                                  <a14:shadowObscured xmlns:a14="http://schemas.microsoft.com/office/drawing/2010/main"/>
                                </a:ext>
                              </a:extLst>
                            </pic:spPr>
                          </pic:pic>
                        </a:graphicData>
                      </a:graphic>
                    </wp:inline>
                  </w:drawing>
                </w:r>
                <w:r>
                  <w:rPr>
                    <w:b/>
                    <w:bCs w:val="0"/>
                    <w:sz w:val="20"/>
                    <w:szCs w:val="20"/>
                  </w:rPr>
                  <w:t xml:space="preserve"> </w:t>
                </w:r>
                <w:r w:rsidRPr="00350211">
                  <w:rPr>
                    <w:b/>
                    <w:bCs w:val="0"/>
                    <w:sz w:val="20"/>
                    <w:szCs w:val="20"/>
                  </w:rPr>
                  <w:t>Interpreter</w:t>
                </w:r>
                <w:r>
                  <w:rPr>
                    <w:b/>
                    <w:bCs w:val="0"/>
                    <w:sz w:val="20"/>
                    <w:szCs w:val="20"/>
                  </w:rPr>
                  <w:t xml:space="preserve"> </w:t>
                </w:r>
                <w:r>
                  <w:rPr>
                    <w:noProof/>
                    <w:sz w:val="20"/>
                    <w:szCs w:val="20"/>
                  </w:rPr>
                  <w:drawing>
                    <wp:inline distT="0" distB="0" distL="0" distR="0" wp14:anchorId="1D6790A7" wp14:editId="2925122A">
                      <wp:extent cx="143919" cy="139700"/>
                      <wp:effectExtent l="0" t="0" r="8890" b="0"/>
                      <wp:docPr id="20" name="Picture 20"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0" name="Picture 1915689290" descr="Phone icon"/>
                              <pic:cNvPicPr/>
                            </pic:nvPicPr>
                            <pic:blipFill rotWithShape="1">
                              <a:blip r:embed="rId22"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131 450</w:t>
                </w:r>
              </w:p>
              <w:p w14:paraId="56263FDA" w14:textId="77777777" w:rsidR="009945C6" w:rsidRDefault="009945C6" w:rsidP="0086505E">
                <w:pPr>
                  <w:pStyle w:val="Bottomblocktext"/>
                  <w:rPr>
                    <w:sz w:val="20"/>
                    <w:szCs w:val="20"/>
                  </w:rPr>
                </w:pPr>
                <w:hyperlink r:id="rId24" w:history="1">
                  <w:r w:rsidRPr="00350211">
                    <w:rPr>
                      <w:rStyle w:val="Hyperlink"/>
                      <w:sz w:val="20"/>
                      <w:szCs w:val="20"/>
                    </w:rPr>
                    <w:t>canberrahealthservices.act.gov.au/accessibility</w:t>
                  </w:r>
                </w:hyperlink>
              </w:p>
              <w:p w14:paraId="146C820A" w14:textId="77777777" w:rsidR="009945C6" w:rsidRDefault="009945C6" w:rsidP="0086505E">
                <w:pPr>
                  <w:pStyle w:val="Bottomblocktext"/>
                </w:pPr>
                <w:r>
                  <w:rPr>
                    <w:b/>
                    <w:bCs w:val="0"/>
                    <w:noProof/>
                  </w:rPr>
                  <w:drawing>
                    <wp:inline distT="0" distB="0" distL="0" distR="0" wp14:anchorId="0E369147" wp14:editId="5E701739">
                      <wp:extent cx="1323833" cy="309418"/>
                      <wp:effectExtent l="0" t="0" r="0" b="0"/>
                      <wp:docPr id="21" name="Picture 21" descr="Philadelphia Pride Flag, Transgender Pride Flag, Intersex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1" name="Picture 1915689291" descr="Philadelphia Pride Flag, Transgender Pride Flag, Intersex Flag"/>
                              <pic:cNvPicPr/>
                            </pic:nvPicPr>
                            <pic:blipFill rotWithShape="1">
                              <a:blip r:embed="rId25" cstate="print">
                                <a:extLst>
                                  <a:ext uri="{28A0092B-C50C-407E-A947-70E740481C1C}">
                                    <a14:useLocalDpi xmlns:a14="http://schemas.microsoft.com/office/drawing/2010/main" val="0"/>
                                  </a:ext>
                                </a:extLst>
                              </a:blip>
                              <a:srcRect l="14227" t="41711" r="12749" b="41221"/>
                              <a:stretch/>
                            </pic:blipFill>
                            <pic:spPr bwMode="auto">
                              <a:xfrm>
                                <a:off x="0" y="0"/>
                                <a:ext cx="1353966" cy="316461"/>
                              </a:xfrm>
                              <a:prstGeom prst="rect">
                                <a:avLst/>
                              </a:prstGeom>
                              <a:ln>
                                <a:noFill/>
                              </a:ln>
                              <a:extLst>
                                <a:ext uri="{53640926-AAD7-44D8-BBD7-CCE9431645EC}">
                                  <a14:shadowObscured xmlns:a14="http://schemas.microsoft.com/office/drawing/2010/main"/>
                                </a:ext>
                              </a:extLst>
                            </pic:spPr>
                          </pic:pic>
                        </a:graphicData>
                      </a:graphic>
                    </wp:inline>
                  </w:drawing>
                </w:r>
              </w:p>
            </w:tc>
          </w:sdtContent>
        </w:sdt>
      </w:tr>
      <w:bookmarkEnd w:id="46"/>
    </w:tbl>
    <w:p w14:paraId="2CE96900" w14:textId="77777777" w:rsidR="009945C6" w:rsidRDefault="009945C6" w:rsidP="009945C6">
      <w:pPr>
        <w:pStyle w:val="BodyCopy"/>
        <w:rPr>
          <w:shd w:val="clear" w:color="auto" w:fill="FFFFFF"/>
        </w:rPr>
      </w:pPr>
    </w:p>
    <w:p w14:paraId="116E0224" w14:textId="77777777" w:rsidR="00A00B85" w:rsidRPr="0093599C" w:rsidRDefault="00A00B85" w:rsidP="004D27D5">
      <w:pPr>
        <w:pStyle w:val="BodyCopy"/>
        <w:rPr>
          <w:shd w:val="clear" w:color="auto" w:fill="FFFFFF"/>
        </w:rPr>
      </w:pPr>
    </w:p>
    <w:sectPr w:rsidR="00A00B85" w:rsidRPr="0093599C" w:rsidSect="00D05BB6">
      <w:headerReference w:type="default" r:id="rId26"/>
      <w:footerReference w:type="even" r:id="rId27"/>
      <w:footerReference w:type="default" r:id="rId28"/>
      <w:headerReference w:type="first" r:id="rId29"/>
      <w:footerReference w:type="first" r:id="rId30"/>
      <w:pgSz w:w="11906" w:h="16838"/>
      <w:pgMar w:top="970" w:right="851" w:bottom="1418" w:left="851" w:header="284"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C57E5" w14:textId="77777777" w:rsidR="00D930E9" w:rsidRDefault="00D930E9" w:rsidP="00225769">
      <w:pPr>
        <w:spacing w:after="0" w:line="240" w:lineRule="auto"/>
      </w:pPr>
      <w:r>
        <w:separator/>
      </w:r>
    </w:p>
    <w:p w14:paraId="07F4D818" w14:textId="77777777" w:rsidR="00D930E9" w:rsidRDefault="00D930E9"/>
    <w:p w14:paraId="5712B369" w14:textId="77777777" w:rsidR="00D930E9" w:rsidRDefault="00D930E9"/>
  </w:endnote>
  <w:endnote w:type="continuationSeparator" w:id="0">
    <w:p w14:paraId="6C1ADA9F" w14:textId="77777777" w:rsidR="00D930E9" w:rsidRDefault="00D930E9" w:rsidP="00225769">
      <w:pPr>
        <w:spacing w:after="0" w:line="240" w:lineRule="auto"/>
      </w:pPr>
      <w:r>
        <w:continuationSeparator/>
      </w:r>
    </w:p>
    <w:p w14:paraId="5D41F328" w14:textId="77777777" w:rsidR="00D930E9" w:rsidRDefault="00D930E9"/>
    <w:p w14:paraId="461A26DD" w14:textId="77777777" w:rsidR="00D930E9" w:rsidRDefault="00D930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SemiBold">
    <w:panose1 w:val="00000700000000000000"/>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421D62" w:rsidRPr="006B62B4" w14:paraId="10BEF7FD" w14:textId="77777777" w:rsidTr="00F9387A">
      <w:trPr>
        <w:jc w:val="center"/>
      </w:trPr>
      <w:tc>
        <w:tcPr>
          <w:tcW w:w="1515" w:type="dxa"/>
        </w:tcPr>
        <w:p w14:paraId="2E8D880E"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Doc Number</w:t>
          </w:r>
        </w:p>
      </w:tc>
      <w:tc>
        <w:tcPr>
          <w:tcW w:w="965" w:type="dxa"/>
        </w:tcPr>
        <w:p w14:paraId="06A9475F"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Version</w:t>
          </w:r>
        </w:p>
      </w:tc>
      <w:tc>
        <w:tcPr>
          <w:tcW w:w="1552" w:type="dxa"/>
        </w:tcPr>
        <w:p w14:paraId="2723C986"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Issued</w:t>
          </w:r>
        </w:p>
      </w:tc>
      <w:tc>
        <w:tcPr>
          <w:tcW w:w="1456" w:type="dxa"/>
        </w:tcPr>
        <w:p w14:paraId="22F6F47F"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Review Date</w:t>
          </w:r>
        </w:p>
      </w:tc>
      <w:tc>
        <w:tcPr>
          <w:tcW w:w="1746" w:type="dxa"/>
        </w:tcPr>
        <w:p w14:paraId="770E654E"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 xml:space="preserve">Area </w:t>
          </w:r>
        </w:p>
      </w:tc>
      <w:tc>
        <w:tcPr>
          <w:tcW w:w="1836" w:type="dxa"/>
        </w:tcPr>
        <w:p w14:paraId="7E5151E0"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Page</w:t>
          </w:r>
        </w:p>
      </w:tc>
    </w:tr>
    <w:tr w:rsidR="00421D62" w:rsidRPr="006B62B4" w14:paraId="55DC0A78" w14:textId="77777777" w:rsidTr="00F9387A">
      <w:trPr>
        <w:jc w:val="center"/>
      </w:trPr>
      <w:tc>
        <w:tcPr>
          <w:tcW w:w="1515" w:type="dxa"/>
        </w:tcPr>
        <w:p w14:paraId="093C50E6" w14:textId="77777777" w:rsidR="00421D62" w:rsidRPr="006B62B4" w:rsidRDefault="00421D62" w:rsidP="00421D62">
          <w:pPr>
            <w:pStyle w:val="Footer"/>
            <w:jc w:val="center"/>
            <w:rPr>
              <w:rFonts w:cs="Arial"/>
              <w:b/>
              <w:bCs/>
              <w:iCs/>
              <w:sz w:val="20"/>
              <w:szCs w:val="20"/>
            </w:rPr>
          </w:pPr>
          <w:r w:rsidRPr="006B62B4">
            <w:rPr>
              <w:b/>
              <w:iCs/>
              <w:sz w:val="20"/>
              <w:szCs w:val="20"/>
            </w:rPr>
            <w:t>&lt;</w:t>
          </w:r>
          <w:proofErr w:type="spellStart"/>
          <w:r w:rsidRPr="006B62B4">
            <w:rPr>
              <w:b/>
              <w:iCs/>
              <w:sz w:val="20"/>
              <w:szCs w:val="20"/>
            </w:rPr>
            <w:t>xxxx</w:t>
          </w:r>
          <w:proofErr w:type="spellEnd"/>
          <w:r w:rsidRPr="006B62B4">
            <w:rPr>
              <w:b/>
              <w:iCs/>
              <w:sz w:val="20"/>
              <w:szCs w:val="20"/>
            </w:rPr>
            <w:t>/xxx&gt;</w:t>
          </w:r>
        </w:p>
      </w:tc>
      <w:tc>
        <w:tcPr>
          <w:tcW w:w="965" w:type="dxa"/>
        </w:tcPr>
        <w:p w14:paraId="69F82C91" w14:textId="77777777" w:rsidR="00421D62" w:rsidRPr="006B62B4" w:rsidRDefault="00421D62" w:rsidP="00421D62">
          <w:pPr>
            <w:pStyle w:val="Footer"/>
            <w:jc w:val="center"/>
            <w:rPr>
              <w:rFonts w:cs="Arial"/>
              <w:b/>
              <w:bCs/>
              <w:iCs/>
              <w:sz w:val="20"/>
              <w:szCs w:val="20"/>
            </w:rPr>
          </w:pPr>
          <w:r>
            <w:rPr>
              <w:rFonts w:cs="Arial"/>
              <w:b/>
              <w:bCs/>
              <w:iCs/>
              <w:sz w:val="20"/>
              <w:szCs w:val="20"/>
            </w:rPr>
            <w:t>x</w:t>
          </w:r>
        </w:p>
      </w:tc>
      <w:tc>
        <w:tcPr>
          <w:tcW w:w="1552" w:type="dxa"/>
        </w:tcPr>
        <w:p w14:paraId="70D2AC89"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&lt;</w:t>
          </w:r>
          <w:r>
            <w:rPr>
              <w:rFonts w:cs="Arial"/>
              <w:b/>
              <w:bCs/>
              <w:iCs/>
              <w:sz w:val="20"/>
              <w:szCs w:val="20"/>
            </w:rPr>
            <w:t>xx</w:t>
          </w:r>
          <w:r w:rsidRPr="006B62B4">
            <w:rPr>
              <w:rFonts w:cs="Arial"/>
              <w:b/>
              <w:bCs/>
              <w:iCs/>
              <w:sz w:val="20"/>
              <w:szCs w:val="20"/>
            </w:rPr>
            <w:t>/</w:t>
          </w:r>
          <w:r>
            <w:rPr>
              <w:rFonts w:cs="Arial"/>
              <w:b/>
              <w:bCs/>
              <w:iCs/>
              <w:sz w:val="20"/>
              <w:szCs w:val="20"/>
            </w:rPr>
            <w:t>xx</w:t>
          </w:r>
          <w:r w:rsidRPr="006B62B4">
            <w:rPr>
              <w:rFonts w:cs="Arial"/>
              <w:b/>
              <w:bCs/>
              <w:iCs/>
              <w:sz w:val="20"/>
              <w:szCs w:val="20"/>
            </w:rPr>
            <w:t>/</w:t>
          </w:r>
          <w:proofErr w:type="spellStart"/>
          <w:r>
            <w:rPr>
              <w:rFonts w:cs="Arial"/>
              <w:b/>
              <w:bCs/>
              <w:iCs/>
              <w:sz w:val="20"/>
              <w:szCs w:val="20"/>
            </w:rPr>
            <w:t>xxxx</w:t>
          </w:r>
          <w:proofErr w:type="spellEnd"/>
          <w:r w:rsidRPr="006B62B4">
            <w:rPr>
              <w:rFonts w:cs="Arial"/>
              <w:b/>
              <w:bCs/>
              <w:iCs/>
              <w:sz w:val="20"/>
              <w:szCs w:val="20"/>
            </w:rPr>
            <w:t>&gt;</w:t>
          </w:r>
        </w:p>
      </w:tc>
      <w:tc>
        <w:tcPr>
          <w:tcW w:w="1456" w:type="dxa"/>
        </w:tcPr>
        <w:p w14:paraId="5D31F941"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&lt;</w:t>
          </w:r>
          <w:r>
            <w:rPr>
              <w:rFonts w:cs="Arial"/>
              <w:b/>
              <w:bCs/>
              <w:iCs/>
              <w:sz w:val="20"/>
              <w:szCs w:val="20"/>
            </w:rPr>
            <w:t>xx</w:t>
          </w:r>
          <w:r w:rsidRPr="006B62B4">
            <w:rPr>
              <w:rFonts w:cs="Arial"/>
              <w:b/>
              <w:bCs/>
              <w:iCs/>
              <w:sz w:val="20"/>
              <w:szCs w:val="20"/>
            </w:rPr>
            <w:t>/</w:t>
          </w:r>
          <w:r>
            <w:rPr>
              <w:rFonts w:cs="Arial"/>
              <w:b/>
              <w:bCs/>
              <w:iCs/>
              <w:sz w:val="20"/>
              <w:szCs w:val="20"/>
            </w:rPr>
            <w:t>xx</w:t>
          </w:r>
          <w:r w:rsidRPr="006B62B4">
            <w:rPr>
              <w:rFonts w:cs="Arial"/>
              <w:b/>
              <w:bCs/>
              <w:iCs/>
              <w:sz w:val="20"/>
              <w:szCs w:val="20"/>
            </w:rPr>
            <w:t>/</w:t>
          </w:r>
          <w:proofErr w:type="spellStart"/>
          <w:r>
            <w:rPr>
              <w:rFonts w:cs="Arial"/>
              <w:b/>
              <w:bCs/>
              <w:iCs/>
              <w:sz w:val="20"/>
              <w:szCs w:val="20"/>
            </w:rPr>
            <w:t>xxxx</w:t>
          </w:r>
          <w:proofErr w:type="spellEnd"/>
          <w:r w:rsidRPr="006B62B4">
            <w:rPr>
              <w:rFonts w:cs="Arial"/>
              <w:b/>
              <w:bCs/>
              <w:iCs/>
              <w:sz w:val="20"/>
              <w:szCs w:val="20"/>
            </w:rPr>
            <w:t>&gt;</w:t>
          </w:r>
        </w:p>
      </w:tc>
      <w:tc>
        <w:tcPr>
          <w:tcW w:w="1746" w:type="dxa"/>
        </w:tcPr>
        <w:p w14:paraId="61342B9F" w14:textId="77777777" w:rsidR="00421D62" w:rsidRPr="006B62B4" w:rsidRDefault="00421D62" w:rsidP="00421D62">
          <w:pPr>
            <w:pStyle w:val="Footer"/>
            <w:jc w:val="center"/>
            <w:rPr>
              <w:rFonts w:cs="Arial"/>
              <w:b/>
              <w:bCs/>
              <w:iCs/>
              <w:sz w:val="20"/>
              <w:szCs w:val="20"/>
            </w:rPr>
          </w:pPr>
          <w:r>
            <w:rPr>
              <w:rFonts w:cs="Arial"/>
              <w:b/>
              <w:bCs/>
              <w:iCs/>
              <w:sz w:val="20"/>
              <w:szCs w:val="20"/>
            </w:rPr>
            <w:t>xxx</w:t>
          </w:r>
        </w:p>
      </w:tc>
      <w:tc>
        <w:tcPr>
          <w:tcW w:w="1836" w:type="dxa"/>
        </w:tcPr>
        <w:p w14:paraId="297A5A04" w14:textId="77777777" w:rsidR="00421D62" w:rsidRPr="006B62B4" w:rsidRDefault="00421D62" w:rsidP="00421D62">
          <w:pPr>
            <w:pStyle w:val="Footer"/>
            <w:jc w:val="center"/>
            <w:rPr>
              <w:iCs/>
              <w:sz w:val="20"/>
              <w:szCs w:val="20"/>
            </w:rPr>
          </w:pPr>
          <w:r w:rsidRPr="006B62B4">
            <w:rPr>
              <w:rStyle w:val="PageNumber"/>
              <w:iCs/>
              <w:sz w:val="20"/>
              <w:szCs w:val="20"/>
            </w:rPr>
            <w:fldChar w:fldCharType="begin"/>
          </w:r>
          <w:r w:rsidRPr="006B62B4">
            <w:rPr>
              <w:rStyle w:val="PageNumber"/>
              <w:iCs/>
              <w:sz w:val="20"/>
              <w:szCs w:val="20"/>
            </w:rPr>
            <w:instrText xml:space="preserve"> PAGE </w:instrText>
          </w:r>
          <w:r w:rsidRPr="006B62B4">
            <w:rPr>
              <w:rStyle w:val="PageNumber"/>
              <w:iCs/>
              <w:sz w:val="20"/>
              <w:szCs w:val="20"/>
            </w:rPr>
            <w:fldChar w:fldCharType="separate"/>
          </w:r>
          <w:r>
            <w:rPr>
              <w:rStyle w:val="PageNumber"/>
              <w:iCs/>
              <w:sz w:val="20"/>
              <w:szCs w:val="20"/>
            </w:rPr>
            <w:t>1</w:t>
          </w:r>
          <w:r w:rsidRPr="006B62B4">
            <w:rPr>
              <w:rStyle w:val="PageNumber"/>
              <w:iCs/>
              <w:sz w:val="20"/>
              <w:szCs w:val="20"/>
            </w:rPr>
            <w:fldChar w:fldCharType="end"/>
          </w:r>
          <w:r w:rsidRPr="006B62B4">
            <w:rPr>
              <w:rStyle w:val="PageNumber"/>
              <w:iCs/>
              <w:sz w:val="20"/>
              <w:szCs w:val="20"/>
            </w:rPr>
            <w:t xml:space="preserve"> of </w:t>
          </w:r>
          <w:r w:rsidRPr="006B62B4">
            <w:rPr>
              <w:rStyle w:val="PageNumber"/>
              <w:iCs/>
              <w:sz w:val="20"/>
              <w:szCs w:val="20"/>
            </w:rPr>
            <w:fldChar w:fldCharType="begin"/>
          </w:r>
          <w:r w:rsidRPr="006B62B4">
            <w:rPr>
              <w:rStyle w:val="PageNumber"/>
              <w:iCs/>
              <w:sz w:val="20"/>
              <w:szCs w:val="20"/>
            </w:rPr>
            <w:instrText xml:space="preserve"> NUMPAGES </w:instrText>
          </w:r>
          <w:r w:rsidRPr="006B62B4">
            <w:rPr>
              <w:rStyle w:val="PageNumber"/>
              <w:iCs/>
              <w:sz w:val="20"/>
              <w:szCs w:val="20"/>
            </w:rPr>
            <w:fldChar w:fldCharType="separate"/>
          </w:r>
          <w:r>
            <w:rPr>
              <w:rStyle w:val="PageNumber"/>
              <w:iCs/>
              <w:sz w:val="20"/>
              <w:szCs w:val="20"/>
            </w:rPr>
            <w:t>4</w:t>
          </w:r>
          <w:r w:rsidRPr="006B62B4">
            <w:rPr>
              <w:rStyle w:val="PageNumber"/>
              <w:iCs/>
              <w:sz w:val="20"/>
              <w:szCs w:val="20"/>
            </w:rPr>
            <w:fldChar w:fldCharType="end"/>
          </w:r>
        </w:p>
      </w:tc>
    </w:tr>
  </w:tbl>
  <w:p w14:paraId="758A6E37" w14:textId="77777777" w:rsidR="00421D62" w:rsidRDefault="00421D62" w:rsidP="00421D62">
    <w:pPr>
      <w:pStyle w:val="Footer"/>
      <w:jc w:val="center"/>
    </w:pPr>
    <w:r>
      <w:rPr>
        <w:iCs/>
        <w:sz w:val="16"/>
        <w:szCs w:val="16"/>
      </w:rPr>
      <w:br/>
    </w:r>
    <w:r w:rsidRPr="006B62B4">
      <w:rPr>
        <w:iCs/>
        <w:sz w:val="16"/>
        <w:szCs w:val="16"/>
      </w:rPr>
      <w:t xml:space="preserve">Do not refer to a </w:t>
    </w:r>
    <w:r w:rsidR="0093599C" w:rsidRPr="006B62B4">
      <w:rPr>
        <w:iCs/>
        <w:sz w:val="16"/>
        <w:szCs w:val="16"/>
      </w:rPr>
      <w:t>paper-based</w:t>
    </w:r>
    <w:r w:rsidRPr="006B62B4">
      <w:rPr>
        <w:iCs/>
        <w:sz w:val="16"/>
        <w:szCs w:val="16"/>
      </w:rPr>
      <w:t xml:space="preserve"> copy of this policy document. The most current version can be found on the CHS Policy Register</w:t>
    </w:r>
    <w:r>
      <w:rPr>
        <w:iCs/>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421D62" w:rsidRPr="006B62B4" w14:paraId="6BF1C01F" w14:textId="77777777" w:rsidTr="00F9387A">
      <w:trPr>
        <w:jc w:val="center"/>
      </w:trPr>
      <w:tc>
        <w:tcPr>
          <w:tcW w:w="1515" w:type="dxa"/>
        </w:tcPr>
        <w:p w14:paraId="24B5658D"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 xml:space="preserve">Doc </w:t>
          </w:r>
          <w:r w:rsidR="00CC0422">
            <w:rPr>
              <w:rFonts w:cs="Arial"/>
              <w:b/>
              <w:bCs/>
              <w:iCs/>
              <w:sz w:val="20"/>
              <w:szCs w:val="20"/>
            </w:rPr>
            <w:t>n</w:t>
          </w:r>
          <w:r w:rsidRPr="006B62B4">
            <w:rPr>
              <w:rFonts w:cs="Arial"/>
              <w:b/>
              <w:bCs/>
              <w:iCs/>
              <w:sz w:val="20"/>
              <w:szCs w:val="20"/>
            </w:rPr>
            <w:t>umber</w:t>
          </w:r>
        </w:p>
      </w:tc>
      <w:tc>
        <w:tcPr>
          <w:tcW w:w="965" w:type="dxa"/>
        </w:tcPr>
        <w:p w14:paraId="5E059FB2"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Version</w:t>
          </w:r>
        </w:p>
      </w:tc>
      <w:tc>
        <w:tcPr>
          <w:tcW w:w="1552" w:type="dxa"/>
        </w:tcPr>
        <w:p w14:paraId="18CC68D3"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Issued</w:t>
          </w:r>
        </w:p>
      </w:tc>
      <w:tc>
        <w:tcPr>
          <w:tcW w:w="1456" w:type="dxa"/>
        </w:tcPr>
        <w:p w14:paraId="74DE3579"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 xml:space="preserve">Review </w:t>
          </w:r>
          <w:r w:rsidR="00CC0422">
            <w:rPr>
              <w:rFonts w:cs="Arial"/>
              <w:b/>
              <w:bCs/>
              <w:iCs/>
              <w:sz w:val="20"/>
              <w:szCs w:val="20"/>
            </w:rPr>
            <w:t>d</w:t>
          </w:r>
          <w:r w:rsidRPr="006B62B4">
            <w:rPr>
              <w:rFonts w:cs="Arial"/>
              <w:b/>
              <w:bCs/>
              <w:iCs/>
              <w:sz w:val="20"/>
              <w:szCs w:val="20"/>
            </w:rPr>
            <w:t>ate</w:t>
          </w:r>
        </w:p>
      </w:tc>
      <w:tc>
        <w:tcPr>
          <w:tcW w:w="1746" w:type="dxa"/>
        </w:tcPr>
        <w:p w14:paraId="0BB66676"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 xml:space="preserve">Area </w:t>
          </w:r>
        </w:p>
      </w:tc>
      <w:tc>
        <w:tcPr>
          <w:tcW w:w="1836" w:type="dxa"/>
        </w:tcPr>
        <w:p w14:paraId="6F8567F3"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Page</w:t>
          </w:r>
        </w:p>
      </w:tc>
    </w:tr>
    <w:tr w:rsidR="00421D62" w:rsidRPr="006B62B4" w14:paraId="7443E5A0" w14:textId="77777777" w:rsidTr="00F9387A">
      <w:trPr>
        <w:jc w:val="center"/>
      </w:trPr>
      <w:tc>
        <w:tcPr>
          <w:tcW w:w="1515" w:type="dxa"/>
        </w:tcPr>
        <w:p w14:paraId="3464665D" w14:textId="71AB1391" w:rsidR="00421D62" w:rsidRPr="0093599C" w:rsidRDefault="00AA301B" w:rsidP="00421D62">
          <w:pPr>
            <w:pStyle w:val="Footer"/>
            <w:jc w:val="center"/>
            <w:rPr>
              <w:rFonts w:cs="Arial"/>
              <w:bCs/>
              <w:iCs/>
              <w:sz w:val="20"/>
              <w:szCs w:val="20"/>
            </w:rPr>
          </w:pPr>
          <w:r>
            <w:rPr>
              <w:bCs/>
              <w:iCs/>
              <w:sz w:val="20"/>
              <w:szCs w:val="20"/>
            </w:rPr>
            <w:t>CHS25/440</w:t>
          </w:r>
        </w:p>
      </w:tc>
      <w:tc>
        <w:tcPr>
          <w:tcW w:w="965" w:type="dxa"/>
        </w:tcPr>
        <w:p w14:paraId="0AB7D66E" w14:textId="57370CB1" w:rsidR="00421D62" w:rsidRPr="0093599C" w:rsidRDefault="00AA301B" w:rsidP="00421D62">
          <w:pPr>
            <w:pStyle w:val="Footer"/>
            <w:jc w:val="center"/>
            <w:rPr>
              <w:rFonts w:cs="Arial"/>
              <w:bCs/>
              <w:iCs/>
              <w:sz w:val="20"/>
              <w:szCs w:val="20"/>
            </w:rPr>
          </w:pPr>
          <w:r>
            <w:rPr>
              <w:rFonts w:cs="Arial"/>
              <w:bCs/>
              <w:iCs/>
              <w:sz w:val="20"/>
              <w:szCs w:val="20"/>
            </w:rPr>
            <w:t>1</w:t>
          </w:r>
        </w:p>
      </w:tc>
      <w:tc>
        <w:tcPr>
          <w:tcW w:w="1552" w:type="dxa"/>
        </w:tcPr>
        <w:p w14:paraId="49A9E8DE" w14:textId="7460976C" w:rsidR="00421D62" w:rsidRPr="0093599C" w:rsidRDefault="00AA301B" w:rsidP="00421D62">
          <w:pPr>
            <w:pStyle w:val="Footer"/>
            <w:jc w:val="center"/>
            <w:rPr>
              <w:rFonts w:cs="Arial"/>
              <w:bCs/>
              <w:iCs/>
              <w:sz w:val="20"/>
              <w:szCs w:val="20"/>
            </w:rPr>
          </w:pPr>
          <w:r>
            <w:rPr>
              <w:rFonts w:cs="Arial"/>
              <w:bCs/>
              <w:iCs/>
              <w:sz w:val="20"/>
              <w:szCs w:val="20"/>
            </w:rPr>
            <w:t>24/12/2025</w:t>
          </w:r>
        </w:p>
      </w:tc>
      <w:tc>
        <w:tcPr>
          <w:tcW w:w="1456" w:type="dxa"/>
        </w:tcPr>
        <w:p w14:paraId="16575B40" w14:textId="32921077" w:rsidR="00421D62" w:rsidRPr="0093599C" w:rsidRDefault="00AA301B" w:rsidP="00421D62">
          <w:pPr>
            <w:pStyle w:val="Footer"/>
            <w:jc w:val="center"/>
            <w:rPr>
              <w:rFonts w:cs="Arial"/>
              <w:bCs/>
              <w:iCs/>
              <w:sz w:val="20"/>
              <w:szCs w:val="20"/>
            </w:rPr>
          </w:pPr>
          <w:r>
            <w:rPr>
              <w:rFonts w:cs="Arial"/>
              <w:bCs/>
              <w:iCs/>
              <w:sz w:val="20"/>
              <w:szCs w:val="20"/>
            </w:rPr>
            <w:t>1/1/2029</w:t>
          </w:r>
        </w:p>
      </w:tc>
      <w:tc>
        <w:tcPr>
          <w:tcW w:w="1746" w:type="dxa"/>
        </w:tcPr>
        <w:p w14:paraId="30546E7B" w14:textId="3B965A75" w:rsidR="00421D62" w:rsidRPr="0093599C" w:rsidRDefault="00AA301B" w:rsidP="00421D62">
          <w:pPr>
            <w:pStyle w:val="Footer"/>
            <w:jc w:val="center"/>
            <w:rPr>
              <w:rFonts w:cs="Arial"/>
              <w:bCs/>
              <w:iCs/>
              <w:sz w:val="20"/>
              <w:szCs w:val="20"/>
            </w:rPr>
          </w:pPr>
          <w:r>
            <w:rPr>
              <w:rFonts w:cs="Arial"/>
              <w:bCs/>
              <w:iCs/>
              <w:sz w:val="20"/>
              <w:szCs w:val="20"/>
            </w:rPr>
            <w:t>QSG</w:t>
          </w:r>
        </w:p>
      </w:tc>
      <w:tc>
        <w:tcPr>
          <w:tcW w:w="1836" w:type="dxa"/>
        </w:tcPr>
        <w:p w14:paraId="321F426C" w14:textId="77777777" w:rsidR="00421D62" w:rsidRPr="0093599C" w:rsidRDefault="00421D62" w:rsidP="00421D62">
          <w:pPr>
            <w:pStyle w:val="Footer"/>
            <w:jc w:val="center"/>
            <w:rPr>
              <w:bCs/>
              <w:iCs/>
              <w:sz w:val="20"/>
              <w:szCs w:val="20"/>
            </w:rPr>
          </w:pPr>
          <w:r w:rsidRPr="0093599C">
            <w:rPr>
              <w:rStyle w:val="PageNumber"/>
              <w:bCs/>
              <w:iCs/>
              <w:sz w:val="20"/>
              <w:szCs w:val="20"/>
            </w:rPr>
            <w:fldChar w:fldCharType="begin"/>
          </w:r>
          <w:r w:rsidRPr="0093599C">
            <w:rPr>
              <w:rStyle w:val="PageNumber"/>
              <w:bCs/>
              <w:iCs/>
              <w:sz w:val="20"/>
              <w:szCs w:val="20"/>
            </w:rPr>
            <w:instrText xml:space="preserve"> PAGE </w:instrText>
          </w:r>
          <w:r w:rsidRPr="0093599C">
            <w:rPr>
              <w:rStyle w:val="PageNumber"/>
              <w:bCs/>
              <w:iCs/>
              <w:sz w:val="20"/>
              <w:szCs w:val="20"/>
            </w:rPr>
            <w:fldChar w:fldCharType="separate"/>
          </w:r>
          <w:r w:rsidRPr="0093599C">
            <w:rPr>
              <w:rStyle w:val="PageNumber"/>
              <w:bCs/>
              <w:iCs/>
              <w:sz w:val="20"/>
              <w:szCs w:val="20"/>
            </w:rPr>
            <w:t>1</w:t>
          </w:r>
          <w:r w:rsidRPr="0093599C">
            <w:rPr>
              <w:rStyle w:val="PageNumber"/>
              <w:bCs/>
              <w:iCs/>
              <w:sz w:val="20"/>
              <w:szCs w:val="20"/>
            </w:rPr>
            <w:fldChar w:fldCharType="end"/>
          </w:r>
          <w:r w:rsidRPr="0093599C">
            <w:rPr>
              <w:rStyle w:val="PageNumber"/>
              <w:bCs/>
              <w:iCs/>
              <w:sz w:val="20"/>
              <w:szCs w:val="20"/>
            </w:rPr>
            <w:t xml:space="preserve"> of </w:t>
          </w:r>
          <w:r w:rsidRPr="0093599C">
            <w:rPr>
              <w:rStyle w:val="PageNumber"/>
              <w:bCs/>
              <w:iCs/>
              <w:sz w:val="20"/>
              <w:szCs w:val="20"/>
            </w:rPr>
            <w:fldChar w:fldCharType="begin"/>
          </w:r>
          <w:r w:rsidRPr="0093599C">
            <w:rPr>
              <w:rStyle w:val="PageNumber"/>
              <w:bCs/>
              <w:iCs/>
              <w:sz w:val="20"/>
              <w:szCs w:val="20"/>
            </w:rPr>
            <w:instrText xml:space="preserve"> NUMPAGES </w:instrText>
          </w:r>
          <w:r w:rsidRPr="0093599C">
            <w:rPr>
              <w:rStyle w:val="PageNumber"/>
              <w:bCs/>
              <w:iCs/>
              <w:sz w:val="20"/>
              <w:szCs w:val="20"/>
            </w:rPr>
            <w:fldChar w:fldCharType="separate"/>
          </w:r>
          <w:r w:rsidRPr="0093599C">
            <w:rPr>
              <w:rStyle w:val="PageNumber"/>
              <w:bCs/>
              <w:iCs/>
              <w:sz w:val="20"/>
              <w:szCs w:val="20"/>
            </w:rPr>
            <w:t>4</w:t>
          </w:r>
          <w:r w:rsidRPr="0093599C">
            <w:rPr>
              <w:rStyle w:val="PageNumber"/>
              <w:bCs/>
              <w:iCs/>
              <w:sz w:val="20"/>
              <w:szCs w:val="20"/>
            </w:rPr>
            <w:fldChar w:fldCharType="end"/>
          </w:r>
        </w:p>
      </w:tc>
    </w:tr>
  </w:tbl>
  <w:p w14:paraId="6BCD1466" w14:textId="77777777" w:rsidR="00885A76" w:rsidRPr="00421D62" w:rsidRDefault="00421D62" w:rsidP="00421D62">
    <w:pPr>
      <w:pStyle w:val="Footer"/>
      <w:jc w:val="center"/>
    </w:pPr>
    <w:r>
      <w:rPr>
        <w:iCs/>
        <w:sz w:val="16"/>
        <w:szCs w:val="16"/>
      </w:rPr>
      <w:br/>
    </w:r>
    <w:r w:rsidRPr="006B62B4">
      <w:rPr>
        <w:iCs/>
        <w:sz w:val="16"/>
        <w:szCs w:val="16"/>
      </w:rPr>
      <w:t xml:space="preserve">Do not refer to a </w:t>
    </w:r>
    <w:r w:rsidR="0093599C" w:rsidRPr="006B62B4">
      <w:rPr>
        <w:iCs/>
        <w:sz w:val="16"/>
        <w:szCs w:val="16"/>
      </w:rPr>
      <w:t>paper-based</w:t>
    </w:r>
    <w:r w:rsidRPr="006B62B4">
      <w:rPr>
        <w:iCs/>
        <w:sz w:val="16"/>
        <w:szCs w:val="16"/>
      </w:rPr>
      <w:t xml:space="preserve"> copy of this policy document. The most current version can be found on the CHS Policy Register</w:t>
    </w:r>
    <w:r>
      <w:rPr>
        <w:iCs/>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6B62B4" w:rsidRPr="006B62B4" w14:paraId="7AA31AAE" w14:textId="77777777" w:rsidTr="006B62B4">
      <w:trPr>
        <w:jc w:val="center"/>
      </w:trPr>
      <w:tc>
        <w:tcPr>
          <w:tcW w:w="1515" w:type="dxa"/>
        </w:tcPr>
        <w:p w14:paraId="2914C575" w14:textId="77777777" w:rsidR="006B62B4" w:rsidRPr="006B62B4" w:rsidRDefault="006B62B4" w:rsidP="00421D62">
          <w:pPr>
            <w:pStyle w:val="Footer"/>
            <w:jc w:val="center"/>
            <w:rPr>
              <w:rFonts w:cs="Arial"/>
              <w:b/>
              <w:bCs/>
              <w:iCs/>
              <w:sz w:val="20"/>
              <w:szCs w:val="20"/>
            </w:rPr>
          </w:pPr>
          <w:r w:rsidRPr="006B62B4">
            <w:rPr>
              <w:rFonts w:cs="Arial"/>
              <w:b/>
              <w:bCs/>
              <w:iCs/>
              <w:sz w:val="20"/>
              <w:szCs w:val="20"/>
            </w:rPr>
            <w:t>Doc Number</w:t>
          </w:r>
        </w:p>
      </w:tc>
      <w:tc>
        <w:tcPr>
          <w:tcW w:w="965" w:type="dxa"/>
        </w:tcPr>
        <w:p w14:paraId="1CE7EFF9" w14:textId="77777777" w:rsidR="006B62B4" w:rsidRPr="006B62B4" w:rsidRDefault="006B62B4" w:rsidP="00421D62">
          <w:pPr>
            <w:pStyle w:val="Footer"/>
            <w:jc w:val="center"/>
            <w:rPr>
              <w:rFonts w:cs="Arial"/>
              <w:b/>
              <w:bCs/>
              <w:iCs/>
              <w:sz w:val="20"/>
              <w:szCs w:val="20"/>
            </w:rPr>
          </w:pPr>
          <w:r w:rsidRPr="006B62B4">
            <w:rPr>
              <w:rFonts w:cs="Arial"/>
              <w:b/>
              <w:bCs/>
              <w:iCs/>
              <w:sz w:val="20"/>
              <w:szCs w:val="20"/>
            </w:rPr>
            <w:t>Version</w:t>
          </w:r>
        </w:p>
      </w:tc>
      <w:tc>
        <w:tcPr>
          <w:tcW w:w="1552" w:type="dxa"/>
        </w:tcPr>
        <w:p w14:paraId="08EDEE77" w14:textId="77777777" w:rsidR="006B62B4" w:rsidRPr="006B62B4" w:rsidRDefault="006B62B4" w:rsidP="00421D62">
          <w:pPr>
            <w:pStyle w:val="Footer"/>
            <w:jc w:val="center"/>
            <w:rPr>
              <w:rFonts w:cs="Arial"/>
              <w:b/>
              <w:bCs/>
              <w:iCs/>
              <w:sz w:val="20"/>
              <w:szCs w:val="20"/>
            </w:rPr>
          </w:pPr>
          <w:r w:rsidRPr="006B62B4">
            <w:rPr>
              <w:rFonts w:cs="Arial"/>
              <w:b/>
              <w:bCs/>
              <w:iCs/>
              <w:sz w:val="20"/>
              <w:szCs w:val="20"/>
            </w:rPr>
            <w:t>Issued</w:t>
          </w:r>
        </w:p>
      </w:tc>
      <w:tc>
        <w:tcPr>
          <w:tcW w:w="1456" w:type="dxa"/>
        </w:tcPr>
        <w:p w14:paraId="2AE1F7E4" w14:textId="77777777" w:rsidR="006B62B4" w:rsidRPr="006B62B4" w:rsidRDefault="006B62B4" w:rsidP="00421D62">
          <w:pPr>
            <w:pStyle w:val="Footer"/>
            <w:jc w:val="center"/>
            <w:rPr>
              <w:rFonts w:cs="Arial"/>
              <w:b/>
              <w:bCs/>
              <w:iCs/>
              <w:sz w:val="20"/>
              <w:szCs w:val="20"/>
            </w:rPr>
          </w:pPr>
          <w:r w:rsidRPr="006B62B4">
            <w:rPr>
              <w:rFonts w:cs="Arial"/>
              <w:b/>
              <w:bCs/>
              <w:iCs/>
              <w:sz w:val="20"/>
              <w:szCs w:val="20"/>
            </w:rPr>
            <w:t>Review Date</w:t>
          </w:r>
        </w:p>
      </w:tc>
      <w:tc>
        <w:tcPr>
          <w:tcW w:w="1746" w:type="dxa"/>
        </w:tcPr>
        <w:p w14:paraId="39EFA332" w14:textId="77777777" w:rsidR="006B62B4" w:rsidRPr="006B62B4" w:rsidRDefault="006B62B4" w:rsidP="00421D62">
          <w:pPr>
            <w:pStyle w:val="Footer"/>
            <w:jc w:val="center"/>
            <w:rPr>
              <w:rFonts w:cs="Arial"/>
              <w:b/>
              <w:bCs/>
              <w:iCs/>
              <w:sz w:val="20"/>
              <w:szCs w:val="20"/>
            </w:rPr>
          </w:pPr>
          <w:r w:rsidRPr="006B62B4">
            <w:rPr>
              <w:rFonts w:cs="Arial"/>
              <w:b/>
              <w:bCs/>
              <w:iCs/>
              <w:sz w:val="20"/>
              <w:szCs w:val="20"/>
            </w:rPr>
            <w:t xml:space="preserve">Area </w:t>
          </w:r>
        </w:p>
      </w:tc>
      <w:tc>
        <w:tcPr>
          <w:tcW w:w="1836" w:type="dxa"/>
        </w:tcPr>
        <w:p w14:paraId="395485F0" w14:textId="77777777" w:rsidR="006B62B4" w:rsidRPr="006B62B4" w:rsidRDefault="006B62B4" w:rsidP="00421D62">
          <w:pPr>
            <w:pStyle w:val="Footer"/>
            <w:jc w:val="center"/>
            <w:rPr>
              <w:rFonts w:cs="Arial"/>
              <w:b/>
              <w:bCs/>
              <w:iCs/>
              <w:sz w:val="20"/>
              <w:szCs w:val="20"/>
            </w:rPr>
          </w:pPr>
          <w:r w:rsidRPr="006B62B4">
            <w:rPr>
              <w:rFonts w:cs="Arial"/>
              <w:b/>
              <w:bCs/>
              <w:iCs/>
              <w:sz w:val="20"/>
              <w:szCs w:val="20"/>
            </w:rPr>
            <w:t>Page</w:t>
          </w:r>
        </w:p>
      </w:tc>
    </w:tr>
    <w:tr w:rsidR="006B62B4" w:rsidRPr="006B62B4" w14:paraId="2751EE85" w14:textId="77777777" w:rsidTr="006B62B4">
      <w:trPr>
        <w:jc w:val="center"/>
      </w:trPr>
      <w:tc>
        <w:tcPr>
          <w:tcW w:w="1515" w:type="dxa"/>
        </w:tcPr>
        <w:p w14:paraId="5E4384E3" w14:textId="23E7637E" w:rsidR="006B62B4" w:rsidRPr="00954F7B" w:rsidRDefault="00AA301B" w:rsidP="00421D62">
          <w:pPr>
            <w:pStyle w:val="Footer"/>
            <w:jc w:val="center"/>
            <w:rPr>
              <w:rFonts w:cs="Arial"/>
              <w:bCs/>
              <w:iCs/>
              <w:sz w:val="20"/>
              <w:szCs w:val="20"/>
            </w:rPr>
          </w:pPr>
          <w:r>
            <w:rPr>
              <w:bCs/>
              <w:iCs/>
              <w:sz w:val="20"/>
              <w:szCs w:val="20"/>
            </w:rPr>
            <w:t>CHS25/440</w:t>
          </w:r>
        </w:p>
      </w:tc>
      <w:tc>
        <w:tcPr>
          <w:tcW w:w="965" w:type="dxa"/>
        </w:tcPr>
        <w:p w14:paraId="5F4DE615" w14:textId="0AAFFF8D" w:rsidR="006B62B4" w:rsidRPr="00954F7B" w:rsidRDefault="00AA301B" w:rsidP="00421D62">
          <w:pPr>
            <w:pStyle w:val="Footer"/>
            <w:jc w:val="center"/>
            <w:rPr>
              <w:rFonts w:cs="Arial"/>
              <w:bCs/>
              <w:iCs/>
              <w:sz w:val="20"/>
              <w:szCs w:val="20"/>
            </w:rPr>
          </w:pPr>
          <w:r>
            <w:rPr>
              <w:rFonts w:cs="Arial"/>
              <w:bCs/>
              <w:iCs/>
              <w:sz w:val="20"/>
              <w:szCs w:val="20"/>
            </w:rPr>
            <w:t>1</w:t>
          </w:r>
        </w:p>
      </w:tc>
      <w:tc>
        <w:tcPr>
          <w:tcW w:w="1552" w:type="dxa"/>
        </w:tcPr>
        <w:p w14:paraId="4A80A9DE" w14:textId="7CCCE05B" w:rsidR="006B62B4" w:rsidRPr="00954F7B" w:rsidRDefault="00AA301B" w:rsidP="00421D62">
          <w:pPr>
            <w:pStyle w:val="Footer"/>
            <w:jc w:val="center"/>
            <w:rPr>
              <w:rFonts w:cs="Arial"/>
              <w:bCs/>
              <w:iCs/>
              <w:sz w:val="20"/>
              <w:szCs w:val="20"/>
            </w:rPr>
          </w:pPr>
          <w:r>
            <w:rPr>
              <w:rFonts w:cs="Arial"/>
              <w:bCs/>
              <w:iCs/>
              <w:sz w:val="20"/>
              <w:szCs w:val="20"/>
            </w:rPr>
            <w:t>24/12/2025</w:t>
          </w:r>
        </w:p>
      </w:tc>
      <w:tc>
        <w:tcPr>
          <w:tcW w:w="1456" w:type="dxa"/>
        </w:tcPr>
        <w:p w14:paraId="45017540" w14:textId="1C90A0BB" w:rsidR="006B62B4" w:rsidRPr="00954F7B" w:rsidRDefault="00AA301B" w:rsidP="00421D62">
          <w:pPr>
            <w:pStyle w:val="Footer"/>
            <w:jc w:val="center"/>
            <w:rPr>
              <w:rFonts w:cs="Arial"/>
              <w:bCs/>
              <w:iCs/>
              <w:sz w:val="20"/>
              <w:szCs w:val="20"/>
            </w:rPr>
          </w:pPr>
          <w:r>
            <w:rPr>
              <w:rFonts w:cs="Arial"/>
              <w:bCs/>
              <w:iCs/>
              <w:sz w:val="20"/>
              <w:szCs w:val="20"/>
            </w:rPr>
            <w:t>1/1/2029</w:t>
          </w:r>
        </w:p>
      </w:tc>
      <w:tc>
        <w:tcPr>
          <w:tcW w:w="1746" w:type="dxa"/>
        </w:tcPr>
        <w:p w14:paraId="63FBFCA7" w14:textId="0E5FFC34" w:rsidR="006B62B4" w:rsidRPr="00954F7B" w:rsidRDefault="00AA301B" w:rsidP="00421D62">
          <w:pPr>
            <w:pStyle w:val="Footer"/>
            <w:jc w:val="center"/>
            <w:rPr>
              <w:rFonts w:cs="Arial"/>
              <w:bCs/>
              <w:iCs/>
              <w:sz w:val="20"/>
              <w:szCs w:val="20"/>
            </w:rPr>
          </w:pPr>
          <w:r>
            <w:rPr>
              <w:rFonts w:cs="Arial"/>
              <w:bCs/>
              <w:iCs/>
              <w:sz w:val="20"/>
              <w:szCs w:val="20"/>
            </w:rPr>
            <w:t>QSG</w:t>
          </w:r>
        </w:p>
      </w:tc>
      <w:tc>
        <w:tcPr>
          <w:tcW w:w="1836" w:type="dxa"/>
        </w:tcPr>
        <w:p w14:paraId="55187BCB" w14:textId="77777777" w:rsidR="006B62B4" w:rsidRPr="00954F7B" w:rsidRDefault="006B62B4" w:rsidP="00421D62">
          <w:pPr>
            <w:pStyle w:val="Footer"/>
            <w:jc w:val="center"/>
            <w:rPr>
              <w:bCs/>
              <w:iCs/>
              <w:sz w:val="20"/>
              <w:szCs w:val="20"/>
            </w:rPr>
          </w:pPr>
          <w:r w:rsidRPr="00954F7B">
            <w:rPr>
              <w:rStyle w:val="PageNumber"/>
              <w:bCs/>
              <w:iCs/>
              <w:sz w:val="20"/>
              <w:szCs w:val="20"/>
            </w:rPr>
            <w:fldChar w:fldCharType="begin"/>
          </w:r>
          <w:r w:rsidRPr="00954F7B">
            <w:rPr>
              <w:rStyle w:val="PageNumber"/>
              <w:bCs/>
              <w:iCs/>
              <w:sz w:val="20"/>
              <w:szCs w:val="20"/>
            </w:rPr>
            <w:instrText xml:space="preserve"> PAGE </w:instrText>
          </w:r>
          <w:r w:rsidRPr="00954F7B">
            <w:rPr>
              <w:rStyle w:val="PageNumber"/>
              <w:bCs/>
              <w:iCs/>
              <w:sz w:val="20"/>
              <w:szCs w:val="20"/>
            </w:rPr>
            <w:fldChar w:fldCharType="separate"/>
          </w:r>
          <w:r w:rsidRPr="00954F7B">
            <w:rPr>
              <w:rStyle w:val="PageNumber"/>
              <w:bCs/>
              <w:iCs/>
              <w:noProof/>
              <w:sz w:val="20"/>
              <w:szCs w:val="20"/>
            </w:rPr>
            <w:t>2</w:t>
          </w:r>
          <w:r w:rsidRPr="00954F7B">
            <w:rPr>
              <w:rStyle w:val="PageNumber"/>
              <w:bCs/>
              <w:iCs/>
              <w:sz w:val="20"/>
              <w:szCs w:val="20"/>
            </w:rPr>
            <w:fldChar w:fldCharType="end"/>
          </w:r>
          <w:r w:rsidRPr="00954F7B">
            <w:rPr>
              <w:rStyle w:val="PageNumber"/>
              <w:bCs/>
              <w:iCs/>
              <w:sz w:val="20"/>
              <w:szCs w:val="20"/>
            </w:rPr>
            <w:t xml:space="preserve"> of </w:t>
          </w:r>
          <w:r w:rsidRPr="00954F7B">
            <w:rPr>
              <w:rStyle w:val="PageNumber"/>
              <w:bCs/>
              <w:iCs/>
              <w:sz w:val="20"/>
              <w:szCs w:val="20"/>
            </w:rPr>
            <w:fldChar w:fldCharType="begin"/>
          </w:r>
          <w:r w:rsidRPr="00954F7B">
            <w:rPr>
              <w:rStyle w:val="PageNumber"/>
              <w:bCs/>
              <w:iCs/>
              <w:sz w:val="20"/>
              <w:szCs w:val="20"/>
            </w:rPr>
            <w:instrText xml:space="preserve"> NUMPAGES </w:instrText>
          </w:r>
          <w:r w:rsidRPr="00954F7B">
            <w:rPr>
              <w:rStyle w:val="PageNumber"/>
              <w:bCs/>
              <w:iCs/>
              <w:sz w:val="20"/>
              <w:szCs w:val="20"/>
            </w:rPr>
            <w:fldChar w:fldCharType="separate"/>
          </w:r>
          <w:r w:rsidRPr="00954F7B">
            <w:rPr>
              <w:rStyle w:val="PageNumber"/>
              <w:bCs/>
              <w:iCs/>
              <w:noProof/>
              <w:sz w:val="20"/>
              <w:szCs w:val="20"/>
            </w:rPr>
            <w:t>3</w:t>
          </w:r>
          <w:r w:rsidRPr="00954F7B">
            <w:rPr>
              <w:rStyle w:val="PageNumber"/>
              <w:bCs/>
              <w:iCs/>
              <w:sz w:val="20"/>
              <w:szCs w:val="20"/>
            </w:rPr>
            <w:fldChar w:fldCharType="end"/>
          </w:r>
        </w:p>
      </w:tc>
    </w:tr>
  </w:tbl>
  <w:p w14:paraId="0D381AA5" w14:textId="77777777" w:rsidR="0019193E" w:rsidRPr="006B62B4" w:rsidRDefault="006B62B4" w:rsidP="00421D62">
    <w:pPr>
      <w:pStyle w:val="Footer"/>
      <w:jc w:val="center"/>
    </w:pPr>
    <w:r>
      <w:rPr>
        <w:iCs/>
        <w:sz w:val="16"/>
        <w:szCs w:val="16"/>
      </w:rPr>
      <w:br/>
    </w:r>
    <w:r w:rsidRPr="006B62B4">
      <w:rPr>
        <w:iCs/>
        <w:sz w:val="16"/>
        <w:szCs w:val="16"/>
      </w:rPr>
      <w:t xml:space="preserve">Do not refer to a </w:t>
    </w:r>
    <w:r w:rsidR="0093599C" w:rsidRPr="006B62B4">
      <w:rPr>
        <w:iCs/>
        <w:sz w:val="16"/>
        <w:szCs w:val="16"/>
      </w:rPr>
      <w:t>paper-based</w:t>
    </w:r>
    <w:r w:rsidRPr="006B62B4">
      <w:rPr>
        <w:iCs/>
        <w:sz w:val="16"/>
        <w:szCs w:val="16"/>
      </w:rPr>
      <w:t xml:space="preserve"> copy of this policy document. The most current version can be found on the CHS Policy Register</w:t>
    </w:r>
    <w:r w:rsidR="00421D62">
      <w:rPr>
        <w:iCs/>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2317B" w14:textId="77777777" w:rsidR="00D930E9" w:rsidRDefault="00D930E9" w:rsidP="00225769">
      <w:pPr>
        <w:spacing w:after="0" w:line="240" w:lineRule="auto"/>
      </w:pPr>
      <w:r>
        <w:separator/>
      </w:r>
    </w:p>
    <w:p w14:paraId="0000F2D6" w14:textId="77777777" w:rsidR="00D930E9" w:rsidRDefault="00D930E9"/>
    <w:p w14:paraId="3F70A33B" w14:textId="77777777" w:rsidR="00D930E9" w:rsidRDefault="00D930E9"/>
  </w:footnote>
  <w:footnote w:type="continuationSeparator" w:id="0">
    <w:p w14:paraId="3D705720" w14:textId="77777777" w:rsidR="00D930E9" w:rsidRDefault="00D930E9" w:rsidP="00225769">
      <w:pPr>
        <w:spacing w:after="0" w:line="240" w:lineRule="auto"/>
      </w:pPr>
      <w:r>
        <w:continuationSeparator/>
      </w:r>
    </w:p>
    <w:p w14:paraId="19CB2F75" w14:textId="77777777" w:rsidR="00D930E9" w:rsidRDefault="00D930E9"/>
    <w:p w14:paraId="22E86443" w14:textId="77777777" w:rsidR="00D930E9" w:rsidRDefault="00D930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529EF" w14:textId="77777777" w:rsidR="007F48B2" w:rsidRDefault="007F48B2" w:rsidP="007F48B2">
    <w:pPr>
      <w:pStyle w:val="SecondaryHeader"/>
    </w:pPr>
  </w:p>
  <w:p w14:paraId="7F469CD9" w14:textId="77777777" w:rsidR="007F48B2" w:rsidRDefault="007F48B2" w:rsidP="007F48B2">
    <w:pPr>
      <w:pStyle w:val="Secondary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CE33B" w14:textId="77777777" w:rsidR="006B18B2" w:rsidRDefault="004C5A26">
    <w:pPr>
      <w:pStyle w:val="Header"/>
    </w:pPr>
    <w:r>
      <w:rPr>
        <w:noProof/>
      </w:rPr>
      <w:drawing>
        <wp:inline distT="0" distB="0" distL="0" distR="0" wp14:anchorId="08813246" wp14:editId="5F726073">
          <wp:extent cx="3308400" cy="1008000"/>
          <wp:effectExtent l="0" t="0" r="0" b="1905"/>
          <wp:docPr id="24" name="Picture 24" descr="Canberra Health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Canberra Health Services logo"/>
                  <pic:cNvPicPr/>
                </pic:nvPicPr>
                <pic:blipFill rotWithShape="1">
                  <a:blip r:embed="rId1">
                    <a:extLst>
                      <a:ext uri="{28A0092B-C50C-407E-A947-70E740481C1C}">
                        <a14:useLocalDpi xmlns:a14="http://schemas.microsoft.com/office/drawing/2010/main" val="0"/>
                      </a:ext>
                    </a:extLst>
                  </a:blip>
                  <a:srcRect l="6187" t="15189" r="-4464" b="-582"/>
                  <a:stretch/>
                </pic:blipFill>
                <pic:spPr bwMode="auto">
                  <a:xfrm>
                    <a:off x="0" y="0"/>
                    <a:ext cx="3308400" cy="1008000"/>
                  </a:xfrm>
                  <a:prstGeom prst="rect">
                    <a:avLst/>
                  </a:prstGeom>
                  <a:ln>
                    <a:noFill/>
                  </a:ln>
                  <a:extLst>
                    <a:ext uri="{53640926-AAD7-44D8-BBD7-CCE9431645EC}">
                      <a14:shadowObscured xmlns:a14="http://schemas.microsoft.com/office/drawing/2010/main"/>
                    </a:ext>
                  </a:extLst>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JgtY6hJIkityHB" int2:id="HDfydsUO">
      <int2:state int2:value="Rejected" int2:type="spell"/>
    </int2:textHash>
    <int2:bookmark int2:bookmarkName="_Int_GcxwLUxO" int2:invalidationBookmarkName="" int2:hashCode="RPZxOCLh9Tc0fX" int2:id="ElYqIaJX">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652406E"/>
    <w:lvl w:ilvl="0">
      <w:start w:val="1"/>
      <w:numFmt w:val="bullet"/>
      <w:pStyle w:val="ListBullet"/>
      <w:lvlText w:val=""/>
      <w:lvlJc w:val="left"/>
      <w:pPr>
        <w:tabs>
          <w:tab w:val="num" w:pos="1080"/>
        </w:tabs>
        <w:ind w:left="1080" w:hanging="360"/>
      </w:pPr>
      <w:rPr>
        <w:rFonts w:ascii="Symbol" w:hAnsi="Symbol" w:hint="default"/>
        <w:color w:val="auto"/>
      </w:rPr>
    </w:lvl>
  </w:abstractNum>
  <w:abstractNum w:abstractNumId="1" w15:restartNumberingAfterBreak="0">
    <w:nsid w:val="15516622"/>
    <w:multiLevelType w:val="hybridMultilevel"/>
    <w:tmpl w:val="D89EC5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6EC1837"/>
    <w:multiLevelType w:val="hybridMultilevel"/>
    <w:tmpl w:val="5AB67C8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18B047D8"/>
    <w:multiLevelType w:val="hybridMultilevel"/>
    <w:tmpl w:val="7CD211E8"/>
    <w:lvl w:ilvl="0" w:tplc="1ABC2820">
      <w:start w:val="1"/>
      <w:numFmt w:val="bullet"/>
      <w:pStyle w:val="Tablebullet2"/>
      <w:lvlText w:val="-"/>
      <w:lvlJc w:val="left"/>
      <w:pPr>
        <w:ind w:left="757" w:hanging="360"/>
      </w:pPr>
      <w:rPr>
        <w:rFonts w:ascii="Courier New" w:hAnsi="Courier New" w:hint="default"/>
      </w:rPr>
    </w:lvl>
    <w:lvl w:ilvl="1" w:tplc="0C090003" w:tentative="1">
      <w:start w:val="1"/>
      <w:numFmt w:val="bullet"/>
      <w:lvlText w:val="o"/>
      <w:lvlJc w:val="left"/>
      <w:pPr>
        <w:ind w:left="2046" w:hanging="360"/>
      </w:pPr>
      <w:rPr>
        <w:rFonts w:ascii="Courier New" w:hAnsi="Courier New" w:cs="Courier New" w:hint="default"/>
      </w:rPr>
    </w:lvl>
    <w:lvl w:ilvl="2" w:tplc="0C090005" w:tentative="1">
      <w:start w:val="1"/>
      <w:numFmt w:val="bullet"/>
      <w:lvlText w:val=""/>
      <w:lvlJc w:val="left"/>
      <w:pPr>
        <w:ind w:left="2766" w:hanging="360"/>
      </w:pPr>
      <w:rPr>
        <w:rFonts w:ascii="Wingdings" w:hAnsi="Wingdings" w:hint="default"/>
      </w:rPr>
    </w:lvl>
    <w:lvl w:ilvl="3" w:tplc="0C090001" w:tentative="1">
      <w:start w:val="1"/>
      <w:numFmt w:val="bullet"/>
      <w:lvlText w:val=""/>
      <w:lvlJc w:val="left"/>
      <w:pPr>
        <w:ind w:left="3486" w:hanging="360"/>
      </w:pPr>
      <w:rPr>
        <w:rFonts w:ascii="Symbol" w:hAnsi="Symbol" w:hint="default"/>
      </w:rPr>
    </w:lvl>
    <w:lvl w:ilvl="4" w:tplc="0C090003" w:tentative="1">
      <w:start w:val="1"/>
      <w:numFmt w:val="bullet"/>
      <w:lvlText w:val="o"/>
      <w:lvlJc w:val="left"/>
      <w:pPr>
        <w:ind w:left="4206" w:hanging="360"/>
      </w:pPr>
      <w:rPr>
        <w:rFonts w:ascii="Courier New" w:hAnsi="Courier New" w:cs="Courier New" w:hint="default"/>
      </w:rPr>
    </w:lvl>
    <w:lvl w:ilvl="5" w:tplc="0C090005" w:tentative="1">
      <w:start w:val="1"/>
      <w:numFmt w:val="bullet"/>
      <w:lvlText w:val=""/>
      <w:lvlJc w:val="left"/>
      <w:pPr>
        <w:ind w:left="4926" w:hanging="360"/>
      </w:pPr>
      <w:rPr>
        <w:rFonts w:ascii="Wingdings" w:hAnsi="Wingdings" w:hint="default"/>
      </w:rPr>
    </w:lvl>
    <w:lvl w:ilvl="6" w:tplc="0C090001" w:tentative="1">
      <w:start w:val="1"/>
      <w:numFmt w:val="bullet"/>
      <w:lvlText w:val=""/>
      <w:lvlJc w:val="left"/>
      <w:pPr>
        <w:ind w:left="5646" w:hanging="360"/>
      </w:pPr>
      <w:rPr>
        <w:rFonts w:ascii="Symbol" w:hAnsi="Symbol" w:hint="default"/>
      </w:rPr>
    </w:lvl>
    <w:lvl w:ilvl="7" w:tplc="0C090003" w:tentative="1">
      <w:start w:val="1"/>
      <w:numFmt w:val="bullet"/>
      <w:lvlText w:val="o"/>
      <w:lvlJc w:val="left"/>
      <w:pPr>
        <w:ind w:left="6366" w:hanging="360"/>
      </w:pPr>
      <w:rPr>
        <w:rFonts w:ascii="Courier New" w:hAnsi="Courier New" w:cs="Courier New" w:hint="default"/>
      </w:rPr>
    </w:lvl>
    <w:lvl w:ilvl="8" w:tplc="0C090005" w:tentative="1">
      <w:start w:val="1"/>
      <w:numFmt w:val="bullet"/>
      <w:lvlText w:val=""/>
      <w:lvlJc w:val="left"/>
      <w:pPr>
        <w:ind w:left="7086" w:hanging="360"/>
      </w:pPr>
      <w:rPr>
        <w:rFonts w:ascii="Wingdings" w:hAnsi="Wingdings" w:hint="default"/>
      </w:rPr>
    </w:lvl>
  </w:abstractNum>
  <w:abstractNum w:abstractNumId="4" w15:restartNumberingAfterBreak="0">
    <w:nsid w:val="18FE723B"/>
    <w:multiLevelType w:val="hybridMultilevel"/>
    <w:tmpl w:val="1FBE2D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20F418A"/>
    <w:multiLevelType w:val="multilevel"/>
    <w:tmpl w:val="DF347036"/>
    <w:lvl w:ilvl="0">
      <w:start w:val="1"/>
      <w:numFmt w:val="bullet"/>
      <w:pStyle w:val="Bullet"/>
      <w:lvlText w:val=""/>
      <w:lvlJc w:val="left"/>
      <w:pPr>
        <w:ind w:left="425" w:hanging="425"/>
      </w:pPr>
      <w:rPr>
        <w:rFonts w:ascii="Wingdings" w:hAnsi="Wingdings" w:hint="default"/>
      </w:rPr>
    </w:lvl>
    <w:lvl w:ilvl="1">
      <w:start w:val="1"/>
      <w:numFmt w:val="bullet"/>
      <w:lvlText w:val="-"/>
      <w:lvlJc w:val="left"/>
      <w:pPr>
        <w:ind w:left="850" w:hanging="425"/>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abstractNum w:abstractNumId="6" w15:restartNumberingAfterBreak="0">
    <w:nsid w:val="47C63291"/>
    <w:multiLevelType w:val="multilevel"/>
    <w:tmpl w:val="1DFEE884"/>
    <w:lvl w:ilvl="0">
      <w:start w:val="1"/>
      <w:numFmt w:val="lowerLetter"/>
      <w:lvlText w:val="%1)"/>
      <w:lvlJc w:val="left"/>
      <w:pPr>
        <w:ind w:left="425" w:hanging="425"/>
      </w:pPr>
      <w:rPr>
        <w:rFonts w:hint="default"/>
      </w:rPr>
    </w:lvl>
    <w:lvl w:ilvl="1">
      <w:start w:val="1"/>
      <w:numFmt w:val="bullet"/>
      <w:lvlText w:val="-"/>
      <w:lvlJc w:val="left"/>
      <w:pPr>
        <w:ind w:left="850" w:hanging="425"/>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abstractNum w:abstractNumId="7" w15:restartNumberingAfterBreak="0">
    <w:nsid w:val="4D1C7504"/>
    <w:multiLevelType w:val="hybridMultilevel"/>
    <w:tmpl w:val="EAF66E94"/>
    <w:lvl w:ilvl="0" w:tplc="80C8EAFC">
      <w:start w:val="1"/>
      <w:numFmt w:val="bullet"/>
      <w:lvlText w:val=""/>
      <w:lvlJc w:val="left"/>
      <w:pPr>
        <w:ind w:left="720" w:hanging="360"/>
      </w:pPr>
      <w:rPr>
        <w:rFonts w:ascii="Symbol" w:hAnsi="Symbol"/>
      </w:rPr>
    </w:lvl>
    <w:lvl w:ilvl="1" w:tplc="6152E374">
      <w:start w:val="1"/>
      <w:numFmt w:val="bullet"/>
      <w:lvlText w:val=""/>
      <w:lvlJc w:val="left"/>
      <w:pPr>
        <w:ind w:left="720" w:hanging="360"/>
      </w:pPr>
      <w:rPr>
        <w:rFonts w:ascii="Symbol" w:hAnsi="Symbol"/>
      </w:rPr>
    </w:lvl>
    <w:lvl w:ilvl="2" w:tplc="8D404110">
      <w:start w:val="1"/>
      <w:numFmt w:val="bullet"/>
      <w:lvlText w:val=""/>
      <w:lvlJc w:val="left"/>
      <w:pPr>
        <w:ind w:left="720" w:hanging="360"/>
      </w:pPr>
      <w:rPr>
        <w:rFonts w:ascii="Symbol" w:hAnsi="Symbol"/>
      </w:rPr>
    </w:lvl>
    <w:lvl w:ilvl="3" w:tplc="794AA678">
      <w:start w:val="1"/>
      <w:numFmt w:val="bullet"/>
      <w:lvlText w:val=""/>
      <w:lvlJc w:val="left"/>
      <w:pPr>
        <w:ind w:left="720" w:hanging="360"/>
      </w:pPr>
      <w:rPr>
        <w:rFonts w:ascii="Symbol" w:hAnsi="Symbol"/>
      </w:rPr>
    </w:lvl>
    <w:lvl w:ilvl="4" w:tplc="BB38EB06">
      <w:start w:val="1"/>
      <w:numFmt w:val="bullet"/>
      <w:lvlText w:val=""/>
      <w:lvlJc w:val="left"/>
      <w:pPr>
        <w:ind w:left="720" w:hanging="360"/>
      </w:pPr>
      <w:rPr>
        <w:rFonts w:ascii="Symbol" w:hAnsi="Symbol"/>
      </w:rPr>
    </w:lvl>
    <w:lvl w:ilvl="5" w:tplc="E9526E3A">
      <w:start w:val="1"/>
      <w:numFmt w:val="bullet"/>
      <w:lvlText w:val=""/>
      <w:lvlJc w:val="left"/>
      <w:pPr>
        <w:ind w:left="720" w:hanging="360"/>
      </w:pPr>
      <w:rPr>
        <w:rFonts w:ascii="Symbol" w:hAnsi="Symbol"/>
      </w:rPr>
    </w:lvl>
    <w:lvl w:ilvl="6" w:tplc="FF46EA6C">
      <w:start w:val="1"/>
      <w:numFmt w:val="bullet"/>
      <w:lvlText w:val=""/>
      <w:lvlJc w:val="left"/>
      <w:pPr>
        <w:ind w:left="720" w:hanging="360"/>
      </w:pPr>
      <w:rPr>
        <w:rFonts w:ascii="Symbol" w:hAnsi="Symbol"/>
      </w:rPr>
    </w:lvl>
    <w:lvl w:ilvl="7" w:tplc="F2AC5AA0">
      <w:start w:val="1"/>
      <w:numFmt w:val="bullet"/>
      <w:lvlText w:val=""/>
      <w:lvlJc w:val="left"/>
      <w:pPr>
        <w:ind w:left="720" w:hanging="360"/>
      </w:pPr>
      <w:rPr>
        <w:rFonts w:ascii="Symbol" w:hAnsi="Symbol"/>
      </w:rPr>
    </w:lvl>
    <w:lvl w:ilvl="8" w:tplc="25742758">
      <w:start w:val="1"/>
      <w:numFmt w:val="bullet"/>
      <w:lvlText w:val=""/>
      <w:lvlJc w:val="left"/>
      <w:pPr>
        <w:ind w:left="720" w:hanging="360"/>
      </w:pPr>
      <w:rPr>
        <w:rFonts w:ascii="Symbol" w:hAnsi="Symbol"/>
      </w:rPr>
    </w:lvl>
  </w:abstractNum>
  <w:abstractNum w:abstractNumId="8" w15:restartNumberingAfterBreak="0">
    <w:nsid w:val="668E2FA2"/>
    <w:multiLevelType w:val="multilevel"/>
    <w:tmpl w:val="7E2AAC36"/>
    <w:lvl w:ilvl="0">
      <w:start w:val="1"/>
      <w:numFmt w:val="decimal"/>
      <w:pStyle w:val="Numberedlist"/>
      <w:lvlText w:val="%1."/>
      <w:lvlJc w:val="left"/>
      <w:pPr>
        <w:ind w:left="425" w:hanging="425"/>
      </w:pPr>
      <w:rPr>
        <w:rFonts w:hint="default"/>
      </w:rPr>
    </w:lvl>
    <w:lvl w:ilvl="1">
      <w:start w:val="1"/>
      <w:numFmt w:val="bullet"/>
      <w:lvlText w:val="-"/>
      <w:lvlJc w:val="left"/>
      <w:pPr>
        <w:ind w:left="850" w:hanging="425"/>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num w:numId="1" w16cid:durableId="1648431774">
    <w:abstractNumId w:val="5"/>
  </w:num>
  <w:num w:numId="2" w16cid:durableId="842209657">
    <w:abstractNumId w:val="3"/>
  </w:num>
  <w:num w:numId="3" w16cid:durableId="660542573">
    <w:abstractNumId w:val="8"/>
  </w:num>
  <w:num w:numId="4" w16cid:durableId="1431437445">
    <w:abstractNumId w:val="1"/>
  </w:num>
  <w:num w:numId="5" w16cid:durableId="1500121526">
    <w:abstractNumId w:val="5"/>
  </w:num>
  <w:num w:numId="6" w16cid:durableId="2133278597">
    <w:abstractNumId w:val="5"/>
  </w:num>
  <w:num w:numId="7" w16cid:durableId="229577723">
    <w:abstractNumId w:val="3"/>
  </w:num>
  <w:num w:numId="8" w16cid:durableId="797258950">
    <w:abstractNumId w:val="8"/>
  </w:num>
  <w:num w:numId="9" w16cid:durableId="420297118">
    <w:abstractNumId w:val="6"/>
  </w:num>
  <w:num w:numId="10" w16cid:durableId="1280986119">
    <w:abstractNumId w:val="5"/>
  </w:num>
  <w:num w:numId="11" w16cid:durableId="244875054">
    <w:abstractNumId w:val="0"/>
  </w:num>
  <w:num w:numId="12" w16cid:durableId="35861721">
    <w:abstractNumId w:val="2"/>
  </w:num>
  <w:num w:numId="13" w16cid:durableId="2059207384">
    <w:abstractNumId w:val="5"/>
  </w:num>
  <w:num w:numId="14" w16cid:durableId="2119524067">
    <w:abstractNumId w:val="5"/>
  </w:num>
  <w:num w:numId="15" w16cid:durableId="1969554591">
    <w:abstractNumId w:val="0"/>
  </w:num>
  <w:num w:numId="16" w16cid:durableId="404302510">
    <w:abstractNumId w:val="0"/>
  </w:num>
  <w:num w:numId="17" w16cid:durableId="202863859">
    <w:abstractNumId w:val="5"/>
  </w:num>
  <w:num w:numId="18" w16cid:durableId="2090229736">
    <w:abstractNumId w:val="4"/>
  </w:num>
  <w:num w:numId="19" w16cid:durableId="1696929880">
    <w:abstractNumId w:val="7"/>
  </w:num>
  <w:num w:numId="20" w16cid:durableId="1346635301">
    <w:abstractNumId w:val="5"/>
  </w:num>
  <w:num w:numId="21" w16cid:durableId="429619783">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50" style="mso-width-relative:margin;mso-height-relative:margin"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D9E"/>
    <w:rsid w:val="00000822"/>
    <w:rsid w:val="00003728"/>
    <w:rsid w:val="00004B91"/>
    <w:rsid w:val="000068B9"/>
    <w:rsid w:val="000115AB"/>
    <w:rsid w:val="00011724"/>
    <w:rsid w:val="00012DA7"/>
    <w:rsid w:val="00014646"/>
    <w:rsid w:val="0001473F"/>
    <w:rsid w:val="00014D0A"/>
    <w:rsid w:val="00015018"/>
    <w:rsid w:val="000176D1"/>
    <w:rsid w:val="00017D40"/>
    <w:rsid w:val="000246D6"/>
    <w:rsid w:val="00024C3D"/>
    <w:rsid w:val="00025C12"/>
    <w:rsid w:val="000347FB"/>
    <w:rsid w:val="00035A11"/>
    <w:rsid w:val="00041918"/>
    <w:rsid w:val="00041D05"/>
    <w:rsid w:val="00042268"/>
    <w:rsid w:val="00043534"/>
    <w:rsid w:val="000457ED"/>
    <w:rsid w:val="00046D4C"/>
    <w:rsid w:val="00047707"/>
    <w:rsid w:val="00050A6B"/>
    <w:rsid w:val="000513FD"/>
    <w:rsid w:val="00052275"/>
    <w:rsid w:val="00052D11"/>
    <w:rsid w:val="000538E8"/>
    <w:rsid w:val="00053BD7"/>
    <w:rsid w:val="00053CC3"/>
    <w:rsid w:val="00053D2F"/>
    <w:rsid w:val="0005461D"/>
    <w:rsid w:val="0005626F"/>
    <w:rsid w:val="0005685E"/>
    <w:rsid w:val="000570A6"/>
    <w:rsid w:val="00061582"/>
    <w:rsid w:val="00066463"/>
    <w:rsid w:val="0007056C"/>
    <w:rsid w:val="00070945"/>
    <w:rsid w:val="000718C0"/>
    <w:rsid w:val="00072F2F"/>
    <w:rsid w:val="00074B4B"/>
    <w:rsid w:val="00075506"/>
    <w:rsid w:val="00077F98"/>
    <w:rsid w:val="00080F06"/>
    <w:rsid w:val="00080FC2"/>
    <w:rsid w:val="000825CF"/>
    <w:rsid w:val="00082EB1"/>
    <w:rsid w:val="00083D66"/>
    <w:rsid w:val="000848B6"/>
    <w:rsid w:val="0008513A"/>
    <w:rsid w:val="000858DB"/>
    <w:rsid w:val="000875FD"/>
    <w:rsid w:val="000905E4"/>
    <w:rsid w:val="0009157D"/>
    <w:rsid w:val="00091E68"/>
    <w:rsid w:val="000942A7"/>
    <w:rsid w:val="00096D01"/>
    <w:rsid w:val="000A28FC"/>
    <w:rsid w:val="000A3AA0"/>
    <w:rsid w:val="000A3F9B"/>
    <w:rsid w:val="000A4C7E"/>
    <w:rsid w:val="000A6268"/>
    <w:rsid w:val="000B4346"/>
    <w:rsid w:val="000B4DF9"/>
    <w:rsid w:val="000B6A88"/>
    <w:rsid w:val="000C0F4E"/>
    <w:rsid w:val="000C3113"/>
    <w:rsid w:val="000C36A3"/>
    <w:rsid w:val="000C3973"/>
    <w:rsid w:val="000C48B1"/>
    <w:rsid w:val="000C4C34"/>
    <w:rsid w:val="000C57C6"/>
    <w:rsid w:val="000C76AA"/>
    <w:rsid w:val="000D5299"/>
    <w:rsid w:val="000D713F"/>
    <w:rsid w:val="000D742A"/>
    <w:rsid w:val="000E058F"/>
    <w:rsid w:val="000E07C3"/>
    <w:rsid w:val="000E1D08"/>
    <w:rsid w:val="000E44F8"/>
    <w:rsid w:val="000E5739"/>
    <w:rsid w:val="000E77F0"/>
    <w:rsid w:val="000F1EB3"/>
    <w:rsid w:val="000F25C0"/>
    <w:rsid w:val="000F288B"/>
    <w:rsid w:val="000F3A4B"/>
    <w:rsid w:val="000F79EA"/>
    <w:rsid w:val="001000F1"/>
    <w:rsid w:val="0010164B"/>
    <w:rsid w:val="001042C6"/>
    <w:rsid w:val="0010482D"/>
    <w:rsid w:val="00107118"/>
    <w:rsid w:val="00107AF8"/>
    <w:rsid w:val="00110D97"/>
    <w:rsid w:val="00112DAD"/>
    <w:rsid w:val="00112FB2"/>
    <w:rsid w:val="001154DE"/>
    <w:rsid w:val="001171E4"/>
    <w:rsid w:val="0012007C"/>
    <w:rsid w:val="00120E2E"/>
    <w:rsid w:val="00121181"/>
    <w:rsid w:val="00122329"/>
    <w:rsid w:val="00124B00"/>
    <w:rsid w:val="0012587E"/>
    <w:rsid w:val="00126471"/>
    <w:rsid w:val="00126ADF"/>
    <w:rsid w:val="00126BEE"/>
    <w:rsid w:val="00127D91"/>
    <w:rsid w:val="001324A3"/>
    <w:rsid w:val="00134091"/>
    <w:rsid w:val="0013675B"/>
    <w:rsid w:val="00136C50"/>
    <w:rsid w:val="00137347"/>
    <w:rsid w:val="00143C66"/>
    <w:rsid w:val="00144A90"/>
    <w:rsid w:val="00152711"/>
    <w:rsid w:val="00154A22"/>
    <w:rsid w:val="00154D8C"/>
    <w:rsid w:val="001570F2"/>
    <w:rsid w:val="001600FA"/>
    <w:rsid w:val="001616DD"/>
    <w:rsid w:val="00161AE4"/>
    <w:rsid w:val="00161FDC"/>
    <w:rsid w:val="00164AA5"/>
    <w:rsid w:val="001660FE"/>
    <w:rsid w:val="00167C17"/>
    <w:rsid w:val="0017051B"/>
    <w:rsid w:val="00172DE7"/>
    <w:rsid w:val="00174ECE"/>
    <w:rsid w:val="00175212"/>
    <w:rsid w:val="00175FF8"/>
    <w:rsid w:val="001767CA"/>
    <w:rsid w:val="00176BA5"/>
    <w:rsid w:val="00181729"/>
    <w:rsid w:val="001819E4"/>
    <w:rsid w:val="00184284"/>
    <w:rsid w:val="00184480"/>
    <w:rsid w:val="00184863"/>
    <w:rsid w:val="00184D6D"/>
    <w:rsid w:val="00184F59"/>
    <w:rsid w:val="00185C37"/>
    <w:rsid w:val="00186FB7"/>
    <w:rsid w:val="00187537"/>
    <w:rsid w:val="00191413"/>
    <w:rsid w:val="0019193E"/>
    <w:rsid w:val="00192C70"/>
    <w:rsid w:val="001935B4"/>
    <w:rsid w:val="00193907"/>
    <w:rsid w:val="00194733"/>
    <w:rsid w:val="00195A83"/>
    <w:rsid w:val="00195EFB"/>
    <w:rsid w:val="001A0060"/>
    <w:rsid w:val="001A1DD6"/>
    <w:rsid w:val="001A2273"/>
    <w:rsid w:val="001B0DC3"/>
    <w:rsid w:val="001B1D4D"/>
    <w:rsid w:val="001B3430"/>
    <w:rsid w:val="001C108E"/>
    <w:rsid w:val="001C1CB5"/>
    <w:rsid w:val="001C263F"/>
    <w:rsid w:val="001C35D1"/>
    <w:rsid w:val="001C3C75"/>
    <w:rsid w:val="001C6535"/>
    <w:rsid w:val="001C7AC0"/>
    <w:rsid w:val="001D12A9"/>
    <w:rsid w:val="001D140D"/>
    <w:rsid w:val="001D150B"/>
    <w:rsid w:val="001D195F"/>
    <w:rsid w:val="001D74E0"/>
    <w:rsid w:val="001D780B"/>
    <w:rsid w:val="001D7907"/>
    <w:rsid w:val="001E0BEA"/>
    <w:rsid w:val="001E0BED"/>
    <w:rsid w:val="001E2677"/>
    <w:rsid w:val="001E30A5"/>
    <w:rsid w:val="001E327C"/>
    <w:rsid w:val="001E3D5B"/>
    <w:rsid w:val="001E4A13"/>
    <w:rsid w:val="001E4EF9"/>
    <w:rsid w:val="001E579B"/>
    <w:rsid w:val="001E5FF2"/>
    <w:rsid w:val="001E626E"/>
    <w:rsid w:val="001E7077"/>
    <w:rsid w:val="001E7A17"/>
    <w:rsid w:val="001F0765"/>
    <w:rsid w:val="001F29F4"/>
    <w:rsid w:val="001F4369"/>
    <w:rsid w:val="001F49DF"/>
    <w:rsid w:val="001F5AE3"/>
    <w:rsid w:val="001F656A"/>
    <w:rsid w:val="002012D2"/>
    <w:rsid w:val="0020360D"/>
    <w:rsid w:val="002114B5"/>
    <w:rsid w:val="00211BFA"/>
    <w:rsid w:val="00212678"/>
    <w:rsid w:val="00212F1D"/>
    <w:rsid w:val="00217F83"/>
    <w:rsid w:val="002206EB"/>
    <w:rsid w:val="00221179"/>
    <w:rsid w:val="0022138F"/>
    <w:rsid w:val="00225769"/>
    <w:rsid w:val="00225E3B"/>
    <w:rsid w:val="00227104"/>
    <w:rsid w:val="00230054"/>
    <w:rsid w:val="0023668B"/>
    <w:rsid w:val="00237140"/>
    <w:rsid w:val="00237DFD"/>
    <w:rsid w:val="00240DC9"/>
    <w:rsid w:val="00242601"/>
    <w:rsid w:val="002427B0"/>
    <w:rsid w:val="00244149"/>
    <w:rsid w:val="00244AB1"/>
    <w:rsid w:val="00245BF4"/>
    <w:rsid w:val="00246EDC"/>
    <w:rsid w:val="00247BAF"/>
    <w:rsid w:val="002518A3"/>
    <w:rsid w:val="00251D96"/>
    <w:rsid w:val="00253227"/>
    <w:rsid w:val="00253A48"/>
    <w:rsid w:val="00253EC8"/>
    <w:rsid w:val="0025483C"/>
    <w:rsid w:val="00256701"/>
    <w:rsid w:val="0026085A"/>
    <w:rsid w:val="002700D3"/>
    <w:rsid w:val="0027262B"/>
    <w:rsid w:val="00272757"/>
    <w:rsid w:val="00281830"/>
    <w:rsid w:val="00281838"/>
    <w:rsid w:val="002827C4"/>
    <w:rsid w:val="00284D13"/>
    <w:rsid w:val="00292A6B"/>
    <w:rsid w:val="00293B6B"/>
    <w:rsid w:val="00294B76"/>
    <w:rsid w:val="00294F1A"/>
    <w:rsid w:val="0029655B"/>
    <w:rsid w:val="00297C45"/>
    <w:rsid w:val="002A0163"/>
    <w:rsid w:val="002A295E"/>
    <w:rsid w:val="002B2713"/>
    <w:rsid w:val="002B3189"/>
    <w:rsid w:val="002B3511"/>
    <w:rsid w:val="002B3D19"/>
    <w:rsid w:val="002B3F13"/>
    <w:rsid w:val="002B5D29"/>
    <w:rsid w:val="002C39F9"/>
    <w:rsid w:val="002C58B8"/>
    <w:rsid w:val="002C7500"/>
    <w:rsid w:val="002C75BC"/>
    <w:rsid w:val="002D1CA0"/>
    <w:rsid w:val="002D22CF"/>
    <w:rsid w:val="002D264E"/>
    <w:rsid w:val="002D2FCC"/>
    <w:rsid w:val="002D56A1"/>
    <w:rsid w:val="002D59A9"/>
    <w:rsid w:val="002D5A00"/>
    <w:rsid w:val="002D61B2"/>
    <w:rsid w:val="002E1FA1"/>
    <w:rsid w:val="002E538D"/>
    <w:rsid w:val="002E63E1"/>
    <w:rsid w:val="002E6515"/>
    <w:rsid w:val="002E6517"/>
    <w:rsid w:val="002E6687"/>
    <w:rsid w:val="002F2A26"/>
    <w:rsid w:val="002F6957"/>
    <w:rsid w:val="002F6CB3"/>
    <w:rsid w:val="002F7DE5"/>
    <w:rsid w:val="002F7DF1"/>
    <w:rsid w:val="002FB95A"/>
    <w:rsid w:val="003007EA"/>
    <w:rsid w:val="003027B6"/>
    <w:rsid w:val="00305C83"/>
    <w:rsid w:val="00306981"/>
    <w:rsid w:val="00307FDA"/>
    <w:rsid w:val="00312C39"/>
    <w:rsid w:val="00316881"/>
    <w:rsid w:val="00317101"/>
    <w:rsid w:val="003172CB"/>
    <w:rsid w:val="00317591"/>
    <w:rsid w:val="00317F10"/>
    <w:rsid w:val="003217E1"/>
    <w:rsid w:val="003218C1"/>
    <w:rsid w:val="0032423A"/>
    <w:rsid w:val="003247E9"/>
    <w:rsid w:val="00330A1E"/>
    <w:rsid w:val="00331E2B"/>
    <w:rsid w:val="003321DE"/>
    <w:rsid w:val="00332ED7"/>
    <w:rsid w:val="00333A73"/>
    <w:rsid w:val="00334700"/>
    <w:rsid w:val="003352BA"/>
    <w:rsid w:val="003357B1"/>
    <w:rsid w:val="003366C8"/>
    <w:rsid w:val="0033770B"/>
    <w:rsid w:val="0034072B"/>
    <w:rsid w:val="003412E9"/>
    <w:rsid w:val="00341CBC"/>
    <w:rsid w:val="00342839"/>
    <w:rsid w:val="00343A44"/>
    <w:rsid w:val="003444DC"/>
    <w:rsid w:val="003457E2"/>
    <w:rsid w:val="00345E59"/>
    <w:rsid w:val="00350211"/>
    <w:rsid w:val="003518BF"/>
    <w:rsid w:val="0035392C"/>
    <w:rsid w:val="00354558"/>
    <w:rsid w:val="003578A1"/>
    <w:rsid w:val="0036465D"/>
    <w:rsid w:val="003677A8"/>
    <w:rsid w:val="003709B0"/>
    <w:rsid w:val="00372477"/>
    <w:rsid w:val="00372544"/>
    <w:rsid w:val="0037341B"/>
    <w:rsid w:val="003737E1"/>
    <w:rsid w:val="00376B5F"/>
    <w:rsid w:val="003817A2"/>
    <w:rsid w:val="003847A8"/>
    <w:rsid w:val="00385359"/>
    <w:rsid w:val="00385468"/>
    <w:rsid w:val="00385660"/>
    <w:rsid w:val="00390CE7"/>
    <w:rsid w:val="00390DAE"/>
    <w:rsid w:val="00393FF3"/>
    <w:rsid w:val="0039618C"/>
    <w:rsid w:val="0039633A"/>
    <w:rsid w:val="00396B90"/>
    <w:rsid w:val="003974DA"/>
    <w:rsid w:val="003A0BC9"/>
    <w:rsid w:val="003A0D26"/>
    <w:rsid w:val="003A21CD"/>
    <w:rsid w:val="003A2A9E"/>
    <w:rsid w:val="003A40A7"/>
    <w:rsid w:val="003A5ADA"/>
    <w:rsid w:val="003A6511"/>
    <w:rsid w:val="003A75DC"/>
    <w:rsid w:val="003B28A5"/>
    <w:rsid w:val="003B3F9A"/>
    <w:rsid w:val="003B57A1"/>
    <w:rsid w:val="003B661D"/>
    <w:rsid w:val="003B720D"/>
    <w:rsid w:val="003B760C"/>
    <w:rsid w:val="003C218A"/>
    <w:rsid w:val="003C4430"/>
    <w:rsid w:val="003C5F3E"/>
    <w:rsid w:val="003C7810"/>
    <w:rsid w:val="003D10DD"/>
    <w:rsid w:val="003D3B16"/>
    <w:rsid w:val="003D60E0"/>
    <w:rsid w:val="003D709B"/>
    <w:rsid w:val="003D7463"/>
    <w:rsid w:val="003E0103"/>
    <w:rsid w:val="003E228B"/>
    <w:rsid w:val="003E3F42"/>
    <w:rsid w:val="003E4FD1"/>
    <w:rsid w:val="003E727F"/>
    <w:rsid w:val="003E7D3D"/>
    <w:rsid w:val="003F01D7"/>
    <w:rsid w:val="003F01DF"/>
    <w:rsid w:val="003F2C18"/>
    <w:rsid w:val="003F6C0E"/>
    <w:rsid w:val="00407C75"/>
    <w:rsid w:val="004132C5"/>
    <w:rsid w:val="00413544"/>
    <w:rsid w:val="00414064"/>
    <w:rsid w:val="00415DFF"/>
    <w:rsid w:val="00417745"/>
    <w:rsid w:val="00421D62"/>
    <w:rsid w:val="00423CA6"/>
    <w:rsid w:val="00430454"/>
    <w:rsid w:val="004326A8"/>
    <w:rsid w:val="004328A4"/>
    <w:rsid w:val="00433A09"/>
    <w:rsid w:val="00433C2E"/>
    <w:rsid w:val="00436B86"/>
    <w:rsid w:val="0043706A"/>
    <w:rsid w:val="004401B0"/>
    <w:rsid w:val="00441154"/>
    <w:rsid w:val="00441D90"/>
    <w:rsid w:val="00442224"/>
    <w:rsid w:val="004444EE"/>
    <w:rsid w:val="0044613F"/>
    <w:rsid w:val="00446A92"/>
    <w:rsid w:val="004524CF"/>
    <w:rsid w:val="00452582"/>
    <w:rsid w:val="00454812"/>
    <w:rsid w:val="004549FE"/>
    <w:rsid w:val="00454D38"/>
    <w:rsid w:val="00455C81"/>
    <w:rsid w:val="00456F08"/>
    <w:rsid w:val="00457272"/>
    <w:rsid w:val="00457DCC"/>
    <w:rsid w:val="00460B01"/>
    <w:rsid w:val="00461A18"/>
    <w:rsid w:val="00462060"/>
    <w:rsid w:val="00462A83"/>
    <w:rsid w:val="00463C1A"/>
    <w:rsid w:val="00463EEC"/>
    <w:rsid w:val="004640FF"/>
    <w:rsid w:val="0046466B"/>
    <w:rsid w:val="00465490"/>
    <w:rsid w:val="004701AD"/>
    <w:rsid w:val="00471019"/>
    <w:rsid w:val="00473FD3"/>
    <w:rsid w:val="0047419E"/>
    <w:rsid w:val="00475AAB"/>
    <w:rsid w:val="00477432"/>
    <w:rsid w:val="00480DA2"/>
    <w:rsid w:val="00481E79"/>
    <w:rsid w:val="00484797"/>
    <w:rsid w:val="00484F3B"/>
    <w:rsid w:val="00485A62"/>
    <w:rsid w:val="00486165"/>
    <w:rsid w:val="0049014C"/>
    <w:rsid w:val="00492356"/>
    <w:rsid w:val="004957A2"/>
    <w:rsid w:val="004A08B9"/>
    <w:rsid w:val="004A178D"/>
    <w:rsid w:val="004A1C33"/>
    <w:rsid w:val="004A3D55"/>
    <w:rsid w:val="004B031B"/>
    <w:rsid w:val="004B159C"/>
    <w:rsid w:val="004B474F"/>
    <w:rsid w:val="004C1AC5"/>
    <w:rsid w:val="004C221A"/>
    <w:rsid w:val="004C26D0"/>
    <w:rsid w:val="004C2E76"/>
    <w:rsid w:val="004C39F8"/>
    <w:rsid w:val="004C416A"/>
    <w:rsid w:val="004C55B7"/>
    <w:rsid w:val="004C5A26"/>
    <w:rsid w:val="004C5D35"/>
    <w:rsid w:val="004D0A68"/>
    <w:rsid w:val="004D20BF"/>
    <w:rsid w:val="004D27D5"/>
    <w:rsid w:val="004D2C70"/>
    <w:rsid w:val="004D31D0"/>
    <w:rsid w:val="004D31F1"/>
    <w:rsid w:val="004D4286"/>
    <w:rsid w:val="004D4733"/>
    <w:rsid w:val="004D4B45"/>
    <w:rsid w:val="004D6C3E"/>
    <w:rsid w:val="004D7B29"/>
    <w:rsid w:val="004E14DE"/>
    <w:rsid w:val="004E2562"/>
    <w:rsid w:val="004E28F9"/>
    <w:rsid w:val="004E2C46"/>
    <w:rsid w:val="004E2C7C"/>
    <w:rsid w:val="004E7CE8"/>
    <w:rsid w:val="004F1BEF"/>
    <w:rsid w:val="004F2430"/>
    <w:rsid w:val="004F2B91"/>
    <w:rsid w:val="004F3034"/>
    <w:rsid w:val="004F435E"/>
    <w:rsid w:val="00506A2E"/>
    <w:rsid w:val="00506D24"/>
    <w:rsid w:val="005077D2"/>
    <w:rsid w:val="005118F6"/>
    <w:rsid w:val="0051350A"/>
    <w:rsid w:val="00513FCD"/>
    <w:rsid w:val="00517604"/>
    <w:rsid w:val="00517DA5"/>
    <w:rsid w:val="00517FA4"/>
    <w:rsid w:val="00524BF3"/>
    <w:rsid w:val="00525801"/>
    <w:rsid w:val="00530F88"/>
    <w:rsid w:val="00532B1C"/>
    <w:rsid w:val="00532EB9"/>
    <w:rsid w:val="00534E1F"/>
    <w:rsid w:val="0053601B"/>
    <w:rsid w:val="005375C3"/>
    <w:rsid w:val="00537A23"/>
    <w:rsid w:val="005412CE"/>
    <w:rsid w:val="005443C8"/>
    <w:rsid w:val="0054683B"/>
    <w:rsid w:val="00546D36"/>
    <w:rsid w:val="00550DB3"/>
    <w:rsid w:val="00552527"/>
    <w:rsid w:val="005558E1"/>
    <w:rsid w:val="005564A4"/>
    <w:rsid w:val="0055674C"/>
    <w:rsid w:val="00563FD8"/>
    <w:rsid w:val="00564817"/>
    <w:rsid w:val="0056512E"/>
    <w:rsid w:val="005653DE"/>
    <w:rsid w:val="0056561D"/>
    <w:rsid w:val="00567F9F"/>
    <w:rsid w:val="005706E9"/>
    <w:rsid w:val="00570849"/>
    <w:rsid w:val="00576416"/>
    <w:rsid w:val="00577C65"/>
    <w:rsid w:val="00581121"/>
    <w:rsid w:val="005832B2"/>
    <w:rsid w:val="005840B8"/>
    <w:rsid w:val="005867DF"/>
    <w:rsid w:val="005916F1"/>
    <w:rsid w:val="00592081"/>
    <w:rsid w:val="005A0348"/>
    <w:rsid w:val="005A1FA3"/>
    <w:rsid w:val="005A27C0"/>
    <w:rsid w:val="005A4691"/>
    <w:rsid w:val="005A74FF"/>
    <w:rsid w:val="005A7C67"/>
    <w:rsid w:val="005B194A"/>
    <w:rsid w:val="005B2329"/>
    <w:rsid w:val="005B234E"/>
    <w:rsid w:val="005B3D8A"/>
    <w:rsid w:val="005B49A5"/>
    <w:rsid w:val="005C1D68"/>
    <w:rsid w:val="005C58FA"/>
    <w:rsid w:val="005D15C1"/>
    <w:rsid w:val="005D2629"/>
    <w:rsid w:val="005D5300"/>
    <w:rsid w:val="005D54F1"/>
    <w:rsid w:val="005D5820"/>
    <w:rsid w:val="005E03EB"/>
    <w:rsid w:val="005E3D07"/>
    <w:rsid w:val="005E5259"/>
    <w:rsid w:val="005E6B49"/>
    <w:rsid w:val="005E7252"/>
    <w:rsid w:val="005E7AA8"/>
    <w:rsid w:val="005F02C2"/>
    <w:rsid w:val="005F70F7"/>
    <w:rsid w:val="00600039"/>
    <w:rsid w:val="00601709"/>
    <w:rsid w:val="006046D3"/>
    <w:rsid w:val="00604DE8"/>
    <w:rsid w:val="00605E3B"/>
    <w:rsid w:val="006065E8"/>
    <w:rsid w:val="00607B4C"/>
    <w:rsid w:val="00610940"/>
    <w:rsid w:val="00612992"/>
    <w:rsid w:val="00613E05"/>
    <w:rsid w:val="00613E36"/>
    <w:rsid w:val="006155F0"/>
    <w:rsid w:val="00616766"/>
    <w:rsid w:val="00620386"/>
    <w:rsid w:val="00624DEA"/>
    <w:rsid w:val="006253B6"/>
    <w:rsid w:val="00625A15"/>
    <w:rsid w:val="00627BD8"/>
    <w:rsid w:val="0063178C"/>
    <w:rsid w:val="006349C4"/>
    <w:rsid w:val="00634B34"/>
    <w:rsid w:val="00636177"/>
    <w:rsid w:val="006361D0"/>
    <w:rsid w:val="00637BE8"/>
    <w:rsid w:val="00637D76"/>
    <w:rsid w:val="00640A07"/>
    <w:rsid w:val="0064271E"/>
    <w:rsid w:val="006431FF"/>
    <w:rsid w:val="00644F89"/>
    <w:rsid w:val="006534BC"/>
    <w:rsid w:val="006553EC"/>
    <w:rsid w:val="00655674"/>
    <w:rsid w:val="00656027"/>
    <w:rsid w:val="00656746"/>
    <w:rsid w:val="0067005A"/>
    <w:rsid w:val="00680130"/>
    <w:rsid w:val="006824E0"/>
    <w:rsid w:val="006865A6"/>
    <w:rsid w:val="006903E5"/>
    <w:rsid w:val="00691C90"/>
    <w:rsid w:val="0069388D"/>
    <w:rsid w:val="00693B79"/>
    <w:rsid w:val="00697923"/>
    <w:rsid w:val="006A0160"/>
    <w:rsid w:val="006A07D6"/>
    <w:rsid w:val="006A31AB"/>
    <w:rsid w:val="006B18B2"/>
    <w:rsid w:val="006B3640"/>
    <w:rsid w:val="006B61AC"/>
    <w:rsid w:val="006B62B4"/>
    <w:rsid w:val="006B6764"/>
    <w:rsid w:val="006B6C90"/>
    <w:rsid w:val="006B72F3"/>
    <w:rsid w:val="006B7CA7"/>
    <w:rsid w:val="006C1521"/>
    <w:rsid w:val="006C2BE1"/>
    <w:rsid w:val="006C39B7"/>
    <w:rsid w:val="006C3C89"/>
    <w:rsid w:val="006C4E7E"/>
    <w:rsid w:val="006C7001"/>
    <w:rsid w:val="006D11DF"/>
    <w:rsid w:val="006D24C9"/>
    <w:rsid w:val="006D3EF5"/>
    <w:rsid w:val="006D47A7"/>
    <w:rsid w:val="006D72DD"/>
    <w:rsid w:val="006E0951"/>
    <w:rsid w:val="006E4456"/>
    <w:rsid w:val="006E462E"/>
    <w:rsid w:val="006E71A5"/>
    <w:rsid w:val="006E73F9"/>
    <w:rsid w:val="006F0429"/>
    <w:rsid w:val="006F0585"/>
    <w:rsid w:val="006F47AA"/>
    <w:rsid w:val="00700549"/>
    <w:rsid w:val="00700B1E"/>
    <w:rsid w:val="00702088"/>
    <w:rsid w:val="00702564"/>
    <w:rsid w:val="00702DBC"/>
    <w:rsid w:val="007033DE"/>
    <w:rsid w:val="00703969"/>
    <w:rsid w:val="00703A4F"/>
    <w:rsid w:val="00703CCF"/>
    <w:rsid w:val="00712E07"/>
    <w:rsid w:val="00712F00"/>
    <w:rsid w:val="00713C39"/>
    <w:rsid w:val="00715CAD"/>
    <w:rsid w:val="00721B04"/>
    <w:rsid w:val="00721E2A"/>
    <w:rsid w:val="00723E7D"/>
    <w:rsid w:val="00724D61"/>
    <w:rsid w:val="007277AF"/>
    <w:rsid w:val="00733E3E"/>
    <w:rsid w:val="007341CB"/>
    <w:rsid w:val="00735CAA"/>
    <w:rsid w:val="0073719C"/>
    <w:rsid w:val="00741D55"/>
    <w:rsid w:val="00742E09"/>
    <w:rsid w:val="00745956"/>
    <w:rsid w:val="00746818"/>
    <w:rsid w:val="00747FC4"/>
    <w:rsid w:val="00752457"/>
    <w:rsid w:val="0075311C"/>
    <w:rsid w:val="00754090"/>
    <w:rsid w:val="0075415F"/>
    <w:rsid w:val="00754898"/>
    <w:rsid w:val="00754A51"/>
    <w:rsid w:val="00760169"/>
    <w:rsid w:val="007606B4"/>
    <w:rsid w:val="007640E0"/>
    <w:rsid w:val="00764839"/>
    <w:rsid w:val="00764FEC"/>
    <w:rsid w:val="0076541F"/>
    <w:rsid w:val="00766D85"/>
    <w:rsid w:val="00766E67"/>
    <w:rsid w:val="007678AC"/>
    <w:rsid w:val="00770769"/>
    <w:rsid w:val="0077225F"/>
    <w:rsid w:val="00774042"/>
    <w:rsid w:val="00774FDE"/>
    <w:rsid w:val="00775D89"/>
    <w:rsid w:val="007778D5"/>
    <w:rsid w:val="00777EE3"/>
    <w:rsid w:val="007812CF"/>
    <w:rsid w:val="007812D1"/>
    <w:rsid w:val="00784D38"/>
    <w:rsid w:val="00785234"/>
    <w:rsid w:val="007876A3"/>
    <w:rsid w:val="007905AB"/>
    <w:rsid w:val="0079272A"/>
    <w:rsid w:val="00792AFA"/>
    <w:rsid w:val="00794435"/>
    <w:rsid w:val="00794ACF"/>
    <w:rsid w:val="007A1603"/>
    <w:rsid w:val="007A682A"/>
    <w:rsid w:val="007A7F29"/>
    <w:rsid w:val="007B03DA"/>
    <w:rsid w:val="007B3138"/>
    <w:rsid w:val="007B40DC"/>
    <w:rsid w:val="007B44DD"/>
    <w:rsid w:val="007B6CB7"/>
    <w:rsid w:val="007B6F78"/>
    <w:rsid w:val="007B75F4"/>
    <w:rsid w:val="007C10BA"/>
    <w:rsid w:val="007C2324"/>
    <w:rsid w:val="007C2806"/>
    <w:rsid w:val="007C42FE"/>
    <w:rsid w:val="007C5C1B"/>
    <w:rsid w:val="007D126A"/>
    <w:rsid w:val="007D3448"/>
    <w:rsid w:val="007D4792"/>
    <w:rsid w:val="007D5A06"/>
    <w:rsid w:val="007E04CD"/>
    <w:rsid w:val="007E1470"/>
    <w:rsid w:val="007E4E9A"/>
    <w:rsid w:val="007F29F8"/>
    <w:rsid w:val="007F2D82"/>
    <w:rsid w:val="007F3EAF"/>
    <w:rsid w:val="007F43F2"/>
    <w:rsid w:val="007F48B2"/>
    <w:rsid w:val="007F4D0E"/>
    <w:rsid w:val="007F5C0E"/>
    <w:rsid w:val="007F5CFF"/>
    <w:rsid w:val="008028BF"/>
    <w:rsid w:val="00803447"/>
    <w:rsid w:val="008049DA"/>
    <w:rsid w:val="00805F7B"/>
    <w:rsid w:val="00806D16"/>
    <w:rsid w:val="0081013E"/>
    <w:rsid w:val="008113B4"/>
    <w:rsid w:val="008114F0"/>
    <w:rsid w:val="00814D74"/>
    <w:rsid w:val="00814DE5"/>
    <w:rsid w:val="00823E73"/>
    <w:rsid w:val="008248D1"/>
    <w:rsid w:val="0082586A"/>
    <w:rsid w:val="008261B4"/>
    <w:rsid w:val="00827D0D"/>
    <w:rsid w:val="00827EDE"/>
    <w:rsid w:val="00834742"/>
    <w:rsid w:val="008358B4"/>
    <w:rsid w:val="00842EF4"/>
    <w:rsid w:val="00845AA0"/>
    <w:rsid w:val="008510FF"/>
    <w:rsid w:val="00852B24"/>
    <w:rsid w:val="008530BE"/>
    <w:rsid w:val="008540FA"/>
    <w:rsid w:val="00855B99"/>
    <w:rsid w:val="00861E1B"/>
    <w:rsid w:val="00863446"/>
    <w:rsid w:val="00863E4E"/>
    <w:rsid w:val="0086487E"/>
    <w:rsid w:val="00867895"/>
    <w:rsid w:val="0087684F"/>
    <w:rsid w:val="00876CAC"/>
    <w:rsid w:val="00880E0E"/>
    <w:rsid w:val="00881530"/>
    <w:rsid w:val="00885A76"/>
    <w:rsid w:val="00886079"/>
    <w:rsid w:val="00891F34"/>
    <w:rsid w:val="00895C04"/>
    <w:rsid w:val="008970B7"/>
    <w:rsid w:val="008A0530"/>
    <w:rsid w:val="008A1B21"/>
    <w:rsid w:val="008A2EE3"/>
    <w:rsid w:val="008A3F85"/>
    <w:rsid w:val="008A44A5"/>
    <w:rsid w:val="008A51E8"/>
    <w:rsid w:val="008A6DF4"/>
    <w:rsid w:val="008B0AC9"/>
    <w:rsid w:val="008B26BE"/>
    <w:rsid w:val="008B55D2"/>
    <w:rsid w:val="008B5955"/>
    <w:rsid w:val="008B5C21"/>
    <w:rsid w:val="008B791D"/>
    <w:rsid w:val="008C0C65"/>
    <w:rsid w:val="008C1C7C"/>
    <w:rsid w:val="008C208A"/>
    <w:rsid w:val="008D035C"/>
    <w:rsid w:val="008D0538"/>
    <w:rsid w:val="008D0D9A"/>
    <w:rsid w:val="008D2CA8"/>
    <w:rsid w:val="008E0CD4"/>
    <w:rsid w:val="008E2267"/>
    <w:rsid w:val="008E545B"/>
    <w:rsid w:val="008E5A88"/>
    <w:rsid w:val="008E68CC"/>
    <w:rsid w:val="008F0F03"/>
    <w:rsid w:val="008F1086"/>
    <w:rsid w:val="008F1341"/>
    <w:rsid w:val="008F2CF5"/>
    <w:rsid w:val="008F2D23"/>
    <w:rsid w:val="008F3034"/>
    <w:rsid w:val="008F5E84"/>
    <w:rsid w:val="008F65FF"/>
    <w:rsid w:val="00901E01"/>
    <w:rsid w:val="00904BC8"/>
    <w:rsid w:val="00906D5B"/>
    <w:rsid w:val="00907133"/>
    <w:rsid w:val="009071E8"/>
    <w:rsid w:val="009100F8"/>
    <w:rsid w:val="009118F6"/>
    <w:rsid w:val="00911EB8"/>
    <w:rsid w:val="00912168"/>
    <w:rsid w:val="0091241C"/>
    <w:rsid w:val="009139C7"/>
    <w:rsid w:val="009149B8"/>
    <w:rsid w:val="00914BD8"/>
    <w:rsid w:val="0091550B"/>
    <w:rsid w:val="00915D43"/>
    <w:rsid w:val="0091658D"/>
    <w:rsid w:val="00917142"/>
    <w:rsid w:val="00920EF6"/>
    <w:rsid w:val="00921C0B"/>
    <w:rsid w:val="00921F2B"/>
    <w:rsid w:val="00921FF8"/>
    <w:rsid w:val="00922A50"/>
    <w:rsid w:val="009230AE"/>
    <w:rsid w:val="00923E7C"/>
    <w:rsid w:val="00925F13"/>
    <w:rsid w:val="00926417"/>
    <w:rsid w:val="009277AD"/>
    <w:rsid w:val="009306ED"/>
    <w:rsid w:val="009311AB"/>
    <w:rsid w:val="00932D30"/>
    <w:rsid w:val="00933BFA"/>
    <w:rsid w:val="0093599C"/>
    <w:rsid w:val="00936C28"/>
    <w:rsid w:val="00936E45"/>
    <w:rsid w:val="0093796A"/>
    <w:rsid w:val="00940816"/>
    <w:rsid w:val="00941968"/>
    <w:rsid w:val="00942585"/>
    <w:rsid w:val="0094333E"/>
    <w:rsid w:val="009448F7"/>
    <w:rsid w:val="00944941"/>
    <w:rsid w:val="0094497F"/>
    <w:rsid w:val="00945A1D"/>
    <w:rsid w:val="00945CC4"/>
    <w:rsid w:val="00946533"/>
    <w:rsid w:val="00947A11"/>
    <w:rsid w:val="0095050A"/>
    <w:rsid w:val="009519B0"/>
    <w:rsid w:val="0095266F"/>
    <w:rsid w:val="00953E59"/>
    <w:rsid w:val="00953FE8"/>
    <w:rsid w:val="00954253"/>
    <w:rsid w:val="00954F7B"/>
    <w:rsid w:val="0095533A"/>
    <w:rsid w:val="00955E3E"/>
    <w:rsid w:val="00957565"/>
    <w:rsid w:val="00964D8D"/>
    <w:rsid w:val="00964EDA"/>
    <w:rsid w:val="00965A01"/>
    <w:rsid w:val="00965EA8"/>
    <w:rsid w:val="0096731B"/>
    <w:rsid w:val="00970842"/>
    <w:rsid w:val="00971125"/>
    <w:rsid w:val="00972D70"/>
    <w:rsid w:val="0097363B"/>
    <w:rsid w:val="00975A13"/>
    <w:rsid w:val="00977BFB"/>
    <w:rsid w:val="00980F52"/>
    <w:rsid w:val="00982385"/>
    <w:rsid w:val="0098303A"/>
    <w:rsid w:val="009903CC"/>
    <w:rsid w:val="009913C7"/>
    <w:rsid w:val="009945C6"/>
    <w:rsid w:val="00995B1B"/>
    <w:rsid w:val="009A1396"/>
    <w:rsid w:val="009A2981"/>
    <w:rsid w:val="009A336D"/>
    <w:rsid w:val="009A7037"/>
    <w:rsid w:val="009B59BF"/>
    <w:rsid w:val="009B6AE1"/>
    <w:rsid w:val="009C11CF"/>
    <w:rsid w:val="009C2AED"/>
    <w:rsid w:val="009C3BB0"/>
    <w:rsid w:val="009D1875"/>
    <w:rsid w:val="009D1FC0"/>
    <w:rsid w:val="009D2863"/>
    <w:rsid w:val="009D4238"/>
    <w:rsid w:val="009D5E09"/>
    <w:rsid w:val="009D5EE5"/>
    <w:rsid w:val="009D5F1E"/>
    <w:rsid w:val="009D68E7"/>
    <w:rsid w:val="009D7580"/>
    <w:rsid w:val="009E00C4"/>
    <w:rsid w:val="009E0E38"/>
    <w:rsid w:val="009E31CD"/>
    <w:rsid w:val="009E53F4"/>
    <w:rsid w:val="009E59FA"/>
    <w:rsid w:val="009F72C8"/>
    <w:rsid w:val="00A006D5"/>
    <w:rsid w:val="00A00B85"/>
    <w:rsid w:val="00A01509"/>
    <w:rsid w:val="00A02651"/>
    <w:rsid w:val="00A0337B"/>
    <w:rsid w:val="00A035E4"/>
    <w:rsid w:val="00A0459A"/>
    <w:rsid w:val="00A0465F"/>
    <w:rsid w:val="00A06C45"/>
    <w:rsid w:val="00A07C43"/>
    <w:rsid w:val="00A10970"/>
    <w:rsid w:val="00A116EA"/>
    <w:rsid w:val="00A11739"/>
    <w:rsid w:val="00A14311"/>
    <w:rsid w:val="00A145BA"/>
    <w:rsid w:val="00A1579B"/>
    <w:rsid w:val="00A20CEA"/>
    <w:rsid w:val="00A24275"/>
    <w:rsid w:val="00A24C42"/>
    <w:rsid w:val="00A24D94"/>
    <w:rsid w:val="00A2629A"/>
    <w:rsid w:val="00A26811"/>
    <w:rsid w:val="00A26F1E"/>
    <w:rsid w:val="00A272D4"/>
    <w:rsid w:val="00A2737A"/>
    <w:rsid w:val="00A27A8E"/>
    <w:rsid w:val="00A303C6"/>
    <w:rsid w:val="00A32B6F"/>
    <w:rsid w:val="00A34807"/>
    <w:rsid w:val="00A34EAB"/>
    <w:rsid w:val="00A41E01"/>
    <w:rsid w:val="00A45046"/>
    <w:rsid w:val="00A45235"/>
    <w:rsid w:val="00A45D6C"/>
    <w:rsid w:val="00A470E3"/>
    <w:rsid w:val="00A513CC"/>
    <w:rsid w:val="00A60EED"/>
    <w:rsid w:val="00A6232E"/>
    <w:rsid w:val="00A64430"/>
    <w:rsid w:val="00A64DA1"/>
    <w:rsid w:val="00A721C0"/>
    <w:rsid w:val="00A7294C"/>
    <w:rsid w:val="00A74E45"/>
    <w:rsid w:val="00A7517C"/>
    <w:rsid w:val="00A774B1"/>
    <w:rsid w:val="00A84013"/>
    <w:rsid w:val="00A84E3E"/>
    <w:rsid w:val="00A856B1"/>
    <w:rsid w:val="00A875F3"/>
    <w:rsid w:val="00A8767C"/>
    <w:rsid w:val="00A90E16"/>
    <w:rsid w:val="00A9420F"/>
    <w:rsid w:val="00A94E61"/>
    <w:rsid w:val="00A957B0"/>
    <w:rsid w:val="00A96564"/>
    <w:rsid w:val="00A96CD8"/>
    <w:rsid w:val="00A979FD"/>
    <w:rsid w:val="00AA0CE5"/>
    <w:rsid w:val="00AA0E74"/>
    <w:rsid w:val="00AA2D7A"/>
    <w:rsid w:val="00AA2E86"/>
    <w:rsid w:val="00AA301B"/>
    <w:rsid w:val="00AA3549"/>
    <w:rsid w:val="00AB3BAC"/>
    <w:rsid w:val="00AC0797"/>
    <w:rsid w:val="00AC19CB"/>
    <w:rsid w:val="00AC53AF"/>
    <w:rsid w:val="00AD628A"/>
    <w:rsid w:val="00AE05E1"/>
    <w:rsid w:val="00AE0AC0"/>
    <w:rsid w:val="00AE1357"/>
    <w:rsid w:val="00AE209C"/>
    <w:rsid w:val="00AE2123"/>
    <w:rsid w:val="00AE486F"/>
    <w:rsid w:val="00AE59E5"/>
    <w:rsid w:val="00AE629D"/>
    <w:rsid w:val="00AE6DBC"/>
    <w:rsid w:val="00AF0A65"/>
    <w:rsid w:val="00AF223D"/>
    <w:rsid w:val="00AF22E7"/>
    <w:rsid w:val="00AF3F61"/>
    <w:rsid w:val="00AF532B"/>
    <w:rsid w:val="00AF5C4F"/>
    <w:rsid w:val="00AF62FB"/>
    <w:rsid w:val="00AF663D"/>
    <w:rsid w:val="00AF67A9"/>
    <w:rsid w:val="00B01FDC"/>
    <w:rsid w:val="00B024D9"/>
    <w:rsid w:val="00B03B5E"/>
    <w:rsid w:val="00B03FFF"/>
    <w:rsid w:val="00B0502D"/>
    <w:rsid w:val="00B058EF"/>
    <w:rsid w:val="00B10AB7"/>
    <w:rsid w:val="00B1151B"/>
    <w:rsid w:val="00B14818"/>
    <w:rsid w:val="00B170A2"/>
    <w:rsid w:val="00B17F72"/>
    <w:rsid w:val="00B21C1F"/>
    <w:rsid w:val="00B22277"/>
    <w:rsid w:val="00B22944"/>
    <w:rsid w:val="00B2758D"/>
    <w:rsid w:val="00B30482"/>
    <w:rsid w:val="00B31526"/>
    <w:rsid w:val="00B326A7"/>
    <w:rsid w:val="00B33322"/>
    <w:rsid w:val="00B33F30"/>
    <w:rsid w:val="00B33FA0"/>
    <w:rsid w:val="00B34124"/>
    <w:rsid w:val="00B3418C"/>
    <w:rsid w:val="00B34980"/>
    <w:rsid w:val="00B36C89"/>
    <w:rsid w:val="00B40AE5"/>
    <w:rsid w:val="00B41CEE"/>
    <w:rsid w:val="00B420B6"/>
    <w:rsid w:val="00B47F44"/>
    <w:rsid w:val="00B500E8"/>
    <w:rsid w:val="00B55EF6"/>
    <w:rsid w:val="00B61582"/>
    <w:rsid w:val="00B6217E"/>
    <w:rsid w:val="00B625F2"/>
    <w:rsid w:val="00B627C5"/>
    <w:rsid w:val="00B64367"/>
    <w:rsid w:val="00B64C8C"/>
    <w:rsid w:val="00B65F91"/>
    <w:rsid w:val="00B66CFA"/>
    <w:rsid w:val="00B6757D"/>
    <w:rsid w:val="00B6769D"/>
    <w:rsid w:val="00B6772A"/>
    <w:rsid w:val="00B71FD9"/>
    <w:rsid w:val="00B760C4"/>
    <w:rsid w:val="00B76C27"/>
    <w:rsid w:val="00B85090"/>
    <w:rsid w:val="00B853F1"/>
    <w:rsid w:val="00B91976"/>
    <w:rsid w:val="00B92CED"/>
    <w:rsid w:val="00B943DB"/>
    <w:rsid w:val="00B94A04"/>
    <w:rsid w:val="00B968C2"/>
    <w:rsid w:val="00BA028D"/>
    <w:rsid w:val="00BA1722"/>
    <w:rsid w:val="00BA2C98"/>
    <w:rsid w:val="00BA6C5D"/>
    <w:rsid w:val="00BB1636"/>
    <w:rsid w:val="00BB1B98"/>
    <w:rsid w:val="00BB5BAF"/>
    <w:rsid w:val="00BB6801"/>
    <w:rsid w:val="00BB6D1B"/>
    <w:rsid w:val="00BC12C5"/>
    <w:rsid w:val="00BC4D26"/>
    <w:rsid w:val="00BC5518"/>
    <w:rsid w:val="00BD054F"/>
    <w:rsid w:val="00BD078D"/>
    <w:rsid w:val="00BD429D"/>
    <w:rsid w:val="00BD44A9"/>
    <w:rsid w:val="00BD4887"/>
    <w:rsid w:val="00BD6D69"/>
    <w:rsid w:val="00BE1539"/>
    <w:rsid w:val="00BE2B8F"/>
    <w:rsid w:val="00BE4EDA"/>
    <w:rsid w:val="00BE5AA6"/>
    <w:rsid w:val="00BF2333"/>
    <w:rsid w:val="00BF27FA"/>
    <w:rsid w:val="00BF2C81"/>
    <w:rsid w:val="00BF35EB"/>
    <w:rsid w:val="00BF36A0"/>
    <w:rsid w:val="00BF3884"/>
    <w:rsid w:val="00BF52DE"/>
    <w:rsid w:val="00BF6116"/>
    <w:rsid w:val="00C00318"/>
    <w:rsid w:val="00C01559"/>
    <w:rsid w:val="00C01BE9"/>
    <w:rsid w:val="00C049CA"/>
    <w:rsid w:val="00C055ED"/>
    <w:rsid w:val="00C07276"/>
    <w:rsid w:val="00C11030"/>
    <w:rsid w:val="00C111B1"/>
    <w:rsid w:val="00C11223"/>
    <w:rsid w:val="00C11547"/>
    <w:rsid w:val="00C11E48"/>
    <w:rsid w:val="00C134EE"/>
    <w:rsid w:val="00C15F4D"/>
    <w:rsid w:val="00C162AC"/>
    <w:rsid w:val="00C202F8"/>
    <w:rsid w:val="00C20D0B"/>
    <w:rsid w:val="00C20D92"/>
    <w:rsid w:val="00C221C1"/>
    <w:rsid w:val="00C24670"/>
    <w:rsid w:val="00C24C9C"/>
    <w:rsid w:val="00C25557"/>
    <w:rsid w:val="00C30503"/>
    <w:rsid w:val="00C32FD3"/>
    <w:rsid w:val="00C3347F"/>
    <w:rsid w:val="00C338D7"/>
    <w:rsid w:val="00C33B14"/>
    <w:rsid w:val="00C33BB6"/>
    <w:rsid w:val="00C34F92"/>
    <w:rsid w:val="00C36F3E"/>
    <w:rsid w:val="00C37A4C"/>
    <w:rsid w:val="00C40538"/>
    <w:rsid w:val="00C406D9"/>
    <w:rsid w:val="00C43EF4"/>
    <w:rsid w:val="00C4612C"/>
    <w:rsid w:val="00C50963"/>
    <w:rsid w:val="00C51E26"/>
    <w:rsid w:val="00C54D16"/>
    <w:rsid w:val="00C55135"/>
    <w:rsid w:val="00C57A55"/>
    <w:rsid w:val="00C62A0C"/>
    <w:rsid w:val="00C635E2"/>
    <w:rsid w:val="00C64664"/>
    <w:rsid w:val="00C704CF"/>
    <w:rsid w:val="00C71BD1"/>
    <w:rsid w:val="00C724D0"/>
    <w:rsid w:val="00C74397"/>
    <w:rsid w:val="00C745E3"/>
    <w:rsid w:val="00C74A04"/>
    <w:rsid w:val="00C76E2D"/>
    <w:rsid w:val="00C76FFF"/>
    <w:rsid w:val="00C77386"/>
    <w:rsid w:val="00C77BBB"/>
    <w:rsid w:val="00C80421"/>
    <w:rsid w:val="00C818BB"/>
    <w:rsid w:val="00C82214"/>
    <w:rsid w:val="00C84E28"/>
    <w:rsid w:val="00C90647"/>
    <w:rsid w:val="00C91310"/>
    <w:rsid w:val="00CA0192"/>
    <w:rsid w:val="00CA0705"/>
    <w:rsid w:val="00CA43F1"/>
    <w:rsid w:val="00CA70E7"/>
    <w:rsid w:val="00CB228A"/>
    <w:rsid w:val="00CB2E17"/>
    <w:rsid w:val="00CB3987"/>
    <w:rsid w:val="00CB3AF5"/>
    <w:rsid w:val="00CB7E08"/>
    <w:rsid w:val="00CC0422"/>
    <w:rsid w:val="00CC4F4F"/>
    <w:rsid w:val="00CC5AD8"/>
    <w:rsid w:val="00CD434F"/>
    <w:rsid w:val="00CD7AF9"/>
    <w:rsid w:val="00CE1D90"/>
    <w:rsid w:val="00CE2446"/>
    <w:rsid w:val="00CE260D"/>
    <w:rsid w:val="00CE5F47"/>
    <w:rsid w:val="00CE6986"/>
    <w:rsid w:val="00CE78F5"/>
    <w:rsid w:val="00CF24D4"/>
    <w:rsid w:val="00CF3925"/>
    <w:rsid w:val="00D0151D"/>
    <w:rsid w:val="00D027B9"/>
    <w:rsid w:val="00D0489B"/>
    <w:rsid w:val="00D04A9A"/>
    <w:rsid w:val="00D052B4"/>
    <w:rsid w:val="00D05BB6"/>
    <w:rsid w:val="00D07A8B"/>
    <w:rsid w:val="00D10F72"/>
    <w:rsid w:val="00D156E3"/>
    <w:rsid w:val="00D17891"/>
    <w:rsid w:val="00D223CA"/>
    <w:rsid w:val="00D228B8"/>
    <w:rsid w:val="00D25E0F"/>
    <w:rsid w:val="00D27401"/>
    <w:rsid w:val="00D27637"/>
    <w:rsid w:val="00D30343"/>
    <w:rsid w:val="00D35B18"/>
    <w:rsid w:val="00D3635A"/>
    <w:rsid w:val="00D36920"/>
    <w:rsid w:val="00D36B09"/>
    <w:rsid w:val="00D411E1"/>
    <w:rsid w:val="00D434D3"/>
    <w:rsid w:val="00D4358F"/>
    <w:rsid w:val="00D443D7"/>
    <w:rsid w:val="00D5188B"/>
    <w:rsid w:val="00D520E7"/>
    <w:rsid w:val="00D56DA0"/>
    <w:rsid w:val="00D627BE"/>
    <w:rsid w:val="00D64932"/>
    <w:rsid w:val="00D6578B"/>
    <w:rsid w:val="00D65905"/>
    <w:rsid w:val="00D71B35"/>
    <w:rsid w:val="00D72731"/>
    <w:rsid w:val="00D727B7"/>
    <w:rsid w:val="00D73D6F"/>
    <w:rsid w:val="00D75554"/>
    <w:rsid w:val="00D80302"/>
    <w:rsid w:val="00D81A2D"/>
    <w:rsid w:val="00D81CB0"/>
    <w:rsid w:val="00D82211"/>
    <w:rsid w:val="00D8365B"/>
    <w:rsid w:val="00D863DB"/>
    <w:rsid w:val="00D87081"/>
    <w:rsid w:val="00D87671"/>
    <w:rsid w:val="00D90346"/>
    <w:rsid w:val="00D930E9"/>
    <w:rsid w:val="00D931B6"/>
    <w:rsid w:val="00D95849"/>
    <w:rsid w:val="00D967DA"/>
    <w:rsid w:val="00D96A05"/>
    <w:rsid w:val="00D96ACC"/>
    <w:rsid w:val="00D974FB"/>
    <w:rsid w:val="00DA031B"/>
    <w:rsid w:val="00DA48F8"/>
    <w:rsid w:val="00DA60A4"/>
    <w:rsid w:val="00DA711F"/>
    <w:rsid w:val="00DB038A"/>
    <w:rsid w:val="00DB207B"/>
    <w:rsid w:val="00DB3EC2"/>
    <w:rsid w:val="00DB6108"/>
    <w:rsid w:val="00DC008F"/>
    <w:rsid w:val="00DC0BC0"/>
    <w:rsid w:val="00DC3006"/>
    <w:rsid w:val="00DD4464"/>
    <w:rsid w:val="00DD6074"/>
    <w:rsid w:val="00DE124A"/>
    <w:rsid w:val="00DE125D"/>
    <w:rsid w:val="00DE5620"/>
    <w:rsid w:val="00DE6056"/>
    <w:rsid w:val="00DE6090"/>
    <w:rsid w:val="00DF1BC5"/>
    <w:rsid w:val="00DF1CBC"/>
    <w:rsid w:val="00DF3EFE"/>
    <w:rsid w:val="00E02685"/>
    <w:rsid w:val="00E17DC5"/>
    <w:rsid w:val="00E24495"/>
    <w:rsid w:val="00E25BA6"/>
    <w:rsid w:val="00E27141"/>
    <w:rsid w:val="00E272E4"/>
    <w:rsid w:val="00E308A6"/>
    <w:rsid w:val="00E31382"/>
    <w:rsid w:val="00E3510F"/>
    <w:rsid w:val="00E367AD"/>
    <w:rsid w:val="00E40792"/>
    <w:rsid w:val="00E41BAC"/>
    <w:rsid w:val="00E43DCB"/>
    <w:rsid w:val="00E45226"/>
    <w:rsid w:val="00E45436"/>
    <w:rsid w:val="00E46EB3"/>
    <w:rsid w:val="00E47EAF"/>
    <w:rsid w:val="00E508F9"/>
    <w:rsid w:val="00E55664"/>
    <w:rsid w:val="00E563D9"/>
    <w:rsid w:val="00E5710E"/>
    <w:rsid w:val="00E60B53"/>
    <w:rsid w:val="00E63F4F"/>
    <w:rsid w:val="00E64DA3"/>
    <w:rsid w:val="00E675AA"/>
    <w:rsid w:val="00E679F9"/>
    <w:rsid w:val="00E70CD7"/>
    <w:rsid w:val="00E710F2"/>
    <w:rsid w:val="00E72731"/>
    <w:rsid w:val="00E72B9D"/>
    <w:rsid w:val="00E73A87"/>
    <w:rsid w:val="00E77343"/>
    <w:rsid w:val="00E80B1C"/>
    <w:rsid w:val="00E870E4"/>
    <w:rsid w:val="00E8796B"/>
    <w:rsid w:val="00E90C07"/>
    <w:rsid w:val="00E93C64"/>
    <w:rsid w:val="00E93F27"/>
    <w:rsid w:val="00E94350"/>
    <w:rsid w:val="00E97B77"/>
    <w:rsid w:val="00EA060C"/>
    <w:rsid w:val="00EA4041"/>
    <w:rsid w:val="00EA4C6B"/>
    <w:rsid w:val="00EA7109"/>
    <w:rsid w:val="00EB103A"/>
    <w:rsid w:val="00EB256E"/>
    <w:rsid w:val="00EB5F1D"/>
    <w:rsid w:val="00EB70EE"/>
    <w:rsid w:val="00EC0190"/>
    <w:rsid w:val="00EC08CA"/>
    <w:rsid w:val="00EC3146"/>
    <w:rsid w:val="00EC4BB0"/>
    <w:rsid w:val="00EC65F2"/>
    <w:rsid w:val="00EC66AC"/>
    <w:rsid w:val="00EC6F1B"/>
    <w:rsid w:val="00EC7202"/>
    <w:rsid w:val="00ED0168"/>
    <w:rsid w:val="00ED2843"/>
    <w:rsid w:val="00ED2DE6"/>
    <w:rsid w:val="00ED4AAB"/>
    <w:rsid w:val="00EE05DD"/>
    <w:rsid w:val="00EE285A"/>
    <w:rsid w:val="00EE2D72"/>
    <w:rsid w:val="00EE3372"/>
    <w:rsid w:val="00EE5549"/>
    <w:rsid w:val="00EE5A45"/>
    <w:rsid w:val="00EE6F7A"/>
    <w:rsid w:val="00EF273A"/>
    <w:rsid w:val="00EF46D9"/>
    <w:rsid w:val="00EF6148"/>
    <w:rsid w:val="00EF7E3E"/>
    <w:rsid w:val="00F03A6B"/>
    <w:rsid w:val="00F04F4D"/>
    <w:rsid w:val="00F071B7"/>
    <w:rsid w:val="00F071B9"/>
    <w:rsid w:val="00F109DA"/>
    <w:rsid w:val="00F122F6"/>
    <w:rsid w:val="00F1395F"/>
    <w:rsid w:val="00F14625"/>
    <w:rsid w:val="00F15189"/>
    <w:rsid w:val="00F1598A"/>
    <w:rsid w:val="00F15C83"/>
    <w:rsid w:val="00F20F66"/>
    <w:rsid w:val="00F21E51"/>
    <w:rsid w:val="00F25056"/>
    <w:rsid w:val="00F25F5E"/>
    <w:rsid w:val="00F26716"/>
    <w:rsid w:val="00F26C97"/>
    <w:rsid w:val="00F30FA6"/>
    <w:rsid w:val="00F3287A"/>
    <w:rsid w:val="00F34A5B"/>
    <w:rsid w:val="00F34BCF"/>
    <w:rsid w:val="00F34F79"/>
    <w:rsid w:val="00F351DC"/>
    <w:rsid w:val="00F3576A"/>
    <w:rsid w:val="00F35EB0"/>
    <w:rsid w:val="00F36CA4"/>
    <w:rsid w:val="00F373D8"/>
    <w:rsid w:val="00F4308C"/>
    <w:rsid w:val="00F43818"/>
    <w:rsid w:val="00F43B50"/>
    <w:rsid w:val="00F44AAE"/>
    <w:rsid w:val="00F53553"/>
    <w:rsid w:val="00F53EE8"/>
    <w:rsid w:val="00F545A8"/>
    <w:rsid w:val="00F5475F"/>
    <w:rsid w:val="00F54857"/>
    <w:rsid w:val="00F55DA6"/>
    <w:rsid w:val="00F56434"/>
    <w:rsid w:val="00F56E41"/>
    <w:rsid w:val="00F571EC"/>
    <w:rsid w:val="00F57871"/>
    <w:rsid w:val="00F57ABE"/>
    <w:rsid w:val="00F658A9"/>
    <w:rsid w:val="00F71652"/>
    <w:rsid w:val="00F72D9E"/>
    <w:rsid w:val="00F73326"/>
    <w:rsid w:val="00F74407"/>
    <w:rsid w:val="00F764BE"/>
    <w:rsid w:val="00F77117"/>
    <w:rsid w:val="00F826D8"/>
    <w:rsid w:val="00F84AF1"/>
    <w:rsid w:val="00F86E9A"/>
    <w:rsid w:val="00F879C4"/>
    <w:rsid w:val="00F87D53"/>
    <w:rsid w:val="00F87F15"/>
    <w:rsid w:val="00F9196B"/>
    <w:rsid w:val="00F942C6"/>
    <w:rsid w:val="00F94440"/>
    <w:rsid w:val="00F94451"/>
    <w:rsid w:val="00F9448A"/>
    <w:rsid w:val="00F947D6"/>
    <w:rsid w:val="00F94CDC"/>
    <w:rsid w:val="00F9579E"/>
    <w:rsid w:val="00F96A21"/>
    <w:rsid w:val="00FA029F"/>
    <w:rsid w:val="00FA16AF"/>
    <w:rsid w:val="00FA5C1A"/>
    <w:rsid w:val="00FA64BF"/>
    <w:rsid w:val="00FA6EFF"/>
    <w:rsid w:val="00FB0F2E"/>
    <w:rsid w:val="00FB10F8"/>
    <w:rsid w:val="00FB36A4"/>
    <w:rsid w:val="00FB4F23"/>
    <w:rsid w:val="00FC1860"/>
    <w:rsid w:val="00FC1F3B"/>
    <w:rsid w:val="00FC31AC"/>
    <w:rsid w:val="00FC34FD"/>
    <w:rsid w:val="00FC4A8E"/>
    <w:rsid w:val="00FC5688"/>
    <w:rsid w:val="00FC582B"/>
    <w:rsid w:val="00FD13BC"/>
    <w:rsid w:val="00FD1FB2"/>
    <w:rsid w:val="00FD3169"/>
    <w:rsid w:val="00FD4961"/>
    <w:rsid w:val="00FD5408"/>
    <w:rsid w:val="00FE1E4E"/>
    <w:rsid w:val="00FE5556"/>
    <w:rsid w:val="00FE70A6"/>
    <w:rsid w:val="00FE7FF1"/>
    <w:rsid w:val="00FF0FE9"/>
    <w:rsid w:val="00FF21AD"/>
    <w:rsid w:val="00FF248A"/>
    <w:rsid w:val="00FF3F96"/>
    <w:rsid w:val="00FF55B2"/>
    <w:rsid w:val="00FF6143"/>
    <w:rsid w:val="00FF674A"/>
    <w:rsid w:val="00FF680D"/>
    <w:rsid w:val="00FF6CB3"/>
    <w:rsid w:val="02919862"/>
    <w:rsid w:val="032306BE"/>
    <w:rsid w:val="038E031E"/>
    <w:rsid w:val="044962BB"/>
    <w:rsid w:val="0704FD96"/>
    <w:rsid w:val="074E0686"/>
    <w:rsid w:val="091F8D00"/>
    <w:rsid w:val="0A4C729F"/>
    <w:rsid w:val="0A500674"/>
    <w:rsid w:val="0B157073"/>
    <w:rsid w:val="0B3F69CA"/>
    <w:rsid w:val="0B8CE7CE"/>
    <w:rsid w:val="0C4B3DAC"/>
    <w:rsid w:val="0D234F2A"/>
    <w:rsid w:val="0D54157E"/>
    <w:rsid w:val="0E8D755C"/>
    <w:rsid w:val="12F1158F"/>
    <w:rsid w:val="143E3304"/>
    <w:rsid w:val="14746B24"/>
    <w:rsid w:val="14956A3F"/>
    <w:rsid w:val="161B68BF"/>
    <w:rsid w:val="16FA4F59"/>
    <w:rsid w:val="17185A4B"/>
    <w:rsid w:val="18789C31"/>
    <w:rsid w:val="1889644C"/>
    <w:rsid w:val="18B8B992"/>
    <w:rsid w:val="194EF0E1"/>
    <w:rsid w:val="19C41BEF"/>
    <w:rsid w:val="19E09E34"/>
    <w:rsid w:val="19EF8EFD"/>
    <w:rsid w:val="1A893573"/>
    <w:rsid w:val="1B6675D1"/>
    <w:rsid w:val="1BFF2555"/>
    <w:rsid w:val="1C22B079"/>
    <w:rsid w:val="1C2F13CD"/>
    <w:rsid w:val="1C7C3A8F"/>
    <w:rsid w:val="1D2F8D24"/>
    <w:rsid w:val="1D3D9A45"/>
    <w:rsid w:val="1F4BB9A7"/>
    <w:rsid w:val="2007D625"/>
    <w:rsid w:val="207457B8"/>
    <w:rsid w:val="20F616CA"/>
    <w:rsid w:val="21A845CC"/>
    <w:rsid w:val="222CE4A2"/>
    <w:rsid w:val="22DC4E62"/>
    <w:rsid w:val="239CFD5B"/>
    <w:rsid w:val="24353B7B"/>
    <w:rsid w:val="251516AC"/>
    <w:rsid w:val="2528563F"/>
    <w:rsid w:val="264F692F"/>
    <w:rsid w:val="27003F20"/>
    <w:rsid w:val="27B4D1D1"/>
    <w:rsid w:val="2ADFE63E"/>
    <w:rsid w:val="2BFB316A"/>
    <w:rsid w:val="2DBC57B0"/>
    <w:rsid w:val="2EB5D96C"/>
    <w:rsid w:val="2FB91229"/>
    <w:rsid w:val="30342A6B"/>
    <w:rsid w:val="32478845"/>
    <w:rsid w:val="3329025B"/>
    <w:rsid w:val="33878129"/>
    <w:rsid w:val="338D190E"/>
    <w:rsid w:val="34714D44"/>
    <w:rsid w:val="34989DA7"/>
    <w:rsid w:val="362FF1AA"/>
    <w:rsid w:val="36CA7314"/>
    <w:rsid w:val="3877C1E3"/>
    <w:rsid w:val="3AFF3C28"/>
    <w:rsid w:val="3BD14DA7"/>
    <w:rsid w:val="3CC55380"/>
    <w:rsid w:val="3CD35E37"/>
    <w:rsid w:val="3E63D78F"/>
    <w:rsid w:val="3EF664AE"/>
    <w:rsid w:val="41DE27C1"/>
    <w:rsid w:val="42EFE2C5"/>
    <w:rsid w:val="42F9FE7C"/>
    <w:rsid w:val="44FA5154"/>
    <w:rsid w:val="45A95E27"/>
    <w:rsid w:val="45FFEC85"/>
    <w:rsid w:val="46BC091D"/>
    <w:rsid w:val="4757CA41"/>
    <w:rsid w:val="47A77586"/>
    <w:rsid w:val="48D58111"/>
    <w:rsid w:val="49313440"/>
    <w:rsid w:val="49DF81E5"/>
    <w:rsid w:val="4A186603"/>
    <w:rsid w:val="4B8E3E87"/>
    <w:rsid w:val="4BD51EC8"/>
    <w:rsid w:val="4EC61B08"/>
    <w:rsid w:val="4EFBF24E"/>
    <w:rsid w:val="4F212B38"/>
    <w:rsid w:val="50023954"/>
    <w:rsid w:val="5122411E"/>
    <w:rsid w:val="5206CC59"/>
    <w:rsid w:val="52FCB779"/>
    <w:rsid w:val="549B640E"/>
    <w:rsid w:val="55BBC806"/>
    <w:rsid w:val="55DE9E82"/>
    <w:rsid w:val="563B9A92"/>
    <w:rsid w:val="57C2C2DA"/>
    <w:rsid w:val="57ED297B"/>
    <w:rsid w:val="581B0EBC"/>
    <w:rsid w:val="586A473C"/>
    <w:rsid w:val="592B5009"/>
    <w:rsid w:val="59D0BA70"/>
    <w:rsid w:val="5BC67F0A"/>
    <w:rsid w:val="5C345942"/>
    <w:rsid w:val="5CE6D68A"/>
    <w:rsid w:val="5CF4E792"/>
    <w:rsid w:val="5DA652EB"/>
    <w:rsid w:val="5DCFF9BB"/>
    <w:rsid w:val="62730B64"/>
    <w:rsid w:val="62D4C469"/>
    <w:rsid w:val="63A0057A"/>
    <w:rsid w:val="64105BD8"/>
    <w:rsid w:val="664F5070"/>
    <w:rsid w:val="687ED0DB"/>
    <w:rsid w:val="697799F6"/>
    <w:rsid w:val="6A653D1D"/>
    <w:rsid w:val="6AF957FC"/>
    <w:rsid w:val="6B5AF2B7"/>
    <w:rsid w:val="6BBFA12A"/>
    <w:rsid w:val="6C58D5E3"/>
    <w:rsid w:val="6C78D712"/>
    <w:rsid w:val="6CBFA6BF"/>
    <w:rsid w:val="6CF907C3"/>
    <w:rsid w:val="6D71ACAE"/>
    <w:rsid w:val="6E1F66A3"/>
    <w:rsid w:val="6FD048AA"/>
    <w:rsid w:val="6FF43DAB"/>
    <w:rsid w:val="70F81493"/>
    <w:rsid w:val="71D795AD"/>
    <w:rsid w:val="724DABA7"/>
    <w:rsid w:val="72732ED2"/>
    <w:rsid w:val="732ED02A"/>
    <w:rsid w:val="73879BDA"/>
    <w:rsid w:val="73FCD791"/>
    <w:rsid w:val="749CD398"/>
    <w:rsid w:val="752AAB63"/>
    <w:rsid w:val="75DD8E0A"/>
    <w:rsid w:val="765116CB"/>
    <w:rsid w:val="7667B4C7"/>
    <w:rsid w:val="772DA293"/>
    <w:rsid w:val="77C24518"/>
    <w:rsid w:val="79193FD9"/>
    <w:rsid w:val="79EA3174"/>
    <w:rsid w:val="7A4CE508"/>
    <w:rsid w:val="7AC7726B"/>
    <w:rsid w:val="7B3812E9"/>
    <w:rsid w:val="7BC2A31E"/>
    <w:rsid w:val="7C441C4C"/>
    <w:rsid w:val="7DD210CC"/>
    <w:rsid w:val="7E9ACB1E"/>
    <w:rsid w:val="7EC17DA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style="mso-width-relative:margin;mso-height-relative:margin" fill="f" fillcolor="white" stroke="f">
      <v:fill color="white" on="f"/>
      <v:stroke on="f"/>
    </o:shapedefaults>
    <o:shapelayout v:ext="edit">
      <o:idmap v:ext="edit" data="2"/>
    </o:shapelayout>
  </w:shapeDefaults>
  <w:decimalSymbol w:val="."/>
  <w:listSeparator w:val=","/>
  <w14:docId w14:val="6F2DD0F0"/>
  <w15:docId w15:val="{2137E368-BB41-4831-8B84-603696DE2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4"/>
        <w:szCs w:val="24"/>
        <w:lang w:val="en-AU" w:eastAsia="en-AU" w:bidi="ar-SA"/>
      </w:rPr>
    </w:rPrDefault>
    <w:pPrDefault>
      <w:pPr>
        <w:spacing w:before="120" w:after="240" w:line="276" w:lineRule="auto"/>
      </w:pPr>
    </w:pPrDefault>
  </w:docDefaults>
  <w:latentStyles w:defLockedState="1" w:defUIPriority="99" w:defSemiHidden="0" w:defUnhideWhenUsed="0" w:defQFormat="0" w:count="376">
    <w:lsdException w:name="Normal" w:locked="0" w:uiPriority="0"/>
    <w:lsdException w:name="heading 1" w:locked="0" w:uiPriority="9" w:qFormat="1"/>
    <w:lsdException w:name="heading 2" w:locked="0" w:semiHidden="1" w:uiPriority="1" w:unhideWhenUsed="1" w:qFormat="1"/>
    <w:lsdException w:name="heading 3" w:locked="0" w:semiHidden="1" w:uiPriority="2" w:unhideWhenUsed="1" w:qFormat="1"/>
    <w:lsdException w:name="heading 4" w:semiHidden="1" w:uiPriority="3" w:unhideWhenUsed="1" w:qFormat="1"/>
    <w:lsdException w:name="heading 5" w:semiHidden="1" w:uiPriority="4"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0" w:semiHidden="1" w:uiPriority="0"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79272A"/>
  </w:style>
  <w:style w:type="paragraph" w:styleId="Heading1">
    <w:name w:val="heading 1"/>
    <w:next w:val="Normal"/>
    <w:link w:val="Heading1Char"/>
    <w:qFormat/>
    <w:rsid w:val="007C42FE"/>
    <w:pPr>
      <w:widowControl w:val="0"/>
      <w:spacing w:before="100" w:beforeAutospacing="1" w:line="460" w:lineRule="exact"/>
      <w:outlineLvl w:val="0"/>
    </w:pPr>
    <w:rPr>
      <w:rFonts w:eastAsia="Times New Roman" w:cs="Arial"/>
      <w:color w:val="000000" w:themeColor="text1"/>
      <w:sz w:val="40"/>
      <w:szCs w:val="80"/>
      <w:lang w:eastAsia="en-US"/>
    </w:rPr>
  </w:style>
  <w:style w:type="paragraph" w:styleId="Heading2">
    <w:name w:val="heading 2"/>
    <w:basedOn w:val="Heading1"/>
    <w:next w:val="Normal"/>
    <w:link w:val="Heading2Char"/>
    <w:uiPriority w:val="1"/>
    <w:qFormat/>
    <w:rsid w:val="007C42FE"/>
    <w:pPr>
      <w:spacing w:after="160" w:line="360" w:lineRule="exact"/>
      <w:outlineLvl w:val="1"/>
    </w:pPr>
    <w:rPr>
      <w:bCs/>
      <w:iCs/>
      <w:color w:val="auto"/>
      <w:sz w:val="32"/>
      <w:szCs w:val="36"/>
    </w:rPr>
  </w:style>
  <w:style w:type="paragraph" w:styleId="Heading3">
    <w:name w:val="heading 3"/>
    <w:basedOn w:val="Normal"/>
    <w:next w:val="Normal"/>
    <w:link w:val="Heading3Char"/>
    <w:uiPriority w:val="2"/>
    <w:qFormat/>
    <w:rsid w:val="007C42FE"/>
    <w:pPr>
      <w:outlineLvl w:val="2"/>
    </w:pPr>
    <w:rPr>
      <w:lang w:eastAsia="en-US"/>
    </w:rPr>
  </w:style>
  <w:style w:type="paragraph" w:styleId="Heading4">
    <w:name w:val="heading 4"/>
    <w:next w:val="BodyText"/>
    <w:link w:val="Heading4Char"/>
    <w:autoRedefine/>
    <w:uiPriority w:val="3"/>
    <w:qFormat/>
    <w:locked/>
    <w:rsid w:val="007C42FE"/>
    <w:pPr>
      <w:shd w:val="clear" w:color="auto" w:fill="3D2262" w:themeFill="accent1"/>
      <w:spacing w:before="100" w:beforeAutospacing="1" w:after="160" w:line="460" w:lineRule="exact"/>
      <w:outlineLvl w:val="3"/>
    </w:pPr>
    <w:rPr>
      <w:rFonts w:eastAsia="Times New Roman" w:cs="Arial"/>
      <w:b/>
      <w:bCs/>
      <w:iCs/>
      <w:color w:val="FFFFFF" w:themeColor="background1"/>
      <w:szCs w:val="32"/>
      <w:lang w:eastAsia="en-US"/>
    </w:rPr>
  </w:style>
  <w:style w:type="paragraph" w:styleId="Heading5">
    <w:name w:val="heading 5"/>
    <w:basedOn w:val="Heading3"/>
    <w:next w:val="Normal"/>
    <w:link w:val="Heading5Char"/>
    <w:autoRedefine/>
    <w:uiPriority w:val="4"/>
    <w:qFormat/>
    <w:locked/>
    <w:rsid w:val="00AA0CE5"/>
    <w:pPr>
      <w:spacing w:before="0" w:after="120" w:line="300" w:lineRule="exact"/>
      <w:outlineLvl w:val="4"/>
    </w:pPr>
    <w:rPr>
      <w:b/>
      <w:color w:val="3D2262" w:themeColor="accent1"/>
    </w:rPr>
  </w:style>
  <w:style w:type="paragraph" w:styleId="Heading6">
    <w:name w:val="heading 6"/>
    <w:basedOn w:val="Heading5"/>
    <w:next w:val="BodyCopy"/>
    <w:link w:val="Heading6Char"/>
    <w:autoRedefine/>
    <w:uiPriority w:val="4"/>
    <w:qFormat/>
    <w:locked/>
    <w:rsid w:val="0079272A"/>
    <w:pPr>
      <w:keepNext/>
      <w:keepLines/>
      <w:spacing w:before="40" w:after="0"/>
      <w:outlineLvl w:val="5"/>
    </w:pPr>
    <w:rPr>
      <w:rFonts w:eastAsiaTheme="majorEastAsia" w:cstheme="majorBidi"/>
      <w:b w:val="0"/>
      <w:color w:val="6E3894" w:themeColor="accent2"/>
    </w:rPr>
  </w:style>
  <w:style w:type="paragraph" w:styleId="Heading7">
    <w:name w:val="heading 7"/>
    <w:basedOn w:val="Heading5"/>
    <w:next w:val="Normal"/>
    <w:link w:val="Heading7Char"/>
    <w:uiPriority w:val="4"/>
    <w:qFormat/>
    <w:locked/>
    <w:rsid w:val="0079272A"/>
    <w:pPr>
      <w:keepNext/>
      <w:keepLines/>
      <w:spacing w:before="40" w:after="0"/>
      <w:outlineLvl w:val="6"/>
    </w:pPr>
    <w:rPr>
      <w:rFonts w:eastAsiaTheme="majorEastAsia" w:cstheme="majorBidi"/>
      <w:iCs/>
      <w:color w:val="1E113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locked/>
    <w:rsid w:val="007C42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42FE"/>
    <w:rPr>
      <w:rFonts w:ascii="Tahoma" w:hAnsi="Tahoma" w:cs="Tahoma"/>
      <w:sz w:val="16"/>
      <w:szCs w:val="16"/>
    </w:rPr>
  </w:style>
  <w:style w:type="paragraph" w:styleId="Header">
    <w:name w:val="header"/>
    <w:basedOn w:val="Normal"/>
    <w:link w:val="HeaderChar"/>
    <w:uiPriority w:val="99"/>
    <w:unhideWhenUsed/>
    <w:rsid w:val="007C42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42FE"/>
  </w:style>
  <w:style w:type="paragraph" w:styleId="Footer">
    <w:name w:val="footer"/>
    <w:basedOn w:val="Normal"/>
    <w:link w:val="FooterChar"/>
    <w:uiPriority w:val="99"/>
    <w:unhideWhenUsed/>
    <w:rsid w:val="007C42FE"/>
    <w:pPr>
      <w:tabs>
        <w:tab w:val="left" w:pos="709"/>
        <w:tab w:val="right" w:pos="10093"/>
      </w:tabs>
      <w:spacing w:before="0" w:after="0" w:line="240" w:lineRule="auto"/>
    </w:pPr>
    <w:rPr>
      <w:color w:val="000000" w:themeColor="text1"/>
      <w:sz w:val="18"/>
      <w:szCs w:val="18"/>
      <w:lang w:eastAsia="en-US"/>
    </w:rPr>
  </w:style>
  <w:style w:type="character" w:customStyle="1" w:styleId="FooterChar">
    <w:name w:val="Footer Char"/>
    <w:basedOn w:val="DefaultParagraphFont"/>
    <w:link w:val="Footer"/>
    <w:uiPriority w:val="99"/>
    <w:rsid w:val="007C42FE"/>
    <w:rPr>
      <w:color w:val="000000" w:themeColor="text1"/>
      <w:sz w:val="18"/>
      <w:szCs w:val="18"/>
      <w:lang w:eastAsia="en-US"/>
    </w:rPr>
  </w:style>
  <w:style w:type="character" w:customStyle="1" w:styleId="Heading1Char">
    <w:name w:val="Heading 1 Char"/>
    <w:basedOn w:val="DefaultParagraphFont"/>
    <w:link w:val="Heading1"/>
    <w:rsid w:val="007C42FE"/>
    <w:rPr>
      <w:rFonts w:eastAsia="Times New Roman" w:cs="Arial"/>
      <w:color w:val="000000" w:themeColor="text1"/>
      <w:sz w:val="40"/>
      <w:szCs w:val="80"/>
      <w:lang w:eastAsia="en-US"/>
    </w:rPr>
  </w:style>
  <w:style w:type="character" w:customStyle="1" w:styleId="Heading2Char">
    <w:name w:val="Heading 2 Char"/>
    <w:basedOn w:val="DefaultParagraphFont"/>
    <w:link w:val="Heading2"/>
    <w:uiPriority w:val="1"/>
    <w:rsid w:val="007C42FE"/>
    <w:rPr>
      <w:rFonts w:eastAsia="Times New Roman" w:cs="Arial"/>
      <w:bCs/>
      <w:iCs/>
      <w:sz w:val="32"/>
      <w:szCs w:val="36"/>
      <w:lang w:eastAsia="en-US"/>
    </w:rPr>
  </w:style>
  <w:style w:type="character" w:customStyle="1" w:styleId="Heading3Char">
    <w:name w:val="Heading 3 Char"/>
    <w:basedOn w:val="DefaultParagraphFont"/>
    <w:link w:val="Heading3"/>
    <w:uiPriority w:val="2"/>
    <w:rsid w:val="007C42FE"/>
    <w:rPr>
      <w:lang w:eastAsia="en-US"/>
    </w:rPr>
  </w:style>
  <w:style w:type="paragraph" w:customStyle="1" w:styleId="Bullet">
    <w:name w:val="Bullet"/>
    <w:basedOn w:val="BodyCopy"/>
    <w:uiPriority w:val="1"/>
    <w:qFormat/>
    <w:rsid w:val="007C42FE"/>
    <w:pPr>
      <w:numPr>
        <w:numId w:val="6"/>
      </w:numPr>
      <w:tabs>
        <w:tab w:val="left" w:pos="425"/>
      </w:tabs>
      <w:spacing w:after="120" w:line="300" w:lineRule="auto"/>
      <w:contextualSpacing/>
    </w:pPr>
    <w:rPr>
      <w:bCs w:val="0"/>
      <w:iCs w:val="0"/>
    </w:rPr>
  </w:style>
  <w:style w:type="paragraph" w:customStyle="1" w:styleId="Tablebody">
    <w:name w:val="Table body"/>
    <w:basedOn w:val="Normal"/>
    <w:uiPriority w:val="4"/>
    <w:qFormat/>
    <w:rsid w:val="007C42FE"/>
    <w:pPr>
      <w:spacing w:before="0" w:after="0" w:line="300" w:lineRule="exact"/>
    </w:pPr>
    <w:rPr>
      <w:rFonts w:eastAsia="Times New Roman" w:cs="Arial"/>
      <w:bCs/>
      <w:iCs/>
      <w:lang w:val="en-US"/>
    </w:rPr>
  </w:style>
  <w:style w:type="paragraph" w:customStyle="1" w:styleId="Tablebullet1">
    <w:name w:val="Table bullet 1"/>
    <w:basedOn w:val="Bullet"/>
    <w:uiPriority w:val="7"/>
    <w:qFormat/>
    <w:rsid w:val="007C42FE"/>
    <w:pPr>
      <w:framePr w:hSpace="181" w:wrap="around" w:vAnchor="text" w:hAnchor="margin" w:y="266"/>
      <w:spacing w:after="0" w:line="280" w:lineRule="exact"/>
    </w:pPr>
    <w:rPr>
      <w:lang w:val="en-US"/>
    </w:rPr>
  </w:style>
  <w:style w:type="paragraph" w:customStyle="1" w:styleId="Tablebullet2">
    <w:name w:val="Table bullet 2"/>
    <w:basedOn w:val="Normal"/>
    <w:uiPriority w:val="7"/>
    <w:qFormat/>
    <w:rsid w:val="007C42FE"/>
    <w:pPr>
      <w:framePr w:hSpace="181" w:wrap="around" w:vAnchor="text" w:hAnchor="text" w:y="1"/>
      <w:numPr>
        <w:numId w:val="7"/>
      </w:numPr>
      <w:tabs>
        <w:tab w:val="left" w:pos="425"/>
      </w:tabs>
      <w:spacing w:before="0" w:after="0" w:line="280" w:lineRule="exact"/>
      <w:ind w:right="-425"/>
      <w:contextualSpacing/>
    </w:pPr>
    <w:rPr>
      <w:rFonts w:eastAsia="Times New Roman" w:cs="Arial"/>
      <w:bCs/>
      <w:iCs/>
      <w:lang w:val="en-US"/>
    </w:rPr>
  </w:style>
  <w:style w:type="paragraph" w:customStyle="1" w:styleId="Tableheader">
    <w:name w:val="Table header"/>
    <w:basedOn w:val="BodyCopy"/>
    <w:next w:val="Tablebody"/>
    <w:uiPriority w:val="6"/>
    <w:qFormat/>
    <w:rsid w:val="007C42FE"/>
    <w:pPr>
      <w:spacing w:before="0" w:after="0" w:line="300" w:lineRule="exact"/>
    </w:pPr>
    <w:rPr>
      <w:b/>
      <w:bCs w:val="0"/>
      <w:iCs w:val="0"/>
      <w:color w:val="FFFFFF" w:themeColor="background1"/>
      <w:lang w:val="en-US" w:eastAsia="en-US"/>
    </w:rPr>
  </w:style>
  <w:style w:type="table" w:styleId="TableGrid">
    <w:name w:val="Table Grid"/>
    <w:basedOn w:val="TableNormal"/>
    <w:uiPriority w:val="59"/>
    <w:locked/>
    <w:rsid w:val="007C42FE"/>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C42FE"/>
    <w:rPr>
      <w:color w:val="auto"/>
      <w:u w:val="single"/>
    </w:rPr>
  </w:style>
  <w:style w:type="character" w:customStyle="1" w:styleId="Heading4Char">
    <w:name w:val="Heading 4 Char"/>
    <w:basedOn w:val="DefaultParagraphFont"/>
    <w:link w:val="Heading4"/>
    <w:uiPriority w:val="3"/>
    <w:rsid w:val="007C42FE"/>
    <w:rPr>
      <w:rFonts w:eastAsia="Times New Roman" w:cs="Arial"/>
      <w:b/>
      <w:bCs/>
      <w:iCs/>
      <w:color w:val="FFFFFF" w:themeColor="background1"/>
      <w:szCs w:val="32"/>
      <w:shd w:val="clear" w:color="auto" w:fill="3D2262" w:themeFill="accent1"/>
      <w:lang w:eastAsia="en-US"/>
    </w:rPr>
  </w:style>
  <w:style w:type="paragraph" w:styleId="TOC1">
    <w:name w:val="toc 1"/>
    <w:basedOn w:val="Normal"/>
    <w:next w:val="Normal"/>
    <w:autoRedefine/>
    <w:uiPriority w:val="39"/>
    <w:unhideWhenUsed/>
    <w:rsid w:val="007C42FE"/>
    <w:pPr>
      <w:tabs>
        <w:tab w:val="right" w:leader="dot" w:pos="9016"/>
      </w:tabs>
      <w:spacing w:before="320" w:after="0" w:line="240" w:lineRule="auto"/>
    </w:pPr>
    <w:rPr>
      <w:noProof/>
    </w:rPr>
  </w:style>
  <w:style w:type="paragraph" w:styleId="CommentSubject">
    <w:name w:val="annotation subject"/>
    <w:basedOn w:val="Normal"/>
    <w:next w:val="Normal"/>
    <w:link w:val="CommentSubjectChar"/>
    <w:uiPriority w:val="99"/>
    <w:semiHidden/>
    <w:unhideWhenUsed/>
    <w:locked/>
    <w:rsid w:val="007C42FE"/>
    <w:rPr>
      <w:b/>
      <w:bCs/>
    </w:rPr>
  </w:style>
  <w:style w:type="character" w:customStyle="1" w:styleId="CommentSubjectChar">
    <w:name w:val="Comment Subject Char"/>
    <w:basedOn w:val="DefaultParagraphFont"/>
    <w:link w:val="CommentSubject"/>
    <w:uiPriority w:val="99"/>
    <w:semiHidden/>
    <w:rsid w:val="007C42FE"/>
    <w:rPr>
      <w:b/>
      <w:bCs/>
    </w:rPr>
  </w:style>
  <w:style w:type="character" w:customStyle="1" w:styleId="Heading5Char">
    <w:name w:val="Heading 5 Char"/>
    <w:basedOn w:val="DefaultParagraphFont"/>
    <w:link w:val="Heading5"/>
    <w:uiPriority w:val="4"/>
    <w:rsid w:val="00AA0CE5"/>
    <w:rPr>
      <w:b/>
      <w:color w:val="3D2262" w:themeColor="accent1"/>
      <w:lang w:eastAsia="en-US"/>
    </w:rPr>
  </w:style>
  <w:style w:type="paragraph" w:styleId="TOC3">
    <w:name w:val="toc 3"/>
    <w:basedOn w:val="TOC1"/>
    <w:next w:val="Normal"/>
    <w:autoRedefine/>
    <w:uiPriority w:val="39"/>
    <w:unhideWhenUsed/>
    <w:rsid w:val="007C42FE"/>
    <w:pPr>
      <w:spacing w:after="100"/>
      <w:ind w:left="992"/>
    </w:pPr>
  </w:style>
  <w:style w:type="paragraph" w:styleId="TOCHeading">
    <w:name w:val="TOC Heading"/>
    <w:basedOn w:val="Heading1"/>
    <w:next w:val="Normal"/>
    <w:uiPriority w:val="39"/>
    <w:unhideWhenUsed/>
    <w:rsid w:val="007C42FE"/>
    <w:pPr>
      <w:spacing w:after="1000"/>
    </w:pPr>
    <w:rPr>
      <w:sz w:val="32"/>
    </w:rPr>
  </w:style>
  <w:style w:type="paragraph" w:customStyle="1" w:styleId="TOClevel1">
    <w:name w:val="TOC level 1"/>
    <w:basedOn w:val="TOC1"/>
    <w:semiHidden/>
    <w:rsid w:val="007C42FE"/>
    <w:pPr>
      <w:tabs>
        <w:tab w:val="clear" w:pos="9016"/>
        <w:tab w:val="right" w:leader="dot" w:pos="9043"/>
      </w:tabs>
      <w:spacing w:after="120"/>
    </w:pPr>
  </w:style>
  <w:style w:type="paragraph" w:customStyle="1" w:styleId="TOCLevel2">
    <w:name w:val="TOC Level 2"/>
    <w:basedOn w:val="TOC1"/>
    <w:semiHidden/>
    <w:rsid w:val="007C42FE"/>
    <w:pPr>
      <w:tabs>
        <w:tab w:val="clear" w:pos="9016"/>
        <w:tab w:val="right" w:leader="dot" w:pos="9043"/>
      </w:tabs>
      <w:spacing w:before="60" w:after="120"/>
    </w:pPr>
  </w:style>
  <w:style w:type="paragraph" w:customStyle="1" w:styleId="TOClevel3">
    <w:name w:val="TOC level 3"/>
    <w:basedOn w:val="TOCLevel2"/>
    <w:semiHidden/>
    <w:rsid w:val="007C42FE"/>
    <w:pPr>
      <w:ind w:left="992"/>
    </w:pPr>
  </w:style>
  <w:style w:type="paragraph" w:customStyle="1" w:styleId="BodyCopy">
    <w:name w:val="Body Copy"/>
    <w:basedOn w:val="Normal"/>
    <w:uiPriority w:val="1"/>
    <w:qFormat/>
    <w:rsid w:val="007C42FE"/>
    <w:rPr>
      <w:rFonts w:eastAsia="Times New Roman" w:cs="Arial"/>
      <w:bCs/>
      <w:iCs/>
      <w:color w:val="000000" w:themeColor="text1"/>
    </w:rPr>
  </w:style>
  <w:style w:type="paragraph" w:customStyle="1" w:styleId="ABbottomtext">
    <w:name w:val="AB bottom text"/>
    <w:basedOn w:val="Normal"/>
    <w:uiPriority w:val="99"/>
    <w:rsid w:val="007C42FE"/>
    <w:pPr>
      <w:suppressAutoHyphens/>
      <w:autoSpaceDE w:val="0"/>
      <w:autoSpaceDN w:val="0"/>
      <w:adjustRightInd w:val="0"/>
      <w:spacing w:before="113" w:after="57" w:line="200" w:lineRule="atLeast"/>
      <w:textAlignment w:val="center"/>
    </w:pPr>
    <w:rPr>
      <w:rFonts w:cs="Montserrat SemiBold"/>
      <w:bCs/>
      <w:color w:val="000000" w:themeColor="text1"/>
      <w:spacing w:val="-1"/>
      <w:sz w:val="16"/>
      <w:szCs w:val="16"/>
      <w:lang w:val="en-US"/>
    </w:rPr>
  </w:style>
  <w:style w:type="paragraph" w:customStyle="1" w:styleId="Tabletitle">
    <w:name w:val="Table title"/>
    <w:uiPriority w:val="6"/>
    <w:qFormat/>
    <w:rsid w:val="007C42FE"/>
    <w:pPr>
      <w:widowControl w:val="0"/>
      <w:spacing w:before="100" w:beforeAutospacing="1" w:after="120" w:line="280" w:lineRule="exact"/>
    </w:pPr>
    <w:rPr>
      <w:rFonts w:eastAsia="Times New Roman" w:cs="Arial"/>
      <w:b/>
      <w:bCs/>
      <w:iCs/>
      <w:lang w:val="en-US" w:eastAsia="en-US"/>
    </w:rPr>
  </w:style>
  <w:style w:type="table" w:customStyle="1" w:styleId="CHSTable">
    <w:name w:val="CHS Table"/>
    <w:basedOn w:val="TableNormal"/>
    <w:uiPriority w:val="99"/>
    <w:rsid w:val="007C42FE"/>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25" w:type="dxa"/>
        <w:left w:w="170" w:type="dxa"/>
        <w:bottom w:w="125" w:type="dxa"/>
        <w:right w:w="170" w:type="dxa"/>
      </w:tblCellMar>
    </w:tblPr>
    <w:tcPr>
      <w:vAlign w:val="center"/>
    </w:tcPr>
    <w:tblStylePr w:type="firstRow">
      <w:pPr>
        <w:wordWrap/>
        <w:jc w:val="left"/>
      </w:pPr>
      <w:tblPr/>
      <w:trPr>
        <w:tblHeader/>
      </w:trPr>
      <w:tcPr>
        <w:shd w:val="clear" w:color="auto" w:fill="3D1063"/>
      </w:tcPr>
    </w:tblStylePr>
    <w:tblStylePr w:type="lastRow">
      <w:rPr>
        <w:color w:val="FFFFFF" w:themeColor="background1"/>
      </w:rPr>
      <w:tblPr/>
      <w:tcPr>
        <w:shd w:val="clear" w:color="auto" w:fill="6E3894" w:themeFill="accent2"/>
      </w:tcPr>
    </w:tblStylePr>
    <w:tblStylePr w:type="firstCol">
      <w:rPr>
        <w:rFonts w:ascii="Arial" w:hAnsi="Arial"/>
        <w:color w:val="FFFFFF" w:themeColor="background1"/>
      </w:rPr>
      <w:tblPr/>
      <w:tcPr>
        <w:shd w:val="clear" w:color="auto" w:fill="3D2262" w:themeFill="accent1"/>
      </w:tcPr>
    </w:tblStylePr>
    <w:tblStylePr w:type="lastCol">
      <w:pPr>
        <w:wordWrap/>
        <w:jc w:val="left"/>
      </w:pPr>
      <w:tblPr/>
      <w:tcPr>
        <w:shd w:val="clear" w:color="auto" w:fill="3D2262" w:themeFill="accent1"/>
      </w:tcPr>
    </w:tblStylePr>
  </w:style>
  <w:style w:type="character" w:customStyle="1" w:styleId="Bold">
    <w:name w:val="Bold"/>
    <w:uiPriority w:val="5"/>
    <w:qFormat/>
    <w:rsid w:val="007C42FE"/>
    <w:rPr>
      <w:b/>
      <w:bCs/>
    </w:rPr>
  </w:style>
  <w:style w:type="character" w:customStyle="1" w:styleId="Heading6Char">
    <w:name w:val="Heading 6 Char"/>
    <w:basedOn w:val="DefaultParagraphFont"/>
    <w:link w:val="Heading6"/>
    <w:uiPriority w:val="4"/>
    <w:rsid w:val="0079272A"/>
    <w:rPr>
      <w:rFonts w:eastAsiaTheme="majorEastAsia" w:cstheme="majorBidi"/>
      <w:color w:val="6E3894" w:themeColor="accent2"/>
      <w:lang w:eastAsia="en-US"/>
    </w:rPr>
  </w:style>
  <w:style w:type="character" w:styleId="PlaceholderText">
    <w:name w:val="Placeholder Text"/>
    <w:basedOn w:val="DefaultParagraphFont"/>
    <w:uiPriority w:val="99"/>
    <w:semiHidden/>
    <w:locked/>
    <w:rsid w:val="007C42FE"/>
    <w:rPr>
      <w:color w:val="808080"/>
    </w:rPr>
  </w:style>
  <w:style w:type="character" w:styleId="UnresolvedMention">
    <w:name w:val="Unresolved Mention"/>
    <w:basedOn w:val="DefaultParagraphFont"/>
    <w:uiPriority w:val="99"/>
    <w:semiHidden/>
    <w:unhideWhenUsed/>
    <w:locked/>
    <w:rsid w:val="007C42FE"/>
    <w:rPr>
      <w:color w:val="605E5C"/>
      <w:shd w:val="clear" w:color="auto" w:fill="E1DFDD"/>
    </w:rPr>
  </w:style>
  <w:style w:type="table" w:styleId="PlainTable3">
    <w:name w:val="Plain Table 3"/>
    <w:basedOn w:val="TableNormal"/>
    <w:uiPriority w:val="43"/>
    <w:locked/>
    <w:rsid w:val="007C42F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SecondaryHeader">
    <w:name w:val="Secondary Header"/>
    <w:basedOn w:val="Header"/>
    <w:semiHidden/>
    <w:rsid w:val="007C42FE"/>
    <w:pPr>
      <w:spacing w:after="120"/>
    </w:pPr>
  </w:style>
  <w:style w:type="table" w:styleId="PlainTable4">
    <w:name w:val="Plain Table 4"/>
    <w:basedOn w:val="TableNormal"/>
    <w:uiPriority w:val="44"/>
    <w:locked/>
    <w:rsid w:val="007C42F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locked/>
    <w:rsid w:val="007C42F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3">
    <w:name w:val="Grid Table 1 Light Accent 3"/>
    <w:basedOn w:val="TableNormal"/>
    <w:uiPriority w:val="46"/>
    <w:locked/>
    <w:rsid w:val="007C42FE"/>
    <w:tblPr>
      <w:tblStyleRowBandSize w:val="1"/>
      <w:tblStyleColBandSize w:val="1"/>
      <w:tblBorders>
        <w:top w:val="single" w:sz="4" w:space="0" w:color="7BFFF3" w:themeColor="accent3" w:themeTint="66"/>
        <w:left w:val="single" w:sz="4" w:space="0" w:color="7BFFF3" w:themeColor="accent3" w:themeTint="66"/>
        <w:bottom w:val="single" w:sz="4" w:space="0" w:color="7BFFF3" w:themeColor="accent3" w:themeTint="66"/>
        <w:right w:val="single" w:sz="4" w:space="0" w:color="7BFFF3" w:themeColor="accent3" w:themeTint="66"/>
        <w:insideH w:val="single" w:sz="4" w:space="0" w:color="7BFFF3" w:themeColor="accent3" w:themeTint="66"/>
        <w:insideV w:val="single" w:sz="4" w:space="0" w:color="7BFFF3" w:themeColor="accent3" w:themeTint="66"/>
      </w:tblBorders>
    </w:tblPr>
    <w:tblStylePr w:type="firstRow">
      <w:rPr>
        <w:b/>
        <w:bCs/>
      </w:rPr>
      <w:tblPr/>
      <w:tcPr>
        <w:tcBorders>
          <w:bottom w:val="single" w:sz="12" w:space="0" w:color="39FFED" w:themeColor="accent3" w:themeTint="99"/>
        </w:tcBorders>
      </w:tcPr>
    </w:tblStylePr>
    <w:tblStylePr w:type="lastRow">
      <w:rPr>
        <w:b/>
        <w:bCs/>
      </w:rPr>
      <w:tblPr/>
      <w:tcPr>
        <w:tcBorders>
          <w:top w:val="double" w:sz="2" w:space="0" w:color="39FFE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locked/>
    <w:rsid w:val="007C42FE"/>
    <w:tblPr>
      <w:tblStyleRowBandSize w:val="1"/>
      <w:tblStyleColBandSize w:val="1"/>
      <w:tblBorders>
        <w:top w:val="single" w:sz="4" w:space="0" w:color="A7E6F5" w:themeColor="accent4" w:themeTint="66"/>
        <w:left w:val="single" w:sz="4" w:space="0" w:color="A7E6F5" w:themeColor="accent4" w:themeTint="66"/>
        <w:bottom w:val="single" w:sz="4" w:space="0" w:color="A7E6F5" w:themeColor="accent4" w:themeTint="66"/>
        <w:right w:val="single" w:sz="4" w:space="0" w:color="A7E6F5" w:themeColor="accent4" w:themeTint="66"/>
        <w:insideH w:val="single" w:sz="4" w:space="0" w:color="A7E6F5" w:themeColor="accent4" w:themeTint="66"/>
        <w:insideV w:val="single" w:sz="4" w:space="0" w:color="A7E6F5" w:themeColor="accent4" w:themeTint="66"/>
      </w:tblBorders>
    </w:tblPr>
    <w:tblStylePr w:type="firstRow">
      <w:rPr>
        <w:b/>
        <w:bCs/>
      </w:rPr>
      <w:tblPr/>
      <w:tcPr>
        <w:tcBorders>
          <w:bottom w:val="single" w:sz="12" w:space="0" w:color="7BDAF1" w:themeColor="accent4" w:themeTint="99"/>
        </w:tcBorders>
      </w:tcPr>
    </w:tblStylePr>
    <w:tblStylePr w:type="lastRow">
      <w:rPr>
        <w:b/>
        <w:bCs/>
      </w:rPr>
      <w:tblPr/>
      <w:tcPr>
        <w:tcBorders>
          <w:top w:val="double" w:sz="2" w:space="0" w:color="7BDAF1"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locked/>
    <w:rsid w:val="007C42FE"/>
    <w:tblPr>
      <w:tblStyleRowBandSize w:val="1"/>
      <w:tblStyleColBandSize w:val="1"/>
      <w:tblBorders>
        <w:top w:val="single" w:sz="4" w:space="0" w:color="F9C6DA" w:themeColor="accent5" w:themeTint="66"/>
        <w:left w:val="single" w:sz="4" w:space="0" w:color="F9C6DA" w:themeColor="accent5" w:themeTint="66"/>
        <w:bottom w:val="single" w:sz="4" w:space="0" w:color="F9C6DA" w:themeColor="accent5" w:themeTint="66"/>
        <w:right w:val="single" w:sz="4" w:space="0" w:color="F9C6DA" w:themeColor="accent5" w:themeTint="66"/>
        <w:insideH w:val="single" w:sz="4" w:space="0" w:color="F9C6DA" w:themeColor="accent5" w:themeTint="66"/>
        <w:insideV w:val="single" w:sz="4" w:space="0" w:color="F9C6DA" w:themeColor="accent5" w:themeTint="66"/>
      </w:tblBorders>
    </w:tblPr>
    <w:tblStylePr w:type="firstRow">
      <w:rPr>
        <w:b/>
        <w:bCs/>
      </w:rPr>
      <w:tblPr/>
      <w:tcPr>
        <w:tcBorders>
          <w:bottom w:val="single" w:sz="12" w:space="0" w:color="F6AAC8" w:themeColor="accent5" w:themeTint="99"/>
        </w:tcBorders>
      </w:tcPr>
    </w:tblStylePr>
    <w:tblStylePr w:type="lastRow">
      <w:rPr>
        <w:b/>
        <w:bCs/>
      </w:rPr>
      <w:tblPr/>
      <w:tcPr>
        <w:tcBorders>
          <w:top w:val="double" w:sz="2" w:space="0" w:color="F6AAC8" w:themeColor="accent5" w:themeTint="99"/>
        </w:tcBorders>
      </w:tcPr>
    </w:tblStylePr>
    <w:tblStylePr w:type="firstCol">
      <w:rPr>
        <w:b/>
        <w:bCs/>
      </w:rPr>
    </w:tblStylePr>
    <w:tblStylePr w:type="lastCol">
      <w:rPr>
        <w:b/>
        <w:bCs/>
      </w:rPr>
    </w:tblStylePr>
  </w:style>
  <w:style w:type="table" w:styleId="GridTable4-Accent6">
    <w:name w:val="Grid Table 4 Accent 6"/>
    <w:basedOn w:val="TableNormal"/>
    <w:uiPriority w:val="49"/>
    <w:locked/>
    <w:rsid w:val="007C42FE"/>
    <w:rPr>
      <w:color w:val="000000" w:themeColor="text1"/>
    </w:rPr>
    <w:tblPr>
      <w:tblStyleRowBandSize w:val="1"/>
      <w:tblStyleColBandSize w:val="1"/>
      <w:tblBorders>
        <w:top w:val="single" w:sz="4" w:space="0" w:color="F8AE9C" w:themeColor="accent6" w:themeTint="99"/>
        <w:left w:val="single" w:sz="4" w:space="0" w:color="F8AE9C" w:themeColor="accent6" w:themeTint="99"/>
        <w:bottom w:val="single" w:sz="4" w:space="0" w:color="F8AE9C" w:themeColor="accent6" w:themeTint="99"/>
        <w:right w:val="single" w:sz="4" w:space="0" w:color="F8AE9C" w:themeColor="accent6" w:themeTint="99"/>
        <w:insideH w:val="single" w:sz="4" w:space="0" w:color="F8AE9C" w:themeColor="accent6" w:themeTint="99"/>
        <w:insideV w:val="single" w:sz="4" w:space="0" w:color="F8AE9C" w:themeColor="accent6" w:themeTint="99"/>
      </w:tblBorders>
    </w:tblPr>
    <w:tcPr>
      <w:shd w:val="clear" w:color="auto" w:fill="auto"/>
    </w:tcPr>
    <w:tblStylePr w:type="firstRow">
      <w:rPr>
        <w:rFonts w:ascii="Arial" w:hAnsi="Arial"/>
        <w:b/>
        <w:bCs/>
        <w:color w:val="auto"/>
        <w:sz w:val="24"/>
      </w:rPr>
      <w:tblPr/>
      <w:tcPr>
        <w:tcBorders>
          <w:top w:val="single" w:sz="4" w:space="0" w:color="F47A5C" w:themeColor="accent6"/>
          <w:left w:val="single" w:sz="4" w:space="0" w:color="F47A5C" w:themeColor="accent6"/>
          <w:bottom w:val="single" w:sz="4" w:space="0" w:color="F47A5C" w:themeColor="accent6"/>
          <w:right w:val="single" w:sz="4" w:space="0" w:color="F47A5C" w:themeColor="accent6"/>
          <w:insideH w:val="nil"/>
          <w:insideV w:val="nil"/>
        </w:tcBorders>
        <w:shd w:val="clear" w:color="auto" w:fill="F47A5C" w:themeFill="accent6"/>
      </w:tcPr>
    </w:tblStylePr>
    <w:tblStylePr w:type="lastRow">
      <w:rPr>
        <w:b/>
        <w:bCs/>
      </w:rPr>
      <w:tblPr/>
      <w:tcPr>
        <w:tcBorders>
          <w:top w:val="double" w:sz="4" w:space="0" w:color="F47A5C" w:themeColor="accent6"/>
        </w:tcBorders>
      </w:tcPr>
    </w:tblStylePr>
    <w:tblStylePr w:type="firstCol">
      <w:rPr>
        <w:b/>
        <w:bCs/>
      </w:rPr>
    </w:tblStylePr>
    <w:tblStylePr w:type="lastCol">
      <w:rPr>
        <w:b/>
        <w:bCs/>
      </w:rPr>
    </w:tblStylePr>
    <w:tblStylePr w:type="band1Vert">
      <w:tblPr/>
      <w:tcPr>
        <w:shd w:val="clear" w:color="auto" w:fill="FCE4DE" w:themeFill="accent6" w:themeFillTint="33"/>
      </w:tcPr>
    </w:tblStylePr>
    <w:tblStylePr w:type="band1Horz">
      <w:tblPr/>
      <w:tcPr>
        <w:shd w:val="clear" w:color="auto" w:fill="FCE4DE" w:themeFill="accent6" w:themeFillTint="33"/>
      </w:tcPr>
    </w:tblStylePr>
  </w:style>
  <w:style w:type="table" w:styleId="ListTable1Light-Accent6">
    <w:name w:val="List Table 1 Light Accent 6"/>
    <w:basedOn w:val="TableNormal"/>
    <w:uiPriority w:val="46"/>
    <w:locked/>
    <w:rsid w:val="007C42FE"/>
    <w:tblPr>
      <w:tblStyleRowBandSize w:val="1"/>
      <w:tblStyleColBandSize w:val="1"/>
    </w:tblPr>
    <w:tblStylePr w:type="firstRow">
      <w:rPr>
        <w:b/>
        <w:bCs/>
      </w:rPr>
      <w:tblPr/>
      <w:tcPr>
        <w:tcBorders>
          <w:bottom w:val="single" w:sz="4" w:space="0" w:color="F8AE9C" w:themeColor="accent6" w:themeTint="99"/>
        </w:tcBorders>
      </w:tcPr>
    </w:tblStylePr>
    <w:tblStylePr w:type="lastRow">
      <w:rPr>
        <w:b/>
        <w:bCs/>
      </w:rPr>
      <w:tblPr/>
      <w:tcPr>
        <w:tcBorders>
          <w:top w:val="single" w:sz="4" w:space="0" w:color="F8AE9C" w:themeColor="accent6" w:themeTint="99"/>
        </w:tcBorders>
      </w:tcPr>
    </w:tblStylePr>
    <w:tblStylePr w:type="firstCol">
      <w:rPr>
        <w:b/>
        <w:bCs/>
      </w:rPr>
    </w:tblStylePr>
    <w:tblStylePr w:type="lastCol">
      <w:rPr>
        <w:b/>
        <w:bCs/>
      </w:rPr>
    </w:tblStylePr>
    <w:tblStylePr w:type="band1Vert">
      <w:tblPr/>
      <w:tcPr>
        <w:shd w:val="clear" w:color="auto" w:fill="FCE4DE" w:themeFill="accent6" w:themeFillTint="33"/>
      </w:tcPr>
    </w:tblStylePr>
    <w:tblStylePr w:type="band1Horz">
      <w:tblPr/>
      <w:tcPr>
        <w:shd w:val="clear" w:color="auto" w:fill="FCE4DE" w:themeFill="accent6" w:themeFillTint="33"/>
      </w:tcPr>
    </w:tblStylePr>
  </w:style>
  <w:style w:type="table" w:styleId="ListTable1Light-Accent1">
    <w:name w:val="List Table 1 Light Accent 1"/>
    <w:basedOn w:val="TableNormal"/>
    <w:uiPriority w:val="46"/>
    <w:locked/>
    <w:rsid w:val="007C42FE"/>
    <w:tblPr>
      <w:tblStyleRowBandSize w:val="1"/>
      <w:tblStyleColBandSize w:val="1"/>
    </w:tblPr>
    <w:tblStylePr w:type="firstRow">
      <w:rPr>
        <w:b/>
        <w:bCs/>
      </w:rPr>
      <w:tblPr/>
      <w:tcPr>
        <w:tcBorders>
          <w:bottom w:val="single" w:sz="4" w:space="0" w:color="8456C4" w:themeColor="accent1" w:themeTint="99"/>
        </w:tcBorders>
      </w:tcPr>
    </w:tblStylePr>
    <w:tblStylePr w:type="lastRow">
      <w:rPr>
        <w:b/>
        <w:bCs/>
      </w:rPr>
      <w:tblPr/>
      <w:tcPr>
        <w:tcBorders>
          <w:top w:val="single" w:sz="4" w:space="0" w:color="8456C4" w:themeColor="accent1" w:themeTint="99"/>
        </w:tcBorders>
      </w:tcPr>
    </w:tblStylePr>
    <w:tblStylePr w:type="firstCol">
      <w:rPr>
        <w:b/>
        <w:bCs/>
      </w:rPr>
    </w:tblStylePr>
    <w:tblStylePr w:type="lastCol">
      <w:rPr>
        <w:b/>
        <w:bCs/>
      </w:rPr>
    </w:tblStylePr>
    <w:tblStylePr w:type="band1Vert">
      <w:tblPr/>
      <w:tcPr>
        <w:shd w:val="clear" w:color="auto" w:fill="D6C6EB" w:themeFill="accent1" w:themeFillTint="33"/>
      </w:tcPr>
    </w:tblStylePr>
    <w:tblStylePr w:type="band1Horz">
      <w:tblPr/>
      <w:tcPr>
        <w:shd w:val="clear" w:color="auto" w:fill="D6C6EB" w:themeFill="accent1" w:themeFillTint="33"/>
      </w:tcPr>
    </w:tblStylePr>
  </w:style>
  <w:style w:type="paragraph" w:customStyle="1" w:styleId="Bottomblocktext">
    <w:name w:val="Bottom block text"/>
    <w:basedOn w:val="Normal"/>
    <w:uiPriority w:val="99"/>
    <w:rsid w:val="007C42FE"/>
    <w:pPr>
      <w:suppressAutoHyphens/>
      <w:autoSpaceDE w:val="0"/>
      <w:autoSpaceDN w:val="0"/>
      <w:adjustRightInd w:val="0"/>
      <w:spacing w:before="113" w:after="57" w:line="200" w:lineRule="atLeast"/>
      <w:textAlignment w:val="center"/>
    </w:pPr>
    <w:rPr>
      <w:rFonts w:cs="Montserrat SemiBold"/>
      <w:bCs/>
      <w:color w:val="000000" w:themeColor="text1"/>
      <w:spacing w:val="-1"/>
      <w:sz w:val="16"/>
      <w:szCs w:val="16"/>
      <w:lang w:val="en-US"/>
    </w:rPr>
  </w:style>
  <w:style w:type="character" w:styleId="FollowedHyperlink">
    <w:name w:val="FollowedHyperlink"/>
    <w:basedOn w:val="DefaultParagraphFont"/>
    <w:uiPriority w:val="99"/>
    <w:semiHidden/>
    <w:unhideWhenUsed/>
    <w:locked/>
    <w:rsid w:val="007C42FE"/>
    <w:rPr>
      <w:color w:val="575757" w:themeColor="followedHyperlink"/>
      <w:u w:val="single"/>
    </w:rPr>
  </w:style>
  <w:style w:type="paragraph" w:customStyle="1" w:styleId="Numberedlist">
    <w:name w:val="Numbered list"/>
    <w:basedOn w:val="Bullet"/>
    <w:uiPriority w:val="6"/>
    <w:qFormat/>
    <w:rsid w:val="007C42FE"/>
    <w:pPr>
      <w:numPr>
        <w:numId w:val="8"/>
      </w:numPr>
    </w:pPr>
  </w:style>
  <w:style w:type="character" w:styleId="CommentReference">
    <w:name w:val="annotation reference"/>
    <w:basedOn w:val="DefaultParagraphFont"/>
    <w:semiHidden/>
    <w:unhideWhenUsed/>
    <w:locked/>
    <w:rsid w:val="007C42FE"/>
    <w:rPr>
      <w:sz w:val="16"/>
      <w:szCs w:val="16"/>
    </w:rPr>
  </w:style>
  <w:style w:type="paragraph" w:styleId="CommentText">
    <w:name w:val="annotation text"/>
    <w:basedOn w:val="Normal"/>
    <w:link w:val="CommentTextChar"/>
    <w:semiHidden/>
    <w:rsid w:val="007C42FE"/>
    <w:pPr>
      <w:spacing w:line="240" w:lineRule="auto"/>
    </w:pPr>
    <w:rPr>
      <w:sz w:val="20"/>
      <w:szCs w:val="20"/>
    </w:rPr>
  </w:style>
  <w:style w:type="character" w:customStyle="1" w:styleId="CommentTextChar">
    <w:name w:val="Comment Text Char"/>
    <w:basedOn w:val="DefaultParagraphFont"/>
    <w:link w:val="CommentText"/>
    <w:semiHidden/>
    <w:rsid w:val="00AA0CE5"/>
    <w:rPr>
      <w:sz w:val="20"/>
      <w:szCs w:val="20"/>
    </w:rPr>
  </w:style>
  <w:style w:type="character" w:styleId="PageNumber">
    <w:name w:val="page number"/>
    <w:basedOn w:val="DefaultParagraphFont"/>
    <w:uiPriority w:val="99"/>
    <w:locked/>
    <w:rsid w:val="007C42FE"/>
    <w:rPr>
      <w:rFonts w:cs="Times New Roman"/>
    </w:rPr>
  </w:style>
  <w:style w:type="paragraph" w:styleId="ListParagraph">
    <w:name w:val="List Paragraph"/>
    <w:aliases w:val="Recommendation,List Paragraph1,List Paragraph11,FooterText,numbered,Paragraphe de liste1,Bulletr List Paragraph,列出段落,列出段落1,Listeafsnit1,Parágrafo da Lista1,List Paragraph2,List Paragraph21,リスト段落1,Párrafo de lista1,Bullet list,L,Dot pt,列出段"/>
    <w:basedOn w:val="Normal"/>
    <w:link w:val="ListParagraphChar"/>
    <w:uiPriority w:val="34"/>
    <w:qFormat/>
    <w:locked/>
    <w:rsid w:val="007C42FE"/>
    <w:pPr>
      <w:ind w:left="720"/>
      <w:contextualSpacing/>
    </w:pPr>
  </w:style>
  <w:style w:type="paragraph" w:customStyle="1" w:styleId="TOCHeading2">
    <w:name w:val="TOC Heading 2"/>
    <w:basedOn w:val="TOCHeading"/>
    <w:uiPriority w:val="3"/>
    <w:semiHidden/>
    <w:rsid w:val="007C42FE"/>
    <w:pPr>
      <w:widowControl/>
      <w:spacing w:before="0" w:beforeAutospacing="0" w:after="240" w:line="240" w:lineRule="auto"/>
      <w:outlineLvl w:val="9"/>
    </w:pPr>
    <w:rPr>
      <w:b/>
      <w:color w:val="000000"/>
    </w:rPr>
  </w:style>
  <w:style w:type="paragraph" w:styleId="TOC2">
    <w:name w:val="toc 2"/>
    <w:basedOn w:val="Normal"/>
    <w:next w:val="Normal"/>
    <w:autoRedefine/>
    <w:uiPriority w:val="39"/>
    <w:unhideWhenUsed/>
    <w:rsid w:val="007C42FE"/>
    <w:pPr>
      <w:spacing w:before="0" w:after="100" w:line="259" w:lineRule="auto"/>
      <w:ind w:left="220"/>
    </w:pPr>
    <w:rPr>
      <w:rFonts w:asciiTheme="minorHAnsi" w:eastAsiaTheme="minorEastAsia" w:hAnsiTheme="minorHAnsi"/>
      <w:sz w:val="22"/>
      <w:szCs w:val="22"/>
      <w:lang w:val="en-US" w:eastAsia="en-US"/>
    </w:rPr>
  </w:style>
  <w:style w:type="paragraph" w:styleId="BodyText">
    <w:name w:val="Body Text"/>
    <w:basedOn w:val="Normal"/>
    <w:link w:val="BodyTextChar"/>
    <w:semiHidden/>
    <w:unhideWhenUsed/>
    <w:locked/>
    <w:rsid w:val="007C42FE"/>
    <w:pPr>
      <w:spacing w:after="120"/>
    </w:pPr>
  </w:style>
  <w:style w:type="character" w:customStyle="1" w:styleId="BodyTextChar">
    <w:name w:val="Body Text Char"/>
    <w:basedOn w:val="DefaultParagraphFont"/>
    <w:link w:val="BodyText"/>
    <w:semiHidden/>
    <w:rsid w:val="007C42FE"/>
  </w:style>
  <w:style w:type="paragraph" w:styleId="Revision">
    <w:name w:val="Revision"/>
    <w:hidden/>
    <w:uiPriority w:val="99"/>
    <w:semiHidden/>
    <w:rsid w:val="008B5955"/>
    <w:pPr>
      <w:spacing w:before="0" w:after="0" w:line="240" w:lineRule="auto"/>
    </w:pPr>
  </w:style>
  <w:style w:type="character" w:customStyle="1" w:styleId="Heading7Char">
    <w:name w:val="Heading 7 Char"/>
    <w:basedOn w:val="DefaultParagraphFont"/>
    <w:link w:val="Heading7"/>
    <w:uiPriority w:val="4"/>
    <w:rsid w:val="0079272A"/>
    <w:rPr>
      <w:rFonts w:eastAsiaTheme="majorEastAsia" w:cstheme="majorBidi"/>
      <w:b/>
      <w:iCs/>
      <w:color w:val="1E1130" w:themeColor="accent1" w:themeShade="7F"/>
      <w:lang w:eastAsia="en-US"/>
    </w:rPr>
  </w:style>
  <w:style w:type="paragraph" w:styleId="ListBullet">
    <w:name w:val="List Bullet"/>
    <w:basedOn w:val="Normal"/>
    <w:uiPriority w:val="99"/>
    <w:qFormat/>
    <w:locked/>
    <w:rsid w:val="00F72D9E"/>
    <w:pPr>
      <w:numPr>
        <w:numId w:val="11"/>
      </w:numPr>
      <w:spacing w:before="0" w:after="0" w:line="240" w:lineRule="auto"/>
    </w:pPr>
    <w:rPr>
      <w:rFonts w:ascii="Calibri" w:eastAsia="Times New Roman" w:hAnsi="Calibri"/>
      <w:szCs w:val="20"/>
      <w:lang w:eastAsia="en-US"/>
    </w:rPr>
  </w:style>
  <w:style w:type="paragraph" w:styleId="NormalWeb">
    <w:name w:val="Normal (Web)"/>
    <w:basedOn w:val="Normal"/>
    <w:uiPriority w:val="99"/>
    <w:unhideWhenUsed/>
    <w:locked/>
    <w:rsid w:val="003709B0"/>
    <w:pPr>
      <w:spacing w:before="100" w:beforeAutospacing="1" w:after="100" w:afterAutospacing="1" w:line="240" w:lineRule="auto"/>
    </w:pPr>
    <w:rPr>
      <w:rFonts w:ascii="Times New Roman" w:eastAsia="Times New Roman" w:hAnsi="Times New Roman"/>
    </w:rPr>
  </w:style>
  <w:style w:type="character" w:customStyle="1" w:styleId="ListParagraphChar">
    <w:name w:val="List Paragraph Char"/>
    <w:aliases w:val="Recommendation Char,List Paragraph1 Char,List Paragraph11 Char,FooterText Char,numbered Char,Paragraphe de liste1 Char,Bulletr List Paragraph Char,列出段落 Char,列出段落1 Char,Listeafsnit1 Char,Parágrafo da Lista1 Char,List Paragraph2 Char"/>
    <w:basedOn w:val="DefaultParagraphFont"/>
    <w:link w:val="ListParagraph"/>
    <w:uiPriority w:val="34"/>
    <w:locked/>
    <w:rsid w:val="003457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517122">
      <w:bodyDiv w:val="1"/>
      <w:marLeft w:val="0"/>
      <w:marRight w:val="0"/>
      <w:marTop w:val="0"/>
      <w:marBottom w:val="0"/>
      <w:divBdr>
        <w:top w:val="none" w:sz="0" w:space="0" w:color="auto"/>
        <w:left w:val="none" w:sz="0" w:space="0" w:color="auto"/>
        <w:bottom w:val="none" w:sz="0" w:space="0" w:color="auto"/>
        <w:right w:val="none" w:sz="0" w:space="0" w:color="auto"/>
      </w:divBdr>
    </w:div>
    <w:div w:id="1962606795">
      <w:bodyDiv w:val="1"/>
      <w:marLeft w:val="0"/>
      <w:marRight w:val="0"/>
      <w:marTop w:val="0"/>
      <w:marBottom w:val="0"/>
      <w:divBdr>
        <w:top w:val="none" w:sz="0" w:space="0" w:color="auto"/>
        <w:left w:val="none" w:sz="0" w:space="0" w:color="auto"/>
        <w:bottom w:val="none" w:sz="0" w:space="0" w:color="auto"/>
        <w:right w:val="none" w:sz="0" w:space="0" w:color="auto"/>
      </w:divBdr>
    </w:div>
    <w:div w:id="2108649709">
      <w:bodyDiv w:val="1"/>
      <w:marLeft w:val="0"/>
      <w:marRight w:val="0"/>
      <w:marTop w:val="0"/>
      <w:marBottom w:val="0"/>
      <w:divBdr>
        <w:top w:val="none" w:sz="0" w:space="0" w:color="auto"/>
        <w:left w:val="none" w:sz="0" w:space="0" w:color="auto"/>
        <w:bottom w:val="none" w:sz="0" w:space="0" w:color="auto"/>
        <w:right w:val="none" w:sz="0" w:space="0" w:color="auto"/>
      </w:divBdr>
    </w:div>
    <w:div w:id="2142334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actgovernment.sharepoint.com/sites/Intranet-CHS/PolicyRegister/SitePages/Home.aspx" TargetMode="External"/><Relationship Id="rId18" Type="http://schemas.openxmlformats.org/officeDocument/2006/relationships/hyperlink" Target="https://www.act.gov.au/open/act-protective-security-framework"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2.png"/><Relationship Id="rId34"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https://www.canberrahealthservices.act.gov.au/__data/assets/file/0005/1933187/CHS_Exceptional-Care-Framework_A4_DIGITAL-FA.pdf" TargetMode="External"/><Relationship Id="rId17" Type="http://schemas.openxmlformats.org/officeDocument/2006/relationships/hyperlink" Target="https://www.canberrahealthservices.act.gov.au/__data/assets/file/0006/1933170/CHS_Together-Forward_A4_DIGITAL-FA.pdf" TargetMode="External"/><Relationship Id="rId25" Type="http://schemas.openxmlformats.org/officeDocument/2006/relationships/image" Target="media/image5.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actgovernment.sharepoint.com/sites/Intranet-CHS/Shared%20Documents/Forms/AllItems.aspx?id=%2Fsites%2FIntranet%2DCHS%2FShared%20Documents%2FStatement%20of%20Commitment%2Epdf&amp;parent=%2Fsites%2FIntranet%2DCHS%2FShared%20Documents" TargetMode="External"/><Relationship Id="rId20" Type="http://schemas.openxmlformats.org/officeDocument/2006/relationships/image" Target="media/image1.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afetyandquality.gov.au/standards/nsqhs-standards/clinical-governance/clinical-governance-standard" TargetMode="External"/><Relationship Id="rId24" Type="http://schemas.openxmlformats.org/officeDocument/2006/relationships/hyperlink" Target="https://www.canberrahealthservices.act.gov.au/accessibility"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canberrahealthservices.act.gov.au/__data/assets/file/0005/1933178/CHS_Strategic-Plan-2024-2029_DIGITAL-FA.pdf" TargetMode="External"/><Relationship Id="rId23" Type="http://schemas.openxmlformats.org/officeDocument/2006/relationships/image" Target="media/image4.png"/><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safetyandquality.gov.au/standards/nsqhs-standards/clinical-governance/clinical-governance-standard"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ctgovernment.sharepoint.com/sites/Intranet-CHS/SitePages/CHS-Committees.aspx" TargetMode="External"/><Relationship Id="rId22" Type="http://schemas.openxmlformats.org/officeDocument/2006/relationships/image" Target="media/image3.png"/><Relationship Id="rId27" Type="http://schemas.openxmlformats.org/officeDocument/2006/relationships/footer" Target="footer1.xml"/><Relationship Id="rId30" Type="http://schemas.openxmlformats.org/officeDocument/2006/relationships/footer" Target="footer3.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glossary/_rels/document.xml.rels><?xml version="1.0" encoding="UTF-8" standalone="yes"?>
<Relationships xmlns="http://schemas.openxmlformats.org/package/2006/relationships"><Relationship Id="rId8" Type="http://schemas.openxmlformats.org/officeDocument/2006/relationships/hyperlink" Target="https://www.canberrahealthservices.act.gov.au/accessibility" TargetMode="External"/><Relationship Id="rId3" Type="http://schemas.openxmlformats.org/officeDocument/2006/relationships/webSettings" Target="webSettings.xml"/><Relationship Id="rId7" Type="http://schemas.openxmlformats.org/officeDocument/2006/relationships/image" Target="../media/image10.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9.png"/><Relationship Id="rId5" Type="http://schemas.openxmlformats.org/officeDocument/2006/relationships/image" Target="../media/image8.png"/><Relationship Id="rId10" Type="http://schemas.openxmlformats.org/officeDocument/2006/relationships/fontTable" Target="fontTable.xml"/><Relationship Id="rId4" Type="http://schemas.openxmlformats.org/officeDocument/2006/relationships/image" Target="../media/image7.png"/><Relationship Id="rId9" Type="http://schemas.openxmlformats.org/officeDocument/2006/relationships/image" Target="../media/image11.png"/></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761B7E0B35F421D92448770EC3A594E"/>
        <w:category>
          <w:name w:val="General"/>
          <w:gallery w:val="placeholder"/>
        </w:category>
        <w:types>
          <w:type w:val="bbPlcHdr"/>
        </w:types>
        <w:behaviors>
          <w:behavior w:val="content"/>
        </w:behaviors>
        <w:guid w:val="{F849D113-EEF7-4507-B12E-AA671007B9FC}"/>
      </w:docPartPr>
      <w:docPartBody>
        <w:p w:rsidR="00915D43" w:rsidRDefault="00915D43">
          <w:pPr>
            <w:pStyle w:val="C761B7E0B35F421D92448770EC3A594E"/>
          </w:pPr>
          <w:r>
            <w:rPr>
              <w:noProof/>
              <w:sz w:val="20"/>
              <w:szCs w:val="20"/>
            </w:rPr>
            <w:drawing>
              <wp:inline distT="0" distB="0" distL="0" distR="0" wp14:anchorId="5EF0721A" wp14:editId="5EF0721B">
                <wp:extent cx="282575" cy="285750"/>
                <wp:effectExtent l="0" t="0" r="3175" b="0"/>
                <wp:docPr id="1" name="Picture 1" descr="Icon of a moth to represent Acknowledgement of Cou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5" name="Picture 1915689285" descr="Icon of a moth to represent Acknowledgement of Country"/>
                        <pic:cNvPicPr/>
                      </pic:nvPicPr>
                      <pic:blipFill rotWithShape="1">
                        <a:blip r:embed="rId4" cstate="print">
                          <a:extLst>
                            <a:ext uri="{28A0092B-C50C-407E-A947-70E740481C1C}">
                              <a14:useLocalDpi xmlns:a14="http://schemas.microsoft.com/office/drawing/2010/main" val="0"/>
                            </a:ext>
                          </a:extLst>
                        </a:blip>
                        <a:srcRect l="19859" t="18441" r="17021" b="17730"/>
                        <a:stretch/>
                      </pic:blipFill>
                      <pic:spPr bwMode="auto">
                        <a:xfrm>
                          <a:off x="0" y="0"/>
                          <a:ext cx="282575" cy="28575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sz w:val="20"/>
              <w:szCs w:val="20"/>
            </w:rPr>
            <w:t>Acknowledgement of Country</w:t>
          </w:r>
        </w:p>
      </w:docPartBody>
    </w:docPart>
    <w:docPart>
      <w:docPartPr>
        <w:name w:val="B2D754C0F920467FBB7C25E63BEC6F34"/>
        <w:category>
          <w:name w:val="General"/>
          <w:gallery w:val="placeholder"/>
        </w:category>
        <w:types>
          <w:type w:val="bbPlcHdr"/>
        </w:types>
        <w:behaviors>
          <w:behavior w:val="content"/>
        </w:behaviors>
        <w:guid w:val="{FF0EB749-211E-4FF7-A478-FA755FB7569F}"/>
      </w:docPartPr>
      <w:docPartBody>
        <w:p w:rsidR="00915D43" w:rsidRDefault="00915D43">
          <w:pPr>
            <w:pStyle w:val="B2D754C0F920467FBB7C25E63BEC6F34"/>
          </w:pPr>
          <w:r w:rsidRPr="00EE29F8">
            <w:rPr>
              <w:rStyle w:val="PlaceholderText"/>
            </w:rPr>
            <w:t>Choose an item.</w:t>
          </w:r>
        </w:p>
      </w:docPartBody>
    </w:docPart>
    <w:docPart>
      <w:docPartPr>
        <w:name w:val="9EB3483DD3554503A7C2A34F705CEC34"/>
        <w:category>
          <w:name w:val="General"/>
          <w:gallery w:val="placeholder"/>
        </w:category>
        <w:types>
          <w:type w:val="bbPlcHdr"/>
        </w:types>
        <w:behaviors>
          <w:behavior w:val="content"/>
        </w:behaviors>
        <w:guid w:val="{2266B7D5-42BC-46CE-8EA4-ABE53DD319D4}"/>
      </w:docPartPr>
      <w:docPartBody>
        <w:p w:rsidR="00915D43" w:rsidRPr="00F26C97" w:rsidRDefault="00915D43" w:rsidP="00185FE8">
          <w:pPr>
            <w:pStyle w:val="Bottomblocktext"/>
            <w:rPr>
              <w:b/>
              <w:bCs w:val="0"/>
              <w:sz w:val="20"/>
              <w:szCs w:val="20"/>
            </w:rPr>
          </w:pPr>
          <w:r>
            <w:rPr>
              <w:b/>
              <w:bCs w:val="0"/>
              <w:noProof/>
              <w:sz w:val="20"/>
              <w:szCs w:val="20"/>
            </w:rPr>
            <w:drawing>
              <wp:inline distT="0" distB="0" distL="0" distR="0" wp14:anchorId="5EF0721C" wp14:editId="5EF0721D">
                <wp:extent cx="338275" cy="331065"/>
                <wp:effectExtent l="0" t="0" r="5080" b="0"/>
                <wp:docPr id="2" name="Picture 1" descr="Icon of a person inside a circle, accessibilit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6" name="Picture 1915689286" descr="Icon of a person inside a circle, accessibility icon"/>
                        <pic:cNvPicPr/>
                      </pic:nvPicPr>
                      <pic:blipFill rotWithShape="1">
                        <a:blip r:embed="rId5" cstate="print">
                          <a:extLst>
                            <a:ext uri="{28A0092B-C50C-407E-A947-70E740481C1C}">
                              <a14:useLocalDpi xmlns:a14="http://schemas.microsoft.com/office/drawing/2010/main" val="0"/>
                            </a:ext>
                          </a:extLst>
                        </a:blip>
                        <a:srcRect l="17382" t="17019" r="14687" b="16499"/>
                        <a:stretch/>
                      </pic:blipFill>
                      <pic:spPr bwMode="auto">
                        <a:xfrm>
                          <a:off x="0" y="0"/>
                          <a:ext cx="341131" cy="33386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Accessibility</w:t>
          </w:r>
          <w:r>
            <w:rPr>
              <w:b/>
              <w:bCs w:val="0"/>
              <w:sz w:val="20"/>
              <w:szCs w:val="20"/>
            </w:rPr>
            <w:t xml:space="preserve"> </w:t>
          </w:r>
          <w:r>
            <w:rPr>
              <w:noProof/>
              <w:sz w:val="20"/>
              <w:szCs w:val="20"/>
            </w:rPr>
            <w:drawing>
              <wp:inline distT="0" distB="0" distL="0" distR="0" wp14:anchorId="5EF0721E" wp14:editId="5EF0721F">
                <wp:extent cx="143919" cy="139700"/>
                <wp:effectExtent l="0" t="0" r="8890" b="0"/>
                <wp:docPr id="3" name="Picture 2"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7" name="Picture 1915689287" descr="Phone icon"/>
                        <pic:cNvPicPr/>
                      </pic:nvPicPr>
                      <pic:blipFill rotWithShape="1">
                        <a:blip r:embed="rId6"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(02) 5124 0000</w:t>
          </w:r>
        </w:p>
        <w:p w:rsidR="00915D43" w:rsidRPr="00F26C97" w:rsidRDefault="00915D43" w:rsidP="00185FE8">
          <w:pPr>
            <w:pStyle w:val="Bottomblocktext"/>
            <w:rPr>
              <w:b/>
              <w:bCs w:val="0"/>
              <w:sz w:val="20"/>
              <w:szCs w:val="20"/>
            </w:rPr>
          </w:pPr>
          <w:r>
            <w:rPr>
              <w:b/>
              <w:bCs w:val="0"/>
              <w:noProof/>
              <w:sz w:val="20"/>
              <w:szCs w:val="20"/>
            </w:rPr>
            <w:drawing>
              <wp:inline distT="0" distB="0" distL="0" distR="0" wp14:anchorId="5EF07220" wp14:editId="5EF07221">
                <wp:extent cx="326104" cy="323850"/>
                <wp:effectExtent l="0" t="0" r="0" b="0"/>
                <wp:docPr id="4" name="Picture 3" descr="Interpre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9" name="Picture 1915689289" descr="Interpreter logo"/>
                        <pic:cNvPicPr/>
                      </pic:nvPicPr>
                      <pic:blipFill rotWithShape="1">
                        <a:blip r:embed="rId7" cstate="print">
                          <a:extLst>
                            <a:ext uri="{28A0092B-C50C-407E-A947-70E740481C1C}">
                              <a14:useLocalDpi xmlns:a14="http://schemas.microsoft.com/office/drawing/2010/main" val="0"/>
                            </a:ext>
                          </a:extLst>
                        </a:blip>
                        <a:srcRect l="11468" t="11821" r="11962" b="12139"/>
                        <a:stretch/>
                      </pic:blipFill>
                      <pic:spPr bwMode="auto">
                        <a:xfrm>
                          <a:off x="0" y="0"/>
                          <a:ext cx="328748" cy="326476"/>
                        </a:xfrm>
                        <a:prstGeom prst="rect">
                          <a:avLst/>
                        </a:prstGeom>
                        <a:ln>
                          <a:noFill/>
                        </a:ln>
                        <a:extLst>
                          <a:ext uri="{53640926-AAD7-44D8-BBD7-CCE9431645EC}">
                            <a14:shadowObscured xmlns:a14="http://schemas.microsoft.com/office/drawing/2010/main"/>
                          </a:ext>
                        </a:extLst>
                      </pic:spPr>
                    </pic:pic>
                  </a:graphicData>
                </a:graphic>
              </wp:inline>
            </w:drawing>
          </w:r>
          <w:r>
            <w:rPr>
              <w:b/>
              <w:bCs w:val="0"/>
              <w:sz w:val="20"/>
              <w:szCs w:val="20"/>
            </w:rPr>
            <w:t xml:space="preserve"> </w:t>
          </w:r>
          <w:r w:rsidRPr="00350211">
            <w:rPr>
              <w:b/>
              <w:bCs w:val="0"/>
              <w:sz w:val="20"/>
              <w:szCs w:val="20"/>
            </w:rPr>
            <w:t>Interpreter</w:t>
          </w:r>
          <w:r>
            <w:rPr>
              <w:b/>
              <w:bCs w:val="0"/>
              <w:sz w:val="20"/>
              <w:szCs w:val="20"/>
            </w:rPr>
            <w:t xml:space="preserve"> </w:t>
          </w:r>
          <w:r>
            <w:rPr>
              <w:noProof/>
              <w:sz w:val="20"/>
              <w:szCs w:val="20"/>
            </w:rPr>
            <w:drawing>
              <wp:inline distT="0" distB="0" distL="0" distR="0" wp14:anchorId="5EF07222" wp14:editId="5EF07223">
                <wp:extent cx="143919" cy="139700"/>
                <wp:effectExtent l="0" t="0" r="8890" b="0"/>
                <wp:docPr id="5" name="Picture 4"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0" name="Picture 1915689290" descr="Phone icon"/>
                        <pic:cNvPicPr/>
                      </pic:nvPicPr>
                      <pic:blipFill rotWithShape="1">
                        <a:blip r:embed="rId6"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131 450</w:t>
          </w:r>
        </w:p>
        <w:p w:rsidR="00915D43" w:rsidRDefault="00915D43" w:rsidP="00185FE8">
          <w:pPr>
            <w:pStyle w:val="Bottomblocktext"/>
            <w:rPr>
              <w:sz w:val="20"/>
              <w:szCs w:val="20"/>
            </w:rPr>
          </w:pPr>
          <w:hyperlink r:id="rId8" w:history="1">
            <w:r w:rsidRPr="00350211">
              <w:rPr>
                <w:rStyle w:val="Hyperlink"/>
                <w:sz w:val="20"/>
                <w:szCs w:val="20"/>
              </w:rPr>
              <w:t>canberrahealthservices.act.gov.au/accessibility</w:t>
            </w:r>
          </w:hyperlink>
        </w:p>
        <w:p w:rsidR="00915D43" w:rsidRDefault="00915D43">
          <w:pPr>
            <w:pStyle w:val="9EB3483DD3554503A7C2A34F705CEC34"/>
          </w:pPr>
          <w:r>
            <w:rPr>
              <w:b/>
              <w:bCs/>
              <w:noProof/>
            </w:rPr>
            <w:drawing>
              <wp:inline distT="0" distB="0" distL="0" distR="0" wp14:anchorId="5EF07224" wp14:editId="5EF07225">
                <wp:extent cx="1323833" cy="309418"/>
                <wp:effectExtent l="0" t="0" r="0" b="0"/>
                <wp:docPr id="6" name="Picture 5" descr="Philadelphia Pride Flag, Transgender Pride Flag, Intersex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1" name="Picture 1915689291" descr="Philadelphia Pride Flag, Transgender Pride Flag, Intersex Flag"/>
                        <pic:cNvPicPr/>
                      </pic:nvPicPr>
                      <pic:blipFill rotWithShape="1">
                        <a:blip r:embed="rId9" cstate="print">
                          <a:extLst>
                            <a:ext uri="{28A0092B-C50C-407E-A947-70E740481C1C}">
                              <a14:useLocalDpi xmlns:a14="http://schemas.microsoft.com/office/drawing/2010/main" val="0"/>
                            </a:ext>
                          </a:extLst>
                        </a:blip>
                        <a:srcRect l="14227" t="41711" r="12749" b="41221"/>
                        <a:stretch/>
                      </pic:blipFill>
                      <pic:spPr bwMode="auto">
                        <a:xfrm>
                          <a:off x="0" y="0"/>
                          <a:ext cx="1353966" cy="316461"/>
                        </a:xfrm>
                        <a:prstGeom prst="rect">
                          <a:avLst/>
                        </a:prstGeom>
                        <a:ln>
                          <a:noFill/>
                        </a:ln>
                        <a:extLst>
                          <a:ext uri="{53640926-AAD7-44D8-BBD7-CCE9431645EC}">
                            <a14:shadowObscured xmlns:a14="http://schemas.microsoft.com/office/drawing/2010/main"/>
                          </a:ext>
                        </a:extLst>
                      </pic:spPr>
                    </pic:pic>
                  </a:graphicData>
                </a:graphic>
              </wp:inline>
            </w:drawing>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SemiBold">
    <w:panose1 w:val="00000700000000000000"/>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D43"/>
    <w:rsid w:val="000176D1"/>
    <w:rsid w:val="00017D40"/>
    <w:rsid w:val="0008513A"/>
    <w:rsid w:val="000C3113"/>
    <w:rsid w:val="00194733"/>
    <w:rsid w:val="00337E17"/>
    <w:rsid w:val="003B6844"/>
    <w:rsid w:val="003E3F42"/>
    <w:rsid w:val="003E4FD1"/>
    <w:rsid w:val="0045431B"/>
    <w:rsid w:val="00481E79"/>
    <w:rsid w:val="004C2E76"/>
    <w:rsid w:val="00506A2E"/>
    <w:rsid w:val="005A4456"/>
    <w:rsid w:val="006529E8"/>
    <w:rsid w:val="00764839"/>
    <w:rsid w:val="007D1A61"/>
    <w:rsid w:val="007D5A06"/>
    <w:rsid w:val="00803447"/>
    <w:rsid w:val="008E68CC"/>
    <w:rsid w:val="008F1086"/>
    <w:rsid w:val="00915D43"/>
    <w:rsid w:val="00921F2B"/>
    <w:rsid w:val="00980F52"/>
    <w:rsid w:val="009E564B"/>
    <w:rsid w:val="009F3395"/>
    <w:rsid w:val="00A64DA1"/>
    <w:rsid w:val="00AE209C"/>
    <w:rsid w:val="00B31059"/>
    <w:rsid w:val="00BA2C98"/>
    <w:rsid w:val="00C11547"/>
    <w:rsid w:val="00C33BB6"/>
    <w:rsid w:val="00C61033"/>
    <w:rsid w:val="00D61A71"/>
    <w:rsid w:val="00D87081"/>
    <w:rsid w:val="00DA711F"/>
    <w:rsid w:val="00F66972"/>
    <w:rsid w:val="00F87F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761B7E0B35F421D92448770EC3A594E">
    <w:name w:val="C761B7E0B35F421D92448770EC3A594E"/>
  </w:style>
  <w:style w:type="character" w:styleId="PlaceholderText">
    <w:name w:val="Placeholder Text"/>
    <w:basedOn w:val="DefaultParagraphFont"/>
    <w:uiPriority w:val="99"/>
    <w:semiHidden/>
    <w:rPr>
      <w:color w:val="808080"/>
    </w:rPr>
  </w:style>
  <w:style w:type="paragraph" w:customStyle="1" w:styleId="B2D754C0F920467FBB7C25E63BEC6F34">
    <w:name w:val="B2D754C0F920467FBB7C25E63BEC6F34"/>
  </w:style>
  <w:style w:type="character" w:styleId="Hyperlink">
    <w:name w:val="Hyperlink"/>
    <w:uiPriority w:val="99"/>
    <w:rPr>
      <w:color w:val="auto"/>
      <w:u w:val="single"/>
    </w:rPr>
  </w:style>
  <w:style w:type="paragraph" w:customStyle="1" w:styleId="Bottomblocktext">
    <w:name w:val="Bottom block text"/>
    <w:basedOn w:val="Normal"/>
    <w:uiPriority w:val="99"/>
    <w:pPr>
      <w:keepNext/>
      <w:keepLines/>
      <w:suppressAutoHyphens/>
      <w:autoSpaceDE w:val="0"/>
      <w:autoSpaceDN w:val="0"/>
      <w:adjustRightInd w:val="0"/>
      <w:spacing w:before="113" w:after="57" w:line="200" w:lineRule="atLeast"/>
      <w:textAlignment w:val="center"/>
    </w:pPr>
    <w:rPr>
      <w:rFonts w:ascii="Arial" w:eastAsia="Calibri" w:hAnsi="Arial" w:cs="Montserrat SemiBold"/>
      <w:bCs/>
      <w:color w:val="000000" w:themeColor="text1"/>
      <w:spacing w:val="-1"/>
      <w:kern w:val="0"/>
      <w:sz w:val="16"/>
      <w:szCs w:val="16"/>
      <w:lang w:val="en-US"/>
      <w14:ligatures w14:val="none"/>
    </w:rPr>
  </w:style>
  <w:style w:type="paragraph" w:customStyle="1" w:styleId="9EB3483DD3554503A7C2A34F705CEC34">
    <w:name w:val="9EB3483DD3554503A7C2A34F705CEC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HS - NEW BRAND">
      <a:dk1>
        <a:srgbClr val="000000"/>
      </a:dk1>
      <a:lt1>
        <a:srgbClr val="FFFFFF"/>
      </a:lt1>
      <a:dk2>
        <a:srgbClr val="575757"/>
      </a:dk2>
      <a:lt2>
        <a:srgbClr val="F4F3EE"/>
      </a:lt2>
      <a:accent1>
        <a:srgbClr val="3D2262"/>
      </a:accent1>
      <a:accent2>
        <a:srgbClr val="6E3894"/>
      </a:accent2>
      <a:accent3>
        <a:srgbClr val="00B5A5"/>
      </a:accent3>
      <a:accent4>
        <a:srgbClr val="24C2E8"/>
      </a:accent4>
      <a:accent5>
        <a:srgbClr val="F172A4"/>
      </a:accent5>
      <a:accent6>
        <a:srgbClr val="F47A5C"/>
      </a:accent6>
      <a:hlink>
        <a:srgbClr val="002677"/>
      </a:hlink>
      <a:folHlink>
        <a:srgbClr val="57575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gress xmlns="690b2128-8961-48af-a473-22c34a9accba" xsi:nil="true"/>
    <Approval_x0020_Date xmlns="690b2128-8961-48af-a473-22c34a9accba">2025-12-16T13:00:00+00:00</Approval_x0020_Date>
    <Review_x0020_Date xmlns="690b2128-8961-48af-a473-22c34a9accba">2028-12-31T13:00:00+00:00</Review_x0020_Date>
    <TaxCatchAll xmlns="c0239a80-7f07-4ed7-82c3-24ad7d76ada5" xsi:nil="true"/>
    <Version_x0020_Number xmlns="690b2128-8961-48af-a473-22c34a9accba" xsi:nil="true"/>
    <Notes0 xmlns="690b2128-8961-48af-a473-22c34a9accba">supersedes CHS21/481 Clinical Governance </Notes0>
    <Key_x0020_Words xmlns="690b2128-8961-48af-a473-22c34a9accba">Clinical Governance, National Standards, Governance, Exceptional Care, north.</Key_x0020_Words>
    <Type_x0020_of_x0020_Document xmlns="690b2128-8961-48af-a473-22c34a9accba">Policy</Type_x0020_of_x0020_Document>
    <Approval_x0020_Name_x007c_Committee xmlns="690b2128-8961-48af-a473-22c34a9accba">Policy Document Review Panel</Approval_x0020_Name_x007c_Committee>
    <Status xmlns="690b2128-8961-48af-a473-22c34a9accba">Approved</Status>
    <New_x0020_Applies_x0020_To xmlns="690b2128-8961-48af-a473-22c34a9accba">Canberra Health Services</New_x0020_Applies_x0020_To>
    <Replaces_x003a_ xmlns="690b2128-8961-48af-a473-22c34a9accba" xsi:nil="true"/>
    <ISD_x0020_Submitted xmlns="690b2128-8961-48af-a473-22c34a9accba">Not Required</ISD_x0020_Submitted>
    <Risk_x0020_Rating xmlns="690b2128-8961-48af-a473-22c34a9accba">High</Risk_x0020_Rating>
    <Description0 xmlns="690b2128-8961-48af-a473-22c34a9accba">Clinical Governance National Standard policy</Description0>
    <Display_x0020_on_x0020_Internet xmlns="690b2128-8961-48af-a473-22c34a9accba">true</Display_x0020_on_x0020_Internet>
    <Related_x0020_Documents xmlns="690b2128-8961-48af-a473-22c34a9accba" xsi:nil="true"/>
    <Decision_x0020_Number xmlns="690b2128-8961-48af-a473-22c34a9accba">CHS25/440</Decision_x0020_Number>
    <RelatedPolicies_x002c_ProceduresGuidelines xmlns="690b2128-8961-48af-a473-22c34a9accba" xsi:nil="true"/>
    <k0794e393e1f41c2810d090eedba34a0 xmlns="690b2128-8961-48af-a473-22c34a9accba">
      <Terms xmlns="http://schemas.microsoft.com/office/infopath/2007/PartnerControls"/>
    </k0794e393e1f41c2810d090eedba34a0>
    <New_x0020_Owner xmlns="690b2128-8961-48af-a473-22c34a9accba">QSG - National Standards</New_x0020_Owner>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046B23B19A8774893278BE755DCE152" ma:contentTypeVersion="57" ma:contentTypeDescription="Create a new document." ma:contentTypeScope="" ma:versionID="cc20e4309dcf866f1f0e1daa5566d8bd">
  <xsd:schema xmlns:xsd="http://www.w3.org/2001/XMLSchema" xmlns:xs="http://www.w3.org/2001/XMLSchema" xmlns:p="http://schemas.microsoft.com/office/2006/metadata/properties" xmlns:ns2="690b2128-8961-48af-a473-22c34a9accba" xmlns:ns3="c0239a80-7f07-4ed7-82c3-24ad7d76ada5" targetNamespace="http://schemas.microsoft.com/office/2006/metadata/properties" ma:root="true" ma:fieldsID="475eba9b6c5c876cd98587ca3b21c694" ns2:_="" ns3:_="">
    <xsd:import namespace="690b2128-8961-48af-a473-22c34a9accba"/>
    <xsd:import namespace="c0239a80-7f07-4ed7-82c3-24ad7d76ada5"/>
    <xsd:element name="properties">
      <xsd:complexType>
        <xsd:sequence>
          <xsd:element name="documentManagement">
            <xsd:complexType>
              <xsd:all>
                <xsd:element ref="ns2:Description0" minOccurs="0"/>
                <xsd:element ref="ns2:Key_x0020_Words" minOccurs="0"/>
                <xsd:element ref="ns2:Decision_x0020_Number"/>
                <xsd:element ref="ns2:Version_x0020_Number" minOccurs="0"/>
                <xsd:element ref="ns2:Review_x0020_Date" minOccurs="0"/>
                <xsd:element ref="ns2:Status" minOccurs="0"/>
                <xsd:element ref="ns2:New_x0020_Applies_x0020_To" minOccurs="0"/>
                <xsd:element ref="ns2:New_x0020_Owner" minOccurs="0"/>
                <xsd:element ref="ns2:Type_x0020_of_x0020_Document" minOccurs="0"/>
                <xsd:element ref="ns2:Related_x0020_Documents" minOccurs="0"/>
                <xsd:element ref="ns2:Approval_x0020_Name_x007c_Committee" minOccurs="0"/>
                <xsd:element ref="ns2:Approval_x0020_Date" minOccurs="0"/>
                <xsd:element ref="ns2:Display_x0020_on_x0020_Internet" minOccurs="0"/>
                <xsd:element ref="ns2:Notes0" minOccurs="0"/>
                <xsd:element ref="ns2:Progress" minOccurs="0"/>
                <xsd:element ref="ns2:Replaces_x003a_" minOccurs="0"/>
                <xsd:element ref="ns2:Risk_x0020_Rating" minOccurs="0"/>
                <xsd:element ref="ns3:TaxCatchAll"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ISD_x0020_Submitted" minOccurs="0"/>
                <xsd:element ref="ns2:k0794e393e1f41c2810d090eedba34a0" minOccurs="0"/>
                <xsd:element ref="ns2:RelatedPolicies_x002c_ProceduresGuidelin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b2128-8961-48af-a473-22c34a9accba"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ma:readOnly="false">
      <xsd:simpleType>
        <xsd:restriction base="dms:Note">
          <xsd:maxLength value="255"/>
        </xsd:restriction>
      </xsd:simpleType>
    </xsd:element>
    <xsd:element name="Key_x0020_Words" ma:index="3" nillable="true" ma:displayName="Key Words" ma:indexed="true" ma:internalName="Key_x0020_Words" ma:readOnly="false">
      <xsd:simpleType>
        <xsd:restriction base="dms:Text">
          <xsd:maxLength value="255"/>
        </xsd:restriction>
      </xsd:simpleType>
    </xsd:element>
    <xsd:element name="Decision_x0020_Number" ma:index="4" ma:displayName="Decision Number" ma:internalName="Decision_x0020_Number" ma:readOnly="false">
      <xsd:simpleType>
        <xsd:restriction base="dms:Text">
          <xsd:maxLength value="15"/>
        </xsd:restriction>
      </xsd:simpleType>
    </xsd:element>
    <xsd:element name="Version_x0020_Number" ma:index="5" nillable="true" ma:displayName="Version Number" ma:internalName="Version_x0020_Number" ma:readOnly="false">
      <xsd:simpleType>
        <xsd:restriction base="dms:Text">
          <xsd:maxLength value="15"/>
        </xsd:restriction>
      </xsd:simpleType>
    </xsd:element>
    <xsd:element name="Review_x0020_Date" ma:index="6" nillable="true" ma:displayName="Review Date" ma:format="DateOnly" ma:internalName="Review_x0020_Date">
      <xsd:simpleType>
        <xsd:restriction base="dms:DateTime"/>
      </xsd:simpleType>
    </xsd:element>
    <xsd:element name="Status" ma:index="7" nillable="true" ma:displayName="Status" ma:format="RadioButtons" ma:internalName="Status" ma:readOnly="false">
      <xsd:simpleType>
        <xsd:union memberTypes="dms:Text">
          <xsd:simpleType>
            <xsd:restriction base="dms:Choice">
              <xsd:enumeration value="Approved"/>
              <xsd:enumeration value="Due for Review"/>
              <xsd:enumeration value="Overdue for Review"/>
              <xsd:enumeration value="Draft"/>
            </xsd:restriction>
          </xsd:simpleType>
        </xsd:union>
      </xsd:simpleType>
    </xsd:element>
    <xsd:element name="New_x0020_Applies_x0020_To" ma:index="8" nillable="true" ma:displayName="Applies To" ma:format="Dropdown" ma:internalName="New_x0020_Applies_x0020_To" ma:readOnly="false">
      <xsd:simpleType>
        <xsd:union memberTypes="dms:Text">
          <xsd:simpleType>
            <xsd:restriction base="dms:Choice">
              <xsd:enumeration value="Canberra Health Services"/>
              <xsd:enumeration value="Allied Health"/>
              <xsd:enumeration value="Allied Health - Physiotherapists"/>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Maternity"/>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New_x0020_Owner" ma:index="9" nillable="true" ma:displayName="Owner" ma:format="Dropdown" ma:internalName="New_x0020_Owner">
      <xsd:simpleType>
        <xsd:union memberTypes="dms:Text">
          <xsd:simpleType>
            <xsd:restriction base="dms:Choice">
              <xsd:enumeration value="Allied Health"/>
              <xsd:enumeration value="Allied Health - Acute Support"/>
              <xsd:enumeration value="Allied Health - Education"/>
              <xsd:enumeration value="Allied Health - Interprofessional Learning"/>
              <xsd:enumeration value="Canberra Hospital - Integrated Operations Centre"/>
              <xsd:enumeration value="Canberra Hospital - Integrated Operations Centre - Emergency Management Coordination"/>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ancer and Ambulatory Support (CAS) - Integrated Care Program"/>
              <xsd:enumeration value="CEO"/>
              <xsd:enumeration value="CEO - Canberra Hospital Foundation"/>
              <xsd:enumeration value="CEO - Office of Research and Education (ORE)"/>
              <xsd:enumeration value="COO"/>
              <xsd:enumeration value="CHS ED Medical Services"/>
              <xsd:enumeration value="CHS ED Medical Services - Donate Life"/>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DRSM"/>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NCH)"/>
              <xsd:enumeration value="North Canberra Hospital (NCH) - Corporate &amp; Finance - Corporate"/>
              <xsd:enumeration value="North Canberra Hospital (NCH) - Corporate &amp; Finance - Finance"/>
              <xsd:enumeration value="North Canberra Hospital (NCH) - Corporate &amp; Finance - Infrastructure"/>
              <xsd:enumeration value="North Canberra Hospital (NCH) - Corporate &amp; Finance - Clinical Support Services"/>
              <xsd:enumeration value="North Canberra Hospital (NCH) - Corporate &amp; Finance - Digital Health and IT"/>
              <xsd:enumeration value="North Canberra Hospital (NCH) - Critical Care - ICU/CCU"/>
              <xsd:enumeration value="North Canberra Hospital (NCH) - Critical Care - Emergency Department"/>
              <xsd:enumeration value="North Canberra Hospital (NCH) - People &amp; Culture - HR"/>
              <xsd:enumeration value="North Canberra Hospital (NCH) - People &amp; Culture - WHS"/>
              <xsd:enumeration value="North Canberra Hospital (NCH) - People &amp; Culture - L&amp;D"/>
              <xsd:enumeration value="North Canberra Hospital (NCH) - People &amp; Culture - Payroll"/>
              <xsd:enumeration value="North Canberra Hospital (NCH) - People &amp; Culture - Volunteer Services"/>
              <xsd:enumeration value="North Canberra Hospital (NCH) - People &amp; Culture - Security"/>
              <xsd:enumeration value="North Canberra Hospital (NCH) - People &amp; Culture - Injury Management"/>
              <xsd:enumeration value="North Canberra Hospital (NCH) - Nursing &amp; Midwifery - IPC"/>
              <xsd:enumeration value="North Canberra Hospital (NCH) - Nursing &amp; Midwifery - Patient Flow"/>
              <xsd:enumeration value="North Canberra Hospital (NCH) - Nursing &amp; Midwifery - Quality &amp; Safety"/>
              <xsd:enumeration value="North Canberra Hospital (NCH) - Nursing &amp; Midwifery - Professional Functions"/>
              <xsd:enumeration value="North Canberra Hospital (NCH) - Nursing &amp; Midwifery - Clinical L&amp;D"/>
              <xsd:enumeration value="North Canberra Hospital (NCH) - Women &amp; Children"/>
              <xsd:enumeration value="North Canberra Hospital (NCH) - Allied Health &amp; Palliative Care - Allied Health"/>
              <xsd:enumeration value="North Canberra Hospital (NCH) - Allied Health &amp; Palliative Care - Pharmacy"/>
              <xsd:enumeration value="North Canberra Hospital (NCH) - Allied Health &amp; Palliative Care - Palliative Care"/>
              <xsd:enumeration value="North Canberra Hospital (NCH) - Allied Health &amp; Palliative Care - Aboriginal &amp; Torres Strait Islander Liaison Service"/>
              <xsd:enumeration value="North Canberra Hospital (NCH) - Allied Health &amp; Palliative Care - Medical Imaging"/>
              <xsd:enumeration value="North Canberra Hospital (NCH) - Allied Health &amp; Palliative Care - Pastoral Care"/>
              <xsd:enumeration value="North Canberra Hospital (NCH) - Medical &amp; Mental Health - Medical"/>
              <xsd:enumeration value="North Canberra Hospital (NCH) - Medical &amp; Mental Health - Mental Health"/>
              <xsd:enumeration value="North Canberra Hospital (NCH) - Medical Services - Ambulatory Care"/>
              <xsd:enumeration value="North Canberra Hospital (NCH) - Medical Services - Medical Administration"/>
              <xsd:enumeration value="North Canberra Hospital (NCH) - Medical Services - Clinical Governance"/>
              <xsd:enumeration value="North Canberra Hospital (NCH) - Medical Services - Credentialling &amp; Scope of Practice"/>
              <xsd:enumeration value="North Canberra Hospital (NCH) - Medical Services - Research &amp; Innovation"/>
              <xsd:enumeration value="North Canberra Hospital (NCH) - Medical Services - Medical Education &amp; Training"/>
              <xsd:enumeration value="North Canberra Hospital (NCH) - Surgical Division - Perioperative Suite"/>
              <xsd:enumeration value="North Canberra Hospital (NCH) - Surgical Division - Surgical Inpatient"/>
              <xsd:enumeration value="North Canberra Hospital (NCH) - Surgical Division - ICU/CCU"/>
              <xsd:enumeration value="North Canberra Hospital (NCH) - Surgical Division - Preadmission"/>
              <xsd:enumeration value="North Canberra Hospital (NCH) - Surgical Division - Anaesthetics/Acute Pain Service"/>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enumeration value="Decision Support Unit, Health Information Services"/>
            </xsd:restriction>
          </xsd:simpleType>
        </xsd:union>
      </xsd:simpleType>
    </xsd:element>
    <xsd:element name="Type_x0020_of_x0020_Document" ma:index="10" nillable="true" ma:displayName="Type of Document" ma:format="Dropdown" ma:internalName="Type_x0020_of_x0020_Document" ma:readOnly="false">
      <xsd:simpleType>
        <xsd:union memberTypes="dms:Text">
          <xsd:simpleType>
            <xsd:restriction base="dms:Choice">
              <xsd:enumeration value="ACT Government"/>
              <xsd:enumeration value="Health Information Sheet"/>
              <xsd:enumeration value="Framework"/>
              <xsd:enumeration value="Guideline"/>
              <xsd:enumeration value="Manual"/>
              <xsd:enumeration value="Medication Guideline"/>
              <xsd:enumeration value="Medication Standing Order (MSO)"/>
              <xsd:enumeration value="Placeholder"/>
              <xsd:enumeration value="Plan"/>
              <xsd:enumeration value="Policy"/>
              <xsd:enumeration value="Procedure"/>
              <xsd:enumeration value="Strategy"/>
            </xsd:restriction>
          </xsd:simpleType>
        </xsd:union>
      </xsd:simpleType>
    </xsd:element>
    <xsd:element name="Related_x0020_Documents" ma:index="11" nillable="true" ma:displayName="Related Documents" ma:list="{690b2128-8961-48af-a473-22c34a9accba}" ma:internalName="Related_x0020_Document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Approval_x0020_Name_x007c_Committee" ma:index="12" nillable="true" ma:displayName="Approval Name|Committee" ma:internalName="Approval_x0020_Name_x007c_Committee" ma:readOnly="false">
      <xsd:simpleType>
        <xsd:restriction base="dms:Text">
          <xsd:maxLength value="255"/>
        </xsd:restriction>
      </xsd:simpleType>
    </xsd:element>
    <xsd:element name="Approval_x0020_Date" ma:index="13" nillable="true" ma:displayName="Approval Date" ma:format="DateOnly" ma:internalName="Approval_x0020_Date" ma:readOnly="false">
      <xsd:simpleType>
        <xsd:restriction base="dms:DateTime"/>
      </xsd:simpleType>
    </xsd:element>
    <xsd:element name="Display_x0020_on_x0020_Internet" ma:index="14" nillable="true" ma:displayName="Display on Internet" ma:default="0" ma:indexed="true" ma:internalName="Display_x0020_on_x0020_Internet" ma:readOnly="false">
      <xsd:simpleType>
        <xsd:restriction base="dms:Boolean"/>
      </xsd:simpleType>
    </xsd:element>
    <xsd:element name="Notes0" ma:index="15" nillable="true" ma:displayName="Notes" ma:internalName="Notes0" ma:readOnly="false">
      <xsd:simpleType>
        <xsd:restriction base="dms:Note">
          <xsd:maxLength value="255"/>
        </xsd:restriction>
      </xsd:simpleType>
    </xsd:element>
    <xsd:element name="Progress" ma:index="16" nillable="true" ma:displayName="Progress" ma:internalName="Progress" ma:readOnly="false">
      <xsd:simpleType>
        <xsd:restriction base="dms:Note"/>
      </xsd:simpleType>
    </xsd:element>
    <xsd:element name="Replaces_x003a_" ma:index="20" nillable="true" ma:displayName="Replaces:" ma:internalName="Replaces_x003a_" ma:readOnly="false">
      <xsd:simpleType>
        <xsd:restriction base="dms:Note"/>
      </xsd:simpleType>
    </xsd:element>
    <xsd:element name="Risk_x0020_Rating" ma:index="21" nillable="true" ma:displayName="Risk Rating" ma:format="Dropdown" ma:internalName="Risk_x0020_Rating" ma:readOnly="false">
      <xsd:simpleType>
        <xsd:restriction base="dms:Choice">
          <xsd:enumeration value="Low"/>
          <xsd:enumeration value="Medium"/>
          <xsd:enumeration value="High"/>
          <xsd:enumeration value="Extreme"/>
          <xsd:enumeration value="Major"/>
          <xsd:enumeration value="Minor"/>
          <xsd:enumeration value="Insignificant"/>
        </xsd:restrict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ISD_x0020_Submitted" ma:index="38" nillable="true" ma:displayName="ISD Submitted" ma:default="Not Required" ma:format="Dropdown" ma:internalName="ISD_x0020_Submitted">
      <xsd:simpleType>
        <xsd:restriction base="dms:Choice">
          <xsd:enumeration value="Yes"/>
          <xsd:enumeration value="Not Required"/>
        </xsd:restriction>
      </xsd:simpleType>
    </xsd:element>
    <xsd:element name="k0794e393e1f41c2810d090eedba34a0" ma:index="40" nillable="true" ma:taxonomy="true" ma:internalName="k0794e393e1f41c2810d090eedba34a0" ma:taxonomyFieldName="Related_x0020_Legislation_x0020__x0026__x0020_Guidelines" ma:displayName="Related Legislation" ma:default="" ma:fieldId="{40794e39-3e1f-41c2-810d-090eedba34a0}" ma:taxonomyMulti="true" ma:sspId="a32ba9fb-117d-4a5c-9dda-ba27611682cc" ma:termSetId="49344749-ac97-47db-a832-94a6952cd0d1" ma:anchorId="00000000-0000-0000-0000-000000000000" ma:open="false" ma:isKeyword="false">
      <xsd:complexType>
        <xsd:sequence>
          <xsd:element ref="pc:Terms" minOccurs="0" maxOccurs="1"/>
        </xsd:sequence>
      </xsd:complexType>
    </xsd:element>
    <xsd:element name="RelatedPolicies_x002c_ProceduresGuidelines" ma:index="41" nillable="true" ma:displayName="Related Policies, Procedures, Guidelines and Industry Standards" ma:format="Dropdown" ma:list="690b2128-8961-48af-a473-22c34a9accba" ma:internalName="RelatedPolicies_x002c_ProceduresGuidelines" ma:showField="Title">
      <xsd:complexType>
        <xsd:complexContent>
          <xsd:extension base="dms:MultiChoiceLookup">
            <xsd:sequence>
              <xsd:element name="Value" type="dms:Lookup" maxOccurs="unbounded" minOccurs="0" nillable="true"/>
            </xsd:sequence>
          </xsd:extension>
        </xsd:complexContent>
      </xsd:complex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239a80-7f07-4ed7-82c3-24ad7d76ad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3d9c0df-42c0-4395-97bb-7bb7077d361a}" ma:internalName="TaxCatchAll" ma:showField="CatchAllData" ma:web="c0239a80-7f07-4ed7-82c3-24ad7d76ada5">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ma:index="19" ma:displayName="Subjects"/>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E44BE0-8504-40A8-A5E4-15353C5C82F9}">
  <ds:schemaRefs>
    <ds:schemaRef ds:uri="http://purl.org/dc/dcmitype/"/>
    <ds:schemaRef ds:uri="http://purl.org/dc/elements/1.1/"/>
    <ds:schemaRef ds:uri="http://www.w3.org/XML/1998/namespace"/>
    <ds:schemaRef ds:uri="http://schemas.microsoft.com/office/infopath/2007/PartnerControls"/>
    <ds:schemaRef ds:uri="http://schemas.microsoft.com/office/2006/documentManagement/types"/>
    <ds:schemaRef ds:uri="http://schemas.microsoft.com/office/2006/metadata/properties"/>
    <ds:schemaRef ds:uri="http://purl.org/dc/terms/"/>
    <ds:schemaRef ds:uri="http://schemas.openxmlformats.org/package/2006/metadata/core-properties"/>
    <ds:schemaRef ds:uri="9452bbcf-1ed2-48a4-a338-c9ad680dbbbb"/>
  </ds:schemaRefs>
</ds:datastoreItem>
</file>

<file path=customXml/itemProps2.xml><?xml version="1.0" encoding="utf-8"?>
<ds:datastoreItem xmlns:ds="http://schemas.openxmlformats.org/officeDocument/2006/customXml" ds:itemID="{CC13B01C-5152-493A-9B9A-E77B490E5327}"/>
</file>

<file path=customXml/itemProps3.xml><?xml version="1.0" encoding="utf-8"?>
<ds:datastoreItem xmlns:ds="http://schemas.openxmlformats.org/officeDocument/2006/customXml" ds:itemID="{09F0A133-48FE-4981-A87C-04527F72422A}">
  <ds:schemaRefs>
    <ds:schemaRef ds:uri="http://schemas.microsoft.com/sharepoint/v3/contenttype/forms"/>
  </ds:schemaRefs>
</ds:datastoreItem>
</file>

<file path=customXml/itemProps4.xml><?xml version="1.0" encoding="utf-8"?>
<ds:datastoreItem xmlns:ds="http://schemas.openxmlformats.org/officeDocument/2006/customXml" ds:itemID="{D8E1157F-4ED9-4DA3-BFF5-2EAEF6DD5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11</Pages>
  <Words>3517</Words>
  <Characters>21459</Characters>
  <Application>Microsoft Office Word</Application>
  <DocSecurity>0</DocSecurity>
  <Lines>390</Lines>
  <Paragraphs>201</Paragraphs>
  <ScaleCrop>false</ScaleCrop>
  <HeadingPairs>
    <vt:vector size="2" baseType="variant">
      <vt:variant>
        <vt:lpstr>Title</vt:lpstr>
      </vt:variant>
      <vt:variant>
        <vt:i4>1</vt:i4>
      </vt:variant>
    </vt:vector>
  </HeadingPairs>
  <TitlesOfParts>
    <vt:vector size="1" baseType="lpstr">
      <vt:lpstr>CHS A4 Generic Word Template</vt:lpstr>
    </vt:vector>
  </TitlesOfParts>
  <Company>Canberra Health Services</Company>
  <LinksUpToDate>false</LinksUpToDate>
  <CharactersWithSpaces>24775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Clinical Governance National Standard</dc:title>
  <dc:creator>Kent, Tamara</dc:creator>
  <cp:lastModifiedBy>Netterfield, Clare</cp:lastModifiedBy>
  <cp:revision>6</cp:revision>
  <cp:lastPrinted>2017-05-22T07:29:00Z</cp:lastPrinted>
  <dcterms:created xsi:type="dcterms:W3CDTF">2025-12-23T00:50:00Z</dcterms:created>
  <dcterms:modified xsi:type="dcterms:W3CDTF">2025-12-24T01:19:00Z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2024-05-16T04:05:09Z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8af95a9c-0355-4eea-aefd-08168f59a58b</vt:lpwstr>
  </property>
  <property fmtid="{D5CDD505-2E9C-101B-9397-08002B2CF9AE}" pid="8" name="MSIP_Label_69af8531-eb46-4968-8cb3-105d2f5ea87e_ContentBits">
    <vt:lpwstr>0</vt:lpwstr>
  </property>
  <property fmtid="{D5CDD505-2E9C-101B-9397-08002B2CF9AE}" pid="9" name="ContentTypeId">
    <vt:lpwstr>0x0101002046B23B19A8774893278BE755DCE152</vt:lpwstr>
  </property>
  <property fmtid="{D5CDD505-2E9C-101B-9397-08002B2CF9AE}" pid="10" name="MediaServiceImageTags">
    <vt:lpwstr/>
  </property>
  <property fmtid="{D5CDD505-2E9C-101B-9397-08002B2CF9AE}" pid="11" name="Related Legislation &amp; Guidelines">
    <vt:lpwstr/>
  </property>
  <property fmtid="{D5CDD505-2E9C-101B-9397-08002B2CF9AE}" pid="12" name="Related_x0020_Legislation_x0020__x0026__x0020_Guidelines">
    <vt:lpwstr/>
  </property>
</Properties>
</file>