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45EC8A62" w:rsidR="00EF02B0" w:rsidRPr="00EF02B0" w:rsidRDefault="1B899E65" w:rsidP="6551EC9A">
      <w:pPr>
        <w:outlineLvl w:val="0"/>
        <w:rPr>
          <w:rFonts w:cs="Arial"/>
          <w:b/>
          <w:bCs/>
          <w:sz w:val="44"/>
          <w:szCs w:val="44"/>
        </w:rPr>
      </w:pPr>
      <w:bookmarkStart w:id="0" w:name="_Toc389131241"/>
      <w:bookmarkStart w:id="1" w:name="_Toc389473036"/>
      <w:bookmarkStart w:id="2" w:name="_Toc389473185"/>
      <w:bookmarkStart w:id="3" w:name="_Toc389473272"/>
      <w:bookmarkStart w:id="4" w:name="_Toc392770343"/>
      <w:r w:rsidRPr="6551EC9A">
        <w:rPr>
          <w:rFonts w:cs="Arial"/>
          <w:b/>
          <w:bCs/>
          <w:sz w:val="44"/>
          <w:szCs w:val="44"/>
        </w:rPr>
        <w:t>Canberra Health Services</w:t>
      </w:r>
      <w:r w:rsidR="27BBCFAC" w:rsidRPr="6551EC9A">
        <w:rPr>
          <w:rFonts w:cs="Arial"/>
          <w:b/>
          <w:bCs/>
          <w:sz w:val="44"/>
          <w:szCs w:val="44"/>
        </w:rPr>
        <w:t xml:space="preserve"> </w:t>
      </w:r>
    </w:p>
    <w:bookmarkEnd w:id="0"/>
    <w:bookmarkEnd w:id="1"/>
    <w:bookmarkEnd w:id="2"/>
    <w:bookmarkEnd w:id="3"/>
    <w:bookmarkEnd w:id="4"/>
    <w:p w14:paraId="2F51A84F" w14:textId="1E85A72D" w:rsidR="00EF02B0" w:rsidRPr="00931B93" w:rsidRDefault="00EF02B0" w:rsidP="00FE2686">
      <w:pPr>
        <w:tabs>
          <w:tab w:val="left" w:pos="5468"/>
        </w:tabs>
        <w:rPr>
          <w:rFonts w:cs="Arial"/>
          <w:b/>
          <w:i/>
          <w:sz w:val="28"/>
          <w:szCs w:val="44"/>
        </w:rPr>
      </w:pPr>
      <w:r w:rsidRPr="00EF02B0">
        <w:rPr>
          <w:rFonts w:cs="Arial"/>
          <w:b/>
          <w:sz w:val="44"/>
          <w:szCs w:val="44"/>
        </w:rPr>
        <w:t>Procedure</w:t>
      </w:r>
      <w:r w:rsidR="00931B93">
        <w:rPr>
          <w:rFonts w:cs="Arial"/>
          <w:b/>
          <w:sz w:val="44"/>
          <w:szCs w:val="44"/>
        </w:rPr>
        <w:t xml:space="preserve"> </w:t>
      </w:r>
      <w:r w:rsidR="00FE2686">
        <w:rPr>
          <w:rFonts w:cs="Arial"/>
          <w:b/>
          <w:sz w:val="44"/>
          <w:szCs w:val="44"/>
        </w:rPr>
        <w:tab/>
      </w:r>
    </w:p>
    <w:p w14:paraId="2F51A850" w14:textId="6F3C6FA5" w:rsidR="007B6904" w:rsidRPr="006A3770" w:rsidRDefault="00D1609A" w:rsidP="006A3770">
      <w:pPr>
        <w:rPr>
          <w:rFonts w:cs="Arial"/>
          <w:b/>
          <w:i/>
          <w:sz w:val="36"/>
          <w:szCs w:val="36"/>
        </w:rPr>
      </w:pPr>
      <w:r>
        <w:rPr>
          <w:rFonts w:cs="Arial"/>
          <w:b/>
          <w:sz w:val="36"/>
          <w:szCs w:val="36"/>
        </w:rPr>
        <w:t>Bringing Food into The Canberra Hospital</w:t>
      </w:r>
      <w:r w:rsidR="007B6904">
        <w:rPr>
          <w:rFonts w:cs="Arial"/>
          <w:b/>
          <w:i/>
          <w:sz w:val="36"/>
          <w:szCs w:val="36"/>
        </w:rPr>
        <w:t xml:space="preserve"> </w:t>
      </w:r>
      <w:r w:rsidR="007B6904" w:rsidRPr="00A25A66">
        <w:rPr>
          <w:rFonts w:cs="Arial"/>
          <w:b/>
          <w:i/>
          <w:sz w:val="28"/>
          <w:szCs w:val="28"/>
        </w:rPr>
        <w:t>(</w:t>
      </w:r>
      <w:r>
        <w:rPr>
          <w:rFonts w:cs="Arial"/>
          <w:b/>
          <w:i/>
          <w:sz w:val="28"/>
          <w:szCs w:val="28"/>
        </w:rPr>
        <w:t>Adults and Children</w:t>
      </w:r>
      <w:r w:rsidR="007B6904" w:rsidRPr="00A25A66">
        <w:rPr>
          <w:rFonts w:cs="Arial"/>
          <w:b/>
          <w:i/>
          <w:sz w:val="28"/>
          <w:szCs w:val="28"/>
        </w:rPr>
        <w:t>)</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137716753"/>
            <w:r w:rsidRPr="00CD1C0E">
              <w:t>Contents</w:t>
            </w:r>
            <w:bookmarkEnd w:id="5"/>
            <w:bookmarkEnd w:id="6"/>
            <w:bookmarkEnd w:id="7"/>
          </w:p>
        </w:tc>
      </w:tr>
    </w:tbl>
    <w:p w14:paraId="2F51A853" w14:textId="77777777" w:rsidR="007B6904" w:rsidRDefault="007B6904" w:rsidP="007B6904"/>
    <w:p w14:paraId="1380C0A0" w14:textId="10068DB7" w:rsidR="00F52A0E"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137716753" w:history="1">
        <w:r w:rsidR="00F52A0E" w:rsidRPr="00205510">
          <w:rPr>
            <w:rStyle w:val="Hyperlink"/>
            <w:noProof/>
          </w:rPr>
          <w:t>Contents</w:t>
        </w:r>
        <w:r w:rsidR="00F52A0E">
          <w:rPr>
            <w:noProof/>
            <w:webHidden/>
          </w:rPr>
          <w:tab/>
        </w:r>
        <w:r w:rsidR="00F52A0E">
          <w:rPr>
            <w:noProof/>
            <w:webHidden/>
          </w:rPr>
          <w:fldChar w:fldCharType="begin"/>
        </w:r>
        <w:r w:rsidR="00F52A0E">
          <w:rPr>
            <w:noProof/>
            <w:webHidden/>
          </w:rPr>
          <w:instrText xml:space="preserve"> PAGEREF _Toc137716753 \h </w:instrText>
        </w:r>
        <w:r w:rsidR="00F52A0E">
          <w:rPr>
            <w:noProof/>
            <w:webHidden/>
          </w:rPr>
        </w:r>
        <w:r w:rsidR="00F52A0E">
          <w:rPr>
            <w:noProof/>
            <w:webHidden/>
          </w:rPr>
          <w:fldChar w:fldCharType="separate"/>
        </w:r>
        <w:r w:rsidR="00B93F14">
          <w:rPr>
            <w:noProof/>
            <w:webHidden/>
          </w:rPr>
          <w:t>1</w:t>
        </w:r>
        <w:r w:rsidR="00F52A0E">
          <w:rPr>
            <w:noProof/>
            <w:webHidden/>
          </w:rPr>
          <w:fldChar w:fldCharType="end"/>
        </w:r>
      </w:hyperlink>
    </w:p>
    <w:p w14:paraId="4D6A837B" w14:textId="133DDAC4" w:rsidR="00F52A0E" w:rsidRDefault="008E05BD">
      <w:pPr>
        <w:pStyle w:val="TOC1"/>
        <w:tabs>
          <w:tab w:val="right" w:leader="dot" w:pos="9060"/>
        </w:tabs>
        <w:rPr>
          <w:rFonts w:eastAsiaTheme="minorEastAsia" w:cstheme="minorBidi"/>
          <w:noProof/>
          <w:sz w:val="22"/>
          <w:szCs w:val="22"/>
          <w:lang w:eastAsia="en-AU"/>
        </w:rPr>
      </w:pPr>
      <w:hyperlink w:anchor="_Toc137716754" w:history="1">
        <w:r w:rsidR="00F52A0E" w:rsidRPr="00205510">
          <w:rPr>
            <w:rStyle w:val="Hyperlink"/>
            <w:noProof/>
          </w:rPr>
          <w:t>Purpose</w:t>
        </w:r>
        <w:r w:rsidR="00F52A0E">
          <w:rPr>
            <w:noProof/>
            <w:webHidden/>
          </w:rPr>
          <w:tab/>
        </w:r>
        <w:r w:rsidR="00F52A0E">
          <w:rPr>
            <w:noProof/>
            <w:webHidden/>
          </w:rPr>
          <w:fldChar w:fldCharType="begin"/>
        </w:r>
        <w:r w:rsidR="00F52A0E">
          <w:rPr>
            <w:noProof/>
            <w:webHidden/>
          </w:rPr>
          <w:instrText xml:space="preserve"> PAGEREF _Toc137716754 \h </w:instrText>
        </w:r>
        <w:r w:rsidR="00F52A0E">
          <w:rPr>
            <w:noProof/>
            <w:webHidden/>
          </w:rPr>
        </w:r>
        <w:r w:rsidR="00F52A0E">
          <w:rPr>
            <w:noProof/>
            <w:webHidden/>
          </w:rPr>
          <w:fldChar w:fldCharType="separate"/>
        </w:r>
        <w:r w:rsidR="00B93F14">
          <w:rPr>
            <w:noProof/>
            <w:webHidden/>
          </w:rPr>
          <w:t>2</w:t>
        </w:r>
        <w:r w:rsidR="00F52A0E">
          <w:rPr>
            <w:noProof/>
            <w:webHidden/>
          </w:rPr>
          <w:fldChar w:fldCharType="end"/>
        </w:r>
      </w:hyperlink>
    </w:p>
    <w:p w14:paraId="0A42D8DC" w14:textId="5A27571E" w:rsidR="00F52A0E" w:rsidRDefault="008E05BD">
      <w:pPr>
        <w:pStyle w:val="TOC1"/>
        <w:tabs>
          <w:tab w:val="right" w:leader="dot" w:pos="9060"/>
        </w:tabs>
        <w:rPr>
          <w:rFonts w:eastAsiaTheme="minorEastAsia" w:cstheme="minorBidi"/>
          <w:noProof/>
          <w:sz w:val="22"/>
          <w:szCs w:val="22"/>
          <w:lang w:eastAsia="en-AU"/>
        </w:rPr>
      </w:pPr>
      <w:hyperlink w:anchor="_Toc137716755" w:history="1">
        <w:r w:rsidR="00F52A0E" w:rsidRPr="00205510">
          <w:rPr>
            <w:rStyle w:val="Hyperlink"/>
            <w:noProof/>
          </w:rPr>
          <w:t xml:space="preserve">Alerts </w:t>
        </w:r>
        <w:r w:rsidR="0053602B">
          <w:rPr>
            <w:rStyle w:val="Hyperlink"/>
            <w:noProof/>
          </w:rPr>
          <w:t>…..</w:t>
        </w:r>
        <w:r w:rsidR="00F52A0E">
          <w:rPr>
            <w:noProof/>
            <w:webHidden/>
          </w:rPr>
          <w:tab/>
        </w:r>
        <w:r w:rsidR="00F52A0E">
          <w:rPr>
            <w:noProof/>
            <w:webHidden/>
          </w:rPr>
          <w:fldChar w:fldCharType="begin"/>
        </w:r>
        <w:r w:rsidR="00F52A0E">
          <w:rPr>
            <w:noProof/>
            <w:webHidden/>
          </w:rPr>
          <w:instrText xml:space="preserve"> PAGEREF _Toc137716755 \h </w:instrText>
        </w:r>
        <w:r w:rsidR="00F52A0E">
          <w:rPr>
            <w:noProof/>
            <w:webHidden/>
          </w:rPr>
        </w:r>
        <w:r w:rsidR="00F52A0E">
          <w:rPr>
            <w:noProof/>
            <w:webHidden/>
          </w:rPr>
          <w:fldChar w:fldCharType="separate"/>
        </w:r>
        <w:r w:rsidR="00B93F14">
          <w:rPr>
            <w:noProof/>
            <w:webHidden/>
          </w:rPr>
          <w:t>2</w:t>
        </w:r>
        <w:r w:rsidR="00F52A0E">
          <w:rPr>
            <w:noProof/>
            <w:webHidden/>
          </w:rPr>
          <w:fldChar w:fldCharType="end"/>
        </w:r>
      </w:hyperlink>
    </w:p>
    <w:p w14:paraId="418614DD" w14:textId="7E033137" w:rsidR="00F52A0E" w:rsidRDefault="008E05BD">
      <w:pPr>
        <w:pStyle w:val="TOC1"/>
        <w:tabs>
          <w:tab w:val="right" w:leader="dot" w:pos="9060"/>
        </w:tabs>
        <w:rPr>
          <w:rFonts w:eastAsiaTheme="minorEastAsia" w:cstheme="minorBidi"/>
          <w:noProof/>
          <w:sz w:val="22"/>
          <w:szCs w:val="22"/>
          <w:lang w:eastAsia="en-AU"/>
        </w:rPr>
      </w:pPr>
      <w:hyperlink w:anchor="_Toc137716756" w:history="1">
        <w:r w:rsidR="00F52A0E" w:rsidRPr="00205510">
          <w:rPr>
            <w:rStyle w:val="Hyperlink"/>
            <w:noProof/>
          </w:rPr>
          <w:t>Scope</w:t>
        </w:r>
        <w:r w:rsidR="00F52A0E">
          <w:rPr>
            <w:noProof/>
            <w:webHidden/>
          </w:rPr>
          <w:tab/>
        </w:r>
        <w:r w:rsidR="00F52A0E">
          <w:rPr>
            <w:noProof/>
            <w:webHidden/>
          </w:rPr>
          <w:fldChar w:fldCharType="begin"/>
        </w:r>
        <w:r w:rsidR="00F52A0E">
          <w:rPr>
            <w:noProof/>
            <w:webHidden/>
          </w:rPr>
          <w:instrText xml:space="preserve"> PAGEREF _Toc137716756 \h </w:instrText>
        </w:r>
        <w:r w:rsidR="00F52A0E">
          <w:rPr>
            <w:noProof/>
            <w:webHidden/>
          </w:rPr>
        </w:r>
        <w:r w:rsidR="00F52A0E">
          <w:rPr>
            <w:noProof/>
            <w:webHidden/>
          </w:rPr>
          <w:fldChar w:fldCharType="separate"/>
        </w:r>
        <w:r w:rsidR="00B93F14">
          <w:rPr>
            <w:noProof/>
            <w:webHidden/>
          </w:rPr>
          <w:t>3</w:t>
        </w:r>
        <w:r w:rsidR="00F52A0E">
          <w:rPr>
            <w:noProof/>
            <w:webHidden/>
          </w:rPr>
          <w:fldChar w:fldCharType="end"/>
        </w:r>
      </w:hyperlink>
    </w:p>
    <w:p w14:paraId="4FDB2AD1" w14:textId="4E064AD2" w:rsidR="00F52A0E" w:rsidRDefault="008E05BD">
      <w:pPr>
        <w:pStyle w:val="TOC1"/>
        <w:tabs>
          <w:tab w:val="right" w:leader="dot" w:pos="9060"/>
        </w:tabs>
        <w:rPr>
          <w:rFonts w:eastAsiaTheme="minorEastAsia" w:cstheme="minorBidi"/>
          <w:noProof/>
          <w:sz w:val="22"/>
          <w:szCs w:val="22"/>
          <w:lang w:eastAsia="en-AU"/>
        </w:rPr>
      </w:pPr>
      <w:hyperlink w:anchor="_Toc137716757" w:history="1">
        <w:r w:rsidR="00F52A0E" w:rsidRPr="00205510">
          <w:rPr>
            <w:rStyle w:val="Hyperlink"/>
            <w:noProof/>
          </w:rPr>
          <w:t>Section 1 – Role and Responsibilities</w:t>
        </w:r>
        <w:r w:rsidR="00F52A0E">
          <w:rPr>
            <w:noProof/>
            <w:webHidden/>
          </w:rPr>
          <w:tab/>
        </w:r>
        <w:r w:rsidR="00F52A0E">
          <w:rPr>
            <w:noProof/>
            <w:webHidden/>
          </w:rPr>
          <w:fldChar w:fldCharType="begin"/>
        </w:r>
        <w:r w:rsidR="00F52A0E">
          <w:rPr>
            <w:noProof/>
            <w:webHidden/>
          </w:rPr>
          <w:instrText xml:space="preserve"> PAGEREF _Toc137716757 \h </w:instrText>
        </w:r>
        <w:r w:rsidR="00F52A0E">
          <w:rPr>
            <w:noProof/>
            <w:webHidden/>
          </w:rPr>
        </w:r>
        <w:r w:rsidR="00F52A0E">
          <w:rPr>
            <w:noProof/>
            <w:webHidden/>
          </w:rPr>
          <w:fldChar w:fldCharType="separate"/>
        </w:r>
        <w:r w:rsidR="00B93F14">
          <w:rPr>
            <w:noProof/>
            <w:webHidden/>
          </w:rPr>
          <w:t>3</w:t>
        </w:r>
        <w:r w:rsidR="00F52A0E">
          <w:rPr>
            <w:noProof/>
            <w:webHidden/>
          </w:rPr>
          <w:fldChar w:fldCharType="end"/>
        </w:r>
      </w:hyperlink>
    </w:p>
    <w:p w14:paraId="2606672C" w14:textId="5267F8ED" w:rsidR="00F52A0E" w:rsidRDefault="008E05BD">
      <w:pPr>
        <w:pStyle w:val="TOC1"/>
        <w:tabs>
          <w:tab w:val="right" w:leader="dot" w:pos="9060"/>
        </w:tabs>
        <w:rPr>
          <w:rFonts w:eastAsiaTheme="minorEastAsia" w:cstheme="minorBidi"/>
          <w:noProof/>
          <w:sz w:val="22"/>
          <w:szCs w:val="22"/>
          <w:lang w:eastAsia="en-AU"/>
        </w:rPr>
      </w:pPr>
      <w:hyperlink w:anchor="_Toc137716758" w:history="1">
        <w:r w:rsidR="00F52A0E" w:rsidRPr="00205510">
          <w:rPr>
            <w:rStyle w:val="Hyperlink"/>
            <w:noProof/>
          </w:rPr>
          <w:t>Section 2 – Safe Food Handling</w:t>
        </w:r>
        <w:r w:rsidR="00F52A0E">
          <w:rPr>
            <w:noProof/>
            <w:webHidden/>
          </w:rPr>
          <w:tab/>
        </w:r>
        <w:r w:rsidR="00F52A0E">
          <w:rPr>
            <w:noProof/>
            <w:webHidden/>
          </w:rPr>
          <w:fldChar w:fldCharType="begin"/>
        </w:r>
        <w:r w:rsidR="00F52A0E">
          <w:rPr>
            <w:noProof/>
            <w:webHidden/>
          </w:rPr>
          <w:instrText xml:space="preserve"> PAGEREF _Toc137716758 \h </w:instrText>
        </w:r>
        <w:r w:rsidR="00F52A0E">
          <w:rPr>
            <w:noProof/>
            <w:webHidden/>
          </w:rPr>
        </w:r>
        <w:r w:rsidR="00F52A0E">
          <w:rPr>
            <w:noProof/>
            <w:webHidden/>
          </w:rPr>
          <w:fldChar w:fldCharType="separate"/>
        </w:r>
        <w:r w:rsidR="00B93F14">
          <w:rPr>
            <w:noProof/>
            <w:webHidden/>
          </w:rPr>
          <w:t>3</w:t>
        </w:r>
        <w:r w:rsidR="00F52A0E">
          <w:rPr>
            <w:noProof/>
            <w:webHidden/>
          </w:rPr>
          <w:fldChar w:fldCharType="end"/>
        </w:r>
      </w:hyperlink>
    </w:p>
    <w:p w14:paraId="5EB0D541" w14:textId="3E5AFD74" w:rsidR="00F52A0E" w:rsidRDefault="008E05BD">
      <w:pPr>
        <w:pStyle w:val="TOC1"/>
        <w:tabs>
          <w:tab w:val="right" w:leader="dot" w:pos="9060"/>
        </w:tabs>
        <w:rPr>
          <w:rFonts w:eastAsiaTheme="minorEastAsia" w:cstheme="minorBidi"/>
          <w:noProof/>
          <w:sz w:val="22"/>
          <w:szCs w:val="22"/>
          <w:lang w:eastAsia="en-AU"/>
        </w:rPr>
      </w:pPr>
      <w:hyperlink w:anchor="_Toc137716759" w:history="1">
        <w:r w:rsidR="00F52A0E" w:rsidRPr="00205510">
          <w:rPr>
            <w:rStyle w:val="Hyperlink"/>
            <w:noProof/>
          </w:rPr>
          <w:t>Section 3 – Food Safety Recommendations</w:t>
        </w:r>
        <w:r w:rsidR="00F52A0E">
          <w:rPr>
            <w:noProof/>
            <w:webHidden/>
          </w:rPr>
          <w:tab/>
        </w:r>
        <w:r w:rsidR="00F52A0E">
          <w:rPr>
            <w:noProof/>
            <w:webHidden/>
          </w:rPr>
          <w:fldChar w:fldCharType="begin"/>
        </w:r>
        <w:r w:rsidR="00F52A0E">
          <w:rPr>
            <w:noProof/>
            <w:webHidden/>
          </w:rPr>
          <w:instrText xml:space="preserve"> PAGEREF _Toc137716759 \h </w:instrText>
        </w:r>
        <w:r w:rsidR="00F52A0E">
          <w:rPr>
            <w:noProof/>
            <w:webHidden/>
          </w:rPr>
        </w:r>
        <w:r w:rsidR="00F52A0E">
          <w:rPr>
            <w:noProof/>
            <w:webHidden/>
          </w:rPr>
          <w:fldChar w:fldCharType="separate"/>
        </w:r>
        <w:r w:rsidR="00B93F14">
          <w:rPr>
            <w:noProof/>
            <w:webHidden/>
          </w:rPr>
          <w:t>4</w:t>
        </w:r>
        <w:r w:rsidR="00F52A0E">
          <w:rPr>
            <w:noProof/>
            <w:webHidden/>
          </w:rPr>
          <w:fldChar w:fldCharType="end"/>
        </w:r>
      </w:hyperlink>
    </w:p>
    <w:p w14:paraId="40F20963" w14:textId="315512AC" w:rsidR="00F52A0E" w:rsidRDefault="008E05BD">
      <w:pPr>
        <w:pStyle w:val="TOC1"/>
        <w:tabs>
          <w:tab w:val="right" w:leader="dot" w:pos="9060"/>
        </w:tabs>
        <w:rPr>
          <w:rFonts w:eastAsiaTheme="minorEastAsia" w:cstheme="minorBidi"/>
          <w:noProof/>
          <w:sz w:val="22"/>
          <w:szCs w:val="22"/>
          <w:lang w:eastAsia="en-AU"/>
        </w:rPr>
      </w:pPr>
      <w:hyperlink w:anchor="_Toc137716760" w:history="1">
        <w:r w:rsidR="00F52A0E" w:rsidRPr="00205510">
          <w:rPr>
            <w:rStyle w:val="Hyperlink"/>
            <w:noProof/>
          </w:rPr>
          <w:t>Section 4 – Management of Food Fridges</w:t>
        </w:r>
        <w:r w:rsidR="00F52A0E">
          <w:rPr>
            <w:noProof/>
            <w:webHidden/>
          </w:rPr>
          <w:tab/>
        </w:r>
        <w:r w:rsidR="00F52A0E">
          <w:rPr>
            <w:noProof/>
            <w:webHidden/>
          </w:rPr>
          <w:fldChar w:fldCharType="begin"/>
        </w:r>
        <w:r w:rsidR="00F52A0E">
          <w:rPr>
            <w:noProof/>
            <w:webHidden/>
          </w:rPr>
          <w:instrText xml:space="preserve"> PAGEREF _Toc137716760 \h </w:instrText>
        </w:r>
        <w:r w:rsidR="00F52A0E">
          <w:rPr>
            <w:noProof/>
            <w:webHidden/>
          </w:rPr>
        </w:r>
        <w:r w:rsidR="00F52A0E">
          <w:rPr>
            <w:noProof/>
            <w:webHidden/>
          </w:rPr>
          <w:fldChar w:fldCharType="separate"/>
        </w:r>
        <w:r w:rsidR="00B93F14">
          <w:rPr>
            <w:noProof/>
            <w:webHidden/>
          </w:rPr>
          <w:t>5</w:t>
        </w:r>
        <w:r w:rsidR="00F52A0E">
          <w:rPr>
            <w:noProof/>
            <w:webHidden/>
          </w:rPr>
          <w:fldChar w:fldCharType="end"/>
        </w:r>
      </w:hyperlink>
    </w:p>
    <w:p w14:paraId="205EEE96" w14:textId="36F186B9" w:rsidR="00F52A0E" w:rsidRDefault="008E05BD">
      <w:pPr>
        <w:pStyle w:val="TOC1"/>
        <w:tabs>
          <w:tab w:val="right" w:leader="dot" w:pos="9060"/>
        </w:tabs>
        <w:rPr>
          <w:rFonts w:eastAsiaTheme="minorEastAsia" w:cstheme="minorBidi"/>
          <w:noProof/>
          <w:sz w:val="22"/>
          <w:szCs w:val="22"/>
          <w:lang w:eastAsia="en-AU"/>
        </w:rPr>
      </w:pPr>
      <w:hyperlink w:anchor="_Toc137716761" w:history="1">
        <w:r w:rsidR="00F52A0E" w:rsidRPr="00205510">
          <w:rPr>
            <w:rStyle w:val="Hyperlink"/>
            <w:noProof/>
          </w:rPr>
          <w:t>Evaluation</w:t>
        </w:r>
        <w:r w:rsidR="00F52A0E">
          <w:rPr>
            <w:noProof/>
            <w:webHidden/>
          </w:rPr>
          <w:tab/>
        </w:r>
        <w:r w:rsidR="00F52A0E">
          <w:rPr>
            <w:noProof/>
            <w:webHidden/>
          </w:rPr>
          <w:fldChar w:fldCharType="begin"/>
        </w:r>
        <w:r w:rsidR="00F52A0E">
          <w:rPr>
            <w:noProof/>
            <w:webHidden/>
          </w:rPr>
          <w:instrText xml:space="preserve"> PAGEREF _Toc137716761 \h </w:instrText>
        </w:r>
        <w:r w:rsidR="00F52A0E">
          <w:rPr>
            <w:noProof/>
            <w:webHidden/>
          </w:rPr>
        </w:r>
        <w:r w:rsidR="00F52A0E">
          <w:rPr>
            <w:noProof/>
            <w:webHidden/>
          </w:rPr>
          <w:fldChar w:fldCharType="separate"/>
        </w:r>
        <w:r w:rsidR="00B93F14">
          <w:rPr>
            <w:noProof/>
            <w:webHidden/>
          </w:rPr>
          <w:t>6</w:t>
        </w:r>
        <w:r w:rsidR="00F52A0E">
          <w:rPr>
            <w:noProof/>
            <w:webHidden/>
          </w:rPr>
          <w:fldChar w:fldCharType="end"/>
        </w:r>
      </w:hyperlink>
    </w:p>
    <w:p w14:paraId="74F3BF3D" w14:textId="1C78F8B1" w:rsidR="00F52A0E" w:rsidRDefault="008E05BD">
      <w:pPr>
        <w:pStyle w:val="TOC1"/>
        <w:tabs>
          <w:tab w:val="right" w:leader="dot" w:pos="9060"/>
        </w:tabs>
        <w:rPr>
          <w:rFonts w:eastAsiaTheme="minorEastAsia" w:cstheme="minorBidi"/>
          <w:noProof/>
          <w:sz w:val="22"/>
          <w:szCs w:val="22"/>
          <w:lang w:eastAsia="en-AU"/>
        </w:rPr>
      </w:pPr>
      <w:hyperlink w:anchor="_Toc137716762" w:history="1">
        <w:r w:rsidR="00F52A0E" w:rsidRPr="00205510">
          <w:rPr>
            <w:rStyle w:val="Hyperlink"/>
            <w:noProof/>
          </w:rPr>
          <w:t>Related Policies, Procedures, Guidelines and Legislation</w:t>
        </w:r>
        <w:r w:rsidR="00F52A0E">
          <w:rPr>
            <w:noProof/>
            <w:webHidden/>
          </w:rPr>
          <w:tab/>
        </w:r>
        <w:r w:rsidR="00F52A0E">
          <w:rPr>
            <w:noProof/>
            <w:webHidden/>
          </w:rPr>
          <w:fldChar w:fldCharType="begin"/>
        </w:r>
        <w:r w:rsidR="00F52A0E">
          <w:rPr>
            <w:noProof/>
            <w:webHidden/>
          </w:rPr>
          <w:instrText xml:space="preserve"> PAGEREF _Toc137716762 \h </w:instrText>
        </w:r>
        <w:r w:rsidR="00F52A0E">
          <w:rPr>
            <w:noProof/>
            <w:webHidden/>
          </w:rPr>
        </w:r>
        <w:r w:rsidR="00F52A0E">
          <w:rPr>
            <w:noProof/>
            <w:webHidden/>
          </w:rPr>
          <w:fldChar w:fldCharType="separate"/>
        </w:r>
        <w:r w:rsidR="00B93F14">
          <w:rPr>
            <w:noProof/>
            <w:webHidden/>
          </w:rPr>
          <w:t>6</w:t>
        </w:r>
        <w:r w:rsidR="00F52A0E">
          <w:rPr>
            <w:noProof/>
            <w:webHidden/>
          </w:rPr>
          <w:fldChar w:fldCharType="end"/>
        </w:r>
      </w:hyperlink>
    </w:p>
    <w:p w14:paraId="45FC83B1" w14:textId="3704A9D1" w:rsidR="00F52A0E" w:rsidRDefault="008E05BD">
      <w:pPr>
        <w:pStyle w:val="TOC1"/>
        <w:tabs>
          <w:tab w:val="right" w:leader="dot" w:pos="9060"/>
        </w:tabs>
        <w:rPr>
          <w:rFonts w:eastAsiaTheme="minorEastAsia" w:cstheme="minorBidi"/>
          <w:noProof/>
          <w:sz w:val="22"/>
          <w:szCs w:val="22"/>
          <w:lang w:eastAsia="en-AU"/>
        </w:rPr>
      </w:pPr>
      <w:hyperlink w:anchor="_Toc137716763" w:history="1">
        <w:r w:rsidR="00F52A0E" w:rsidRPr="00205510">
          <w:rPr>
            <w:rStyle w:val="Hyperlink"/>
            <w:noProof/>
          </w:rPr>
          <w:t>References</w:t>
        </w:r>
        <w:r w:rsidR="00F52A0E">
          <w:rPr>
            <w:noProof/>
            <w:webHidden/>
          </w:rPr>
          <w:tab/>
        </w:r>
        <w:r w:rsidR="00F52A0E">
          <w:rPr>
            <w:noProof/>
            <w:webHidden/>
          </w:rPr>
          <w:fldChar w:fldCharType="begin"/>
        </w:r>
        <w:r w:rsidR="00F52A0E">
          <w:rPr>
            <w:noProof/>
            <w:webHidden/>
          </w:rPr>
          <w:instrText xml:space="preserve"> PAGEREF _Toc137716763 \h </w:instrText>
        </w:r>
        <w:r w:rsidR="00F52A0E">
          <w:rPr>
            <w:noProof/>
            <w:webHidden/>
          </w:rPr>
        </w:r>
        <w:r w:rsidR="00F52A0E">
          <w:rPr>
            <w:noProof/>
            <w:webHidden/>
          </w:rPr>
          <w:fldChar w:fldCharType="separate"/>
        </w:r>
        <w:r w:rsidR="00B93F14">
          <w:rPr>
            <w:noProof/>
            <w:webHidden/>
          </w:rPr>
          <w:t>7</w:t>
        </w:r>
        <w:r w:rsidR="00F52A0E">
          <w:rPr>
            <w:noProof/>
            <w:webHidden/>
          </w:rPr>
          <w:fldChar w:fldCharType="end"/>
        </w:r>
      </w:hyperlink>
    </w:p>
    <w:p w14:paraId="0354F2F3" w14:textId="3F0CE278" w:rsidR="00F52A0E" w:rsidRDefault="008E05BD">
      <w:pPr>
        <w:pStyle w:val="TOC1"/>
        <w:tabs>
          <w:tab w:val="right" w:leader="dot" w:pos="9060"/>
        </w:tabs>
        <w:rPr>
          <w:rFonts w:eastAsiaTheme="minorEastAsia" w:cstheme="minorBidi"/>
          <w:noProof/>
          <w:sz w:val="22"/>
          <w:szCs w:val="22"/>
          <w:lang w:eastAsia="en-AU"/>
        </w:rPr>
      </w:pPr>
      <w:hyperlink w:anchor="_Toc137716764" w:history="1">
        <w:r w:rsidR="00F52A0E" w:rsidRPr="00205510">
          <w:rPr>
            <w:rStyle w:val="Hyperlink"/>
            <w:noProof/>
          </w:rPr>
          <w:t>Definition of Terms</w:t>
        </w:r>
        <w:r w:rsidR="00F52A0E">
          <w:rPr>
            <w:noProof/>
            <w:webHidden/>
          </w:rPr>
          <w:tab/>
        </w:r>
        <w:r w:rsidR="00F52A0E">
          <w:rPr>
            <w:noProof/>
            <w:webHidden/>
          </w:rPr>
          <w:fldChar w:fldCharType="begin"/>
        </w:r>
        <w:r w:rsidR="00F52A0E">
          <w:rPr>
            <w:noProof/>
            <w:webHidden/>
          </w:rPr>
          <w:instrText xml:space="preserve"> PAGEREF _Toc137716764 \h </w:instrText>
        </w:r>
        <w:r w:rsidR="00F52A0E">
          <w:rPr>
            <w:noProof/>
            <w:webHidden/>
          </w:rPr>
        </w:r>
        <w:r w:rsidR="00F52A0E">
          <w:rPr>
            <w:noProof/>
            <w:webHidden/>
          </w:rPr>
          <w:fldChar w:fldCharType="separate"/>
        </w:r>
        <w:r w:rsidR="00B93F14">
          <w:rPr>
            <w:noProof/>
            <w:webHidden/>
          </w:rPr>
          <w:t>7</w:t>
        </w:r>
        <w:r w:rsidR="00F52A0E">
          <w:rPr>
            <w:noProof/>
            <w:webHidden/>
          </w:rPr>
          <w:fldChar w:fldCharType="end"/>
        </w:r>
      </w:hyperlink>
    </w:p>
    <w:p w14:paraId="6CF8F8FD" w14:textId="2B858B34" w:rsidR="00F52A0E" w:rsidRDefault="008E05BD">
      <w:pPr>
        <w:pStyle w:val="TOC1"/>
        <w:tabs>
          <w:tab w:val="right" w:leader="dot" w:pos="9060"/>
        </w:tabs>
        <w:rPr>
          <w:rFonts w:eastAsiaTheme="minorEastAsia" w:cstheme="minorBidi"/>
          <w:noProof/>
          <w:sz w:val="22"/>
          <w:szCs w:val="22"/>
          <w:lang w:eastAsia="en-AU"/>
        </w:rPr>
      </w:pPr>
      <w:hyperlink w:anchor="_Toc137716765" w:history="1">
        <w:r w:rsidR="00F52A0E" w:rsidRPr="00205510">
          <w:rPr>
            <w:rStyle w:val="Hyperlink"/>
            <w:noProof/>
          </w:rPr>
          <w:t>Search Terms</w:t>
        </w:r>
        <w:r w:rsidR="00F52A0E">
          <w:rPr>
            <w:noProof/>
            <w:webHidden/>
          </w:rPr>
          <w:tab/>
        </w:r>
        <w:r w:rsidR="00F52A0E">
          <w:rPr>
            <w:noProof/>
            <w:webHidden/>
          </w:rPr>
          <w:fldChar w:fldCharType="begin"/>
        </w:r>
        <w:r w:rsidR="00F52A0E">
          <w:rPr>
            <w:noProof/>
            <w:webHidden/>
          </w:rPr>
          <w:instrText xml:space="preserve"> PAGEREF _Toc137716765 \h </w:instrText>
        </w:r>
        <w:r w:rsidR="00F52A0E">
          <w:rPr>
            <w:noProof/>
            <w:webHidden/>
          </w:rPr>
        </w:r>
        <w:r w:rsidR="00F52A0E">
          <w:rPr>
            <w:noProof/>
            <w:webHidden/>
          </w:rPr>
          <w:fldChar w:fldCharType="separate"/>
        </w:r>
        <w:r w:rsidR="00B93F14">
          <w:rPr>
            <w:noProof/>
            <w:webHidden/>
          </w:rPr>
          <w:t>8</w:t>
        </w:r>
        <w:r w:rsidR="00F52A0E">
          <w:rPr>
            <w:noProof/>
            <w:webHidden/>
          </w:rPr>
          <w:fldChar w:fldCharType="end"/>
        </w:r>
      </w:hyperlink>
    </w:p>
    <w:p w14:paraId="2F51A861" w14:textId="26750244" w:rsidR="007052B1" w:rsidRDefault="007B7628" w:rsidP="007B6904">
      <w:pPr>
        <w:rPr>
          <w:rFonts w:asciiTheme="minorHAnsi" w:hAnsiTheme="minorHAnsi"/>
        </w:rPr>
      </w:pPr>
      <w:r>
        <w:rPr>
          <w:rFonts w:asciiTheme="minorHAnsi" w:hAnsiTheme="minorHAnsi"/>
        </w:rPr>
        <w:fldChar w:fldCharType="end"/>
      </w:r>
    </w:p>
    <w:p w14:paraId="2F51A863" w14:textId="2DF57AB0" w:rsidR="007B6904" w:rsidRPr="00D37931" w:rsidRDefault="007052B1" w:rsidP="00D37931">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137716754"/>
            <w:r w:rsidRPr="00CD1C0E">
              <w:lastRenderedPageBreak/>
              <w:t>Purpose</w:t>
            </w:r>
            <w:bookmarkEnd w:id="8"/>
            <w:bookmarkEnd w:id="9"/>
          </w:p>
        </w:tc>
      </w:tr>
    </w:tbl>
    <w:p w14:paraId="2F51A866" w14:textId="77777777" w:rsidR="00931B93" w:rsidRDefault="00931B93" w:rsidP="00931B93">
      <w:pPr>
        <w:rPr>
          <w:rFonts w:cs="Arial"/>
          <w:i/>
          <w:szCs w:val="24"/>
        </w:rPr>
      </w:pPr>
    </w:p>
    <w:p w14:paraId="5AA86C47" w14:textId="1FBF7793" w:rsidR="00D1609A" w:rsidRDefault="00D1609A" w:rsidP="000B3C01">
      <w:pPr>
        <w:rPr>
          <w:rFonts w:cs="Arial"/>
          <w:color w:val="000000"/>
          <w:szCs w:val="24"/>
        </w:rPr>
      </w:pPr>
      <w:r w:rsidRPr="001C775E">
        <w:rPr>
          <w:rFonts w:cs="Arial"/>
          <w:color w:val="000000"/>
          <w:szCs w:val="24"/>
        </w:rPr>
        <w:t xml:space="preserve">To provide information for </w:t>
      </w:r>
      <w:r>
        <w:rPr>
          <w:rFonts w:cs="Arial"/>
          <w:color w:val="000000"/>
          <w:szCs w:val="24"/>
        </w:rPr>
        <w:t xml:space="preserve">health services </w:t>
      </w:r>
      <w:r w:rsidR="00791F90">
        <w:rPr>
          <w:rFonts w:cs="Arial"/>
          <w:color w:val="000000"/>
          <w:szCs w:val="24"/>
        </w:rPr>
        <w:t>team members</w:t>
      </w:r>
      <w:r>
        <w:rPr>
          <w:rFonts w:cs="Arial"/>
          <w:color w:val="000000"/>
          <w:szCs w:val="24"/>
        </w:rPr>
        <w:t xml:space="preserve"> regarding safe handling of</w:t>
      </w:r>
      <w:r w:rsidRPr="001C775E">
        <w:rPr>
          <w:rFonts w:cs="Arial"/>
          <w:color w:val="000000"/>
          <w:szCs w:val="24"/>
        </w:rPr>
        <w:t xml:space="preserve"> food and drinks </w:t>
      </w:r>
      <w:r w:rsidRPr="001C775E">
        <w:rPr>
          <w:rFonts w:cs="Arial"/>
          <w:szCs w:val="24"/>
        </w:rPr>
        <w:t>that ha</w:t>
      </w:r>
      <w:r>
        <w:rPr>
          <w:rFonts w:cs="Arial"/>
          <w:szCs w:val="24"/>
        </w:rPr>
        <w:t>ve</w:t>
      </w:r>
      <w:r w:rsidRPr="001C775E">
        <w:rPr>
          <w:rFonts w:cs="Arial"/>
          <w:szCs w:val="24"/>
        </w:rPr>
        <w:t xml:space="preserve"> not been provide</w:t>
      </w:r>
      <w:r>
        <w:rPr>
          <w:rFonts w:cs="Arial"/>
          <w:szCs w:val="24"/>
        </w:rPr>
        <w:t xml:space="preserve">d by Food Services at Canberra Hospital </w:t>
      </w:r>
      <w:r>
        <w:rPr>
          <w:rFonts w:cs="Arial"/>
          <w:color w:val="000000"/>
          <w:szCs w:val="24"/>
        </w:rPr>
        <w:t xml:space="preserve">and are to be consumed by patients at </w:t>
      </w:r>
      <w:r w:rsidR="000B3C01">
        <w:rPr>
          <w:rFonts w:cs="Arial"/>
          <w:color w:val="000000"/>
          <w:szCs w:val="24"/>
        </w:rPr>
        <w:t>Canberra Hospital</w:t>
      </w:r>
      <w:r>
        <w:rPr>
          <w:rFonts w:cs="Arial"/>
          <w:color w:val="000000"/>
          <w:szCs w:val="24"/>
        </w:rPr>
        <w:t>. This procedure is intended to assist in reducing the risk of food related illnesses and exposure to allergens</w:t>
      </w:r>
      <w:r w:rsidRPr="001C775E">
        <w:rPr>
          <w:rFonts w:cs="Arial"/>
          <w:color w:val="000000"/>
          <w:szCs w:val="24"/>
        </w:rPr>
        <w:t xml:space="preserve">. </w:t>
      </w:r>
      <w:r>
        <w:t xml:space="preserve">The information in this </w:t>
      </w:r>
      <w:r w:rsidR="00E914F4">
        <w:t>p</w:t>
      </w:r>
      <w:r>
        <w:t xml:space="preserve">rocedure should be communicated by </w:t>
      </w:r>
      <w:r w:rsidR="000B3C01">
        <w:t xml:space="preserve">Canberra Hospital </w:t>
      </w:r>
      <w:r w:rsidR="00791F90">
        <w:t>team members</w:t>
      </w:r>
      <w:r>
        <w:t xml:space="preserve"> to patients, families and visitors who are considering bringing food into </w:t>
      </w:r>
      <w:r w:rsidR="000B3C01">
        <w:t>Canberra Hospital</w:t>
      </w:r>
      <w:r>
        <w:t>.</w:t>
      </w:r>
    </w:p>
    <w:p w14:paraId="2F51A870" w14:textId="77777777" w:rsidR="009E70F4" w:rsidRPr="00CD1C0E" w:rsidRDefault="008E05BD"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F1354A">
        <w:trPr>
          <w:cantSplit/>
          <w:trHeight w:val="285"/>
        </w:trPr>
        <w:tc>
          <w:tcPr>
            <w:tcW w:w="9158" w:type="dxa"/>
            <w:shd w:val="clear" w:color="auto" w:fill="A6A6A6" w:themeFill="background1" w:themeFillShade="A6"/>
          </w:tcPr>
          <w:p w14:paraId="2F51A871" w14:textId="2D72814F" w:rsidR="0074223E" w:rsidRPr="00CD1C0E" w:rsidRDefault="0074223E" w:rsidP="00F1354A">
            <w:pPr>
              <w:pStyle w:val="Heading1"/>
            </w:pPr>
            <w:bookmarkStart w:id="10" w:name="_Toc389473276"/>
            <w:bookmarkStart w:id="11" w:name="_Toc137716755"/>
            <w:r>
              <w:t>Alerts</w:t>
            </w:r>
            <w:bookmarkEnd w:id="10"/>
            <w:bookmarkEnd w:id="11"/>
          </w:p>
        </w:tc>
      </w:tr>
    </w:tbl>
    <w:p w14:paraId="2F51A873" w14:textId="77777777" w:rsidR="007B6904" w:rsidRDefault="007B6904" w:rsidP="007B6904">
      <w:pPr>
        <w:rPr>
          <w:rFonts w:cs="Arial"/>
          <w:b/>
          <w:szCs w:val="24"/>
        </w:rPr>
      </w:pPr>
    </w:p>
    <w:p w14:paraId="3BB6CAA9" w14:textId="27474B9C" w:rsidR="00D1609A" w:rsidRDefault="00791F90" w:rsidP="000B3C01">
      <w:pPr>
        <w:rPr>
          <w:rFonts w:cs="Arial"/>
        </w:rPr>
      </w:pPr>
      <w:r>
        <w:rPr>
          <w:rFonts w:cs="Arial"/>
        </w:rPr>
        <w:t>Team members</w:t>
      </w:r>
      <w:r w:rsidR="00D1609A" w:rsidRPr="548E2C5D">
        <w:rPr>
          <w:rFonts w:cs="Arial"/>
        </w:rPr>
        <w:t xml:space="preserve"> are to encourage patients to seek advice from their clinical treating team before eating or drinking food that has not been provided by </w:t>
      </w:r>
      <w:r w:rsidR="000B3C01">
        <w:rPr>
          <w:rFonts w:cs="Arial"/>
        </w:rPr>
        <w:t>Canberra Hospital</w:t>
      </w:r>
      <w:r w:rsidR="000B3C01" w:rsidRPr="548E2C5D">
        <w:rPr>
          <w:rFonts w:cs="Arial"/>
        </w:rPr>
        <w:t xml:space="preserve"> </w:t>
      </w:r>
      <w:r w:rsidR="00D1609A" w:rsidRPr="548E2C5D">
        <w:rPr>
          <w:rFonts w:cs="Arial"/>
        </w:rPr>
        <w:t>Food Services.</w:t>
      </w:r>
    </w:p>
    <w:p w14:paraId="6E8994C7" w14:textId="77777777" w:rsidR="00D1609A" w:rsidRDefault="00D1609A" w:rsidP="000B3C01">
      <w:pPr>
        <w:rPr>
          <w:rFonts w:cs="Arial"/>
          <w:szCs w:val="24"/>
        </w:rPr>
      </w:pPr>
    </w:p>
    <w:p w14:paraId="2F1D78E6" w14:textId="77777777" w:rsidR="00D1609A" w:rsidRDefault="00D1609A" w:rsidP="000B3C01">
      <w:pPr>
        <w:rPr>
          <w:rFonts w:cs="Arial"/>
          <w:szCs w:val="24"/>
        </w:rPr>
      </w:pPr>
      <w:r w:rsidRPr="001C775E">
        <w:rPr>
          <w:rFonts w:cs="Arial"/>
          <w:szCs w:val="24"/>
        </w:rPr>
        <w:t xml:space="preserve">Food or drink that </w:t>
      </w:r>
      <w:r>
        <w:rPr>
          <w:rFonts w:cs="Arial"/>
          <w:szCs w:val="24"/>
        </w:rPr>
        <w:t>a</w:t>
      </w:r>
      <w:r w:rsidRPr="001C775E">
        <w:rPr>
          <w:rFonts w:cs="Arial"/>
          <w:szCs w:val="24"/>
        </w:rPr>
        <w:t xml:space="preserve"> patient may have </w:t>
      </w:r>
      <w:r>
        <w:rPr>
          <w:rFonts w:cs="Arial"/>
          <w:szCs w:val="24"/>
        </w:rPr>
        <w:t xml:space="preserve">normally </w:t>
      </w:r>
      <w:r w:rsidRPr="001C775E">
        <w:rPr>
          <w:rFonts w:cs="Arial"/>
          <w:szCs w:val="24"/>
        </w:rPr>
        <w:t>consumed at home may not be suitable to be brought into the hospital</w:t>
      </w:r>
      <w:r>
        <w:rPr>
          <w:rFonts w:cs="Arial"/>
          <w:szCs w:val="24"/>
        </w:rPr>
        <w:t xml:space="preserve"> a</w:t>
      </w:r>
      <w:r w:rsidRPr="001C775E">
        <w:rPr>
          <w:rFonts w:cs="Arial"/>
          <w:szCs w:val="24"/>
        </w:rPr>
        <w:t xml:space="preserve">s it may </w:t>
      </w:r>
      <w:r>
        <w:rPr>
          <w:rFonts w:cs="Arial"/>
          <w:szCs w:val="24"/>
        </w:rPr>
        <w:t xml:space="preserve">adversely </w:t>
      </w:r>
      <w:r w:rsidRPr="001C775E">
        <w:rPr>
          <w:rFonts w:cs="Arial"/>
          <w:szCs w:val="24"/>
        </w:rPr>
        <w:t>affect their health, recovery from surgery</w:t>
      </w:r>
      <w:r>
        <w:rPr>
          <w:rFonts w:cs="Arial"/>
          <w:szCs w:val="24"/>
        </w:rPr>
        <w:t>/procedures</w:t>
      </w:r>
      <w:r w:rsidRPr="001C775E">
        <w:rPr>
          <w:rFonts w:cs="Arial"/>
          <w:szCs w:val="24"/>
        </w:rPr>
        <w:t xml:space="preserve">, or rehabilitation. </w:t>
      </w:r>
    </w:p>
    <w:p w14:paraId="18B3EAE5" w14:textId="77777777" w:rsidR="00D1609A" w:rsidRDefault="00D1609A" w:rsidP="00D1609A">
      <w:pPr>
        <w:jc w:val="both"/>
        <w:rPr>
          <w:rFonts w:cs="Arial"/>
          <w:szCs w:val="24"/>
        </w:rPr>
      </w:pPr>
    </w:p>
    <w:p w14:paraId="494716C7" w14:textId="77777777" w:rsidR="00D1609A" w:rsidRDefault="00D1609A" w:rsidP="00D1609A">
      <w:pPr>
        <w:jc w:val="both"/>
        <w:rPr>
          <w:rFonts w:cs="Arial"/>
          <w:szCs w:val="24"/>
        </w:rPr>
      </w:pPr>
      <w:r w:rsidRPr="001C775E">
        <w:rPr>
          <w:rFonts w:cs="Arial"/>
          <w:szCs w:val="24"/>
        </w:rPr>
        <w:t xml:space="preserve">The patient in hospital may be: </w:t>
      </w:r>
    </w:p>
    <w:p w14:paraId="4741A3FD" w14:textId="77777777" w:rsidR="00D1609A" w:rsidRPr="004C3AFA" w:rsidRDefault="00D1609A" w:rsidP="00D1609A">
      <w:pPr>
        <w:pStyle w:val="ListBullet"/>
        <w:tabs>
          <w:tab w:val="num" w:pos="360"/>
        </w:tabs>
        <w:ind w:left="360" w:hanging="360"/>
        <w:jc w:val="both"/>
      </w:pPr>
      <w:r w:rsidRPr="004C3AFA">
        <w:t xml:space="preserve">more susceptible to a food </w:t>
      </w:r>
      <w:r>
        <w:t>borne</w:t>
      </w:r>
      <w:r w:rsidRPr="004C3AFA">
        <w:t xml:space="preserve"> illness </w:t>
      </w:r>
      <w:r>
        <w:t>/ food poisoning</w:t>
      </w:r>
    </w:p>
    <w:p w14:paraId="3C3CF6A1" w14:textId="77777777" w:rsidR="00D1609A" w:rsidRPr="004C3AFA" w:rsidRDefault="00D1609A" w:rsidP="00D1609A">
      <w:pPr>
        <w:pStyle w:val="ListBullet"/>
        <w:tabs>
          <w:tab w:val="num" w:pos="360"/>
        </w:tabs>
        <w:ind w:left="360" w:hanging="360"/>
        <w:jc w:val="both"/>
      </w:pPr>
      <w:r w:rsidRPr="004C3AFA">
        <w:t xml:space="preserve">placed on a special diet by a </w:t>
      </w:r>
      <w:r>
        <w:t>D</w:t>
      </w:r>
      <w:r w:rsidRPr="004C3AFA">
        <w:t xml:space="preserve">octor or </w:t>
      </w:r>
      <w:r>
        <w:t>Dietitian</w:t>
      </w:r>
      <w:r w:rsidRPr="004C3AFA">
        <w:t xml:space="preserve"> </w:t>
      </w:r>
    </w:p>
    <w:p w14:paraId="09CE508A" w14:textId="63DEB1C2" w:rsidR="00D1609A" w:rsidRPr="004C3AFA" w:rsidRDefault="27BBCFAC" w:rsidP="00D1609A">
      <w:pPr>
        <w:pStyle w:val="ListBullet"/>
        <w:tabs>
          <w:tab w:val="num" w:pos="360"/>
        </w:tabs>
        <w:ind w:left="360" w:hanging="360"/>
        <w:jc w:val="both"/>
      </w:pPr>
      <w:r>
        <w:t xml:space="preserve">nil by mouth, </w:t>
      </w:r>
      <w:proofErr w:type="spellStart"/>
      <w:r>
        <w:t>i.e</w:t>
      </w:r>
      <w:proofErr w:type="spellEnd"/>
      <w:r>
        <w:t xml:space="preserve"> not allowed to eat or drink anything for </w:t>
      </w:r>
      <w:r w:rsidR="1953FDD4">
        <w:t>a period</w:t>
      </w:r>
      <w:r>
        <w:t xml:space="preserve"> </w:t>
      </w:r>
    </w:p>
    <w:p w14:paraId="4AF46DA3" w14:textId="6A16E32D" w:rsidR="00D1609A" w:rsidRDefault="00D1609A" w:rsidP="00D1609A">
      <w:pPr>
        <w:pStyle w:val="ListBullet"/>
        <w:tabs>
          <w:tab w:val="num" w:pos="360"/>
        </w:tabs>
        <w:ind w:left="360" w:hanging="360"/>
        <w:jc w:val="both"/>
      </w:pPr>
      <w:r>
        <w:t>assessed by a Speech Pathologist as requiring a texture-modified food and</w:t>
      </w:r>
      <w:r w:rsidR="4BFC23C4">
        <w:t>/</w:t>
      </w:r>
      <w:r>
        <w:t>or thickened fluids</w:t>
      </w:r>
    </w:p>
    <w:p w14:paraId="1E1EE633" w14:textId="77777777" w:rsidR="00D1609A" w:rsidRPr="004C3AFA" w:rsidRDefault="00D1609A" w:rsidP="00D1609A">
      <w:pPr>
        <w:pStyle w:val="ListBullet"/>
        <w:tabs>
          <w:tab w:val="num" w:pos="360"/>
        </w:tabs>
        <w:ind w:left="360" w:hanging="360"/>
        <w:jc w:val="both"/>
      </w:pPr>
      <w:r>
        <w:t>on medications that interact with some foods.</w:t>
      </w:r>
    </w:p>
    <w:p w14:paraId="22720028" w14:textId="77777777" w:rsidR="00D1609A" w:rsidRPr="00E76EF4" w:rsidRDefault="00D1609A" w:rsidP="00D1609A">
      <w:pPr>
        <w:ind w:left="720"/>
        <w:jc w:val="both"/>
        <w:rPr>
          <w:rFonts w:cs="Arial"/>
          <w:szCs w:val="24"/>
        </w:rPr>
      </w:pPr>
    </w:p>
    <w:p w14:paraId="0A7CB8E7" w14:textId="0C349DCC" w:rsidR="00D1609A" w:rsidRDefault="00D1609A" w:rsidP="000B3C01">
      <w:pPr>
        <w:pBdr>
          <w:top w:val="single" w:sz="4" w:space="1" w:color="auto"/>
          <w:left w:val="single" w:sz="4" w:space="4" w:color="auto"/>
          <w:bottom w:val="single" w:sz="4" w:space="1" w:color="auto"/>
          <w:right w:val="single" w:sz="4" w:space="4" w:color="auto"/>
        </w:pBdr>
        <w:rPr>
          <w:rFonts w:cs="Arial"/>
          <w:szCs w:val="24"/>
        </w:rPr>
      </w:pPr>
      <w:r w:rsidRPr="009E6A0F">
        <w:rPr>
          <w:rFonts w:cs="Arial"/>
          <w:b/>
          <w:color w:val="000000"/>
          <w:szCs w:val="24"/>
        </w:rPr>
        <w:t>Note:</w:t>
      </w:r>
      <w:r>
        <w:rPr>
          <w:rFonts w:cs="Arial"/>
          <w:color w:val="000000"/>
          <w:szCs w:val="24"/>
        </w:rPr>
        <w:t xml:space="preserve"> </w:t>
      </w:r>
      <w:r w:rsidRPr="001C775E">
        <w:rPr>
          <w:rFonts w:cs="Arial"/>
          <w:szCs w:val="24"/>
        </w:rPr>
        <w:t xml:space="preserve">Food brought </w:t>
      </w:r>
      <w:r>
        <w:rPr>
          <w:rFonts w:cs="Arial"/>
          <w:szCs w:val="24"/>
        </w:rPr>
        <w:t xml:space="preserve">in </w:t>
      </w:r>
      <w:r w:rsidRPr="001C775E">
        <w:rPr>
          <w:rFonts w:cs="Arial"/>
          <w:szCs w:val="24"/>
        </w:rPr>
        <w:t xml:space="preserve">from </w:t>
      </w:r>
      <w:r>
        <w:rPr>
          <w:rFonts w:cs="Arial"/>
          <w:szCs w:val="24"/>
        </w:rPr>
        <w:t xml:space="preserve">outside </w:t>
      </w:r>
      <w:r w:rsidR="000B3C01">
        <w:rPr>
          <w:rFonts w:cs="Arial"/>
          <w:szCs w:val="24"/>
        </w:rPr>
        <w:t xml:space="preserve">Canberra Hospital </w:t>
      </w:r>
      <w:r w:rsidRPr="001C775E">
        <w:rPr>
          <w:rFonts w:cs="Arial"/>
          <w:szCs w:val="24"/>
        </w:rPr>
        <w:t>should only be consumed by the intended patient</w:t>
      </w:r>
      <w:r>
        <w:rPr>
          <w:rFonts w:cs="Arial"/>
          <w:szCs w:val="24"/>
        </w:rPr>
        <w:t xml:space="preserve">; and </w:t>
      </w:r>
      <w:r w:rsidRPr="00B94018">
        <w:rPr>
          <w:rFonts w:cs="Arial"/>
          <w:szCs w:val="24"/>
        </w:rPr>
        <w:t>alcohol should not be brought in for patients.</w:t>
      </w:r>
    </w:p>
    <w:p w14:paraId="6DCE3C7F" w14:textId="77777777" w:rsidR="00D1609A" w:rsidRDefault="00D1609A" w:rsidP="000B3C01">
      <w:pPr>
        <w:pBdr>
          <w:top w:val="single" w:sz="4" w:space="1" w:color="auto"/>
          <w:left w:val="single" w:sz="4" w:space="4" w:color="auto"/>
          <w:bottom w:val="single" w:sz="4" w:space="1" w:color="auto"/>
          <w:right w:val="single" w:sz="4" w:space="4" w:color="auto"/>
        </w:pBdr>
        <w:rPr>
          <w:rFonts w:cs="Arial"/>
          <w:szCs w:val="24"/>
        </w:rPr>
      </w:pPr>
    </w:p>
    <w:p w14:paraId="1BF3D863" w14:textId="562148BA" w:rsidR="00D1609A" w:rsidRDefault="00D1609A" w:rsidP="000B3C01">
      <w:pPr>
        <w:pBdr>
          <w:top w:val="single" w:sz="4" w:space="1" w:color="auto"/>
          <w:left w:val="single" w:sz="4" w:space="4" w:color="auto"/>
          <w:bottom w:val="single" w:sz="4" w:space="1" w:color="auto"/>
          <w:right w:val="single" w:sz="4" w:space="4" w:color="auto"/>
        </w:pBdr>
        <w:rPr>
          <w:rFonts w:cs="Arial"/>
          <w:szCs w:val="24"/>
        </w:rPr>
      </w:pPr>
      <w:r>
        <w:rPr>
          <w:rFonts w:cs="Arial"/>
          <w:szCs w:val="24"/>
        </w:rPr>
        <w:t>Exemptions are permitted for family members of patients on palliative/comfort measures to bring alcohol for consumption by the patient following agreement with the Ward CNC and treating team. This should be clearly documented in the</w:t>
      </w:r>
      <w:r w:rsidR="00E914F4">
        <w:rPr>
          <w:rFonts w:cs="Arial"/>
          <w:szCs w:val="24"/>
        </w:rPr>
        <w:t xml:space="preserve"> patients</w:t>
      </w:r>
      <w:r>
        <w:rPr>
          <w:rFonts w:cs="Arial"/>
          <w:szCs w:val="24"/>
        </w:rPr>
        <w:t xml:space="preserve"> clinical records. </w:t>
      </w:r>
    </w:p>
    <w:p w14:paraId="74C1185E" w14:textId="77777777" w:rsidR="00D1609A" w:rsidRDefault="00D1609A" w:rsidP="000B3C01">
      <w:pPr>
        <w:pBdr>
          <w:top w:val="single" w:sz="4" w:space="1" w:color="auto"/>
          <w:left w:val="single" w:sz="4" w:space="4" w:color="auto"/>
          <w:bottom w:val="single" w:sz="4" w:space="1" w:color="auto"/>
          <w:right w:val="single" w:sz="4" w:space="4" w:color="auto"/>
        </w:pBdr>
        <w:rPr>
          <w:rFonts w:cs="Arial"/>
          <w:szCs w:val="24"/>
        </w:rPr>
      </w:pPr>
    </w:p>
    <w:p w14:paraId="2ED0B626" w14:textId="504008EB" w:rsidR="00D1609A" w:rsidRDefault="00D1609A" w:rsidP="000B3C01">
      <w:pPr>
        <w:pBdr>
          <w:top w:val="single" w:sz="4" w:space="1" w:color="auto"/>
          <w:left w:val="single" w:sz="4" w:space="4" w:color="auto"/>
          <w:bottom w:val="single" w:sz="4" w:space="1" w:color="auto"/>
          <w:right w:val="single" w:sz="4" w:space="4" w:color="auto"/>
        </w:pBdr>
        <w:rPr>
          <w:rFonts w:cs="Arial"/>
          <w:szCs w:val="24"/>
        </w:rPr>
      </w:pPr>
      <w:r>
        <w:rPr>
          <w:rFonts w:cs="Arial"/>
          <w:szCs w:val="24"/>
        </w:rPr>
        <w:t>The CNC /Treating team will rescind this exemption in the event of intoxication</w:t>
      </w:r>
      <w:r w:rsidR="00966FA9">
        <w:rPr>
          <w:rFonts w:cs="Arial"/>
          <w:szCs w:val="24"/>
        </w:rPr>
        <w:t xml:space="preserve"> as per the </w:t>
      </w:r>
      <w:r w:rsidR="00966FA9" w:rsidRPr="00966FA9">
        <w:rPr>
          <w:i/>
          <w:iCs/>
        </w:rPr>
        <w:t>Responding to Consumer Use of Alcohol and or Other Drugs</w:t>
      </w:r>
      <w:r w:rsidR="00966FA9">
        <w:rPr>
          <w:rFonts w:cs="Arial"/>
          <w:szCs w:val="24"/>
        </w:rPr>
        <w:t xml:space="preserve"> Procedure</w:t>
      </w:r>
      <w:r w:rsidR="005927CD">
        <w:rPr>
          <w:rFonts w:cs="Arial"/>
          <w:szCs w:val="24"/>
        </w:rPr>
        <w:t xml:space="preserve">. The intoxication level will be assessed as per the responding to consumer use of alcohol and or other drugs procedure. </w:t>
      </w:r>
    </w:p>
    <w:p w14:paraId="2F51A878" w14:textId="77777777" w:rsidR="00DE4E25" w:rsidRDefault="00DE4E25" w:rsidP="007B6904">
      <w:pPr>
        <w:rPr>
          <w:rFonts w:cs="Arial"/>
          <w:b/>
          <w:szCs w:val="24"/>
        </w:rPr>
      </w:pPr>
    </w:p>
    <w:p w14:paraId="34038640" w14:textId="0F91555F" w:rsidR="00D37931" w:rsidRDefault="008E05BD" w:rsidP="00D37931">
      <w:pPr>
        <w:jc w:val="right"/>
        <w:rPr>
          <w:rStyle w:val="Hyperlink"/>
          <w:rFonts w:cs="Arial"/>
          <w:i/>
          <w:szCs w:val="24"/>
        </w:rPr>
      </w:pPr>
      <w:hyperlink w:anchor="Contents" w:history="1">
        <w:r w:rsidR="009E70F4" w:rsidRPr="00590902">
          <w:rPr>
            <w:rStyle w:val="Hyperlink"/>
            <w:rFonts w:cs="Arial"/>
            <w:i/>
            <w:szCs w:val="24"/>
          </w:rPr>
          <w:t>Back to Table of Contents</w:t>
        </w:r>
      </w:hyperlink>
    </w:p>
    <w:p w14:paraId="43618753" w14:textId="5F1118E9" w:rsidR="00D1609A" w:rsidRPr="00D37931" w:rsidRDefault="00D37931" w:rsidP="00D37931">
      <w:pPr>
        <w:spacing w:after="200" w:line="276" w:lineRule="auto"/>
        <w:rPr>
          <w:rFonts w:cs="Arial"/>
          <w:i/>
          <w:color w:val="0000FF"/>
          <w:szCs w:val="24"/>
          <w:u w:val="single"/>
        </w:rPr>
      </w:pPr>
      <w:r>
        <w:rPr>
          <w:rStyle w:val="Hyperlink"/>
          <w:rFonts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137716756"/>
            <w:r w:rsidRPr="003D2D06">
              <w:lastRenderedPageBreak/>
              <w:t>Scope</w:t>
            </w:r>
            <w:bookmarkEnd w:id="12"/>
            <w:bookmarkEnd w:id="13"/>
          </w:p>
        </w:tc>
      </w:tr>
    </w:tbl>
    <w:p w14:paraId="2F51A87C" w14:textId="77777777" w:rsidR="007B6904" w:rsidRPr="00CD1C0E" w:rsidRDefault="007B6904" w:rsidP="007B6904">
      <w:pPr>
        <w:rPr>
          <w:szCs w:val="24"/>
        </w:rPr>
      </w:pPr>
    </w:p>
    <w:p w14:paraId="6717C3A7" w14:textId="196F1EF5" w:rsidR="00D1609A" w:rsidRDefault="27BBCFAC" w:rsidP="000B3C01">
      <w:pPr>
        <w:rPr>
          <w:rFonts w:cs="Arial"/>
          <w:i/>
          <w:iCs/>
        </w:rPr>
      </w:pPr>
      <w:r w:rsidRPr="6551EC9A">
        <w:rPr>
          <w:rFonts w:cs="Arial"/>
        </w:rPr>
        <w:t xml:space="preserve">This operational procedure applies to all </w:t>
      </w:r>
      <w:r w:rsidR="000B3C01">
        <w:rPr>
          <w:rFonts w:cs="Arial"/>
        </w:rPr>
        <w:t xml:space="preserve">Canberra Hospital </w:t>
      </w:r>
      <w:r w:rsidR="00791F90">
        <w:rPr>
          <w:rFonts w:cs="Arial"/>
        </w:rPr>
        <w:t>team members</w:t>
      </w:r>
      <w:r w:rsidRPr="6551EC9A">
        <w:rPr>
          <w:rFonts w:cs="Arial"/>
        </w:rPr>
        <w:t xml:space="preserve"> including, but not limited to, students, contractors and volunteers who may be providing clinical care to all inpatients (adults and children).</w:t>
      </w:r>
    </w:p>
    <w:p w14:paraId="20AB4694" w14:textId="6CD1C047" w:rsidR="6551EC9A" w:rsidRDefault="6551EC9A" w:rsidP="6551EC9A">
      <w:pPr>
        <w:jc w:val="both"/>
        <w:rPr>
          <w:rFonts w:cs="Arial"/>
          <w:i/>
          <w:iCs/>
        </w:rPr>
      </w:pPr>
    </w:p>
    <w:p w14:paraId="2F51A886" w14:textId="10F47A57" w:rsidR="001F2A9B" w:rsidRDefault="27BBCFAC" w:rsidP="000B3C01">
      <w:pPr>
        <w:rPr>
          <w:rFonts w:cs="Arial"/>
        </w:rPr>
      </w:pPr>
      <w:r w:rsidRPr="6551EC9A">
        <w:rPr>
          <w:rFonts w:cs="Arial"/>
        </w:rPr>
        <w:t xml:space="preserve">This operational procedure is only applicable to </w:t>
      </w:r>
      <w:r w:rsidR="000B3C01">
        <w:rPr>
          <w:rFonts w:cs="Arial"/>
        </w:rPr>
        <w:t>Canberra Hospital</w:t>
      </w:r>
      <w:r w:rsidRPr="6551EC9A">
        <w:rPr>
          <w:rFonts w:cs="Arial"/>
        </w:rPr>
        <w:t>.</w:t>
      </w:r>
    </w:p>
    <w:p w14:paraId="531027CE" w14:textId="77777777" w:rsidR="00B21F6B" w:rsidRDefault="00B21F6B" w:rsidP="00D37931">
      <w:pPr>
        <w:jc w:val="both"/>
        <w:rPr>
          <w:rFonts w:cs="Arial"/>
        </w:rPr>
      </w:pPr>
    </w:p>
    <w:p w14:paraId="38B4C8C6" w14:textId="1A29348C" w:rsidR="00B21F6B" w:rsidRPr="00D37931" w:rsidRDefault="00B21F6B" w:rsidP="000B3C01">
      <w:pPr>
        <w:rPr>
          <w:rFonts w:cs="Arial"/>
        </w:rPr>
      </w:pPr>
      <w:r>
        <w:rPr>
          <w:rFonts w:cs="Arial"/>
        </w:rPr>
        <w:t xml:space="preserve">For palliative / comfort care related matters, please refer to the </w:t>
      </w:r>
      <w:r w:rsidRPr="00B21F6B">
        <w:rPr>
          <w:rFonts w:cs="Arial"/>
          <w:i/>
          <w:iCs/>
        </w:rPr>
        <w:t>Comfort care in the NICU SNC</w:t>
      </w:r>
      <w:r>
        <w:rPr>
          <w:rFonts w:cs="Arial"/>
        </w:rPr>
        <w:t xml:space="preserve"> information handout and </w:t>
      </w:r>
      <w:r w:rsidRPr="00B21F6B">
        <w:rPr>
          <w:rFonts w:cs="Arial"/>
          <w:i/>
          <w:iCs/>
        </w:rPr>
        <w:t>Responding to consumer use of alcohol and or other drugs</w:t>
      </w:r>
      <w:r>
        <w:rPr>
          <w:rFonts w:cs="Arial"/>
        </w:rPr>
        <w:t xml:space="preserve"> procedure. </w:t>
      </w:r>
    </w:p>
    <w:p w14:paraId="2F51A887" w14:textId="77777777" w:rsidR="007B6904" w:rsidRPr="00CD1C0E" w:rsidRDefault="008E05BD"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4724CE56" w:rsidR="007B6904" w:rsidRPr="00C76688" w:rsidRDefault="007B6904" w:rsidP="00931B93">
            <w:pPr>
              <w:pStyle w:val="Heading1"/>
            </w:pPr>
            <w:bookmarkStart w:id="14" w:name="_Toc389473278"/>
            <w:bookmarkStart w:id="15" w:name="_Toc137716757"/>
            <w:r w:rsidRPr="00C76688">
              <w:t>Section 1 –</w:t>
            </w:r>
            <w:r>
              <w:t xml:space="preserve"> </w:t>
            </w:r>
            <w:bookmarkEnd w:id="14"/>
            <w:r w:rsidR="00D1609A">
              <w:t>Role and Responsibilities</w:t>
            </w:r>
            <w:bookmarkEnd w:id="15"/>
          </w:p>
        </w:tc>
      </w:tr>
    </w:tbl>
    <w:p w14:paraId="2F51A88A" w14:textId="77777777" w:rsidR="007B6904" w:rsidRDefault="007B6904" w:rsidP="007B6904">
      <w:pPr>
        <w:outlineLvl w:val="0"/>
        <w:rPr>
          <w:szCs w:val="24"/>
        </w:rPr>
      </w:pPr>
    </w:p>
    <w:p w14:paraId="2FC0884B" w14:textId="6E69A7AF" w:rsidR="00D1609A" w:rsidRDefault="000B3C01" w:rsidP="000B3C01">
      <w:pPr>
        <w:rPr>
          <w:rFonts w:cs="Arial"/>
          <w:i/>
          <w:iCs/>
        </w:rPr>
      </w:pPr>
      <w:r>
        <w:rPr>
          <w:rFonts w:cs="Arial"/>
        </w:rPr>
        <w:t>Canberra Hospital</w:t>
      </w:r>
      <w:r w:rsidRPr="6551EC9A">
        <w:rPr>
          <w:rFonts w:cs="Arial"/>
        </w:rPr>
        <w:t xml:space="preserve"> </w:t>
      </w:r>
      <w:r w:rsidR="00791F90">
        <w:rPr>
          <w:rFonts w:cs="Arial"/>
        </w:rPr>
        <w:t>team members</w:t>
      </w:r>
      <w:r w:rsidR="27BBCFAC" w:rsidRPr="6551EC9A">
        <w:rPr>
          <w:rFonts w:cs="Arial"/>
        </w:rPr>
        <w:t xml:space="preserve"> are to advise patients, </w:t>
      </w:r>
      <w:r w:rsidR="27BBCFAC" w:rsidRPr="6551EC9A">
        <w:rPr>
          <w:rFonts w:cs="Arial"/>
          <w:color w:val="000000" w:themeColor="text1"/>
        </w:rPr>
        <w:t xml:space="preserve">relatives, visitors, </w:t>
      </w:r>
      <w:proofErr w:type="gramStart"/>
      <w:r w:rsidR="005B3905" w:rsidRPr="6551EC9A">
        <w:rPr>
          <w:rFonts w:cs="Arial"/>
          <w:color w:val="000000" w:themeColor="text1"/>
        </w:rPr>
        <w:t>carer</w:t>
      </w:r>
      <w:r w:rsidR="005B3905">
        <w:rPr>
          <w:rFonts w:cs="Arial"/>
          <w:color w:val="000000" w:themeColor="text1"/>
        </w:rPr>
        <w:t>s</w:t>
      </w:r>
      <w:proofErr w:type="gramEnd"/>
      <w:r w:rsidR="005B3905">
        <w:rPr>
          <w:rFonts w:cs="Arial"/>
          <w:color w:val="000000" w:themeColor="text1"/>
        </w:rPr>
        <w:t xml:space="preserve"> and </w:t>
      </w:r>
      <w:r w:rsidR="27BBCFAC" w:rsidRPr="6551EC9A">
        <w:rPr>
          <w:rFonts w:cs="Arial"/>
          <w:color w:val="000000" w:themeColor="text1"/>
        </w:rPr>
        <w:t>contractors that</w:t>
      </w:r>
      <w:r w:rsidR="27BBCFAC" w:rsidRPr="6551EC9A">
        <w:rPr>
          <w:rFonts w:cs="Arial"/>
        </w:rPr>
        <w:t xml:space="preserve"> </w:t>
      </w:r>
      <w:r>
        <w:rPr>
          <w:rFonts w:cs="Arial"/>
        </w:rPr>
        <w:t>Canberra Hospital</w:t>
      </w:r>
      <w:r w:rsidRPr="6551EC9A">
        <w:rPr>
          <w:rFonts w:cs="Arial"/>
        </w:rPr>
        <w:t xml:space="preserve"> </w:t>
      </w:r>
      <w:r w:rsidR="27BBCFAC" w:rsidRPr="6551EC9A">
        <w:rPr>
          <w:rFonts w:cs="Arial"/>
        </w:rPr>
        <w:t xml:space="preserve">Food Services does not accept responsibility for storing, heating or serving any food that is not prepared by Food Services. </w:t>
      </w:r>
      <w:r w:rsidR="00D07637">
        <w:rPr>
          <w:rFonts w:cs="Arial"/>
        </w:rPr>
        <w:t xml:space="preserve">Food being brought in may hold cultural significance, and </w:t>
      </w:r>
      <w:r>
        <w:rPr>
          <w:rFonts w:cs="Arial"/>
        </w:rPr>
        <w:t xml:space="preserve">Canberra Hospital </w:t>
      </w:r>
      <w:r w:rsidR="00791F90">
        <w:rPr>
          <w:rFonts w:cs="Arial"/>
        </w:rPr>
        <w:t>team members</w:t>
      </w:r>
      <w:r w:rsidR="00D07637">
        <w:rPr>
          <w:rFonts w:cs="Arial"/>
        </w:rPr>
        <w:t xml:space="preserve"> are to be respectful of this when communicating that it is the responsibility of the visitor to check with clinical </w:t>
      </w:r>
      <w:r w:rsidR="00791F90">
        <w:rPr>
          <w:rFonts w:cs="Arial"/>
        </w:rPr>
        <w:t>team members</w:t>
      </w:r>
      <w:r w:rsidR="00D07637">
        <w:rPr>
          <w:rFonts w:cs="Arial"/>
        </w:rPr>
        <w:t xml:space="preserve"> as to the </w:t>
      </w:r>
      <w:r w:rsidR="00791F90">
        <w:rPr>
          <w:rFonts w:cs="Arial"/>
        </w:rPr>
        <w:t>suitability</w:t>
      </w:r>
      <w:r w:rsidR="00D07637">
        <w:rPr>
          <w:rFonts w:cs="Arial"/>
        </w:rPr>
        <w:t xml:space="preserve"> of a food or drink item. </w:t>
      </w:r>
      <w:r w:rsidR="27BBCFAC" w:rsidRPr="6551EC9A">
        <w:rPr>
          <w:rFonts w:cs="Arial"/>
        </w:rPr>
        <w:t xml:space="preserve">Patients can be referred to the Dietitian for nutrition assessment and </w:t>
      </w:r>
      <w:r w:rsidR="27BBCFAC">
        <w:t xml:space="preserve">the </w:t>
      </w:r>
      <w:r w:rsidR="27BBCFAC" w:rsidRPr="6551EC9A">
        <w:rPr>
          <w:rFonts w:cs="Arial"/>
        </w:rPr>
        <w:t>Speech</w:t>
      </w:r>
      <w:r w:rsidR="27BBCFAC">
        <w:t xml:space="preserve"> Pathologist for swallowing and texture modification </w:t>
      </w:r>
      <w:r w:rsidR="27BBCFAC" w:rsidRPr="6551EC9A">
        <w:rPr>
          <w:rFonts w:cs="Arial"/>
        </w:rPr>
        <w:t>support.</w:t>
      </w:r>
    </w:p>
    <w:p w14:paraId="08397C3E" w14:textId="77777777" w:rsidR="00D1609A" w:rsidRDefault="00D1609A" w:rsidP="000B3C01">
      <w:pPr>
        <w:rPr>
          <w:rFonts w:cs="Arial"/>
          <w:i/>
          <w:szCs w:val="24"/>
        </w:rPr>
      </w:pPr>
    </w:p>
    <w:p w14:paraId="20600595" w14:textId="7D10EC65" w:rsidR="00D1609A" w:rsidRPr="00344904" w:rsidRDefault="000B3C01" w:rsidP="000B3C01">
      <w:pPr>
        <w:rPr>
          <w:rFonts w:cs="Arial"/>
        </w:rPr>
      </w:pPr>
      <w:r>
        <w:rPr>
          <w:rFonts w:cs="Arial"/>
        </w:rPr>
        <w:t>Canberra Hospital</w:t>
      </w:r>
      <w:r w:rsidRPr="6551EC9A">
        <w:rPr>
          <w:rFonts w:cs="Arial"/>
        </w:rPr>
        <w:t xml:space="preserve"> </w:t>
      </w:r>
      <w:r w:rsidR="00791F90">
        <w:rPr>
          <w:rFonts w:cs="Arial"/>
        </w:rPr>
        <w:t>team members</w:t>
      </w:r>
      <w:r w:rsidR="27BBCFAC" w:rsidRPr="6551EC9A">
        <w:rPr>
          <w:rFonts w:cs="Arial"/>
        </w:rPr>
        <w:t xml:space="preserve"> who are aware that food is being brought in from outsid</w:t>
      </w:r>
      <w:r w:rsidR="00E914F4">
        <w:rPr>
          <w:rFonts w:cs="Arial"/>
        </w:rPr>
        <w:t>e</w:t>
      </w:r>
      <w:r w:rsidR="00D1609A" w:rsidRPr="6551EC9A">
        <w:rPr>
          <w:rFonts w:cs="Arial"/>
        </w:rPr>
        <w:t xml:space="preserve"> </w:t>
      </w:r>
      <w:r>
        <w:rPr>
          <w:rFonts w:cs="Arial"/>
        </w:rPr>
        <w:t>Canberra Hospital</w:t>
      </w:r>
      <w:r w:rsidR="00E914F4">
        <w:rPr>
          <w:rFonts w:cs="Arial"/>
        </w:rPr>
        <w:t>,</w:t>
      </w:r>
      <w:r w:rsidR="27BBCFAC" w:rsidRPr="6551EC9A">
        <w:rPr>
          <w:rFonts w:cs="Arial"/>
        </w:rPr>
        <w:t xml:space="preserve"> should advise the patient about this procedure and ensure the patient is adhering to their clinical and nutritional requirements through liaison with the medical team, nursing and/or midwifery </w:t>
      </w:r>
      <w:r w:rsidR="00791F90">
        <w:rPr>
          <w:rFonts w:cs="Arial"/>
        </w:rPr>
        <w:t>team members</w:t>
      </w:r>
      <w:r w:rsidR="27BBCFAC" w:rsidRPr="6551EC9A">
        <w:rPr>
          <w:rFonts w:cs="Arial"/>
        </w:rPr>
        <w:t>, Dietitian or Speech Pathologist.</w:t>
      </w:r>
    </w:p>
    <w:p w14:paraId="1EC2DB4E" w14:textId="2E3212A6" w:rsidR="00D1609A" w:rsidRDefault="00D1609A" w:rsidP="000B3C01">
      <w:pPr>
        <w:rPr>
          <w:rFonts w:cs="Arial"/>
          <w:i/>
          <w:szCs w:val="24"/>
        </w:rPr>
      </w:pPr>
    </w:p>
    <w:p w14:paraId="3463FF53" w14:textId="3AAFBCD8" w:rsidR="00D1609A" w:rsidRPr="00450BBA" w:rsidRDefault="00D1609A" w:rsidP="000B3C01">
      <w:pPr>
        <w:rPr>
          <w:rFonts w:cs="Arial"/>
          <w:szCs w:val="24"/>
        </w:rPr>
      </w:pPr>
      <w:r w:rsidRPr="00450BBA">
        <w:rPr>
          <w:rFonts w:cs="Arial"/>
          <w:szCs w:val="24"/>
        </w:rPr>
        <w:t xml:space="preserve">Ward/unit fridges are procured, owned and managed by the ward/unit </w:t>
      </w:r>
      <w:r w:rsidR="00791F90">
        <w:rPr>
          <w:rFonts w:cs="Arial"/>
          <w:szCs w:val="24"/>
        </w:rPr>
        <w:t>team members</w:t>
      </w:r>
      <w:r w:rsidRPr="00450BBA">
        <w:rPr>
          <w:rFonts w:cs="Arial"/>
          <w:szCs w:val="24"/>
        </w:rPr>
        <w:t xml:space="preserve"> and</w:t>
      </w:r>
      <w:r>
        <w:rPr>
          <w:rFonts w:cs="Arial"/>
          <w:szCs w:val="24"/>
        </w:rPr>
        <w:t xml:space="preserve"> it is</w:t>
      </w:r>
      <w:r w:rsidRPr="00450BBA">
        <w:rPr>
          <w:rFonts w:cs="Arial"/>
          <w:szCs w:val="24"/>
        </w:rPr>
        <w:t xml:space="preserve"> their responsibility to ensure that all fridges are monitored and managed to ensure compliance with Food Safety Standards.</w:t>
      </w:r>
    </w:p>
    <w:p w14:paraId="7B46F1A2" w14:textId="77777777" w:rsidR="00D1609A" w:rsidRPr="00450BBA" w:rsidRDefault="00D1609A" w:rsidP="000B3C01">
      <w:pPr>
        <w:rPr>
          <w:rFonts w:cs="Arial"/>
          <w:szCs w:val="24"/>
        </w:rPr>
      </w:pPr>
    </w:p>
    <w:p w14:paraId="2F51A892" w14:textId="7B191A6B" w:rsidR="007B6904" w:rsidRPr="00D37931" w:rsidRDefault="27BBCFAC" w:rsidP="000B3C01">
      <w:pPr>
        <w:rPr>
          <w:rFonts w:cs="Arial"/>
        </w:rPr>
      </w:pPr>
      <w:r w:rsidRPr="6551EC9A">
        <w:rPr>
          <w:rFonts w:cs="Arial"/>
        </w:rPr>
        <w:t xml:space="preserve">Ward </w:t>
      </w:r>
      <w:r w:rsidR="70F9A0FB" w:rsidRPr="6551EC9A">
        <w:rPr>
          <w:rFonts w:cs="Arial"/>
        </w:rPr>
        <w:t>f</w:t>
      </w:r>
      <w:r w:rsidRPr="6551EC9A">
        <w:rPr>
          <w:rFonts w:cs="Arial"/>
        </w:rPr>
        <w:t xml:space="preserve">ridges should be cleaned by </w:t>
      </w:r>
      <w:r w:rsidR="000B3C01">
        <w:rPr>
          <w:rFonts w:cs="Arial"/>
        </w:rPr>
        <w:t>Canberra Hospital</w:t>
      </w:r>
      <w:r w:rsidR="000B3C01" w:rsidRPr="6551EC9A">
        <w:rPr>
          <w:rFonts w:cs="Arial"/>
        </w:rPr>
        <w:t xml:space="preserve"> </w:t>
      </w:r>
      <w:r w:rsidRPr="6551EC9A">
        <w:rPr>
          <w:rFonts w:cs="Arial"/>
        </w:rPr>
        <w:t>cleaning contractor according to cleaning schedules and as necessary for spills.</w:t>
      </w:r>
    </w:p>
    <w:p w14:paraId="2F51A893" w14:textId="77777777" w:rsidR="007B6904" w:rsidRDefault="008E05BD"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48D178E5" w:rsidR="007B6904" w:rsidRPr="00C76688" w:rsidRDefault="007B6904" w:rsidP="004213C3">
            <w:pPr>
              <w:pStyle w:val="Heading1"/>
            </w:pPr>
            <w:bookmarkStart w:id="16" w:name="_Toc389473281"/>
            <w:bookmarkStart w:id="17" w:name="_Toc137716758"/>
            <w:r w:rsidRPr="00C76688">
              <w:t xml:space="preserve">Section 2 – </w:t>
            </w:r>
            <w:bookmarkEnd w:id="16"/>
            <w:r w:rsidR="00D1609A">
              <w:t>Safe Food Handling</w:t>
            </w:r>
            <w:bookmarkEnd w:id="17"/>
          </w:p>
        </w:tc>
      </w:tr>
    </w:tbl>
    <w:p w14:paraId="6CB639E6" w14:textId="02781946" w:rsidR="073755BF" w:rsidRDefault="073755BF" w:rsidP="00D37931">
      <w:pPr>
        <w:shd w:val="clear" w:color="auto" w:fill="FFFFFF" w:themeFill="background1"/>
        <w:spacing w:before="240" w:after="300"/>
        <w:rPr>
          <w:rFonts w:asciiTheme="minorHAnsi" w:hAnsiTheme="minorHAnsi" w:cs="Arial"/>
          <w:lang w:eastAsia="en-AU"/>
        </w:rPr>
      </w:pPr>
      <w:r w:rsidRPr="6551EC9A">
        <w:rPr>
          <w:rFonts w:asciiTheme="minorHAnsi" w:hAnsiTheme="minorHAnsi" w:cs="Arial"/>
          <w:lang w:eastAsia="en-AU"/>
        </w:rPr>
        <w:t xml:space="preserve">The temperature range between 5°C and 60°C is known as </w:t>
      </w:r>
      <w:r w:rsidRPr="6551EC9A">
        <w:rPr>
          <w:rFonts w:asciiTheme="minorHAnsi" w:hAnsiTheme="minorHAnsi" w:cs="Arial"/>
          <w:b/>
          <w:bCs/>
          <w:lang w:eastAsia="en-AU"/>
        </w:rPr>
        <w:t>Temperature Danger Zone</w:t>
      </w:r>
      <w:r w:rsidRPr="6551EC9A">
        <w:rPr>
          <w:rFonts w:asciiTheme="minorHAnsi" w:hAnsiTheme="minorHAnsi" w:cs="Arial"/>
          <w:lang w:eastAsia="en-AU"/>
        </w:rPr>
        <w:t>. In this zone bacteria which cause food poisoning can grow to unsafe levels that can lead to illness if consumed.</w:t>
      </w:r>
    </w:p>
    <w:p w14:paraId="100E4BA4" w14:textId="50204EB3" w:rsidR="00FE2686" w:rsidRDefault="27BBCFAC" w:rsidP="6551EC9A">
      <w:pPr>
        <w:outlineLvl w:val="0"/>
        <w:rPr>
          <w:rStyle w:val="Hyperlink"/>
          <w:color w:val="auto"/>
          <w:u w:val="none"/>
        </w:rPr>
      </w:pPr>
      <w:r>
        <w:lastRenderedPageBreak/>
        <w:t xml:space="preserve">Further information can be found at the </w:t>
      </w:r>
      <w:hyperlink r:id="rId12" w:history="1">
        <w:r w:rsidRPr="00E914F4">
          <w:rPr>
            <w:i/>
            <w:iCs/>
          </w:rPr>
          <w:t xml:space="preserve">Food Standards Australia New Zealand </w:t>
        </w:r>
        <w:r>
          <w:t>(FSANZ) website</w:t>
        </w:r>
      </w:hyperlink>
      <w:r w:rsidR="003A7225" w:rsidRPr="003A7225">
        <w:rPr>
          <w:rStyle w:val="Hyperlink"/>
          <w:color w:val="auto"/>
          <w:u w:val="none"/>
        </w:rPr>
        <w:t>.</w:t>
      </w:r>
    </w:p>
    <w:p w14:paraId="03E10ABF" w14:textId="77777777" w:rsidR="000B3C01" w:rsidRDefault="000B3C01" w:rsidP="00FE2686">
      <w:pPr>
        <w:outlineLvl w:val="0"/>
        <w:rPr>
          <w:b/>
          <w:bCs/>
          <w:szCs w:val="24"/>
        </w:rPr>
      </w:pPr>
    </w:p>
    <w:p w14:paraId="5BC15D6E" w14:textId="588BBD11" w:rsidR="00FE2686" w:rsidRPr="00D37931" w:rsidRDefault="00FE2686" w:rsidP="00FE2686">
      <w:pPr>
        <w:outlineLvl w:val="0"/>
        <w:rPr>
          <w:b/>
          <w:bCs/>
          <w:szCs w:val="24"/>
        </w:rPr>
      </w:pPr>
      <w:r w:rsidRPr="00D37931">
        <w:rPr>
          <w:b/>
          <w:bCs/>
          <w:szCs w:val="24"/>
        </w:rPr>
        <w:t>Figure 1: Temperature Danger Zone</w:t>
      </w:r>
    </w:p>
    <w:p w14:paraId="0CC8FFEE" w14:textId="6CD36035" w:rsidR="00FE2686" w:rsidRDefault="00E132D6" w:rsidP="00FE2686">
      <w:pPr>
        <w:outlineLvl w:val="0"/>
        <w:rPr>
          <w:rStyle w:val="Hyperlink"/>
        </w:rPr>
      </w:pPr>
      <w:r w:rsidRPr="00FE2686">
        <w:rPr>
          <w:noProof/>
          <w:szCs w:val="24"/>
        </w:rPr>
        <w:drawing>
          <wp:anchor distT="0" distB="0" distL="114300" distR="114300" simplePos="0" relativeHeight="251658240" behindDoc="1" locked="0" layoutInCell="1" allowOverlap="1" wp14:anchorId="14528334" wp14:editId="0D3BE46D">
            <wp:simplePos x="0" y="0"/>
            <wp:positionH relativeFrom="margin">
              <wp:align>left</wp:align>
            </wp:positionH>
            <wp:positionV relativeFrom="paragraph">
              <wp:posOffset>187960</wp:posOffset>
            </wp:positionV>
            <wp:extent cx="3034665" cy="2504440"/>
            <wp:effectExtent l="0" t="0" r="0" b="0"/>
            <wp:wrapTight wrapText="bothSides">
              <wp:wrapPolygon edited="0">
                <wp:start x="0" y="0"/>
                <wp:lineTo x="0" y="21359"/>
                <wp:lineTo x="21424" y="21359"/>
                <wp:lineTo x="2142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040890" cy="2509798"/>
                    </a:xfrm>
                    <a:prstGeom prst="rect">
                      <a:avLst/>
                    </a:prstGeom>
                  </pic:spPr>
                </pic:pic>
              </a:graphicData>
            </a:graphic>
            <wp14:sizeRelH relativeFrom="margin">
              <wp14:pctWidth>0</wp14:pctWidth>
            </wp14:sizeRelH>
            <wp14:sizeRelV relativeFrom="margin">
              <wp14:pctHeight>0</wp14:pctHeight>
            </wp14:sizeRelV>
          </wp:anchor>
        </w:drawing>
      </w:r>
    </w:p>
    <w:p w14:paraId="65B16340" w14:textId="7969D9BF" w:rsidR="00A65C42" w:rsidRPr="00FE2686" w:rsidRDefault="00A65C42" w:rsidP="000B3C01">
      <w:pPr>
        <w:outlineLvl w:val="0"/>
        <w:rPr>
          <w:color w:val="0000FF"/>
          <w:u w:val="single"/>
        </w:rPr>
      </w:pPr>
      <w:r w:rsidRPr="00427B86">
        <w:rPr>
          <w:rFonts w:asciiTheme="minorHAnsi" w:hAnsiTheme="minorHAnsi" w:cs="Arial"/>
          <w:b/>
          <w:szCs w:val="24"/>
          <w:lang w:eastAsia="en-AU"/>
        </w:rPr>
        <w:t>Keeping cold food cold</w:t>
      </w:r>
    </w:p>
    <w:p w14:paraId="61398B14" w14:textId="672F6157" w:rsidR="00A65C42" w:rsidRDefault="28691548" w:rsidP="000B3C01">
      <w:pPr>
        <w:shd w:val="clear" w:color="auto" w:fill="FFFFFF" w:themeFill="background1"/>
        <w:outlineLvl w:val="1"/>
        <w:rPr>
          <w:rFonts w:asciiTheme="minorHAnsi" w:hAnsiTheme="minorHAnsi" w:cs="Arial"/>
          <w:lang w:eastAsia="en-AU"/>
        </w:rPr>
      </w:pPr>
      <w:r w:rsidRPr="548E2C5D">
        <w:rPr>
          <w:rFonts w:asciiTheme="minorHAnsi" w:hAnsiTheme="minorHAnsi" w:cs="Arial"/>
          <w:lang w:eastAsia="en-AU"/>
        </w:rPr>
        <w:t xml:space="preserve">Fridges should be kept at 5°C or lower. At these temperatures most food poisoning bacteria either stop growing or grow slowly. </w:t>
      </w:r>
    </w:p>
    <w:p w14:paraId="4A51FE97" w14:textId="77E7CBAA" w:rsidR="6551EC9A" w:rsidRDefault="6551EC9A" w:rsidP="000B3C01">
      <w:pPr>
        <w:shd w:val="clear" w:color="auto" w:fill="FFFFFF" w:themeFill="background1"/>
        <w:outlineLvl w:val="1"/>
        <w:rPr>
          <w:rFonts w:asciiTheme="minorHAnsi" w:hAnsiTheme="minorHAnsi" w:cs="Arial"/>
          <w:lang w:eastAsia="en-AU"/>
        </w:rPr>
      </w:pPr>
    </w:p>
    <w:p w14:paraId="3AC4E356" w14:textId="2449F5A6" w:rsidR="6EDA9158" w:rsidRDefault="6EDA9158" w:rsidP="000B3C01">
      <w:pPr>
        <w:outlineLvl w:val="0"/>
        <w:rPr>
          <w:rStyle w:val="Hyperlink"/>
        </w:rPr>
      </w:pPr>
      <w:r>
        <w:t xml:space="preserve">Further information can be found at the </w:t>
      </w:r>
      <w:hyperlink r:id="rId14" w:history="1">
        <w:r>
          <w:t>Food Standards Australia New Zealand (FSANZ) website</w:t>
        </w:r>
      </w:hyperlink>
      <w:r w:rsidRPr="005459E9">
        <w:rPr>
          <w:rStyle w:val="Hyperlink"/>
          <w:color w:val="auto"/>
          <w:u w:val="none"/>
        </w:rPr>
        <w:t>.</w:t>
      </w:r>
    </w:p>
    <w:p w14:paraId="3E36B193" w14:textId="77777777" w:rsidR="00D1609A" w:rsidRDefault="00D1609A" w:rsidP="000B3C01">
      <w:pPr>
        <w:tabs>
          <w:tab w:val="left" w:pos="873"/>
        </w:tabs>
        <w:outlineLvl w:val="0"/>
        <w:rPr>
          <w:szCs w:val="24"/>
        </w:rPr>
      </w:pPr>
    </w:p>
    <w:p w14:paraId="6AE07FDF" w14:textId="77777777" w:rsidR="00A65C42" w:rsidRPr="00427B86" w:rsidRDefault="00A65C42" w:rsidP="000B3C01">
      <w:pPr>
        <w:shd w:val="clear" w:color="auto" w:fill="FFFFFF"/>
        <w:rPr>
          <w:rFonts w:asciiTheme="minorHAnsi" w:hAnsiTheme="minorHAnsi" w:cs="Arial"/>
          <w:b/>
          <w:szCs w:val="24"/>
          <w:lang w:eastAsia="en-AU"/>
        </w:rPr>
      </w:pPr>
      <w:r w:rsidRPr="00427B86">
        <w:rPr>
          <w:rFonts w:asciiTheme="minorHAnsi" w:hAnsiTheme="minorHAnsi" w:cs="Arial"/>
          <w:b/>
          <w:szCs w:val="24"/>
          <w:lang w:eastAsia="en-AU"/>
        </w:rPr>
        <w:t>Keeping hot food hot</w:t>
      </w:r>
    </w:p>
    <w:p w14:paraId="41966E4B" w14:textId="7F087F54" w:rsidR="00A65C42" w:rsidRPr="00427B86" w:rsidRDefault="28691548" w:rsidP="000B3C01">
      <w:pPr>
        <w:shd w:val="clear" w:color="auto" w:fill="FFFFFF" w:themeFill="background1"/>
        <w:rPr>
          <w:rFonts w:asciiTheme="minorHAnsi" w:hAnsiTheme="minorHAnsi" w:cs="Arial"/>
          <w:lang w:eastAsia="en-AU"/>
        </w:rPr>
      </w:pPr>
      <w:r w:rsidRPr="6551EC9A">
        <w:rPr>
          <w:rFonts w:asciiTheme="minorHAnsi" w:hAnsiTheme="minorHAnsi" w:cs="Arial"/>
          <w:lang w:eastAsia="en-AU"/>
        </w:rPr>
        <w:t xml:space="preserve">Hot </w:t>
      </w:r>
      <w:r w:rsidR="00791F90" w:rsidRPr="6551EC9A">
        <w:rPr>
          <w:rFonts w:asciiTheme="minorHAnsi" w:hAnsiTheme="minorHAnsi" w:cs="Arial"/>
          <w:lang w:eastAsia="en-AU"/>
        </w:rPr>
        <w:t>food</w:t>
      </w:r>
      <w:r w:rsidRPr="6551EC9A">
        <w:rPr>
          <w:rFonts w:asciiTheme="minorHAnsi" w:hAnsiTheme="minorHAnsi" w:cs="Arial"/>
          <w:lang w:eastAsia="en-AU"/>
        </w:rPr>
        <w:t xml:space="preserve"> needs to be kept and served at 60°C or above. </w:t>
      </w:r>
    </w:p>
    <w:p w14:paraId="46C9C850" w14:textId="77777777" w:rsidR="00A65C42" w:rsidRDefault="00A65C42" w:rsidP="000B3C01">
      <w:pPr>
        <w:tabs>
          <w:tab w:val="left" w:pos="873"/>
        </w:tabs>
        <w:outlineLvl w:val="0"/>
        <w:rPr>
          <w:szCs w:val="24"/>
        </w:rPr>
      </w:pPr>
    </w:p>
    <w:p w14:paraId="46168B6A" w14:textId="77777777" w:rsidR="00A65C42" w:rsidRPr="00427B86" w:rsidRDefault="00A65C42" w:rsidP="000B3C01">
      <w:pPr>
        <w:shd w:val="clear" w:color="auto" w:fill="FFFFFF"/>
        <w:outlineLvl w:val="1"/>
        <w:rPr>
          <w:rFonts w:asciiTheme="minorHAnsi" w:hAnsiTheme="minorHAnsi" w:cs="Arial"/>
          <w:b/>
          <w:szCs w:val="24"/>
          <w:lang w:eastAsia="en-AU"/>
        </w:rPr>
      </w:pPr>
      <w:r>
        <w:rPr>
          <w:rFonts w:asciiTheme="minorHAnsi" w:hAnsiTheme="minorHAnsi" w:cs="Arial"/>
          <w:b/>
          <w:szCs w:val="24"/>
          <w:lang w:eastAsia="en-AU"/>
        </w:rPr>
        <w:t xml:space="preserve">Two </w:t>
      </w:r>
      <w:r w:rsidRPr="00427B86">
        <w:rPr>
          <w:rFonts w:asciiTheme="minorHAnsi" w:hAnsiTheme="minorHAnsi" w:cs="Arial"/>
          <w:b/>
          <w:szCs w:val="24"/>
          <w:lang w:eastAsia="en-AU"/>
        </w:rPr>
        <w:t>hour/four-hour rule</w:t>
      </w:r>
    </w:p>
    <w:p w14:paraId="3BAAE2B3" w14:textId="77777777" w:rsidR="00A65C42" w:rsidRDefault="00A65C42" w:rsidP="000B3C01">
      <w:pPr>
        <w:shd w:val="clear" w:color="auto" w:fill="FFFFFF"/>
        <w:rPr>
          <w:rFonts w:asciiTheme="minorHAnsi" w:hAnsiTheme="minorHAnsi" w:cs="Arial"/>
          <w:szCs w:val="24"/>
          <w:lang w:eastAsia="en-AU"/>
        </w:rPr>
      </w:pPr>
      <w:r>
        <w:rPr>
          <w:rFonts w:asciiTheme="minorHAnsi" w:hAnsiTheme="minorHAnsi" w:cs="Arial"/>
          <w:szCs w:val="24"/>
          <w:lang w:eastAsia="en-AU"/>
        </w:rPr>
        <w:t>Use</w:t>
      </w:r>
      <w:r w:rsidRPr="00427B86">
        <w:rPr>
          <w:rFonts w:asciiTheme="minorHAnsi" w:hAnsiTheme="minorHAnsi" w:cs="Arial"/>
          <w:szCs w:val="24"/>
          <w:lang w:eastAsia="en-AU"/>
        </w:rPr>
        <w:t xml:space="preserve"> two-hour/four-hour guide below to work out what action you should take to avoid food poisoning if potentially hazardous food is held at temperatures in the danger zone. Any food kept in the temperature danger zone for 0-2 hours should be used immediately or </w:t>
      </w:r>
      <w:r w:rsidRPr="000D5AD9">
        <w:rPr>
          <w:rFonts w:asciiTheme="minorHAnsi" w:hAnsiTheme="minorHAnsi" w:cs="Arial"/>
          <w:szCs w:val="24"/>
          <w:lang w:eastAsia="en-AU"/>
        </w:rPr>
        <w:t>store</w:t>
      </w:r>
      <w:r>
        <w:rPr>
          <w:rFonts w:asciiTheme="minorHAnsi" w:hAnsiTheme="minorHAnsi" w:cs="Arial"/>
          <w:szCs w:val="24"/>
          <w:lang w:eastAsia="en-AU"/>
        </w:rPr>
        <w:t>d</w:t>
      </w:r>
      <w:r w:rsidRPr="00427B86">
        <w:rPr>
          <w:rFonts w:asciiTheme="minorHAnsi" w:hAnsiTheme="minorHAnsi" w:cs="Arial"/>
          <w:szCs w:val="24"/>
          <w:lang w:eastAsia="en-AU"/>
        </w:rPr>
        <w:t xml:space="preserve"> below 5°C or above 60°C. Food in the temperature danger zone for 2-4 hours should be used immediately, and after more than </w:t>
      </w:r>
      <w:r>
        <w:rPr>
          <w:rFonts w:asciiTheme="minorHAnsi" w:hAnsiTheme="minorHAnsi" w:cs="Arial"/>
          <w:szCs w:val="24"/>
          <w:lang w:eastAsia="en-AU"/>
        </w:rPr>
        <w:t>4</w:t>
      </w:r>
      <w:r w:rsidRPr="00427B86">
        <w:rPr>
          <w:rFonts w:asciiTheme="minorHAnsi" w:hAnsiTheme="minorHAnsi" w:cs="Arial"/>
          <w:szCs w:val="24"/>
          <w:lang w:eastAsia="en-AU"/>
        </w:rPr>
        <w:t xml:space="preserve"> hours should be discarded</w:t>
      </w:r>
      <w:r>
        <w:rPr>
          <w:rFonts w:asciiTheme="minorHAnsi" w:hAnsiTheme="minorHAnsi" w:cs="Arial"/>
          <w:szCs w:val="24"/>
          <w:lang w:eastAsia="en-AU"/>
        </w:rPr>
        <w:t xml:space="preserve">. </w:t>
      </w:r>
    </w:p>
    <w:p w14:paraId="7D7B14ED" w14:textId="77777777" w:rsidR="00A65C42" w:rsidRDefault="00A65C42" w:rsidP="00A65C42">
      <w:pPr>
        <w:shd w:val="clear" w:color="auto" w:fill="FFFFFF"/>
        <w:jc w:val="both"/>
        <w:rPr>
          <w:rFonts w:asciiTheme="minorHAnsi" w:hAnsiTheme="minorHAnsi" w:cs="Arial"/>
          <w:szCs w:val="24"/>
          <w:lang w:eastAsia="en-AU"/>
        </w:rPr>
      </w:pPr>
    </w:p>
    <w:p w14:paraId="55AA1AD3" w14:textId="77777777" w:rsidR="00A65C42" w:rsidRDefault="00A65C42" w:rsidP="00A65C42">
      <w:pPr>
        <w:shd w:val="clear" w:color="auto" w:fill="FFFFFF"/>
        <w:jc w:val="both"/>
        <w:rPr>
          <w:rFonts w:asciiTheme="minorHAnsi" w:hAnsiTheme="minorHAnsi" w:cs="Arial"/>
          <w:szCs w:val="24"/>
          <w:lang w:eastAsia="en-AU"/>
        </w:rPr>
      </w:pPr>
      <w:r w:rsidRPr="00427B86">
        <w:rPr>
          <w:rFonts w:asciiTheme="minorHAnsi" w:hAnsiTheme="minorHAnsi" w:cs="Arial"/>
          <w:szCs w:val="24"/>
          <w:lang w:eastAsia="en-AU"/>
        </w:rPr>
        <w:t>Figure 2: Two-hour/Four-Hour Rule</w:t>
      </w:r>
    </w:p>
    <w:p w14:paraId="6E0DE0A5" w14:textId="77777777" w:rsidR="00A65C42" w:rsidRDefault="00A65C42" w:rsidP="00A65C42">
      <w:pPr>
        <w:shd w:val="clear" w:color="auto" w:fill="FFFFFF"/>
        <w:jc w:val="both"/>
        <w:rPr>
          <w:rFonts w:asciiTheme="minorHAnsi" w:hAnsiTheme="minorHAnsi" w:cs="Arial"/>
          <w:szCs w:val="24"/>
          <w:lang w:eastAsia="en-AU"/>
        </w:rPr>
      </w:pPr>
      <w:r w:rsidRPr="009C4326">
        <w:rPr>
          <w:rFonts w:asciiTheme="minorHAnsi" w:hAnsiTheme="minorHAnsi" w:cs="Arial"/>
          <w:noProof/>
          <w:sz w:val="23"/>
          <w:szCs w:val="23"/>
          <w:lang w:eastAsia="en-AU"/>
        </w:rPr>
        <w:drawing>
          <wp:inline distT="0" distB="0" distL="0" distR="0" wp14:anchorId="544A5940" wp14:editId="434EDBF8">
            <wp:extent cx="3976033" cy="497741"/>
            <wp:effectExtent l="0" t="0" r="0" b="0"/>
            <wp:docPr id="16" name="Picture 16" descr="temp_danger_zo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p_danger_zone-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76033" cy="497741"/>
                    </a:xfrm>
                    <a:prstGeom prst="rect">
                      <a:avLst/>
                    </a:prstGeom>
                    <a:noFill/>
                    <a:ln>
                      <a:noFill/>
                    </a:ln>
                  </pic:spPr>
                </pic:pic>
              </a:graphicData>
            </a:graphic>
          </wp:inline>
        </w:drawing>
      </w:r>
    </w:p>
    <w:p w14:paraId="4CDDEFC5" w14:textId="77777777" w:rsidR="00A65C42" w:rsidRDefault="00A65C42" w:rsidP="00A65C42">
      <w:pPr>
        <w:shd w:val="clear" w:color="auto" w:fill="FFFFFF"/>
        <w:jc w:val="both"/>
        <w:rPr>
          <w:rFonts w:asciiTheme="minorHAnsi" w:hAnsiTheme="minorHAnsi" w:cs="Arial"/>
          <w:szCs w:val="24"/>
          <w:lang w:eastAsia="en-AU"/>
        </w:rPr>
      </w:pPr>
    </w:p>
    <w:p w14:paraId="6BB54A55" w14:textId="29576E27" w:rsidR="00A65C42" w:rsidRPr="00A65C42" w:rsidRDefault="008E05BD" w:rsidP="00A65C42">
      <w:pPr>
        <w:jc w:val="right"/>
        <w:rPr>
          <w:rFonts w:cs="Arial"/>
          <w:i/>
          <w:szCs w:val="24"/>
        </w:rPr>
      </w:pPr>
      <w:hyperlink w:anchor="Contents" w:history="1">
        <w:r w:rsidR="00A65C42" w:rsidRPr="00590902">
          <w:rPr>
            <w:rStyle w:val="Hyperlink"/>
            <w:rFonts w:cs="Arial"/>
            <w:i/>
            <w:szCs w:val="24"/>
          </w:rPr>
          <w:t>Back to Table of Contents</w:t>
        </w:r>
      </w:hyperlink>
      <w:r w:rsidR="00A65C42">
        <w:rPr>
          <w:rFonts w:cs="Arial"/>
          <w:i/>
          <w:szCs w:val="24"/>
        </w:rPr>
        <w:t xml:space="preserve"> </w:t>
      </w:r>
    </w:p>
    <w:tbl>
      <w:tblPr>
        <w:tblpPr w:leftFromText="180" w:rightFromText="180" w:vertAnchor="text" w:horzAnchor="margin" w:tblpY="70"/>
        <w:tblW w:w="9158" w:type="dxa"/>
        <w:tblLook w:val="0000" w:firstRow="0" w:lastRow="0" w:firstColumn="0" w:lastColumn="0" w:noHBand="0" w:noVBand="0"/>
      </w:tblPr>
      <w:tblGrid>
        <w:gridCol w:w="9158"/>
      </w:tblGrid>
      <w:tr w:rsidR="00D37931" w:rsidRPr="00CD1C0E" w14:paraId="541F376C" w14:textId="77777777" w:rsidTr="00D37931">
        <w:trPr>
          <w:cantSplit/>
          <w:trHeight w:val="285"/>
        </w:trPr>
        <w:tc>
          <w:tcPr>
            <w:tcW w:w="9158" w:type="dxa"/>
            <w:shd w:val="clear" w:color="auto" w:fill="A6A6A6" w:themeFill="background1" w:themeFillShade="A6"/>
          </w:tcPr>
          <w:p w14:paraId="0DECE523" w14:textId="77777777" w:rsidR="00D37931" w:rsidRPr="003D2D06" w:rsidRDefault="00D37931" w:rsidP="00D37931">
            <w:pPr>
              <w:pStyle w:val="Heading1"/>
            </w:pPr>
            <w:bookmarkStart w:id="18" w:name="_Toc389473284"/>
            <w:bookmarkStart w:id="19" w:name="_Toc137716759"/>
            <w:r>
              <w:t>Section 3</w:t>
            </w:r>
            <w:r w:rsidRPr="003D2D06">
              <w:t xml:space="preserve"> – </w:t>
            </w:r>
            <w:bookmarkEnd w:id="18"/>
            <w:r>
              <w:t>Food Safety Recommendations</w:t>
            </w:r>
            <w:bookmarkEnd w:id="19"/>
          </w:p>
        </w:tc>
      </w:tr>
    </w:tbl>
    <w:p w14:paraId="26CEBF2A" w14:textId="77777777" w:rsidR="008806C3" w:rsidRDefault="008806C3" w:rsidP="00D37931">
      <w:pPr>
        <w:pStyle w:val="ListBullet"/>
        <w:numPr>
          <w:ilvl w:val="0"/>
          <w:numId w:val="0"/>
        </w:numPr>
        <w:jc w:val="both"/>
      </w:pPr>
    </w:p>
    <w:p w14:paraId="2A673270" w14:textId="2BB4BF6C" w:rsidR="008806C3" w:rsidRPr="001C775E" w:rsidRDefault="008806C3" w:rsidP="000B3C01">
      <w:pPr>
        <w:pStyle w:val="ListBullet"/>
        <w:tabs>
          <w:tab w:val="num" w:pos="360"/>
        </w:tabs>
        <w:ind w:left="360" w:hanging="360"/>
      </w:pPr>
      <w:r w:rsidRPr="001C775E">
        <w:t xml:space="preserve">Always perform hand hygiene </w:t>
      </w:r>
      <w:r>
        <w:t>by washing hands with</w:t>
      </w:r>
      <w:r w:rsidRPr="001C775E">
        <w:t xml:space="preserve"> soap and</w:t>
      </w:r>
      <w:r>
        <w:t xml:space="preserve"> warm running</w:t>
      </w:r>
      <w:r w:rsidRPr="001C775E">
        <w:t xml:space="preserve"> water </w:t>
      </w:r>
      <w:r>
        <w:t>and drying</w:t>
      </w:r>
      <w:r w:rsidRPr="001C775E">
        <w:t xml:space="preserve"> before handling food</w:t>
      </w:r>
      <w:r>
        <w:t xml:space="preserve"> (see </w:t>
      </w:r>
      <w:r w:rsidRPr="00E914F4">
        <w:rPr>
          <w:i/>
          <w:iCs/>
        </w:rPr>
        <w:t>CHS Healthcare Associated Infections Procedure</w:t>
      </w:r>
      <w:r>
        <w:t>)</w:t>
      </w:r>
    </w:p>
    <w:p w14:paraId="5406BDEA" w14:textId="764E0F7A" w:rsidR="008806C3" w:rsidRPr="001C775E" w:rsidRDefault="008806C3" w:rsidP="000B3C01">
      <w:pPr>
        <w:pStyle w:val="ListBullet"/>
        <w:tabs>
          <w:tab w:val="num" w:pos="360"/>
        </w:tabs>
        <w:ind w:left="360" w:hanging="360"/>
      </w:pPr>
      <w:r>
        <w:t>If food is to be brought in for a patient, it should be brought</w:t>
      </w:r>
      <w:r w:rsidRPr="001C775E">
        <w:t xml:space="preserve"> at a time when it can be consumed immediately</w:t>
      </w:r>
    </w:p>
    <w:p w14:paraId="21B0A1EF" w14:textId="6C117F50" w:rsidR="008806C3" w:rsidRPr="001C775E" w:rsidRDefault="008806C3" w:rsidP="000B3C01">
      <w:pPr>
        <w:pStyle w:val="ListBullet"/>
        <w:tabs>
          <w:tab w:val="num" w:pos="360"/>
        </w:tabs>
        <w:ind w:left="360" w:hanging="360"/>
      </w:pPr>
      <w:r w:rsidRPr="001C775E">
        <w:t xml:space="preserve">Hot food should be kept hot during transport – </w:t>
      </w:r>
      <w:r>
        <w:t xml:space="preserve">for example, </w:t>
      </w:r>
      <w:r w:rsidRPr="001C775E">
        <w:t xml:space="preserve">in a </w:t>
      </w:r>
      <w:r w:rsidRPr="001C775E">
        <w:rPr>
          <w:color w:val="000000"/>
        </w:rPr>
        <w:t>thermos/</w:t>
      </w:r>
      <w:r>
        <w:rPr>
          <w:color w:val="000000"/>
        </w:rPr>
        <w:t>insulated container at or</w:t>
      </w:r>
      <w:r w:rsidRPr="001C775E">
        <w:t xml:space="preserve"> above 60</w:t>
      </w:r>
      <w:r>
        <w:t xml:space="preserve"> </w:t>
      </w:r>
      <w:r w:rsidRPr="001C775E">
        <w:t xml:space="preserve">degrees </w:t>
      </w:r>
      <w:r>
        <w:t>Celsius</w:t>
      </w:r>
    </w:p>
    <w:p w14:paraId="10412532" w14:textId="785B9289" w:rsidR="008806C3" w:rsidRPr="001C775E" w:rsidRDefault="008806C3" w:rsidP="000B3C01">
      <w:pPr>
        <w:pStyle w:val="ListBullet"/>
        <w:tabs>
          <w:tab w:val="num" w:pos="360"/>
        </w:tabs>
        <w:ind w:left="360" w:hanging="360"/>
      </w:pPr>
      <w:r w:rsidRPr="001C775E">
        <w:t xml:space="preserve">Cold food should be kept cold during transport – </w:t>
      </w:r>
      <w:r>
        <w:t xml:space="preserve">for example, </w:t>
      </w:r>
      <w:r w:rsidRPr="001C775E">
        <w:t>on ice in a</w:t>
      </w:r>
      <w:r>
        <w:t>n</w:t>
      </w:r>
      <w:r w:rsidRPr="001C775E">
        <w:t xml:space="preserve"> esky </w:t>
      </w:r>
      <w:r>
        <w:t>at or below</w:t>
      </w:r>
      <w:r w:rsidRPr="001C775E">
        <w:t xml:space="preserve"> 5 degrees Celsius</w:t>
      </w:r>
    </w:p>
    <w:p w14:paraId="2E3C9AB3" w14:textId="43FBFAA2" w:rsidR="008806C3" w:rsidRPr="001C775E" w:rsidRDefault="008806C3" w:rsidP="000B3C01">
      <w:pPr>
        <w:pStyle w:val="ListBullet"/>
        <w:tabs>
          <w:tab w:val="num" w:pos="360"/>
        </w:tabs>
        <w:ind w:left="360" w:hanging="360"/>
      </w:pPr>
      <w:r w:rsidRPr="001C775E">
        <w:t>Re-heating and refrigeration facilities may be available on the ward –</w:t>
      </w:r>
      <w:r>
        <w:t xml:space="preserve"> check with nursing </w:t>
      </w:r>
      <w:r w:rsidR="00791F90">
        <w:t>team members</w:t>
      </w:r>
      <w:r>
        <w:t xml:space="preserve"> before bringing in food</w:t>
      </w:r>
    </w:p>
    <w:p w14:paraId="66078CF5" w14:textId="6F5009D7" w:rsidR="008806C3" w:rsidRPr="001C775E" w:rsidRDefault="008806C3" w:rsidP="000B3C01">
      <w:pPr>
        <w:pStyle w:val="ListBullet"/>
        <w:tabs>
          <w:tab w:val="num" w:pos="360"/>
        </w:tabs>
        <w:ind w:left="360" w:hanging="360"/>
      </w:pPr>
      <w:r w:rsidRPr="001C775E">
        <w:lastRenderedPageBreak/>
        <w:t>To reheat food transported cold</w:t>
      </w:r>
      <w:r>
        <w:t>,</w:t>
      </w:r>
      <w:r w:rsidRPr="001C775E">
        <w:t xml:space="preserve"> bring to steaming hot just prior to consumption (</w:t>
      </w:r>
      <w:r w:rsidRPr="001C775E">
        <w:rPr>
          <w:color w:val="000000"/>
        </w:rPr>
        <w:t>greater than 75 degrees Celsius</w:t>
      </w:r>
      <w:r w:rsidRPr="001C775E">
        <w:t>)</w:t>
      </w:r>
    </w:p>
    <w:p w14:paraId="4AB77B3B" w14:textId="7EDFE793" w:rsidR="008806C3" w:rsidRPr="001C775E" w:rsidRDefault="008806C3" w:rsidP="000B3C01">
      <w:pPr>
        <w:pStyle w:val="ListBullet"/>
        <w:tabs>
          <w:tab w:val="num" w:pos="360"/>
        </w:tabs>
        <w:ind w:left="360" w:hanging="360"/>
      </w:pPr>
      <w:r w:rsidRPr="001C775E">
        <w:t xml:space="preserve">Ensure there are no cold </w:t>
      </w:r>
      <w:r>
        <w:t>sections</w:t>
      </w:r>
      <w:r w:rsidRPr="001C775E">
        <w:t xml:space="preserve"> after reheating has occurred</w:t>
      </w:r>
    </w:p>
    <w:p w14:paraId="7BFF534F" w14:textId="1B614D51" w:rsidR="008806C3" w:rsidRPr="00573CEA" w:rsidRDefault="008806C3" w:rsidP="000B3C01">
      <w:pPr>
        <w:pStyle w:val="ListBullet"/>
        <w:tabs>
          <w:tab w:val="num" w:pos="360"/>
        </w:tabs>
        <w:ind w:left="360" w:hanging="360"/>
      </w:pPr>
      <w:r w:rsidRPr="001C775E">
        <w:t xml:space="preserve">Follow manufacturer’s instructions when reheating </w:t>
      </w:r>
      <w:r>
        <w:t xml:space="preserve">packaged </w:t>
      </w:r>
      <w:r w:rsidRPr="001C775E">
        <w:t>food</w:t>
      </w:r>
    </w:p>
    <w:p w14:paraId="0D2BE57A" w14:textId="6EC3F9B8" w:rsidR="008806C3" w:rsidRPr="00553C34" w:rsidRDefault="008806C3" w:rsidP="000B3C01">
      <w:pPr>
        <w:pStyle w:val="ListBullet"/>
        <w:tabs>
          <w:tab w:val="num" w:pos="360"/>
        </w:tabs>
        <w:ind w:left="360" w:hanging="360"/>
        <w:rPr>
          <w:b/>
          <w:bCs/>
        </w:rPr>
      </w:pPr>
      <w:r>
        <w:t>C</w:t>
      </w:r>
      <w:r w:rsidRPr="001C775E">
        <w:t xml:space="preserve">hilled food </w:t>
      </w:r>
      <w:r>
        <w:t>for</w:t>
      </w:r>
      <w:r w:rsidRPr="001C775E">
        <w:t xml:space="preserve"> consum</w:t>
      </w:r>
      <w:r>
        <w:t>ption</w:t>
      </w:r>
      <w:r w:rsidRPr="001C775E">
        <w:t xml:space="preserve"> later </w:t>
      </w:r>
      <w:r w:rsidRPr="00953CB4">
        <w:rPr>
          <w:u w:val="single"/>
        </w:rPr>
        <w:t>must</w:t>
      </w:r>
      <w:r w:rsidRPr="001C775E">
        <w:t xml:space="preserve"> be stored in a container </w:t>
      </w:r>
      <w:r w:rsidRPr="00953CB4">
        <w:rPr>
          <w:u w:val="single"/>
        </w:rPr>
        <w:t>and</w:t>
      </w:r>
      <w:r w:rsidRPr="001C775E">
        <w:t xml:space="preserve"> labelled with the </w:t>
      </w:r>
      <w:r w:rsidRPr="001C775E">
        <w:rPr>
          <w:color w:val="000000"/>
        </w:rPr>
        <w:t>patient’s name</w:t>
      </w:r>
      <w:r>
        <w:rPr>
          <w:color w:val="000000"/>
        </w:rPr>
        <w:t xml:space="preserve">, </w:t>
      </w:r>
      <w:r w:rsidRPr="001C775E">
        <w:rPr>
          <w:color w:val="000000"/>
        </w:rPr>
        <w:t>the date the food was b</w:t>
      </w:r>
      <w:r>
        <w:rPr>
          <w:color w:val="000000"/>
        </w:rPr>
        <w:t>r</w:t>
      </w:r>
      <w:r w:rsidRPr="001C775E">
        <w:rPr>
          <w:color w:val="000000"/>
        </w:rPr>
        <w:t>ought</w:t>
      </w:r>
      <w:r>
        <w:rPr>
          <w:color w:val="000000"/>
        </w:rPr>
        <w:t xml:space="preserve"> in and expiry/best before date</w:t>
      </w:r>
      <w:r w:rsidRPr="001C775E">
        <w:rPr>
          <w:color w:val="000000"/>
        </w:rPr>
        <w:t>.</w:t>
      </w:r>
      <w:r w:rsidRPr="001C775E">
        <w:t xml:space="preserve"> </w:t>
      </w:r>
      <w:r>
        <w:t>Name l</w:t>
      </w:r>
      <w:r w:rsidRPr="001C775E">
        <w:t>abels can be obtained from the ward clerk</w:t>
      </w:r>
      <w:r>
        <w:t>. Food must be discarded after 24 hours</w:t>
      </w:r>
    </w:p>
    <w:p w14:paraId="680F42D3" w14:textId="61C5C0BD" w:rsidR="008806C3" w:rsidRDefault="008806C3" w:rsidP="000B3C01">
      <w:pPr>
        <w:pStyle w:val="ListBullet"/>
        <w:tabs>
          <w:tab w:val="num" w:pos="360"/>
        </w:tabs>
        <w:ind w:left="360" w:hanging="360"/>
      </w:pPr>
      <w:r w:rsidRPr="001C775E">
        <w:t>Frozen food must be kept frozen</w:t>
      </w:r>
    </w:p>
    <w:p w14:paraId="2C8379C3" w14:textId="36D9EF80" w:rsidR="008806C3" w:rsidRPr="001E12A6" w:rsidRDefault="008806C3" w:rsidP="000B3C01">
      <w:pPr>
        <w:pStyle w:val="ListBullet"/>
        <w:tabs>
          <w:tab w:val="num" w:pos="360"/>
        </w:tabs>
        <w:ind w:left="360" w:hanging="360"/>
      </w:pPr>
      <w:r w:rsidRPr="001E12A6">
        <w:t>Expiry dates are to be included as part of labelling</w:t>
      </w:r>
    </w:p>
    <w:p w14:paraId="4AE2F0E6" w14:textId="31341A19" w:rsidR="008806C3" w:rsidRPr="006505EF" w:rsidRDefault="008806C3" w:rsidP="000B3C01">
      <w:pPr>
        <w:pStyle w:val="ListBullet"/>
        <w:tabs>
          <w:tab w:val="num" w:pos="360"/>
        </w:tabs>
        <w:ind w:left="360" w:hanging="360"/>
      </w:pPr>
      <w:r w:rsidRPr="006505EF">
        <w:t>Never re-heat any food a second time</w:t>
      </w:r>
    </w:p>
    <w:p w14:paraId="7F409732" w14:textId="77777777" w:rsidR="008806C3" w:rsidRDefault="008806C3" w:rsidP="000B3C01">
      <w:pPr>
        <w:pStyle w:val="ListBullet"/>
        <w:tabs>
          <w:tab w:val="num" w:pos="360"/>
        </w:tabs>
        <w:ind w:left="360" w:hanging="360"/>
      </w:pPr>
      <w:r w:rsidRPr="006505EF">
        <w:t>Partially eaten food must be discarded</w:t>
      </w:r>
      <w:r>
        <w:t>.</w:t>
      </w:r>
    </w:p>
    <w:p w14:paraId="6BF54BBA" w14:textId="77777777" w:rsidR="008806C3" w:rsidRDefault="008806C3" w:rsidP="000B3C01">
      <w:pPr>
        <w:pStyle w:val="ListBullet"/>
        <w:numPr>
          <w:ilvl w:val="0"/>
          <w:numId w:val="0"/>
        </w:numPr>
        <w:rPr>
          <w:b/>
        </w:rPr>
      </w:pPr>
    </w:p>
    <w:p w14:paraId="3C67146F" w14:textId="5316B37D" w:rsidR="008806C3" w:rsidRPr="002B0EAD" w:rsidRDefault="008806C3" w:rsidP="000B3C01">
      <w:pPr>
        <w:pStyle w:val="ListBullet"/>
        <w:numPr>
          <w:ilvl w:val="0"/>
          <w:numId w:val="0"/>
        </w:numPr>
        <w:rPr>
          <w:b/>
        </w:rPr>
      </w:pPr>
      <w:r w:rsidRPr="002B0EAD">
        <w:rPr>
          <w:b/>
        </w:rPr>
        <w:t>Low risk food items</w:t>
      </w:r>
      <w:r>
        <w:rPr>
          <w:b/>
        </w:rPr>
        <w:t xml:space="preserve"> (less likely to transmit foodborne illness) include</w:t>
      </w:r>
    </w:p>
    <w:p w14:paraId="5987B586" w14:textId="7331A869" w:rsidR="008806C3" w:rsidRDefault="008806C3" w:rsidP="000B3C01">
      <w:pPr>
        <w:pStyle w:val="ListBullet"/>
        <w:tabs>
          <w:tab w:val="num" w:pos="360"/>
        </w:tabs>
        <w:ind w:left="360" w:hanging="360"/>
      </w:pPr>
      <w:r>
        <w:t>G</w:t>
      </w:r>
      <w:r w:rsidRPr="00756494">
        <w:t>ood quality</w:t>
      </w:r>
      <w:r>
        <w:t>, washed,</w:t>
      </w:r>
      <w:r w:rsidRPr="00756494">
        <w:t xml:space="preserve"> whole fresh fruit</w:t>
      </w:r>
    </w:p>
    <w:p w14:paraId="464BAF4B" w14:textId="6AC06D65" w:rsidR="008806C3" w:rsidRPr="00756494" w:rsidRDefault="008806C3" w:rsidP="000B3C01">
      <w:pPr>
        <w:pStyle w:val="ListBullet"/>
        <w:tabs>
          <w:tab w:val="num" w:pos="360"/>
        </w:tabs>
        <w:ind w:left="360" w:hanging="360"/>
      </w:pPr>
      <w:r>
        <w:t>Good quality, washed, cut up vegetable</w:t>
      </w:r>
      <w:r w:rsidR="00D37931">
        <w:t>s</w:t>
      </w:r>
    </w:p>
    <w:p w14:paraId="6090B360" w14:textId="37E3AFCD" w:rsidR="008806C3" w:rsidRPr="00756494" w:rsidRDefault="008806C3" w:rsidP="000B3C01">
      <w:pPr>
        <w:pStyle w:val="ListBullet"/>
        <w:tabs>
          <w:tab w:val="num" w:pos="360"/>
        </w:tabs>
        <w:ind w:left="360" w:hanging="360"/>
      </w:pPr>
      <w:r w:rsidRPr="00756494">
        <w:t>Plain crackers</w:t>
      </w:r>
      <w:r>
        <w:t>,</w:t>
      </w:r>
      <w:r w:rsidRPr="00756494">
        <w:t xml:space="preserve"> fresh bread</w:t>
      </w:r>
      <w:r>
        <w:t>, English muffins, crumpets or biscuits</w:t>
      </w:r>
    </w:p>
    <w:p w14:paraId="2A3E4FA1" w14:textId="4D5B0535" w:rsidR="008806C3" w:rsidRPr="00756494" w:rsidRDefault="008806C3" w:rsidP="000B3C01">
      <w:pPr>
        <w:pStyle w:val="ListBullet"/>
        <w:tabs>
          <w:tab w:val="num" w:pos="360"/>
        </w:tabs>
        <w:ind w:left="360" w:hanging="360"/>
      </w:pPr>
      <w:r w:rsidRPr="00756494">
        <w:t xml:space="preserve">Plain cakes, birthday cakes, muffins </w:t>
      </w:r>
      <w:r>
        <w:t>without</w:t>
      </w:r>
      <w:r w:rsidRPr="00756494">
        <w:t xml:space="preserve"> cream or custard filling</w:t>
      </w:r>
    </w:p>
    <w:p w14:paraId="3381A097" w14:textId="13AC373C" w:rsidR="008806C3" w:rsidRPr="00756494" w:rsidRDefault="008806C3" w:rsidP="000B3C01">
      <w:pPr>
        <w:pStyle w:val="ListBullet"/>
        <w:tabs>
          <w:tab w:val="num" w:pos="360"/>
        </w:tabs>
        <w:ind w:left="360" w:hanging="360"/>
      </w:pPr>
      <w:r w:rsidRPr="00756494">
        <w:t>Muesli bars, lollies and chocolate</w:t>
      </w:r>
    </w:p>
    <w:p w14:paraId="0EFA972D" w14:textId="77777777" w:rsidR="008806C3" w:rsidRDefault="008806C3" w:rsidP="000B3C01">
      <w:pPr>
        <w:pStyle w:val="ListBullet"/>
        <w:tabs>
          <w:tab w:val="num" w:pos="360"/>
        </w:tabs>
        <w:ind w:left="360" w:hanging="360"/>
      </w:pPr>
      <w:r>
        <w:t>C</w:t>
      </w:r>
      <w:r w:rsidRPr="00756494">
        <w:t>anned or packaged food that do not require refrigeration</w:t>
      </w:r>
      <w:r>
        <w:t>.</w:t>
      </w:r>
    </w:p>
    <w:p w14:paraId="3E86566A" w14:textId="77777777" w:rsidR="008806C3" w:rsidRPr="00D462F3" w:rsidRDefault="008E05BD" w:rsidP="008806C3">
      <w:pPr>
        <w:jc w:val="right"/>
        <w:rPr>
          <w:rFonts w:cs="Arial"/>
          <w:i/>
          <w:szCs w:val="24"/>
        </w:rPr>
      </w:pPr>
      <w:hyperlink w:anchor="Contents" w:history="1">
        <w:r w:rsidR="008806C3" w:rsidRPr="00590902">
          <w:rPr>
            <w:rStyle w:val="Hyperlink"/>
            <w:rFonts w:cs="Arial"/>
            <w:i/>
            <w:szCs w:val="24"/>
          </w:rPr>
          <w:t>Back to Table of Contents</w:t>
        </w:r>
      </w:hyperlink>
      <w:r w:rsidR="008806C3">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8806C3" w:rsidRPr="00CD1C0E" w14:paraId="27A0978C" w14:textId="77777777" w:rsidTr="00922644">
        <w:trPr>
          <w:cantSplit/>
          <w:trHeight w:val="285"/>
        </w:trPr>
        <w:tc>
          <w:tcPr>
            <w:tcW w:w="9158" w:type="dxa"/>
            <w:shd w:val="clear" w:color="auto" w:fill="A6A6A6" w:themeFill="background1" w:themeFillShade="A6"/>
          </w:tcPr>
          <w:p w14:paraId="42ADFBC5" w14:textId="77777777" w:rsidR="008806C3" w:rsidRPr="00CD1C0E" w:rsidRDefault="008806C3" w:rsidP="00922644">
            <w:pPr>
              <w:pStyle w:val="Heading1"/>
            </w:pPr>
            <w:bookmarkStart w:id="20" w:name="_Toc137716760"/>
            <w:r>
              <w:t>S</w:t>
            </w:r>
            <w:r w:rsidRPr="00D462F3">
              <w:t>ection 4 – Management of Food Fridges</w:t>
            </w:r>
            <w:bookmarkEnd w:id="20"/>
          </w:p>
        </w:tc>
      </w:tr>
    </w:tbl>
    <w:p w14:paraId="4235C833" w14:textId="77777777" w:rsidR="008806C3" w:rsidRDefault="008806C3" w:rsidP="008806C3">
      <w:pPr>
        <w:pStyle w:val="ListBullet"/>
        <w:numPr>
          <w:ilvl w:val="0"/>
          <w:numId w:val="0"/>
        </w:numPr>
        <w:ind w:left="360"/>
        <w:jc w:val="both"/>
      </w:pPr>
    </w:p>
    <w:p w14:paraId="56E2ADAD" w14:textId="2EF7648B" w:rsidR="008806C3" w:rsidRPr="00491E62" w:rsidRDefault="00B23DBD" w:rsidP="000B3C01">
      <w:pPr>
        <w:pStyle w:val="ListBullet"/>
        <w:numPr>
          <w:ilvl w:val="0"/>
          <w:numId w:val="0"/>
        </w:numPr>
        <w:pBdr>
          <w:top w:val="single" w:sz="4" w:space="1" w:color="auto"/>
          <w:left w:val="single" w:sz="4" w:space="4" w:color="auto"/>
          <w:bottom w:val="single" w:sz="4" w:space="1" w:color="auto"/>
          <w:right w:val="single" w:sz="4" w:space="4" w:color="auto"/>
        </w:pBdr>
        <w:ind w:left="142"/>
      </w:pPr>
      <w:r w:rsidRPr="000B3C01">
        <w:rPr>
          <w:b/>
          <w:bCs/>
        </w:rPr>
        <w:t>Note</w:t>
      </w:r>
      <w:r>
        <w:t>:</w:t>
      </w:r>
      <w:r w:rsidR="00D37931">
        <w:t xml:space="preserve"> </w:t>
      </w:r>
      <w:r w:rsidR="008806C3" w:rsidRPr="00491E62">
        <w:t>Medicine or drug fridges should be kept solely for the purpose of storing medications that require refrigeration according to manufacturer’s instructions.</w:t>
      </w:r>
    </w:p>
    <w:p w14:paraId="5DA77C5E" w14:textId="698550B2" w:rsidR="008806C3" w:rsidRPr="00D37931" w:rsidRDefault="008806C3" w:rsidP="000B3C01">
      <w:pPr>
        <w:pStyle w:val="ListBullet"/>
        <w:numPr>
          <w:ilvl w:val="0"/>
          <w:numId w:val="0"/>
        </w:numPr>
        <w:spacing w:before="240"/>
        <w:rPr>
          <w:b/>
          <w:bCs/>
          <w:szCs w:val="24"/>
        </w:rPr>
      </w:pPr>
      <w:r w:rsidRPr="00D37931">
        <w:rPr>
          <w:b/>
          <w:bCs/>
          <w:szCs w:val="24"/>
        </w:rPr>
        <w:t xml:space="preserve">Prior to procuring a fridge, ward </w:t>
      </w:r>
      <w:r w:rsidR="00791F90">
        <w:rPr>
          <w:b/>
          <w:bCs/>
          <w:szCs w:val="24"/>
        </w:rPr>
        <w:t>team members</w:t>
      </w:r>
      <w:r w:rsidRPr="00D37931">
        <w:rPr>
          <w:b/>
          <w:bCs/>
          <w:szCs w:val="24"/>
        </w:rPr>
        <w:t xml:space="preserve"> should</w:t>
      </w:r>
      <w:r w:rsidR="00B23DBD" w:rsidRPr="00D37931">
        <w:rPr>
          <w:b/>
          <w:bCs/>
          <w:szCs w:val="24"/>
        </w:rPr>
        <w:t>:</w:t>
      </w:r>
    </w:p>
    <w:p w14:paraId="7D5B0C9E" w14:textId="74EBCDEB" w:rsidR="008806C3" w:rsidRPr="00D37931" w:rsidRDefault="008806C3" w:rsidP="000B3C01">
      <w:pPr>
        <w:pStyle w:val="ListBullet"/>
        <w:tabs>
          <w:tab w:val="num" w:pos="360"/>
        </w:tabs>
        <w:ind w:left="360" w:hanging="360"/>
        <w:rPr>
          <w:szCs w:val="24"/>
        </w:rPr>
      </w:pPr>
      <w:r w:rsidRPr="00D37931">
        <w:rPr>
          <w:szCs w:val="24"/>
        </w:rPr>
        <w:t>seek advice from Facilities Management.</w:t>
      </w:r>
    </w:p>
    <w:p w14:paraId="29000DE0" w14:textId="18223F87" w:rsidR="008806C3" w:rsidRPr="00D37931" w:rsidRDefault="008806C3" w:rsidP="000B3C01">
      <w:pPr>
        <w:pStyle w:val="ListBullet"/>
        <w:tabs>
          <w:tab w:val="num" w:pos="360"/>
        </w:tabs>
        <w:ind w:left="360" w:hanging="360"/>
        <w:rPr>
          <w:szCs w:val="24"/>
        </w:rPr>
      </w:pPr>
      <w:r w:rsidRPr="00D37931">
        <w:rPr>
          <w:szCs w:val="24"/>
        </w:rPr>
        <w:t xml:space="preserve">Consider the option to provide non-perishable food items only (not requiring refrigeration, </w:t>
      </w:r>
      <w:proofErr w:type="spellStart"/>
      <w:r w:rsidRPr="00D37931">
        <w:rPr>
          <w:szCs w:val="24"/>
        </w:rPr>
        <w:t>eg</w:t>
      </w:r>
      <w:proofErr w:type="spellEnd"/>
      <w:r w:rsidRPr="00D37931">
        <w:rPr>
          <w:szCs w:val="24"/>
        </w:rPr>
        <w:t xml:space="preserve"> long life milk, tea, coffee, sugar, biscuits) therefore a fridge is not required.</w:t>
      </w:r>
    </w:p>
    <w:p w14:paraId="02210340" w14:textId="77777777" w:rsidR="008806C3" w:rsidRPr="00D37931" w:rsidRDefault="008806C3" w:rsidP="000B3C01">
      <w:pPr>
        <w:pStyle w:val="ListBullet"/>
        <w:numPr>
          <w:ilvl w:val="0"/>
          <w:numId w:val="0"/>
        </w:numPr>
        <w:rPr>
          <w:szCs w:val="24"/>
        </w:rPr>
      </w:pPr>
    </w:p>
    <w:p w14:paraId="0899972C" w14:textId="77777777" w:rsidR="008806C3" w:rsidRPr="00D37931" w:rsidRDefault="008806C3" w:rsidP="000B3C01">
      <w:pPr>
        <w:shd w:val="clear" w:color="auto" w:fill="FFFFFF"/>
        <w:rPr>
          <w:rFonts w:asciiTheme="minorHAnsi" w:hAnsiTheme="minorHAnsi" w:cs="Arial"/>
          <w:b/>
          <w:szCs w:val="24"/>
        </w:rPr>
      </w:pPr>
      <w:r w:rsidRPr="00D37931">
        <w:rPr>
          <w:rFonts w:asciiTheme="minorHAnsi" w:hAnsiTheme="minorHAnsi" w:cs="Arial"/>
          <w:b/>
          <w:szCs w:val="24"/>
        </w:rPr>
        <w:t>Temperature monitoring</w:t>
      </w:r>
    </w:p>
    <w:p w14:paraId="49045B92" w14:textId="7230DEDC" w:rsidR="00525AB8" w:rsidRPr="00D37931" w:rsidRDefault="00525AB8" w:rsidP="000B3C01">
      <w:pPr>
        <w:rPr>
          <w:rFonts w:cs="Arial"/>
          <w:szCs w:val="24"/>
        </w:rPr>
      </w:pPr>
      <w:r w:rsidRPr="00D37931">
        <w:rPr>
          <w:rFonts w:cs="Arial"/>
          <w:szCs w:val="24"/>
        </w:rPr>
        <w:t>Fridges must have a temperature monitoring device.</w:t>
      </w:r>
    </w:p>
    <w:p w14:paraId="61C732DC" w14:textId="77777777" w:rsidR="00B23DBD" w:rsidRPr="00D37931" w:rsidRDefault="00B23DBD" w:rsidP="000B3C01">
      <w:pPr>
        <w:rPr>
          <w:rFonts w:cs="Arial"/>
          <w:szCs w:val="24"/>
        </w:rPr>
      </w:pPr>
    </w:p>
    <w:p w14:paraId="4FCF231F" w14:textId="712A0A1A" w:rsidR="008806C3" w:rsidRPr="00D37931" w:rsidRDefault="008806C3" w:rsidP="000B3C01">
      <w:pPr>
        <w:rPr>
          <w:rFonts w:cs="Arial"/>
          <w:b/>
          <w:bCs/>
          <w:szCs w:val="24"/>
        </w:rPr>
      </w:pPr>
      <w:r w:rsidRPr="00D37931">
        <w:rPr>
          <w:rFonts w:cs="Arial"/>
          <w:b/>
          <w:bCs/>
          <w:szCs w:val="24"/>
        </w:rPr>
        <w:t>Daily fridge temperature monitoring includes the following:</w:t>
      </w:r>
    </w:p>
    <w:p w14:paraId="588342B0" w14:textId="77777777" w:rsidR="008806C3" w:rsidRPr="00D37931" w:rsidRDefault="008806C3" w:rsidP="000B3C01">
      <w:pPr>
        <w:pStyle w:val="ListBullet"/>
        <w:tabs>
          <w:tab w:val="num" w:pos="1080"/>
        </w:tabs>
        <w:ind w:left="360" w:hanging="360"/>
        <w:rPr>
          <w:szCs w:val="24"/>
        </w:rPr>
      </w:pPr>
      <w:r w:rsidRPr="00D37931">
        <w:rPr>
          <w:szCs w:val="24"/>
        </w:rPr>
        <w:t>Check that the temperature is kept at 5°C or lower (between 0°C and 5°C)</w:t>
      </w:r>
    </w:p>
    <w:p w14:paraId="3EA23F64" w14:textId="4E9CC1E5" w:rsidR="008806C3" w:rsidRPr="00D37931" w:rsidRDefault="008806C3" w:rsidP="000B3C01">
      <w:pPr>
        <w:pStyle w:val="ListBullet"/>
        <w:tabs>
          <w:tab w:val="num" w:pos="1080"/>
        </w:tabs>
        <w:ind w:left="360" w:hanging="360"/>
        <w:rPr>
          <w:szCs w:val="24"/>
        </w:rPr>
      </w:pPr>
      <w:r w:rsidRPr="00D37931">
        <w:rPr>
          <w:szCs w:val="24"/>
        </w:rPr>
        <w:t>Fridge temperature log sheet</w:t>
      </w:r>
      <w:r w:rsidR="00791F90">
        <w:rPr>
          <w:szCs w:val="24"/>
        </w:rPr>
        <w:t xml:space="preserve"> is</w:t>
      </w:r>
      <w:r w:rsidRPr="00D37931">
        <w:rPr>
          <w:szCs w:val="24"/>
        </w:rPr>
        <w:t xml:space="preserve"> </w:t>
      </w:r>
      <w:r w:rsidR="00791F90">
        <w:rPr>
          <w:szCs w:val="24"/>
        </w:rPr>
        <w:t>located</w:t>
      </w:r>
      <w:r w:rsidRPr="00D37931">
        <w:rPr>
          <w:szCs w:val="24"/>
        </w:rPr>
        <w:t xml:space="preserve"> next to the fridge</w:t>
      </w:r>
    </w:p>
    <w:p w14:paraId="7166B6EB" w14:textId="57E298E1" w:rsidR="008806C3" w:rsidRPr="00D37931" w:rsidRDefault="008806C3" w:rsidP="000B3C01">
      <w:pPr>
        <w:pStyle w:val="ListBullet"/>
        <w:tabs>
          <w:tab w:val="num" w:pos="1080"/>
        </w:tabs>
        <w:ind w:left="360" w:hanging="360"/>
        <w:rPr>
          <w:szCs w:val="24"/>
        </w:rPr>
      </w:pPr>
      <w:r w:rsidRPr="00D37931">
        <w:rPr>
          <w:szCs w:val="24"/>
        </w:rPr>
        <w:t>Record the temperature on the fridge temperature monitoring log sheet.</w:t>
      </w:r>
    </w:p>
    <w:p w14:paraId="0C843C2D" w14:textId="77777777" w:rsidR="008806C3" w:rsidRPr="00D37931" w:rsidRDefault="008806C3" w:rsidP="000B3C01">
      <w:pPr>
        <w:rPr>
          <w:rFonts w:cs="Arial"/>
          <w:szCs w:val="24"/>
        </w:rPr>
      </w:pPr>
    </w:p>
    <w:p w14:paraId="480545EA" w14:textId="6EC740FC" w:rsidR="008806C3" w:rsidRPr="00D37931" w:rsidRDefault="008806C3" w:rsidP="000B3C01">
      <w:pPr>
        <w:rPr>
          <w:rFonts w:cs="Arial"/>
          <w:b/>
          <w:bCs/>
          <w:szCs w:val="24"/>
        </w:rPr>
      </w:pPr>
      <w:r w:rsidRPr="00D37931">
        <w:rPr>
          <w:rFonts w:cs="Arial"/>
          <w:b/>
          <w:bCs/>
          <w:szCs w:val="24"/>
        </w:rPr>
        <w:t>If the fridge temperature is above 5 degrees (temperature breach)</w:t>
      </w:r>
    </w:p>
    <w:p w14:paraId="0D580B5C" w14:textId="72A71E75" w:rsidR="008806C3" w:rsidRPr="00D37931" w:rsidRDefault="2DB4DA15" w:rsidP="000B3C01">
      <w:pPr>
        <w:pStyle w:val="ListBullet"/>
        <w:tabs>
          <w:tab w:val="num" w:pos="1080"/>
        </w:tabs>
        <w:ind w:left="360" w:hanging="360"/>
        <w:rPr>
          <w:szCs w:val="24"/>
        </w:rPr>
      </w:pPr>
      <w:r w:rsidRPr="00D37931">
        <w:rPr>
          <w:szCs w:val="24"/>
        </w:rPr>
        <w:t xml:space="preserve">Report to the ward/unit manager/CN/CMC/team leader, so that appropriate corrective actions for temperature breaches can occur. </w:t>
      </w:r>
    </w:p>
    <w:p w14:paraId="05B88ABD" w14:textId="77777777" w:rsidR="008806C3" w:rsidRPr="00D37931" w:rsidRDefault="008806C3" w:rsidP="000B3C01">
      <w:pPr>
        <w:pStyle w:val="ListBullet"/>
        <w:tabs>
          <w:tab w:val="num" w:pos="1080"/>
        </w:tabs>
        <w:ind w:left="360" w:hanging="360"/>
        <w:rPr>
          <w:szCs w:val="24"/>
        </w:rPr>
      </w:pPr>
      <w:r w:rsidRPr="00D37931">
        <w:rPr>
          <w:szCs w:val="24"/>
        </w:rPr>
        <w:t xml:space="preserve">If the problem cannot be immediately resolved, notify Facilities Management. </w:t>
      </w:r>
    </w:p>
    <w:p w14:paraId="403688D0" w14:textId="3578B126" w:rsidR="008806C3" w:rsidRPr="00D37931" w:rsidRDefault="008806C3" w:rsidP="000B3C01">
      <w:pPr>
        <w:pStyle w:val="ListBullet"/>
        <w:tabs>
          <w:tab w:val="num" w:pos="1080"/>
        </w:tabs>
        <w:ind w:left="360" w:hanging="360"/>
        <w:rPr>
          <w:szCs w:val="24"/>
        </w:rPr>
      </w:pPr>
      <w:r w:rsidRPr="00D37931">
        <w:rPr>
          <w:szCs w:val="24"/>
        </w:rPr>
        <w:lastRenderedPageBreak/>
        <w:t xml:space="preserve">Document the corrective action(s) taken on the Fridge temperature log sheet. </w:t>
      </w:r>
    </w:p>
    <w:p w14:paraId="072B5F3E" w14:textId="7E29AE37" w:rsidR="008806C3" w:rsidRPr="00B23DBD" w:rsidRDefault="008806C3" w:rsidP="008806C3">
      <w:pPr>
        <w:jc w:val="both"/>
        <w:rPr>
          <w:rFonts w:cs="Arial"/>
          <w:b/>
          <w:bCs/>
          <w:szCs w:val="24"/>
        </w:rPr>
      </w:pPr>
      <w:r w:rsidRPr="00B23DBD">
        <w:rPr>
          <w:rFonts w:cs="Arial"/>
          <w:b/>
          <w:bCs/>
          <w:szCs w:val="24"/>
        </w:rPr>
        <w:t>Corrective actions for fridge temperature breach</w:t>
      </w:r>
    </w:p>
    <w:p w14:paraId="25F19289" w14:textId="77777777" w:rsidR="008806C3" w:rsidRPr="00450BBA" w:rsidRDefault="008806C3" w:rsidP="000B3C01">
      <w:pPr>
        <w:pStyle w:val="ListBullet"/>
        <w:tabs>
          <w:tab w:val="num" w:pos="1080"/>
        </w:tabs>
        <w:ind w:left="360" w:hanging="360"/>
      </w:pPr>
      <w:r w:rsidRPr="00450BBA">
        <w:t>Temporarily relocate the food items in the fridge to another temperature monitored fridge nearby.</w:t>
      </w:r>
    </w:p>
    <w:p w14:paraId="3F8F5069" w14:textId="51264A78" w:rsidR="008806C3" w:rsidRPr="00450BBA" w:rsidRDefault="008806C3" w:rsidP="000B3C01">
      <w:pPr>
        <w:pStyle w:val="ListBullet"/>
        <w:tabs>
          <w:tab w:val="num" w:pos="1080"/>
        </w:tabs>
        <w:ind w:left="360" w:hanging="360"/>
      </w:pPr>
      <w:r w:rsidRPr="00450BBA">
        <w:t xml:space="preserve">Place a sign on the outside of the malfunctioning fridge alerting patients and </w:t>
      </w:r>
      <w:r w:rsidR="00791F90">
        <w:t>team members</w:t>
      </w:r>
      <w:r w:rsidRPr="00450BBA">
        <w:t xml:space="preserve"> not to place items in the fridge and give location of the temporary replacement fridge.</w:t>
      </w:r>
    </w:p>
    <w:p w14:paraId="7B830282" w14:textId="77777777" w:rsidR="008806C3" w:rsidRDefault="008806C3" w:rsidP="008806C3">
      <w:pPr>
        <w:shd w:val="clear" w:color="auto" w:fill="FFFFFF"/>
        <w:jc w:val="both"/>
        <w:rPr>
          <w:rFonts w:asciiTheme="minorHAnsi" w:hAnsiTheme="minorHAnsi" w:cs="Arial"/>
          <w:b/>
          <w:szCs w:val="24"/>
          <w:lang w:eastAsia="en-AU"/>
        </w:rPr>
      </w:pPr>
    </w:p>
    <w:p w14:paraId="176E100D" w14:textId="052F1D48" w:rsidR="008806C3" w:rsidRPr="00450BBA" w:rsidRDefault="008806C3" w:rsidP="008806C3">
      <w:pPr>
        <w:shd w:val="clear" w:color="auto" w:fill="FFFFFF"/>
        <w:jc w:val="both"/>
        <w:rPr>
          <w:rFonts w:asciiTheme="minorHAnsi" w:hAnsiTheme="minorHAnsi" w:cs="Arial"/>
          <w:b/>
          <w:szCs w:val="24"/>
          <w:lang w:eastAsia="en-AU"/>
        </w:rPr>
      </w:pPr>
      <w:r w:rsidRPr="00450BBA">
        <w:rPr>
          <w:rFonts w:asciiTheme="minorHAnsi" w:hAnsiTheme="minorHAnsi" w:cs="Arial"/>
          <w:b/>
          <w:szCs w:val="24"/>
          <w:lang w:eastAsia="en-AU"/>
        </w:rPr>
        <w:t xml:space="preserve">Fridge Cleaning </w:t>
      </w:r>
    </w:p>
    <w:p w14:paraId="746A7C31" w14:textId="77777777" w:rsidR="008806C3" w:rsidRPr="00450BBA" w:rsidRDefault="008806C3" w:rsidP="000B3C01">
      <w:pPr>
        <w:pStyle w:val="ListBullet"/>
        <w:tabs>
          <w:tab w:val="num" w:pos="1080"/>
        </w:tabs>
        <w:ind w:left="360" w:hanging="360"/>
      </w:pPr>
      <w:r w:rsidRPr="00450BBA">
        <w:t>Fridges should be kept clean and uncluttered as fridges will not work properly when they are overloaded or when food is packed tightly because the cold air cannot circulate.</w:t>
      </w:r>
    </w:p>
    <w:p w14:paraId="0D6741CA" w14:textId="6F259D23" w:rsidR="00B23DBD" w:rsidRDefault="2DB4DA15" w:rsidP="000B3C01">
      <w:pPr>
        <w:pStyle w:val="ListBullet"/>
        <w:tabs>
          <w:tab w:val="num" w:pos="360"/>
        </w:tabs>
        <w:ind w:left="360" w:hanging="360"/>
      </w:pPr>
      <w:r>
        <w:t>Unwanted Food items are to be regularly discarded, including items unlabelled or not dated, and food items greater than 24 hours from label date. C</w:t>
      </w:r>
      <w:r w:rsidR="000B3C01">
        <w:t xml:space="preserve">anberra </w:t>
      </w:r>
      <w:r>
        <w:t>H</w:t>
      </w:r>
      <w:r w:rsidR="000B3C01">
        <w:t>ospital</w:t>
      </w:r>
      <w:r>
        <w:t xml:space="preserve"> cleaning contractor will ensure the fridges are clean. </w:t>
      </w:r>
    </w:p>
    <w:p w14:paraId="7BBD1951" w14:textId="77777777" w:rsidR="008806C3" w:rsidRPr="00E02A73" w:rsidRDefault="008E05BD" w:rsidP="008806C3">
      <w:pPr>
        <w:pStyle w:val="ListBullet"/>
        <w:numPr>
          <w:ilvl w:val="0"/>
          <w:numId w:val="0"/>
        </w:numPr>
        <w:ind w:left="360"/>
        <w:jc w:val="right"/>
      </w:pPr>
      <w:hyperlink w:anchor="Contents" w:history="1">
        <w:r w:rsidR="008806C3" w:rsidRPr="00590902">
          <w:rPr>
            <w:rStyle w:val="Hyperlink"/>
            <w:rFonts w:cs="Arial"/>
            <w:i/>
            <w:szCs w:val="24"/>
          </w:rPr>
          <w:t>Back to Table of Contents</w:t>
        </w:r>
      </w:hyperlink>
    </w:p>
    <w:p w14:paraId="76CADDE6" w14:textId="77777777" w:rsidR="008806C3" w:rsidRDefault="008806C3" w:rsidP="008806C3">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8806C3" w:rsidRPr="00CD1C0E" w14:paraId="7174C766" w14:textId="77777777" w:rsidTr="007621B7">
        <w:trPr>
          <w:cantSplit/>
          <w:trHeight w:val="285"/>
        </w:trPr>
        <w:tc>
          <w:tcPr>
            <w:tcW w:w="9158" w:type="dxa"/>
            <w:shd w:val="clear" w:color="auto" w:fill="A6A6A6" w:themeFill="background1" w:themeFillShade="A6"/>
          </w:tcPr>
          <w:p w14:paraId="5FAFAC60" w14:textId="692BE654" w:rsidR="008806C3" w:rsidRPr="00CD1C0E" w:rsidRDefault="008806C3" w:rsidP="007621B7">
            <w:pPr>
              <w:pStyle w:val="Heading1"/>
              <w:tabs>
                <w:tab w:val="left" w:pos="1953"/>
              </w:tabs>
            </w:pPr>
            <w:bookmarkStart w:id="21" w:name="_Toc137716761"/>
            <w:r>
              <w:t>Evaluation</w:t>
            </w:r>
            <w:bookmarkEnd w:id="21"/>
            <w:r>
              <w:t xml:space="preserve"> </w:t>
            </w:r>
          </w:p>
        </w:tc>
      </w:tr>
    </w:tbl>
    <w:p w14:paraId="28127CCE" w14:textId="77777777" w:rsidR="008806C3" w:rsidRDefault="008806C3" w:rsidP="008806C3">
      <w:pPr>
        <w:pStyle w:val="Default"/>
        <w:rPr>
          <w:rFonts w:ascii="Calibri" w:hAnsi="Calibri" w:cs="Arial"/>
          <w:b/>
          <w:bCs/>
          <w:iCs/>
          <w:color w:val="auto"/>
          <w:lang w:eastAsia="en-US"/>
        </w:rPr>
      </w:pPr>
    </w:p>
    <w:p w14:paraId="684AC246" w14:textId="77777777" w:rsidR="008806C3" w:rsidRPr="00845445" w:rsidRDefault="008806C3" w:rsidP="008806C3">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170BF6A9" w14:textId="14C809B3" w:rsidR="008806C3" w:rsidRDefault="008806C3" w:rsidP="008806C3">
      <w:pPr>
        <w:pStyle w:val="Default"/>
        <w:numPr>
          <w:ilvl w:val="0"/>
          <w:numId w:val="16"/>
        </w:numPr>
        <w:ind w:left="284" w:hanging="284"/>
        <w:rPr>
          <w:rFonts w:ascii="Calibri" w:hAnsi="Calibri" w:cs="Arial"/>
          <w:iCs/>
          <w:color w:val="auto"/>
          <w:lang w:eastAsia="en-US"/>
        </w:rPr>
      </w:pPr>
      <w:r w:rsidRPr="00EF46B6">
        <w:rPr>
          <w:rFonts w:ascii="Calibri" w:hAnsi="Calibri" w:cs="Arial"/>
          <w:iCs/>
          <w:color w:val="auto"/>
          <w:lang w:eastAsia="en-US"/>
        </w:rPr>
        <w:t xml:space="preserve">Compliance with </w:t>
      </w:r>
      <w:r>
        <w:rPr>
          <w:rFonts w:ascii="Calibri" w:hAnsi="Calibri" w:cs="Arial"/>
          <w:iCs/>
          <w:color w:val="auto"/>
          <w:lang w:eastAsia="en-US"/>
        </w:rPr>
        <w:t>Food Safety Act 2001 (ACT)</w:t>
      </w:r>
      <w:r w:rsidR="00B23DBD">
        <w:rPr>
          <w:rFonts w:ascii="Calibri" w:hAnsi="Calibri" w:cs="Arial"/>
          <w:iCs/>
          <w:color w:val="auto"/>
          <w:lang w:eastAsia="en-US"/>
        </w:rPr>
        <w:t>.</w:t>
      </w:r>
    </w:p>
    <w:p w14:paraId="41027534" w14:textId="1D8BBC6B" w:rsidR="008806C3" w:rsidRPr="00EF46B6" w:rsidRDefault="008806C3" w:rsidP="008806C3">
      <w:pPr>
        <w:pStyle w:val="Default"/>
        <w:numPr>
          <w:ilvl w:val="0"/>
          <w:numId w:val="16"/>
        </w:numPr>
        <w:ind w:left="284" w:hanging="284"/>
        <w:rPr>
          <w:rFonts w:ascii="Calibri" w:hAnsi="Calibri" w:cs="Arial"/>
          <w:iCs/>
          <w:color w:val="auto"/>
          <w:lang w:eastAsia="en-US"/>
        </w:rPr>
      </w:pPr>
      <w:r w:rsidRPr="00B23DBD">
        <w:rPr>
          <w:rFonts w:ascii="Calibri" w:hAnsi="Calibri" w:cs="Arial"/>
          <w:iCs/>
          <w:color w:val="auto"/>
          <w:lang w:eastAsia="en-US"/>
        </w:rPr>
        <w:t>Food Standards Australia and New Zealand, Chapter 3</w:t>
      </w:r>
      <w:r w:rsidR="00B23DBD">
        <w:rPr>
          <w:rFonts w:ascii="Calibri" w:hAnsi="Calibri" w:cs="Arial"/>
          <w:iCs/>
          <w:color w:val="auto"/>
          <w:lang w:eastAsia="en-US"/>
        </w:rPr>
        <w:t>.</w:t>
      </w:r>
    </w:p>
    <w:p w14:paraId="1657347E" w14:textId="2B09443E" w:rsidR="008806C3" w:rsidRPr="00EF46B6" w:rsidRDefault="008806C3" w:rsidP="008806C3">
      <w:pPr>
        <w:pStyle w:val="Default"/>
        <w:numPr>
          <w:ilvl w:val="0"/>
          <w:numId w:val="16"/>
        </w:numPr>
        <w:ind w:left="284" w:hanging="284"/>
        <w:rPr>
          <w:rFonts w:ascii="Calibri" w:hAnsi="Calibri" w:cs="Arial"/>
          <w:iCs/>
          <w:color w:val="auto"/>
          <w:lang w:eastAsia="en-US"/>
        </w:rPr>
      </w:pPr>
      <w:r w:rsidRPr="00B23DBD">
        <w:rPr>
          <w:rFonts w:ascii="Calibri" w:hAnsi="Calibri" w:cs="Arial"/>
          <w:iCs/>
          <w:color w:val="auto"/>
          <w:lang w:eastAsia="en-US"/>
        </w:rPr>
        <w:t>National Safety and Quality in Health Services Standards – Standards 1,</w:t>
      </w:r>
      <w:r w:rsidR="00B23DBD">
        <w:rPr>
          <w:rFonts w:ascii="Calibri" w:hAnsi="Calibri" w:cs="Arial"/>
          <w:iCs/>
          <w:color w:val="auto"/>
          <w:lang w:eastAsia="en-US"/>
        </w:rPr>
        <w:t xml:space="preserve"> </w:t>
      </w:r>
      <w:r w:rsidRPr="00B23DBD">
        <w:rPr>
          <w:rFonts w:ascii="Calibri" w:hAnsi="Calibri" w:cs="Arial"/>
          <w:iCs/>
          <w:color w:val="auto"/>
          <w:lang w:eastAsia="en-US"/>
        </w:rPr>
        <w:t>2,</w:t>
      </w:r>
      <w:r w:rsidR="00B23DBD">
        <w:rPr>
          <w:rFonts w:ascii="Calibri" w:hAnsi="Calibri" w:cs="Arial"/>
          <w:iCs/>
          <w:color w:val="auto"/>
          <w:lang w:eastAsia="en-US"/>
        </w:rPr>
        <w:t xml:space="preserve"> </w:t>
      </w:r>
      <w:r w:rsidRPr="00B23DBD">
        <w:rPr>
          <w:rFonts w:ascii="Calibri" w:hAnsi="Calibri" w:cs="Arial"/>
          <w:iCs/>
          <w:color w:val="auto"/>
          <w:lang w:eastAsia="en-US"/>
        </w:rPr>
        <w:t>3,</w:t>
      </w:r>
      <w:r w:rsidR="00B23DBD">
        <w:rPr>
          <w:rFonts w:ascii="Calibri" w:hAnsi="Calibri" w:cs="Arial"/>
          <w:iCs/>
          <w:color w:val="auto"/>
          <w:lang w:eastAsia="en-US"/>
        </w:rPr>
        <w:t xml:space="preserve"> </w:t>
      </w:r>
      <w:r w:rsidRPr="00B23DBD">
        <w:rPr>
          <w:rFonts w:ascii="Calibri" w:hAnsi="Calibri" w:cs="Arial"/>
          <w:iCs/>
          <w:color w:val="auto"/>
          <w:lang w:eastAsia="en-US"/>
        </w:rPr>
        <w:t>5,</w:t>
      </w:r>
      <w:r w:rsidR="00B23DBD">
        <w:rPr>
          <w:rFonts w:ascii="Calibri" w:hAnsi="Calibri" w:cs="Arial"/>
          <w:iCs/>
          <w:color w:val="auto"/>
          <w:lang w:eastAsia="en-US"/>
        </w:rPr>
        <w:t xml:space="preserve"> </w:t>
      </w:r>
      <w:r w:rsidRPr="00B23DBD">
        <w:rPr>
          <w:rFonts w:ascii="Calibri" w:hAnsi="Calibri" w:cs="Arial"/>
          <w:iCs/>
          <w:color w:val="auto"/>
          <w:lang w:eastAsia="en-US"/>
        </w:rPr>
        <w:t>and 6</w:t>
      </w:r>
      <w:r w:rsidR="00B23DBD">
        <w:rPr>
          <w:rFonts w:ascii="Calibri" w:hAnsi="Calibri" w:cs="Arial"/>
          <w:iCs/>
          <w:color w:val="auto"/>
          <w:lang w:eastAsia="en-US"/>
        </w:rPr>
        <w:t>.</w:t>
      </w:r>
    </w:p>
    <w:p w14:paraId="2A858F21" w14:textId="77777777" w:rsidR="008806C3" w:rsidRPr="00EF46B6" w:rsidRDefault="008806C3" w:rsidP="008806C3">
      <w:pPr>
        <w:pStyle w:val="Default"/>
        <w:numPr>
          <w:ilvl w:val="0"/>
          <w:numId w:val="16"/>
        </w:numPr>
        <w:ind w:left="284" w:hanging="284"/>
        <w:rPr>
          <w:rFonts w:ascii="Calibri" w:hAnsi="Calibri" w:cs="Arial"/>
          <w:iCs/>
          <w:color w:val="auto"/>
          <w:lang w:eastAsia="en-US"/>
        </w:rPr>
      </w:pPr>
      <w:r w:rsidRPr="00B23DBD">
        <w:rPr>
          <w:rFonts w:ascii="Calibri" w:hAnsi="Calibri" w:cs="Arial"/>
          <w:iCs/>
          <w:color w:val="auto"/>
          <w:lang w:eastAsia="en-US"/>
        </w:rPr>
        <w:t>Reduce the risk of food related illnesses and exposure to allergens.</w:t>
      </w:r>
    </w:p>
    <w:p w14:paraId="788477E3" w14:textId="77777777" w:rsidR="00A65C42" w:rsidRDefault="00A65C42" w:rsidP="00A65C42">
      <w:pPr>
        <w:rPr>
          <w:rFonts w:asciiTheme="minorHAnsi" w:hAnsiTheme="minorHAnsi" w:cs="Arial"/>
          <w:szCs w:val="24"/>
          <w:lang w:eastAsia="en-AU"/>
        </w:rPr>
      </w:pPr>
    </w:p>
    <w:p w14:paraId="6B430561" w14:textId="372CF7DC" w:rsidR="00525AB8" w:rsidRPr="00525AB8" w:rsidRDefault="00525AB8" w:rsidP="00525AB8">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797DCDA7" w14:textId="33CEEECC" w:rsidR="00525AB8" w:rsidRDefault="00525AB8" w:rsidP="548E2C5D">
      <w:pPr>
        <w:pStyle w:val="Default"/>
        <w:numPr>
          <w:ilvl w:val="0"/>
          <w:numId w:val="17"/>
        </w:numPr>
        <w:ind w:left="284" w:hanging="284"/>
        <w:rPr>
          <w:rFonts w:ascii="Calibri" w:hAnsi="Calibri" w:cs="Arial"/>
          <w:color w:val="auto"/>
          <w:lang w:eastAsia="en-US"/>
        </w:rPr>
      </w:pPr>
      <w:r w:rsidRPr="548E2C5D">
        <w:rPr>
          <w:rFonts w:ascii="Calibri" w:hAnsi="Calibri" w:cs="Arial"/>
          <w:color w:val="auto"/>
          <w:lang w:eastAsia="en-US"/>
        </w:rPr>
        <w:t xml:space="preserve">Consumer feedback and Riskman reports tabled in monthly Food </w:t>
      </w:r>
      <w:r w:rsidR="262655A7" w:rsidRPr="548E2C5D">
        <w:rPr>
          <w:rFonts w:ascii="Calibri" w:hAnsi="Calibri" w:cs="Arial"/>
          <w:color w:val="auto"/>
          <w:lang w:eastAsia="en-US"/>
        </w:rPr>
        <w:t>Services</w:t>
      </w:r>
      <w:r w:rsidRPr="548E2C5D">
        <w:rPr>
          <w:rFonts w:ascii="Calibri" w:hAnsi="Calibri" w:cs="Arial"/>
          <w:color w:val="auto"/>
          <w:lang w:eastAsia="en-US"/>
        </w:rPr>
        <w:t xml:space="preserve"> and Nutrition meetings</w:t>
      </w:r>
      <w:r w:rsidR="00B23DBD" w:rsidRPr="548E2C5D">
        <w:rPr>
          <w:rFonts w:ascii="Calibri" w:hAnsi="Calibri" w:cs="Arial"/>
          <w:color w:val="auto"/>
          <w:lang w:eastAsia="en-US"/>
        </w:rPr>
        <w:t>.</w:t>
      </w:r>
    </w:p>
    <w:p w14:paraId="6A4765DE" w14:textId="4B3D5940" w:rsidR="00525AB8" w:rsidRDefault="00525AB8" w:rsidP="00525AB8">
      <w:pPr>
        <w:pStyle w:val="Default"/>
        <w:numPr>
          <w:ilvl w:val="0"/>
          <w:numId w:val="17"/>
        </w:numPr>
        <w:ind w:left="284" w:hanging="284"/>
        <w:rPr>
          <w:rFonts w:ascii="Calibri" w:hAnsi="Calibri" w:cs="Arial"/>
          <w:iCs/>
          <w:color w:val="auto"/>
          <w:lang w:eastAsia="en-US"/>
        </w:rPr>
      </w:pPr>
      <w:r>
        <w:rPr>
          <w:rFonts w:ascii="Calibri" w:hAnsi="Calibri" w:cs="Arial"/>
          <w:iCs/>
          <w:color w:val="auto"/>
          <w:lang w:eastAsia="en-US"/>
        </w:rPr>
        <w:t>Health Care Consumer Association representative invited in monthly Food Services Quality and Compliance meeting</w:t>
      </w:r>
      <w:r w:rsidR="00B23DBD">
        <w:rPr>
          <w:rFonts w:ascii="Calibri" w:hAnsi="Calibri" w:cs="Arial"/>
          <w:iCs/>
          <w:color w:val="auto"/>
          <w:lang w:eastAsia="en-US"/>
        </w:rPr>
        <w:t>.</w:t>
      </w:r>
    </w:p>
    <w:p w14:paraId="0FDB6FA5" w14:textId="3BECEE59" w:rsidR="00B23DBD" w:rsidRPr="00D37931" w:rsidRDefault="00525AB8" w:rsidP="00D37931">
      <w:pPr>
        <w:pStyle w:val="Default"/>
        <w:numPr>
          <w:ilvl w:val="0"/>
          <w:numId w:val="17"/>
        </w:numPr>
        <w:ind w:left="284" w:hanging="284"/>
        <w:rPr>
          <w:rFonts w:ascii="Calibri" w:hAnsi="Calibri" w:cs="Arial"/>
          <w:iCs/>
          <w:color w:val="auto"/>
          <w:lang w:eastAsia="en-US"/>
        </w:rPr>
      </w:pPr>
      <w:r>
        <w:rPr>
          <w:rFonts w:ascii="Calibri" w:hAnsi="Calibri" w:cs="Arial"/>
          <w:iCs/>
          <w:color w:val="auto"/>
          <w:lang w:eastAsia="en-US"/>
        </w:rPr>
        <w:t xml:space="preserve">Regular cleaning contractor fridge audits and cleaning schedules. </w:t>
      </w:r>
    </w:p>
    <w:p w14:paraId="5A4F0DE7" w14:textId="77777777" w:rsidR="00525AB8" w:rsidRPr="00253F5A" w:rsidRDefault="008E05BD" w:rsidP="00525AB8">
      <w:pPr>
        <w:jc w:val="right"/>
      </w:pPr>
      <w:hyperlink w:anchor="Contents" w:history="1">
        <w:r w:rsidR="00525AB8"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25AB8" w:rsidRPr="00CD1C0E" w14:paraId="00827FB8" w14:textId="77777777" w:rsidTr="00FC740C">
        <w:trPr>
          <w:cantSplit/>
          <w:trHeight w:val="285"/>
        </w:trPr>
        <w:tc>
          <w:tcPr>
            <w:tcW w:w="9158" w:type="dxa"/>
            <w:shd w:val="clear" w:color="auto" w:fill="A6A6A6" w:themeFill="background1" w:themeFillShade="A6"/>
          </w:tcPr>
          <w:p w14:paraId="25D53C99" w14:textId="77777777" w:rsidR="00525AB8" w:rsidRPr="00CD1C0E" w:rsidRDefault="00525AB8" w:rsidP="00FC740C">
            <w:pPr>
              <w:pStyle w:val="Heading1"/>
            </w:pPr>
            <w:bookmarkStart w:id="22" w:name="_Toc389473287"/>
            <w:bookmarkStart w:id="23" w:name="_Toc137716762"/>
            <w:r>
              <w:t>Related Policies, Procedures</w:t>
            </w:r>
            <w:bookmarkEnd w:id="22"/>
            <w:r>
              <w:t>, Guidelines and Legislation</w:t>
            </w:r>
            <w:bookmarkEnd w:id="23"/>
          </w:p>
        </w:tc>
      </w:tr>
    </w:tbl>
    <w:p w14:paraId="296A69EC" w14:textId="77777777" w:rsidR="00525AB8" w:rsidRDefault="00525AB8" w:rsidP="00525AB8">
      <w:pPr>
        <w:pStyle w:val="Heading2"/>
      </w:pPr>
    </w:p>
    <w:p w14:paraId="726E3F6D" w14:textId="77777777" w:rsidR="00525AB8" w:rsidRPr="00201FB6" w:rsidRDefault="00525AB8" w:rsidP="00525AB8">
      <w:pPr>
        <w:rPr>
          <w:b/>
        </w:rPr>
      </w:pPr>
      <w:r w:rsidRPr="00201FB6">
        <w:rPr>
          <w:b/>
        </w:rPr>
        <w:t>Policies</w:t>
      </w:r>
    </w:p>
    <w:p w14:paraId="0A8422E3" w14:textId="6FAB6066" w:rsidR="00525AB8" w:rsidRPr="002B3756" w:rsidRDefault="00525AB8" w:rsidP="00525AB8">
      <w:pPr>
        <w:numPr>
          <w:ilvl w:val="0"/>
          <w:numId w:val="3"/>
        </w:numPr>
        <w:ind w:left="360"/>
        <w:rPr>
          <w:rFonts w:cs="Arial"/>
        </w:rPr>
      </w:pPr>
      <w:r w:rsidRPr="001E4589">
        <w:t>Waste Management</w:t>
      </w:r>
    </w:p>
    <w:p w14:paraId="0A3B1817" w14:textId="77777777" w:rsidR="00525AB8" w:rsidRPr="000A7335" w:rsidRDefault="00525AB8" w:rsidP="00525AB8">
      <w:pPr>
        <w:rPr>
          <w:rFonts w:cs="Arial"/>
          <w:szCs w:val="24"/>
        </w:rPr>
      </w:pPr>
    </w:p>
    <w:p w14:paraId="1817D19F" w14:textId="77777777" w:rsidR="00525AB8" w:rsidRPr="00201FB6" w:rsidRDefault="00525AB8" w:rsidP="00525AB8">
      <w:pPr>
        <w:rPr>
          <w:b/>
        </w:rPr>
      </w:pPr>
      <w:r w:rsidRPr="00201FB6">
        <w:rPr>
          <w:b/>
        </w:rPr>
        <w:t>Procedures</w:t>
      </w:r>
    </w:p>
    <w:p w14:paraId="64D17B21" w14:textId="77777777" w:rsidR="00525AB8" w:rsidRDefault="00525AB8" w:rsidP="00525AB8">
      <w:pPr>
        <w:numPr>
          <w:ilvl w:val="0"/>
          <w:numId w:val="3"/>
        </w:numPr>
        <w:ind w:left="360"/>
        <w:rPr>
          <w:rFonts w:cs="Arial"/>
        </w:rPr>
      </w:pPr>
      <w:r>
        <w:rPr>
          <w:rFonts w:cs="Arial"/>
        </w:rPr>
        <w:t>Healthcare Associated Infection</w:t>
      </w:r>
    </w:p>
    <w:p w14:paraId="536D8DEF" w14:textId="36961179" w:rsidR="00525AB8" w:rsidRDefault="00525AB8" w:rsidP="00525AB8">
      <w:pPr>
        <w:numPr>
          <w:ilvl w:val="0"/>
          <w:numId w:val="3"/>
        </w:numPr>
        <w:ind w:left="360"/>
        <w:rPr>
          <w:rFonts w:cs="Arial"/>
        </w:rPr>
      </w:pPr>
      <w:r>
        <w:rPr>
          <w:rFonts w:cs="Arial"/>
        </w:rPr>
        <w:t>Occupational Therapy Food Safety</w:t>
      </w:r>
    </w:p>
    <w:p w14:paraId="04179CEB" w14:textId="18EB9AD2" w:rsidR="00EE2E1A" w:rsidRPr="005927CD" w:rsidRDefault="00EE2E1A" w:rsidP="00525AB8">
      <w:pPr>
        <w:numPr>
          <w:ilvl w:val="0"/>
          <w:numId w:val="3"/>
        </w:numPr>
        <w:ind w:left="360"/>
        <w:rPr>
          <w:rFonts w:cs="Arial"/>
        </w:rPr>
      </w:pPr>
      <w:r w:rsidRPr="00EE2E1A">
        <w:t>CHS Healthcare Associated Infections Procedure</w:t>
      </w:r>
    </w:p>
    <w:p w14:paraId="54F98E16" w14:textId="7067EA4F" w:rsidR="005927CD" w:rsidRPr="00EE2E1A" w:rsidRDefault="005927CD" w:rsidP="00525AB8">
      <w:pPr>
        <w:numPr>
          <w:ilvl w:val="0"/>
          <w:numId w:val="3"/>
        </w:numPr>
        <w:ind w:left="360"/>
        <w:rPr>
          <w:rFonts w:cs="Arial"/>
        </w:rPr>
      </w:pPr>
      <w:r>
        <w:t>Responding to Consumer Use of Alcohol and or Other Drugs (AOD)</w:t>
      </w:r>
    </w:p>
    <w:p w14:paraId="36292C3E" w14:textId="77777777" w:rsidR="00B23DBD" w:rsidRDefault="00B23DBD" w:rsidP="00B23DBD">
      <w:pPr>
        <w:ind w:left="360"/>
        <w:rPr>
          <w:rFonts w:cs="Arial"/>
        </w:rPr>
      </w:pPr>
    </w:p>
    <w:p w14:paraId="51A6DD6E" w14:textId="77777777" w:rsidR="000B3C01" w:rsidRPr="002B3756" w:rsidRDefault="000B3C01" w:rsidP="00B23DBD">
      <w:pPr>
        <w:ind w:left="360"/>
        <w:rPr>
          <w:rFonts w:cs="Arial"/>
        </w:rPr>
      </w:pPr>
    </w:p>
    <w:p w14:paraId="2CEAE7B6" w14:textId="77777777" w:rsidR="00525AB8" w:rsidRPr="00201FB6" w:rsidRDefault="00525AB8" w:rsidP="00525AB8">
      <w:pPr>
        <w:rPr>
          <w:b/>
        </w:rPr>
      </w:pPr>
      <w:r>
        <w:rPr>
          <w:b/>
        </w:rPr>
        <w:lastRenderedPageBreak/>
        <w:t>Standards</w:t>
      </w:r>
    </w:p>
    <w:p w14:paraId="4AC7FB72" w14:textId="64F96683" w:rsidR="00525AB8" w:rsidRDefault="00525AB8" w:rsidP="00525AB8">
      <w:pPr>
        <w:numPr>
          <w:ilvl w:val="0"/>
          <w:numId w:val="3"/>
        </w:numPr>
        <w:ind w:left="360"/>
        <w:rPr>
          <w:rFonts w:cs="Arial"/>
        </w:rPr>
      </w:pPr>
      <w:r>
        <w:rPr>
          <w:rFonts w:cs="Arial"/>
        </w:rPr>
        <w:t>Food Standards Australia and New Zealand, Chapter 3</w:t>
      </w:r>
    </w:p>
    <w:p w14:paraId="07D768E0" w14:textId="616B1B0B" w:rsidR="00525AB8" w:rsidRDefault="00525AB8" w:rsidP="00525AB8">
      <w:pPr>
        <w:numPr>
          <w:ilvl w:val="0"/>
          <w:numId w:val="3"/>
        </w:numPr>
        <w:ind w:left="360"/>
        <w:rPr>
          <w:rFonts w:cs="Arial"/>
        </w:rPr>
      </w:pPr>
      <w:r w:rsidRPr="548E2C5D">
        <w:rPr>
          <w:rFonts w:cs="Arial"/>
        </w:rPr>
        <w:t>National Safety and Quality in Health Services Standards – Standards 1,2,3,5,</w:t>
      </w:r>
      <w:r w:rsidR="4FE275F5" w:rsidRPr="548E2C5D">
        <w:rPr>
          <w:rFonts w:cs="Arial"/>
        </w:rPr>
        <w:t xml:space="preserve"> </w:t>
      </w:r>
      <w:r w:rsidRPr="548E2C5D">
        <w:rPr>
          <w:rFonts w:cs="Arial"/>
        </w:rPr>
        <w:t>and 6</w:t>
      </w:r>
    </w:p>
    <w:p w14:paraId="5DC8BE39" w14:textId="77777777" w:rsidR="00F3726F" w:rsidRPr="00525AB8" w:rsidRDefault="00F3726F" w:rsidP="00D37931">
      <w:pPr>
        <w:rPr>
          <w:rFonts w:cs="Arial"/>
        </w:rPr>
      </w:pPr>
    </w:p>
    <w:p w14:paraId="6DDF008F" w14:textId="77777777" w:rsidR="00525AB8" w:rsidRPr="00201FB6" w:rsidRDefault="00525AB8" w:rsidP="00525AB8">
      <w:pPr>
        <w:rPr>
          <w:b/>
        </w:rPr>
      </w:pPr>
      <w:r w:rsidRPr="00201FB6">
        <w:rPr>
          <w:b/>
        </w:rPr>
        <w:t>Legislation</w:t>
      </w:r>
    </w:p>
    <w:p w14:paraId="1F256E14" w14:textId="2843ED72" w:rsidR="00525AB8" w:rsidRPr="002B3756" w:rsidRDefault="00525AB8" w:rsidP="00D37931">
      <w:pPr>
        <w:numPr>
          <w:ilvl w:val="0"/>
          <w:numId w:val="3"/>
        </w:numPr>
        <w:ind w:left="360"/>
        <w:rPr>
          <w:rFonts w:cs="Arial"/>
          <w:szCs w:val="24"/>
        </w:rPr>
      </w:pPr>
      <w:r>
        <w:rPr>
          <w:rFonts w:cs="Arial"/>
          <w:i/>
          <w:szCs w:val="24"/>
        </w:rPr>
        <w:t xml:space="preserve">Food Act </w:t>
      </w:r>
      <w:r w:rsidRPr="00D37931">
        <w:rPr>
          <w:rFonts w:cs="Arial"/>
          <w:iCs/>
          <w:szCs w:val="24"/>
        </w:rPr>
        <w:t>2001</w:t>
      </w:r>
      <w:r>
        <w:rPr>
          <w:rFonts w:cs="Arial"/>
          <w:i/>
          <w:szCs w:val="24"/>
        </w:rPr>
        <w:t xml:space="preserve"> (ACT)</w:t>
      </w:r>
    </w:p>
    <w:p w14:paraId="79FCC01E" w14:textId="6789B079" w:rsidR="00525AB8" w:rsidRPr="002B3756" w:rsidRDefault="00525AB8" w:rsidP="00D37931">
      <w:pPr>
        <w:numPr>
          <w:ilvl w:val="0"/>
          <w:numId w:val="3"/>
        </w:numPr>
        <w:ind w:left="360"/>
        <w:rPr>
          <w:rFonts w:cs="Arial"/>
          <w:szCs w:val="24"/>
        </w:rPr>
      </w:pPr>
      <w:r>
        <w:rPr>
          <w:rFonts w:cs="Arial"/>
          <w:i/>
          <w:szCs w:val="24"/>
        </w:rPr>
        <w:t xml:space="preserve">Human Rights Act </w:t>
      </w:r>
      <w:r w:rsidRPr="00D37931">
        <w:rPr>
          <w:rFonts w:cs="Arial"/>
          <w:iCs/>
          <w:szCs w:val="24"/>
        </w:rPr>
        <w:t>2004</w:t>
      </w:r>
    </w:p>
    <w:p w14:paraId="6BAC536E" w14:textId="3012FC8A" w:rsidR="00B23DBD" w:rsidRPr="00F3726F" w:rsidRDefault="00525AB8" w:rsidP="00D37931">
      <w:pPr>
        <w:numPr>
          <w:ilvl w:val="0"/>
          <w:numId w:val="3"/>
        </w:numPr>
        <w:ind w:left="360"/>
        <w:rPr>
          <w:rFonts w:cs="Arial"/>
          <w:szCs w:val="24"/>
        </w:rPr>
      </w:pPr>
      <w:r>
        <w:rPr>
          <w:rFonts w:cs="Arial"/>
          <w:i/>
          <w:szCs w:val="24"/>
        </w:rPr>
        <w:t xml:space="preserve">Work Health and Safety Act </w:t>
      </w:r>
      <w:r w:rsidRPr="00D37931">
        <w:rPr>
          <w:rFonts w:cs="Arial"/>
          <w:iCs/>
          <w:szCs w:val="24"/>
        </w:rPr>
        <w:t>2011</w:t>
      </w:r>
    </w:p>
    <w:p w14:paraId="08B12EEB" w14:textId="3A7005EF" w:rsidR="00F3726F" w:rsidRPr="00F3726F" w:rsidRDefault="00F3726F" w:rsidP="00D37931">
      <w:pPr>
        <w:numPr>
          <w:ilvl w:val="0"/>
          <w:numId w:val="3"/>
        </w:numPr>
        <w:ind w:left="360"/>
        <w:rPr>
          <w:rFonts w:cs="Arial"/>
          <w:i/>
          <w:szCs w:val="24"/>
        </w:rPr>
      </w:pPr>
      <w:r w:rsidRPr="00F3726F">
        <w:rPr>
          <w:rFonts w:cs="Arial"/>
          <w:i/>
          <w:szCs w:val="24"/>
        </w:rPr>
        <w:t>Health Records (Privacy and Access) Act 1997</w:t>
      </w:r>
    </w:p>
    <w:p w14:paraId="41485B7D" w14:textId="77777777" w:rsidR="00EE2E1A" w:rsidRDefault="00EE2E1A" w:rsidP="00F3726F">
      <w:pPr>
        <w:rPr>
          <w:b/>
        </w:rPr>
      </w:pPr>
    </w:p>
    <w:p w14:paraId="1D927665" w14:textId="10485097" w:rsidR="00525AB8" w:rsidRDefault="00B23DBD" w:rsidP="00D37931">
      <w:pPr>
        <w:ind w:left="360" w:hanging="360"/>
        <w:rPr>
          <w:b/>
        </w:rPr>
      </w:pPr>
      <w:r>
        <w:rPr>
          <w:b/>
        </w:rPr>
        <w:t>Health Information Sheets</w:t>
      </w:r>
    </w:p>
    <w:p w14:paraId="16D4B299" w14:textId="3436BCAB" w:rsidR="00525AB8" w:rsidRDefault="00525AB8" w:rsidP="00B93F14">
      <w:pPr>
        <w:pStyle w:val="ListParagraph"/>
        <w:numPr>
          <w:ilvl w:val="0"/>
          <w:numId w:val="18"/>
        </w:numPr>
        <w:ind w:left="360"/>
      </w:pPr>
      <w:r>
        <w:t>What should I eat while I am neutropenic, or my immune system is weakened?</w:t>
      </w:r>
    </w:p>
    <w:p w14:paraId="3344C42F" w14:textId="7B7F65A3" w:rsidR="00525AB8" w:rsidRDefault="00525AB8" w:rsidP="00B93F14">
      <w:pPr>
        <w:pStyle w:val="ListParagraph"/>
        <w:numPr>
          <w:ilvl w:val="0"/>
          <w:numId w:val="15"/>
        </w:numPr>
        <w:ind w:left="360"/>
      </w:pPr>
      <w:r>
        <w:t>Bringing Food into Hospital</w:t>
      </w:r>
    </w:p>
    <w:p w14:paraId="1C769E55" w14:textId="5D5521D2" w:rsidR="00290F5B" w:rsidRDefault="00290F5B" w:rsidP="00B93F14">
      <w:pPr>
        <w:pStyle w:val="ListParagraph"/>
        <w:numPr>
          <w:ilvl w:val="0"/>
          <w:numId w:val="15"/>
        </w:numPr>
        <w:ind w:left="360"/>
      </w:pPr>
      <w:r>
        <w:t>Comfort care in the NICU</w:t>
      </w:r>
    </w:p>
    <w:p w14:paraId="39B44584" w14:textId="77777777" w:rsidR="00EE2E1A" w:rsidRDefault="00EE2E1A" w:rsidP="00B93F14">
      <w:pPr>
        <w:ind w:left="360"/>
      </w:pPr>
    </w:p>
    <w:p w14:paraId="7AEAEDC1" w14:textId="5B9A795E" w:rsidR="00EE2E1A" w:rsidRDefault="00EE2E1A" w:rsidP="00B93F14">
      <w:pPr>
        <w:rPr>
          <w:b/>
        </w:rPr>
      </w:pPr>
      <w:r>
        <w:rPr>
          <w:b/>
        </w:rPr>
        <w:t>O</w:t>
      </w:r>
      <w:r w:rsidRPr="00EE2E1A">
        <w:rPr>
          <w:b/>
        </w:rPr>
        <w:t>ther</w:t>
      </w:r>
    </w:p>
    <w:p w14:paraId="4D0DFDDA" w14:textId="2CD0674B" w:rsidR="00EE2E1A" w:rsidRPr="00E67336" w:rsidRDefault="00EE2E1A" w:rsidP="00B93F14">
      <w:pPr>
        <w:pStyle w:val="ListParagraph"/>
        <w:numPr>
          <w:ilvl w:val="0"/>
          <w:numId w:val="15"/>
        </w:numPr>
        <w:ind w:left="360"/>
        <w:rPr>
          <w:b/>
        </w:rPr>
      </w:pPr>
      <w:r w:rsidRPr="00B93F14">
        <w:rPr>
          <w:rFonts w:cs="Calibri"/>
          <w:szCs w:val="24"/>
          <w:lang w:eastAsia="en-AU"/>
        </w:rPr>
        <w:t>Australian Charter of Healthcare Rights</w:t>
      </w:r>
    </w:p>
    <w:p w14:paraId="109A9641" w14:textId="674923AB" w:rsidR="00E67336" w:rsidRDefault="00E67336" w:rsidP="00B93F14">
      <w:pPr>
        <w:pStyle w:val="ListParagraph"/>
        <w:numPr>
          <w:ilvl w:val="0"/>
          <w:numId w:val="15"/>
        </w:numPr>
        <w:ind w:left="360"/>
        <w:rPr>
          <w:rFonts w:cs="Calibri"/>
          <w:szCs w:val="24"/>
          <w:lang w:eastAsia="en-AU"/>
        </w:rPr>
      </w:pPr>
      <w:r w:rsidRPr="00E67336">
        <w:rPr>
          <w:rFonts w:cs="Calibri"/>
          <w:szCs w:val="24"/>
          <w:lang w:eastAsia="en-AU"/>
        </w:rPr>
        <w:t xml:space="preserve">CHS </w:t>
      </w:r>
      <w:r w:rsidR="000B3C01" w:rsidRPr="00E67336">
        <w:rPr>
          <w:rFonts w:cs="Calibri"/>
          <w:szCs w:val="24"/>
          <w:lang w:eastAsia="en-AU"/>
        </w:rPr>
        <w:t xml:space="preserve">Comprehensive Plan Comfort Care – Adult </w:t>
      </w:r>
      <w:r w:rsidRPr="00E67336">
        <w:rPr>
          <w:rFonts w:cs="Calibri"/>
          <w:szCs w:val="24"/>
          <w:lang w:eastAsia="en-AU"/>
        </w:rPr>
        <w:t>(Clinical forms and Register)</w:t>
      </w:r>
    </w:p>
    <w:p w14:paraId="1EF52CC7" w14:textId="06090A3C" w:rsidR="00E67336" w:rsidRPr="00F3726F" w:rsidRDefault="000B3C01" w:rsidP="00B93F14">
      <w:pPr>
        <w:pStyle w:val="ListParagraph"/>
        <w:numPr>
          <w:ilvl w:val="0"/>
          <w:numId w:val="15"/>
        </w:numPr>
        <w:ind w:left="360"/>
      </w:pPr>
      <w:r w:rsidRPr="00F3726F">
        <w:t>Comfort Care Pathway</w:t>
      </w:r>
      <w:r>
        <w:t xml:space="preserve"> </w:t>
      </w:r>
      <w:r w:rsidR="00F3726F" w:rsidRPr="00E67336">
        <w:rPr>
          <w:rFonts w:cs="Calibri"/>
          <w:szCs w:val="24"/>
          <w:lang w:eastAsia="en-AU"/>
        </w:rPr>
        <w:t>(Clinical forms and Register)</w:t>
      </w:r>
    </w:p>
    <w:p w14:paraId="7027080E" w14:textId="77777777" w:rsidR="00525AB8" w:rsidRDefault="008E05BD" w:rsidP="00525AB8">
      <w:pPr>
        <w:pStyle w:val="ListParagraph"/>
        <w:jc w:val="right"/>
        <w:rPr>
          <w:szCs w:val="24"/>
        </w:rPr>
      </w:pPr>
      <w:hyperlink w:anchor="Contents" w:history="1">
        <w:r w:rsidR="00525AB8"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25AB8" w:rsidRPr="00CD1C0E" w14:paraId="02114581" w14:textId="77777777" w:rsidTr="00FC740C">
        <w:trPr>
          <w:cantSplit/>
          <w:trHeight w:val="285"/>
        </w:trPr>
        <w:tc>
          <w:tcPr>
            <w:tcW w:w="9158" w:type="dxa"/>
            <w:shd w:val="clear" w:color="auto" w:fill="A6A6A6" w:themeFill="background1" w:themeFillShade="A6"/>
          </w:tcPr>
          <w:p w14:paraId="246CEEC8" w14:textId="77777777" w:rsidR="00525AB8" w:rsidRPr="00CD1C0E" w:rsidRDefault="00525AB8" w:rsidP="00FC740C">
            <w:pPr>
              <w:pStyle w:val="Heading1"/>
            </w:pPr>
            <w:bookmarkStart w:id="24" w:name="_Toc389473288"/>
            <w:bookmarkStart w:id="25" w:name="_Toc137716763"/>
            <w:r>
              <w:t>References</w:t>
            </w:r>
            <w:bookmarkEnd w:id="24"/>
            <w:bookmarkEnd w:id="25"/>
          </w:p>
        </w:tc>
      </w:tr>
    </w:tbl>
    <w:p w14:paraId="6BA406FB" w14:textId="77777777" w:rsidR="00525AB8" w:rsidRPr="00DE4E25" w:rsidRDefault="00525AB8" w:rsidP="00525AB8">
      <w:pPr>
        <w:rPr>
          <w:rFonts w:asciiTheme="majorHAnsi" w:hAnsiTheme="majorHAnsi" w:cstheme="majorHAnsi"/>
          <w:szCs w:val="24"/>
        </w:rPr>
      </w:pPr>
      <w:bookmarkStart w:id="26" w:name="_Toc389131245"/>
    </w:p>
    <w:bookmarkEnd w:id="26"/>
    <w:p w14:paraId="0EACAFF8" w14:textId="77777777" w:rsidR="00525AB8" w:rsidRPr="00B23DBD" w:rsidRDefault="00525AB8" w:rsidP="000B3C01">
      <w:pPr>
        <w:pStyle w:val="NormalWeb"/>
        <w:numPr>
          <w:ilvl w:val="0"/>
          <w:numId w:val="6"/>
        </w:numPr>
        <w:shd w:val="clear" w:color="auto" w:fill="FFFFFF"/>
        <w:spacing w:before="0" w:after="0" w:line="280" w:lineRule="atLeast"/>
        <w:rPr>
          <w:rStyle w:val="Hyperlink"/>
          <w:rFonts w:asciiTheme="minorHAnsi" w:hAnsiTheme="minorHAnsi" w:cstheme="minorHAnsi"/>
          <w:szCs w:val="20"/>
          <w:lang w:eastAsia="en-US"/>
        </w:rPr>
      </w:pPr>
      <w:r w:rsidRPr="00B23DBD">
        <w:rPr>
          <w:rFonts w:asciiTheme="minorHAnsi" w:hAnsiTheme="minorHAnsi" w:cstheme="minorHAnsi"/>
        </w:rPr>
        <w:t xml:space="preserve">ACT Health (2017) Health Protection Service, Food Safety, Available at: </w:t>
      </w:r>
      <w:hyperlink r:id="rId16" w:history="1">
        <w:r w:rsidRPr="00B23DBD">
          <w:rPr>
            <w:rStyle w:val="Hyperlink"/>
            <w:rFonts w:asciiTheme="minorHAnsi" w:hAnsiTheme="minorHAnsi" w:cstheme="minorHAnsi"/>
          </w:rPr>
          <w:t>http://health.act.gov.au/datapublications/fact-sheets/food-safety</w:t>
        </w:r>
      </w:hyperlink>
      <w:r w:rsidRPr="00B23DBD">
        <w:rPr>
          <w:rFonts w:asciiTheme="minorHAnsi" w:hAnsiTheme="minorHAnsi" w:cstheme="minorHAnsi"/>
        </w:rPr>
        <w:t xml:space="preserve"> Accessed June 2023.</w:t>
      </w:r>
    </w:p>
    <w:p w14:paraId="11E76CFA" w14:textId="77777777" w:rsidR="00525AB8" w:rsidRPr="00B23DBD" w:rsidRDefault="00525AB8" w:rsidP="000B3C01">
      <w:pPr>
        <w:pStyle w:val="NormalWeb"/>
        <w:numPr>
          <w:ilvl w:val="0"/>
          <w:numId w:val="6"/>
        </w:numPr>
        <w:shd w:val="clear" w:color="auto" w:fill="FFFFFF"/>
        <w:spacing w:before="0" w:after="0" w:line="280" w:lineRule="atLeast"/>
        <w:outlineLvl w:val="0"/>
        <w:rPr>
          <w:rFonts w:asciiTheme="minorHAnsi" w:hAnsiTheme="minorHAnsi" w:cstheme="minorHAnsi"/>
        </w:rPr>
      </w:pPr>
      <w:r w:rsidRPr="00B23DBD">
        <w:rPr>
          <w:rFonts w:asciiTheme="minorHAnsi" w:hAnsiTheme="minorHAnsi" w:cstheme="minorHAnsi"/>
          <w:i/>
          <w:color w:val="101010"/>
          <w:lang w:val="en"/>
        </w:rPr>
        <w:t xml:space="preserve">Food Standards Australia and New Zealand Act, 2001, </w:t>
      </w:r>
      <w:r w:rsidRPr="00B23DBD">
        <w:rPr>
          <w:rFonts w:asciiTheme="minorHAnsi" w:hAnsiTheme="minorHAnsi" w:cstheme="minorHAnsi"/>
          <w:color w:val="101010"/>
          <w:lang w:val="en"/>
        </w:rPr>
        <w:t xml:space="preserve">Australia, Available at: </w:t>
      </w:r>
      <w:hyperlink r:id="rId17" w:history="1">
        <w:r w:rsidRPr="00B23DBD">
          <w:rPr>
            <w:rStyle w:val="Hyperlink"/>
            <w:rFonts w:asciiTheme="minorHAnsi" w:hAnsiTheme="minorHAnsi" w:cstheme="minorHAnsi"/>
            <w:color w:val="0070C0"/>
            <w:lang w:val="en"/>
          </w:rPr>
          <w:t>https://www.legislation.gov.au/Details/C2018C00243</w:t>
        </w:r>
      </w:hyperlink>
      <w:r w:rsidRPr="00B23DBD">
        <w:rPr>
          <w:rFonts w:asciiTheme="minorHAnsi" w:hAnsiTheme="minorHAnsi" w:cstheme="minorHAnsi"/>
          <w:color w:val="101010"/>
          <w:lang w:val="en"/>
        </w:rPr>
        <w:t xml:space="preserve"> Accessed June 2023.</w:t>
      </w:r>
      <w:r w:rsidRPr="00B23DBD">
        <w:rPr>
          <w:rFonts w:asciiTheme="minorHAnsi" w:hAnsiTheme="minorHAnsi" w:cstheme="minorHAnsi"/>
          <w:i/>
          <w:color w:val="101010"/>
          <w:lang w:val="en"/>
        </w:rPr>
        <w:t xml:space="preserve"> </w:t>
      </w:r>
    </w:p>
    <w:p w14:paraId="764C68EA" w14:textId="77777777" w:rsidR="00525AB8" w:rsidRPr="00B23DBD" w:rsidRDefault="00525AB8" w:rsidP="000B3C01">
      <w:pPr>
        <w:pStyle w:val="ListParagraph"/>
        <w:numPr>
          <w:ilvl w:val="0"/>
          <w:numId w:val="6"/>
        </w:numPr>
        <w:outlineLvl w:val="0"/>
        <w:rPr>
          <w:rFonts w:asciiTheme="minorHAnsi" w:hAnsiTheme="minorHAnsi" w:cstheme="minorHAnsi"/>
          <w:b/>
          <w:szCs w:val="24"/>
          <w:u w:val="single"/>
        </w:rPr>
      </w:pPr>
      <w:r w:rsidRPr="00B23DBD">
        <w:rPr>
          <w:rFonts w:asciiTheme="minorHAnsi" w:hAnsiTheme="minorHAnsi" w:cstheme="minorHAnsi"/>
        </w:rPr>
        <w:t xml:space="preserve">Food Standards Australia New Zealand (FSANZ) (2018) Food Standards Australia New Zealand, Available at: </w:t>
      </w:r>
      <w:hyperlink r:id="rId18" w:history="1">
        <w:r w:rsidRPr="00B23DBD">
          <w:rPr>
            <w:rStyle w:val="Hyperlink"/>
            <w:rFonts w:asciiTheme="minorHAnsi" w:hAnsiTheme="minorHAnsi" w:cstheme="minorHAnsi"/>
          </w:rPr>
          <w:t>http://www.foodstandards.gov.au/Pages/default.aspx</w:t>
        </w:r>
      </w:hyperlink>
      <w:r w:rsidRPr="00B23DBD">
        <w:rPr>
          <w:rFonts w:asciiTheme="minorHAnsi" w:hAnsiTheme="minorHAnsi" w:cstheme="minorHAnsi"/>
        </w:rPr>
        <w:t xml:space="preserve"> Accessed June 2023. </w:t>
      </w:r>
    </w:p>
    <w:p w14:paraId="6C61DEC1" w14:textId="77777777" w:rsidR="00525AB8" w:rsidRDefault="008E05BD" w:rsidP="00525AB8">
      <w:pPr>
        <w:jc w:val="right"/>
      </w:pPr>
      <w:hyperlink w:anchor="Contents" w:history="1">
        <w:r w:rsidR="00525AB8"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25AB8" w:rsidRPr="000F1F60" w14:paraId="29AC7221" w14:textId="77777777" w:rsidTr="00FC740C">
        <w:trPr>
          <w:cantSplit/>
          <w:trHeight w:val="285"/>
        </w:trPr>
        <w:tc>
          <w:tcPr>
            <w:tcW w:w="9158" w:type="dxa"/>
            <w:shd w:val="clear" w:color="auto" w:fill="A6A6A6" w:themeFill="background1" w:themeFillShade="A6"/>
          </w:tcPr>
          <w:p w14:paraId="01AB74CC" w14:textId="63F18DBA" w:rsidR="00525AB8" w:rsidRPr="000F1F60" w:rsidRDefault="00525AB8" w:rsidP="00FC740C">
            <w:pPr>
              <w:pStyle w:val="Heading1"/>
            </w:pPr>
            <w:bookmarkStart w:id="27" w:name="_Toc137716764"/>
            <w:r>
              <w:t>Definition of Terms</w:t>
            </w:r>
            <w:bookmarkEnd w:id="27"/>
            <w:r>
              <w:t xml:space="preserve"> </w:t>
            </w:r>
          </w:p>
        </w:tc>
      </w:tr>
    </w:tbl>
    <w:p w14:paraId="57A3226C" w14:textId="77777777" w:rsidR="00525AB8" w:rsidRDefault="00525AB8" w:rsidP="00525AB8">
      <w:pPr>
        <w:rPr>
          <w:rFonts w:cs="Arial"/>
          <w:szCs w:val="24"/>
        </w:rPr>
      </w:pPr>
    </w:p>
    <w:p w14:paraId="7606AEEC" w14:textId="77777777" w:rsidR="000B3C01" w:rsidRDefault="000B3C01" w:rsidP="000B3C01">
      <w:pPr>
        <w:jc w:val="both"/>
      </w:pPr>
      <w:r>
        <w:rPr>
          <w:b/>
          <w:bCs/>
        </w:rPr>
        <w:t>Allergen:</w:t>
      </w:r>
      <w:r w:rsidRPr="00E02A73">
        <w:t xml:space="preserve"> a</w:t>
      </w:r>
      <w:r>
        <w:rPr>
          <w:b/>
          <w:bCs/>
        </w:rPr>
        <w:t xml:space="preserve"> </w:t>
      </w:r>
      <w:r w:rsidRPr="00E02A73">
        <w:t xml:space="preserve">substance that causes and allergic response. </w:t>
      </w:r>
    </w:p>
    <w:p w14:paraId="1491F1C2" w14:textId="77777777" w:rsidR="000B3C01" w:rsidRDefault="000B3C01" w:rsidP="000B3C01">
      <w:pPr>
        <w:jc w:val="both"/>
        <w:rPr>
          <w:b/>
          <w:bCs/>
        </w:rPr>
      </w:pPr>
    </w:p>
    <w:p w14:paraId="3AE003AA" w14:textId="7DCF4B8A" w:rsidR="000B3C01" w:rsidRDefault="000B3C01" w:rsidP="000B3C01">
      <w:pPr>
        <w:jc w:val="both"/>
        <w:rPr>
          <w:b/>
          <w:bCs/>
        </w:rPr>
      </w:pPr>
      <w:r>
        <w:rPr>
          <w:b/>
          <w:bCs/>
        </w:rPr>
        <w:t xml:space="preserve">Foodborne illness: </w:t>
      </w:r>
      <w:r w:rsidRPr="00723144">
        <w:t>any illness or disease that results from eating contaminated food</w:t>
      </w:r>
      <w:r>
        <w:t xml:space="preserve">. </w:t>
      </w:r>
    </w:p>
    <w:p w14:paraId="3EF95218" w14:textId="77777777" w:rsidR="000B3C01" w:rsidRDefault="000B3C01" w:rsidP="000B3C01">
      <w:pPr>
        <w:rPr>
          <w:rFonts w:cs="Arial"/>
          <w:szCs w:val="24"/>
        </w:rPr>
      </w:pPr>
    </w:p>
    <w:p w14:paraId="286C7030" w14:textId="32699E02" w:rsidR="00525AB8" w:rsidRDefault="00791F90" w:rsidP="00525AB8">
      <w:pPr>
        <w:jc w:val="both"/>
      </w:pPr>
      <w:r>
        <w:rPr>
          <w:b/>
          <w:bCs/>
        </w:rPr>
        <w:t>Team Member</w:t>
      </w:r>
      <w:r w:rsidR="00525AB8" w:rsidRPr="00202DBF">
        <w:rPr>
          <w:b/>
          <w:bCs/>
        </w:rPr>
        <w:t>:</w:t>
      </w:r>
      <w:r w:rsidR="00525AB8" w:rsidRPr="00E02A73">
        <w:t xml:space="preserve"> </w:t>
      </w:r>
      <w:r w:rsidR="00525AB8">
        <w:t xml:space="preserve">all </w:t>
      </w:r>
      <w:r>
        <w:t>team member</w:t>
      </w:r>
      <w:r w:rsidR="00525AB8">
        <w:t xml:space="preserve"> within </w:t>
      </w:r>
      <w:r w:rsidR="000B3C01">
        <w:t xml:space="preserve">Canberra Hospital </w:t>
      </w:r>
      <w:r w:rsidR="00525AB8">
        <w:t xml:space="preserve">and external agencies working for </w:t>
      </w:r>
      <w:r w:rsidR="000B3C01">
        <w:t>Canberra Hospital</w:t>
      </w:r>
      <w:r w:rsidR="00525AB8">
        <w:t>, including, but not limited to, students, contractors, and volunteers.</w:t>
      </w:r>
    </w:p>
    <w:p w14:paraId="37BF645F" w14:textId="77777777" w:rsidR="00B23DBD" w:rsidRDefault="00B23DBD" w:rsidP="00525AB8">
      <w:pPr>
        <w:jc w:val="both"/>
      </w:pPr>
    </w:p>
    <w:p w14:paraId="6318AAF1" w14:textId="447A4F4D" w:rsidR="00525AB8" w:rsidRDefault="00525AB8" w:rsidP="00525AB8">
      <w:pPr>
        <w:jc w:val="both"/>
      </w:pPr>
      <w:r>
        <w:rPr>
          <w:b/>
          <w:bCs/>
        </w:rPr>
        <w:t>Texture Modified</w:t>
      </w:r>
      <w:r w:rsidRPr="00E02A73">
        <w:rPr>
          <w:b/>
          <w:bCs/>
        </w:rPr>
        <w:t>:</w:t>
      </w:r>
      <w:r>
        <w:rPr>
          <w:b/>
          <w:bCs/>
        </w:rPr>
        <w:t xml:space="preserve"> </w:t>
      </w:r>
      <w:r w:rsidRPr="00E02A73">
        <w:t>food that are pureed, mashed, chopped, minced or made soft to reduce th</w:t>
      </w:r>
      <w:r>
        <w:t>e</w:t>
      </w:r>
      <w:r w:rsidRPr="00E02A73">
        <w:t xml:space="preserve"> likelihood of chocking. </w:t>
      </w:r>
    </w:p>
    <w:p w14:paraId="23411F0E" w14:textId="77777777" w:rsidR="00B23DBD" w:rsidRPr="00E02A73" w:rsidRDefault="00B23DBD" w:rsidP="00525AB8">
      <w:pPr>
        <w:jc w:val="both"/>
      </w:pPr>
    </w:p>
    <w:p w14:paraId="4462C0A8" w14:textId="14512D03" w:rsidR="00525AB8" w:rsidRDefault="00525AB8" w:rsidP="00525AB8">
      <w:pPr>
        <w:jc w:val="both"/>
      </w:pPr>
      <w:r w:rsidRPr="006831CD">
        <w:rPr>
          <w:b/>
          <w:bCs/>
        </w:rPr>
        <w:lastRenderedPageBreak/>
        <w:t>Thickened Fluid</w:t>
      </w:r>
      <w:r w:rsidRPr="00E02A73">
        <w:t>: are fluids that move slowly and easier to control in the mouth and throat.</w:t>
      </w:r>
    </w:p>
    <w:p w14:paraId="33C2291A" w14:textId="77777777" w:rsidR="00B23DBD" w:rsidRPr="00E02A73" w:rsidRDefault="00B23DBD" w:rsidP="00525AB8">
      <w:pPr>
        <w:jc w:val="both"/>
      </w:pPr>
    </w:p>
    <w:p w14:paraId="0AAFCC52" w14:textId="640A8AB0" w:rsidR="00E132D6" w:rsidRPr="000B3C01" w:rsidRDefault="008E05BD" w:rsidP="000B3C01">
      <w:pPr>
        <w:jc w:val="right"/>
        <w:rPr>
          <w:rFonts w:cs="Arial"/>
          <w:i/>
          <w:color w:val="0000FF"/>
          <w:szCs w:val="24"/>
          <w:u w:val="single"/>
        </w:rPr>
      </w:pPr>
      <w:hyperlink w:anchor="Contents" w:history="1">
        <w:r w:rsidR="00525AB8"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25AB8" w:rsidRPr="00CD1C0E" w14:paraId="222F9BE3" w14:textId="77777777" w:rsidTr="00FC740C">
        <w:trPr>
          <w:cantSplit/>
          <w:trHeight w:val="285"/>
        </w:trPr>
        <w:tc>
          <w:tcPr>
            <w:tcW w:w="9158" w:type="dxa"/>
            <w:shd w:val="clear" w:color="auto" w:fill="A6A6A6" w:themeFill="background1" w:themeFillShade="A6"/>
          </w:tcPr>
          <w:p w14:paraId="01A14062" w14:textId="77777777" w:rsidR="00525AB8" w:rsidRPr="00CD1C0E" w:rsidRDefault="00525AB8" w:rsidP="00FC740C">
            <w:pPr>
              <w:pStyle w:val="Heading1"/>
            </w:pPr>
            <w:bookmarkStart w:id="28" w:name="_Toc389473290"/>
            <w:bookmarkStart w:id="29" w:name="_Toc137716765"/>
            <w:r>
              <w:t>Search Terms</w:t>
            </w:r>
            <w:bookmarkEnd w:id="28"/>
            <w:bookmarkEnd w:id="29"/>
            <w:r>
              <w:t xml:space="preserve"> </w:t>
            </w:r>
          </w:p>
        </w:tc>
      </w:tr>
    </w:tbl>
    <w:p w14:paraId="177C145B" w14:textId="77777777" w:rsidR="00525AB8" w:rsidRDefault="00525AB8" w:rsidP="00525AB8">
      <w:pPr>
        <w:rPr>
          <w:rFonts w:cs="Calibri,Bold"/>
          <w:bCs/>
          <w:i/>
          <w:szCs w:val="24"/>
          <w:lang w:eastAsia="en-AU"/>
        </w:rPr>
      </w:pPr>
    </w:p>
    <w:p w14:paraId="0E25B194" w14:textId="45CDA737" w:rsidR="00525AB8" w:rsidRDefault="00525AB8" w:rsidP="000B3C01">
      <w:bookmarkStart w:id="30" w:name="_Hlk16697581"/>
      <w:r w:rsidRPr="008164E6">
        <w:t>Food</w:t>
      </w:r>
      <w:r>
        <w:t>,</w:t>
      </w:r>
      <w:r w:rsidRPr="008164E6">
        <w:t xml:space="preserve"> Safety</w:t>
      </w:r>
      <w:r>
        <w:t>, Hygiene, Services, Supply, External, Consumption, Storage, Temperature, Heating, Cooling</w:t>
      </w:r>
      <w:bookmarkEnd w:id="30"/>
      <w:r w:rsidR="007E6D0B">
        <w:t>, Drug, drugs, alcohol, AOD</w:t>
      </w:r>
    </w:p>
    <w:p w14:paraId="62600BD8" w14:textId="77777777" w:rsidR="00B23DBD" w:rsidRDefault="00B23DBD" w:rsidP="00525AB8">
      <w:pPr>
        <w:jc w:val="both"/>
      </w:pPr>
    </w:p>
    <w:p w14:paraId="7EB99EA9" w14:textId="77777777" w:rsidR="00525AB8" w:rsidRPr="008202D3" w:rsidRDefault="00525AB8" w:rsidP="00525AB8">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3208B973" w14:textId="77777777" w:rsidR="00525AB8" w:rsidRPr="008202D3" w:rsidRDefault="00525AB8" w:rsidP="00525AB8">
      <w:pPr>
        <w:rPr>
          <w:rFonts w:cs="Arial"/>
          <w:i/>
          <w:iCs/>
          <w:sz w:val="20"/>
        </w:rPr>
      </w:pPr>
    </w:p>
    <w:p w14:paraId="13BF3497" w14:textId="77777777" w:rsidR="00525AB8" w:rsidRPr="008202D3" w:rsidRDefault="00525AB8" w:rsidP="00525AB8">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525AB8" w:rsidRPr="008202D3" w14:paraId="50333AC9" w14:textId="77777777" w:rsidTr="00FC740C">
        <w:tc>
          <w:tcPr>
            <w:tcW w:w="2265" w:type="dxa"/>
          </w:tcPr>
          <w:p w14:paraId="29514718" w14:textId="77777777" w:rsidR="00525AB8" w:rsidRPr="008202D3" w:rsidRDefault="00525AB8" w:rsidP="00FC740C">
            <w:pPr>
              <w:rPr>
                <w:i/>
                <w:sz w:val="20"/>
              </w:rPr>
            </w:pPr>
            <w:r w:rsidRPr="008202D3">
              <w:rPr>
                <w:i/>
                <w:sz w:val="20"/>
              </w:rPr>
              <w:t>Date Amended</w:t>
            </w:r>
          </w:p>
        </w:tc>
        <w:tc>
          <w:tcPr>
            <w:tcW w:w="2265" w:type="dxa"/>
          </w:tcPr>
          <w:p w14:paraId="2E212D13" w14:textId="77777777" w:rsidR="00525AB8" w:rsidRPr="008202D3" w:rsidRDefault="00525AB8" w:rsidP="00FC740C">
            <w:pPr>
              <w:rPr>
                <w:i/>
                <w:sz w:val="20"/>
              </w:rPr>
            </w:pPr>
            <w:r w:rsidRPr="008202D3">
              <w:rPr>
                <w:i/>
                <w:sz w:val="20"/>
              </w:rPr>
              <w:t>Section Amended</w:t>
            </w:r>
          </w:p>
        </w:tc>
        <w:tc>
          <w:tcPr>
            <w:tcW w:w="2265" w:type="dxa"/>
          </w:tcPr>
          <w:p w14:paraId="49CB0513" w14:textId="77777777" w:rsidR="00525AB8" w:rsidRPr="008202D3" w:rsidRDefault="00525AB8" w:rsidP="00FC740C">
            <w:pPr>
              <w:rPr>
                <w:i/>
                <w:sz w:val="20"/>
              </w:rPr>
            </w:pPr>
            <w:r w:rsidRPr="008202D3">
              <w:rPr>
                <w:i/>
                <w:sz w:val="20"/>
              </w:rPr>
              <w:t>Divisional Approval</w:t>
            </w:r>
          </w:p>
        </w:tc>
        <w:tc>
          <w:tcPr>
            <w:tcW w:w="2265" w:type="dxa"/>
          </w:tcPr>
          <w:p w14:paraId="0C8E7535" w14:textId="77777777" w:rsidR="00525AB8" w:rsidRPr="008202D3" w:rsidRDefault="00525AB8" w:rsidP="00FC740C">
            <w:pPr>
              <w:rPr>
                <w:i/>
                <w:sz w:val="20"/>
              </w:rPr>
            </w:pPr>
            <w:r w:rsidRPr="008202D3">
              <w:rPr>
                <w:i/>
                <w:sz w:val="20"/>
              </w:rPr>
              <w:t xml:space="preserve">Final Approval </w:t>
            </w:r>
          </w:p>
        </w:tc>
      </w:tr>
      <w:tr w:rsidR="00525AB8" w:rsidRPr="008202D3" w14:paraId="44C4A7D6" w14:textId="77777777" w:rsidTr="00FC740C">
        <w:tc>
          <w:tcPr>
            <w:tcW w:w="2265" w:type="dxa"/>
          </w:tcPr>
          <w:p w14:paraId="58630444" w14:textId="798FBE75" w:rsidR="00525AB8" w:rsidRPr="008202D3" w:rsidRDefault="008E05BD" w:rsidP="00FC740C">
            <w:pPr>
              <w:rPr>
                <w:i/>
                <w:sz w:val="20"/>
              </w:rPr>
            </w:pPr>
            <w:r>
              <w:rPr>
                <w:i/>
                <w:sz w:val="20"/>
              </w:rPr>
              <w:t>30/11/2023</w:t>
            </w:r>
          </w:p>
        </w:tc>
        <w:tc>
          <w:tcPr>
            <w:tcW w:w="2265" w:type="dxa"/>
          </w:tcPr>
          <w:p w14:paraId="69A776F9" w14:textId="3858F3BE" w:rsidR="00525AB8" w:rsidRPr="008202D3" w:rsidRDefault="008E05BD" w:rsidP="00FC740C">
            <w:pPr>
              <w:rPr>
                <w:i/>
                <w:sz w:val="20"/>
              </w:rPr>
            </w:pPr>
            <w:r>
              <w:rPr>
                <w:i/>
                <w:sz w:val="20"/>
              </w:rPr>
              <w:t xml:space="preserve">Complete Review </w:t>
            </w:r>
          </w:p>
        </w:tc>
        <w:tc>
          <w:tcPr>
            <w:tcW w:w="2265" w:type="dxa"/>
          </w:tcPr>
          <w:p w14:paraId="588C193B" w14:textId="6428736D" w:rsidR="00525AB8" w:rsidRPr="008202D3" w:rsidRDefault="008E05BD" w:rsidP="00FC740C">
            <w:pPr>
              <w:rPr>
                <w:i/>
                <w:sz w:val="20"/>
              </w:rPr>
            </w:pPr>
            <w:r>
              <w:rPr>
                <w:i/>
                <w:sz w:val="20"/>
              </w:rPr>
              <w:t>Colm Mooney ED, IHSS</w:t>
            </w:r>
          </w:p>
        </w:tc>
        <w:tc>
          <w:tcPr>
            <w:tcW w:w="2265" w:type="dxa"/>
          </w:tcPr>
          <w:p w14:paraId="11B0C00F" w14:textId="34CA6B22" w:rsidR="00525AB8" w:rsidRPr="008202D3" w:rsidRDefault="008E05BD" w:rsidP="00FC740C">
            <w:pPr>
              <w:rPr>
                <w:i/>
                <w:sz w:val="20"/>
              </w:rPr>
            </w:pPr>
            <w:r>
              <w:rPr>
                <w:i/>
                <w:sz w:val="20"/>
              </w:rPr>
              <w:t xml:space="preserve">CHS Policy Committee </w:t>
            </w:r>
          </w:p>
        </w:tc>
      </w:tr>
      <w:tr w:rsidR="00525AB8" w:rsidRPr="008202D3" w14:paraId="69D2F842" w14:textId="77777777" w:rsidTr="00FC740C">
        <w:tc>
          <w:tcPr>
            <w:tcW w:w="2265" w:type="dxa"/>
          </w:tcPr>
          <w:p w14:paraId="476792E9" w14:textId="77777777" w:rsidR="00525AB8" w:rsidRPr="008202D3" w:rsidRDefault="00525AB8" w:rsidP="00FC740C">
            <w:pPr>
              <w:rPr>
                <w:i/>
                <w:sz w:val="20"/>
              </w:rPr>
            </w:pPr>
          </w:p>
        </w:tc>
        <w:tc>
          <w:tcPr>
            <w:tcW w:w="2265" w:type="dxa"/>
          </w:tcPr>
          <w:p w14:paraId="6B7BCA23" w14:textId="77777777" w:rsidR="00525AB8" w:rsidRPr="008202D3" w:rsidRDefault="00525AB8" w:rsidP="00FC740C">
            <w:pPr>
              <w:rPr>
                <w:i/>
                <w:sz w:val="20"/>
              </w:rPr>
            </w:pPr>
          </w:p>
        </w:tc>
        <w:tc>
          <w:tcPr>
            <w:tcW w:w="2265" w:type="dxa"/>
          </w:tcPr>
          <w:p w14:paraId="07068439" w14:textId="77777777" w:rsidR="00525AB8" w:rsidRPr="008202D3" w:rsidRDefault="00525AB8" w:rsidP="00FC740C">
            <w:pPr>
              <w:rPr>
                <w:i/>
                <w:sz w:val="20"/>
              </w:rPr>
            </w:pPr>
          </w:p>
        </w:tc>
        <w:tc>
          <w:tcPr>
            <w:tcW w:w="2265" w:type="dxa"/>
          </w:tcPr>
          <w:p w14:paraId="200B3A94" w14:textId="77777777" w:rsidR="00525AB8" w:rsidRPr="008202D3" w:rsidRDefault="00525AB8" w:rsidP="00FC740C">
            <w:pPr>
              <w:rPr>
                <w:i/>
                <w:sz w:val="20"/>
              </w:rPr>
            </w:pPr>
          </w:p>
        </w:tc>
      </w:tr>
    </w:tbl>
    <w:p w14:paraId="5D8AFA87" w14:textId="77777777" w:rsidR="00525AB8" w:rsidRPr="008202D3" w:rsidRDefault="00525AB8" w:rsidP="00525AB8">
      <w:pPr>
        <w:rPr>
          <w:rFonts w:cs="Arial"/>
          <w:sz w:val="20"/>
        </w:rPr>
      </w:pPr>
    </w:p>
    <w:p w14:paraId="37BA053B" w14:textId="77777777" w:rsidR="00525AB8" w:rsidRPr="008202D3" w:rsidRDefault="00525AB8" w:rsidP="00525AB8">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525AB8" w:rsidRPr="008202D3" w14:paraId="45303049" w14:textId="77777777" w:rsidTr="00FC740C">
        <w:tc>
          <w:tcPr>
            <w:tcW w:w="2122" w:type="dxa"/>
          </w:tcPr>
          <w:p w14:paraId="76676965" w14:textId="77777777" w:rsidR="00525AB8" w:rsidRPr="008202D3" w:rsidRDefault="00525AB8" w:rsidP="00FC740C">
            <w:pPr>
              <w:rPr>
                <w:i/>
                <w:sz w:val="20"/>
              </w:rPr>
            </w:pPr>
            <w:r w:rsidRPr="008202D3">
              <w:rPr>
                <w:i/>
                <w:sz w:val="20"/>
              </w:rPr>
              <w:t>Document Number</w:t>
            </w:r>
          </w:p>
        </w:tc>
        <w:tc>
          <w:tcPr>
            <w:tcW w:w="6938" w:type="dxa"/>
          </w:tcPr>
          <w:p w14:paraId="78433409" w14:textId="77777777" w:rsidR="00525AB8" w:rsidRPr="008202D3" w:rsidRDefault="00525AB8" w:rsidP="00FC740C">
            <w:pPr>
              <w:rPr>
                <w:i/>
                <w:sz w:val="20"/>
              </w:rPr>
            </w:pPr>
            <w:r w:rsidRPr="008202D3">
              <w:rPr>
                <w:i/>
                <w:sz w:val="20"/>
              </w:rPr>
              <w:t>Document Name</w:t>
            </w:r>
          </w:p>
        </w:tc>
      </w:tr>
      <w:tr w:rsidR="00525AB8" w:rsidRPr="008202D3" w14:paraId="60AF3D2A" w14:textId="77777777" w:rsidTr="00FC740C">
        <w:tc>
          <w:tcPr>
            <w:tcW w:w="2122" w:type="dxa"/>
          </w:tcPr>
          <w:p w14:paraId="64B93377" w14:textId="62F79BBC" w:rsidR="00525AB8" w:rsidRPr="008202D3" w:rsidRDefault="008E05BD" w:rsidP="00FC740C">
            <w:pPr>
              <w:rPr>
                <w:i/>
                <w:sz w:val="20"/>
              </w:rPr>
            </w:pPr>
            <w:r>
              <w:rPr>
                <w:i/>
                <w:sz w:val="20"/>
              </w:rPr>
              <w:t>CHS19/195</w:t>
            </w:r>
          </w:p>
        </w:tc>
        <w:tc>
          <w:tcPr>
            <w:tcW w:w="6938" w:type="dxa"/>
          </w:tcPr>
          <w:p w14:paraId="2FF838FE" w14:textId="79CBAC2E" w:rsidR="00525AB8" w:rsidRPr="008202D3" w:rsidRDefault="008E05BD" w:rsidP="00FC740C">
            <w:pPr>
              <w:rPr>
                <w:i/>
                <w:sz w:val="20"/>
              </w:rPr>
            </w:pPr>
            <w:r w:rsidRPr="008E05BD">
              <w:rPr>
                <w:i/>
                <w:sz w:val="20"/>
              </w:rPr>
              <w:t>Bringing Food into Canberra Health Services (Adults and Children)</w:t>
            </w:r>
          </w:p>
        </w:tc>
      </w:tr>
      <w:tr w:rsidR="00525AB8" w:rsidRPr="008202D3" w14:paraId="257A80C9" w14:textId="77777777" w:rsidTr="00FC740C">
        <w:tc>
          <w:tcPr>
            <w:tcW w:w="2122" w:type="dxa"/>
          </w:tcPr>
          <w:p w14:paraId="3DCA6CBE" w14:textId="77777777" w:rsidR="00525AB8" w:rsidRPr="008202D3" w:rsidRDefault="00525AB8" w:rsidP="00FC740C">
            <w:pPr>
              <w:rPr>
                <w:i/>
                <w:sz w:val="20"/>
              </w:rPr>
            </w:pPr>
          </w:p>
        </w:tc>
        <w:tc>
          <w:tcPr>
            <w:tcW w:w="6938" w:type="dxa"/>
          </w:tcPr>
          <w:p w14:paraId="19BA91DD" w14:textId="77777777" w:rsidR="00525AB8" w:rsidRPr="008202D3" w:rsidRDefault="00525AB8" w:rsidP="00FC740C">
            <w:pPr>
              <w:rPr>
                <w:i/>
                <w:sz w:val="20"/>
              </w:rPr>
            </w:pPr>
          </w:p>
        </w:tc>
      </w:tr>
    </w:tbl>
    <w:p w14:paraId="49447B94" w14:textId="77777777" w:rsidR="008806C3" w:rsidRDefault="008806C3" w:rsidP="0071288C">
      <w:pPr>
        <w:rPr>
          <w:rFonts w:cs="Arial"/>
          <w:szCs w:val="24"/>
        </w:rPr>
      </w:pPr>
    </w:p>
    <w:sectPr w:rsidR="008806C3" w:rsidSect="0071288C">
      <w:headerReference w:type="default" r:id="rId19"/>
      <w:footerReference w:type="default" r:id="rId20"/>
      <w:pgSz w:w="11906" w:h="16838" w:code="9"/>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D45CD" w14:textId="77777777" w:rsidR="00E05FD1" w:rsidRDefault="00E05FD1" w:rsidP="00F66CB0">
      <w:r>
        <w:separator/>
      </w:r>
    </w:p>
  </w:endnote>
  <w:endnote w:type="continuationSeparator" w:id="0">
    <w:p w14:paraId="3D137164" w14:textId="77777777" w:rsidR="00E05FD1" w:rsidRDefault="00E05FD1" w:rsidP="00F66CB0">
      <w:r>
        <w:continuationSeparator/>
      </w:r>
    </w:p>
  </w:endnote>
  <w:endnote w:type="continuationNotice" w:id="1">
    <w:p w14:paraId="3D09E62F" w14:textId="77777777" w:rsidR="00E05FD1" w:rsidRDefault="00E05F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005E1140">
      <w:tc>
        <w:tcPr>
          <w:tcW w:w="1515" w:type="dxa"/>
        </w:tcPr>
        <w:p w14:paraId="2F51A90E" w14:textId="0A713625"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E1140">
      <w:tc>
        <w:tcPr>
          <w:tcW w:w="1515" w:type="dxa"/>
        </w:tcPr>
        <w:p w14:paraId="2F51A915" w14:textId="0649D87F" w:rsidR="00E90708" w:rsidRPr="00542EE6" w:rsidRDefault="00D1609A" w:rsidP="004213C3">
          <w:pPr>
            <w:pStyle w:val="Footer"/>
            <w:rPr>
              <w:rFonts w:cs="Arial"/>
              <w:b/>
              <w:bCs/>
              <w:sz w:val="20"/>
            </w:rPr>
          </w:pPr>
          <w:r>
            <w:rPr>
              <w:b/>
              <w:sz w:val="20"/>
            </w:rPr>
            <w:t>CHS</w:t>
          </w:r>
          <w:r w:rsidR="008E05BD">
            <w:rPr>
              <w:b/>
              <w:sz w:val="20"/>
            </w:rPr>
            <w:t>23</w:t>
          </w:r>
          <w:r>
            <w:rPr>
              <w:b/>
              <w:sz w:val="20"/>
            </w:rPr>
            <w:t>/</w:t>
          </w:r>
          <w:r w:rsidR="008E05BD">
            <w:rPr>
              <w:b/>
              <w:sz w:val="20"/>
            </w:rPr>
            <w:t>327</w:t>
          </w:r>
        </w:p>
      </w:tc>
      <w:tc>
        <w:tcPr>
          <w:tcW w:w="965" w:type="dxa"/>
        </w:tcPr>
        <w:p w14:paraId="2F51A916" w14:textId="2284494A" w:rsidR="00E90708" w:rsidRPr="00B3752F" w:rsidRDefault="00D1609A" w:rsidP="004213C3">
          <w:pPr>
            <w:pStyle w:val="Footer"/>
            <w:rPr>
              <w:rFonts w:cs="Arial"/>
              <w:b/>
              <w:bCs/>
              <w:sz w:val="20"/>
            </w:rPr>
          </w:pPr>
          <w:r>
            <w:rPr>
              <w:rFonts w:cs="Arial"/>
              <w:b/>
              <w:bCs/>
              <w:sz w:val="20"/>
            </w:rPr>
            <w:t>1</w:t>
          </w:r>
        </w:p>
      </w:tc>
      <w:tc>
        <w:tcPr>
          <w:tcW w:w="1552" w:type="dxa"/>
        </w:tcPr>
        <w:p w14:paraId="2F51A917" w14:textId="5168BD17" w:rsidR="00E90708" w:rsidRPr="00B3752F" w:rsidRDefault="008E05BD" w:rsidP="004213C3">
          <w:pPr>
            <w:pStyle w:val="Footer"/>
            <w:rPr>
              <w:rFonts w:cs="Arial"/>
              <w:b/>
              <w:bCs/>
              <w:sz w:val="20"/>
            </w:rPr>
          </w:pPr>
          <w:r>
            <w:rPr>
              <w:rFonts w:cs="Arial"/>
              <w:b/>
              <w:bCs/>
              <w:sz w:val="20"/>
            </w:rPr>
            <w:t>30</w:t>
          </w:r>
          <w:r w:rsidR="00D1609A">
            <w:rPr>
              <w:rFonts w:cs="Arial"/>
              <w:b/>
              <w:bCs/>
              <w:sz w:val="20"/>
            </w:rPr>
            <w:t>/1</w:t>
          </w:r>
          <w:r>
            <w:rPr>
              <w:rFonts w:cs="Arial"/>
              <w:b/>
              <w:bCs/>
              <w:sz w:val="20"/>
            </w:rPr>
            <w:t>1</w:t>
          </w:r>
          <w:r w:rsidR="00D1609A">
            <w:rPr>
              <w:rFonts w:cs="Arial"/>
              <w:b/>
              <w:bCs/>
              <w:sz w:val="20"/>
            </w:rPr>
            <w:t>/20</w:t>
          </w:r>
          <w:r>
            <w:rPr>
              <w:rFonts w:cs="Arial"/>
              <w:b/>
              <w:bCs/>
              <w:sz w:val="20"/>
            </w:rPr>
            <w:t>23</w:t>
          </w:r>
        </w:p>
      </w:tc>
      <w:tc>
        <w:tcPr>
          <w:tcW w:w="1456" w:type="dxa"/>
        </w:tcPr>
        <w:p w14:paraId="2F51A918" w14:textId="1D5DCD38" w:rsidR="00E90708" w:rsidRPr="00B3752F" w:rsidRDefault="00D1609A" w:rsidP="004213C3">
          <w:pPr>
            <w:pStyle w:val="Footer"/>
            <w:rPr>
              <w:rFonts w:cs="Arial"/>
              <w:b/>
              <w:bCs/>
              <w:sz w:val="20"/>
            </w:rPr>
          </w:pPr>
          <w:r>
            <w:rPr>
              <w:rFonts w:cs="Arial"/>
              <w:b/>
              <w:bCs/>
              <w:sz w:val="20"/>
            </w:rPr>
            <w:t>01/12/202</w:t>
          </w:r>
          <w:r w:rsidR="008E05BD">
            <w:rPr>
              <w:rFonts w:cs="Arial"/>
              <w:b/>
              <w:bCs/>
              <w:sz w:val="20"/>
            </w:rPr>
            <w:t>7</w:t>
          </w:r>
        </w:p>
      </w:tc>
      <w:tc>
        <w:tcPr>
          <w:tcW w:w="1746" w:type="dxa"/>
        </w:tcPr>
        <w:p w14:paraId="2F51A919" w14:textId="66D73681" w:rsidR="00E90708" w:rsidRPr="00B3752F" w:rsidRDefault="00D1609A" w:rsidP="004213C3">
          <w:pPr>
            <w:pStyle w:val="Footer"/>
            <w:rPr>
              <w:rFonts w:cs="Arial"/>
              <w:b/>
              <w:bCs/>
              <w:sz w:val="20"/>
            </w:rPr>
          </w:pPr>
          <w:r>
            <w:rPr>
              <w:rFonts w:cs="Arial"/>
              <w:b/>
              <w:bCs/>
              <w:sz w:val="20"/>
            </w:rPr>
            <w:t>IHSS</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9EE8C" w14:textId="77777777" w:rsidR="00E05FD1" w:rsidRDefault="00E05FD1" w:rsidP="00F66CB0">
      <w:r>
        <w:separator/>
      </w:r>
    </w:p>
  </w:footnote>
  <w:footnote w:type="continuationSeparator" w:id="0">
    <w:p w14:paraId="1CD4476C" w14:textId="77777777" w:rsidR="00E05FD1" w:rsidRDefault="00E05FD1" w:rsidP="00F66CB0">
      <w:r>
        <w:continuationSeparator/>
      </w:r>
    </w:p>
  </w:footnote>
  <w:footnote w:type="continuationNotice" w:id="1">
    <w:p w14:paraId="3843C530" w14:textId="77777777" w:rsidR="00E05FD1" w:rsidRDefault="00E05F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4B2A7397"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1CD5187C" w:rsidR="00E90708" w:rsidRDefault="00D1609A">
          <w:pPr>
            <w:pStyle w:val="Header"/>
            <w:tabs>
              <w:tab w:val="left" w:pos="720"/>
            </w:tabs>
            <w:jc w:val="right"/>
            <w:rPr>
              <w:sz w:val="20"/>
            </w:rPr>
          </w:pPr>
          <w:bookmarkStart w:id="31" w:name="_top"/>
          <w:bookmarkEnd w:id="31"/>
          <w:r>
            <w:rPr>
              <w:sz w:val="20"/>
            </w:rPr>
            <w:t>CH</w:t>
          </w:r>
          <w:r w:rsidR="00B23DBD">
            <w:rPr>
              <w:sz w:val="20"/>
            </w:rPr>
            <w:t>S</w:t>
          </w:r>
          <w:r w:rsidR="00AB667D">
            <w:rPr>
              <w:sz w:val="20"/>
            </w:rPr>
            <w:t>23</w:t>
          </w:r>
          <w:r w:rsidR="00B23DBD">
            <w:rPr>
              <w:sz w:val="20"/>
            </w:rPr>
            <w:t>/</w:t>
          </w:r>
          <w:r w:rsidR="00AB667D">
            <w:rPr>
              <w:sz w:val="20"/>
            </w:rPr>
            <w:t>327</w:t>
          </w:r>
        </w:p>
      </w:tc>
    </w:tr>
  </w:tbl>
  <w:p w14:paraId="2F51A90D" w14:textId="77777777"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30F77A6"/>
    <w:multiLevelType w:val="hybridMultilevel"/>
    <w:tmpl w:val="E68C1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4" w15:restartNumberingAfterBreak="0">
    <w:nsid w:val="133E5CDB"/>
    <w:multiLevelType w:val="hybridMultilevel"/>
    <w:tmpl w:val="B45012D4"/>
    <w:lvl w:ilvl="0" w:tplc="8C84205E">
      <w:start w:val="1"/>
      <w:numFmt w:val="decimal"/>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1F1A43"/>
    <w:multiLevelType w:val="hybridMultilevel"/>
    <w:tmpl w:val="B3E4BA2A"/>
    <w:lvl w:ilvl="0" w:tplc="9A9CC56E">
      <w:start w:val="4"/>
      <w:numFmt w:val="bullet"/>
      <w:lvlText w:val="•"/>
      <w:lvlJc w:val="left"/>
      <w:pPr>
        <w:ind w:left="720" w:hanging="360"/>
      </w:pPr>
      <w:rPr>
        <w:rFonts w:ascii="Calibri" w:eastAsia="Times New Roman" w:hAnsi="Calibri" w:cs="Calibr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EF02FC"/>
    <w:multiLevelType w:val="hybridMultilevel"/>
    <w:tmpl w:val="6B6A6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2" w15:restartNumberingAfterBreak="0">
    <w:nsid w:val="574775C1"/>
    <w:multiLevelType w:val="hybridMultilevel"/>
    <w:tmpl w:val="A3043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9D1C4E"/>
    <w:multiLevelType w:val="hybridMultilevel"/>
    <w:tmpl w:val="4E9646C6"/>
    <w:lvl w:ilvl="0" w:tplc="6F860590">
      <w:start w:val="1"/>
      <w:numFmt w:val="decimal"/>
      <w:lvlText w:val="%1."/>
      <w:lvlJc w:val="left"/>
      <w:pPr>
        <w:ind w:left="360" w:hanging="360"/>
      </w:pPr>
      <w:rPr>
        <w:rFonts w:asciiTheme="minorHAnsi" w:hAnsiTheme="minorHAnsi" w:cstheme="minorHAnsi" w:hint="default"/>
        <w:b w:val="0"/>
        <w:bCs/>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D243040"/>
    <w:multiLevelType w:val="hybridMultilevel"/>
    <w:tmpl w:val="81087A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8025106">
    <w:abstractNumId w:val="0"/>
  </w:num>
  <w:num w:numId="2" w16cid:durableId="324743995">
    <w:abstractNumId w:val="3"/>
  </w:num>
  <w:num w:numId="3" w16cid:durableId="1249578802">
    <w:abstractNumId w:val="13"/>
  </w:num>
  <w:num w:numId="4" w16cid:durableId="978343292">
    <w:abstractNumId w:val="5"/>
  </w:num>
  <w:num w:numId="5" w16cid:durableId="1486243118">
    <w:abstractNumId w:val="7"/>
  </w:num>
  <w:num w:numId="6" w16cid:durableId="1999381482">
    <w:abstractNumId w:val="14"/>
  </w:num>
  <w:num w:numId="7" w16cid:durableId="1011029385">
    <w:abstractNumId w:val="11"/>
  </w:num>
  <w:num w:numId="8" w16cid:durableId="1492718755">
    <w:abstractNumId w:val="0"/>
  </w:num>
  <w:num w:numId="9" w16cid:durableId="2069256948">
    <w:abstractNumId w:val="0"/>
  </w:num>
  <w:num w:numId="10" w16cid:durableId="370030992">
    <w:abstractNumId w:val="10"/>
  </w:num>
  <w:num w:numId="11" w16cid:durableId="300504102">
    <w:abstractNumId w:val="1"/>
  </w:num>
  <w:num w:numId="12" w16cid:durableId="2057587470">
    <w:abstractNumId w:val="6"/>
  </w:num>
  <w:num w:numId="13" w16cid:durableId="1080564026">
    <w:abstractNumId w:val="12"/>
  </w:num>
  <w:num w:numId="14" w16cid:durableId="1136333609">
    <w:abstractNumId w:val="4"/>
  </w:num>
  <w:num w:numId="15" w16cid:durableId="937060112">
    <w:abstractNumId w:val="9"/>
  </w:num>
  <w:num w:numId="16" w16cid:durableId="1036269884">
    <w:abstractNumId w:val="15"/>
  </w:num>
  <w:num w:numId="17" w16cid:durableId="686712468">
    <w:abstractNumId w:val="2"/>
  </w:num>
  <w:num w:numId="18" w16cid:durableId="18194982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5D88"/>
    <w:rsid w:val="0001607A"/>
    <w:rsid w:val="00073F77"/>
    <w:rsid w:val="00091AC9"/>
    <w:rsid w:val="00095ECD"/>
    <w:rsid w:val="000A7335"/>
    <w:rsid w:val="000B1620"/>
    <w:rsid w:val="000B3C01"/>
    <w:rsid w:val="000B49B7"/>
    <w:rsid w:val="000B5C8C"/>
    <w:rsid w:val="000B71ED"/>
    <w:rsid w:val="000C59E2"/>
    <w:rsid w:val="000C7B2D"/>
    <w:rsid w:val="000F7B7E"/>
    <w:rsid w:val="00103EEA"/>
    <w:rsid w:val="001115D7"/>
    <w:rsid w:val="00183529"/>
    <w:rsid w:val="00191109"/>
    <w:rsid w:val="00191235"/>
    <w:rsid w:val="001926F4"/>
    <w:rsid w:val="001A0053"/>
    <w:rsid w:val="001B2465"/>
    <w:rsid w:val="001B3435"/>
    <w:rsid w:val="001F2A9B"/>
    <w:rsid w:val="001F6D2D"/>
    <w:rsid w:val="00200D04"/>
    <w:rsid w:val="00201FB6"/>
    <w:rsid w:val="002405CF"/>
    <w:rsid w:val="00240B97"/>
    <w:rsid w:val="0025382D"/>
    <w:rsid w:val="00263BA6"/>
    <w:rsid w:val="0027264D"/>
    <w:rsid w:val="00285D38"/>
    <w:rsid w:val="00290F5B"/>
    <w:rsid w:val="00293E43"/>
    <w:rsid w:val="002B3756"/>
    <w:rsid w:val="002B5F43"/>
    <w:rsid w:val="00313707"/>
    <w:rsid w:val="0032270B"/>
    <w:rsid w:val="00337E7C"/>
    <w:rsid w:val="00341618"/>
    <w:rsid w:val="00351CD9"/>
    <w:rsid w:val="00353CBB"/>
    <w:rsid w:val="00366924"/>
    <w:rsid w:val="00376A6D"/>
    <w:rsid w:val="00380B98"/>
    <w:rsid w:val="00395E36"/>
    <w:rsid w:val="00396023"/>
    <w:rsid w:val="003A7225"/>
    <w:rsid w:val="003C204E"/>
    <w:rsid w:val="003C4BB5"/>
    <w:rsid w:val="003E4CC0"/>
    <w:rsid w:val="003F3D8F"/>
    <w:rsid w:val="00410409"/>
    <w:rsid w:val="00412CED"/>
    <w:rsid w:val="00416751"/>
    <w:rsid w:val="00420F9E"/>
    <w:rsid w:val="004213C3"/>
    <w:rsid w:val="0042413C"/>
    <w:rsid w:val="00427139"/>
    <w:rsid w:val="00431A1C"/>
    <w:rsid w:val="004358E9"/>
    <w:rsid w:val="00452EB5"/>
    <w:rsid w:val="004537B3"/>
    <w:rsid w:val="00454421"/>
    <w:rsid w:val="0048050C"/>
    <w:rsid w:val="0048415B"/>
    <w:rsid w:val="00487DD5"/>
    <w:rsid w:val="004947A7"/>
    <w:rsid w:val="004A2E02"/>
    <w:rsid w:val="004B7C43"/>
    <w:rsid w:val="004C2B20"/>
    <w:rsid w:val="004D6932"/>
    <w:rsid w:val="004E28AD"/>
    <w:rsid w:val="004F0F49"/>
    <w:rsid w:val="004F1D05"/>
    <w:rsid w:val="004F2008"/>
    <w:rsid w:val="00505B5D"/>
    <w:rsid w:val="005067CA"/>
    <w:rsid w:val="0052443C"/>
    <w:rsid w:val="00525AB8"/>
    <w:rsid w:val="0052775E"/>
    <w:rsid w:val="0053602B"/>
    <w:rsid w:val="005416F0"/>
    <w:rsid w:val="00542514"/>
    <w:rsid w:val="005459E9"/>
    <w:rsid w:val="00546AED"/>
    <w:rsid w:val="005512EF"/>
    <w:rsid w:val="00555DE2"/>
    <w:rsid w:val="005621E4"/>
    <w:rsid w:val="00590902"/>
    <w:rsid w:val="005927CD"/>
    <w:rsid w:val="00592A14"/>
    <w:rsid w:val="00596FD7"/>
    <w:rsid w:val="005A3625"/>
    <w:rsid w:val="005B3905"/>
    <w:rsid w:val="005B4738"/>
    <w:rsid w:val="005C212D"/>
    <w:rsid w:val="005C3CB0"/>
    <w:rsid w:val="005E1140"/>
    <w:rsid w:val="005F3214"/>
    <w:rsid w:val="005F5702"/>
    <w:rsid w:val="00603169"/>
    <w:rsid w:val="00612231"/>
    <w:rsid w:val="00635EB1"/>
    <w:rsid w:val="006473BB"/>
    <w:rsid w:val="0066495D"/>
    <w:rsid w:val="00695EB6"/>
    <w:rsid w:val="00697137"/>
    <w:rsid w:val="006A3770"/>
    <w:rsid w:val="006A4D46"/>
    <w:rsid w:val="006A6024"/>
    <w:rsid w:val="006C31FF"/>
    <w:rsid w:val="006C6256"/>
    <w:rsid w:val="006C6B6C"/>
    <w:rsid w:val="006C704D"/>
    <w:rsid w:val="006D31A2"/>
    <w:rsid w:val="006F02F6"/>
    <w:rsid w:val="0070331D"/>
    <w:rsid w:val="007052B1"/>
    <w:rsid w:val="00711BF4"/>
    <w:rsid w:val="0071288C"/>
    <w:rsid w:val="00741B43"/>
    <w:rsid w:val="0074223E"/>
    <w:rsid w:val="007543AC"/>
    <w:rsid w:val="00756537"/>
    <w:rsid w:val="00756A2B"/>
    <w:rsid w:val="00791F90"/>
    <w:rsid w:val="007A0EBC"/>
    <w:rsid w:val="007B27F1"/>
    <w:rsid w:val="007B4ABB"/>
    <w:rsid w:val="007B6904"/>
    <w:rsid w:val="007B7628"/>
    <w:rsid w:val="007C36E4"/>
    <w:rsid w:val="007C5C19"/>
    <w:rsid w:val="007E6D0B"/>
    <w:rsid w:val="00816782"/>
    <w:rsid w:val="0082141D"/>
    <w:rsid w:val="00827F24"/>
    <w:rsid w:val="00845445"/>
    <w:rsid w:val="00846F41"/>
    <w:rsid w:val="00855DA8"/>
    <w:rsid w:val="00866234"/>
    <w:rsid w:val="008806C3"/>
    <w:rsid w:val="00886399"/>
    <w:rsid w:val="008974CA"/>
    <w:rsid w:val="008E05BD"/>
    <w:rsid w:val="008E1F7F"/>
    <w:rsid w:val="008F00E8"/>
    <w:rsid w:val="00906142"/>
    <w:rsid w:val="00931B93"/>
    <w:rsid w:val="00933EED"/>
    <w:rsid w:val="00940CDE"/>
    <w:rsid w:val="00962C46"/>
    <w:rsid w:val="00966FA9"/>
    <w:rsid w:val="0097742A"/>
    <w:rsid w:val="0097744F"/>
    <w:rsid w:val="00980EED"/>
    <w:rsid w:val="00991670"/>
    <w:rsid w:val="009B6C8C"/>
    <w:rsid w:val="009C0FCA"/>
    <w:rsid w:val="009C3963"/>
    <w:rsid w:val="009D323C"/>
    <w:rsid w:val="009E39B9"/>
    <w:rsid w:val="009E70F4"/>
    <w:rsid w:val="00A35E2D"/>
    <w:rsid w:val="00A54CB3"/>
    <w:rsid w:val="00A54FD4"/>
    <w:rsid w:val="00A65C42"/>
    <w:rsid w:val="00A74B8A"/>
    <w:rsid w:val="00A85F61"/>
    <w:rsid w:val="00A86DB3"/>
    <w:rsid w:val="00A92E4F"/>
    <w:rsid w:val="00AA25DC"/>
    <w:rsid w:val="00AA4A03"/>
    <w:rsid w:val="00AB13EF"/>
    <w:rsid w:val="00AB50DD"/>
    <w:rsid w:val="00AB667D"/>
    <w:rsid w:val="00AC7025"/>
    <w:rsid w:val="00AD196F"/>
    <w:rsid w:val="00AD3CCE"/>
    <w:rsid w:val="00B07A46"/>
    <w:rsid w:val="00B07DCE"/>
    <w:rsid w:val="00B12123"/>
    <w:rsid w:val="00B21043"/>
    <w:rsid w:val="00B21F6B"/>
    <w:rsid w:val="00B23DBD"/>
    <w:rsid w:val="00B41694"/>
    <w:rsid w:val="00B42EA0"/>
    <w:rsid w:val="00B44CAC"/>
    <w:rsid w:val="00B573D6"/>
    <w:rsid w:val="00B73E65"/>
    <w:rsid w:val="00B81455"/>
    <w:rsid w:val="00B93F14"/>
    <w:rsid w:val="00B9627F"/>
    <w:rsid w:val="00BA2415"/>
    <w:rsid w:val="00BA4DB2"/>
    <w:rsid w:val="00BA4F95"/>
    <w:rsid w:val="00BB33F9"/>
    <w:rsid w:val="00BC3CE6"/>
    <w:rsid w:val="00BE5E41"/>
    <w:rsid w:val="00BF078E"/>
    <w:rsid w:val="00C243B8"/>
    <w:rsid w:val="00C24EDC"/>
    <w:rsid w:val="00C25A76"/>
    <w:rsid w:val="00C31EB3"/>
    <w:rsid w:val="00C32206"/>
    <w:rsid w:val="00C3559A"/>
    <w:rsid w:val="00C422C8"/>
    <w:rsid w:val="00C45C67"/>
    <w:rsid w:val="00C47091"/>
    <w:rsid w:val="00C523FF"/>
    <w:rsid w:val="00C71C3C"/>
    <w:rsid w:val="00C76998"/>
    <w:rsid w:val="00C93E83"/>
    <w:rsid w:val="00CA593D"/>
    <w:rsid w:val="00CC5D11"/>
    <w:rsid w:val="00CD1505"/>
    <w:rsid w:val="00CF4360"/>
    <w:rsid w:val="00D07637"/>
    <w:rsid w:val="00D1609A"/>
    <w:rsid w:val="00D21780"/>
    <w:rsid w:val="00D23346"/>
    <w:rsid w:val="00D24228"/>
    <w:rsid w:val="00D243B8"/>
    <w:rsid w:val="00D34794"/>
    <w:rsid w:val="00D37931"/>
    <w:rsid w:val="00D4502D"/>
    <w:rsid w:val="00D462F3"/>
    <w:rsid w:val="00D530CE"/>
    <w:rsid w:val="00D53E3C"/>
    <w:rsid w:val="00D77950"/>
    <w:rsid w:val="00DA1D39"/>
    <w:rsid w:val="00DC3762"/>
    <w:rsid w:val="00DC5C47"/>
    <w:rsid w:val="00DD616A"/>
    <w:rsid w:val="00DE0465"/>
    <w:rsid w:val="00DE4E25"/>
    <w:rsid w:val="00E049ED"/>
    <w:rsid w:val="00E05FD1"/>
    <w:rsid w:val="00E132D6"/>
    <w:rsid w:val="00E34E6D"/>
    <w:rsid w:val="00E37CD4"/>
    <w:rsid w:val="00E57848"/>
    <w:rsid w:val="00E67336"/>
    <w:rsid w:val="00E73459"/>
    <w:rsid w:val="00E750BF"/>
    <w:rsid w:val="00E90708"/>
    <w:rsid w:val="00E914F4"/>
    <w:rsid w:val="00ED21C3"/>
    <w:rsid w:val="00ED388C"/>
    <w:rsid w:val="00ED46C3"/>
    <w:rsid w:val="00EE2E1A"/>
    <w:rsid w:val="00EF02B0"/>
    <w:rsid w:val="00EF13A4"/>
    <w:rsid w:val="00EF46B6"/>
    <w:rsid w:val="00F01B61"/>
    <w:rsid w:val="00F11338"/>
    <w:rsid w:val="00F124D3"/>
    <w:rsid w:val="00F13AE5"/>
    <w:rsid w:val="00F149FD"/>
    <w:rsid w:val="00F14EC1"/>
    <w:rsid w:val="00F20BFA"/>
    <w:rsid w:val="00F3044B"/>
    <w:rsid w:val="00F3726F"/>
    <w:rsid w:val="00F4262F"/>
    <w:rsid w:val="00F4448A"/>
    <w:rsid w:val="00F52A0E"/>
    <w:rsid w:val="00F53719"/>
    <w:rsid w:val="00F57291"/>
    <w:rsid w:val="00F66CB0"/>
    <w:rsid w:val="00F76C89"/>
    <w:rsid w:val="00F90A4E"/>
    <w:rsid w:val="00F9158A"/>
    <w:rsid w:val="00FA0E8A"/>
    <w:rsid w:val="00FA29B8"/>
    <w:rsid w:val="00FC7CBC"/>
    <w:rsid w:val="00FD3D92"/>
    <w:rsid w:val="00FE2686"/>
    <w:rsid w:val="00FF56DD"/>
    <w:rsid w:val="00FF6600"/>
    <w:rsid w:val="073755BF"/>
    <w:rsid w:val="07976796"/>
    <w:rsid w:val="0B4792A0"/>
    <w:rsid w:val="12325947"/>
    <w:rsid w:val="13273D95"/>
    <w:rsid w:val="17239979"/>
    <w:rsid w:val="1953FDD4"/>
    <w:rsid w:val="19C2C67E"/>
    <w:rsid w:val="1B0A197A"/>
    <w:rsid w:val="1B899E65"/>
    <w:rsid w:val="1CCCED57"/>
    <w:rsid w:val="1E3DBD03"/>
    <w:rsid w:val="242EF2F2"/>
    <w:rsid w:val="262655A7"/>
    <w:rsid w:val="27BBCFAC"/>
    <w:rsid w:val="28691548"/>
    <w:rsid w:val="2B0317AE"/>
    <w:rsid w:val="2DB4DA15"/>
    <w:rsid w:val="340A5142"/>
    <w:rsid w:val="35ABDE25"/>
    <w:rsid w:val="37648DFD"/>
    <w:rsid w:val="45201601"/>
    <w:rsid w:val="4684332B"/>
    <w:rsid w:val="4B0CD4F8"/>
    <w:rsid w:val="4BFC23C4"/>
    <w:rsid w:val="4FE275F5"/>
    <w:rsid w:val="500FC8A8"/>
    <w:rsid w:val="5447F9F8"/>
    <w:rsid w:val="548E2C5D"/>
    <w:rsid w:val="55918A0A"/>
    <w:rsid w:val="55E0AA88"/>
    <w:rsid w:val="567F651B"/>
    <w:rsid w:val="573F43D8"/>
    <w:rsid w:val="5DF7FC48"/>
    <w:rsid w:val="5F990442"/>
    <w:rsid w:val="6551EC9A"/>
    <w:rsid w:val="6EDA9158"/>
    <w:rsid w:val="70F9A0FB"/>
    <w:rsid w:val="71D6E47E"/>
    <w:rsid w:val="7B948011"/>
    <w:rsid w:val="7FAED9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E05FD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NormalWeb">
    <w:name w:val="Normal (Web)"/>
    <w:basedOn w:val="Normal"/>
    <w:uiPriority w:val="99"/>
    <w:unhideWhenUsed/>
    <w:rsid w:val="00D462F3"/>
    <w:pPr>
      <w:spacing w:before="168" w:after="168"/>
    </w:pPr>
    <w:rPr>
      <w:rFonts w:ascii="Times New Roman" w:hAnsi="Times New Roman"/>
      <w:szCs w:val="24"/>
      <w:lang w:eastAsia="en-AU"/>
    </w:rPr>
  </w:style>
  <w:style w:type="paragraph" w:styleId="Revision">
    <w:name w:val="Revision"/>
    <w:hidden/>
    <w:uiPriority w:val="99"/>
    <w:semiHidden/>
    <w:rsid w:val="00F20BFA"/>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5159">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483505310">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www.foodstandards.gov.au/Pages/default.aspx" TargetMode="Externa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foodstandards.gov.au/Pages/default.aspx" TargetMode="External"/><Relationship Id="rId17" Type="http://schemas.openxmlformats.org/officeDocument/2006/relationships/hyperlink" Target="https://www.legislation.gov.au/Details/C2018C00243" TargetMode="External"/><Relationship Id="rId2" Type="http://schemas.openxmlformats.org/officeDocument/2006/relationships/customXml" Target="../customXml/item2.xml"/><Relationship Id="rId16" Type="http://schemas.openxmlformats.org/officeDocument/2006/relationships/hyperlink" Target="http://health.act.gov.au/datapublications/fact-sheets/food-safet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oodstandards.gov.au/Pages/default.aspx"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1" ma:contentTypeDescription="Create a new document." ma:contentTypeScope="" ma:versionID="9e562898d973dbd07d4288207bf02e40">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8fb67fc7133282c05b3d347eb7d436e4"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6" ma:contentTypeDescription="Create a new document." ma:contentTypeScope="" ma:versionID="bcfffc7bbe5762d50be047e272700543">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ef1c8f1a75c7ef8b40249dcda86bbf5f"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amp; Guideline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2023-11-23T13:00:00+00:00</Approval_x0020_Date>
    <Review_x0020_Date xmlns="690b2128-8961-48af-a473-22c34a9accba">2027-11-30T13:00:00+00:00</Review_x0020_Date>
    <TaxCatchAll xmlns="c0239a80-7f07-4ed7-82c3-24ad7d76ada5" xsi:nil="true"/>
    <Version_x0020_Number xmlns="690b2128-8961-48af-a473-22c34a9accba">1</Version_x0020_Number>
    <Notes0 xmlns="690b2128-8961-48af-a473-22c34a9accba" xsi:nil="true"/>
    <Key_x0020_Words xmlns="690b2128-8961-48af-a473-22c34a9accba">Food, Safety, Hygiene, Services, Supply, External, Consumption, Storage, Temperature, Heating, Cooling, Drug, Drugs, alcohol, AOD</Key_x0020_Words>
    <Type_x0020_of_x0020_Document xmlns="690b2128-8961-48af-a473-22c34a9accba">Procedure</Type_x0020_of_x0020_Document>
    <Approval_x0020_Name_x007c_Committee xmlns="690b2128-8961-48af-a473-22c34a9accba">CHS Policy Committee </Approval_x0020_Name_x007c_Committee>
    <Status xmlns="690b2128-8961-48af-a473-22c34a9accba">Approved</Status>
    <New_x0020_Applies_x0020_To xmlns="690b2128-8961-48af-a473-22c34a9accba">Canberra Health Services</New_x0020_Applies_x0020_To>
    <Replaces_x003a_ xmlns="690b2128-8961-48af-a473-22c34a9accba">CHS19/195 Bringing Food into Canberra Health Services (Adults and Children)</Replaces_x003a_>
    <ISD_x0020_Submitted xmlns="690b2128-8961-48af-a473-22c34a9accba">Not Required</ISD_x0020_Submitted>
    <Risk_x0020_Rating xmlns="690b2128-8961-48af-a473-22c34a9accba">Medium</Risk_x0020_Rating>
    <Description0 xmlns="690b2128-8961-48af-a473-22c34a9accba">This document aims to provide information for health services team members regarding safe handling of food and drinks that have not been provided by Food Services at Canberra Hospital and are to be consumed by patients at Canberra Hospital. </Description0>
    <Display_x0020_on_x0020_Internet xmlns="690b2128-8961-48af-a473-22c34a9accba">true</Display_x0020_on_x0020_Internet>
    <Related_x0020_Documents xmlns="690b2128-8961-48af-a473-22c34a9accba" xsi:nil="true"/>
    <Decision_x0020_Number xmlns="690b2128-8961-48af-a473-22c34a9accba">CHS23/327</Decision_x0020_Number>
    <New_x0020_Owner xmlns="690b2128-8961-48af-a473-22c34a9accba">Infrastructure and Health Support Services (IHSS)</New_x0020_Owner>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Props1.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543B7ED3-54B5-4642-A72E-37B03058D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87029A-884E-422B-B3AE-91542252E201}"/>
</file>

<file path=customXml/itemProps5.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2107</Words>
  <Characters>12011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Bringing Food into The Canberra Hospital (Adults and Children)</dc:title>
  <dc:creator>Kerryn Hunter</dc:creator>
  <cp:lastModifiedBy>Niovanni, Steven (Health)</cp:lastModifiedBy>
  <cp:revision>6</cp:revision>
  <cp:lastPrinted>2015-01-20T22:40:00Z</cp:lastPrinted>
  <dcterms:created xsi:type="dcterms:W3CDTF">2023-11-29T22:40:00Z</dcterms:created>
  <dcterms:modified xsi:type="dcterms:W3CDTF">2023-11-30T03:02:00Z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4100</vt:r8>
  </property>
  <property fmtid="{D5CDD505-2E9C-101B-9397-08002B2CF9AE}" pid="4" name="_ExtendedDescription">
    <vt:lpwstr/>
  </property>
</Properties>
</file>