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70206C6"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2BDA1FE9" w:rsidR="007B6904" w:rsidRPr="006A3770" w:rsidRDefault="00945357" w:rsidP="006A3770">
      <w:pPr>
        <w:rPr>
          <w:rFonts w:cs="Arial"/>
          <w:b/>
          <w:i/>
          <w:sz w:val="36"/>
          <w:szCs w:val="36"/>
        </w:rPr>
      </w:pPr>
      <w:r>
        <w:rPr>
          <w:rFonts w:cs="Arial"/>
          <w:b/>
          <w:sz w:val="36"/>
          <w:szCs w:val="36"/>
        </w:rPr>
        <w:t xml:space="preserve">Arts in Health – Asset Management in Canberra Health Services’ </w:t>
      </w:r>
      <w:r w:rsidRPr="004745DF">
        <w:rPr>
          <w:rFonts w:cs="Arial"/>
          <w:b/>
          <w:sz w:val="36"/>
          <w:szCs w:val="36"/>
        </w:rPr>
        <w:t>Facilities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9715FE">
        <w:trPr>
          <w:cantSplit/>
          <w:trHeight w:val="80"/>
        </w:trPr>
        <w:tc>
          <w:tcPr>
            <w:tcW w:w="9158" w:type="dxa"/>
            <w:shd w:val="clear" w:color="auto" w:fill="A6A6A6" w:themeFill="background1" w:themeFillShade="A6"/>
          </w:tcPr>
          <w:p w14:paraId="2F51A851" w14:textId="0F89EED1" w:rsidR="009715FE" w:rsidRPr="009715FE" w:rsidRDefault="007B6904" w:rsidP="009715FE">
            <w:pPr>
              <w:pStyle w:val="Heading1"/>
            </w:pPr>
            <w:bookmarkStart w:id="5" w:name="_Toc389473273"/>
            <w:bookmarkStart w:id="6" w:name="Contents"/>
            <w:bookmarkStart w:id="7" w:name="_Toc43972375"/>
            <w:bookmarkStart w:id="8" w:name="_Toc73605682"/>
            <w:r w:rsidRPr="009715FE">
              <w:t>Contents</w:t>
            </w:r>
            <w:bookmarkEnd w:id="5"/>
            <w:bookmarkEnd w:id="6"/>
            <w:bookmarkEnd w:id="7"/>
            <w:bookmarkEnd w:id="8"/>
          </w:p>
        </w:tc>
      </w:tr>
    </w:tbl>
    <w:p w14:paraId="2F51A853" w14:textId="77777777" w:rsidR="007B6904" w:rsidRDefault="007B6904" w:rsidP="007B6904"/>
    <w:p w14:paraId="583E7CDD" w14:textId="06DCCEE8" w:rsidR="0012382E" w:rsidRDefault="008677E0">
      <w:pPr>
        <w:pStyle w:val="TOC1"/>
        <w:tabs>
          <w:tab w:val="right" w:leader="dot" w:pos="9182"/>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73605682" w:history="1">
        <w:r w:rsidR="0012382E" w:rsidRPr="00FA6858">
          <w:rPr>
            <w:rStyle w:val="Hyperlink"/>
            <w:noProof/>
          </w:rPr>
          <w:t>Contents</w:t>
        </w:r>
        <w:r w:rsidR="0012382E">
          <w:rPr>
            <w:noProof/>
            <w:webHidden/>
          </w:rPr>
          <w:tab/>
        </w:r>
        <w:r w:rsidR="0012382E">
          <w:rPr>
            <w:noProof/>
            <w:webHidden/>
          </w:rPr>
          <w:fldChar w:fldCharType="begin"/>
        </w:r>
        <w:r w:rsidR="0012382E">
          <w:rPr>
            <w:noProof/>
            <w:webHidden/>
          </w:rPr>
          <w:instrText xml:space="preserve"> PAGEREF _Toc73605682 \h </w:instrText>
        </w:r>
        <w:r w:rsidR="0012382E">
          <w:rPr>
            <w:noProof/>
            <w:webHidden/>
          </w:rPr>
        </w:r>
        <w:r w:rsidR="0012382E">
          <w:rPr>
            <w:noProof/>
            <w:webHidden/>
          </w:rPr>
          <w:fldChar w:fldCharType="separate"/>
        </w:r>
        <w:r w:rsidR="0012382E">
          <w:rPr>
            <w:noProof/>
            <w:webHidden/>
          </w:rPr>
          <w:t>1</w:t>
        </w:r>
        <w:r w:rsidR="0012382E">
          <w:rPr>
            <w:noProof/>
            <w:webHidden/>
          </w:rPr>
          <w:fldChar w:fldCharType="end"/>
        </w:r>
      </w:hyperlink>
    </w:p>
    <w:p w14:paraId="70491DD2" w14:textId="30DCCB9F" w:rsidR="0012382E" w:rsidRDefault="00817C80">
      <w:pPr>
        <w:pStyle w:val="TOC1"/>
        <w:tabs>
          <w:tab w:val="right" w:leader="dot" w:pos="9182"/>
        </w:tabs>
        <w:rPr>
          <w:rFonts w:eastAsiaTheme="minorEastAsia" w:cstheme="minorBidi"/>
          <w:noProof/>
          <w:sz w:val="22"/>
          <w:szCs w:val="22"/>
          <w:lang w:eastAsia="en-AU"/>
        </w:rPr>
      </w:pPr>
      <w:hyperlink w:anchor="_Toc73605683" w:history="1">
        <w:r w:rsidR="0012382E" w:rsidRPr="00FA6858">
          <w:rPr>
            <w:rStyle w:val="Hyperlink"/>
            <w:noProof/>
          </w:rPr>
          <w:t>Purpose</w:t>
        </w:r>
        <w:r w:rsidR="0012382E">
          <w:rPr>
            <w:noProof/>
            <w:webHidden/>
          </w:rPr>
          <w:tab/>
        </w:r>
        <w:r w:rsidR="0012382E">
          <w:rPr>
            <w:noProof/>
            <w:webHidden/>
          </w:rPr>
          <w:fldChar w:fldCharType="begin"/>
        </w:r>
        <w:r w:rsidR="0012382E">
          <w:rPr>
            <w:noProof/>
            <w:webHidden/>
          </w:rPr>
          <w:instrText xml:space="preserve"> PAGEREF _Toc73605683 \h </w:instrText>
        </w:r>
        <w:r w:rsidR="0012382E">
          <w:rPr>
            <w:noProof/>
            <w:webHidden/>
          </w:rPr>
        </w:r>
        <w:r w:rsidR="0012382E">
          <w:rPr>
            <w:noProof/>
            <w:webHidden/>
          </w:rPr>
          <w:fldChar w:fldCharType="separate"/>
        </w:r>
        <w:r w:rsidR="0012382E">
          <w:rPr>
            <w:noProof/>
            <w:webHidden/>
          </w:rPr>
          <w:t>2</w:t>
        </w:r>
        <w:r w:rsidR="0012382E">
          <w:rPr>
            <w:noProof/>
            <w:webHidden/>
          </w:rPr>
          <w:fldChar w:fldCharType="end"/>
        </w:r>
      </w:hyperlink>
    </w:p>
    <w:p w14:paraId="400A04F0" w14:textId="5A195F99" w:rsidR="0012382E" w:rsidRDefault="00817C80">
      <w:pPr>
        <w:pStyle w:val="TOC1"/>
        <w:tabs>
          <w:tab w:val="right" w:leader="dot" w:pos="9182"/>
        </w:tabs>
        <w:rPr>
          <w:rFonts w:eastAsiaTheme="minorEastAsia" w:cstheme="minorBidi"/>
          <w:noProof/>
          <w:sz w:val="22"/>
          <w:szCs w:val="22"/>
          <w:lang w:eastAsia="en-AU"/>
        </w:rPr>
      </w:pPr>
      <w:hyperlink w:anchor="_Toc73605684" w:history="1">
        <w:r w:rsidR="0012382E" w:rsidRPr="00FA6858">
          <w:rPr>
            <w:rStyle w:val="Hyperlink"/>
            <w:noProof/>
          </w:rPr>
          <w:t>Alerts</w:t>
        </w:r>
        <w:r w:rsidR="0012382E">
          <w:rPr>
            <w:noProof/>
            <w:webHidden/>
          </w:rPr>
          <w:tab/>
        </w:r>
        <w:r w:rsidR="0012382E">
          <w:rPr>
            <w:noProof/>
            <w:webHidden/>
          </w:rPr>
          <w:fldChar w:fldCharType="begin"/>
        </w:r>
        <w:r w:rsidR="0012382E">
          <w:rPr>
            <w:noProof/>
            <w:webHidden/>
          </w:rPr>
          <w:instrText xml:space="preserve"> PAGEREF _Toc73605684 \h </w:instrText>
        </w:r>
        <w:r w:rsidR="0012382E">
          <w:rPr>
            <w:noProof/>
            <w:webHidden/>
          </w:rPr>
        </w:r>
        <w:r w:rsidR="0012382E">
          <w:rPr>
            <w:noProof/>
            <w:webHidden/>
          </w:rPr>
          <w:fldChar w:fldCharType="separate"/>
        </w:r>
        <w:r w:rsidR="0012382E">
          <w:rPr>
            <w:noProof/>
            <w:webHidden/>
          </w:rPr>
          <w:t>2</w:t>
        </w:r>
        <w:r w:rsidR="0012382E">
          <w:rPr>
            <w:noProof/>
            <w:webHidden/>
          </w:rPr>
          <w:fldChar w:fldCharType="end"/>
        </w:r>
      </w:hyperlink>
    </w:p>
    <w:p w14:paraId="5B6C4A92" w14:textId="44E0A207" w:rsidR="0012382E" w:rsidRDefault="00817C80">
      <w:pPr>
        <w:pStyle w:val="TOC1"/>
        <w:tabs>
          <w:tab w:val="right" w:leader="dot" w:pos="9182"/>
        </w:tabs>
        <w:rPr>
          <w:rFonts w:eastAsiaTheme="minorEastAsia" w:cstheme="minorBidi"/>
          <w:noProof/>
          <w:sz w:val="22"/>
          <w:szCs w:val="22"/>
          <w:lang w:eastAsia="en-AU"/>
        </w:rPr>
      </w:pPr>
      <w:hyperlink w:anchor="_Toc73605685" w:history="1">
        <w:r w:rsidR="0012382E" w:rsidRPr="00FA6858">
          <w:rPr>
            <w:rStyle w:val="Hyperlink"/>
            <w:noProof/>
          </w:rPr>
          <w:t>Scope</w:t>
        </w:r>
        <w:r w:rsidR="0012382E">
          <w:rPr>
            <w:noProof/>
            <w:webHidden/>
          </w:rPr>
          <w:tab/>
        </w:r>
        <w:r w:rsidR="0012382E">
          <w:rPr>
            <w:noProof/>
            <w:webHidden/>
          </w:rPr>
          <w:fldChar w:fldCharType="begin"/>
        </w:r>
        <w:r w:rsidR="0012382E">
          <w:rPr>
            <w:noProof/>
            <w:webHidden/>
          </w:rPr>
          <w:instrText xml:space="preserve"> PAGEREF _Toc73605685 \h </w:instrText>
        </w:r>
        <w:r w:rsidR="0012382E">
          <w:rPr>
            <w:noProof/>
            <w:webHidden/>
          </w:rPr>
        </w:r>
        <w:r w:rsidR="0012382E">
          <w:rPr>
            <w:noProof/>
            <w:webHidden/>
          </w:rPr>
          <w:fldChar w:fldCharType="separate"/>
        </w:r>
        <w:r w:rsidR="0012382E">
          <w:rPr>
            <w:noProof/>
            <w:webHidden/>
          </w:rPr>
          <w:t>2</w:t>
        </w:r>
        <w:r w:rsidR="0012382E">
          <w:rPr>
            <w:noProof/>
            <w:webHidden/>
          </w:rPr>
          <w:fldChar w:fldCharType="end"/>
        </w:r>
      </w:hyperlink>
    </w:p>
    <w:p w14:paraId="6475A5A5" w14:textId="39C193D4" w:rsidR="0012382E" w:rsidRDefault="00817C80">
      <w:pPr>
        <w:pStyle w:val="TOC1"/>
        <w:tabs>
          <w:tab w:val="right" w:leader="dot" w:pos="9182"/>
        </w:tabs>
        <w:rPr>
          <w:rFonts w:eastAsiaTheme="minorEastAsia" w:cstheme="minorBidi"/>
          <w:noProof/>
          <w:sz w:val="22"/>
          <w:szCs w:val="22"/>
          <w:lang w:eastAsia="en-AU"/>
        </w:rPr>
      </w:pPr>
      <w:hyperlink w:anchor="_Toc73605686" w:history="1">
        <w:r w:rsidR="0012382E" w:rsidRPr="00FA6858">
          <w:rPr>
            <w:rStyle w:val="Hyperlink"/>
            <w:noProof/>
          </w:rPr>
          <w:t>Section 1 – Arts in Health Collection</w:t>
        </w:r>
        <w:r w:rsidR="0012382E">
          <w:rPr>
            <w:noProof/>
            <w:webHidden/>
          </w:rPr>
          <w:tab/>
        </w:r>
        <w:r w:rsidR="0012382E">
          <w:rPr>
            <w:noProof/>
            <w:webHidden/>
          </w:rPr>
          <w:fldChar w:fldCharType="begin"/>
        </w:r>
        <w:r w:rsidR="0012382E">
          <w:rPr>
            <w:noProof/>
            <w:webHidden/>
          </w:rPr>
          <w:instrText xml:space="preserve"> PAGEREF _Toc73605686 \h </w:instrText>
        </w:r>
        <w:r w:rsidR="0012382E">
          <w:rPr>
            <w:noProof/>
            <w:webHidden/>
          </w:rPr>
        </w:r>
        <w:r w:rsidR="0012382E">
          <w:rPr>
            <w:noProof/>
            <w:webHidden/>
          </w:rPr>
          <w:fldChar w:fldCharType="separate"/>
        </w:r>
        <w:r w:rsidR="0012382E">
          <w:rPr>
            <w:noProof/>
            <w:webHidden/>
          </w:rPr>
          <w:t>2</w:t>
        </w:r>
        <w:r w:rsidR="0012382E">
          <w:rPr>
            <w:noProof/>
            <w:webHidden/>
          </w:rPr>
          <w:fldChar w:fldCharType="end"/>
        </w:r>
      </w:hyperlink>
    </w:p>
    <w:p w14:paraId="10608648" w14:textId="57B80166" w:rsidR="0012382E" w:rsidRDefault="00817C80">
      <w:pPr>
        <w:pStyle w:val="TOC1"/>
        <w:tabs>
          <w:tab w:val="right" w:leader="dot" w:pos="9182"/>
        </w:tabs>
        <w:rPr>
          <w:rFonts w:eastAsiaTheme="minorEastAsia" w:cstheme="minorBidi"/>
          <w:noProof/>
          <w:sz w:val="22"/>
          <w:szCs w:val="22"/>
          <w:lang w:eastAsia="en-AU"/>
        </w:rPr>
      </w:pPr>
      <w:hyperlink w:anchor="_Toc73605687" w:history="1">
        <w:r w:rsidR="0012382E" w:rsidRPr="00FA6858">
          <w:rPr>
            <w:rStyle w:val="Hyperlink"/>
            <w:noProof/>
          </w:rPr>
          <w:t xml:space="preserve">Section 2 – </w:t>
        </w:r>
        <w:r w:rsidR="0012382E" w:rsidRPr="00FA6858">
          <w:rPr>
            <w:rStyle w:val="Hyperlink"/>
            <w:rFonts w:eastAsia="Times"/>
            <w:noProof/>
          </w:rPr>
          <w:t>Funding model</w:t>
        </w:r>
        <w:r w:rsidR="0012382E">
          <w:rPr>
            <w:noProof/>
            <w:webHidden/>
          </w:rPr>
          <w:tab/>
        </w:r>
        <w:r w:rsidR="0012382E">
          <w:rPr>
            <w:noProof/>
            <w:webHidden/>
          </w:rPr>
          <w:fldChar w:fldCharType="begin"/>
        </w:r>
        <w:r w:rsidR="0012382E">
          <w:rPr>
            <w:noProof/>
            <w:webHidden/>
          </w:rPr>
          <w:instrText xml:space="preserve"> PAGEREF _Toc73605687 \h </w:instrText>
        </w:r>
        <w:r w:rsidR="0012382E">
          <w:rPr>
            <w:noProof/>
            <w:webHidden/>
          </w:rPr>
        </w:r>
        <w:r w:rsidR="0012382E">
          <w:rPr>
            <w:noProof/>
            <w:webHidden/>
          </w:rPr>
          <w:fldChar w:fldCharType="separate"/>
        </w:r>
        <w:r w:rsidR="0012382E">
          <w:rPr>
            <w:noProof/>
            <w:webHidden/>
          </w:rPr>
          <w:t>4</w:t>
        </w:r>
        <w:r w:rsidR="0012382E">
          <w:rPr>
            <w:noProof/>
            <w:webHidden/>
          </w:rPr>
          <w:fldChar w:fldCharType="end"/>
        </w:r>
      </w:hyperlink>
    </w:p>
    <w:p w14:paraId="620C3BBD" w14:textId="66C17371" w:rsidR="0012382E" w:rsidRDefault="00817C80">
      <w:pPr>
        <w:pStyle w:val="TOC1"/>
        <w:tabs>
          <w:tab w:val="right" w:leader="dot" w:pos="9182"/>
        </w:tabs>
        <w:rPr>
          <w:rFonts w:eastAsiaTheme="minorEastAsia" w:cstheme="minorBidi"/>
          <w:noProof/>
          <w:sz w:val="22"/>
          <w:szCs w:val="22"/>
          <w:lang w:eastAsia="en-AU"/>
        </w:rPr>
      </w:pPr>
      <w:hyperlink w:anchor="_Toc73605688" w:history="1">
        <w:r w:rsidR="0012382E" w:rsidRPr="00FA6858">
          <w:rPr>
            <w:rStyle w:val="Hyperlink"/>
            <w:noProof/>
          </w:rPr>
          <w:t>Section 3 – Maintenance</w:t>
        </w:r>
        <w:r w:rsidR="0012382E">
          <w:rPr>
            <w:noProof/>
            <w:webHidden/>
          </w:rPr>
          <w:tab/>
        </w:r>
        <w:r w:rsidR="0012382E">
          <w:rPr>
            <w:noProof/>
            <w:webHidden/>
          </w:rPr>
          <w:fldChar w:fldCharType="begin"/>
        </w:r>
        <w:r w:rsidR="0012382E">
          <w:rPr>
            <w:noProof/>
            <w:webHidden/>
          </w:rPr>
          <w:instrText xml:space="preserve"> PAGEREF _Toc73605688 \h </w:instrText>
        </w:r>
        <w:r w:rsidR="0012382E">
          <w:rPr>
            <w:noProof/>
            <w:webHidden/>
          </w:rPr>
        </w:r>
        <w:r w:rsidR="0012382E">
          <w:rPr>
            <w:noProof/>
            <w:webHidden/>
          </w:rPr>
          <w:fldChar w:fldCharType="separate"/>
        </w:r>
        <w:r w:rsidR="0012382E">
          <w:rPr>
            <w:noProof/>
            <w:webHidden/>
          </w:rPr>
          <w:t>5</w:t>
        </w:r>
        <w:r w:rsidR="0012382E">
          <w:rPr>
            <w:noProof/>
            <w:webHidden/>
          </w:rPr>
          <w:fldChar w:fldCharType="end"/>
        </w:r>
      </w:hyperlink>
    </w:p>
    <w:p w14:paraId="0A5CBBB9" w14:textId="0F8BAE72" w:rsidR="0012382E" w:rsidRDefault="00817C80">
      <w:pPr>
        <w:pStyle w:val="TOC1"/>
        <w:tabs>
          <w:tab w:val="right" w:leader="dot" w:pos="9182"/>
        </w:tabs>
        <w:rPr>
          <w:rFonts w:eastAsiaTheme="minorEastAsia" w:cstheme="minorBidi"/>
          <w:noProof/>
          <w:sz w:val="22"/>
          <w:szCs w:val="22"/>
          <w:lang w:eastAsia="en-AU"/>
        </w:rPr>
      </w:pPr>
      <w:hyperlink w:anchor="_Toc73605689" w:history="1">
        <w:r w:rsidR="0012382E" w:rsidRPr="00FA6858">
          <w:rPr>
            <w:rStyle w:val="Hyperlink"/>
            <w:noProof/>
          </w:rPr>
          <w:t>Section 4 – Records Management</w:t>
        </w:r>
        <w:r w:rsidR="0012382E">
          <w:rPr>
            <w:noProof/>
            <w:webHidden/>
          </w:rPr>
          <w:tab/>
        </w:r>
        <w:r w:rsidR="0012382E">
          <w:rPr>
            <w:noProof/>
            <w:webHidden/>
          </w:rPr>
          <w:fldChar w:fldCharType="begin"/>
        </w:r>
        <w:r w:rsidR="0012382E">
          <w:rPr>
            <w:noProof/>
            <w:webHidden/>
          </w:rPr>
          <w:instrText xml:space="preserve"> PAGEREF _Toc73605689 \h </w:instrText>
        </w:r>
        <w:r w:rsidR="0012382E">
          <w:rPr>
            <w:noProof/>
            <w:webHidden/>
          </w:rPr>
        </w:r>
        <w:r w:rsidR="0012382E">
          <w:rPr>
            <w:noProof/>
            <w:webHidden/>
          </w:rPr>
          <w:fldChar w:fldCharType="separate"/>
        </w:r>
        <w:r w:rsidR="0012382E">
          <w:rPr>
            <w:noProof/>
            <w:webHidden/>
          </w:rPr>
          <w:t>6</w:t>
        </w:r>
        <w:r w:rsidR="0012382E">
          <w:rPr>
            <w:noProof/>
            <w:webHidden/>
          </w:rPr>
          <w:fldChar w:fldCharType="end"/>
        </w:r>
      </w:hyperlink>
    </w:p>
    <w:p w14:paraId="229A5790" w14:textId="17EB3CA8" w:rsidR="0012382E" w:rsidRDefault="00817C80">
      <w:pPr>
        <w:pStyle w:val="TOC1"/>
        <w:tabs>
          <w:tab w:val="right" w:leader="dot" w:pos="9182"/>
        </w:tabs>
        <w:rPr>
          <w:rFonts w:eastAsiaTheme="minorEastAsia" w:cstheme="minorBidi"/>
          <w:noProof/>
          <w:sz w:val="22"/>
          <w:szCs w:val="22"/>
          <w:lang w:eastAsia="en-AU"/>
        </w:rPr>
      </w:pPr>
      <w:hyperlink w:anchor="_Toc73605690" w:history="1">
        <w:r w:rsidR="0012382E" w:rsidRPr="00FA6858">
          <w:rPr>
            <w:rStyle w:val="Hyperlink"/>
            <w:noProof/>
          </w:rPr>
          <w:t>Section 5 – Display</w:t>
        </w:r>
        <w:r w:rsidR="0012382E">
          <w:rPr>
            <w:noProof/>
            <w:webHidden/>
          </w:rPr>
          <w:tab/>
        </w:r>
        <w:r w:rsidR="0012382E">
          <w:rPr>
            <w:noProof/>
            <w:webHidden/>
          </w:rPr>
          <w:fldChar w:fldCharType="begin"/>
        </w:r>
        <w:r w:rsidR="0012382E">
          <w:rPr>
            <w:noProof/>
            <w:webHidden/>
          </w:rPr>
          <w:instrText xml:space="preserve"> PAGEREF _Toc73605690 \h </w:instrText>
        </w:r>
        <w:r w:rsidR="0012382E">
          <w:rPr>
            <w:noProof/>
            <w:webHidden/>
          </w:rPr>
        </w:r>
        <w:r w:rsidR="0012382E">
          <w:rPr>
            <w:noProof/>
            <w:webHidden/>
          </w:rPr>
          <w:fldChar w:fldCharType="separate"/>
        </w:r>
        <w:r w:rsidR="0012382E">
          <w:rPr>
            <w:noProof/>
            <w:webHidden/>
          </w:rPr>
          <w:t>6</w:t>
        </w:r>
        <w:r w:rsidR="0012382E">
          <w:rPr>
            <w:noProof/>
            <w:webHidden/>
          </w:rPr>
          <w:fldChar w:fldCharType="end"/>
        </w:r>
      </w:hyperlink>
    </w:p>
    <w:p w14:paraId="161E015D" w14:textId="35CF67ED" w:rsidR="0012382E" w:rsidRDefault="00817C80">
      <w:pPr>
        <w:pStyle w:val="TOC1"/>
        <w:tabs>
          <w:tab w:val="right" w:leader="dot" w:pos="9182"/>
        </w:tabs>
        <w:rPr>
          <w:rFonts w:eastAsiaTheme="minorEastAsia" w:cstheme="minorBidi"/>
          <w:noProof/>
          <w:sz w:val="22"/>
          <w:szCs w:val="22"/>
          <w:lang w:eastAsia="en-AU"/>
        </w:rPr>
      </w:pPr>
      <w:hyperlink w:anchor="_Toc73605691" w:history="1">
        <w:r w:rsidR="0012382E" w:rsidRPr="00FA6858">
          <w:rPr>
            <w:rStyle w:val="Hyperlink"/>
            <w:noProof/>
          </w:rPr>
          <w:t>Section 6 – De-accessioning</w:t>
        </w:r>
        <w:r w:rsidR="0012382E">
          <w:rPr>
            <w:noProof/>
            <w:webHidden/>
          </w:rPr>
          <w:tab/>
        </w:r>
        <w:r w:rsidR="0012382E">
          <w:rPr>
            <w:noProof/>
            <w:webHidden/>
          </w:rPr>
          <w:fldChar w:fldCharType="begin"/>
        </w:r>
        <w:r w:rsidR="0012382E">
          <w:rPr>
            <w:noProof/>
            <w:webHidden/>
          </w:rPr>
          <w:instrText xml:space="preserve"> PAGEREF _Toc73605691 \h </w:instrText>
        </w:r>
        <w:r w:rsidR="0012382E">
          <w:rPr>
            <w:noProof/>
            <w:webHidden/>
          </w:rPr>
        </w:r>
        <w:r w:rsidR="0012382E">
          <w:rPr>
            <w:noProof/>
            <w:webHidden/>
          </w:rPr>
          <w:fldChar w:fldCharType="separate"/>
        </w:r>
        <w:r w:rsidR="0012382E">
          <w:rPr>
            <w:noProof/>
            <w:webHidden/>
          </w:rPr>
          <w:t>8</w:t>
        </w:r>
        <w:r w:rsidR="0012382E">
          <w:rPr>
            <w:noProof/>
            <w:webHidden/>
          </w:rPr>
          <w:fldChar w:fldCharType="end"/>
        </w:r>
      </w:hyperlink>
    </w:p>
    <w:p w14:paraId="1826FC4B" w14:textId="1E6A3BDB" w:rsidR="0012382E" w:rsidRDefault="00817C80">
      <w:pPr>
        <w:pStyle w:val="TOC1"/>
        <w:tabs>
          <w:tab w:val="right" w:leader="dot" w:pos="9182"/>
        </w:tabs>
        <w:rPr>
          <w:rFonts w:eastAsiaTheme="minorEastAsia" w:cstheme="minorBidi"/>
          <w:noProof/>
          <w:sz w:val="22"/>
          <w:szCs w:val="22"/>
          <w:lang w:eastAsia="en-AU"/>
        </w:rPr>
      </w:pPr>
      <w:hyperlink w:anchor="_Toc73605692" w:history="1">
        <w:r w:rsidR="0012382E" w:rsidRPr="00FA6858">
          <w:rPr>
            <w:rStyle w:val="Hyperlink"/>
            <w:noProof/>
          </w:rPr>
          <w:t>Evaluation</w:t>
        </w:r>
        <w:r w:rsidR="0012382E">
          <w:rPr>
            <w:noProof/>
            <w:webHidden/>
          </w:rPr>
          <w:tab/>
        </w:r>
        <w:r w:rsidR="0012382E">
          <w:rPr>
            <w:noProof/>
            <w:webHidden/>
          </w:rPr>
          <w:fldChar w:fldCharType="begin"/>
        </w:r>
        <w:r w:rsidR="0012382E">
          <w:rPr>
            <w:noProof/>
            <w:webHidden/>
          </w:rPr>
          <w:instrText xml:space="preserve"> PAGEREF _Toc73605692 \h </w:instrText>
        </w:r>
        <w:r w:rsidR="0012382E">
          <w:rPr>
            <w:noProof/>
            <w:webHidden/>
          </w:rPr>
        </w:r>
        <w:r w:rsidR="0012382E">
          <w:rPr>
            <w:noProof/>
            <w:webHidden/>
          </w:rPr>
          <w:fldChar w:fldCharType="separate"/>
        </w:r>
        <w:r w:rsidR="0012382E">
          <w:rPr>
            <w:noProof/>
            <w:webHidden/>
          </w:rPr>
          <w:t>11</w:t>
        </w:r>
        <w:r w:rsidR="0012382E">
          <w:rPr>
            <w:noProof/>
            <w:webHidden/>
          </w:rPr>
          <w:fldChar w:fldCharType="end"/>
        </w:r>
      </w:hyperlink>
    </w:p>
    <w:p w14:paraId="2AA982DE" w14:textId="6A9A2105" w:rsidR="0012382E" w:rsidRDefault="00817C80">
      <w:pPr>
        <w:pStyle w:val="TOC1"/>
        <w:tabs>
          <w:tab w:val="right" w:leader="dot" w:pos="9182"/>
        </w:tabs>
        <w:rPr>
          <w:rFonts w:eastAsiaTheme="minorEastAsia" w:cstheme="minorBidi"/>
          <w:noProof/>
          <w:sz w:val="22"/>
          <w:szCs w:val="22"/>
          <w:lang w:eastAsia="en-AU"/>
        </w:rPr>
      </w:pPr>
      <w:hyperlink w:anchor="_Toc73605693" w:history="1">
        <w:r w:rsidR="0012382E" w:rsidRPr="00FA6858">
          <w:rPr>
            <w:rStyle w:val="Hyperlink"/>
            <w:noProof/>
          </w:rPr>
          <w:t>Related Policies, Procedures, Guidelines and Legislation</w:t>
        </w:r>
        <w:r w:rsidR="0012382E">
          <w:rPr>
            <w:noProof/>
            <w:webHidden/>
          </w:rPr>
          <w:tab/>
        </w:r>
        <w:r w:rsidR="0012382E">
          <w:rPr>
            <w:noProof/>
            <w:webHidden/>
          </w:rPr>
          <w:fldChar w:fldCharType="begin"/>
        </w:r>
        <w:r w:rsidR="0012382E">
          <w:rPr>
            <w:noProof/>
            <w:webHidden/>
          </w:rPr>
          <w:instrText xml:space="preserve"> PAGEREF _Toc73605693 \h </w:instrText>
        </w:r>
        <w:r w:rsidR="0012382E">
          <w:rPr>
            <w:noProof/>
            <w:webHidden/>
          </w:rPr>
        </w:r>
        <w:r w:rsidR="0012382E">
          <w:rPr>
            <w:noProof/>
            <w:webHidden/>
          </w:rPr>
          <w:fldChar w:fldCharType="separate"/>
        </w:r>
        <w:r w:rsidR="0012382E">
          <w:rPr>
            <w:noProof/>
            <w:webHidden/>
          </w:rPr>
          <w:t>11</w:t>
        </w:r>
        <w:r w:rsidR="0012382E">
          <w:rPr>
            <w:noProof/>
            <w:webHidden/>
          </w:rPr>
          <w:fldChar w:fldCharType="end"/>
        </w:r>
      </w:hyperlink>
    </w:p>
    <w:p w14:paraId="440E4C46" w14:textId="3BAF64B9" w:rsidR="0012382E" w:rsidRDefault="00817C80">
      <w:pPr>
        <w:pStyle w:val="TOC1"/>
        <w:tabs>
          <w:tab w:val="right" w:leader="dot" w:pos="9182"/>
        </w:tabs>
        <w:rPr>
          <w:rFonts w:eastAsiaTheme="minorEastAsia" w:cstheme="minorBidi"/>
          <w:noProof/>
          <w:sz w:val="22"/>
          <w:szCs w:val="22"/>
          <w:lang w:eastAsia="en-AU"/>
        </w:rPr>
      </w:pPr>
      <w:hyperlink w:anchor="_Toc73605694" w:history="1">
        <w:r w:rsidR="0012382E" w:rsidRPr="00FA6858">
          <w:rPr>
            <w:rStyle w:val="Hyperlink"/>
            <w:noProof/>
          </w:rPr>
          <w:t>References</w:t>
        </w:r>
        <w:r w:rsidR="0012382E">
          <w:rPr>
            <w:noProof/>
            <w:webHidden/>
          </w:rPr>
          <w:tab/>
        </w:r>
        <w:r w:rsidR="0012382E">
          <w:rPr>
            <w:noProof/>
            <w:webHidden/>
          </w:rPr>
          <w:fldChar w:fldCharType="begin"/>
        </w:r>
        <w:r w:rsidR="0012382E">
          <w:rPr>
            <w:noProof/>
            <w:webHidden/>
          </w:rPr>
          <w:instrText xml:space="preserve"> PAGEREF _Toc73605694 \h </w:instrText>
        </w:r>
        <w:r w:rsidR="0012382E">
          <w:rPr>
            <w:noProof/>
            <w:webHidden/>
          </w:rPr>
        </w:r>
        <w:r w:rsidR="0012382E">
          <w:rPr>
            <w:noProof/>
            <w:webHidden/>
          </w:rPr>
          <w:fldChar w:fldCharType="separate"/>
        </w:r>
        <w:r w:rsidR="0012382E">
          <w:rPr>
            <w:noProof/>
            <w:webHidden/>
          </w:rPr>
          <w:t>12</w:t>
        </w:r>
        <w:r w:rsidR="0012382E">
          <w:rPr>
            <w:noProof/>
            <w:webHidden/>
          </w:rPr>
          <w:fldChar w:fldCharType="end"/>
        </w:r>
      </w:hyperlink>
    </w:p>
    <w:p w14:paraId="7390FA29" w14:textId="0D4019CC" w:rsidR="0012382E" w:rsidRDefault="00817C80">
      <w:pPr>
        <w:pStyle w:val="TOC1"/>
        <w:tabs>
          <w:tab w:val="right" w:leader="dot" w:pos="9182"/>
        </w:tabs>
        <w:rPr>
          <w:rFonts w:eastAsiaTheme="minorEastAsia" w:cstheme="minorBidi"/>
          <w:noProof/>
          <w:sz w:val="22"/>
          <w:szCs w:val="22"/>
          <w:lang w:eastAsia="en-AU"/>
        </w:rPr>
      </w:pPr>
      <w:hyperlink w:anchor="_Toc73605695" w:history="1">
        <w:r w:rsidR="0012382E" w:rsidRPr="00FA6858">
          <w:rPr>
            <w:rStyle w:val="Hyperlink"/>
            <w:noProof/>
          </w:rPr>
          <w:t>Definition of Terms</w:t>
        </w:r>
        <w:r w:rsidR="0012382E">
          <w:rPr>
            <w:noProof/>
            <w:webHidden/>
          </w:rPr>
          <w:tab/>
        </w:r>
        <w:r w:rsidR="0012382E">
          <w:rPr>
            <w:noProof/>
            <w:webHidden/>
          </w:rPr>
          <w:fldChar w:fldCharType="begin"/>
        </w:r>
        <w:r w:rsidR="0012382E">
          <w:rPr>
            <w:noProof/>
            <w:webHidden/>
          </w:rPr>
          <w:instrText xml:space="preserve"> PAGEREF _Toc73605695 \h </w:instrText>
        </w:r>
        <w:r w:rsidR="0012382E">
          <w:rPr>
            <w:noProof/>
            <w:webHidden/>
          </w:rPr>
        </w:r>
        <w:r w:rsidR="0012382E">
          <w:rPr>
            <w:noProof/>
            <w:webHidden/>
          </w:rPr>
          <w:fldChar w:fldCharType="separate"/>
        </w:r>
        <w:r w:rsidR="0012382E">
          <w:rPr>
            <w:noProof/>
            <w:webHidden/>
          </w:rPr>
          <w:t>12</w:t>
        </w:r>
        <w:r w:rsidR="0012382E">
          <w:rPr>
            <w:noProof/>
            <w:webHidden/>
          </w:rPr>
          <w:fldChar w:fldCharType="end"/>
        </w:r>
      </w:hyperlink>
    </w:p>
    <w:p w14:paraId="1BD9E3D8" w14:textId="00E9A1E4" w:rsidR="0012382E" w:rsidRDefault="00817C80">
      <w:pPr>
        <w:pStyle w:val="TOC1"/>
        <w:tabs>
          <w:tab w:val="right" w:leader="dot" w:pos="9182"/>
        </w:tabs>
        <w:rPr>
          <w:rFonts w:eastAsiaTheme="minorEastAsia" w:cstheme="minorBidi"/>
          <w:noProof/>
          <w:sz w:val="22"/>
          <w:szCs w:val="22"/>
          <w:lang w:eastAsia="en-AU"/>
        </w:rPr>
      </w:pPr>
      <w:hyperlink w:anchor="_Toc73605696" w:history="1">
        <w:r w:rsidR="0012382E" w:rsidRPr="00FA6858">
          <w:rPr>
            <w:rStyle w:val="Hyperlink"/>
            <w:noProof/>
          </w:rPr>
          <w:t>Search Terms</w:t>
        </w:r>
        <w:r w:rsidR="0012382E">
          <w:rPr>
            <w:noProof/>
            <w:webHidden/>
          </w:rPr>
          <w:tab/>
        </w:r>
        <w:r w:rsidR="0012382E">
          <w:rPr>
            <w:noProof/>
            <w:webHidden/>
          </w:rPr>
          <w:fldChar w:fldCharType="begin"/>
        </w:r>
        <w:r w:rsidR="0012382E">
          <w:rPr>
            <w:noProof/>
            <w:webHidden/>
          </w:rPr>
          <w:instrText xml:space="preserve"> PAGEREF _Toc73605696 \h </w:instrText>
        </w:r>
        <w:r w:rsidR="0012382E">
          <w:rPr>
            <w:noProof/>
            <w:webHidden/>
          </w:rPr>
        </w:r>
        <w:r w:rsidR="0012382E">
          <w:rPr>
            <w:noProof/>
            <w:webHidden/>
          </w:rPr>
          <w:fldChar w:fldCharType="separate"/>
        </w:r>
        <w:r w:rsidR="0012382E">
          <w:rPr>
            <w:noProof/>
            <w:webHidden/>
          </w:rPr>
          <w:t>12</w:t>
        </w:r>
        <w:r w:rsidR="0012382E">
          <w:rPr>
            <w:noProof/>
            <w:webHidden/>
          </w:rPr>
          <w:fldChar w:fldCharType="end"/>
        </w:r>
      </w:hyperlink>
    </w:p>
    <w:p w14:paraId="11068D25" w14:textId="4C582E42" w:rsidR="0012382E" w:rsidRDefault="00817C80">
      <w:pPr>
        <w:pStyle w:val="TOC1"/>
        <w:tabs>
          <w:tab w:val="right" w:leader="dot" w:pos="9182"/>
        </w:tabs>
        <w:rPr>
          <w:rFonts w:eastAsiaTheme="minorEastAsia" w:cstheme="minorBidi"/>
          <w:noProof/>
          <w:sz w:val="22"/>
          <w:szCs w:val="22"/>
          <w:lang w:eastAsia="en-AU"/>
        </w:rPr>
      </w:pPr>
      <w:hyperlink w:anchor="_Toc73605697" w:history="1">
        <w:r w:rsidR="0012382E" w:rsidRPr="00FA6858">
          <w:rPr>
            <w:rStyle w:val="Hyperlink"/>
            <w:noProof/>
          </w:rPr>
          <w:t>Attachments</w:t>
        </w:r>
        <w:r w:rsidR="0012382E">
          <w:rPr>
            <w:noProof/>
            <w:webHidden/>
          </w:rPr>
          <w:tab/>
        </w:r>
        <w:r w:rsidR="0012382E">
          <w:rPr>
            <w:noProof/>
            <w:webHidden/>
          </w:rPr>
          <w:fldChar w:fldCharType="begin"/>
        </w:r>
        <w:r w:rsidR="0012382E">
          <w:rPr>
            <w:noProof/>
            <w:webHidden/>
          </w:rPr>
          <w:instrText xml:space="preserve"> PAGEREF _Toc73605697 \h </w:instrText>
        </w:r>
        <w:r w:rsidR="0012382E">
          <w:rPr>
            <w:noProof/>
            <w:webHidden/>
          </w:rPr>
        </w:r>
        <w:r w:rsidR="0012382E">
          <w:rPr>
            <w:noProof/>
            <w:webHidden/>
          </w:rPr>
          <w:fldChar w:fldCharType="separate"/>
        </w:r>
        <w:r w:rsidR="0012382E">
          <w:rPr>
            <w:noProof/>
            <w:webHidden/>
          </w:rPr>
          <w:t>12</w:t>
        </w:r>
        <w:r w:rsidR="0012382E">
          <w:rPr>
            <w:noProof/>
            <w:webHidden/>
          </w:rPr>
          <w:fldChar w:fldCharType="end"/>
        </w:r>
      </w:hyperlink>
    </w:p>
    <w:p w14:paraId="43617658" w14:textId="7F8669B8"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698" w:history="1">
        <w:r w:rsidR="0012382E" w:rsidRPr="00FA6858">
          <w:rPr>
            <w:rStyle w:val="Hyperlink"/>
            <w:noProof/>
          </w:rPr>
          <w:t>Attachment A</w:t>
        </w:r>
        <w:r w:rsidR="0012382E" w:rsidRPr="00FA6858">
          <w:rPr>
            <w:rStyle w:val="Hyperlink"/>
            <w:rFonts w:cs="Arial"/>
            <w:noProof/>
          </w:rPr>
          <w:t xml:space="preserve"> – </w:t>
        </w:r>
        <w:r w:rsidR="0012382E" w:rsidRPr="00FA6858">
          <w:rPr>
            <w:rStyle w:val="Hyperlink"/>
            <w:noProof/>
          </w:rPr>
          <w:t>Collection Criteria</w:t>
        </w:r>
        <w:r w:rsidR="0012382E">
          <w:rPr>
            <w:noProof/>
            <w:webHidden/>
          </w:rPr>
          <w:tab/>
        </w:r>
        <w:r w:rsidR="0012382E">
          <w:rPr>
            <w:noProof/>
            <w:webHidden/>
          </w:rPr>
          <w:fldChar w:fldCharType="begin"/>
        </w:r>
        <w:r w:rsidR="0012382E">
          <w:rPr>
            <w:noProof/>
            <w:webHidden/>
          </w:rPr>
          <w:instrText xml:space="preserve"> PAGEREF _Toc73605698 \h </w:instrText>
        </w:r>
        <w:r w:rsidR="0012382E">
          <w:rPr>
            <w:noProof/>
            <w:webHidden/>
          </w:rPr>
        </w:r>
        <w:r w:rsidR="0012382E">
          <w:rPr>
            <w:noProof/>
            <w:webHidden/>
          </w:rPr>
          <w:fldChar w:fldCharType="separate"/>
        </w:r>
        <w:r w:rsidR="0012382E">
          <w:rPr>
            <w:noProof/>
            <w:webHidden/>
          </w:rPr>
          <w:t>14</w:t>
        </w:r>
        <w:r w:rsidR="0012382E">
          <w:rPr>
            <w:noProof/>
            <w:webHidden/>
          </w:rPr>
          <w:fldChar w:fldCharType="end"/>
        </w:r>
      </w:hyperlink>
    </w:p>
    <w:p w14:paraId="0D05E6C3" w14:textId="2E68653C"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699" w:history="1">
        <w:r w:rsidR="0012382E" w:rsidRPr="00FA6858">
          <w:rPr>
            <w:rStyle w:val="Hyperlink"/>
            <w:noProof/>
          </w:rPr>
          <w:t xml:space="preserve">Attachment B </w:t>
        </w:r>
        <w:r w:rsidR="0012382E" w:rsidRPr="00FA6858">
          <w:rPr>
            <w:rStyle w:val="Hyperlink"/>
            <w:rFonts w:cs="Arial"/>
            <w:noProof/>
          </w:rPr>
          <w:t xml:space="preserve">– </w:t>
        </w:r>
        <w:r w:rsidR="0012382E" w:rsidRPr="00FA6858">
          <w:rPr>
            <w:rStyle w:val="Hyperlink"/>
            <w:noProof/>
          </w:rPr>
          <w:t>Acquisition Proposal template</w:t>
        </w:r>
        <w:r w:rsidR="0012382E">
          <w:rPr>
            <w:noProof/>
            <w:webHidden/>
          </w:rPr>
          <w:tab/>
        </w:r>
        <w:r w:rsidR="0012382E">
          <w:rPr>
            <w:noProof/>
            <w:webHidden/>
          </w:rPr>
          <w:fldChar w:fldCharType="begin"/>
        </w:r>
        <w:r w:rsidR="0012382E">
          <w:rPr>
            <w:noProof/>
            <w:webHidden/>
          </w:rPr>
          <w:instrText xml:space="preserve"> PAGEREF _Toc73605699 \h </w:instrText>
        </w:r>
        <w:r w:rsidR="0012382E">
          <w:rPr>
            <w:noProof/>
            <w:webHidden/>
          </w:rPr>
        </w:r>
        <w:r w:rsidR="0012382E">
          <w:rPr>
            <w:noProof/>
            <w:webHidden/>
          </w:rPr>
          <w:fldChar w:fldCharType="separate"/>
        </w:r>
        <w:r w:rsidR="0012382E">
          <w:rPr>
            <w:noProof/>
            <w:webHidden/>
          </w:rPr>
          <w:t>15</w:t>
        </w:r>
        <w:r w:rsidR="0012382E">
          <w:rPr>
            <w:noProof/>
            <w:webHidden/>
          </w:rPr>
          <w:fldChar w:fldCharType="end"/>
        </w:r>
      </w:hyperlink>
    </w:p>
    <w:p w14:paraId="367283AF" w14:textId="60601C2B"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700" w:history="1">
        <w:r w:rsidR="0012382E" w:rsidRPr="00FA6858">
          <w:rPr>
            <w:rStyle w:val="Hyperlink"/>
            <w:noProof/>
          </w:rPr>
          <w:t>Attachment C</w:t>
        </w:r>
        <w:r w:rsidR="0012382E" w:rsidRPr="00FA6858">
          <w:rPr>
            <w:rStyle w:val="Hyperlink"/>
            <w:rFonts w:cs="Arial"/>
            <w:noProof/>
          </w:rPr>
          <w:t xml:space="preserve"> – </w:t>
        </w:r>
        <w:r w:rsidR="0012382E" w:rsidRPr="00FA6858">
          <w:rPr>
            <w:rStyle w:val="Hyperlink"/>
            <w:noProof/>
          </w:rPr>
          <w:t>Infection Prevention and Control Guidelines for Art</w:t>
        </w:r>
        <w:r w:rsidR="0012382E">
          <w:rPr>
            <w:noProof/>
            <w:webHidden/>
          </w:rPr>
          <w:tab/>
        </w:r>
        <w:r w:rsidR="0012382E">
          <w:rPr>
            <w:noProof/>
            <w:webHidden/>
          </w:rPr>
          <w:fldChar w:fldCharType="begin"/>
        </w:r>
        <w:r w:rsidR="0012382E">
          <w:rPr>
            <w:noProof/>
            <w:webHidden/>
          </w:rPr>
          <w:instrText xml:space="preserve"> PAGEREF _Toc73605700 \h </w:instrText>
        </w:r>
        <w:r w:rsidR="0012382E">
          <w:rPr>
            <w:noProof/>
            <w:webHidden/>
          </w:rPr>
        </w:r>
        <w:r w:rsidR="0012382E">
          <w:rPr>
            <w:noProof/>
            <w:webHidden/>
          </w:rPr>
          <w:fldChar w:fldCharType="separate"/>
        </w:r>
        <w:r w:rsidR="0012382E">
          <w:rPr>
            <w:noProof/>
            <w:webHidden/>
          </w:rPr>
          <w:t>17</w:t>
        </w:r>
        <w:r w:rsidR="0012382E">
          <w:rPr>
            <w:noProof/>
            <w:webHidden/>
          </w:rPr>
          <w:fldChar w:fldCharType="end"/>
        </w:r>
      </w:hyperlink>
    </w:p>
    <w:p w14:paraId="623296EE" w14:textId="4ED54C9D"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701" w:history="1">
        <w:r w:rsidR="0012382E" w:rsidRPr="00FA6858">
          <w:rPr>
            <w:rStyle w:val="Hyperlink"/>
            <w:noProof/>
          </w:rPr>
          <w:t>Attachment D</w:t>
        </w:r>
        <w:r w:rsidR="0012382E" w:rsidRPr="00FA6858">
          <w:rPr>
            <w:rStyle w:val="Hyperlink"/>
            <w:rFonts w:cs="Arial"/>
            <w:noProof/>
          </w:rPr>
          <w:t xml:space="preserve"> – </w:t>
        </w:r>
        <w:r w:rsidR="0012382E" w:rsidRPr="00FA6858">
          <w:rPr>
            <w:rStyle w:val="Hyperlink"/>
            <w:noProof/>
          </w:rPr>
          <w:t>Copyright Licence Deed</w:t>
        </w:r>
        <w:r w:rsidR="0012382E">
          <w:rPr>
            <w:noProof/>
            <w:webHidden/>
          </w:rPr>
          <w:tab/>
        </w:r>
        <w:r w:rsidR="0012382E">
          <w:rPr>
            <w:noProof/>
            <w:webHidden/>
          </w:rPr>
          <w:fldChar w:fldCharType="begin"/>
        </w:r>
        <w:r w:rsidR="0012382E">
          <w:rPr>
            <w:noProof/>
            <w:webHidden/>
          </w:rPr>
          <w:instrText xml:space="preserve"> PAGEREF _Toc73605701 \h </w:instrText>
        </w:r>
        <w:r w:rsidR="0012382E">
          <w:rPr>
            <w:noProof/>
            <w:webHidden/>
          </w:rPr>
        </w:r>
        <w:r w:rsidR="0012382E">
          <w:rPr>
            <w:noProof/>
            <w:webHidden/>
          </w:rPr>
          <w:fldChar w:fldCharType="separate"/>
        </w:r>
        <w:r w:rsidR="0012382E">
          <w:rPr>
            <w:noProof/>
            <w:webHidden/>
          </w:rPr>
          <w:t>20</w:t>
        </w:r>
        <w:r w:rsidR="0012382E">
          <w:rPr>
            <w:noProof/>
            <w:webHidden/>
          </w:rPr>
          <w:fldChar w:fldCharType="end"/>
        </w:r>
      </w:hyperlink>
    </w:p>
    <w:p w14:paraId="49D517CE" w14:textId="71D48CDF"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702" w:history="1">
        <w:r w:rsidR="0012382E" w:rsidRPr="00FA6858">
          <w:rPr>
            <w:rStyle w:val="Hyperlink"/>
            <w:noProof/>
          </w:rPr>
          <w:t>Attachment E</w:t>
        </w:r>
        <w:r w:rsidR="0012382E" w:rsidRPr="00FA6858">
          <w:rPr>
            <w:rStyle w:val="Hyperlink"/>
            <w:rFonts w:cs="Arial"/>
            <w:noProof/>
          </w:rPr>
          <w:t xml:space="preserve"> – </w:t>
        </w:r>
        <w:r w:rsidR="0012382E" w:rsidRPr="00FA6858">
          <w:rPr>
            <w:rStyle w:val="Hyperlink"/>
            <w:noProof/>
          </w:rPr>
          <w:t>Guidelines for Gifts of Works of Art</w:t>
        </w:r>
        <w:r w:rsidR="0012382E">
          <w:rPr>
            <w:noProof/>
            <w:webHidden/>
          </w:rPr>
          <w:tab/>
        </w:r>
        <w:r w:rsidR="0012382E">
          <w:rPr>
            <w:noProof/>
            <w:webHidden/>
          </w:rPr>
          <w:fldChar w:fldCharType="begin"/>
        </w:r>
        <w:r w:rsidR="0012382E">
          <w:rPr>
            <w:noProof/>
            <w:webHidden/>
          </w:rPr>
          <w:instrText xml:space="preserve"> PAGEREF _Toc73605702 \h </w:instrText>
        </w:r>
        <w:r w:rsidR="0012382E">
          <w:rPr>
            <w:noProof/>
            <w:webHidden/>
          </w:rPr>
        </w:r>
        <w:r w:rsidR="0012382E">
          <w:rPr>
            <w:noProof/>
            <w:webHidden/>
          </w:rPr>
          <w:fldChar w:fldCharType="separate"/>
        </w:r>
        <w:r w:rsidR="0012382E">
          <w:rPr>
            <w:noProof/>
            <w:webHidden/>
          </w:rPr>
          <w:t>26</w:t>
        </w:r>
        <w:r w:rsidR="0012382E">
          <w:rPr>
            <w:noProof/>
            <w:webHidden/>
          </w:rPr>
          <w:fldChar w:fldCharType="end"/>
        </w:r>
      </w:hyperlink>
    </w:p>
    <w:p w14:paraId="0EFF1088" w14:textId="4BF1541F"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703" w:history="1">
        <w:r w:rsidR="0012382E" w:rsidRPr="00FA6858">
          <w:rPr>
            <w:rStyle w:val="Hyperlink"/>
            <w:noProof/>
          </w:rPr>
          <w:t>Attachment F</w:t>
        </w:r>
        <w:r w:rsidR="0012382E" w:rsidRPr="00FA6858">
          <w:rPr>
            <w:rStyle w:val="Hyperlink"/>
            <w:rFonts w:cs="Arial"/>
            <w:noProof/>
          </w:rPr>
          <w:t xml:space="preserve"> – </w:t>
        </w:r>
        <w:r w:rsidR="0012382E" w:rsidRPr="00FA6858">
          <w:rPr>
            <w:rStyle w:val="Hyperlink"/>
            <w:noProof/>
          </w:rPr>
          <w:t>Conservation and Maintenance Plan</w:t>
        </w:r>
        <w:r w:rsidR="0012382E">
          <w:rPr>
            <w:noProof/>
            <w:webHidden/>
          </w:rPr>
          <w:tab/>
        </w:r>
        <w:r w:rsidR="0012382E">
          <w:rPr>
            <w:noProof/>
            <w:webHidden/>
          </w:rPr>
          <w:fldChar w:fldCharType="begin"/>
        </w:r>
        <w:r w:rsidR="0012382E">
          <w:rPr>
            <w:noProof/>
            <w:webHidden/>
          </w:rPr>
          <w:instrText xml:space="preserve"> PAGEREF _Toc73605703 \h </w:instrText>
        </w:r>
        <w:r w:rsidR="0012382E">
          <w:rPr>
            <w:noProof/>
            <w:webHidden/>
          </w:rPr>
        </w:r>
        <w:r w:rsidR="0012382E">
          <w:rPr>
            <w:noProof/>
            <w:webHidden/>
          </w:rPr>
          <w:fldChar w:fldCharType="separate"/>
        </w:r>
        <w:r w:rsidR="0012382E">
          <w:rPr>
            <w:noProof/>
            <w:webHidden/>
          </w:rPr>
          <w:t>28</w:t>
        </w:r>
        <w:r w:rsidR="0012382E">
          <w:rPr>
            <w:noProof/>
            <w:webHidden/>
          </w:rPr>
          <w:fldChar w:fldCharType="end"/>
        </w:r>
      </w:hyperlink>
    </w:p>
    <w:p w14:paraId="6A29EAF3" w14:textId="63A06042" w:rsidR="0012382E" w:rsidRDefault="00817C80" w:rsidP="0012382E">
      <w:pPr>
        <w:pStyle w:val="TOC2"/>
        <w:tabs>
          <w:tab w:val="clear" w:pos="9017"/>
          <w:tab w:val="right" w:leader="dot" w:pos="9192"/>
        </w:tabs>
        <w:rPr>
          <w:rFonts w:eastAsiaTheme="minorEastAsia" w:cstheme="minorBidi"/>
          <w:noProof/>
          <w:sz w:val="22"/>
          <w:szCs w:val="22"/>
          <w:lang w:eastAsia="en-AU"/>
        </w:rPr>
      </w:pPr>
      <w:hyperlink w:anchor="_Toc73605704" w:history="1">
        <w:r w:rsidR="0012382E" w:rsidRPr="00FA6858">
          <w:rPr>
            <w:rStyle w:val="Hyperlink"/>
            <w:noProof/>
          </w:rPr>
          <w:t>Attachment H</w:t>
        </w:r>
        <w:r w:rsidR="0012382E" w:rsidRPr="00FA6858">
          <w:rPr>
            <w:rStyle w:val="Hyperlink"/>
            <w:rFonts w:cs="Arial"/>
            <w:noProof/>
          </w:rPr>
          <w:t xml:space="preserve"> – </w:t>
        </w:r>
        <w:r w:rsidR="0012382E" w:rsidRPr="00FA6858">
          <w:rPr>
            <w:rStyle w:val="Hyperlink"/>
            <w:noProof/>
          </w:rPr>
          <w:t>De-accessioning Proposal template</w:t>
        </w:r>
        <w:r w:rsidR="0012382E">
          <w:rPr>
            <w:noProof/>
            <w:webHidden/>
          </w:rPr>
          <w:tab/>
        </w:r>
        <w:r w:rsidR="0012382E">
          <w:rPr>
            <w:noProof/>
            <w:webHidden/>
          </w:rPr>
          <w:fldChar w:fldCharType="begin"/>
        </w:r>
        <w:r w:rsidR="0012382E">
          <w:rPr>
            <w:noProof/>
            <w:webHidden/>
          </w:rPr>
          <w:instrText xml:space="preserve"> PAGEREF _Toc73605704 \h </w:instrText>
        </w:r>
        <w:r w:rsidR="0012382E">
          <w:rPr>
            <w:noProof/>
            <w:webHidden/>
          </w:rPr>
        </w:r>
        <w:r w:rsidR="0012382E">
          <w:rPr>
            <w:noProof/>
            <w:webHidden/>
          </w:rPr>
          <w:fldChar w:fldCharType="separate"/>
        </w:r>
        <w:r w:rsidR="0012382E">
          <w:rPr>
            <w:noProof/>
            <w:webHidden/>
          </w:rPr>
          <w:t>31</w:t>
        </w:r>
        <w:r w:rsidR="0012382E">
          <w:rPr>
            <w:noProof/>
            <w:webHidden/>
          </w:rPr>
          <w:fldChar w:fldCharType="end"/>
        </w:r>
      </w:hyperlink>
    </w:p>
    <w:p w14:paraId="2F51A863" w14:textId="6527594C" w:rsidR="00847803" w:rsidRDefault="008677E0" w:rsidP="0012382E">
      <w:pPr>
        <w:tabs>
          <w:tab w:val="right" w:leader="dot" w:pos="9182"/>
        </w:tabs>
      </w:pPr>
      <w:r>
        <w:fldChar w:fldCharType="end"/>
      </w:r>
    </w:p>
    <w:p w14:paraId="62362936" w14:textId="1AC3E4D1" w:rsidR="007B6904" w:rsidRPr="00763141" w:rsidRDefault="00847803" w:rsidP="00CF1F09">
      <w:pPr>
        <w:spacing w:after="200" w:line="276" w:lineRule="auto"/>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8079E4">
            <w:pPr>
              <w:pStyle w:val="Heading1"/>
            </w:pPr>
            <w:bookmarkStart w:id="9" w:name="_Toc389473274"/>
            <w:bookmarkStart w:id="10" w:name="_Toc43972376"/>
            <w:bookmarkStart w:id="11" w:name="_Toc73605683"/>
            <w:r w:rsidRPr="00CD1C0E">
              <w:lastRenderedPageBreak/>
              <w:t>Purpose</w:t>
            </w:r>
            <w:bookmarkEnd w:id="9"/>
            <w:bookmarkEnd w:id="10"/>
            <w:bookmarkEnd w:id="11"/>
          </w:p>
        </w:tc>
      </w:tr>
    </w:tbl>
    <w:p w14:paraId="2F51A866" w14:textId="77777777" w:rsidR="00931B93" w:rsidRDefault="00931B93" w:rsidP="00931B93">
      <w:pPr>
        <w:rPr>
          <w:rFonts w:cs="Arial"/>
          <w:i/>
          <w:szCs w:val="24"/>
        </w:rPr>
      </w:pPr>
    </w:p>
    <w:p w14:paraId="09DCA4D2" w14:textId="37E30180" w:rsidR="00945357" w:rsidRPr="005D31E9" w:rsidRDefault="00945357" w:rsidP="00945357">
      <w:pPr>
        <w:rPr>
          <w:szCs w:val="24"/>
        </w:rPr>
      </w:pPr>
      <w:bookmarkStart w:id="12" w:name="_Hlk483558118"/>
      <w:r w:rsidRPr="005D31E9">
        <w:rPr>
          <w:szCs w:val="24"/>
        </w:rPr>
        <w:t xml:space="preserve">The purpose of this procedure is to outline the </w:t>
      </w:r>
      <w:r w:rsidR="008677E0">
        <w:rPr>
          <w:szCs w:val="24"/>
        </w:rPr>
        <w:t>processes</w:t>
      </w:r>
      <w:r w:rsidR="008677E0" w:rsidRPr="005D31E9">
        <w:rPr>
          <w:szCs w:val="24"/>
        </w:rPr>
        <w:t xml:space="preserve"> </w:t>
      </w:r>
      <w:r w:rsidRPr="005D31E9">
        <w:rPr>
          <w:szCs w:val="24"/>
        </w:rPr>
        <w:t xml:space="preserve">associated with asset management of works of art across all </w:t>
      </w:r>
      <w:r>
        <w:rPr>
          <w:szCs w:val="24"/>
        </w:rPr>
        <w:t>Canberra Health Services’</w:t>
      </w:r>
      <w:r w:rsidRPr="005D31E9">
        <w:rPr>
          <w:szCs w:val="24"/>
        </w:rPr>
        <w:t xml:space="preserve"> </w:t>
      </w:r>
      <w:r>
        <w:rPr>
          <w:szCs w:val="24"/>
        </w:rPr>
        <w:t xml:space="preserve">(CHS) </w:t>
      </w:r>
      <w:r w:rsidRPr="005D31E9">
        <w:rPr>
          <w:szCs w:val="24"/>
        </w:rPr>
        <w:t xml:space="preserve">facilities. Asset management includes the acquisition, documentation, installation and long-term care of the works. It may also include de-accessioning. </w:t>
      </w:r>
    </w:p>
    <w:bookmarkEnd w:id="12"/>
    <w:p w14:paraId="2F51A86F" w14:textId="77777777" w:rsidR="007B6904" w:rsidRDefault="007B6904" w:rsidP="00931B93">
      <w:pPr>
        <w:rPr>
          <w:rFonts w:cs="Arial"/>
          <w:szCs w:val="24"/>
        </w:rPr>
      </w:pPr>
    </w:p>
    <w:p w14:paraId="2F51A870" w14:textId="77777777" w:rsidR="009E70F4" w:rsidRPr="00CD1C0E" w:rsidRDefault="00817C80"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E926EA">
        <w:trPr>
          <w:cantSplit/>
          <w:trHeight w:val="285"/>
        </w:trPr>
        <w:tc>
          <w:tcPr>
            <w:tcW w:w="9158" w:type="dxa"/>
            <w:shd w:val="clear" w:color="auto" w:fill="A6A6A6" w:themeFill="background1" w:themeFillShade="A6"/>
          </w:tcPr>
          <w:p w14:paraId="2F51A871" w14:textId="10E1515D" w:rsidR="0074223E" w:rsidRPr="00CD1C0E" w:rsidRDefault="0074223E" w:rsidP="008079E4">
            <w:pPr>
              <w:pStyle w:val="Heading1"/>
            </w:pPr>
            <w:bookmarkStart w:id="13" w:name="_Toc389473276"/>
            <w:bookmarkStart w:id="14" w:name="_Toc43972377"/>
            <w:bookmarkStart w:id="15" w:name="_Toc73605684"/>
            <w:r>
              <w:t>Alerts</w:t>
            </w:r>
            <w:bookmarkEnd w:id="13"/>
            <w:bookmarkEnd w:id="14"/>
            <w:bookmarkEnd w:id="15"/>
            <w:r w:rsidR="00AB50DD">
              <w:t xml:space="preserve"> </w:t>
            </w:r>
          </w:p>
        </w:tc>
      </w:tr>
    </w:tbl>
    <w:p w14:paraId="2F51A873" w14:textId="77777777" w:rsidR="007B6904" w:rsidRDefault="007B6904" w:rsidP="007B6904">
      <w:pPr>
        <w:rPr>
          <w:rFonts w:cs="Arial"/>
          <w:b/>
          <w:szCs w:val="24"/>
        </w:rPr>
      </w:pPr>
    </w:p>
    <w:p w14:paraId="403D814F" w14:textId="38A7D852" w:rsidR="00945357" w:rsidRDefault="00945357" w:rsidP="00945357">
      <w:pPr>
        <w:pStyle w:val="BodyText"/>
        <w:spacing w:after="0"/>
        <w:ind w:right="295"/>
        <w:jc w:val="both"/>
        <w:rPr>
          <w:b/>
          <w:iCs/>
        </w:rPr>
      </w:pPr>
      <w:r w:rsidRPr="00166B2F">
        <w:rPr>
          <w:b/>
          <w:iCs/>
        </w:rPr>
        <w:t>Conflict of Interest</w:t>
      </w:r>
    </w:p>
    <w:p w14:paraId="12969363" w14:textId="2EFA5C19" w:rsidR="00945357" w:rsidRDefault="00945357" w:rsidP="00FF08A3">
      <w:pPr>
        <w:pStyle w:val="BodyText"/>
        <w:spacing w:after="0"/>
        <w:ind w:right="295"/>
      </w:pPr>
      <w:r>
        <w:rPr>
          <w:iCs/>
        </w:rPr>
        <w:t xml:space="preserve">All individuals involved at any stage in the procurement of </w:t>
      </w:r>
      <w:r w:rsidR="001C4100">
        <w:rPr>
          <w:iCs/>
        </w:rPr>
        <w:t>a</w:t>
      </w:r>
      <w:r>
        <w:rPr>
          <w:iCs/>
        </w:rPr>
        <w:t xml:space="preserve">rt </w:t>
      </w:r>
      <w:r w:rsidRPr="00392EEC">
        <w:rPr>
          <w:iCs/>
        </w:rPr>
        <w:t xml:space="preserve">must declare any conflict of interest in accordance with the </w:t>
      </w:r>
      <w:r w:rsidRPr="00A0214E">
        <w:rPr>
          <w:i/>
          <w:iCs/>
        </w:rPr>
        <w:t xml:space="preserve">Canberra Health Services Conflict of Interest </w:t>
      </w:r>
      <w:r w:rsidR="00A0214E">
        <w:rPr>
          <w:i/>
          <w:iCs/>
        </w:rPr>
        <w:t>P</w:t>
      </w:r>
      <w:r w:rsidR="00FF08A3" w:rsidRPr="00A0214E">
        <w:rPr>
          <w:i/>
          <w:iCs/>
        </w:rPr>
        <w:t>rocedure</w:t>
      </w:r>
      <w:r w:rsidRPr="00392EEC">
        <w:rPr>
          <w:iCs/>
        </w:rPr>
        <w:t xml:space="preserve">. </w:t>
      </w:r>
      <w:r>
        <w:rPr>
          <w:iCs/>
        </w:rPr>
        <w:t xml:space="preserve">The only exception to this is with the </w:t>
      </w:r>
      <w:r>
        <w:t>approval of the CHS Chief Executive Officer (CEO) and/or Minister for Health.</w:t>
      </w:r>
    </w:p>
    <w:p w14:paraId="0B7335E7" w14:textId="2A48D2FC" w:rsidR="00FF08A3" w:rsidRDefault="00FF08A3" w:rsidP="00FF08A3">
      <w:pPr>
        <w:pStyle w:val="BodyText"/>
        <w:spacing w:after="0"/>
        <w:ind w:right="295"/>
      </w:pPr>
    </w:p>
    <w:p w14:paraId="46D2D734" w14:textId="1B1D8C09" w:rsidR="00FF08A3" w:rsidRPr="00FF08A3" w:rsidRDefault="00FF08A3" w:rsidP="00FF08A3">
      <w:pPr>
        <w:pStyle w:val="BodyText"/>
        <w:spacing w:after="0"/>
        <w:ind w:right="295"/>
        <w:rPr>
          <w:b/>
          <w:bCs/>
        </w:rPr>
      </w:pPr>
      <w:r w:rsidRPr="00FF08A3">
        <w:rPr>
          <w:b/>
          <w:bCs/>
        </w:rPr>
        <w:t>Acquisitions without Advisory Group Approval</w:t>
      </w:r>
    </w:p>
    <w:p w14:paraId="1652B09A" w14:textId="7034D0D7" w:rsidR="00FF08A3" w:rsidRDefault="00FF08A3" w:rsidP="00FF08A3">
      <w:pPr>
        <w:pStyle w:val="BodyText"/>
        <w:spacing w:after="0"/>
        <w:ind w:right="295"/>
      </w:pPr>
      <w:r w:rsidRPr="00F37DB4">
        <w:rPr>
          <w:rFonts w:asciiTheme="minorHAnsi" w:hAnsiTheme="minorHAnsi" w:cs="Arial"/>
          <w:szCs w:val="22"/>
        </w:rPr>
        <w:t xml:space="preserve">Works of art which have been acquired without the </w:t>
      </w:r>
      <w:r>
        <w:rPr>
          <w:rFonts w:asciiTheme="minorHAnsi" w:hAnsiTheme="minorHAnsi" w:cs="Arial"/>
          <w:szCs w:val="22"/>
        </w:rPr>
        <w:t xml:space="preserve">Arts Advisory Group’s </w:t>
      </w:r>
      <w:r w:rsidRPr="00F37DB4">
        <w:rPr>
          <w:rFonts w:asciiTheme="minorHAnsi" w:hAnsiTheme="minorHAnsi" w:cs="Arial"/>
          <w:szCs w:val="22"/>
        </w:rPr>
        <w:t xml:space="preserve">approval will not be included in the </w:t>
      </w:r>
      <w:r w:rsidR="001C4100">
        <w:rPr>
          <w:rFonts w:asciiTheme="minorHAnsi" w:hAnsiTheme="minorHAnsi" w:cs="Arial"/>
          <w:szCs w:val="22"/>
        </w:rPr>
        <w:t xml:space="preserve">Arts in Health </w:t>
      </w:r>
      <w:r w:rsidRPr="00F37DB4">
        <w:rPr>
          <w:rFonts w:asciiTheme="minorHAnsi" w:hAnsiTheme="minorHAnsi" w:cs="Arial"/>
          <w:szCs w:val="22"/>
        </w:rPr>
        <w:t xml:space="preserve">Collection </w:t>
      </w:r>
      <w:r w:rsidR="001C4100">
        <w:rPr>
          <w:rFonts w:asciiTheme="minorHAnsi" w:hAnsiTheme="minorHAnsi" w:cs="Arial"/>
          <w:szCs w:val="22"/>
        </w:rPr>
        <w:t xml:space="preserve">(Collection) </w:t>
      </w:r>
      <w:r w:rsidRPr="00F37DB4">
        <w:rPr>
          <w:rFonts w:asciiTheme="minorHAnsi" w:hAnsiTheme="minorHAnsi" w:cs="Arial"/>
          <w:szCs w:val="22"/>
        </w:rPr>
        <w:t xml:space="preserve">unless </w:t>
      </w:r>
      <w:r>
        <w:rPr>
          <w:rFonts w:asciiTheme="minorHAnsi" w:hAnsiTheme="minorHAnsi" w:cs="Arial"/>
          <w:szCs w:val="22"/>
        </w:rPr>
        <w:t xml:space="preserve">works are subject to </w:t>
      </w:r>
      <w:r w:rsidRPr="00F37DB4">
        <w:rPr>
          <w:rFonts w:asciiTheme="minorHAnsi" w:hAnsiTheme="minorHAnsi" w:cs="Arial"/>
          <w:szCs w:val="22"/>
        </w:rPr>
        <w:t xml:space="preserve">a formal acquisition process and are measured against the </w:t>
      </w:r>
      <w:r>
        <w:rPr>
          <w:rFonts w:asciiTheme="minorHAnsi" w:hAnsiTheme="minorHAnsi" w:cs="Arial"/>
          <w:szCs w:val="22"/>
        </w:rPr>
        <w:t>Collection C</w:t>
      </w:r>
      <w:r w:rsidRPr="00F37DB4">
        <w:rPr>
          <w:rFonts w:asciiTheme="minorHAnsi" w:hAnsiTheme="minorHAnsi" w:cs="Arial"/>
          <w:szCs w:val="22"/>
        </w:rPr>
        <w:t xml:space="preserve">riteria. The asset management of such works is not the responsibility of the </w:t>
      </w:r>
      <w:r>
        <w:rPr>
          <w:rFonts w:asciiTheme="minorHAnsi" w:hAnsiTheme="minorHAnsi" w:cs="Arial"/>
          <w:szCs w:val="22"/>
        </w:rPr>
        <w:t>Arts Advisory Group</w:t>
      </w:r>
      <w:r w:rsidRPr="00F37DB4">
        <w:rPr>
          <w:rFonts w:asciiTheme="minorHAnsi" w:hAnsiTheme="minorHAnsi" w:cs="Arial"/>
          <w:szCs w:val="22"/>
        </w:rPr>
        <w:t xml:space="preserve"> but of the individual unit/s concerned.</w:t>
      </w:r>
    </w:p>
    <w:p w14:paraId="2F51A878" w14:textId="77777777" w:rsidR="00DE4E25" w:rsidRDefault="00DE4E25" w:rsidP="007B6904">
      <w:pPr>
        <w:rPr>
          <w:rFonts w:cs="Arial"/>
          <w:b/>
          <w:szCs w:val="24"/>
        </w:rPr>
      </w:pPr>
    </w:p>
    <w:p w14:paraId="2F51A879" w14:textId="77777777" w:rsidR="009E70F4" w:rsidRPr="009121F9" w:rsidRDefault="00817C80"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8079E4">
            <w:pPr>
              <w:pStyle w:val="Heading1"/>
            </w:pPr>
            <w:bookmarkStart w:id="16" w:name="_Toc389473277"/>
            <w:bookmarkStart w:id="17" w:name="_Toc43972378"/>
            <w:bookmarkStart w:id="18" w:name="_Toc73605685"/>
            <w:r w:rsidRPr="003D2D06">
              <w:t>Scope</w:t>
            </w:r>
            <w:bookmarkEnd w:id="16"/>
            <w:bookmarkEnd w:id="17"/>
            <w:bookmarkEnd w:id="18"/>
          </w:p>
        </w:tc>
      </w:tr>
    </w:tbl>
    <w:p w14:paraId="2F51A87C" w14:textId="77777777" w:rsidR="007B6904" w:rsidRPr="00CD1C0E" w:rsidRDefault="007B6904" w:rsidP="007B6904">
      <w:pPr>
        <w:rPr>
          <w:szCs w:val="24"/>
        </w:rPr>
      </w:pPr>
    </w:p>
    <w:p w14:paraId="6D1B924A" w14:textId="000287A9" w:rsidR="00AB5D0F" w:rsidRDefault="00AB5D0F" w:rsidP="00D1414B">
      <w:pPr>
        <w:rPr>
          <w:iCs/>
        </w:rPr>
      </w:pPr>
      <w:r>
        <w:rPr>
          <w:iCs/>
        </w:rPr>
        <w:t xml:space="preserve">This document applies only to the staff of the Arts in Health Program and all activities associated with the Collection should be done in accordance with the </w:t>
      </w:r>
      <w:r w:rsidR="001C4100">
        <w:rPr>
          <w:iCs/>
        </w:rPr>
        <w:t>P</w:t>
      </w:r>
      <w:r>
        <w:rPr>
          <w:iCs/>
        </w:rPr>
        <w:t>rocedure and under the direction of the Curator</w:t>
      </w:r>
      <w:r w:rsidR="001C4100">
        <w:rPr>
          <w:iCs/>
        </w:rPr>
        <w:t>,</w:t>
      </w:r>
      <w:r w:rsidR="001C4100" w:rsidRPr="001C4100">
        <w:rPr>
          <w:iCs/>
        </w:rPr>
        <w:t xml:space="preserve"> </w:t>
      </w:r>
      <w:r w:rsidR="001C4100">
        <w:rPr>
          <w:iCs/>
        </w:rPr>
        <w:t>Arts in Health</w:t>
      </w:r>
      <w:r w:rsidR="00950721">
        <w:rPr>
          <w:iCs/>
        </w:rPr>
        <w:t xml:space="preserve"> (the Curator)</w:t>
      </w:r>
      <w:r>
        <w:rPr>
          <w:iCs/>
        </w:rPr>
        <w:t>.</w:t>
      </w:r>
    </w:p>
    <w:p w14:paraId="72111E63" w14:textId="23769F7D" w:rsidR="00945357" w:rsidRPr="00D1414B" w:rsidRDefault="00945357" w:rsidP="00D1414B">
      <w:pPr>
        <w:rPr>
          <w:rFonts w:cs="Arial"/>
          <w:iCs/>
          <w:szCs w:val="24"/>
        </w:rPr>
      </w:pPr>
    </w:p>
    <w:p w14:paraId="15C7AD2F" w14:textId="77777777" w:rsidR="00945357" w:rsidRPr="004F4A6C" w:rsidRDefault="00945357" w:rsidP="00945357">
      <w:pPr>
        <w:pStyle w:val="BodyText"/>
        <w:spacing w:after="0"/>
        <w:ind w:right="295"/>
        <w:jc w:val="both"/>
        <w:rPr>
          <w:b/>
        </w:rPr>
      </w:pPr>
      <w:bookmarkStart w:id="19" w:name="_Toc486412514"/>
      <w:r w:rsidRPr="004F4A6C">
        <w:rPr>
          <w:b/>
        </w:rPr>
        <w:t>Out of Scope</w:t>
      </w:r>
      <w:bookmarkEnd w:id="19"/>
    </w:p>
    <w:p w14:paraId="284BA93C" w14:textId="77777777" w:rsidR="00945357" w:rsidRDefault="00945357" w:rsidP="00945357">
      <w:pPr>
        <w:pStyle w:val="BodyText"/>
        <w:spacing w:after="0"/>
      </w:pPr>
      <w:r>
        <w:t>Photographs provided in appreciation of quality care, i.e. newborn photos, are not covered by this procedure.</w:t>
      </w:r>
    </w:p>
    <w:p w14:paraId="2F51A886" w14:textId="77777777" w:rsidR="001F2A9B" w:rsidRDefault="001F2A9B" w:rsidP="00F14EC1"/>
    <w:p w14:paraId="77F8BB5F" w14:textId="75110736" w:rsidR="007B6904" w:rsidRPr="00CF1F09" w:rsidRDefault="00817C80" w:rsidP="00CF1F09">
      <w:pPr>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8D13D21" w:rsidR="007B6904" w:rsidRPr="00C76688" w:rsidRDefault="007B6904" w:rsidP="008079E4">
            <w:pPr>
              <w:pStyle w:val="Heading1"/>
            </w:pPr>
            <w:bookmarkStart w:id="20" w:name="_Toc389473278"/>
            <w:bookmarkStart w:id="21" w:name="_Toc43972379"/>
            <w:bookmarkStart w:id="22" w:name="_Toc73605686"/>
            <w:r w:rsidRPr="00C76688">
              <w:t>Section 1 –</w:t>
            </w:r>
            <w:bookmarkStart w:id="23" w:name="_Toc492300967"/>
            <w:bookmarkStart w:id="24" w:name="_Toc42588155"/>
            <w:bookmarkEnd w:id="20"/>
            <w:r w:rsidR="00447F79">
              <w:t xml:space="preserve"> </w:t>
            </w:r>
            <w:bookmarkEnd w:id="21"/>
            <w:bookmarkEnd w:id="23"/>
            <w:bookmarkEnd w:id="24"/>
            <w:r w:rsidR="00FF08A3">
              <w:t>Arts in Health Collection</w:t>
            </w:r>
            <w:bookmarkEnd w:id="22"/>
          </w:p>
        </w:tc>
      </w:tr>
    </w:tbl>
    <w:p w14:paraId="2F51A88A" w14:textId="61E7D806" w:rsidR="007B6904" w:rsidRDefault="007B6904" w:rsidP="00CF1F09">
      <w:pPr>
        <w:outlineLvl w:val="0"/>
        <w:rPr>
          <w:szCs w:val="24"/>
        </w:rPr>
      </w:pPr>
    </w:p>
    <w:p w14:paraId="165758C4" w14:textId="2BC21408" w:rsidR="00FF08A3" w:rsidRPr="002841C8" w:rsidRDefault="00FF08A3" w:rsidP="00CF1F09">
      <w:pPr>
        <w:rPr>
          <w:b/>
          <w:bCs/>
        </w:rPr>
      </w:pPr>
      <w:r w:rsidRPr="002841C8">
        <w:rPr>
          <w:b/>
          <w:bCs/>
        </w:rPr>
        <w:t>Aquisitions</w:t>
      </w:r>
    </w:p>
    <w:p w14:paraId="164B25EB" w14:textId="361D9701" w:rsidR="00AB5D0F" w:rsidRDefault="00945357" w:rsidP="00CF1F09">
      <w:pPr>
        <w:rPr>
          <w:rFonts w:asciiTheme="minorHAnsi" w:hAnsiTheme="minorHAnsi" w:cs="Arial"/>
          <w:szCs w:val="22"/>
        </w:rPr>
      </w:pPr>
      <w:r w:rsidRPr="00F37DB4">
        <w:rPr>
          <w:rFonts w:asciiTheme="minorHAnsi" w:hAnsiTheme="minorHAnsi" w:cs="Arial"/>
          <w:szCs w:val="22"/>
        </w:rPr>
        <w:t>Acquisitions to the Collection may be in the form of donations, bequests, purchases or through commission.</w:t>
      </w:r>
      <w:r w:rsidR="00AB5D0F">
        <w:rPr>
          <w:rFonts w:asciiTheme="minorHAnsi" w:hAnsiTheme="minorHAnsi" w:cs="Arial"/>
          <w:szCs w:val="22"/>
        </w:rPr>
        <w:t xml:space="preserve"> A diverse range of media, including</w:t>
      </w:r>
      <w:r w:rsidR="00AB5D0F" w:rsidRPr="00F37DB4">
        <w:rPr>
          <w:rFonts w:asciiTheme="minorHAnsi" w:hAnsiTheme="minorHAnsi" w:cs="Arial"/>
          <w:szCs w:val="22"/>
        </w:rPr>
        <w:t xml:space="preserve"> paintings, drawings, </w:t>
      </w:r>
      <w:r w:rsidR="00AB5D0F">
        <w:rPr>
          <w:rFonts w:asciiTheme="minorHAnsi" w:hAnsiTheme="minorHAnsi" w:cs="Arial"/>
          <w:szCs w:val="22"/>
        </w:rPr>
        <w:t>digital</w:t>
      </w:r>
      <w:r w:rsidR="00AB5D0F" w:rsidRPr="00F37DB4">
        <w:rPr>
          <w:rFonts w:asciiTheme="minorHAnsi" w:hAnsiTheme="minorHAnsi" w:cs="Arial"/>
          <w:szCs w:val="22"/>
        </w:rPr>
        <w:t xml:space="preserve"> media, </w:t>
      </w:r>
      <w:r w:rsidR="00AB5D0F" w:rsidRPr="00F37DB4">
        <w:rPr>
          <w:rFonts w:asciiTheme="minorHAnsi" w:hAnsiTheme="minorHAnsi" w:cs="Arial"/>
          <w:szCs w:val="22"/>
        </w:rPr>
        <w:lastRenderedPageBreak/>
        <w:t>textiles, sculpture, prints and photography</w:t>
      </w:r>
      <w:r w:rsidR="00AB5D0F">
        <w:rPr>
          <w:rFonts w:asciiTheme="minorHAnsi" w:hAnsiTheme="minorHAnsi" w:cs="Arial"/>
          <w:szCs w:val="22"/>
        </w:rPr>
        <w:t xml:space="preserve"> makes up the </w:t>
      </w:r>
      <w:r w:rsidR="001C4100">
        <w:rPr>
          <w:rFonts w:asciiTheme="minorHAnsi" w:hAnsiTheme="minorHAnsi" w:cs="Arial"/>
          <w:szCs w:val="22"/>
        </w:rPr>
        <w:t>C</w:t>
      </w:r>
      <w:r w:rsidR="00AB5D0F">
        <w:rPr>
          <w:rFonts w:asciiTheme="minorHAnsi" w:hAnsiTheme="minorHAnsi" w:cs="Arial"/>
          <w:szCs w:val="22"/>
        </w:rPr>
        <w:t xml:space="preserve">ollection, however does not include </w:t>
      </w:r>
      <w:r w:rsidR="00AB5D0F" w:rsidRPr="00F37DB4">
        <w:rPr>
          <w:rFonts w:asciiTheme="minorHAnsi" w:hAnsiTheme="minorHAnsi" w:cs="Arial"/>
          <w:szCs w:val="22"/>
        </w:rPr>
        <w:t>commercially</w:t>
      </w:r>
      <w:r w:rsidR="00AB5D0F">
        <w:rPr>
          <w:rFonts w:asciiTheme="minorHAnsi" w:hAnsiTheme="minorHAnsi" w:cs="Arial"/>
          <w:szCs w:val="22"/>
        </w:rPr>
        <w:t>-</w:t>
      </w:r>
      <w:r w:rsidR="00AB5D0F" w:rsidRPr="00F37DB4">
        <w:rPr>
          <w:rFonts w:asciiTheme="minorHAnsi" w:hAnsiTheme="minorHAnsi" w:cs="Arial"/>
          <w:szCs w:val="22"/>
        </w:rPr>
        <w:t>produced prints or photography</w:t>
      </w:r>
      <w:r w:rsidR="00AB5D0F">
        <w:rPr>
          <w:rFonts w:asciiTheme="minorHAnsi" w:hAnsiTheme="minorHAnsi" w:cs="Arial"/>
          <w:szCs w:val="22"/>
        </w:rPr>
        <w:t>.</w:t>
      </w:r>
      <w:r w:rsidR="001C4100">
        <w:rPr>
          <w:rFonts w:asciiTheme="minorHAnsi" w:hAnsiTheme="minorHAnsi" w:cs="Arial"/>
          <w:szCs w:val="22"/>
        </w:rPr>
        <w:t xml:space="preserve"> </w:t>
      </w:r>
      <w:r w:rsidR="00AB5D0F" w:rsidRPr="00F37DB4">
        <w:rPr>
          <w:rFonts w:asciiTheme="minorHAnsi" w:hAnsiTheme="minorHAnsi" w:cs="Arial"/>
          <w:szCs w:val="22"/>
        </w:rPr>
        <w:t xml:space="preserve">The </w:t>
      </w:r>
      <w:r w:rsidR="00AB5D0F">
        <w:rPr>
          <w:rFonts w:asciiTheme="minorHAnsi" w:hAnsiTheme="minorHAnsi" w:cs="Arial"/>
          <w:szCs w:val="22"/>
        </w:rPr>
        <w:t>Arts Advisory Group</w:t>
      </w:r>
      <w:r w:rsidR="00AB5D0F" w:rsidRPr="00F37DB4">
        <w:rPr>
          <w:rFonts w:asciiTheme="minorHAnsi" w:hAnsiTheme="minorHAnsi" w:cs="Arial"/>
          <w:szCs w:val="22"/>
        </w:rPr>
        <w:t xml:space="preserve"> will only accept limited edition and signed prints and photographs unless under exceptional circumstances.</w:t>
      </w:r>
    </w:p>
    <w:p w14:paraId="30BBED52" w14:textId="77777777" w:rsidR="00AB5D0F" w:rsidRDefault="00AB5D0F" w:rsidP="00CF1F09">
      <w:pPr>
        <w:rPr>
          <w:rFonts w:asciiTheme="minorHAnsi" w:hAnsiTheme="minorHAnsi" w:cs="Arial"/>
          <w:szCs w:val="22"/>
        </w:rPr>
      </w:pPr>
    </w:p>
    <w:p w14:paraId="266B47B1" w14:textId="10F03B34" w:rsidR="00945357" w:rsidRPr="00F37DB4" w:rsidRDefault="00945357" w:rsidP="608CD850">
      <w:pPr>
        <w:rPr>
          <w:rFonts w:asciiTheme="minorHAnsi" w:hAnsiTheme="minorHAnsi" w:cs="Arial"/>
        </w:rPr>
      </w:pPr>
      <w:r w:rsidRPr="608CD850">
        <w:rPr>
          <w:rFonts w:asciiTheme="minorHAnsi" w:hAnsiTheme="minorHAnsi" w:cs="Arial"/>
        </w:rPr>
        <w:t xml:space="preserve">All acquisitions will be assessed </w:t>
      </w:r>
      <w:r w:rsidR="00AB5D0F" w:rsidRPr="608CD850">
        <w:rPr>
          <w:rFonts w:asciiTheme="minorHAnsi" w:hAnsiTheme="minorHAnsi" w:cs="Arial"/>
        </w:rPr>
        <w:t>against the Collection Criteria (see Attachment A</w:t>
      </w:r>
      <w:r w:rsidR="008A3044" w:rsidRPr="608CD850">
        <w:rPr>
          <w:rFonts w:asciiTheme="minorHAnsi" w:hAnsiTheme="minorHAnsi" w:cs="Arial"/>
        </w:rPr>
        <w:t xml:space="preserve">  </w:t>
      </w:r>
      <w:r w:rsidR="008A3044" w:rsidRPr="608CD850">
        <w:rPr>
          <w:rFonts w:asciiTheme="minorHAnsi" w:hAnsiTheme="minorHAnsi" w:cstheme="minorBidi"/>
        </w:rPr>
        <w:t>̶</w:t>
      </w:r>
      <w:r w:rsidR="008A3044" w:rsidRPr="608CD850">
        <w:rPr>
          <w:rFonts w:asciiTheme="minorHAnsi" w:hAnsiTheme="minorHAnsi" w:cs="Arial"/>
        </w:rPr>
        <w:t xml:space="preserve">  Collection Crit</w:t>
      </w:r>
      <w:r w:rsidR="7824AD3F" w:rsidRPr="608CD850">
        <w:rPr>
          <w:rFonts w:asciiTheme="minorHAnsi" w:hAnsiTheme="minorHAnsi" w:cs="Arial"/>
        </w:rPr>
        <w:t>e</w:t>
      </w:r>
      <w:r w:rsidR="008A3044" w:rsidRPr="608CD850">
        <w:rPr>
          <w:rFonts w:asciiTheme="minorHAnsi" w:hAnsiTheme="minorHAnsi" w:cs="Arial"/>
        </w:rPr>
        <w:t>ria</w:t>
      </w:r>
      <w:r w:rsidR="00AB5D0F" w:rsidRPr="608CD850">
        <w:rPr>
          <w:rFonts w:asciiTheme="minorHAnsi" w:hAnsiTheme="minorHAnsi" w:cs="Arial"/>
        </w:rPr>
        <w:t>) and</w:t>
      </w:r>
      <w:r w:rsidR="4E7BE699" w:rsidRPr="608CD850">
        <w:rPr>
          <w:rFonts w:asciiTheme="minorHAnsi" w:hAnsiTheme="minorHAnsi" w:cs="Arial"/>
        </w:rPr>
        <w:t xml:space="preserve"> </w:t>
      </w:r>
      <w:r w:rsidR="00AB5D0F" w:rsidRPr="608CD850">
        <w:rPr>
          <w:rFonts w:asciiTheme="minorHAnsi" w:hAnsiTheme="minorHAnsi" w:cs="Arial"/>
        </w:rPr>
        <w:t>o</w:t>
      </w:r>
      <w:r w:rsidRPr="608CD850">
        <w:rPr>
          <w:rFonts w:asciiTheme="minorHAnsi" w:hAnsiTheme="minorHAnsi" w:cs="Arial"/>
        </w:rPr>
        <w:t>nce accepted into the Collection, CHS has an ongoing responsibility for the work; its display, proper documentation, storage and conservation.</w:t>
      </w:r>
      <w:r>
        <w:br/>
      </w:r>
    </w:p>
    <w:p w14:paraId="72FB6A27" w14:textId="39CC29A7" w:rsidR="006467DC" w:rsidRDefault="00945357" w:rsidP="00CF1F09">
      <w:pPr>
        <w:rPr>
          <w:rFonts w:asciiTheme="minorHAnsi" w:hAnsiTheme="minorHAnsi" w:cs="Arial"/>
          <w:szCs w:val="22"/>
        </w:rPr>
      </w:pPr>
      <w:r w:rsidRPr="00F37DB4">
        <w:rPr>
          <w:rFonts w:asciiTheme="minorHAnsi" w:hAnsiTheme="minorHAnsi" w:cs="Arial"/>
          <w:szCs w:val="22"/>
        </w:rPr>
        <w:t>Acquisition and display of works of art will be undertaken in consultation with appropriate clinical areas and consumer groups. Issues such as Model</w:t>
      </w:r>
      <w:r>
        <w:rPr>
          <w:rFonts w:asciiTheme="minorHAnsi" w:hAnsiTheme="minorHAnsi" w:cs="Arial"/>
          <w:szCs w:val="22"/>
        </w:rPr>
        <w:t xml:space="preserve">s </w:t>
      </w:r>
      <w:r w:rsidRPr="00F37DB4">
        <w:rPr>
          <w:rFonts w:asciiTheme="minorHAnsi" w:hAnsiTheme="minorHAnsi" w:cs="Arial"/>
          <w:szCs w:val="22"/>
        </w:rPr>
        <w:t xml:space="preserve">of Care, demographic observations, special considerations, and </w:t>
      </w:r>
      <w:r>
        <w:rPr>
          <w:rFonts w:asciiTheme="minorHAnsi" w:hAnsiTheme="minorHAnsi" w:cs="Arial"/>
          <w:szCs w:val="22"/>
        </w:rPr>
        <w:t xml:space="preserve">an area’s </w:t>
      </w:r>
      <w:r w:rsidRPr="00F37DB4">
        <w:rPr>
          <w:rFonts w:asciiTheme="minorHAnsi" w:hAnsiTheme="minorHAnsi" w:cs="Arial"/>
          <w:szCs w:val="22"/>
        </w:rPr>
        <w:t>key themes will inform acquisition and placement of works of art.</w:t>
      </w:r>
      <w:r>
        <w:rPr>
          <w:rFonts w:asciiTheme="minorHAnsi" w:hAnsiTheme="minorHAnsi" w:cs="Arial"/>
          <w:szCs w:val="22"/>
        </w:rPr>
        <w:t xml:space="preserve"> </w:t>
      </w:r>
      <w:r w:rsidRPr="00F37DB4">
        <w:rPr>
          <w:rFonts w:asciiTheme="minorHAnsi" w:hAnsiTheme="minorHAnsi" w:cs="Arial"/>
          <w:szCs w:val="22"/>
        </w:rPr>
        <w:t xml:space="preserve">The expectation is that works </w:t>
      </w:r>
      <w:r>
        <w:rPr>
          <w:rFonts w:asciiTheme="minorHAnsi" w:hAnsiTheme="minorHAnsi" w:cs="Arial"/>
          <w:szCs w:val="22"/>
        </w:rPr>
        <w:t xml:space="preserve">are </w:t>
      </w:r>
      <w:r w:rsidRPr="00F37DB4">
        <w:rPr>
          <w:rFonts w:asciiTheme="minorHAnsi" w:hAnsiTheme="minorHAnsi" w:cs="Arial"/>
          <w:szCs w:val="22"/>
        </w:rPr>
        <w:t xml:space="preserve">available </w:t>
      </w:r>
      <w:r>
        <w:rPr>
          <w:rFonts w:asciiTheme="minorHAnsi" w:hAnsiTheme="minorHAnsi" w:cs="Arial"/>
          <w:szCs w:val="22"/>
        </w:rPr>
        <w:t>for the benefit of all</w:t>
      </w:r>
      <w:r w:rsidRPr="00F37DB4">
        <w:rPr>
          <w:rFonts w:asciiTheme="minorHAnsi" w:hAnsiTheme="minorHAnsi" w:cs="Arial"/>
          <w:szCs w:val="22"/>
        </w:rPr>
        <w:t xml:space="preserve"> who use the circulation corridors as well a</w:t>
      </w:r>
      <w:r>
        <w:rPr>
          <w:rFonts w:asciiTheme="minorHAnsi" w:hAnsiTheme="minorHAnsi" w:cs="Arial"/>
          <w:szCs w:val="22"/>
        </w:rPr>
        <w:t>s those who are confined to bed.</w:t>
      </w:r>
      <w:r w:rsidR="0061637A">
        <w:rPr>
          <w:rFonts w:asciiTheme="minorHAnsi" w:hAnsiTheme="minorHAnsi" w:cs="Arial"/>
          <w:szCs w:val="22"/>
        </w:rPr>
        <w:br/>
      </w:r>
    </w:p>
    <w:p w14:paraId="25CC984E" w14:textId="0B3D44C6" w:rsidR="00945357" w:rsidRPr="00F37DB4" w:rsidRDefault="00AB5D0F" w:rsidP="34F2FACA">
      <w:pPr>
        <w:rPr>
          <w:rFonts w:asciiTheme="minorHAnsi" w:hAnsiTheme="minorHAnsi" w:cs="Arial"/>
        </w:rPr>
      </w:pPr>
      <w:r w:rsidRPr="34F2FACA">
        <w:rPr>
          <w:rFonts w:asciiTheme="minorHAnsi" w:hAnsiTheme="minorHAnsi" w:cs="Arial"/>
        </w:rPr>
        <w:t>A</w:t>
      </w:r>
      <w:r w:rsidR="00945357" w:rsidRPr="34F2FACA">
        <w:rPr>
          <w:rFonts w:asciiTheme="minorHAnsi" w:hAnsiTheme="minorHAnsi" w:cs="Arial"/>
        </w:rPr>
        <w:t xml:space="preserve">n Acquisition Proposal (see </w:t>
      </w:r>
      <w:r w:rsidR="00945357" w:rsidRPr="34F2FACA">
        <w:rPr>
          <w:rFonts w:asciiTheme="minorHAnsi" w:hAnsiTheme="minorHAnsi" w:cs="Arial"/>
          <w:u w:val="single"/>
        </w:rPr>
        <w:t xml:space="preserve">Attachment </w:t>
      </w:r>
      <w:r w:rsidRPr="34F2FACA">
        <w:rPr>
          <w:rFonts w:asciiTheme="minorHAnsi" w:hAnsiTheme="minorHAnsi" w:cs="Arial"/>
          <w:u w:val="single"/>
        </w:rPr>
        <w:t>B</w:t>
      </w:r>
      <w:r w:rsidR="008A3044" w:rsidRPr="34F2FACA">
        <w:rPr>
          <w:rFonts w:asciiTheme="minorHAnsi" w:hAnsiTheme="minorHAnsi" w:cs="Arial"/>
          <w:u w:val="single"/>
        </w:rPr>
        <w:t xml:space="preserve"> </w:t>
      </w:r>
      <w:r w:rsidR="008A3044" w:rsidRPr="34F2FACA">
        <w:rPr>
          <w:rFonts w:asciiTheme="minorHAnsi" w:hAnsiTheme="minorHAnsi" w:cs="Arial"/>
        </w:rPr>
        <w:t xml:space="preserve"> </w:t>
      </w:r>
      <w:r w:rsidR="008A3044" w:rsidRPr="34F2FACA">
        <w:rPr>
          <w:rFonts w:asciiTheme="minorHAnsi" w:hAnsiTheme="minorHAnsi" w:cstheme="minorBidi"/>
        </w:rPr>
        <w:t>̶</w:t>
      </w:r>
      <w:r w:rsidR="008A3044" w:rsidRPr="34F2FACA">
        <w:rPr>
          <w:rFonts w:asciiTheme="minorHAnsi" w:hAnsiTheme="minorHAnsi" w:cs="Arial"/>
        </w:rPr>
        <w:t xml:space="preserve">  Acquisition Proposal template</w:t>
      </w:r>
      <w:r w:rsidR="00945357" w:rsidRPr="34F2FACA">
        <w:rPr>
          <w:rFonts w:asciiTheme="minorHAnsi" w:hAnsiTheme="minorHAnsi" w:cs="Arial"/>
        </w:rPr>
        <w:t>)</w:t>
      </w:r>
      <w:r w:rsidRPr="34F2FACA">
        <w:rPr>
          <w:rFonts w:asciiTheme="minorHAnsi" w:hAnsiTheme="minorHAnsi" w:cs="Arial"/>
        </w:rPr>
        <w:t xml:space="preserve"> must be completed for any proposed </w:t>
      </w:r>
      <w:r w:rsidR="2708BB62" w:rsidRPr="34F2FACA">
        <w:rPr>
          <w:rFonts w:asciiTheme="minorHAnsi" w:hAnsiTheme="minorHAnsi" w:cs="Arial"/>
        </w:rPr>
        <w:t>acquisition</w:t>
      </w:r>
      <w:r w:rsidR="001C4100" w:rsidRPr="34F2FACA">
        <w:rPr>
          <w:rFonts w:asciiTheme="minorHAnsi" w:hAnsiTheme="minorHAnsi" w:cs="Arial"/>
        </w:rPr>
        <w:t>. T</w:t>
      </w:r>
      <w:r w:rsidR="00945357" w:rsidRPr="34F2FACA">
        <w:rPr>
          <w:rFonts w:asciiTheme="minorHAnsi" w:hAnsiTheme="minorHAnsi" w:cs="Arial"/>
        </w:rPr>
        <w:t xml:space="preserve">his document ensures that legal title, provenance, condition, risks including infection control (see </w:t>
      </w:r>
      <w:r w:rsidR="00945357" w:rsidRPr="34F2FACA">
        <w:rPr>
          <w:rFonts w:asciiTheme="minorHAnsi" w:hAnsiTheme="minorHAnsi" w:cs="Arial"/>
          <w:u w:val="single"/>
        </w:rPr>
        <w:t xml:space="preserve">Attachment </w:t>
      </w:r>
      <w:r w:rsidR="00FF08A3" w:rsidRPr="34F2FACA">
        <w:rPr>
          <w:rFonts w:asciiTheme="minorHAnsi" w:hAnsiTheme="minorHAnsi" w:cs="Arial"/>
          <w:u w:val="single"/>
        </w:rPr>
        <w:t>C</w:t>
      </w:r>
      <w:r w:rsidR="008A3044" w:rsidRPr="34F2FACA">
        <w:rPr>
          <w:rFonts w:asciiTheme="minorHAnsi" w:hAnsiTheme="minorHAnsi" w:cs="Arial"/>
          <w:u w:val="single"/>
        </w:rPr>
        <w:t xml:space="preserve"> </w:t>
      </w:r>
      <w:r w:rsidR="008A3044" w:rsidRPr="34F2FACA">
        <w:rPr>
          <w:rFonts w:asciiTheme="minorHAnsi" w:hAnsiTheme="minorHAnsi" w:cs="Arial"/>
        </w:rPr>
        <w:t xml:space="preserve"> </w:t>
      </w:r>
      <w:r w:rsidR="008A3044" w:rsidRPr="34F2FACA">
        <w:rPr>
          <w:rFonts w:asciiTheme="minorHAnsi" w:hAnsiTheme="minorHAnsi" w:cstheme="minorBidi"/>
        </w:rPr>
        <w:t>̶</w:t>
      </w:r>
      <w:r w:rsidR="008A3044" w:rsidRPr="34F2FACA">
        <w:rPr>
          <w:rFonts w:asciiTheme="minorHAnsi" w:hAnsiTheme="minorHAnsi" w:cs="Arial"/>
        </w:rPr>
        <w:t xml:space="preserve">  Infection Prevention and Control Guidelines for Art</w:t>
      </w:r>
      <w:r w:rsidR="00945357" w:rsidRPr="34F2FACA">
        <w:rPr>
          <w:rFonts w:asciiTheme="minorHAnsi" w:hAnsiTheme="minorHAnsi" w:cs="Arial"/>
        </w:rPr>
        <w:t>), and the real costs of acquiring the work, are clearly identified.  The Acquisition Proposal is presented to the Arts Advisory Group. Following approval, Delegate or CEO endorsement is sought for the acquisition.</w:t>
      </w:r>
    </w:p>
    <w:p w14:paraId="51E422D6" w14:textId="77777777" w:rsidR="00945357" w:rsidRPr="00F37DB4" w:rsidRDefault="00945357" w:rsidP="00CF1F09">
      <w:pPr>
        <w:rPr>
          <w:rFonts w:asciiTheme="minorHAnsi" w:hAnsiTheme="minorHAnsi" w:cs="Arial"/>
          <w:szCs w:val="22"/>
        </w:rPr>
      </w:pPr>
    </w:p>
    <w:p w14:paraId="38194788" w14:textId="54681014" w:rsidR="00945357" w:rsidRPr="00F37DB4" w:rsidRDefault="00945357" w:rsidP="00CF1F09">
      <w:pPr>
        <w:rPr>
          <w:rFonts w:asciiTheme="minorHAnsi" w:hAnsiTheme="minorHAnsi" w:cs="Arial"/>
          <w:szCs w:val="22"/>
        </w:rPr>
      </w:pPr>
      <w:r w:rsidRPr="00F37DB4">
        <w:rPr>
          <w:rFonts w:asciiTheme="minorHAnsi" w:hAnsiTheme="minorHAnsi" w:cs="Arial"/>
          <w:szCs w:val="22"/>
        </w:rPr>
        <w:t xml:space="preserve">The Collection will be distributed throughout </w:t>
      </w:r>
      <w:r>
        <w:rPr>
          <w:rFonts w:asciiTheme="minorHAnsi" w:hAnsiTheme="minorHAnsi" w:cs="Arial"/>
          <w:szCs w:val="22"/>
        </w:rPr>
        <w:t>CHS’</w:t>
      </w:r>
      <w:r w:rsidRPr="00F37DB4">
        <w:rPr>
          <w:rFonts w:asciiTheme="minorHAnsi" w:hAnsiTheme="minorHAnsi" w:cs="Arial"/>
          <w:szCs w:val="22"/>
        </w:rPr>
        <w:t xml:space="preserve"> facilities at the discretion of the </w:t>
      </w:r>
      <w:r>
        <w:rPr>
          <w:rFonts w:asciiTheme="minorHAnsi" w:hAnsiTheme="minorHAnsi" w:cs="Arial"/>
          <w:szCs w:val="22"/>
        </w:rPr>
        <w:t>Arts Advisory Group</w:t>
      </w:r>
      <w:r w:rsidRPr="00F37DB4">
        <w:rPr>
          <w:rFonts w:asciiTheme="minorHAnsi" w:hAnsiTheme="minorHAnsi" w:cs="Arial"/>
          <w:szCs w:val="22"/>
        </w:rPr>
        <w:t xml:space="preserve"> in consultation with the relevant Executive Director</w:t>
      </w:r>
      <w:r w:rsidR="001C4100">
        <w:rPr>
          <w:rFonts w:asciiTheme="minorHAnsi" w:hAnsiTheme="minorHAnsi" w:cs="Arial"/>
          <w:szCs w:val="22"/>
        </w:rPr>
        <w:t>/Executive Group Manager</w:t>
      </w:r>
      <w:r w:rsidRPr="00F37DB4">
        <w:rPr>
          <w:rFonts w:asciiTheme="minorHAnsi" w:hAnsiTheme="minorHAnsi" w:cs="Arial"/>
          <w:szCs w:val="22"/>
        </w:rPr>
        <w:t xml:space="preserve">. Every effort will be made to install the work of art as soon as possible after it is acquired. </w:t>
      </w:r>
    </w:p>
    <w:p w14:paraId="589724C8" w14:textId="690A0B7E" w:rsidR="00945357" w:rsidRDefault="00945357" w:rsidP="00CF1F09">
      <w:pPr>
        <w:rPr>
          <w:rFonts w:asciiTheme="minorHAnsi" w:hAnsiTheme="minorHAnsi" w:cs="Arial"/>
          <w:szCs w:val="22"/>
        </w:rPr>
      </w:pPr>
    </w:p>
    <w:p w14:paraId="396AEFF0" w14:textId="77777777" w:rsidR="00945357" w:rsidRPr="00ED7E02" w:rsidRDefault="00945357" w:rsidP="00CF1F09">
      <w:pPr>
        <w:rPr>
          <w:rFonts w:asciiTheme="minorHAnsi" w:hAnsiTheme="minorHAnsi" w:cs="Arial"/>
          <w:b/>
          <w:szCs w:val="22"/>
        </w:rPr>
      </w:pPr>
      <w:r w:rsidRPr="0024339D">
        <w:rPr>
          <w:rFonts w:asciiTheme="minorHAnsi" w:hAnsiTheme="minorHAnsi" w:cs="Arial"/>
          <w:b/>
          <w:szCs w:val="22"/>
        </w:rPr>
        <w:t xml:space="preserve">Copyright </w:t>
      </w:r>
      <w:r>
        <w:rPr>
          <w:rFonts w:asciiTheme="minorHAnsi" w:hAnsiTheme="minorHAnsi" w:cs="Arial"/>
          <w:b/>
          <w:szCs w:val="22"/>
        </w:rPr>
        <w:t>L</w:t>
      </w:r>
      <w:r w:rsidRPr="0024339D">
        <w:rPr>
          <w:rFonts w:asciiTheme="minorHAnsi" w:hAnsiTheme="minorHAnsi" w:cs="Arial"/>
          <w:b/>
          <w:szCs w:val="22"/>
        </w:rPr>
        <w:t>icen</w:t>
      </w:r>
      <w:r>
        <w:rPr>
          <w:rFonts w:asciiTheme="minorHAnsi" w:hAnsiTheme="minorHAnsi" w:cs="Arial"/>
          <w:b/>
          <w:szCs w:val="22"/>
        </w:rPr>
        <w:t>c</w:t>
      </w:r>
      <w:r w:rsidRPr="0024339D">
        <w:rPr>
          <w:rFonts w:asciiTheme="minorHAnsi" w:hAnsiTheme="minorHAnsi" w:cs="Arial"/>
          <w:b/>
          <w:szCs w:val="22"/>
        </w:rPr>
        <w:t>e</w:t>
      </w:r>
    </w:p>
    <w:p w14:paraId="56839783" w14:textId="6D42095B" w:rsidR="00945357" w:rsidRDefault="00945357" w:rsidP="00CF1F09">
      <w:pPr>
        <w:rPr>
          <w:rFonts w:cs="Arial"/>
          <w:szCs w:val="24"/>
        </w:rPr>
      </w:pPr>
      <w:r>
        <w:rPr>
          <w:rFonts w:cs="Arial"/>
          <w:szCs w:val="24"/>
        </w:rPr>
        <w:t>When CHS purchases a work, the copyright in the work remains with the artist unless specifically agreed.</w:t>
      </w:r>
      <w:r>
        <w:rPr>
          <w:rFonts w:eastAsiaTheme="majorEastAsia" w:cstheme="majorBidi"/>
          <w:b/>
          <w:bCs/>
          <w:szCs w:val="26"/>
        </w:rPr>
        <w:t xml:space="preserve"> </w:t>
      </w:r>
      <w:r w:rsidRPr="0024339D">
        <w:rPr>
          <w:rFonts w:eastAsiaTheme="majorEastAsia" w:cstheme="majorBidi"/>
          <w:bCs/>
          <w:szCs w:val="26"/>
        </w:rPr>
        <w:t>The Copyright</w:t>
      </w:r>
      <w:r>
        <w:rPr>
          <w:rFonts w:eastAsiaTheme="majorEastAsia" w:cstheme="majorBidi"/>
          <w:b/>
          <w:bCs/>
          <w:szCs w:val="26"/>
        </w:rPr>
        <w:t xml:space="preserve"> </w:t>
      </w:r>
      <w:r>
        <w:rPr>
          <w:szCs w:val="24"/>
        </w:rPr>
        <w:t>L</w:t>
      </w:r>
      <w:r w:rsidRPr="00B20FE3">
        <w:rPr>
          <w:szCs w:val="24"/>
        </w:rPr>
        <w:t>icen</w:t>
      </w:r>
      <w:r>
        <w:rPr>
          <w:szCs w:val="24"/>
        </w:rPr>
        <w:t>c</w:t>
      </w:r>
      <w:r w:rsidRPr="00B20FE3">
        <w:rPr>
          <w:szCs w:val="24"/>
        </w:rPr>
        <w:t>e</w:t>
      </w:r>
      <w:r>
        <w:rPr>
          <w:szCs w:val="24"/>
        </w:rPr>
        <w:t xml:space="preserve"> grants CHS a limited licence to reproduce the work.</w:t>
      </w:r>
      <w:r>
        <w:rPr>
          <w:rFonts w:eastAsia="Calibri"/>
        </w:rPr>
        <w:t xml:space="preserve"> The </w:t>
      </w:r>
      <w:r w:rsidRPr="00934C8C">
        <w:rPr>
          <w:szCs w:val="24"/>
        </w:rPr>
        <w:t xml:space="preserve">Copyright </w:t>
      </w:r>
      <w:r w:rsidRPr="004A4E61">
        <w:rPr>
          <w:szCs w:val="24"/>
        </w:rPr>
        <w:t>Licence</w:t>
      </w:r>
      <w:r>
        <w:rPr>
          <w:szCs w:val="24"/>
        </w:rPr>
        <w:t xml:space="preserve"> Deed</w:t>
      </w:r>
      <w:r w:rsidRPr="004A4E61">
        <w:rPr>
          <w:szCs w:val="24"/>
        </w:rPr>
        <w:t xml:space="preserve"> (see </w:t>
      </w:r>
      <w:r w:rsidRPr="00A232F1">
        <w:rPr>
          <w:szCs w:val="24"/>
          <w:u w:val="single"/>
        </w:rPr>
        <w:t xml:space="preserve">Attachment </w:t>
      </w:r>
      <w:r w:rsidR="00FF08A3">
        <w:rPr>
          <w:szCs w:val="24"/>
          <w:u w:val="single"/>
        </w:rPr>
        <w:t>D</w:t>
      </w:r>
      <w:r w:rsidRPr="004A4E61">
        <w:rPr>
          <w:szCs w:val="24"/>
        </w:rPr>
        <w:t>) has</w:t>
      </w:r>
      <w:r w:rsidRPr="00934C8C">
        <w:rPr>
          <w:szCs w:val="24"/>
        </w:rPr>
        <w:t xml:space="preserve"> been drafted through</w:t>
      </w:r>
      <w:r>
        <w:rPr>
          <w:szCs w:val="24"/>
        </w:rPr>
        <w:t xml:space="preserve"> the ACT Government Solicitors O</w:t>
      </w:r>
      <w:r w:rsidRPr="00934C8C">
        <w:rPr>
          <w:szCs w:val="24"/>
        </w:rPr>
        <w:t>ffice acknowledging the artist as</w:t>
      </w:r>
      <w:r w:rsidRPr="00934C8C">
        <w:rPr>
          <w:rFonts w:cs="Arial"/>
          <w:szCs w:val="24"/>
        </w:rPr>
        <w:t xml:space="preserve"> the absolute owner of all Intellectual Property Rights in the Work and licensing the Territory </w:t>
      </w:r>
      <w:r>
        <w:rPr>
          <w:rFonts w:cs="Arial"/>
          <w:szCs w:val="24"/>
        </w:rPr>
        <w:t>to</w:t>
      </w:r>
      <w:r w:rsidRPr="00934C8C">
        <w:rPr>
          <w:rFonts w:cs="Arial"/>
          <w:szCs w:val="24"/>
        </w:rPr>
        <w:t xml:space="preserve"> use the Work for certain purposes in accordance with the terms and conditions of th</w:t>
      </w:r>
      <w:r>
        <w:rPr>
          <w:rFonts w:cs="Arial"/>
          <w:szCs w:val="24"/>
        </w:rPr>
        <w:t>e</w:t>
      </w:r>
      <w:r w:rsidRPr="00934C8C">
        <w:rPr>
          <w:rFonts w:cs="Arial"/>
          <w:szCs w:val="24"/>
        </w:rPr>
        <w:t xml:space="preserve"> </w:t>
      </w:r>
      <w:r w:rsidR="001C4100">
        <w:rPr>
          <w:rFonts w:cs="Arial"/>
          <w:szCs w:val="24"/>
        </w:rPr>
        <w:t>l</w:t>
      </w:r>
      <w:r w:rsidRPr="00934C8C">
        <w:rPr>
          <w:rFonts w:cs="Arial"/>
          <w:szCs w:val="24"/>
        </w:rPr>
        <w:t>icence.</w:t>
      </w:r>
    </w:p>
    <w:p w14:paraId="196DE45E" w14:textId="77777777" w:rsidR="00CF1F09" w:rsidRDefault="00CF1F09" w:rsidP="00CF1F09">
      <w:pPr>
        <w:rPr>
          <w:rFonts w:asciiTheme="minorHAnsi" w:hAnsiTheme="minorHAnsi" w:cs="Arial"/>
          <w:b/>
          <w:szCs w:val="22"/>
        </w:rPr>
      </w:pPr>
    </w:p>
    <w:p w14:paraId="115867D1" w14:textId="77777777" w:rsidR="00945357" w:rsidRPr="00F37DB4" w:rsidRDefault="00945357" w:rsidP="00CF1F09">
      <w:pPr>
        <w:rPr>
          <w:rFonts w:asciiTheme="minorHAnsi" w:hAnsiTheme="minorHAnsi" w:cs="Arial"/>
          <w:b/>
          <w:szCs w:val="22"/>
        </w:rPr>
      </w:pPr>
      <w:r w:rsidRPr="00F37DB4">
        <w:rPr>
          <w:rFonts w:asciiTheme="minorHAnsi" w:hAnsiTheme="minorHAnsi" w:cs="Arial"/>
          <w:b/>
          <w:szCs w:val="22"/>
        </w:rPr>
        <w:t>Donations</w:t>
      </w:r>
    </w:p>
    <w:p w14:paraId="07936DA2" w14:textId="1751B940" w:rsidR="00945357" w:rsidRPr="00F37DB4" w:rsidRDefault="00945357" w:rsidP="00CF1F09">
      <w:pPr>
        <w:rPr>
          <w:rFonts w:asciiTheme="minorHAnsi" w:hAnsiTheme="minorHAnsi" w:cs="Arial"/>
          <w:szCs w:val="22"/>
        </w:rPr>
      </w:pPr>
      <w:r w:rsidRPr="00F37DB4">
        <w:rPr>
          <w:rFonts w:asciiTheme="minorHAnsi" w:hAnsiTheme="minorHAnsi" w:cs="Arial"/>
          <w:szCs w:val="22"/>
        </w:rPr>
        <w:t>Donors wishing to gift works of art in memory of a patient</w:t>
      </w:r>
      <w:r>
        <w:rPr>
          <w:rFonts w:asciiTheme="minorHAnsi" w:hAnsiTheme="minorHAnsi" w:cs="Arial"/>
          <w:szCs w:val="22"/>
        </w:rPr>
        <w:t>,</w:t>
      </w:r>
      <w:r w:rsidRPr="00F37DB4">
        <w:rPr>
          <w:rFonts w:asciiTheme="minorHAnsi" w:hAnsiTheme="minorHAnsi" w:cs="Arial"/>
          <w:szCs w:val="22"/>
        </w:rPr>
        <w:t xml:space="preserve"> should be offered the alternative of donating money to the Canberra Hospital Foundation </w:t>
      </w:r>
      <w:r w:rsidR="00A0214E">
        <w:rPr>
          <w:rFonts w:asciiTheme="minorHAnsi" w:hAnsiTheme="minorHAnsi" w:cs="Arial"/>
          <w:szCs w:val="22"/>
        </w:rPr>
        <w:t xml:space="preserve">(CHF) </w:t>
      </w:r>
      <w:r w:rsidRPr="00F37DB4">
        <w:rPr>
          <w:rFonts w:asciiTheme="minorHAnsi" w:hAnsiTheme="minorHAnsi" w:cs="Arial"/>
          <w:szCs w:val="22"/>
        </w:rPr>
        <w:t>for the purchase of a work of art or arts programs, or the purchase of items o</w:t>
      </w:r>
      <w:r>
        <w:rPr>
          <w:rFonts w:asciiTheme="minorHAnsi" w:hAnsiTheme="minorHAnsi" w:cs="Arial"/>
          <w:szCs w:val="22"/>
        </w:rPr>
        <w:t>r</w:t>
      </w:r>
      <w:r w:rsidRPr="00F37DB4">
        <w:rPr>
          <w:rFonts w:asciiTheme="minorHAnsi" w:hAnsiTheme="minorHAnsi" w:cs="Arial"/>
          <w:szCs w:val="22"/>
        </w:rPr>
        <w:t xml:space="preserve"> services </w:t>
      </w:r>
      <w:r>
        <w:rPr>
          <w:rFonts w:asciiTheme="minorHAnsi" w:hAnsiTheme="minorHAnsi" w:cs="Arial"/>
          <w:szCs w:val="22"/>
        </w:rPr>
        <w:t>to</w:t>
      </w:r>
      <w:r w:rsidRPr="00F37DB4">
        <w:rPr>
          <w:rFonts w:asciiTheme="minorHAnsi" w:hAnsiTheme="minorHAnsi" w:cs="Arial"/>
          <w:szCs w:val="22"/>
        </w:rPr>
        <w:t xml:space="preserve"> benefit patients and carers. </w:t>
      </w:r>
    </w:p>
    <w:p w14:paraId="3DE195E0" w14:textId="77777777" w:rsidR="00945357" w:rsidRPr="00F37DB4" w:rsidRDefault="00945357" w:rsidP="00CF1F09">
      <w:pPr>
        <w:rPr>
          <w:rFonts w:asciiTheme="minorHAnsi" w:hAnsiTheme="minorHAnsi" w:cs="Arial"/>
          <w:szCs w:val="22"/>
        </w:rPr>
      </w:pPr>
    </w:p>
    <w:p w14:paraId="123F8ACB" w14:textId="77777777" w:rsidR="00945357" w:rsidRPr="00F37DB4" w:rsidRDefault="00945357" w:rsidP="00CF1F09">
      <w:pPr>
        <w:rPr>
          <w:rFonts w:asciiTheme="minorHAnsi" w:hAnsiTheme="minorHAnsi" w:cs="Arial"/>
          <w:b/>
          <w:szCs w:val="22"/>
        </w:rPr>
      </w:pPr>
      <w:r w:rsidRPr="00F37DB4">
        <w:rPr>
          <w:rFonts w:asciiTheme="minorHAnsi" w:hAnsiTheme="minorHAnsi" w:cs="Arial"/>
          <w:b/>
          <w:szCs w:val="22"/>
        </w:rPr>
        <w:t>Gifts of works of art</w:t>
      </w:r>
    </w:p>
    <w:p w14:paraId="2ABC4E1C" w14:textId="2D137F3D" w:rsidR="00945357" w:rsidRPr="00F37DB4" w:rsidRDefault="00945357" w:rsidP="00CF1F09">
      <w:pPr>
        <w:rPr>
          <w:rFonts w:asciiTheme="minorHAnsi" w:hAnsiTheme="minorHAnsi" w:cs="Arial"/>
          <w:szCs w:val="22"/>
        </w:rPr>
      </w:pPr>
      <w:r w:rsidRPr="00F37DB4">
        <w:rPr>
          <w:rFonts w:asciiTheme="minorHAnsi" w:hAnsiTheme="minorHAnsi" w:cs="Arial"/>
          <w:szCs w:val="22"/>
        </w:rPr>
        <w:t>Offers of gifts of works of art will be directed to the Curator</w:t>
      </w:r>
      <w:r w:rsidR="00950721">
        <w:rPr>
          <w:rFonts w:asciiTheme="minorHAnsi" w:hAnsiTheme="minorHAnsi" w:cs="Arial"/>
          <w:szCs w:val="22"/>
        </w:rPr>
        <w:t xml:space="preserve"> </w:t>
      </w:r>
      <w:r w:rsidRPr="00F37DB4">
        <w:rPr>
          <w:rFonts w:asciiTheme="minorHAnsi" w:hAnsiTheme="minorHAnsi" w:cs="Arial"/>
          <w:szCs w:val="22"/>
        </w:rPr>
        <w:t xml:space="preserve">through the </w:t>
      </w:r>
      <w:r w:rsidR="00A0214E">
        <w:rPr>
          <w:rFonts w:asciiTheme="minorHAnsi" w:hAnsiTheme="minorHAnsi" w:cs="Arial"/>
          <w:szCs w:val="22"/>
        </w:rPr>
        <w:t>CHF</w:t>
      </w:r>
      <w:r w:rsidRPr="00F37DB4">
        <w:rPr>
          <w:rFonts w:asciiTheme="minorHAnsi" w:hAnsiTheme="minorHAnsi" w:cs="Arial"/>
          <w:szCs w:val="22"/>
        </w:rPr>
        <w:t xml:space="preserve"> or the Secretariat for the </w:t>
      </w:r>
      <w:r>
        <w:rPr>
          <w:rFonts w:asciiTheme="minorHAnsi" w:hAnsiTheme="minorHAnsi" w:cs="Arial"/>
          <w:szCs w:val="22"/>
        </w:rPr>
        <w:t>Arts Advisory Group (see</w:t>
      </w:r>
      <w:r w:rsidR="00A45733">
        <w:rPr>
          <w:rFonts w:asciiTheme="minorHAnsi" w:hAnsiTheme="minorHAnsi" w:cs="Arial"/>
          <w:szCs w:val="22"/>
        </w:rPr>
        <w:t xml:space="preserve"> </w:t>
      </w:r>
      <w:r w:rsidRPr="00A232F1">
        <w:rPr>
          <w:rFonts w:asciiTheme="minorHAnsi" w:hAnsiTheme="minorHAnsi" w:cs="Arial"/>
          <w:szCs w:val="22"/>
          <w:u w:val="single"/>
        </w:rPr>
        <w:t xml:space="preserve">Attachment </w:t>
      </w:r>
      <w:r w:rsidR="00FF08A3">
        <w:rPr>
          <w:rFonts w:asciiTheme="minorHAnsi" w:hAnsiTheme="minorHAnsi" w:cs="Arial"/>
          <w:szCs w:val="22"/>
          <w:u w:val="single"/>
        </w:rPr>
        <w:t>E</w:t>
      </w:r>
      <w:r w:rsidR="00A45733">
        <w:rPr>
          <w:rFonts w:asciiTheme="minorHAnsi" w:hAnsiTheme="minorHAnsi" w:cs="Arial"/>
          <w:szCs w:val="22"/>
          <w:u w:val="single"/>
        </w:rPr>
        <w:t xml:space="preserve"> </w:t>
      </w:r>
      <w:r w:rsidR="00A45733">
        <w:rPr>
          <w:rFonts w:asciiTheme="minorHAnsi" w:hAnsiTheme="minorHAnsi" w:cs="Arial"/>
          <w:szCs w:val="22"/>
        </w:rPr>
        <w:t>– Guidelines for Gifts of Works of Art</w:t>
      </w:r>
      <w:r>
        <w:rPr>
          <w:rFonts w:asciiTheme="minorHAnsi" w:hAnsiTheme="minorHAnsi" w:cs="Arial"/>
          <w:szCs w:val="22"/>
        </w:rPr>
        <w:t>)</w:t>
      </w:r>
      <w:r w:rsidRPr="00F37DB4">
        <w:rPr>
          <w:rFonts w:asciiTheme="minorHAnsi" w:hAnsiTheme="minorHAnsi" w:cs="Arial"/>
          <w:szCs w:val="22"/>
        </w:rPr>
        <w:t>. The Curator will t</w:t>
      </w:r>
      <w:r>
        <w:rPr>
          <w:rFonts w:asciiTheme="minorHAnsi" w:hAnsiTheme="minorHAnsi" w:cs="Arial"/>
          <w:szCs w:val="22"/>
        </w:rPr>
        <w:t>he</w:t>
      </w:r>
      <w:r w:rsidRPr="00F37DB4">
        <w:rPr>
          <w:rFonts w:asciiTheme="minorHAnsi" w:hAnsiTheme="minorHAnsi" w:cs="Arial"/>
          <w:szCs w:val="22"/>
        </w:rPr>
        <w:t xml:space="preserve">n direct proposals that meet the Collection Criteria to the </w:t>
      </w:r>
      <w:r>
        <w:rPr>
          <w:rFonts w:asciiTheme="minorHAnsi" w:hAnsiTheme="minorHAnsi" w:cs="Arial"/>
          <w:szCs w:val="22"/>
        </w:rPr>
        <w:t xml:space="preserve">Arts </w:t>
      </w:r>
      <w:r>
        <w:rPr>
          <w:rFonts w:asciiTheme="minorHAnsi" w:hAnsiTheme="minorHAnsi" w:cs="Arial"/>
          <w:szCs w:val="22"/>
        </w:rPr>
        <w:lastRenderedPageBreak/>
        <w:t>Advisory Group</w:t>
      </w:r>
      <w:r w:rsidRPr="00F37DB4">
        <w:rPr>
          <w:rFonts w:asciiTheme="minorHAnsi" w:hAnsiTheme="minorHAnsi" w:cs="Arial"/>
          <w:szCs w:val="22"/>
        </w:rPr>
        <w:t xml:space="preserve"> for evaluation. The </w:t>
      </w:r>
      <w:r>
        <w:rPr>
          <w:rFonts w:asciiTheme="minorHAnsi" w:hAnsiTheme="minorHAnsi" w:cs="Arial"/>
          <w:szCs w:val="22"/>
        </w:rPr>
        <w:t>Arts Advisory Group</w:t>
      </w:r>
      <w:r w:rsidRPr="00F37DB4">
        <w:rPr>
          <w:rFonts w:asciiTheme="minorHAnsi" w:hAnsiTheme="minorHAnsi" w:cs="Arial"/>
          <w:szCs w:val="22"/>
        </w:rPr>
        <w:t xml:space="preserve"> will refuse donations if they do not meet the Collection Criteria.</w:t>
      </w:r>
    </w:p>
    <w:p w14:paraId="150D6323" w14:textId="77777777" w:rsidR="00945357" w:rsidRPr="00F37DB4" w:rsidRDefault="00945357" w:rsidP="00CF1F09">
      <w:pPr>
        <w:rPr>
          <w:rFonts w:asciiTheme="minorHAnsi" w:hAnsiTheme="minorHAnsi" w:cs="Arial"/>
          <w:szCs w:val="22"/>
        </w:rPr>
      </w:pPr>
    </w:p>
    <w:p w14:paraId="3DA0FCD2" w14:textId="488422EA" w:rsidR="00945357" w:rsidRPr="00F37DB4" w:rsidRDefault="00945357" w:rsidP="34F2FACA">
      <w:pPr>
        <w:rPr>
          <w:rFonts w:asciiTheme="minorHAnsi" w:hAnsiTheme="minorHAnsi" w:cs="Arial"/>
        </w:rPr>
      </w:pPr>
      <w:r w:rsidRPr="34F2FACA">
        <w:rPr>
          <w:rFonts w:asciiTheme="minorHAnsi" w:hAnsiTheme="minorHAnsi" w:cs="Arial"/>
        </w:rPr>
        <w:t xml:space="preserve">Conditional donations will be not be accepted. Once an artwork is accepted, donors relinquish all rights to the work of art including aspects of its placement, exhibition or ultimate disposal. Once a work enters the Collection, it will be maintained as part of the Collection and may be moved or stored for conservation purposes or to meet the changing needs of  </w:t>
      </w:r>
      <w:r w:rsidR="00A0214E" w:rsidRPr="34F2FACA">
        <w:rPr>
          <w:rFonts w:asciiTheme="minorHAnsi" w:hAnsiTheme="minorHAnsi" w:cs="Arial"/>
        </w:rPr>
        <w:t>CHS</w:t>
      </w:r>
      <w:r w:rsidRPr="34F2FACA">
        <w:rPr>
          <w:rFonts w:asciiTheme="minorHAnsi" w:hAnsiTheme="minorHAnsi" w:cs="Arial"/>
        </w:rPr>
        <w:t>.</w:t>
      </w:r>
    </w:p>
    <w:p w14:paraId="640FEC96" w14:textId="77777777" w:rsidR="00945357" w:rsidRPr="00F37DB4" w:rsidRDefault="00945357" w:rsidP="00CF1F09">
      <w:pPr>
        <w:rPr>
          <w:rFonts w:asciiTheme="minorHAnsi" w:hAnsiTheme="minorHAnsi" w:cs="Arial"/>
          <w:szCs w:val="22"/>
        </w:rPr>
      </w:pPr>
    </w:p>
    <w:p w14:paraId="51F430B3" w14:textId="55F61345" w:rsidR="00945357" w:rsidRDefault="00945357" w:rsidP="00CF1F09">
      <w:r w:rsidRPr="00F37DB4">
        <w:rPr>
          <w:rFonts w:asciiTheme="minorHAnsi" w:hAnsiTheme="minorHAnsi" w:cs="Arial"/>
          <w:szCs w:val="22"/>
        </w:rPr>
        <w:t xml:space="preserve">All donations will be treated as acquisition proposals and examined against the </w:t>
      </w:r>
      <w:r>
        <w:rPr>
          <w:rFonts w:asciiTheme="minorHAnsi" w:hAnsiTheme="minorHAnsi" w:cs="Arial"/>
          <w:szCs w:val="22"/>
        </w:rPr>
        <w:t>C</w:t>
      </w:r>
      <w:r w:rsidRPr="00F37DB4">
        <w:rPr>
          <w:rFonts w:asciiTheme="minorHAnsi" w:hAnsiTheme="minorHAnsi" w:cs="Arial"/>
          <w:szCs w:val="22"/>
        </w:rPr>
        <w:t xml:space="preserve">ollection </w:t>
      </w:r>
      <w:r>
        <w:rPr>
          <w:rFonts w:asciiTheme="minorHAnsi" w:hAnsiTheme="minorHAnsi" w:cs="Arial"/>
          <w:szCs w:val="22"/>
        </w:rPr>
        <w:t>C</w:t>
      </w:r>
      <w:r w:rsidRPr="00F37DB4">
        <w:rPr>
          <w:rFonts w:asciiTheme="minorHAnsi" w:hAnsiTheme="minorHAnsi" w:cs="Arial"/>
          <w:szCs w:val="22"/>
        </w:rPr>
        <w:t>riteria. The donor will be advised of the Collection Criteria and the Curator</w:t>
      </w:r>
      <w:r w:rsidR="00695C5D">
        <w:rPr>
          <w:rFonts w:asciiTheme="minorHAnsi" w:hAnsiTheme="minorHAnsi" w:cs="Arial"/>
          <w:szCs w:val="22"/>
        </w:rPr>
        <w:t xml:space="preserve"> </w:t>
      </w:r>
      <w:r w:rsidRPr="00F37DB4">
        <w:rPr>
          <w:rFonts w:asciiTheme="minorHAnsi" w:hAnsiTheme="minorHAnsi" w:cs="Arial"/>
          <w:szCs w:val="22"/>
        </w:rPr>
        <w:t xml:space="preserve">will be made available to discuss the proposal. </w:t>
      </w:r>
      <w:r>
        <w:rPr>
          <w:rFonts w:asciiTheme="minorHAnsi" w:hAnsiTheme="minorHAnsi" w:cs="Arial"/>
          <w:szCs w:val="22"/>
        </w:rPr>
        <w:t>Therefore,</w:t>
      </w:r>
      <w:r w:rsidRPr="00F37DB4">
        <w:rPr>
          <w:rFonts w:asciiTheme="minorHAnsi" w:hAnsiTheme="minorHAnsi" w:cs="Arial"/>
          <w:szCs w:val="22"/>
        </w:rPr>
        <w:t xml:space="preserve"> the donor can be assured of donating a work which can be fully integrated into </w:t>
      </w:r>
      <w:r>
        <w:rPr>
          <w:rFonts w:asciiTheme="minorHAnsi" w:hAnsiTheme="minorHAnsi" w:cs="Arial"/>
          <w:szCs w:val="22"/>
        </w:rPr>
        <w:t xml:space="preserve">CHS’ </w:t>
      </w:r>
      <w:r w:rsidRPr="00F37DB4">
        <w:rPr>
          <w:rFonts w:asciiTheme="minorHAnsi" w:hAnsiTheme="minorHAnsi" w:cs="Arial"/>
          <w:szCs w:val="22"/>
        </w:rPr>
        <w:t>Art Collection. Many gifts of works of art have a personal and topical relevance</w:t>
      </w:r>
      <w:r>
        <w:rPr>
          <w:rFonts w:asciiTheme="minorHAnsi" w:hAnsiTheme="minorHAnsi" w:cs="Arial"/>
          <w:szCs w:val="22"/>
        </w:rPr>
        <w:t xml:space="preserve"> but</w:t>
      </w:r>
      <w:r w:rsidRPr="00F37DB4">
        <w:rPr>
          <w:rFonts w:asciiTheme="minorHAnsi" w:hAnsiTheme="minorHAnsi" w:cs="Arial"/>
          <w:szCs w:val="22"/>
        </w:rPr>
        <w:t xml:space="preserve"> may not </w:t>
      </w:r>
      <w:r>
        <w:rPr>
          <w:rFonts w:asciiTheme="minorHAnsi" w:hAnsiTheme="minorHAnsi" w:cs="Arial"/>
          <w:szCs w:val="22"/>
        </w:rPr>
        <w:t>meet</w:t>
      </w:r>
      <w:r w:rsidRPr="00F37DB4">
        <w:rPr>
          <w:rFonts w:asciiTheme="minorHAnsi" w:hAnsiTheme="minorHAnsi" w:cs="Arial"/>
          <w:szCs w:val="22"/>
        </w:rPr>
        <w:t xml:space="preserve"> guideline</w:t>
      </w:r>
      <w:r>
        <w:rPr>
          <w:rFonts w:asciiTheme="minorHAnsi" w:hAnsiTheme="minorHAnsi" w:cs="Arial"/>
          <w:szCs w:val="22"/>
        </w:rPr>
        <w:t xml:space="preserve"> requirement</w:t>
      </w:r>
      <w:r w:rsidRPr="00F37DB4">
        <w:rPr>
          <w:rFonts w:asciiTheme="minorHAnsi" w:hAnsiTheme="minorHAnsi" w:cs="Arial"/>
          <w:szCs w:val="22"/>
        </w:rPr>
        <w:t xml:space="preserve">s of the Collection. A work of art that may be appropriate for display </w:t>
      </w:r>
      <w:r w:rsidRPr="00D06D13">
        <w:rPr>
          <w:rFonts w:asciiTheme="minorHAnsi" w:hAnsiTheme="minorHAnsi" w:cs="Arial"/>
          <w:szCs w:val="22"/>
        </w:rPr>
        <w:t xml:space="preserve">in a major art gallery, may not be appropriate for display in a health environment. The </w:t>
      </w:r>
      <w:r>
        <w:rPr>
          <w:rFonts w:asciiTheme="minorHAnsi" w:hAnsiTheme="minorHAnsi" w:cs="Arial"/>
          <w:szCs w:val="22"/>
        </w:rPr>
        <w:t>Arts Advisory Group</w:t>
      </w:r>
      <w:r w:rsidRPr="00D06D13">
        <w:rPr>
          <w:rFonts w:asciiTheme="minorHAnsi" w:hAnsiTheme="minorHAnsi" w:cs="Arial"/>
          <w:szCs w:val="22"/>
        </w:rPr>
        <w:t xml:space="preserve"> may advise the donor on the conservation and exhibition requirements of the work. </w:t>
      </w:r>
    </w:p>
    <w:p w14:paraId="1FFD26AF" w14:textId="77777777" w:rsidR="00945357" w:rsidRPr="00F37DB4" w:rsidRDefault="00945357" w:rsidP="00CF1F09">
      <w:pPr>
        <w:rPr>
          <w:rFonts w:asciiTheme="minorHAnsi" w:hAnsiTheme="minorHAnsi" w:cs="Arial"/>
          <w:szCs w:val="22"/>
        </w:rPr>
      </w:pPr>
    </w:p>
    <w:p w14:paraId="4DC1D161" w14:textId="4942FB4C" w:rsidR="00945357" w:rsidRDefault="00945357" w:rsidP="00CF1F09">
      <w:r w:rsidRPr="00F37DB4">
        <w:rPr>
          <w:rFonts w:asciiTheme="minorHAnsi" w:hAnsiTheme="minorHAnsi" w:cs="Arial"/>
          <w:szCs w:val="22"/>
        </w:rPr>
        <w:t xml:space="preserve">If the work does not fulfil the </w:t>
      </w:r>
      <w:r>
        <w:rPr>
          <w:rFonts w:asciiTheme="minorHAnsi" w:hAnsiTheme="minorHAnsi" w:cs="Arial"/>
          <w:szCs w:val="22"/>
        </w:rPr>
        <w:t>C</w:t>
      </w:r>
      <w:r w:rsidRPr="00933683">
        <w:rPr>
          <w:rFonts w:asciiTheme="minorHAnsi" w:hAnsiTheme="minorHAnsi" w:cs="Arial"/>
          <w:szCs w:val="22"/>
        </w:rPr>
        <w:t xml:space="preserve">ollection </w:t>
      </w:r>
      <w:r>
        <w:rPr>
          <w:rFonts w:asciiTheme="minorHAnsi" w:hAnsiTheme="minorHAnsi" w:cs="Arial"/>
          <w:szCs w:val="22"/>
        </w:rPr>
        <w:t>C</w:t>
      </w:r>
      <w:r w:rsidRPr="00933683">
        <w:rPr>
          <w:rFonts w:asciiTheme="minorHAnsi" w:hAnsiTheme="minorHAnsi" w:cs="Arial"/>
          <w:szCs w:val="22"/>
        </w:rPr>
        <w:t>riteria,</w:t>
      </w:r>
      <w:r w:rsidRPr="00F37DB4">
        <w:rPr>
          <w:rFonts w:asciiTheme="minorHAnsi" w:hAnsiTheme="minorHAnsi" w:cs="Arial"/>
          <w:szCs w:val="22"/>
        </w:rPr>
        <w:t xml:space="preserve"> the </w:t>
      </w:r>
      <w:r>
        <w:rPr>
          <w:rFonts w:asciiTheme="minorHAnsi" w:hAnsiTheme="minorHAnsi" w:cs="Arial"/>
          <w:szCs w:val="22"/>
        </w:rPr>
        <w:t>Arts Advisory Group</w:t>
      </w:r>
      <w:r w:rsidRPr="00F37DB4">
        <w:rPr>
          <w:rFonts w:asciiTheme="minorHAnsi" w:hAnsiTheme="minorHAnsi" w:cs="Arial"/>
          <w:szCs w:val="22"/>
        </w:rPr>
        <w:t xml:space="preserve"> may </w:t>
      </w:r>
      <w:r>
        <w:t>r</w:t>
      </w:r>
      <w:r w:rsidRPr="00FD3D67">
        <w:t xml:space="preserve">ecommend that the work </w:t>
      </w:r>
      <w:r>
        <w:t xml:space="preserve">instead </w:t>
      </w:r>
      <w:r w:rsidRPr="00FD3D67">
        <w:t>be</w:t>
      </w:r>
      <w:r>
        <w:t xml:space="preserve"> </w:t>
      </w:r>
      <w:r w:rsidRPr="009303C9">
        <w:t xml:space="preserve">donated to the </w:t>
      </w:r>
      <w:r w:rsidR="00A0214E">
        <w:t>CHF</w:t>
      </w:r>
      <w:r w:rsidRPr="009303C9">
        <w:t xml:space="preserve"> rather than enter the </w:t>
      </w:r>
      <w:r w:rsidR="00A0214E">
        <w:t>C</w:t>
      </w:r>
      <w:r w:rsidRPr="009303C9">
        <w:t xml:space="preserve">ollection. From time to time it may be appropriate for the proposed work to be sold or raffled by </w:t>
      </w:r>
      <w:r w:rsidR="00A0214E">
        <w:t>the CHF</w:t>
      </w:r>
      <w:r w:rsidRPr="009303C9">
        <w:t xml:space="preserve"> for fundraising purposes for the art collection which aligns with the donor</w:t>
      </w:r>
      <w:r w:rsidRPr="008732D6">
        <w:t>’</w:t>
      </w:r>
      <w:r w:rsidRPr="00FD3D67">
        <w:t xml:space="preserve">s </w:t>
      </w:r>
      <w:r w:rsidRPr="00D06D13">
        <w:t xml:space="preserve">intention to support </w:t>
      </w:r>
      <w:r>
        <w:t xml:space="preserve">CHS. </w:t>
      </w:r>
      <w:r w:rsidRPr="00D06D13">
        <w:rPr>
          <w:highlight w:val="yellow"/>
        </w:rPr>
        <w:t xml:space="preserve"> </w:t>
      </w:r>
      <w:bookmarkStart w:id="25" w:name="_Hlk39224043"/>
    </w:p>
    <w:p w14:paraId="1F8A4CDC" w14:textId="77777777" w:rsidR="00945357" w:rsidRPr="00F37DB4" w:rsidRDefault="00945357" w:rsidP="00CF1F09">
      <w:pPr>
        <w:rPr>
          <w:rFonts w:asciiTheme="minorHAnsi" w:hAnsiTheme="minorHAnsi" w:cs="Arial"/>
          <w:szCs w:val="22"/>
          <w:u w:val="single"/>
        </w:rPr>
      </w:pPr>
    </w:p>
    <w:p w14:paraId="17B34680" w14:textId="77777777" w:rsidR="00945357" w:rsidRPr="00FA0704" w:rsidRDefault="00945357" w:rsidP="00CF1F09">
      <w:pPr>
        <w:rPr>
          <w:b/>
          <w:bCs/>
          <w:szCs w:val="24"/>
        </w:rPr>
      </w:pPr>
      <w:r w:rsidRPr="00FA0704">
        <w:rPr>
          <w:rFonts w:asciiTheme="minorHAnsi" w:hAnsiTheme="minorHAnsi" w:cs="Arial"/>
          <w:b/>
          <w:bCs/>
          <w:szCs w:val="24"/>
        </w:rPr>
        <w:t>Work by</w:t>
      </w:r>
      <w:r w:rsidRPr="00FA0704">
        <w:rPr>
          <w:b/>
          <w:bCs/>
          <w:szCs w:val="24"/>
        </w:rPr>
        <w:t xml:space="preserve"> Aboriginal and Torres Strait Islander artists from the ACT and region</w:t>
      </w:r>
    </w:p>
    <w:p w14:paraId="2F51A892" w14:textId="6A072E84" w:rsidR="007B6904" w:rsidRDefault="00945357" w:rsidP="00CF1F09">
      <w:pPr>
        <w:rPr>
          <w:rFonts w:cs="Arial"/>
          <w:i/>
          <w:szCs w:val="24"/>
        </w:rPr>
      </w:pPr>
      <w:r>
        <w:t xml:space="preserve">Special </w:t>
      </w:r>
      <w:r w:rsidR="00A0214E">
        <w:t>c</w:t>
      </w:r>
      <w:r>
        <w:t xml:space="preserve">onsideration is given to work by Aboriginal and Torres Strait Islander artists from the ACT and region. </w:t>
      </w:r>
      <w:r>
        <w:rPr>
          <w:color w:val="000000"/>
        </w:rPr>
        <w:t>The Arts in Health Program will work in partnership with the Aboriginal</w:t>
      </w:r>
      <w:r>
        <w:t xml:space="preserve"> and Torres Strait Islander</w:t>
      </w:r>
      <w:r>
        <w:rPr>
          <w:color w:val="000000"/>
        </w:rPr>
        <w:t xml:space="preserve"> Liaison Service and Aboriginal and Torres Strait Islander communities of the </w:t>
      </w:r>
      <w:r>
        <w:t>ACT and surrounding region</w:t>
      </w:r>
      <w:r>
        <w:rPr>
          <w:color w:val="000000"/>
        </w:rPr>
        <w:t xml:space="preserve"> to identify ways to create and maintain welcoming environments in </w:t>
      </w:r>
      <w:r w:rsidR="00A0214E">
        <w:rPr>
          <w:color w:val="000000"/>
        </w:rPr>
        <w:t>CHS</w:t>
      </w:r>
      <w:r>
        <w:rPr>
          <w:color w:val="000000"/>
        </w:rPr>
        <w:t xml:space="preserve"> facilities consistent with </w:t>
      </w:r>
      <w:r>
        <w:rPr>
          <w:i/>
          <w:iCs/>
        </w:rPr>
        <w:t>The National Safety and Quality Health Service Standards, User Guide for Aboriginal and Torres Strait Islander Health</w:t>
      </w:r>
      <w:r>
        <w:t xml:space="preserve"> 2017; the </w:t>
      </w:r>
      <w:r>
        <w:rPr>
          <w:i/>
          <w:iCs/>
        </w:rPr>
        <w:t xml:space="preserve">Canberra Health Services Strategic Plan 2020-2022 </w:t>
      </w:r>
      <w:r>
        <w:t>and the</w:t>
      </w:r>
      <w:r>
        <w:rPr>
          <w:i/>
          <w:iCs/>
        </w:rPr>
        <w:t xml:space="preserve"> </w:t>
      </w:r>
      <w:r>
        <w:t xml:space="preserve">updated </w:t>
      </w:r>
      <w:r>
        <w:rPr>
          <w:i/>
          <w:iCs/>
        </w:rPr>
        <w:t>Canberra Health Services Reconciliation Action Plan</w:t>
      </w:r>
      <w:r>
        <w:t xml:space="preserve"> (forthcoming). All new and renovated entrances to CHS facilities will include an Acknowledgement of Country.</w:t>
      </w:r>
      <w:bookmarkEnd w:id="25"/>
      <w:r w:rsidR="007B6904">
        <w:rPr>
          <w:rFonts w:cs="Arial"/>
          <w:i/>
          <w:szCs w:val="24"/>
        </w:rPr>
        <w:t xml:space="preserve"> </w:t>
      </w:r>
    </w:p>
    <w:p w14:paraId="7839F517" w14:textId="77777777" w:rsidR="004A193F" w:rsidRDefault="004A193F" w:rsidP="00945357">
      <w:pPr>
        <w:jc w:val="right"/>
      </w:pPr>
    </w:p>
    <w:p w14:paraId="7526AD8E" w14:textId="08C63C42" w:rsidR="00945357" w:rsidRPr="00CD1C0E" w:rsidRDefault="00817C80" w:rsidP="00945357">
      <w:pPr>
        <w:jc w:val="right"/>
      </w:pPr>
      <w:hyperlink w:anchor="Contents" w:history="1">
        <w:r w:rsidR="00945357"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45357" w:rsidRPr="00CD1C0E" w14:paraId="39000743" w14:textId="77777777" w:rsidTr="00E926EA">
        <w:trPr>
          <w:cantSplit/>
          <w:trHeight w:val="285"/>
        </w:trPr>
        <w:tc>
          <w:tcPr>
            <w:tcW w:w="9158" w:type="dxa"/>
            <w:shd w:val="clear" w:color="auto" w:fill="A6A6A6" w:themeFill="background1" w:themeFillShade="A6"/>
          </w:tcPr>
          <w:p w14:paraId="0C33C457" w14:textId="6D085648" w:rsidR="00945357" w:rsidRPr="00C76688" w:rsidRDefault="00945357" w:rsidP="008079E4">
            <w:pPr>
              <w:pStyle w:val="Heading1"/>
            </w:pPr>
            <w:bookmarkStart w:id="26" w:name="_Toc43972380"/>
            <w:bookmarkStart w:id="27" w:name="_Toc73605687"/>
            <w:r w:rsidRPr="00C76688">
              <w:t xml:space="preserve">Section </w:t>
            </w:r>
            <w:r w:rsidR="001D09AA">
              <w:t>2</w:t>
            </w:r>
            <w:r w:rsidRPr="00C76688">
              <w:t xml:space="preserve"> –</w:t>
            </w:r>
            <w:r w:rsidR="00447F79">
              <w:t xml:space="preserve"> </w:t>
            </w:r>
            <w:r w:rsidRPr="00BE4EAC">
              <w:rPr>
                <w:rFonts w:eastAsia="Times"/>
              </w:rPr>
              <w:t>Funding model</w:t>
            </w:r>
            <w:bookmarkEnd w:id="26"/>
            <w:bookmarkEnd w:id="27"/>
            <w:r w:rsidRPr="00BE4EAC">
              <w:rPr>
                <w:rFonts w:eastAsia="Times"/>
              </w:rPr>
              <w:t xml:space="preserve"> </w:t>
            </w:r>
          </w:p>
        </w:tc>
      </w:tr>
    </w:tbl>
    <w:p w14:paraId="51235E05" w14:textId="77777777" w:rsidR="00945357" w:rsidRPr="005954E1" w:rsidRDefault="00945357" w:rsidP="00945357">
      <w:pPr>
        <w:outlineLvl w:val="0"/>
        <w:rPr>
          <w:sz w:val="18"/>
          <w:szCs w:val="18"/>
        </w:rPr>
      </w:pPr>
    </w:p>
    <w:p w14:paraId="002089B0" w14:textId="2CE7F70B" w:rsidR="00945357" w:rsidRPr="000E734B" w:rsidRDefault="00945357" w:rsidP="00945357">
      <w:pPr>
        <w:rPr>
          <w:sz w:val="22"/>
        </w:rPr>
      </w:pPr>
      <w:r w:rsidRPr="000E734B">
        <w:t xml:space="preserve">A funding allocation for works of art is identified for </w:t>
      </w:r>
      <w:r w:rsidR="004A193F">
        <w:t xml:space="preserve">all </w:t>
      </w:r>
      <w:r w:rsidRPr="000E734B">
        <w:t>capital works projects, in consultation with the Curator, at both the Project Concept Brief stage and the Business Case Submission to Treasury, based on a percentage of the overall budget. The funding allocation is identified in the Project Capital Appropriation bid within Furniture, Fittings and Equipment (FF&amp;E).</w:t>
      </w:r>
    </w:p>
    <w:p w14:paraId="7B4ECF92" w14:textId="77777777" w:rsidR="00945357" w:rsidRPr="005954E1" w:rsidRDefault="00945357" w:rsidP="00CF1F09"/>
    <w:p w14:paraId="197DFB72" w14:textId="77777777" w:rsidR="00945357" w:rsidRPr="00DC719E" w:rsidRDefault="00945357" w:rsidP="00945357">
      <w:pPr>
        <w:rPr>
          <w:b/>
          <w:bCs/>
          <w:szCs w:val="24"/>
        </w:rPr>
      </w:pPr>
      <w:r w:rsidRPr="00DC719E">
        <w:rPr>
          <w:b/>
          <w:bCs/>
          <w:szCs w:val="24"/>
        </w:rPr>
        <w:t>Sliding scale funding:</w:t>
      </w:r>
    </w:p>
    <w:p w14:paraId="1123F964" w14:textId="77777777" w:rsidR="00945357" w:rsidRPr="00DC719E" w:rsidRDefault="00945357" w:rsidP="00945357">
      <w:pPr>
        <w:rPr>
          <w:szCs w:val="24"/>
        </w:rPr>
      </w:pPr>
      <w:r>
        <w:rPr>
          <w:szCs w:val="24"/>
        </w:rPr>
        <w:t>0</w:t>
      </w:r>
      <w:r w:rsidRPr="00DC719E">
        <w:rPr>
          <w:szCs w:val="24"/>
        </w:rPr>
        <w:t xml:space="preserve">.1% for most routine building work including: </w:t>
      </w:r>
    </w:p>
    <w:p w14:paraId="2C2334EA" w14:textId="77777777" w:rsidR="00945357" w:rsidRPr="00DC719E" w:rsidRDefault="00945357" w:rsidP="004A193F">
      <w:pPr>
        <w:pStyle w:val="ListBullet"/>
      </w:pPr>
      <w:r w:rsidRPr="00DC719E">
        <w:lastRenderedPageBreak/>
        <w:t>Refurbishment of wards, corridors, staff areas</w:t>
      </w:r>
      <w:r>
        <w:t>,</w:t>
      </w:r>
      <w:r w:rsidRPr="00DC719E">
        <w:t xml:space="preserve"> etc </w:t>
      </w:r>
    </w:p>
    <w:p w14:paraId="5DB1C8B4" w14:textId="77777777" w:rsidR="00945357" w:rsidRPr="005954E1" w:rsidRDefault="00945357" w:rsidP="00945357">
      <w:pPr>
        <w:tabs>
          <w:tab w:val="left" w:pos="7233"/>
        </w:tabs>
        <w:rPr>
          <w:sz w:val="18"/>
          <w:szCs w:val="18"/>
        </w:rPr>
      </w:pPr>
      <w:r w:rsidRPr="005954E1">
        <w:rPr>
          <w:sz w:val="18"/>
          <w:szCs w:val="18"/>
        </w:rPr>
        <w:tab/>
      </w:r>
    </w:p>
    <w:p w14:paraId="086D771D" w14:textId="77777777" w:rsidR="00945357" w:rsidRPr="00DC719E" w:rsidRDefault="00945357" w:rsidP="00945357">
      <w:pPr>
        <w:rPr>
          <w:szCs w:val="24"/>
        </w:rPr>
      </w:pPr>
      <w:r>
        <w:rPr>
          <w:szCs w:val="24"/>
        </w:rPr>
        <w:t>0</w:t>
      </w:r>
      <w:r w:rsidRPr="00DC719E">
        <w:rPr>
          <w:szCs w:val="24"/>
        </w:rPr>
        <w:t>.3-</w:t>
      </w:r>
      <w:r>
        <w:rPr>
          <w:szCs w:val="24"/>
        </w:rPr>
        <w:t>0</w:t>
      </w:r>
      <w:r w:rsidRPr="00DC719E">
        <w:rPr>
          <w:szCs w:val="24"/>
        </w:rPr>
        <w:t xml:space="preserve">.5% for mid-level projects including: </w:t>
      </w:r>
    </w:p>
    <w:p w14:paraId="6A7F3F37" w14:textId="77777777" w:rsidR="00945357" w:rsidRPr="00DC719E" w:rsidRDefault="00945357" w:rsidP="004A193F">
      <w:pPr>
        <w:pStyle w:val="ListBullet"/>
      </w:pPr>
      <w:r>
        <w:t>W</w:t>
      </w:r>
      <w:r w:rsidRPr="00DC719E">
        <w:t>here a space includes a small paediatric area</w:t>
      </w:r>
    </w:p>
    <w:p w14:paraId="2EA91D37" w14:textId="103C53B0" w:rsidR="00945357" w:rsidRPr="00DC719E" w:rsidRDefault="00945357" w:rsidP="004A193F">
      <w:pPr>
        <w:pStyle w:val="ListBullet"/>
      </w:pPr>
      <w:r>
        <w:t xml:space="preserve">Areas compromised in some way - </w:t>
      </w:r>
      <w:r w:rsidR="2B070F5D">
        <w:t>i.e.</w:t>
      </w:r>
      <w:r>
        <w:t xml:space="preserve"> treatment/interview rooms with no windows </w:t>
      </w:r>
    </w:p>
    <w:p w14:paraId="28D2809A" w14:textId="77777777" w:rsidR="00945357" w:rsidRPr="00DC719E" w:rsidRDefault="00945357" w:rsidP="004A193F">
      <w:pPr>
        <w:pStyle w:val="ListBullet"/>
      </w:pPr>
      <w:r w:rsidRPr="00DC719E">
        <w:t xml:space="preserve">Mid-level sub-foyers or waiting rooms </w:t>
      </w:r>
    </w:p>
    <w:p w14:paraId="2E9C6193" w14:textId="77777777" w:rsidR="00945357" w:rsidRPr="005954E1" w:rsidRDefault="00945357" w:rsidP="00945357">
      <w:pPr>
        <w:rPr>
          <w:sz w:val="18"/>
          <w:szCs w:val="18"/>
        </w:rPr>
      </w:pPr>
    </w:p>
    <w:p w14:paraId="4057FEC6" w14:textId="77777777" w:rsidR="00945357" w:rsidRPr="00DC719E" w:rsidRDefault="00945357" w:rsidP="00945357">
      <w:pPr>
        <w:rPr>
          <w:szCs w:val="24"/>
        </w:rPr>
      </w:pPr>
      <w:r w:rsidRPr="00DC719E">
        <w:rPr>
          <w:szCs w:val="24"/>
        </w:rPr>
        <w:t>1% for projects where a high level of integration in art is required including:</w:t>
      </w:r>
    </w:p>
    <w:p w14:paraId="0AD5B884" w14:textId="1B8F4A05" w:rsidR="00945357" w:rsidRPr="00DC719E" w:rsidRDefault="00945357" w:rsidP="004A193F">
      <w:pPr>
        <w:pStyle w:val="ListBullet"/>
      </w:pPr>
      <w:r w:rsidRPr="00DC719E">
        <w:t xml:space="preserve">Public entrance to a </w:t>
      </w:r>
      <w:r w:rsidR="00A0214E">
        <w:t>h</w:t>
      </w:r>
      <w:r w:rsidRPr="00DC719E">
        <w:t xml:space="preserve">ealth </w:t>
      </w:r>
      <w:r w:rsidR="00A0214E">
        <w:t>f</w:t>
      </w:r>
      <w:r w:rsidRPr="00DC719E">
        <w:t>acility</w:t>
      </w:r>
    </w:p>
    <w:p w14:paraId="4414577A" w14:textId="77777777" w:rsidR="00945357" w:rsidRPr="00DC719E" w:rsidRDefault="00945357" w:rsidP="004A193F">
      <w:pPr>
        <w:pStyle w:val="ListBullet"/>
      </w:pPr>
      <w:r w:rsidRPr="00DC719E">
        <w:t>Signature building</w:t>
      </w:r>
    </w:p>
    <w:p w14:paraId="5B6CADA6" w14:textId="77777777" w:rsidR="00945357" w:rsidRPr="00DC719E" w:rsidRDefault="00945357" w:rsidP="004A193F">
      <w:pPr>
        <w:pStyle w:val="ListBullet"/>
      </w:pPr>
      <w:r w:rsidRPr="00DC719E">
        <w:t>Paediatric specific areas</w:t>
      </w:r>
    </w:p>
    <w:p w14:paraId="734E9A56" w14:textId="7957B69A" w:rsidR="00945357" w:rsidRPr="00DC719E" w:rsidRDefault="00945357" w:rsidP="004A193F">
      <w:pPr>
        <w:pStyle w:val="ListBullet"/>
      </w:pPr>
      <w:r>
        <w:t xml:space="preserve">Areas compromised in some way </w:t>
      </w:r>
      <w:r w:rsidR="0639C6BB">
        <w:t>e.g.</w:t>
      </w:r>
      <w:r>
        <w:t xml:space="preserve"> with little access to windows or low-budget projects where a higher level of art integration is required </w:t>
      </w:r>
    </w:p>
    <w:p w14:paraId="2983B7B3" w14:textId="77777777" w:rsidR="00945357" w:rsidRPr="005954E1" w:rsidRDefault="00945357" w:rsidP="00945357">
      <w:pPr>
        <w:rPr>
          <w:sz w:val="18"/>
          <w:szCs w:val="18"/>
        </w:rPr>
      </w:pPr>
    </w:p>
    <w:p w14:paraId="3D2B1B94" w14:textId="77777777" w:rsidR="00945357" w:rsidRPr="00DC719E" w:rsidRDefault="00945357" w:rsidP="00945357">
      <w:pPr>
        <w:rPr>
          <w:szCs w:val="24"/>
        </w:rPr>
      </w:pPr>
      <w:r w:rsidRPr="00DC719E">
        <w:rPr>
          <w:szCs w:val="24"/>
        </w:rPr>
        <w:t>The incorporation of a Percent for Art component in projects below $2 million is discretionary.</w:t>
      </w:r>
    </w:p>
    <w:p w14:paraId="39CDD688" w14:textId="77777777" w:rsidR="00945357" w:rsidRPr="005954E1" w:rsidRDefault="00945357" w:rsidP="00945357">
      <w:pPr>
        <w:rPr>
          <w:sz w:val="18"/>
          <w:szCs w:val="18"/>
        </w:rPr>
      </w:pPr>
    </w:p>
    <w:p w14:paraId="28ABEA1D" w14:textId="77777777" w:rsidR="00945357" w:rsidRPr="00DC719E" w:rsidRDefault="00945357" w:rsidP="00945357">
      <w:pPr>
        <w:rPr>
          <w:szCs w:val="24"/>
        </w:rPr>
      </w:pPr>
      <w:r>
        <w:rPr>
          <w:szCs w:val="24"/>
        </w:rPr>
        <w:t>Larger projects may require i</w:t>
      </w:r>
      <w:r w:rsidRPr="00DC719E">
        <w:rPr>
          <w:szCs w:val="24"/>
        </w:rPr>
        <w:t xml:space="preserve">ncreased </w:t>
      </w:r>
      <w:r>
        <w:rPr>
          <w:szCs w:val="24"/>
        </w:rPr>
        <w:t xml:space="preserve">hours for </w:t>
      </w:r>
      <w:r w:rsidRPr="00DC719E">
        <w:rPr>
          <w:szCs w:val="24"/>
        </w:rPr>
        <w:t xml:space="preserve">planning </w:t>
      </w:r>
      <w:r>
        <w:rPr>
          <w:szCs w:val="24"/>
        </w:rPr>
        <w:t>and project management.</w:t>
      </w:r>
      <w:r w:rsidRPr="00DC719E">
        <w:rPr>
          <w:szCs w:val="24"/>
        </w:rPr>
        <w:t xml:space="preserve"> </w:t>
      </w:r>
    </w:p>
    <w:p w14:paraId="664111AE" w14:textId="77777777" w:rsidR="00945357" w:rsidRPr="005954E1" w:rsidRDefault="00945357" w:rsidP="00945357">
      <w:pPr>
        <w:rPr>
          <w:sz w:val="18"/>
          <w:szCs w:val="18"/>
        </w:rPr>
      </w:pPr>
    </w:p>
    <w:p w14:paraId="6950346C" w14:textId="77777777" w:rsidR="00945357" w:rsidRPr="00DC719E" w:rsidRDefault="00945357" w:rsidP="00945357">
      <w:pPr>
        <w:rPr>
          <w:rFonts w:asciiTheme="minorHAnsi" w:hAnsiTheme="minorHAnsi" w:cs="Arial"/>
          <w:szCs w:val="24"/>
        </w:rPr>
      </w:pPr>
      <w:r w:rsidRPr="00DC719E">
        <w:rPr>
          <w:szCs w:val="24"/>
        </w:rPr>
        <w:t>From time to time</w:t>
      </w:r>
      <w:r>
        <w:rPr>
          <w:szCs w:val="24"/>
        </w:rPr>
        <w:t>,</w:t>
      </w:r>
      <w:r w:rsidRPr="00DC719E">
        <w:rPr>
          <w:szCs w:val="24"/>
        </w:rPr>
        <w:t xml:space="preserve"> funds can be sourced from existing Furniture, Fittings and Equipment (FF&amp;E) budgets associated with capital works projects.</w:t>
      </w:r>
      <w:r w:rsidRPr="00DC719E">
        <w:rPr>
          <w:rFonts w:asciiTheme="minorHAnsi" w:hAnsiTheme="minorHAnsi" w:cs="Arial"/>
          <w:szCs w:val="24"/>
        </w:rPr>
        <w:t xml:space="preserve"> Works of art may also be purchased with funds generated from within the collection.</w:t>
      </w:r>
    </w:p>
    <w:p w14:paraId="44F808DF" w14:textId="77777777" w:rsidR="00945357" w:rsidRPr="005954E1" w:rsidRDefault="00945357" w:rsidP="00945357">
      <w:pPr>
        <w:rPr>
          <w:rFonts w:asciiTheme="minorHAnsi" w:hAnsiTheme="minorHAnsi" w:cs="Arial"/>
          <w:sz w:val="18"/>
          <w:szCs w:val="18"/>
        </w:rPr>
      </w:pPr>
    </w:p>
    <w:p w14:paraId="7A793397" w14:textId="5D6BE66A" w:rsidR="00945357" w:rsidRPr="00DC719E" w:rsidRDefault="00945357" w:rsidP="00945357">
      <w:pPr>
        <w:rPr>
          <w:rFonts w:asciiTheme="minorHAnsi" w:hAnsiTheme="minorHAnsi" w:cs="Arial"/>
          <w:szCs w:val="24"/>
        </w:rPr>
      </w:pPr>
      <w:r w:rsidRPr="00DC719E">
        <w:rPr>
          <w:rFonts w:asciiTheme="minorHAnsi" w:hAnsiTheme="minorHAnsi" w:cs="Arial"/>
          <w:szCs w:val="24"/>
        </w:rPr>
        <w:t xml:space="preserve">All donations are collected by the </w:t>
      </w:r>
      <w:r w:rsidR="00A0214E">
        <w:rPr>
          <w:rFonts w:asciiTheme="minorHAnsi" w:hAnsiTheme="minorHAnsi" w:cs="Arial"/>
          <w:szCs w:val="24"/>
        </w:rPr>
        <w:t>CHF,</w:t>
      </w:r>
      <w:r w:rsidRPr="00DC719E">
        <w:rPr>
          <w:rFonts w:asciiTheme="minorHAnsi" w:hAnsiTheme="minorHAnsi" w:cs="Arial"/>
          <w:szCs w:val="24"/>
        </w:rPr>
        <w:t xml:space="preserve"> </w:t>
      </w:r>
      <w:r>
        <w:rPr>
          <w:rFonts w:asciiTheme="minorHAnsi" w:hAnsiTheme="minorHAnsi" w:cs="Arial"/>
          <w:szCs w:val="24"/>
        </w:rPr>
        <w:t xml:space="preserve">and </w:t>
      </w:r>
      <w:r w:rsidRPr="00DC719E">
        <w:rPr>
          <w:rFonts w:asciiTheme="minorHAnsi" w:hAnsiTheme="minorHAnsi" w:cs="Arial"/>
          <w:szCs w:val="24"/>
        </w:rPr>
        <w:t>from time to time</w:t>
      </w:r>
      <w:r>
        <w:rPr>
          <w:rFonts w:asciiTheme="minorHAnsi" w:hAnsiTheme="minorHAnsi" w:cs="Arial"/>
          <w:szCs w:val="24"/>
        </w:rPr>
        <w:t>,</w:t>
      </w:r>
      <w:r w:rsidRPr="00DC719E">
        <w:rPr>
          <w:rFonts w:asciiTheme="minorHAnsi" w:hAnsiTheme="minorHAnsi" w:cs="Arial"/>
          <w:szCs w:val="24"/>
        </w:rPr>
        <w:t xml:space="preserve"> financial donations are made for the acquisition of works of art. The Arts in Health Program works closely with CHF to support its priorities. Donors wishing to commemorate a loved one through a donation</w:t>
      </w:r>
      <w:r>
        <w:rPr>
          <w:rFonts w:asciiTheme="minorHAnsi" w:hAnsiTheme="minorHAnsi" w:cs="Arial"/>
          <w:szCs w:val="24"/>
        </w:rPr>
        <w:t>,</w:t>
      </w:r>
      <w:r w:rsidRPr="00DC719E">
        <w:rPr>
          <w:rFonts w:asciiTheme="minorHAnsi" w:hAnsiTheme="minorHAnsi" w:cs="Arial"/>
          <w:szCs w:val="24"/>
        </w:rPr>
        <w:t xml:space="preserve"> will be directed to the </w:t>
      </w:r>
      <w:r w:rsidR="00A0214E">
        <w:rPr>
          <w:rFonts w:asciiTheme="minorHAnsi" w:hAnsiTheme="minorHAnsi" w:cs="Arial"/>
          <w:szCs w:val="24"/>
        </w:rPr>
        <w:t>CHF</w:t>
      </w:r>
      <w:r w:rsidRPr="00DC719E">
        <w:rPr>
          <w:rFonts w:asciiTheme="minorHAnsi" w:hAnsiTheme="minorHAnsi" w:cs="Arial"/>
          <w:szCs w:val="24"/>
        </w:rPr>
        <w:t>.</w:t>
      </w:r>
    </w:p>
    <w:p w14:paraId="16BD2D3B" w14:textId="30ACD00F" w:rsidR="00945357" w:rsidRPr="008A3044" w:rsidRDefault="00945357" w:rsidP="00945357">
      <w:pPr>
        <w:pStyle w:val="PlainText"/>
        <w:rPr>
          <w:rFonts w:asciiTheme="minorHAnsi" w:hAnsiTheme="minorHAnsi" w:cs="Arial"/>
          <w:sz w:val="24"/>
          <w:szCs w:val="24"/>
        </w:rPr>
      </w:pPr>
      <w:r w:rsidRPr="005954E1">
        <w:rPr>
          <w:rFonts w:asciiTheme="minorHAnsi" w:hAnsiTheme="minorHAnsi" w:cs="Arial"/>
          <w:sz w:val="18"/>
          <w:szCs w:val="18"/>
        </w:rPr>
        <w:br/>
      </w:r>
      <w:r w:rsidRPr="008A3044">
        <w:rPr>
          <w:rFonts w:asciiTheme="minorHAnsi" w:eastAsia="Arial Unicode MS" w:hAnsiTheme="minorHAnsi" w:cstheme="minorHAnsi"/>
          <w:bCs/>
          <w:sz w:val="24"/>
          <w:szCs w:val="24"/>
        </w:rPr>
        <w:t xml:space="preserve">The rolling </w:t>
      </w:r>
      <w:r w:rsidR="008A3044">
        <w:rPr>
          <w:rFonts w:asciiTheme="minorHAnsi" w:eastAsia="Arial Unicode MS" w:hAnsiTheme="minorHAnsi" w:cstheme="minorHAnsi"/>
          <w:bCs/>
          <w:sz w:val="24"/>
          <w:szCs w:val="24"/>
        </w:rPr>
        <w:t>four</w:t>
      </w:r>
      <w:r w:rsidRPr="008A3044">
        <w:rPr>
          <w:rFonts w:asciiTheme="minorHAnsi" w:eastAsia="Arial Unicode MS" w:hAnsiTheme="minorHAnsi" w:cstheme="minorHAnsi"/>
          <w:bCs/>
          <w:sz w:val="24"/>
          <w:szCs w:val="24"/>
        </w:rPr>
        <w:t>-year Conservation and Maintenance Plan</w:t>
      </w:r>
      <w:r w:rsidRPr="008A3044">
        <w:rPr>
          <w:rFonts w:asciiTheme="minorHAnsi" w:hAnsiTheme="minorHAnsi" w:cs="Arial"/>
          <w:sz w:val="24"/>
          <w:szCs w:val="24"/>
        </w:rPr>
        <w:t xml:space="preserve"> (see </w:t>
      </w:r>
      <w:r w:rsidRPr="008A3044">
        <w:rPr>
          <w:rFonts w:asciiTheme="minorHAnsi" w:hAnsiTheme="minorHAnsi" w:cs="Arial"/>
          <w:sz w:val="24"/>
          <w:szCs w:val="24"/>
          <w:u w:val="single"/>
        </w:rPr>
        <w:t xml:space="preserve">Attachment </w:t>
      </w:r>
      <w:r w:rsidR="004A193F" w:rsidRPr="008A3044">
        <w:rPr>
          <w:rFonts w:asciiTheme="minorHAnsi" w:hAnsiTheme="minorHAnsi" w:cs="Arial"/>
          <w:sz w:val="24"/>
          <w:szCs w:val="24"/>
          <w:u w:val="single"/>
        </w:rPr>
        <w:t>F</w:t>
      </w:r>
      <w:r w:rsidR="008A3044" w:rsidRPr="008A3044">
        <w:rPr>
          <w:rFonts w:asciiTheme="minorHAnsi" w:hAnsiTheme="minorHAnsi" w:cs="Arial"/>
          <w:sz w:val="24"/>
          <w:szCs w:val="24"/>
          <w:u w:val="single"/>
        </w:rPr>
        <w:t xml:space="preserve"> </w:t>
      </w:r>
      <w:r w:rsidRPr="008A3044">
        <w:rPr>
          <w:rFonts w:asciiTheme="minorHAnsi" w:hAnsiTheme="minorHAnsi" w:cs="Arial"/>
          <w:sz w:val="24"/>
          <w:szCs w:val="24"/>
        </w:rPr>
        <w:t>) is reviewed annually and forms the basis of bids for the CHS Repairs and Maintenance Budget.</w:t>
      </w:r>
    </w:p>
    <w:p w14:paraId="069FD826" w14:textId="77777777" w:rsidR="00945357" w:rsidRPr="005954E1" w:rsidRDefault="00945357" w:rsidP="00945357">
      <w:pPr>
        <w:pStyle w:val="PlainText"/>
        <w:rPr>
          <w:rFonts w:asciiTheme="minorHAnsi" w:hAnsiTheme="minorHAnsi" w:cs="Arial"/>
          <w:sz w:val="18"/>
          <w:szCs w:val="18"/>
        </w:rPr>
      </w:pPr>
    </w:p>
    <w:p w14:paraId="568FA82C" w14:textId="4B4361AA" w:rsidR="00945357" w:rsidRPr="00CD1C0E" w:rsidRDefault="00817C80" w:rsidP="00945357">
      <w:pPr>
        <w:jc w:val="right"/>
      </w:pPr>
      <w:hyperlink w:anchor="Contents" w:history="1">
        <w:r w:rsidR="00945357"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45357" w:rsidRPr="00CD1C0E" w14:paraId="08031084" w14:textId="77777777" w:rsidTr="00E926EA">
        <w:trPr>
          <w:cantSplit/>
          <w:trHeight w:val="285"/>
        </w:trPr>
        <w:tc>
          <w:tcPr>
            <w:tcW w:w="9158" w:type="dxa"/>
            <w:shd w:val="clear" w:color="auto" w:fill="A6A6A6" w:themeFill="background1" w:themeFillShade="A6"/>
          </w:tcPr>
          <w:p w14:paraId="699EB142" w14:textId="316D115D" w:rsidR="00945357" w:rsidRPr="00C76688" w:rsidRDefault="00945357" w:rsidP="008079E4">
            <w:pPr>
              <w:pStyle w:val="Heading1"/>
            </w:pPr>
            <w:bookmarkStart w:id="28" w:name="_Toc43972381"/>
            <w:bookmarkStart w:id="29" w:name="_Toc73605688"/>
            <w:r w:rsidRPr="00C76688">
              <w:t xml:space="preserve">Section </w:t>
            </w:r>
            <w:r w:rsidR="001D09AA">
              <w:t>3</w:t>
            </w:r>
            <w:r w:rsidRPr="00C76688">
              <w:t xml:space="preserve"> –</w:t>
            </w:r>
            <w:r w:rsidR="00447F79">
              <w:t xml:space="preserve"> </w:t>
            </w:r>
            <w:r>
              <w:t>Maintenance</w:t>
            </w:r>
            <w:bookmarkEnd w:id="28"/>
            <w:bookmarkEnd w:id="29"/>
          </w:p>
        </w:tc>
      </w:tr>
    </w:tbl>
    <w:p w14:paraId="789D3BC4" w14:textId="77777777" w:rsidR="00945357" w:rsidRDefault="00945357" w:rsidP="00945357">
      <w:pPr>
        <w:outlineLvl w:val="0"/>
        <w:rPr>
          <w:szCs w:val="24"/>
        </w:rPr>
      </w:pPr>
    </w:p>
    <w:p w14:paraId="6A0E4C05" w14:textId="77777777" w:rsidR="00945357" w:rsidRPr="0030787A" w:rsidRDefault="00945357" w:rsidP="00945357">
      <w:pPr>
        <w:rPr>
          <w:rFonts w:asciiTheme="minorHAnsi" w:hAnsiTheme="minorHAnsi" w:cs="Arial"/>
          <w:b/>
          <w:szCs w:val="24"/>
        </w:rPr>
      </w:pPr>
      <w:r w:rsidRPr="0030787A">
        <w:rPr>
          <w:rFonts w:asciiTheme="minorHAnsi" w:hAnsiTheme="minorHAnsi" w:cs="Arial"/>
          <w:b/>
          <w:szCs w:val="24"/>
        </w:rPr>
        <w:t>The Arts in Health Collection</w:t>
      </w:r>
    </w:p>
    <w:p w14:paraId="0D028983" w14:textId="77777777" w:rsidR="00945357" w:rsidRPr="00A45446" w:rsidRDefault="00945357" w:rsidP="004A193F">
      <w:pPr>
        <w:pStyle w:val="ListBullet"/>
      </w:pPr>
      <w:r w:rsidRPr="00A45446">
        <w:t xml:space="preserve">The Collection is the property of </w:t>
      </w:r>
      <w:r>
        <w:t>CHS</w:t>
      </w:r>
      <w:r w:rsidRPr="00A45446">
        <w:t xml:space="preserve"> and managed through this procedure for the benefit of patients, community and staff</w:t>
      </w:r>
    </w:p>
    <w:p w14:paraId="0ECB58A5" w14:textId="67F3F29D" w:rsidR="00945357" w:rsidRDefault="00945357" w:rsidP="004A193F">
      <w:pPr>
        <w:pStyle w:val="ListBullet"/>
      </w:pPr>
      <w:r w:rsidRPr="00A45446">
        <w:t>The site for the display of the work will be defined in collaboration with the Executive Director</w:t>
      </w:r>
      <w:r w:rsidR="00C31D39">
        <w:t>/Executive Group Manager</w:t>
      </w:r>
      <w:r w:rsidRPr="00A45446">
        <w:t xml:space="preserve"> of the division responsible for the facility and appropriate staff and consumer representatives.</w:t>
      </w:r>
      <w:r>
        <w:t xml:space="preserve"> Preventative conservation strategies will inform this decision</w:t>
      </w:r>
    </w:p>
    <w:p w14:paraId="2A1470A8" w14:textId="35052410" w:rsidR="00945357" w:rsidRDefault="00945357" w:rsidP="004A193F">
      <w:pPr>
        <w:pStyle w:val="ListBullet"/>
      </w:pPr>
      <w:r>
        <w:t>From time to time, a work will be placed in temporary storage</w:t>
      </w:r>
    </w:p>
    <w:p w14:paraId="13C6BD12" w14:textId="214545DE" w:rsidR="008D7BC1" w:rsidRPr="003600F7" w:rsidRDefault="00A754C9" w:rsidP="3CAB21B5">
      <w:pPr>
        <w:pStyle w:val="ListBullet"/>
        <w:shd w:val="clear" w:color="auto" w:fill="FFFFFF" w:themeFill="background1"/>
      </w:pPr>
      <w:r>
        <w:t xml:space="preserve">The </w:t>
      </w:r>
      <w:r w:rsidR="00C31D39">
        <w:t>C</w:t>
      </w:r>
      <w:r>
        <w:t>ollection will be maintained in good condition</w:t>
      </w:r>
    </w:p>
    <w:p w14:paraId="10B3FFF2" w14:textId="77777777" w:rsidR="008D7BC1" w:rsidRPr="000E734B" w:rsidRDefault="008D7BC1" w:rsidP="008D7BC1">
      <w:pPr>
        <w:pStyle w:val="PlainText"/>
        <w:rPr>
          <w:rFonts w:asciiTheme="minorHAnsi" w:hAnsiTheme="minorHAnsi" w:cs="Arial"/>
          <w:szCs w:val="24"/>
        </w:rPr>
      </w:pPr>
      <w:bookmarkStart w:id="30" w:name="_Toc64459082"/>
    </w:p>
    <w:p w14:paraId="646E95E4" w14:textId="7306880D" w:rsidR="008D7BC1" w:rsidRDefault="00817C80" w:rsidP="008D7BC1">
      <w:pPr>
        <w:jc w:val="right"/>
        <w:rPr>
          <w:rStyle w:val="Hyperlink"/>
          <w:rFonts w:cs="Arial"/>
          <w:i/>
          <w:szCs w:val="24"/>
        </w:rPr>
      </w:pPr>
      <w:hyperlink w:anchor="Contents" w:history="1">
        <w:r w:rsidR="008D7BC1" w:rsidRPr="00590902">
          <w:rPr>
            <w:rStyle w:val="Hyperlink"/>
            <w:rFonts w:cs="Arial"/>
            <w:i/>
            <w:szCs w:val="24"/>
          </w:rPr>
          <w:t>Back to Table of Contents</w:t>
        </w:r>
      </w:hyperlink>
    </w:p>
    <w:p w14:paraId="5C9E5DFF" w14:textId="77777777" w:rsidR="00CF1F09" w:rsidRPr="00CD1C0E" w:rsidRDefault="00CF1F09" w:rsidP="008D7BC1">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8D7BC1" w:rsidRPr="00CD1C0E" w14:paraId="24C2C7F4" w14:textId="77777777" w:rsidTr="008D7BC1">
        <w:trPr>
          <w:cantSplit/>
          <w:trHeight w:val="285"/>
        </w:trPr>
        <w:tc>
          <w:tcPr>
            <w:tcW w:w="9158" w:type="dxa"/>
            <w:shd w:val="clear" w:color="auto" w:fill="A6A6A6" w:themeFill="background1" w:themeFillShade="A6"/>
          </w:tcPr>
          <w:p w14:paraId="017947C3" w14:textId="021B2557" w:rsidR="008D7BC1" w:rsidRPr="00C76688" w:rsidRDefault="008D7BC1" w:rsidP="008D7BC1">
            <w:pPr>
              <w:pStyle w:val="Heading1"/>
            </w:pPr>
            <w:bookmarkStart w:id="31" w:name="_Toc73605689"/>
            <w:r w:rsidRPr="00C76688">
              <w:t xml:space="preserve">Section </w:t>
            </w:r>
            <w:r>
              <w:t>4</w:t>
            </w:r>
            <w:r w:rsidRPr="00C76688">
              <w:t xml:space="preserve"> –</w:t>
            </w:r>
            <w:r>
              <w:t xml:space="preserve"> Records Management</w:t>
            </w:r>
            <w:bookmarkEnd w:id="31"/>
          </w:p>
        </w:tc>
      </w:tr>
    </w:tbl>
    <w:p w14:paraId="5F7D9363" w14:textId="77777777" w:rsidR="008D7BC1" w:rsidRDefault="008D7BC1" w:rsidP="008D7BC1">
      <w:pPr>
        <w:outlineLvl w:val="0"/>
        <w:rPr>
          <w:szCs w:val="24"/>
        </w:rPr>
      </w:pPr>
    </w:p>
    <w:p w14:paraId="5F8B81AB" w14:textId="77777777" w:rsidR="008D7BC1" w:rsidRPr="00A754C9" w:rsidRDefault="008D7BC1" w:rsidP="00A754C9">
      <w:pPr>
        <w:rPr>
          <w:b/>
          <w:bCs/>
        </w:rPr>
      </w:pPr>
      <w:r w:rsidRPr="00A754C9">
        <w:rPr>
          <w:b/>
          <w:bCs/>
        </w:rPr>
        <w:t>Records Management</w:t>
      </w:r>
      <w:bookmarkEnd w:id="30"/>
    </w:p>
    <w:p w14:paraId="05FA5E15" w14:textId="4E7706B5" w:rsidR="008D7BC1" w:rsidRPr="00A754C9" w:rsidRDefault="008D7BC1" w:rsidP="00C63ABB">
      <w:pPr>
        <w:pStyle w:val="BodyCopy"/>
        <w:spacing w:before="0" w:after="0" w:line="240" w:lineRule="auto"/>
        <w:rPr>
          <w:color w:val="auto"/>
        </w:rPr>
      </w:pPr>
      <w:bookmarkStart w:id="32" w:name="_Hlk61510022"/>
      <w:r w:rsidRPr="00A754C9">
        <w:rPr>
          <w:color w:val="auto"/>
        </w:rPr>
        <w:t xml:space="preserve">The acquisition, donation and management of </w:t>
      </w:r>
      <w:r w:rsidR="00A1352A" w:rsidRPr="00A754C9">
        <w:rPr>
          <w:color w:val="auto"/>
        </w:rPr>
        <w:t>works of art</w:t>
      </w:r>
      <w:r w:rsidRPr="00A754C9">
        <w:rPr>
          <w:color w:val="auto"/>
        </w:rPr>
        <w:t xml:space="preserve">, including de-accessioning and de-commissioning, </w:t>
      </w:r>
      <w:r w:rsidR="00C31D39">
        <w:rPr>
          <w:color w:val="auto"/>
        </w:rPr>
        <w:t>of</w:t>
      </w:r>
      <w:r w:rsidRPr="00A754C9">
        <w:rPr>
          <w:color w:val="auto"/>
        </w:rPr>
        <w:t xml:space="preserve"> </w:t>
      </w:r>
      <w:r w:rsidR="00A1352A" w:rsidRPr="00A754C9">
        <w:rPr>
          <w:color w:val="auto"/>
        </w:rPr>
        <w:t xml:space="preserve">the </w:t>
      </w:r>
      <w:r w:rsidR="00C31D39">
        <w:rPr>
          <w:color w:val="auto"/>
        </w:rPr>
        <w:t>C</w:t>
      </w:r>
      <w:r w:rsidR="00A1352A" w:rsidRPr="00A754C9">
        <w:rPr>
          <w:color w:val="auto"/>
        </w:rPr>
        <w:t>ollection</w:t>
      </w:r>
      <w:r w:rsidRPr="00A754C9">
        <w:rPr>
          <w:color w:val="auto"/>
        </w:rPr>
        <w:t xml:space="preserve"> will be managed in accordance with the </w:t>
      </w:r>
      <w:r w:rsidRPr="00A754C9">
        <w:rPr>
          <w:i/>
          <w:iCs/>
          <w:color w:val="auto"/>
        </w:rPr>
        <w:t>Territory Records Act</w:t>
      </w:r>
      <w:r w:rsidRPr="00A754C9">
        <w:rPr>
          <w:color w:val="auto"/>
        </w:rPr>
        <w:t xml:space="preserve"> 2002 and relevant </w:t>
      </w:r>
      <w:r w:rsidR="00A1352A" w:rsidRPr="00A754C9">
        <w:rPr>
          <w:color w:val="auto"/>
        </w:rPr>
        <w:t>CHS</w:t>
      </w:r>
      <w:r w:rsidRPr="00A754C9">
        <w:rPr>
          <w:color w:val="auto"/>
        </w:rPr>
        <w:t xml:space="preserve"> policies and procedures.</w:t>
      </w:r>
    </w:p>
    <w:p w14:paraId="1864DF7A" w14:textId="77777777" w:rsidR="00CF1F09" w:rsidRDefault="00CF1F09" w:rsidP="00CF1F09"/>
    <w:p w14:paraId="70F800C0" w14:textId="4288E278" w:rsidR="008D7BC1" w:rsidRPr="00A754C9" w:rsidRDefault="008D7BC1" w:rsidP="00CF1F09">
      <w:r w:rsidRPr="00A754C9">
        <w:t>Documents kept on record will include:</w:t>
      </w:r>
    </w:p>
    <w:p w14:paraId="7541BDA2" w14:textId="79961722" w:rsidR="008D7BC1" w:rsidRPr="00A754C9" w:rsidRDefault="008D7BC1" w:rsidP="00CF1F09">
      <w:pPr>
        <w:pStyle w:val="ListBullet"/>
      </w:pPr>
      <w:r>
        <w:t xml:space="preserve">approved </w:t>
      </w:r>
      <w:r w:rsidR="00A1352A">
        <w:t>Arts Briefs</w:t>
      </w:r>
    </w:p>
    <w:p w14:paraId="1A0B13EB" w14:textId="0A4E48C9" w:rsidR="00A1352A" w:rsidRPr="00A754C9" w:rsidRDefault="00A1352A" w:rsidP="00CF1F09">
      <w:pPr>
        <w:pStyle w:val="ListBullet"/>
      </w:pPr>
      <w:r w:rsidRPr="00A754C9">
        <w:t>Acquisition and De</w:t>
      </w:r>
      <w:r w:rsidR="00A754C9">
        <w:t>-</w:t>
      </w:r>
      <w:r w:rsidRPr="00A754C9">
        <w:t>accessioning Proposals</w:t>
      </w:r>
    </w:p>
    <w:p w14:paraId="7614E1AA" w14:textId="0E026A1E" w:rsidR="008D7BC1" w:rsidRPr="00A754C9" w:rsidRDefault="008D7BC1" w:rsidP="00CF1F09">
      <w:pPr>
        <w:pStyle w:val="ListBullet"/>
      </w:pPr>
      <w:r>
        <w:t>evidence of consultation – emails, correspondence, meeting minutes</w:t>
      </w:r>
    </w:p>
    <w:p w14:paraId="1A2233AA" w14:textId="0DADB0A2" w:rsidR="008D7BC1" w:rsidRPr="00A754C9" w:rsidRDefault="008D7BC1" w:rsidP="00CF1F09">
      <w:pPr>
        <w:pStyle w:val="ListBullet"/>
      </w:pPr>
      <w:r>
        <w:t>feedback received through consultation processes</w:t>
      </w:r>
    </w:p>
    <w:p w14:paraId="2D24D2CE" w14:textId="5B5DDF03" w:rsidR="008D7BC1" w:rsidRPr="00A754C9" w:rsidRDefault="008D7BC1" w:rsidP="00CF1F09">
      <w:pPr>
        <w:pStyle w:val="ListBullet"/>
      </w:pPr>
      <w:r>
        <w:t>copy of the final approved policy document</w:t>
      </w:r>
    </w:p>
    <w:p w14:paraId="78B7FEB3" w14:textId="3B415DB7" w:rsidR="008D7BC1" w:rsidRPr="00A754C9" w:rsidRDefault="008D7BC1" w:rsidP="00CF1F09">
      <w:pPr>
        <w:pStyle w:val="ListBullet"/>
      </w:pPr>
      <w:r>
        <w:t>policy drafts demonstrating significant change in policy direction</w:t>
      </w:r>
      <w:r w:rsidR="3C215ACE">
        <w:t xml:space="preserve"> </w:t>
      </w:r>
    </w:p>
    <w:p w14:paraId="45B31F60" w14:textId="1115B807" w:rsidR="008D7BC1" w:rsidRPr="00A754C9" w:rsidRDefault="008D7BC1" w:rsidP="00CF1F09">
      <w:pPr>
        <w:pStyle w:val="ListBullet"/>
      </w:pPr>
      <w:r w:rsidRPr="00A754C9">
        <w:t>associated/supporting documents.</w:t>
      </w:r>
    </w:p>
    <w:p w14:paraId="0D66B592" w14:textId="77777777" w:rsidR="00CF1F09" w:rsidRDefault="00CF1F09" w:rsidP="00A1352A">
      <w:pPr>
        <w:shd w:val="clear" w:color="auto" w:fill="FFFFFF"/>
        <w:rPr>
          <w:rFonts w:asciiTheme="minorHAnsi" w:hAnsiTheme="minorHAnsi" w:cs="Arial"/>
          <w:b/>
          <w:szCs w:val="24"/>
        </w:rPr>
      </w:pPr>
    </w:p>
    <w:p w14:paraId="3380545A" w14:textId="03F29C66" w:rsidR="00A1352A" w:rsidRPr="00A1352A" w:rsidRDefault="00A1352A" w:rsidP="00A1352A">
      <w:pPr>
        <w:shd w:val="clear" w:color="auto" w:fill="FFFFFF"/>
        <w:rPr>
          <w:color w:val="000000"/>
          <w:szCs w:val="24"/>
        </w:rPr>
      </w:pPr>
      <w:r w:rsidRPr="00A754C9">
        <w:rPr>
          <w:rFonts w:asciiTheme="minorHAnsi" w:hAnsiTheme="minorHAnsi" w:cs="Arial"/>
          <w:b/>
          <w:szCs w:val="24"/>
        </w:rPr>
        <w:t>Maintenance of the Asset Register</w:t>
      </w:r>
      <w:r w:rsidRPr="00A1352A">
        <w:rPr>
          <w:rFonts w:asciiTheme="minorHAnsi" w:hAnsiTheme="minorHAnsi" w:cs="Arial"/>
          <w:b/>
          <w:szCs w:val="24"/>
        </w:rPr>
        <w:br/>
      </w:r>
      <w:r w:rsidRPr="00A1352A">
        <w:rPr>
          <w:rFonts w:asciiTheme="minorHAnsi" w:hAnsiTheme="minorHAnsi" w:cs="Arial"/>
          <w:szCs w:val="24"/>
        </w:rPr>
        <w:t xml:space="preserve">The keystone of the ongoing asset management of the Arts in Health Collection is the maintenance of the Asset Register. </w:t>
      </w:r>
      <w:r w:rsidRPr="00A45446">
        <w:t xml:space="preserve">The </w:t>
      </w:r>
      <w:r>
        <w:t>C</w:t>
      </w:r>
      <w:r w:rsidRPr="00A45446">
        <w:t>urator</w:t>
      </w:r>
      <w:r w:rsidR="00695C5D">
        <w:t xml:space="preserve"> </w:t>
      </w:r>
      <w:r w:rsidRPr="00A45446">
        <w:t xml:space="preserve">regularly updates the </w:t>
      </w:r>
      <w:r w:rsidRPr="00A1352A">
        <w:rPr>
          <w:rFonts w:asciiTheme="minorHAnsi" w:hAnsiTheme="minorHAnsi" w:cs="Arial"/>
          <w:szCs w:val="24"/>
        </w:rPr>
        <w:t>Asset Register</w:t>
      </w:r>
      <w:r w:rsidRPr="00A45446">
        <w:t xml:space="preserve">. In addition, a </w:t>
      </w:r>
      <w:r>
        <w:t xml:space="preserve">regular </w:t>
      </w:r>
      <w:r w:rsidRPr="00A45446">
        <w:t xml:space="preserve">formal annual </w:t>
      </w:r>
      <w:r>
        <w:t xml:space="preserve">Asset </w:t>
      </w:r>
      <w:r w:rsidRPr="00A45446">
        <w:t xml:space="preserve">check is routinely undertaken. This annual review identifies any changes to the location, condition or value of the works. This also </w:t>
      </w:r>
      <w:r>
        <w:t xml:space="preserve">provides </w:t>
      </w:r>
      <w:r w:rsidRPr="00A45446">
        <w:t xml:space="preserve">an opportunity to ensure that each work continues to support </w:t>
      </w:r>
      <w:r>
        <w:t xml:space="preserve">CHS’ </w:t>
      </w:r>
      <w:r w:rsidRPr="00A45446">
        <w:t xml:space="preserve">therapeutic outcomes and meets </w:t>
      </w:r>
      <w:r>
        <w:t>C</w:t>
      </w:r>
      <w:r w:rsidRPr="00A45446">
        <w:t xml:space="preserve">ollection policy. </w:t>
      </w:r>
      <w:r w:rsidRPr="00A1352A">
        <w:rPr>
          <w:rFonts w:asciiTheme="minorHAnsi" w:hAnsiTheme="minorHAnsi" w:cs="Arial"/>
          <w:szCs w:val="24"/>
        </w:rPr>
        <w:t xml:space="preserve">The Collection’s annual asset check includes identifying works of over $5000.00 value.  Following this asset check, the Curator advises the </w:t>
      </w:r>
      <w:r w:rsidRPr="00A1352A">
        <w:rPr>
          <w:bCs/>
          <w:color w:val="000000"/>
          <w:szCs w:val="24"/>
        </w:rPr>
        <w:t>Insurance &amp; Legal Liaison Unit</w:t>
      </w:r>
      <w:r w:rsidRPr="00A1352A">
        <w:rPr>
          <w:color w:val="000000"/>
          <w:szCs w:val="24"/>
        </w:rPr>
        <w:t xml:space="preserve"> of any change to the asset register.</w:t>
      </w:r>
    </w:p>
    <w:p w14:paraId="364DCAAB" w14:textId="29E40D1E" w:rsidR="00A1352A" w:rsidRPr="00A45446" w:rsidRDefault="00A1352A" w:rsidP="00A1352A">
      <w:pPr>
        <w:pStyle w:val="Default"/>
        <w:rPr>
          <w:rFonts w:ascii="Calibri" w:hAnsi="Calibri"/>
        </w:rPr>
      </w:pPr>
      <w:r>
        <w:rPr>
          <w:rFonts w:ascii="Calibri" w:hAnsi="Calibri"/>
        </w:rPr>
        <w:br/>
      </w:r>
      <w:r w:rsidRPr="00A45446">
        <w:rPr>
          <w:rFonts w:ascii="Calibri" w:hAnsi="Calibri"/>
        </w:rPr>
        <w:t>In addition to this internal asset check</w:t>
      </w:r>
      <w:r>
        <w:rPr>
          <w:rFonts w:ascii="Calibri" w:hAnsi="Calibri"/>
        </w:rPr>
        <w:t>,</w:t>
      </w:r>
      <w:r w:rsidRPr="00A45446">
        <w:rPr>
          <w:rFonts w:ascii="Calibri" w:hAnsi="Calibri"/>
        </w:rPr>
        <w:t xml:space="preserve"> a formal valuation of the </w:t>
      </w:r>
      <w:r>
        <w:rPr>
          <w:rFonts w:ascii="Calibri" w:hAnsi="Calibri"/>
        </w:rPr>
        <w:t>C</w:t>
      </w:r>
      <w:r w:rsidRPr="00A45446">
        <w:rPr>
          <w:rFonts w:ascii="Calibri" w:hAnsi="Calibri"/>
        </w:rPr>
        <w:t>ollection by a registered valuer is undertaken every five years. From time to time</w:t>
      </w:r>
      <w:r>
        <w:rPr>
          <w:rFonts w:ascii="Calibri" w:hAnsi="Calibri"/>
        </w:rPr>
        <w:t>,</w:t>
      </w:r>
      <w:r w:rsidRPr="00A45446">
        <w:rPr>
          <w:rFonts w:ascii="Calibri" w:hAnsi="Calibri"/>
        </w:rPr>
        <w:t xml:space="preserve"> the </w:t>
      </w:r>
      <w:r w:rsidR="00695C5D">
        <w:rPr>
          <w:rFonts w:ascii="Calibri" w:hAnsi="Calibri"/>
        </w:rPr>
        <w:t>C</w:t>
      </w:r>
      <w:r w:rsidRPr="00A45446">
        <w:rPr>
          <w:rFonts w:ascii="Calibri" w:hAnsi="Calibri"/>
        </w:rPr>
        <w:t xml:space="preserve">urator may advise that this timetable should be varied </w:t>
      </w:r>
      <w:r>
        <w:rPr>
          <w:rFonts w:ascii="Calibri" w:hAnsi="Calibri"/>
        </w:rPr>
        <w:t>(</w:t>
      </w:r>
      <w:r w:rsidRPr="00A45446">
        <w:rPr>
          <w:rFonts w:ascii="Calibri" w:hAnsi="Calibri"/>
        </w:rPr>
        <w:t xml:space="preserve">based on knowledge of the </w:t>
      </w:r>
      <w:r>
        <w:rPr>
          <w:rFonts w:ascii="Calibri" w:hAnsi="Calibri"/>
        </w:rPr>
        <w:t>C</w:t>
      </w:r>
      <w:r w:rsidRPr="00A45446">
        <w:rPr>
          <w:rFonts w:ascii="Calibri" w:hAnsi="Calibri"/>
        </w:rPr>
        <w:t>ollection and its context</w:t>
      </w:r>
      <w:r>
        <w:rPr>
          <w:rFonts w:ascii="Calibri" w:hAnsi="Calibri"/>
        </w:rPr>
        <w:t>)</w:t>
      </w:r>
      <w:r w:rsidRPr="00A45446">
        <w:rPr>
          <w:rFonts w:ascii="Calibri" w:hAnsi="Calibri"/>
        </w:rPr>
        <w:t>.</w:t>
      </w:r>
      <w:r>
        <w:rPr>
          <w:rFonts w:ascii="Calibri" w:hAnsi="Calibri"/>
        </w:rPr>
        <w:t xml:space="preserve"> A f</w:t>
      </w:r>
      <w:r w:rsidR="008A3044">
        <w:rPr>
          <w:rFonts w:ascii="Calibri" w:hAnsi="Calibri"/>
        </w:rPr>
        <w:t>our</w:t>
      </w:r>
      <w:r>
        <w:rPr>
          <w:rFonts w:ascii="Calibri" w:hAnsi="Calibri"/>
        </w:rPr>
        <w:t xml:space="preserve">-year rolling program of works, </w:t>
      </w:r>
      <w:r w:rsidRPr="008A3044">
        <w:rPr>
          <w:rFonts w:ascii="Calibri" w:hAnsi="Calibri"/>
        </w:rPr>
        <w:t>The Conservation and Maintenance Plan</w:t>
      </w:r>
      <w:r>
        <w:rPr>
          <w:rFonts w:ascii="Calibri" w:hAnsi="Calibri"/>
        </w:rPr>
        <w:t xml:space="preserve"> (</w:t>
      </w:r>
      <w:r w:rsidR="00A45733">
        <w:rPr>
          <w:rFonts w:ascii="Calibri" w:hAnsi="Calibri"/>
        </w:rPr>
        <w:t>s</w:t>
      </w:r>
      <w:r>
        <w:rPr>
          <w:rFonts w:ascii="Calibri" w:hAnsi="Calibri"/>
        </w:rPr>
        <w:t xml:space="preserve">ee </w:t>
      </w:r>
      <w:r w:rsidRPr="00A232F1">
        <w:rPr>
          <w:rFonts w:ascii="Calibri" w:hAnsi="Calibri"/>
          <w:u w:val="single"/>
        </w:rPr>
        <w:t xml:space="preserve">Attachment </w:t>
      </w:r>
      <w:r>
        <w:rPr>
          <w:rFonts w:ascii="Calibri" w:hAnsi="Calibri"/>
          <w:u w:val="single"/>
        </w:rPr>
        <w:t>F</w:t>
      </w:r>
      <w:r>
        <w:rPr>
          <w:rFonts w:ascii="Calibri" w:hAnsi="Calibri"/>
        </w:rPr>
        <w:t xml:space="preserve">) forms the basis of Budget bids, based on the </w:t>
      </w:r>
      <w:r w:rsidRPr="00EF22B5">
        <w:rPr>
          <w:rFonts w:asciiTheme="minorHAnsi" w:hAnsiTheme="minorHAnsi" w:cstheme="minorHAnsi"/>
          <w:bCs/>
          <w:color w:val="auto"/>
        </w:rPr>
        <w:t>Risk Control Action Plan</w:t>
      </w:r>
      <w:r>
        <w:rPr>
          <w:rFonts w:asciiTheme="minorHAnsi" w:hAnsiTheme="minorHAnsi" w:cstheme="minorHAnsi"/>
          <w:bCs/>
          <w:color w:val="auto"/>
        </w:rPr>
        <w:t xml:space="preserve"> with its associated Management and Implementation strategies</w:t>
      </w:r>
      <w:r w:rsidRPr="006A58C9">
        <w:rPr>
          <w:rFonts w:ascii="Calibri" w:hAnsi="Calibri"/>
        </w:rPr>
        <w:t xml:space="preserve"> </w:t>
      </w:r>
      <w:r>
        <w:rPr>
          <w:rFonts w:ascii="Calibri" w:hAnsi="Calibri"/>
        </w:rPr>
        <w:t>(</w:t>
      </w:r>
      <w:r w:rsidR="00A45733">
        <w:rPr>
          <w:rFonts w:ascii="Calibri" w:hAnsi="Calibri"/>
        </w:rPr>
        <w:t>s</w:t>
      </w:r>
      <w:r>
        <w:rPr>
          <w:rFonts w:ascii="Calibri" w:hAnsi="Calibri"/>
        </w:rPr>
        <w:t xml:space="preserve">ee </w:t>
      </w:r>
      <w:r w:rsidRPr="00A232F1">
        <w:rPr>
          <w:rFonts w:ascii="Calibri" w:hAnsi="Calibri"/>
          <w:u w:val="single"/>
        </w:rPr>
        <w:t xml:space="preserve">Attachment </w:t>
      </w:r>
      <w:r w:rsidR="003E2B29">
        <w:rPr>
          <w:rFonts w:ascii="Calibri" w:hAnsi="Calibri"/>
          <w:u w:val="single"/>
        </w:rPr>
        <w:t>G</w:t>
      </w:r>
      <w:r w:rsidR="008A3044">
        <w:rPr>
          <w:rFonts w:ascii="Calibri" w:hAnsi="Calibri"/>
          <w:u w:val="single"/>
        </w:rPr>
        <w:t xml:space="preserve"> </w:t>
      </w:r>
      <w:r w:rsidR="008A3044">
        <w:rPr>
          <w:rFonts w:asciiTheme="minorHAnsi" w:hAnsiTheme="minorHAnsi" w:cs="Arial"/>
          <w:szCs w:val="22"/>
        </w:rPr>
        <w:t xml:space="preserve"> </w:t>
      </w:r>
      <w:r w:rsidR="008A3044">
        <w:rPr>
          <w:rFonts w:asciiTheme="minorHAnsi" w:hAnsiTheme="minorHAnsi" w:cstheme="minorHAnsi"/>
          <w:szCs w:val="22"/>
        </w:rPr>
        <w:t>̶</w:t>
      </w:r>
      <w:r w:rsidR="008A3044">
        <w:rPr>
          <w:rFonts w:asciiTheme="minorHAnsi" w:hAnsiTheme="minorHAnsi" w:cs="Arial"/>
          <w:szCs w:val="22"/>
        </w:rPr>
        <w:t xml:space="preserve">  Risk Control Action Plan</w:t>
      </w:r>
      <w:r>
        <w:rPr>
          <w:rFonts w:ascii="Calibri" w:hAnsi="Calibri"/>
        </w:rPr>
        <w:t>)</w:t>
      </w:r>
      <w:r>
        <w:rPr>
          <w:rFonts w:asciiTheme="minorHAnsi" w:hAnsiTheme="minorHAnsi" w:cstheme="minorHAnsi"/>
          <w:bCs/>
          <w:color w:val="auto"/>
        </w:rPr>
        <w:t xml:space="preserve">, </w:t>
      </w:r>
      <w:r w:rsidRPr="00EF22B5">
        <w:rPr>
          <w:rFonts w:asciiTheme="minorHAnsi" w:hAnsiTheme="minorHAnsi" w:cstheme="minorHAnsi"/>
          <w:color w:val="auto"/>
        </w:rPr>
        <w:t>advice from the valuer</w:t>
      </w:r>
      <w:r>
        <w:rPr>
          <w:rFonts w:asciiTheme="minorHAnsi" w:hAnsiTheme="minorHAnsi" w:cstheme="minorHAnsi"/>
          <w:color w:val="auto"/>
        </w:rPr>
        <w:t xml:space="preserve">, </w:t>
      </w:r>
      <w:r w:rsidRPr="00EF22B5">
        <w:rPr>
          <w:rFonts w:asciiTheme="minorHAnsi" w:hAnsiTheme="minorHAnsi" w:cstheme="minorHAnsi"/>
          <w:color w:val="auto"/>
        </w:rPr>
        <w:t>compliance</w:t>
      </w:r>
      <w:r w:rsidRPr="00EF22B5">
        <w:rPr>
          <w:rFonts w:ascii="Calibri" w:hAnsi="Calibri"/>
          <w:color w:val="auto"/>
        </w:rPr>
        <w:t xml:space="preserve"> </w:t>
      </w:r>
      <w:r>
        <w:rPr>
          <w:rFonts w:ascii="Calibri" w:hAnsi="Calibri"/>
        </w:rPr>
        <w:t>with legal and policy frameworks and professional advice from the Curator and CHS staff.</w:t>
      </w:r>
    </w:p>
    <w:p w14:paraId="003C6D32" w14:textId="755C2FF3" w:rsidR="00A1352A" w:rsidRPr="00A45446" w:rsidRDefault="00A1352A" w:rsidP="00A1352A">
      <w:pPr>
        <w:pStyle w:val="ListBullet"/>
        <w:numPr>
          <w:ilvl w:val="0"/>
          <w:numId w:val="0"/>
        </w:numPr>
      </w:pPr>
      <w:r>
        <w:br/>
        <w:t>Documentation of the Collection through the Asset Register is kept up to date.</w:t>
      </w:r>
      <w:r>
        <w:br/>
      </w:r>
    </w:p>
    <w:p w14:paraId="7D37544B" w14:textId="6B517F48" w:rsidR="008D7BC1" w:rsidRPr="005954E1" w:rsidRDefault="00817C80" w:rsidP="005954E1">
      <w:pPr>
        <w:jc w:val="right"/>
      </w:pPr>
      <w:hyperlink w:anchor="Contents" w:history="1">
        <w:r w:rsidR="00A1352A" w:rsidRPr="00590902">
          <w:rPr>
            <w:rStyle w:val="Hyperlink"/>
            <w:rFonts w:cs="Arial"/>
            <w:i/>
            <w:szCs w:val="24"/>
          </w:rPr>
          <w:t>Back to Table of Contents</w:t>
        </w:r>
      </w:hyperlink>
      <w:bookmarkEnd w:id="32"/>
    </w:p>
    <w:p w14:paraId="2F51A894" w14:textId="77777777" w:rsidR="007B6904" w:rsidRDefault="007B6904" w:rsidP="008079E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691D7AA" w:rsidR="007B6904" w:rsidRPr="00C76688" w:rsidRDefault="007B6904" w:rsidP="008079E4">
            <w:pPr>
              <w:pStyle w:val="Heading1"/>
            </w:pPr>
            <w:bookmarkStart w:id="33" w:name="_Toc389473281"/>
            <w:bookmarkStart w:id="34" w:name="_Toc43972382"/>
            <w:bookmarkStart w:id="35" w:name="_Toc73605690"/>
            <w:r w:rsidRPr="00C76688">
              <w:t xml:space="preserve">Section </w:t>
            </w:r>
            <w:r w:rsidR="00A754C9">
              <w:t>5</w:t>
            </w:r>
            <w:r w:rsidR="00945357">
              <w:t xml:space="preserve"> </w:t>
            </w:r>
            <w:r w:rsidRPr="00C76688">
              <w:t xml:space="preserve">– </w:t>
            </w:r>
            <w:r w:rsidR="00945357">
              <w:t>Display</w:t>
            </w:r>
            <w:bookmarkEnd w:id="33"/>
            <w:bookmarkEnd w:id="34"/>
            <w:bookmarkEnd w:id="35"/>
          </w:p>
        </w:tc>
      </w:tr>
    </w:tbl>
    <w:p w14:paraId="2F51A897" w14:textId="77777777" w:rsidR="007B6904" w:rsidRDefault="007B6904" w:rsidP="007B6904">
      <w:pPr>
        <w:rPr>
          <w:rFonts w:cs="Arial"/>
          <w:b/>
          <w:szCs w:val="24"/>
        </w:rPr>
      </w:pPr>
    </w:p>
    <w:p w14:paraId="48E0F0D4" w14:textId="77777777" w:rsidR="00945357" w:rsidRPr="00201E74" w:rsidRDefault="00945357" w:rsidP="00945357">
      <w:pPr>
        <w:ind w:right="-142"/>
        <w:rPr>
          <w:rFonts w:asciiTheme="minorHAnsi" w:hAnsiTheme="minorHAnsi" w:cstheme="minorHAnsi"/>
          <w:szCs w:val="24"/>
        </w:rPr>
      </w:pPr>
      <w:r w:rsidRPr="004F4A6C">
        <w:rPr>
          <w:rFonts w:asciiTheme="minorHAnsi" w:hAnsiTheme="minorHAnsi" w:cs="Arial"/>
          <w:szCs w:val="24"/>
        </w:rPr>
        <w:t xml:space="preserve">The Arts in Health Program </w:t>
      </w:r>
      <w:r w:rsidRPr="004F4A6C">
        <w:rPr>
          <w:rFonts w:asciiTheme="minorHAnsi" w:hAnsiTheme="minorHAnsi"/>
          <w:szCs w:val="24"/>
        </w:rPr>
        <w:t>positively contributes to the</w:t>
      </w:r>
      <w:r w:rsidRPr="00201E74">
        <w:rPr>
          <w:rFonts w:asciiTheme="minorHAnsi" w:hAnsiTheme="minorHAnsi"/>
          <w:szCs w:val="24"/>
        </w:rPr>
        <w:t xml:space="preserve"> </w:t>
      </w:r>
      <w:r>
        <w:rPr>
          <w:rFonts w:asciiTheme="minorHAnsi" w:hAnsiTheme="minorHAnsi" w:cstheme="minorHAnsi"/>
          <w:szCs w:val="24"/>
        </w:rPr>
        <w:t>CHS’ vision</w:t>
      </w:r>
      <w:r w:rsidRPr="00017569">
        <w:rPr>
          <w:rFonts w:asciiTheme="minorHAnsi" w:hAnsiTheme="minorHAnsi" w:cstheme="minorHAnsi"/>
          <w:szCs w:val="24"/>
        </w:rPr>
        <w:t xml:space="preserve"> </w:t>
      </w:r>
      <w:r w:rsidRPr="004F4A6C">
        <w:rPr>
          <w:rFonts w:asciiTheme="minorHAnsi" w:hAnsiTheme="minorHAnsi"/>
          <w:szCs w:val="24"/>
        </w:rPr>
        <w:t xml:space="preserve">of </w:t>
      </w:r>
      <w:r w:rsidRPr="00FD3D67">
        <w:rPr>
          <w:rFonts w:asciiTheme="minorHAnsi" w:hAnsiTheme="minorHAnsi" w:cstheme="minorHAnsi"/>
          <w:color w:val="000000"/>
          <w:szCs w:val="24"/>
        </w:rPr>
        <w:t>creat</w:t>
      </w:r>
      <w:r>
        <w:rPr>
          <w:rFonts w:asciiTheme="minorHAnsi" w:hAnsiTheme="minorHAnsi" w:cstheme="minorHAnsi"/>
          <w:color w:val="000000"/>
          <w:szCs w:val="24"/>
        </w:rPr>
        <w:t>ing</w:t>
      </w:r>
      <w:r w:rsidRPr="00052F4D">
        <w:rPr>
          <w:rFonts w:asciiTheme="minorHAnsi" w:hAnsiTheme="minorHAnsi" w:cstheme="minorHAnsi"/>
          <w:color w:val="000000"/>
          <w:szCs w:val="24"/>
        </w:rPr>
        <w:t xml:space="preserve"> exceptional health care</w:t>
      </w:r>
      <w:r>
        <w:rPr>
          <w:rFonts w:asciiTheme="minorHAnsi" w:hAnsiTheme="minorHAnsi" w:cstheme="minorHAnsi"/>
          <w:color w:val="000000"/>
          <w:szCs w:val="24"/>
        </w:rPr>
        <w:t xml:space="preserve"> together.</w:t>
      </w:r>
      <w:r w:rsidRPr="004F4A6C">
        <w:rPr>
          <w:rFonts w:asciiTheme="minorHAnsi" w:hAnsiTheme="minorHAnsi"/>
          <w:szCs w:val="24"/>
        </w:rPr>
        <w:t xml:space="preserve"> </w:t>
      </w:r>
      <w:r w:rsidRPr="004F4A6C">
        <w:rPr>
          <w:rFonts w:asciiTheme="minorHAnsi" w:hAnsiTheme="minorHAnsi" w:cs="Arial"/>
          <w:szCs w:val="24"/>
        </w:rPr>
        <w:t xml:space="preserve">The Program </w:t>
      </w:r>
      <w:r w:rsidRPr="00017569">
        <w:rPr>
          <w:rFonts w:asciiTheme="minorHAnsi" w:hAnsiTheme="minorHAnsi" w:cstheme="minorHAnsi"/>
          <w:szCs w:val="24"/>
        </w:rPr>
        <w:t xml:space="preserve">embraces the </w:t>
      </w:r>
      <w:r>
        <w:rPr>
          <w:rFonts w:asciiTheme="minorHAnsi" w:hAnsiTheme="minorHAnsi" w:cstheme="minorHAnsi"/>
          <w:szCs w:val="24"/>
        </w:rPr>
        <w:t>CHS’ values</w:t>
      </w:r>
      <w:r w:rsidRPr="00017569">
        <w:rPr>
          <w:rFonts w:asciiTheme="minorHAnsi" w:hAnsiTheme="minorHAnsi" w:cstheme="minorHAnsi"/>
          <w:szCs w:val="24"/>
        </w:rPr>
        <w:t xml:space="preserve"> </w:t>
      </w:r>
      <w:r>
        <w:rPr>
          <w:rFonts w:asciiTheme="minorHAnsi" w:hAnsiTheme="minorHAnsi" w:cstheme="minorHAnsi"/>
          <w:szCs w:val="24"/>
        </w:rPr>
        <w:t>of</w:t>
      </w:r>
      <w:r w:rsidRPr="00017569">
        <w:rPr>
          <w:rFonts w:asciiTheme="minorHAnsi" w:hAnsiTheme="minorHAnsi" w:cstheme="minorHAnsi"/>
          <w:szCs w:val="24"/>
        </w:rPr>
        <w:t xml:space="preserve"> </w:t>
      </w:r>
      <w:r>
        <w:rPr>
          <w:rFonts w:asciiTheme="minorHAnsi" w:hAnsiTheme="minorHAnsi" w:cstheme="minorHAnsi"/>
          <w:szCs w:val="24"/>
        </w:rPr>
        <w:t xml:space="preserve">being reliable, respectful, progressive and kind. It is </w:t>
      </w:r>
      <w:r w:rsidRPr="00017569">
        <w:rPr>
          <w:rFonts w:asciiTheme="minorHAnsi" w:hAnsiTheme="minorHAnsi" w:cstheme="minorHAnsi"/>
          <w:szCs w:val="24"/>
        </w:rPr>
        <w:t>inclusive</w:t>
      </w:r>
      <w:r>
        <w:rPr>
          <w:rFonts w:asciiTheme="minorHAnsi" w:hAnsiTheme="minorHAnsi" w:cstheme="minorHAnsi"/>
          <w:szCs w:val="24"/>
        </w:rPr>
        <w:t xml:space="preserve">, </w:t>
      </w:r>
      <w:r w:rsidRPr="00201E74">
        <w:rPr>
          <w:rFonts w:asciiTheme="minorHAnsi" w:hAnsiTheme="minorHAnsi" w:cstheme="minorHAnsi"/>
          <w:szCs w:val="24"/>
        </w:rPr>
        <w:t>respect</w:t>
      </w:r>
      <w:r>
        <w:rPr>
          <w:rFonts w:asciiTheme="minorHAnsi" w:hAnsiTheme="minorHAnsi" w:cstheme="minorHAnsi"/>
          <w:szCs w:val="24"/>
        </w:rPr>
        <w:t>ing</w:t>
      </w:r>
      <w:r w:rsidRPr="00052F4D">
        <w:rPr>
          <w:rFonts w:asciiTheme="minorHAnsi" w:hAnsiTheme="minorHAnsi" w:cstheme="minorHAnsi"/>
          <w:szCs w:val="24"/>
        </w:rPr>
        <w:t xml:space="preserve"> </w:t>
      </w:r>
      <w:r w:rsidRPr="000B1327">
        <w:rPr>
          <w:rFonts w:asciiTheme="minorHAnsi" w:hAnsiTheme="minorHAnsi" w:cstheme="minorHAnsi"/>
          <w:szCs w:val="24"/>
        </w:rPr>
        <w:t xml:space="preserve">the diverse backgrounds and abilities </w:t>
      </w:r>
      <w:r w:rsidRPr="005B51D4">
        <w:rPr>
          <w:rFonts w:asciiTheme="minorHAnsi" w:hAnsiTheme="minorHAnsi" w:cstheme="minorHAnsi"/>
          <w:szCs w:val="24"/>
          <w:lang w:val="en-GB"/>
        </w:rPr>
        <w:t xml:space="preserve">of </w:t>
      </w:r>
      <w:r w:rsidRPr="00FD3D67">
        <w:rPr>
          <w:rFonts w:asciiTheme="minorHAnsi" w:hAnsiTheme="minorHAnsi" w:cstheme="minorHAnsi"/>
          <w:szCs w:val="24"/>
        </w:rPr>
        <w:t>health</w:t>
      </w:r>
      <w:r>
        <w:rPr>
          <w:rFonts w:asciiTheme="minorHAnsi" w:hAnsiTheme="minorHAnsi" w:cstheme="minorHAnsi"/>
          <w:szCs w:val="24"/>
        </w:rPr>
        <w:t>-</w:t>
      </w:r>
      <w:r w:rsidRPr="00FD3D67">
        <w:rPr>
          <w:rFonts w:asciiTheme="minorHAnsi" w:hAnsiTheme="minorHAnsi" w:cstheme="minorHAnsi"/>
          <w:szCs w:val="24"/>
        </w:rPr>
        <w:t xml:space="preserve">care consumers, </w:t>
      </w:r>
      <w:r w:rsidRPr="00052F4D">
        <w:rPr>
          <w:rFonts w:asciiTheme="minorHAnsi" w:hAnsiTheme="minorHAnsi" w:cstheme="minorHAnsi"/>
          <w:szCs w:val="24"/>
        </w:rPr>
        <w:t>carers</w:t>
      </w:r>
      <w:r w:rsidRPr="000B1327">
        <w:rPr>
          <w:rFonts w:asciiTheme="minorHAnsi" w:hAnsiTheme="minorHAnsi" w:cstheme="minorHAnsi"/>
          <w:szCs w:val="24"/>
        </w:rPr>
        <w:t>, families and friends</w:t>
      </w:r>
      <w:r>
        <w:rPr>
          <w:rFonts w:asciiTheme="minorHAnsi" w:hAnsiTheme="minorHAnsi" w:cstheme="minorHAnsi"/>
          <w:szCs w:val="24"/>
        </w:rPr>
        <w:t>,</w:t>
      </w:r>
      <w:r w:rsidRPr="000B1327">
        <w:rPr>
          <w:rFonts w:asciiTheme="minorHAnsi" w:hAnsiTheme="minorHAnsi" w:cstheme="minorHAnsi"/>
          <w:szCs w:val="24"/>
        </w:rPr>
        <w:t xml:space="preserve"> as valued members of the ACT and surrounding region</w:t>
      </w:r>
      <w:r>
        <w:rPr>
          <w:rFonts w:asciiTheme="minorHAnsi" w:hAnsiTheme="minorHAnsi" w:cstheme="minorHAnsi"/>
          <w:szCs w:val="24"/>
        </w:rPr>
        <w:t>, and enhances</w:t>
      </w:r>
      <w:r w:rsidRPr="004F4A6C">
        <w:rPr>
          <w:rFonts w:asciiTheme="minorHAnsi" w:hAnsiTheme="minorHAnsi" w:cs="Arial"/>
          <w:szCs w:val="24"/>
        </w:rPr>
        <w:t xml:space="preserve"> the delivery of health services to our community.</w:t>
      </w:r>
    </w:p>
    <w:p w14:paraId="7883CA81" w14:textId="77777777" w:rsidR="00945357" w:rsidRPr="004F4A6C" w:rsidRDefault="00945357" w:rsidP="00945357">
      <w:pPr>
        <w:ind w:left="709"/>
      </w:pPr>
    </w:p>
    <w:p w14:paraId="72FCC0BB" w14:textId="77777777" w:rsidR="00945357" w:rsidRPr="004F4A6C" w:rsidRDefault="00945357" w:rsidP="004A193F">
      <w:pPr>
        <w:pStyle w:val="ListBullet"/>
      </w:pPr>
      <w:r w:rsidRPr="004F4A6C">
        <w:t>The work of art will be labelled in accordance with the Arts in Health Program label style sheet</w:t>
      </w:r>
    </w:p>
    <w:p w14:paraId="657AA82A" w14:textId="3C065024" w:rsidR="00945357" w:rsidRPr="00A45446" w:rsidRDefault="00945357" w:rsidP="004A193F">
      <w:pPr>
        <w:pStyle w:val="ListBullet"/>
      </w:pPr>
      <w:r w:rsidRPr="0061637A">
        <w:t>Consistent with</w:t>
      </w:r>
      <w:r w:rsidR="0061637A" w:rsidRPr="0061637A">
        <w:t xml:space="preserve"> the</w:t>
      </w:r>
      <w:r w:rsidRPr="0061637A">
        <w:t xml:space="preserve"> </w:t>
      </w:r>
      <w:r w:rsidR="0061637A" w:rsidRPr="0061637A">
        <w:rPr>
          <w:rFonts w:asciiTheme="minorHAnsi" w:hAnsiTheme="minorHAnsi" w:cstheme="minorHAnsi"/>
          <w:color w:val="313131"/>
          <w:szCs w:val="24"/>
        </w:rPr>
        <w:t>Government Procurement (Charter of Procurement Values) Direction 2020</w:t>
      </w:r>
      <w:r w:rsidRPr="0061637A">
        <w:t xml:space="preserve">, memorials commemorating the death of </w:t>
      </w:r>
      <w:r w:rsidRPr="00A45446">
        <w:t>private individuals are not allowed on public land. The gift will be acknowledged in positive and life</w:t>
      </w:r>
      <w:r>
        <w:t>-</w:t>
      </w:r>
      <w:r w:rsidRPr="00A45446">
        <w:t>affirming language</w:t>
      </w:r>
      <w:r>
        <w:t xml:space="preserve"> with a clear focus on current health-care consumers</w:t>
      </w:r>
      <w:r w:rsidRPr="00A45446">
        <w:t>.</w:t>
      </w:r>
      <w:r>
        <w:t xml:space="preserve"> (see </w:t>
      </w:r>
      <w:r w:rsidRPr="00A232F1">
        <w:rPr>
          <w:u w:val="single"/>
        </w:rPr>
        <w:t xml:space="preserve">Attachment </w:t>
      </w:r>
      <w:r w:rsidR="002D7B2C">
        <w:rPr>
          <w:u w:val="single"/>
        </w:rPr>
        <w:t>E</w:t>
      </w:r>
      <w:r w:rsidR="008A3044">
        <w:rPr>
          <w:u w:val="single"/>
        </w:rPr>
        <w:t xml:space="preserve"> </w:t>
      </w:r>
      <w:r w:rsidR="008A3044">
        <w:t>– Guidelines for Gifts of Works of Art</w:t>
      </w:r>
      <w:r>
        <w:t>)</w:t>
      </w:r>
    </w:p>
    <w:p w14:paraId="2D923232" w14:textId="1E47DA5F" w:rsidR="00945357" w:rsidRPr="00A45446" w:rsidRDefault="00945357" w:rsidP="004A193F">
      <w:pPr>
        <w:pStyle w:val="ListBullet"/>
      </w:pPr>
      <w:r w:rsidRPr="00A45446">
        <w:t xml:space="preserve">Display standards will meet Infection </w:t>
      </w:r>
      <w:r>
        <w:t xml:space="preserve">Prevention and </w:t>
      </w:r>
      <w:r w:rsidRPr="00A45446">
        <w:t xml:space="preserve">Control standards as described in Infection Prevention and Control Guidelines for Art (see </w:t>
      </w:r>
      <w:r w:rsidRPr="00A232F1">
        <w:rPr>
          <w:u w:val="single"/>
        </w:rPr>
        <w:t xml:space="preserve">Attachment </w:t>
      </w:r>
      <w:r w:rsidR="002D7B2C">
        <w:rPr>
          <w:u w:val="single"/>
        </w:rPr>
        <w:t>C</w:t>
      </w:r>
      <w:r w:rsidRPr="00A45446">
        <w:t>)</w:t>
      </w:r>
    </w:p>
    <w:p w14:paraId="5C9C60F5" w14:textId="77777777" w:rsidR="00945357" w:rsidRPr="00A45446" w:rsidRDefault="00945357" w:rsidP="004A193F">
      <w:pPr>
        <w:pStyle w:val="ListBullet"/>
      </w:pPr>
      <w:r w:rsidRPr="00A45446">
        <w:t>All framing will use acrylic rather than glass for safety reasons unless otherwise specified</w:t>
      </w:r>
    </w:p>
    <w:p w14:paraId="76408B11" w14:textId="77777777" w:rsidR="00945357" w:rsidRPr="00A32FD5" w:rsidRDefault="00945357" w:rsidP="004A193F">
      <w:pPr>
        <w:pStyle w:val="ListBullet"/>
      </w:pPr>
      <w:r w:rsidRPr="00A45446">
        <w:t>Where possible</w:t>
      </w:r>
      <w:r>
        <w:t>,</w:t>
      </w:r>
      <w:r w:rsidRPr="00A45446">
        <w:t xml:space="preserve"> works will be fixed to the wall using safety fittings</w:t>
      </w:r>
      <w:r>
        <w:t xml:space="preserve">. </w:t>
      </w:r>
      <w:r w:rsidRPr="00A32FD5">
        <w:t>All works of art will be installed and moved by the Arts in Health Program to protect the works of art and minimise damage to walls. Unauthorised movement of works of art is not permitted</w:t>
      </w:r>
    </w:p>
    <w:p w14:paraId="2523F2E1" w14:textId="77777777" w:rsidR="00945357" w:rsidRPr="00A45446" w:rsidRDefault="00945357" w:rsidP="004A193F">
      <w:pPr>
        <w:pStyle w:val="ListBullet"/>
      </w:pPr>
      <w:r>
        <w:t xml:space="preserve">The </w:t>
      </w:r>
      <w:r w:rsidRPr="00F52BED">
        <w:rPr>
          <w:bCs/>
          <w:szCs w:val="24"/>
        </w:rPr>
        <w:t>Arts Advisory Group</w:t>
      </w:r>
      <w:r>
        <w:t xml:space="preserve"> will advise the Curator on the Collection’s maintenance and conservation </w:t>
      </w:r>
      <w:r w:rsidRPr="00A45446">
        <w:t xml:space="preserve">and develop a prioritised conservation </w:t>
      </w:r>
      <w:r>
        <w:t xml:space="preserve">and maintenance </w:t>
      </w:r>
      <w:r w:rsidRPr="00A45446">
        <w:t>schedule</w:t>
      </w:r>
    </w:p>
    <w:p w14:paraId="6F296432" w14:textId="6C10F5BC" w:rsidR="00945357" w:rsidRPr="00A45446" w:rsidRDefault="00945357" w:rsidP="004A193F">
      <w:pPr>
        <w:pStyle w:val="ListBullet"/>
      </w:pPr>
      <w:r w:rsidRPr="00A45446">
        <w:t>The</w:t>
      </w:r>
      <w:r>
        <w:t xml:space="preserve"> Arts in Health </w:t>
      </w:r>
      <w:r w:rsidR="00C31D39">
        <w:t>P</w:t>
      </w:r>
      <w:r>
        <w:t>rogram</w:t>
      </w:r>
      <w:r w:rsidRPr="00A45446">
        <w:t xml:space="preserve"> is not responsible for hanging medical or research posters</w:t>
      </w:r>
    </w:p>
    <w:p w14:paraId="21F5D6CA" w14:textId="77777777" w:rsidR="00945357" w:rsidRPr="00A45446" w:rsidRDefault="00945357" w:rsidP="004A193F">
      <w:pPr>
        <w:pStyle w:val="ListBullet"/>
      </w:pPr>
      <w:r w:rsidRPr="00A45446">
        <w:t xml:space="preserve">The location and fixing of individual works will be considered by the </w:t>
      </w:r>
      <w:r>
        <w:t>Curator</w:t>
      </w:r>
      <w:r w:rsidRPr="00A45446">
        <w:t xml:space="preserve"> in consultation with management and staff at the host facility. Considerations may include:</w:t>
      </w:r>
    </w:p>
    <w:p w14:paraId="6F3DCA56" w14:textId="77777777" w:rsidR="00945357" w:rsidRPr="004A193F" w:rsidRDefault="00945357" w:rsidP="00A754C9">
      <w:pPr>
        <w:pStyle w:val="ListParagraph"/>
        <w:numPr>
          <w:ilvl w:val="0"/>
          <w:numId w:val="18"/>
        </w:numPr>
        <w:rPr>
          <w:rFonts w:asciiTheme="minorHAnsi" w:hAnsiTheme="minorHAnsi" w:cs="Arial"/>
          <w:szCs w:val="22"/>
        </w:rPr>
      </w:pPr>
      <w:r w:rsidRPr="004A193F">
        <w:rPr>
          <w:rFonts w:asciiTheme="minorHAnsi" w:hAnsiTheme="minorHAnsi" w:cs="Arial"/>
          <w:szCs w:val="22"/>
        </w:rPr>
        <w:t>Environmental conditions</w:t>
      </w:r>
    </w:p>
    <w:p w14:paraId="308845F8" w14:textId="77777777" w:rsidR="00945357" w:rsidRPr="004A193F" w:rsidRDefault="00945357" w:rsidP="00A754C9">
      <w:pPr>
        <w:pStyle w:val="ListParagraph"/>
        <w:numPr>
          <w:ilvl w:val="0"/>
          <w:numId w:val="18"/>
        </w:numPr>
        <w:rPr>
          <w:rFonts w:asciiTheme="minorHAnsi" w:hAnsiTheme="minorHAnsi" w:cs="Arial"/>
          <w:szCs w:val="22"/>
        </w:rPr>
      </w:pPr>
      <w:r w:rsidRPr="004A193F">
        <w:rPr>
          <w:rFonts w:asciiTheme="minorHAnsi" w:hAnsiTheme="minorHAnsi" w:cs="Arial"/>
          <w:szCs w:val="22"/>
        </w:rPr>
        <w:t>Light levels</w:t>
      </w:r>
    </w:p>
    <w:p w14:paraId="76F11754" w14:textId="77777777" w:rsidR="00945357" w:rsidRPr="004A193F" w:rsidRDefault="00945357" w:rsidP="00A754C9">
      <w:pPr>
        <w:pStyle w:val="ListParagraph"/>
        <w:numPr>
          <w:ilvl w:val="0"/>
          <w:numId w:val="18"/>
        </w:numPr>
        <w:rPr>
          <w:rFonts w:asciiTheme="minorHAnsi" w:hAnsiTheme="minorHAnsi" w:cs="Arial"/>
          <w:szCs w:val="22"/>
        </w:rPr>
      </w:pPr>
      <w:r w:rsidRPr="004A193F">
        <w:rPr>
          <w:rFonts w:asciiTheme="minorHAnsi" w:hAnsiTheme="minorHAnsi" w:cs="Arial"/>
          <w:szCs w:val="22"/>
        </w:rPr>
        <w:t>Security</w:t>
      </w:r>
    </w:p>
    <w:p w14:paraId="1A18E25C" w14:textId="77777777" w:rsidR="00945357" w:rsidRPr="004A193F" w:rsidRDefault="00945357" w:rsidP="00A754C9">
      <w:pPr>
        <w:pStyle w:val="ListParagraph"/>
        <w:numPr>
          <w:ilvl w:val="0"/>
          <w:numId w:val="18"/>
        </w:numPr>
        <w:rPr>
          <w:rFonts w:asciiTheme="minorHAnsi" w:hAnsiTheme="minorHAnsi" w:cs="Arial"/>
          <w:szCs w:val="22"/>
        </w:rPr>
      </w:pPr>
      <w:r w:rsidRPr="004A193F">
        <w:rPr>
          <w:rFonts w:asciiTheme="minorHAnsi" w:hAnsiTheme="minorHAnsi" w:cs="Arial"/>
          <w:szCs w:val="22"/>
        </w:rPr>
        <w:t>Visibility, and</w:t>
      </w:r>
    </w:p>
    <w:p w14:paraId="47B0AC2D" w14:textId="77777777" w:rsidR="00945357" w:rsidRPr="004A193F" w:rsidRDefault="00945357" w:rsidP="00A754C9">
      <w:pPr>
        <w:pStyle w:val="ListParagraph"/>
        <w:numPr>
          <w:ilvl w:val="0"/>
          <w:numId w:val="18"/>
        </w:numPr>
        <w:rPr>
          <w:rFonts w:asciiTheme="minorHAnsi" w:hAnsiTheme="minorHAnsi" w:cs="Arial"/>
          <w:b/>
          <w:szCs w:val="22"/>
        </w:rPr>
      </w:pPr>
      <w:r w:rsidRPr="004A193F">
        <w:rPr>
          <w:rFonts w:asciiTheme="minorHAnsi" w:hAnsiTheme="minorHAnsi" w:cs="Arial"/>
          <w:szCs w:val="22"/>
        </w:rPr>
        <w:t>Cost of deployment or movement.</w:t>
      </w:r>
    </w:p>
    <w:p w14:paraId="5FCA227F" w14:textId="77777777" w:rsidR="00945357" w:rsidRPr="00F37DB4" w:rsidRDefault="00945357" w:rsidP="00945357">
      <w:pPr>
        <w:rPr>
          <w:rFonts w:asciiTheme="minorHAnsi" w:hAnsiTheme="minorHAnsi" w:cs="Arial"/>
          <w:b/>
          <w:szCs w:val="22"/>
        </w:rPr>
      </w:pPr>
    </w:p>
    <w:p w14:paraId="689A4E68" w14:textId="77777777" w:rsidR="00945357" w:rsidRPr="00F37DB4" w:rsidRDefault="00945357" w:rsidP="00945357">
      <w:pPr>
        <w:rPr>
          <w:rFonts w:asciiTheme="minorHAnsi" w:hAnsiTheme="minorHAnsi" w:cs="Arial"/>
          <w:b/>
          <w:szCs w:val="22"/>
        </w:rPr>
      </w:pPr>
      <w:r w:rsidRPr="00F37DB4">
        <w:rPr>
          <w:rFonts w:asciiTheme="minorHAnsi" w:hAnsiTheme="minorHAnsi" w:cs="Arial"/>
          <w:b/>
          <w:szCs w:val="22"/>
        </w:rPr>
        <w:t>Moral Rights</w:t>
      </w:r>
    </w:p>
    <w:p w14:paraId="02BED7AF" w14:textId="77777777" w:rsidR="00945357" w:rsidRPr="00F37DB4" w:rsidRDefault="00945357" w:rsidP="00945357">
      <w:pPr>
        <w:rPr>
          <w:rFonts w:asciiTheme="minorHAnsi" w:hAnsiTheme="minorHAnsi" w:cs="Arial"/>
          <w:szCs w:val="22"/>
        </w:rPr>
      </w:pPr>
      <w:r w:rsidRPr="00F37DB4">
        <w:rPr>
          <w:rFonts w:asciiTheme="minorHAnsi" w:hAnsiTheme="minorHAnsi" w:cs="Arial"/>
          <w:szCs w:val="22"/>
        </w:rPr>
        <w:t xml:space="preserve">When acquiring works of art, </w:t>
      </w:r>
      <w:r>
        <w:rPr>
          <w:rFonts w:asciiTheme="minorHAnsi" w:hAnsiTheme="minorHAnsi" w:cs="Arial"/>
          <w:szCs w:val="22"/>
        </w:rPr>
        <w:t>CHS</w:t>
      </w:r>
      <w:r w:rsidRPr="00F37DB4">
        <w:rPr>
          <w:rFonts w:asciiTheme="minorHAnsi" w:hAnsiTheme="minorHAnsi" w:cs="Arial"/>
          <w:szCs w:val="22"/>
        </w:rPr>
        <w:t xml:space="preserve"> will recognise the moral rights of artists</w:t>
      </w:r>
      <w:r>
        <w:rPr>
          <w:rFonts w:asciiTheme="minorHAnsi" w:hAnsiTheme="minorHAnsi" w:cs="Arial"/>
          <w:szCs w:val="22"/>
        </w:rPr>
        <w:t>,</w:t>
      </w:r>
      <w:r w:rsidRPr="00F37DB4">
        <w:rPr>
          <w:rFonts w:asciiTheme="minorHAnsi" w:hAnsiTheme="minorHAnsi" w:cs="Arial"/>
          <w:szCs w:val="22"/>
        </w:rPr>
        <w:t xml:space="preserve"> including:</w:t>
      </w:r>
    </w:p>
    <w:p w14:paraId="6E64F743" w14:textId="77777777" w:rsidR="00945357" w:rsidRPr="00F37DB4" w:rsidRDefault="00945357" w:rsidP="004A193F">
      <w:pPr>
        <w:pStyle w:val="ListBullet"/>
      </w:pPr>
      <w:r w:rsidRPr="00F37DB4">
        <w:t>Acknowledging authorship on display labels when works are exhibited or reproduced</w:t>
      </w:r>
    </w:p>
    <w:p w14:paraId="326EC95E" w14:textId="77777777" w:rsidR="00945357" w:rsidRPr="00F37DB4" w:rsidRDefault="00945357" w:rsidP="004A193F">
      <w:pPr>
        <w:pStyle w:val="ListBullet"/>
      </w:pPr>
      <w:r w:rsidRPr="00F37DB4">
        <w:t>Taking all reasonable steps to ensure works are not intentionally destroyed or altered except for bona fide conservation work</w:t>
      </w:r>
    </w:p>
    <w:p w14:paraId="5F2FE7A6" w14:textId="77777777" w:rsidR="00945357" w:rsidRPr="00F37DB4" w:rsidRDefault="00945357" w:rsidP="004A193F">
      <w:pPr>
        <w:pStyle w:val="ListBullet"/>
      </w:pPr>
      <w:r w:rsidRPr="00F37DB4">
        <w:t>Taking all reasonable steps to find and contact copyright owners in the event of reproduction of works</w:t>
      </w:r>
    </w:p>
    <w:p w14:paraId="4BD6B69A" w14:textId="4406D1E2" w:rsidR="00945357" w:rsidRPr="005941E8" w:rsidRDefault="00945357" w:rsidP="004A193F">
      <w:pPr>
        <w:pStyle w:val="ListBullet"/>
        <w:rPr>
          <w:b/>
        </w:rPr>
      </w:pPr>
      <w:r w:rsidRPr="00F37DB4">
        <w:t xml:space="preserve">Ensuring that a limited licence to reproduce will be signed at point of </w:t>
      </w:r>
      <w:r w:rsidRPr="005941E8">
        <w:t xml:space="preserve">acquisition. (see </w:t>
      </w:r>
      <w:r w:rsidRPr="00A232F1">
        <w:rPr>
          <w:u w:val="single"/>
        </w:rPr>
        <w:t xml:space="preserve">Attachment </w:t>
      </w:r>
      <w:r w:rsidR="002D7B2C">
        <w:rPr>
          <w:u w:val="single"/>
        </w:rPr>
        <w:t>D</w:t>
      </w:r>
      <w:r w:rsidR="00A45733" w:rsidRPr="00A45733">
        <w:t xml:space="preserve">  </w:t>
      </w:r>
      <w:r w:rsidR="00A45733" w:rsidRPr="00A45733">
        <w:rPr>
          <w:rFonts w:cs="Calibri"/>
        </w:rPr>
        <w:t>̶</w:t>
      </w:r>
      <w:r w:rsidR="00A45733" w:rsidRPr="00A45733">
        <w:t xml:space="preserve">  </w:t>
      </w:r>
      <w:r w:rsidR="00A45733">
        <w:t>Copyright Licence Deed</w:t>
      </w:r>
      <w:r w:rsidRPr="00A45733">
        <w:t>).</w:t>
      </w:r>
    </w:p>
    <w:p w14:paraId="07280FFC" w14:textId="77777777" w:rsidR="00945357" w:rsidRPr="005941E8" w:rsidRDefault="00945357" w:rsidP="00945357">
      <w:pPr>
        <w:rPr>
          <w:rFonts w:asciiTheme="minorHAnsi" w:hAnsiTheme="minorHAnsi" w:cs="Arial"/>
          <w:b/>
          <w:szCs w:val="22"/>
        </w:rPr>
      </w:pPr>
    </w:p>
    <w:p w14:paraId="26F9E873" w14:textId="77777777" w:rsidR="00945357" w:rsidRPr="005941E8" w:rsidRDefault="00945357" w:rsidP="00945357">
      <w:pPr>
        <w:ind w:right="-144"/>
        <w:rPr>
          <w:rFonts w:asciiTheme="minorHAnsi" w:hAnsiTheme="minorHAnsi" w:cs="Arial"/>
          <w:b/>
          <w:szCs w:val="22"/>
        </w:rPr>
      </w:pPr>
      <w:r w:rsidRPr="005941E8">
        <w:rPr>
          <w:rFonts w:asciiTheme="minorHAnsi" w:hAnsiTheme="minorHAnsi" w:cs="Arial"/>
          <w:b/>
          <w:szCs w:val="22"/>
        </w:rPr>
        <w:t xml:space="preserve">Exhibition space </w:t>
      </w:r>
    </w:p>
    <w:p w14:paraId="5C575C91" w14:textId="77777777" w:rsidR="00945357" w:rsidRPr="005941E8" w:rsidRDefault="00945357" w:rsidP="00945357">
      <w:pPr>
        <w:ind w:right="-144"/>
        <w:rPr>
          <w:rFonts w:asciiTheme="minorHAnsi" w:hAnsiTheme="minorHAnsi" w:cs="Arial"/>
          <w:b/>
          <w:szCs w:val="22"/>
        </w:rPr>
      </w:pPr>
      <w:r w:rsidRPr="005941E8">
        <w:rPr>
          <w:rFonts w:asciiTheme="minorHAnsi" w:hAnsiTheme="minorHAnsi" w:cs="Arial"/>
          <w:szCs w:val="22"/>
        </w:rPr>
        <w:t xml:space="preserve">The Curator will develop opportunities to enable artists to showcase their work within </w:t>
      </w:r>
      <w:r>
        <w:rPr>
          <w:rFonts w:asciiTheme="minorHAnsi" w:hAnsiTheme="minorHAnsi" w:cs="Arial"/>
          <w:szCs w:val="22"/>
        </w:rPr>
        <w:t>CHS</w:t>
      </w:r>
      <w:r w:rsidRPr="005941E8">
        <w:rPr>
          <w:rFonts w:asciiTheme="minorHAnsi" w:hAnsiTheme="minorHAnsi" w:cs="Arial"/>
          <w:szCs w:val="22"/>
        </w:rPr>
        <w:t>, especially where the work has a connection with an artist’s health experience or responds to a health issue, as part of a temporary exhibition program.</w:t>
      </w:r>
    </w:p>
    <w:p w14:paraId="1E8709E2" w14:textId="77777777" w:rsidR="00945357" w:rsidRPr="005941E8" w:rsidRDefault="00945357" w:rsidP="00945357">
      <w:pPr>
        <w:ind w:right="-144"/>
        <w:rPr>
          <w:rFonts w:asciiTheme="minorHAnsi" w:hAnsiTheme="minorHAnsi" w:cs="Arial"/>
          <w:b/>
          <w:szCs w:val="22"/>
        </w:rPr>
      </w:pPr>
    </w:p>
    <w:p w14:paraId="2F51A89E" w14:textId="61B01F1C" w:rsidR="00201FB6" w:rsidRPr="004A193F" w:rsidRDefault="00945357" w:rsidP="004A193F">
      <w:pPr>
        <w:ind w:right="-144"/>
        <w:rPr>
          <w:rFonts w:asciiTheme="minorHAnsi" w:hAnsiTheme="minorHAnsi" w:cs="Arial"/>
          <w:szCs w:val="22"/>
        </w:rPr>
      </w:pPr>
      <w:r w:rsidRPr="005941E8">
        <w:rPr>
          <w:rFonts w:asciiTheme="minorHAnsi" w:hAnsiTheme="minorHAnsi" w:cs="Arial"/>
          <w:b/>
          <w:szCs w:val="22"/>
        </w:rPr>
        <w:t>Arts programs</w:t>
      </w:r>
      <w:r w:rsidRPr="005941E8">
        <w:rPr>
          <w:rFonts w:asciiTheme="minorHAnsi" w:hAnsiTheme="minorHAnsi" w:cs="Arial"/>
          <w:b/>
          <w:szCs w:val="22"/>
        </w:rPr>
        <w:br/>
      </w:r>
      <w:r w:rsidRPr="005941E8">
        <w:rPr>
          <w:rFonts w:asciiTheme="minorHAnsi" w:hAnsiTheme="minorHAnsi" w:cs="Arial"/>
          <w:szCs w:val="22"/>
        </w:rPr>
        <w:t xml:space="preserve">The Curator will liaise with arts therapists and other practitioners who engage with the arts in </w:t>
      </w:r>
      <w:r>
        <w:rPr>
          <w:rFonts w:asciiTheme="minorHAnsi" w:hAnsiTheme="minorHAnsi" w:cs="Arial"/>
          <w:szCs w:val="22"/>
        </w:rPr>
        <w:t>CHS</w:t>
      </w:r>
      <w:r w:rsidRPr="005941E8">
        <w:rPr>
          <w:rFonts w:asciiTheme="minorHAnsi" w:hAnsiTheme="minorHAnsi" w:cs="Arial"/>
          <w:szCs w:val="22"/>
        </w:rPr>
        <w:t xml:space="preserve">. The Arts in Health Program will support the development and integration of arts programs within </w:t>
      </w:r>
      <w:r>
        <w:rPr>
          <w:rFonts w:asciiTheme="minorHAnsi" w:hAnsiTheme="minorHAnsi" w:cs="Arial"/>
          <w:szCs w:val="22"/>
        </w:rPr>
        <w:t>CHS</w:t>
      </w:r>
      <w:r w:rsidRPr="005941E8">
        <w:rPr>
          <w:rFonts w:asciiTheme="minorHAnsi" w:hAnsiTheme="minorHAnsi" w:cs="Arial"/>
          <w:szCs w:val="22"/>
        </w:rPr>
        <w:t xml:space="preserve">. There is no expectation that works of art produced as part of a community arts program will be appropriate for display in the public spaces of the </w:t>
      </w:r>
      <w:r>
        <w:rPr>
          <w:rFonts w:asciiTheme="minorHAnsi" w:hAnsiTheme="minorHAnsi" w:cs="Arial"/>
          <w:szCs w:val="22"/>
        </w:rPr>
        <w:t>CHS</w:t>
      </w:r>
      <w:r w:rsidRPr="005941E8">
        <w:rPr>
          <w:rFonts w:asciiTheme="minorHAnsi" w:hAnsiTheme="minorHAnsi" w:cs="Arial"/>
          <w:szCs w:val="22"/>
        </w:rPr>
        <w:t>.</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817C80"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8079E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39DA6480" w:rsidR="007B6904" w:rsidRPr="003D2D06" w:rsidRDefault="00934A24" w:rsidP="008079E4">
            <w:pPr>
              <w:pStyle w:val="Heading1"/>
            </w:pPr>
            <w:bookmarkStart w:id="36" w:name="_Toc492300970"/>
            <w:bookmarkStart w:id="37" w:name="_Toc42588159"/>
            <w:bookmarkStart w:id="38" w:name="_Toc43972383"/>
            <w:bookmarkStart w:id="39" w:name="_Toc73605691"/>
            <w:r w:rsidRPr="00C76688">
              <w:t xml:space="preserve">Section </w:t>
            </w:r>
            <w:r w:rsidR="00A754C9">
              <w:t>6</w:t>
            </w:r>
            <w:r w:rsidRPr="00C76688">
              <w:t xml:space="preserve"> –</w:t>
            </w:r>
            <w:r w:rsidR="00447F79">
              <w:t xml:space="preserve"> </w:t>
            </w:r>
            <w:r w:rsidR="00945357">
              <w:t>De-accessioning</w:t>
            </w:r>
            <w:bookmarkEnd w:id="36"/>
            <w:bookmarkEnd w:id="37"/>
            <w:bookmarkEnd w:id="38"/>
            <w:bookmarkEnd w:id="39"/>
          </w:p>
        </w:tc>
      </w:tr>
    </w:tbl>
    <w:p w14:paraId="2F51A8A4" w14:textId="77777777" w:rsidR="007B6904" w:rsidRPr="00CF1F09" w:rsidRDefault="007B6904" w:rsidP="00CF1F09">
      <w:pPr>
        <w:pStyle w:val="Heading2"/>
        <w:rPr>
          <w:rFonts w:asciiTheme="minorHAnsi" w:hAnsiTheme="minorHAnsi" w:cstheme="minorHAnsi"/>
          <w:szCs w:val="24"/>
        </w:rPr>
      </w:pPr>
    </w:p>
    <w:p w14:paraId="2302B9DD" w14:textId="3E22BD8E" w:rsidR="00945357" w:rsidRPr="00CF1F09" w:rsidRDefault="00945357" w:rsidP="00CF1F09">
      <w:pPr>
        <w:pStyle w:val="Default"/>
        <w:rPr>
          <w:rFonts w:asciiTheme="minorHAnsi" w:hAnsiTheme="minorHAnsi" w:cstheme="minorHAnsi"/>
        </w:rPr>
      </w:pPr>
      <w:r w:rsidRPr="00CF1F09">
        <w:rPr>
          <w:rFonts w:asciiTheme="minorHAnsi" w:hAnsiTheme="minorHAnsi" w:cstheme="minorHAnsi"/>
        </w:rPr>
        <w:t xml:space="preserve">From time to time, a work of art may no longer be required in a given area; it may be damaged; new information about it may have come to light; or, a renovation or refurbishment may make it unsuitable for that area. At this point, a conversation with the Curator will be initiated questioning whether the work of art still meets the Collection Criteria and supports the therapeutic goals or the values of CHS. De-accessioning (the permanent removal of an object from the Collection), assists in improving the quality of the Collection in accordance with established industry standards. Works of art owned by CHS are intended for the benefit of patients, their carers and families, the community, and </w:t>
      </w:r>
      <w:r w:rsidR="00C31D39" w:rsidRPr="00CF1F09">
        <w:rPr>
          <w:rFonts w:asciiTheme="minorHAnsi" w:hAnsiTheme="minorHAnsi" w:cstheme="minorHAnsi"/>
        </w:rPr>
        <w:t>CHS</w:t>
      </w:r>
      <w:r w:rsidRPr="00CF1F09">
        <w:rPr>
          <w:rFonts w:asciiTheme="minorHAnsi" w:hAnsiTheme="minorHAnsi" w:cstheme="minorHAnsi"/>
        </w:rPr>
        <w:t xml:space="preserve"> staff, and should not be disposed of simply for short-term expediency. </w:t>
      </w:r>
    </w:p>
    <w:p w14:paraId="3AA1154C" w14:textId="77777777" w:rsidR="00945357" w:rsidRPr="00CF1F09" w:rsidRDefault="00945357" w:rsidP="00CF1F09">
      <w:pPr>
        <w:rPr>
          <w:rFonts w:asciiTheme="minorHAnsi" w:hAnsiTheme="minorHAnsi" w:cstheme="minorHAnsi"/>
          <w:szCs w:val="24"/>
        </w:rPr>
      </w:pPr>
    </w:p>
    <w:p w14:paraId="50BADF6C" w14:textId="77777777" w:rsidR="00945357" w:rsidRPr="00CF1F09" w:rsidRDefault="00945357" w:rsidP="00CF1F09">
      <w:pPr>
        <w:rPr>
          <w:rFonts w:asciiTheme="minorHAnsi" w:hAnsiTheme="minorHAnsi" w:cstheme="minorHAnsi"/>
          <w:szCs w:val="24"/>
        </w:rPr>
      </w:pPr>
      <w:r w:rsidRPr="00CF1F09">
        <w:rPr>
          <w:rFonts w:asciiTheme="minorHAnsi" w:hAnsiTheme="minorHAnsi" w:cstheme="minorHAnsi"/>
          <w:szCs w:val="24"/>
        </w:rPr>
        <w:t xml:space="preserve">De-accessioning should not occur because of changes in fashion, social mores or the administrator’s taste, or to raise funds. De-accessioning works from the art Collection is at the discretion of the </w:t>
      </w:r>
      <w:r w:rsidRPr="00CF1F09">
        <w:rPr>
          <w:rFonts w:asciiTheme="minorHAnsi" w:hAnsiTheme="minorHAnsi" w:cstheme="minorHAnsi"/>
          <w:bCs/>
          <w:szCs w:val="24"/>
        </w:rPr>
        <w:t>Arts Advisory Group</w:t>
      </w:r>
      <w:r w:rsidRPr="00CF1F09">
        <w:rPr>
          <w:rFonts w:asciiTheme="minorHAnsi" w:hAnsiTheme="minorHAnsi" w:cstheme="minorHAnsi"/>
          <w:szCs w:val="24"/>
        </w:rPr>
        <w:t xml:space="preserve"> with a cooling-off period of six months. Long-term loans to other more appropriate entities may also be considered. Funds from the sale of the de-accessioned work are to be used solely to fund future art collection activities. </w:t>
      </w:r>
    </w:p>
    <w:p w14:paraId="2C1A11C5" w14:textId="77777777" w:rsidR="00945357" w:rsidRPr="00CF1F09" w:rsidRDefault="00945357" w:rsidP="00CF1F09">
      <w:pPr>
        <w:rPr>
          <w:rFonts w:asciiTheme="minorHAnsi" w:hAnsiTheme="minorHAnsi" w:cstheme="minorHAnsi"/>
          <w:szCs w:val="24"/>
        </w:rPr>
      </w:pPr>
    </w:p>
    <w:p w14:paraId="7F287CBE" w14:textId="604F52E0" w:rsidR="00945357" w:rsidRPr="00CF1F09" w:rsidRDefault="00945357" w:rsidP="00CF1F09">
      <w:pPr>
        <w:rPr>
          <w:rFonts w:asciiTheme="minorHAnsi" w:hAnsiTheme="minorHAnsi" w:cstheme="minorHAnsi"/>
          <w:szCs w:val="24"/>
        </w:rPr>
      </w:pPr>
      <w:r w:rsidRPr="00CF1F09">
        <w:rPr>
          <w:rFonts w:asciiTheme="minorHAnsi" w:hAnsiTheme="minorHAnsi" w:cstheme="minorHAnsi"/>
          <w:szCs w:val="24"/>
        </w:rPr>
        <w:t xml:space="preserve">Often, distress associated with de-accessioning and disposal can be managed through careful consultation with the donor/artist, with the </w:t>
      </w:r>
      <w:r w:rsidR="00A0214E" w:rsidRPr="00CF1F09">
        <w:rPr>
          <w:rFonts w:asciiTheme="minorHAnsi" w:hAnsiTheme="minorHAnsi" w:cstheme="minorHAnsi"/>
          <w:szCs w:val="24"/>
        </w:rPr>
        <w:t>CHF</w:t>
      </w:r>
      <w:r w:rsidRPr="00CF1F09">
        <w:rPr>
          <w:rFonts w:asciiTheme="minorHAnsi" w:hAnsiTheme="minorHAnsi" w:cstheme="minorHAnsi"/>
          <w:szCs w:val="24"/>
        </w:rPr>
        <w:t xml:space="preserve"> consulted as an intrinsic part of this process. Every attempt will be made to notify the donor and/or representatives and the artist (if relevant).</w:t>
      </w:r>
    </w:p>
    <w:p w14:paraId="4F467E7B" w14:textId="77777777" w:rsidR="00945357" w:rsidRPr="00CF1F09" w:rsidRDefault="00945357" w:rsidP="00CF1F09">
      <w:pPr>
        <w:pStyle w:val="ListParagraph"/>
        <w:ind w:left="66"/>
        <w:rPr>
          <w:rFonts w:asciiTheme="minorHAnsi" w:hAnsiTheme="minorHAnsi" w:cstheme="minorHAnsi"/>
          <w:szCs w:val="24"/>
        </w:rPr>
      </w:pPr>
    </w:p>
    <w:p w14:paraId="5E6F1F74"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ACT Government Procurement Framework for De-accessioning</w:t>
      </w:r>
    </w:p>
    <w:p w14:paraId="68169F1F"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Items over $25,000 in value</w:t>
      </w:r>
    </w:p>
    <w:p w14:paraId="46E35D60" w14:textId="77777777" w:rsidR="00945357" w:rsidRPr="00CF1F09" w:rsidRDefault="00945357" w:rsidP="00CF1F09">
      <w:pPr>
        <w:shd w:val="clear" w:color="auto" w:fill="FFFFFF"/>
        <w:rPr>
          <w:rFonts w:asciiTheme="minorHAnsi" w:hAnsiTheme="minorHAnsi" w:cstheme="minorHAnsi"/>
          <w:iCs/>
          <w:szCs w:val="24"/>
          <w:lang w:val="en-US" w:eastAsia="en-AU"/>
        </w:rPr>
      </w:pPr>
      <w:r w:rsidRPr="00CF1F09">
        <w:rPr>
          <w:rFonts w:asciiTheme="minorHAnsi" w:hAnsiTheme="minorHAnsi" w:cstheme="minorHAnsi"/>
          <w:iCs/>
          <w:szCs w:val="24"/>
          <w:lang w:val="en-US" w:eastAsia="en-AU"/>
        </w:rPr>
        <w:t xml:space="preserve">All disposal actions with an estimated net value of $25,000 or greater must be undertaken in consultation with Shared Services Procurement. </w:t>
      </w:r>
    </w:p>
    <w:p w14:paraId="1B82020C" w14:textId="77777777" w:rsidR="00945357" w:rsidRPr="00CF1F09" w:rsidRDefault="00945357" w:rsidP="00CF1F09">
      <w:pPr>
        <w:shd w:val="clear" w:color="auto" w:fill="FFFFFF"/>
        <w:rPr>
          <w:rFonts w:asciiTheme="minorHAnsi" w:hAnsiTheme="minorHAnsi" w:cstheme="minorHAnsi"/>
          <w:iCs/>
          <w:szCs w:val="24"/>
          <w:lang w:val="en-US" w:eastAsia="en-AU"/>
        </w:rPr>
      </w:pPr>
    </w:p>
    <w:p w14:paraId="6595357D" w14:textId="77777777" w:rsidR="00945357" w:rsidRPr="00CF1F09" w:rsidRDefault="00945357" w:rsidP="00CF1F09">
      <w:pPr>
        <w:shd w:val="clear" w:color="auto" w:fill="FFFFFF"/>
        <w:rPr>
          <w:rFonts w:asciiTheme="minorHAnsi" w:hAnsiTheme="minorHAnsi" w:cstheme="minorHAnsi"/>
          <w:iCs/>
          <w:szCs w:val="24"/>
          <w:lang w:val="en-US" w:eastAsia="en-AU"/>
        </w:rPr>
      </w:pPr>
      <w:r w:rsidRPr="00CF1F09">
        <w:rPr>
          <w:rFonts w:asciiTheme="minorHAnsi" w:hAnsiTheme="minorHAnsi" w:cstheme="minorHAnsi"/>
          <w:iCs/>
          <w:szCs w:val="24"/>
          <w:lang w:val="en-US" w:eastAsia="en-AU"/>
        </w:rPr>
        <w:t>The process is consistent with the ACT Government Procurement Policy Circular Version 1, November 2011 PC06: Disposal of Assets.</w:t>
      </w:r>
    </w:p>
    <w:p w14:paraId="2831DFEB" w14:textId="77777777" w:rsidR="00945357" w:rsidRPr="00CF1F09" w:rsidRDefault="00945357" w:rsidP="00CF1F09">
      <w:pPr>
        <w:rPr>
          <w:rFonts w:asciiTheme="minorHAnsi" w:hAnsiTheme="minorHAnsi" w:cstheme="minorHAnsi"/>
          <w:b/>
          <w:szCs w:val="24"/>
        </w:rPr>
      </w:pPr>
    </w:p>
    <w:p w14:paraId="1C67F63E"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Moral rights – de-accessioning</w:t>
      </w:r>
    </w:p>
    <w:p w14:paraId="5B5E6105" w14:textId="6CE9608E" w:rsidR="00945357" w:rsidRPr="00CF1F09" w:rsidRDefault="00945357" w:rsidP="3CAB21B5">
      <w:pPr>
        <w:shd w:val="clear" w:color="auto" w:fill="FFFFFF" w:themeFill="background1"/>
        <w:rPr>
          <w:rFonts w:asciiTheme="minorHAnsi" w:hAnsiTheme="minorHAnsi" w:cstheme="minorBidi"/>
          <w:i/>
          <w:iCs/>
          <w:lang w:val="en-US" w:eastAsia="en-AU"/>
        </w:rPr>
      </w:pPr>
      <w:r w:rsidRPr="3CAB21B5">
        <w:rPr>
          <w:rFonts w:asciiTheme="minorHAnsi" w:hAnsiTheme="minorHAnsi" w:cstheme="minorBidi"/>
          <w:i/>
          <w:iCs/>
          <w:lang w:eastAsia="en-AU"/>
        </w:rPr>
        <w:t>“</w:t>
      </w:r>
      <w:r w:rsidRPr="3CAB21B5">
        <w:rPr>
          <w:rFonts w:asciiTheme="minorHAnsi" w:hAnsiTheme="minorHAnsi" w:cstheme="minorBidi"/>
          <w:i/>
          <w:iCs/>
          <w:lang w:val="en-US" w:eastAsia="en-AU"/>
        </w:rPr>
        <w:t>There may be ‘moral rights’ to be considered in disposal actions, ...  The author of artistic work  has legally enforceable moral rights over their work</w:t>
      </w:r>
      <w:r w:rsidR="20D043EC" w:rsidRPr="3CAB21B5">
        <w:rPr>
          <w:rFonts w:asciiTheme="minorHAnsi" w:hAnsiTheme="minorHAnsi" w:cstheme="minorBidi"/>
          <w:i/>
          <w:iCs/>
          <w:lang w:val="en-US" w:eastAsia="en-AU"/>
        </w:rPr>
        <w:t xml:space="preserve"> (which may be a painting, sculpture, drawing, engraving, photograph, a building or a model of a building, whether the work is of artistic quality or not, or a work of artistic craftsmanship)</w:t>
      </w:r>
      <w:r w:rsidRPr="3CAB21B5">
        <w:rPr>
          <w:rFonts w:asciiTheme="minorHAnsi" w:hAnsiTheme="minorHAnsi" w:cstheme="minorBidi"/>
          <w:i/>
          <w:iCs/>
          <w:lang w:val="en-US" w:eastAsia="en-AU"/>
        </w:rPr>
        <w:t xml:space="preserve">.  The author of a work needs to be consulted before a disposal of their work can proceed.  Refer to Procurement Policy Circular PC15 Moral Rights for further information.” </w:t>
      </w:r>
    </w:p>
    <w:p w14:paraId="4EBCD502" w14:textId="77777777" w:rsidR="00945357" w:rsidRPr="00CF1F09" w:rsidRDefault="00945357" w:rsidP="00CF1F09">
      <w:pPr>
        <w:shd w:val="clear" w:color="auto" w:fill="FFFFFF"/>
        <w:rPr>
          <w:rFonts w:asciiTheme="minorHAnsi" w:hAnsiTheme="minorHAnsi" w:cstheme="minorHAnsi"/>
          <w:iCs/>
          <w:szCs w:val="24"/>
          <w:lang w:val="en-US" w:eastAsia="en-AU"/>
        </w:rPr>
      </w:pPr>
      <w:r w:rsidRPr="00CF1F09">
        <w:rPr>
          <w:rFonts w:asciiTheme="minorHAnsi" w:hAnsiTheme="minorHAnsi" w:cstheme="minorHAnsi"/>
          <w:iCs/>
          <w:szCs w:val="24"/>
          <w:lang w:val="en-US" w:eastAsia="en-AU"/>
        </w:rPr>
        <w:t>The ACT Government Procurement Policy Circular Version 1, November 2011 PC06: Disposal of Assets.</w:t>
      </w:r>
    </w:p>
    <w:p w14:paraId="3D447F8C" w14:textId="77777777" w:rsidR="00945357" w:rsidRPr="00CF1F09" w:rsidRDefault="00945357" w:rsidP="00CF1F09">
      <w:pPr>
        <w:rPr>
          <w:rFonts w:asciiTheme="minorHAnsi" w:hAnsiTheme="minorHAnsi" w:cstheme="minorHAnsi"/>
          <w:b/>
          <w:szCs w:val="24"/>
        </w:rPr>
      </w:pPr>
    </w:p>
    <w:p w14:paraId="07DE0530"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Reasons for de-accessioning may include:</w:t>
      </w:r>
    </w:p>
    <w:p w14:paraId="6B79C86B"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The work cannot be safely or viably housed or displayed (without posing a risk to staff, visitors, patients and the work of art itself)</w:t>
      </w:r>
    </w:p>
    <w:p w14:paraId="3A0AA3BD"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It is a lesser quality duplicate of another object in the Collection</w:t>
      </w:r>
    </w:p>
    <w:p w14:paraId="45384EAB"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Theft or loss</w:t>
      </w:r>
    </w:p>
    <w:p w14:paraId="1C2EDB20"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Erroneous inclusion in the Collection</w:t>
      </w:r>
    </w:p>
    <w:p w14:paraId="4C992EC5"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New information leading to reappraisal, including issues associated with legal title or provenance, forgeries and/or no conceptual or artistic merit</w:t>
      </w:r>
    </w:p>
    <w:p w14:paraId="2BA414BC"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Repatriation of cultural property</w:t>
      </w:r>
    </w:p>
    <w:p w14:paraId="50BC299E"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The work no longer represents the intent of the artist because of damage to the work</w:t>
      </w:r>
    </w:p>
    <w:p w14:paraId="5D956A83" w14:textId="77777777" w:rsidR="00945357" w:rsidRPr="00CF1F09" w:rsidRDefault="00945357" w:rsidP="00CF1F09">
      <w:pPr>
        <w:pStyle w:val="ListBullet"/>
        <w:rPr>
          <w:rFonts w:asciiTheme="minorHAnsi" w:hAnsiTheme="minorHAnsi" w:cstheme="minorHAnsi"/>
          <w:b/>
          <w:szCs w:val="24"/>
        </w:rPr>
      </w:pPr>
      <w:r w:rsidRPr="00CF1F09">
        <w:rPr>
          <w:rFonts w:asciiTheme="minorHAnsi" w:hAnsiTheme="minorHAnsi" w:cstheme="minorHAnsi"/>
          <w:szCs w:val="24"/>
        </w:rPr>
        <w:t>The work may have been acquired with a defined ‘life’ which has now expired or requires review.</w:t>
      </w:r>
    </w:p>
    <w:p w14:paraId="7E95BB2D" w14:textId="77777777" w:rsidR="00CF1F09" w:rsidRPr="00CF1F09" w:rsidRDefault="00CF1F09" w:rsidP="00CF1F09">
      <w:pPr>
        <w:rPr>
          <w:rFonts w:asciiTheme="minorHAnsi" w:hAnsiTheme="minorHAnsi" w:cstheme="minorHAnsi"/>
          <w:szCs w:val="24"/>
        </w:rPr>
      </w:pPr>
    </w:p>
    <w:p w14:paraId="482414CE" w14:textId="4E005A51"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 xml:space="preserve">Works of art identified for de-accessioning from the Collection will be considered against the following criteria: </w:t>
      </w:r>
    </w:p>
    <w:p w14:paraId="2B3F0E49" w14:textId="502A1DE6" w:rsidR="00945357" w:rsidRPr="00CF1F09" w:rsidRDefault="00945357" w:rsidP="3CAB21B5">
      <w:pPr>
        <w:pStyle w:val="ListBullet"/>
        <w:rPr>
          <w:rFonts w:asciiTheme="minorHAnsi" w:hAnsiTheme="minorHAnsi" w:cstheme="minorBidi"/>
        </w:rPr>
      </w:pPr>
      <w:r w:rsidRPr="3CAB21B5">
        <w:rPr>
          <w:rFonts w:asciiTheme="minorHAnsi" w:hAnsiTheme="minorHAnsi" w:cstheme="minorBidi"/>
        </w:rPr>
        <w:t>There are no legal restrictions associated with the de-accession</w:t>
      </w:r>
    </w:p>
    <w:p w14:paraId="2D13CC21" w14:textId="7AC9D333" w:rsidR="00945357" w:rsidRPr="00CF1F09" w:rsidRDefault="00945357" w:rsidP="3CAB21B5">
      <w:pPr>
        <w:pStyle w:val="ListBullet"/>
        <w:rPr>
          <w:rFonts w:asciiTheme="minorHAnsi" w:hAnsiTheme="minorHAnsi" w:cstheme="minorBidi"/>
        </w:rPr>
      </w:pPr>
      <w:r w:rsidRPr="3CAB21B5">
        <w:rPr>
          <w:rFonts w:asciiTheme="minorHAnsi" w:hAnsiTheme="minorHAnsi" w:cstheme="minorBidi"/>
        </w:rPr>
        <w:t>The work does not conform to the Collection Criteria</w:t>
      </w:r>
    </w:p>
    <w:p w14:paraId="6B8ADE02"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The work is damaged beyond repair or beyond reasonable cost relative to its value.</w:t>
      </w:r>
    </w:p>
    <w:p w14:paraId="4973F2A1" w14:textId="2BB832C8" w:rsidR="00945357" w:rsidRPr="00CF1F09" w:rsidRDefault="00945357" w:rsidP="3CAB21B5">
      <w:pPr>
        <w:pStyle w:val="ListBullet"/>
        <w:rPr>
          <w:rFonts w:asciiTheme="minorHAnsi" w:hAnsiTheme="minorHAnsi" w:cstheme="minorBidi"/>
        </w:rPr>
      </w:pPr>
      <w:r w:rsidRPr="3CAB21B5">
        <w:rPr>
          <w:rFonts w:asciiTheme="minorHAnsi" w:hAnsiTheme="minorHAnsi" w:cstheme="minorBidi"/>
        </w:rPr>
        <w:t xml:space="preserve">The work is a lesser quality object or duplicate </w:t>
      </w:r>
    </w:p>
    <w:p w14:paraId="002FE6BB" w14:textId="5480E1D2" w:rsidR="00945357" w:rsidRPr="00CF1F09" w:rsidRDefault="00945357" w:rsidP="3CAB21B5">
      <w:pPr>
        <w:pStyle w:val="ListBullet"/>
        <w:rPr>
          <w:rFonts w:asciiTheme="minorHAnsi" w:hAnsiTheme="minorHAnsi" w:cstheme="minorBidi"/>
        </w:rPr>
      </w:pPr>
      <w:r w:rsidRPr="3CAB21B5">
        <w:rPr>
          <w:rFonts w:asciiTheme="minorHAnsi" w:hAnsiTheme="minorHAnsi" w:cstheme="minorBidi"/>
        </w:rPr>
        <w:t>The work does not reflect the values of CHS</w:t>
      </w:r>
    </w:p>
    <w:p w14:paraId="48B3380D" w14:textId="77777777" w:rsidR="00945357" w:rsidRPr="00CF1F09" w:rsidRDefault="00945357" w:rsidP="00CF1F09">
      <w:pPr>
        <w:pStyle w:val="ListBullet"/>
        <w:rPr>
          <w:rFonts w:asciiTheme="minorHAnsi" w:hAnsiTheme="minorHAnsi" w:cstheme="minorHAnsi"/>
          <w:b/>
          <w:szCs w:val="24"/>
        </w:rPr>
      </w:pPr>
      <w:r w:rsidRPr="00CF1F09">
        <w:rPr>
          <w:rFonts w:asciiTheme="minorHAnsi" w:hAnsiTheme="minorHAnsi" w:cstheme="minorHAnsi"/>
          <w:szCs w:val="24"/>
        </w:rPr>
        <w:t>The optimum location for the work is no longer available.</w:t>
      </w:r>
      <w:r w:rsidRPr="00CF1F09">
        <w:rPr>
          <w:rFonts w:asciiTheme="minorHAnsi" w:hAnsiTheme="minorHAnsi" w:cstheme="minorHAnsi"/>
          <w:szCs w:val="24"/>
        </w:rPr>
        <w:br/>
      </w:r>
    </w:p>
    <w:p w14:paraId="1E7A1355"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Cooling-Off period</w:t>
      </w:r>
    </w:p>
    <w:p w14:paraId="4C44661D" w14:textId="3C82D9F9" w:rsidR="00945357" w:rsidRPr="00CF1F09" w:rsidRDefault="00945357" w:rsidP="3CAB21B5">
      <w:pPr>
        <w:shd w:val="clear" w:color="auto" w:fill="FFFFFF" w:themeFill="background1"/>
        <w:rPr>
          <w:rFonts w:asciiTheme="minorHAnsi" w:hAnsiTheme="minorHAnsi" w:cstheme="minorBidi"/>
          <w:lang w:val="en-US" w:eastAsia="en-AU"/>
        </w:rPr>
      </w:pPr>
      <w:r w:rsidRPr="3CAB21B5">
        <w:rPr>
          <w:rFonts w:asciiTheme="minorHAnsi" w:hAnsiTheme="minorHAnsi" w:cstheme="minorBidi"/>
        </w:rPr>
        <w:t>A mandatory six-months cooling-off period</w:t>
      </w:r>
      <w:r w:rsidRPr="3CAB21B5">
        <w:rPr>
          <w:rFonts w:asciiTheme="minorHAnsi" w:hAnsiTheme="minorHAnsi" w:cstheme="minorBidi"/>
          <w:lang w:val="en-US" w:eastAsia="en-AU"/>
        </w:rPr>
        <w:t xml:space="preserve"> exists between the initial proposal to</w:t>
      </w:r>
      <w:r w:rsidR="1BCB70FE" w:rsidRPr="3CAB21B5">
        <w:rPr>
          <w:rFonts w:asciiTheme="minorHAnsi" w:hAnsiTheme="minorHAnsi" w:cstheme="minorBidi"/>
          <w:lang w:val="en-US" w:eastAsia="en-AU"/>
        </w:rPr>
        <w:t xml:space="preserve"> de-accession</w:t>
      </w:r>
      <w:r w:rsidRPr="3CAB21B5">
        <w:rPr>
          <w:rFonts w:asciiTheme="minorHAnsi" w:hAnsiTheme="minorHAnsi" w:cstheme="minorBidi"/>
          <w:lang w:val="en-US" w:eastAsia="en-AU"/>
        </w:rPr>
        <w:t>, and confirmation</w:t>
      </w:r>
      <w:r w:rsidR="0DBB3970" w:rsidRPr="3CAB21B5">
        <w:rPr>
          <w:rFonts w:asciiTheme="minorHAnsi" w:hAnsiTheme="minorHAnsi" w:cstheme="minorBidi"/>
          <w:lang w:val="en-US" w:eastAsia="en-AU"/>
        </w:rPr>
        <w:t xml:space="preserve"> to deaccession</w:t>
      </w:r>
      <w:r w:rsidRPr="3CAB21B5">
        <w:rPr>
          <w:rFonts w:asciiTheme="minorHAnsi" w:hAnsiTheme="minorHAnsi" w:cstheme="minorBidi"/>
          <w:lang w:val="en-US" w:eastAsia="en-AU"/>
        </w:rPr>
        <w:t>from th</w:t>
      </w:r>
      <w:r w:rsidR="235C5E0B" w:rsidRPr="3CAB21B5">
        <w:rPr>
          <w:rFonts w:asciiTheme="minorHAnsi" w:hAnsiTheme="minorHAnsi" w:cstheme="minorBidi"/>
          <w:lang w:val="en-US" w:eastAsia="en-AU"/>
        </w:rPr>
        <w:t>e</w:t>
      </w:r>
      <w:r w:rsidRPr="3CAB21B5">
        <w:rPr>
          <w:rFonts w:asciiTheme="minorHAnsi" w:hAnsiTheme="minorHAnsi" w:cstheme="minorBidi"/>
          <w:lang w:val="en-US" w:eastAsia="en-AU"/>
        </w:rPr>
        <w:t xml:space="preserve"> </w:t>
      </w:r>
      <w:r w:rsidRPr="3CAB21B5">
        <w:rPr>
          <w:rFonts w:asciiTheme="minorHAnsi" w:hAnsiTheme="minorHAnsi" w:cstheme="minorBidi"/>
        </w:rPr>
        <w:t>Arts Advisory Group</w:t>
      </w:r>
      <w:r w:rsidRPr="3CAB21B5">
        <w:rPr>
          <w:rFonts w:asciiTheme="minorHAnsi" w:hAnsiTheme="minorHAnsi" w:cstheme="minorBidi"/>
          <w:lang w:val="en-US" w:eastAsia="en-AU"/>
        </w:rPr>
        <w:t xml:space="preserve">. The only exception to that cooling-off period relates to objects that pose a danger to people or other works of art, or that are substantially damaged (and cannot be repaired) and represent an infringement of the artist’s </w:t>
      </w:r>
      <w:r w:rsidR="00C31D39" w:rsidRPr="3CAB21B5">
        <w:rPr>
          <w:rFonts w:asciiTheme="minorHAnsi" w:hAnsiTheme="minorHAnsi" w:cstheme="minorBidi"/>
          <w:lang w:val="en-US" w:eastAsia="en-AU"/>
        </w:rPr>
        <w:t>M</w:t>
      </w:r>
      <w:r w:rsidRPr="3CAB21B5">
        <w:rPr>
          <w:rFonts w:asciiTheme="minorHAnsi" w:hAnsiTheme="minorHAnsi" w:cstheme="minorBidi"/>
          <w:lang w:val="en-US" w:eastAsia="en-AU"/>
        </w:rPr>
        <w:t xml:space="preserve">oral </w:t>
      </w:r>
      <w:r w:rsidR="00C31D39" w:rsidRPr="3CAB21B5">
        <w:rPr>
          <w:rFonts w:asciiTheme="minorHAnsi" w:hAnsiTheme="minorHAnsi" w:cstheme="minorBidi"/>
          <w:lang w:val="en-US" w:eastAsia="en-AU"/>
        </w:rPr>
        <w:t>R</w:t>
      </w:r>
      <w:r w:rsidRPr="3CAB21B5">
        <w:rPr>
          <w:rFonts w:asciiTheme="minorHAnsi" w:hAnsiTheme="minorHAnsi" w:cstheme="minorBidi"/>
          <w:lang w:val="en-US" w:eastAsia="en-AU"/>
        </w:rPr>
        <w:t>ights.</w:t>
      </w:r>
    </w:p>
    <w:p w14:paraId="770E5640" w14:textId="77777777" w:rsidR="00945357" w:rsidRPr="00CF1F09" w:rsidRDefault="00945357" w:rsidP="00CF1F09">
      <w:pPr>
        <w:rPr>
          <w:rFonts w:asciiTheme="minorHAnsi" w:hAnsiTheme="minorHAnsi" w:cstheme="minorHAnsi"/>
          <w:b/>
          <w:szCs w:val="24"/>
        </w:rPr>
      </w:pPr>
    </w:p>
    <w:p w14:paraId="7C0FCEC8" w14:textId="77777777" w:rsidR="00945357" w:rsidRPr="00CF1F09" w:rsidRDefault="00945357" w:rsidP="00CF1F09">
      <w:pPr>
        <w:pStyle w:val="ListParagraph"/>
        <w:ind w:left="0"/>
        <w:rPr>
          <w:rFonts w:asciiTheme="minorHAnsi" w:hAnsiTheme="minorHAnsi" w:cstheme="minorHAnsi"/>
          <w:b/>
          <w:szCs w:val="24"/>
        </w:rPr>
      </w:pPr>
      <w:r w:rsidRPr="00CF1F09">
        <w:rPr>
          <w:rFonts w:asciiTheme="minorHAnsi" w:hAnsiTheme="minorHAnsi" w:cstheme="minorHAnsi"/>
          <w:b/>
          <w:szCs w:val="24"/>
        </w:rPr>
        <w:t>Process</w:t>
      </w:r>
    </w:p>
    <w:p w14:paraId="057CC07A" w14:textId="4226567C" w:rsidR="00945357" w:rsidRPr="00CF1F09" w:rsidRDefault="00945357" w:rsidP="00CF1F09">
      <w:pPr>
        <w:rPr>
          <w:rFonts w:asciiTheme="minorHAnsi" w:hAnsiTheme="minorHAnsi" w:cstheme="minorHAnsi"/>
          <w:szCs w:val="24"/>
        </w:rPr>
      </w:pPr>
      <w:r w:rsidRPr="00CF1F09">
        <w:rPr>
          <w:rFonts w:asciiTheme="minorHAnsi" w:hAnsiTheme="minorHAnsi" w:cstheme="minorHAnsi"/>
          <w:szCs w:val="24"/>
        </w:rPr>
        <w:t xml:space="preserve">A De-accessioning Proposal (see </w:t>
      </w:r>
      <w:r w:rsidRPr="00CF1F09">
        <w:rPr>
          <w:rFonts w:asciiTheme="minorHAnsi" w:hAnsiTheme="minorHAnsi" w:cstheme="minorHAnsi"/>
          <w:szCs w:val="24"/>
          <w:u w:val="single"/>
        </w:rPr>
        <w:t xml:space="preserve">Attachment </w:t>
      </w:r>
      <w:r w:rsidR="003E2B29" w:rsidRPr="00CF1F09">
        <w:rPr>
          <w:rFonts w:asciiTheme="minorHAnsi" w:hAnsiTheme="minorHAnsi" w:cstheme="minorHAnsi"/>
          <w:szCs w:val="24"/>
          <w:u w:val="single"/>
        </w:rPr>
        <w:t>H</w:t>
      </w:r>
      <w:r w:rsidR="008A3044" w:rsidRPr="00CF1F09">
        <w:rPr>
          <w:rFonts w:asciiTheme="minorHAnsi" w:hAnsiTheme="minorHAnsi" w:cstheme="minorHAnsi"/>
          <w:szCs w:val="24"/>
          <w:u w:val="single"/>
        </w:rPr>
        <w:t xml:space="preserve">  ̶  De-accessioning Proposal template </w:t>
      </w:r>
      <w:r w:rsidRPr="00CF1F09">
        <w:rPr>
          <w:rFonts w:asciiTheme="minorHAnsi" w:hAnsiTheme="minorHAnsi" w:cstheme="minorHAnsi"/>
          <w:szCs w:val="24"/>
        </w:rPr>
        <w:t>) will be prepared by the Curator for consideration by the Arts Advisory Group. Following the decision to</w:t>
      </w:r>
      <w:r w:rsidR="00C31D39" w:rsidRPr="00CF1F09">
        <w:rPr>
          <w:rFonts w:asciiTheme="minorHAnsi" w:hAnsiTheme="minorHAnsi" w:cstheme="minorHAnsi"/>
          <w:szCs w:val="24"/>
        </w:rPr>
        <w:t xml:space="preserve"> commence a</w:t>
      </w:r>
      <w:r w:rsidRPr="00CF1F09">
        <w:rPr>
          <w:rFonts w:asciiTheme="minorHAnsi" w:hAnsiTheme="minorHAnsi" w:cstheme="minorHAnsi"/>
          <w:szCs w:val="24"/>
        </w:rPr>
        <w:t xml:space="preserve"> de-accessio</w:t>
      </w:r>
      <w:r w:rsidR="00C31D39" w:rsidRPr="00CF1F09">
        <w:rPr>
          <w:rFonts w:asciiTheme="minorHAnsi" w:hAnsiTheme="minorHAnsi" w:cstheme="minorHAnsi"/>
          <w:szCs w:val="24"/>
        </w:rPr>
        <w:t>ning process</w:t>
      </w:r>
      <w:r w:rsidRPr="00CF1F09">
        <w:rPr>
          <w:rFonts w:asciiTheme="minorHAnsi" w:hAnsiTheme="minorHAnsi" w:cstheme="minorHAnsi"/>
          <w:szCs w:val="24"/>
        </w:rPr>
        <w:t xml:space="preserve">, and the mandatory six-months cooling-off period, the work will be disposed of (de-commissioned) following the </w:t>
      </w:r>
      <w:r w:rsidR="00C31D39" w:rsidRPr="00CF1F09">
        <w:rPr>
          <w:rFonts w:asciiTheme="minorHAnsi" w:hAnsiTheme="minorHAnsi" w:cstheme="minorHAnsi"/>
          <w:szCs w:val="24"/>
        </w:rPr>
        <w:t>CHS</w:t>
      </w:r>
      <w:r w:rsidRPr="00CF1F09">
        <w:rPr>
          <w:rFonts w:asciiTheme="minorHAnsi" w:hAnsiTheme="minorHAnsi" w:cstheme="minorHAnsi"/>
          <w:szCs w:val="24"/>
        </w:rPr>
        <w:t xml:space="preserve"> Disposal Policy and respecting the artist’s Moral Rights. The work will be written off by the insurer. Records of the process will be maintained, and the accession number will be marked as de-accessioned. </w:t>
      </w:r>
      <w:r w:rsidRPr="00CF1F09">
        <w:rPr>
          <w:rFonts w:asciiTheme="minorHAnsi" w:hAnsiTheme="minorHAnsi" w:cstheme="minorHAnsi"/>
          <w:iCs/>
          <w:szCs w:val="24"/>
          <w:lang w:val="en-US" w:eastAsia="en-AU"/>
        </w:rPr>
        <w:t xml:space="preserve">Details of the disposal will be reported promptly to </w:t>
      </w:r>
      <w:r w:rsidRPr="00CF1F09">
        <w:rPr>
          <w:rFonts w:asciiTheme="minorHAnsi" w:hAnsiTheme="minorHAnsi" w:cstheme="minorHAnsi"/>
          <w:szCs w:val="24"/>
        </w:rPr>
        <w:t xml:space="preserve">the relevant governance committees </w:t>
      </w:r>
      <w:r w:rsidRPr="00CF1F09">
        <w:rPr>
          <w:rFonts w:asciiTheme="minorHAnsi" w:hAnsiTheme="minorHAnsi" w:cstheme="minorHAnsi"/>
          <w:iCs/>
          <w:szCs w:val="24"/>
          <w:lang w:val="en-US" w:eastAsia="en-AU"/>
        </w:rPr>
        <w:t>and be included in the Annual Report. Where possible and relevant, the donor’s name or the fund from which the work was originally acquired, is to be credited to a new acquisition.</w:t>
      </w:r>
    </w:p>
    <w:p w14:paraId="1DF0B880" w14:textId="77777777" w:rsidR="00945357" w:rsidRPr="00CF1F09" w:rsidRDefault="00945357" w:rsidP="00CF1F09">
      <w:pPr>
        <w:rPr>
          <w:rFonts w:asciiTheme="minorHAnsi" w:hAnsiTheme="minorHAnsi" w:cstheme="minorHAnsi"/>
          <w:szCs w:val="24"/>
        </w:rPr>
      </w:pPr>
    </w:p>
    <w:p w14:paraId="36E2D879" w14:textId="77777777" w:rsidR="00945357" w:rsidRPr="00CF1F09" w:rsidRDefault="00945357" w:rsidP="00CF1F09">
      <w:pPr>
        <w:rPr>
          <w:rFonts w:asciiTheme="minorHAnsi" w:hAnsiTheme="minorHAnsi" w:cstheme="minorHAnsi"/>
          <w:b/>
          <w:szCs w:val="24"/>
        </w:rPr>
      </w:pPr>
      <w:r w:rsidRPr="00CF1F09">
        <w:rPr>
          <w:rFonts w:asciiTheme="minorHAnsi" w:hAnsiTheme="minorHAnsi" w:cstheme="minorHAnsi"/>
          <w:b/>
          <w:szCs w:val="24"/>
        </w:rPr>
        <w:t>Disposal</w:t>
      </w:r>
    </w:p>
    <w:p w14:paraId="379768DB" w14:textId="77777777" w:rsidR="00945357" w:rsidRPr="00CF1F09" w:rsidRDefault="00945357" w:rsidP="00CF1F09">
      <w:pPr>
        <w:autoSpaceDE w:val="0"/>
        <w:autoSpaceDN w:val="0"/>
        <w:adjustRightInd w:val="0"/>
        <w:rPr>
          <w:rFonts w:asciiTheme="minorHAnsi" w:hAnsiTheme="minorHAnsi" w:cstheme="minorHAnsi"/>
          <w:iCs/>
          <w:color w:val="444444"/>
          <w:szCs w:val="24"/>
          <w:lang w:val="en-US" w:eastAsia="en-AU"/>
        </w:rPr>
      </w:pPr>
      <w:r w:rsidRPr="00CF1F09">
        <w:rPr>
          <w:rFonts w:asciiTheme="minorHAnsi" w:hAnsiTheme="minorHAnsi" w:cstheme="minorHAnsi"/>
          <w:color w:val="000000"/>
          <w:szCs w:val="24"/>
          <w:lang w:eastAsia="en-AU"/>
        </w:rPr>
        <w:t>Any disposal must consider the protection of public interest, and the interest of CHS. Depending on the nature of the de-accessioned object and rationale for its removal from the Collection, the following disposal provisions should be followed:</w:t>
      </w:r>
    </w:p>
    <w:p w14:paraId="469E7DAA"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rPr>
        <w:t>Every attempt will be made to notify the donor and/or representatives/trustees and the artist (if relevant).</w:t>
      </w:r>
      <w:r w:rsidRPr="00CF1F09">
        <w:rPr>
          <w:rFonts w:asciiTheme="minorHAnsi" w:hAnsiTheme="minorHAnsi" w:cstheme="minorHAnsi"/>
          <w:szCs w:val="24"/>
          <w:lang w:eastAsia="en-AU"/>
        </w:rPr>
        <w:t xml:space="preserve"> Works of art that were donated, and where the original donor is still contactable, may be returned to the donor or family. This is especially important in situations where any</w:t>
      </w:r>
      <w:r w:rsidRPr="00CF1F09">
        <w:rPr>
          <w:rFonts w:asciiTheme="minorHAnsi" w:hAnsiTheme="minorHAnsi" w:cstheme="minorHAnsi"/>
          <w:iCs/>
          <w:szCs w:val="24"/>
          <w:lang w:val="en-US" w:eastAsia="en-AU"/>
        </w:rPr>
        <w:t xml:space="preserve"> conditions or trusts attaching to gifts or bequests, still apply to the work. If, after every reasonable effort has been made, CHS cannot locate the donor, trustee or personal representative, CHS may dispose of the work</w:t>
      </w:r>
    </w:p>
    <w:p w14:paraId="4947B002" w14:textId="77777777" w:rsidR="00945357" w:rsidRPr="00CF1F09" w:rsidRDefault="00945357" w:rsidP="00CF1F09">
      <w:pPr>
        <w:pStyle w:val="ListBullet"/>
        <w:rPr>
          <w:rFonts w:asciiTheme="minorHAnsi" w:hAnsiTheme="minorHAnsi" w:cstheme="minorHAnsi"/>
          <w:szCs w:val="24"/>
        </w:rPr>
      </w:pPr>
      <w:r w:rsidRPr="00CF1F09">
        <w:rPr>
          <w:rFonts w:asciiTheme="minorHAnsi" w:hAnsiTheme="minorHAnsi" w:cstheme="minorHAnsi"/>
          <w:szCs w:val="24"/>
        </w:rPr>
        <w:t>If the work of art is of low value, it may be returned to the donor or the donor's family, the artist, offered to another collecting institution, or used as an education/interpretative tool</w:t>
      </w:r>
    </w:p>
    <w:p w14:paraId="5E3820FB" w14:textId="4519CFA3"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lang w:eastAsia="en-AU"/>
        </w:rPr>
        <w:t>Works of art that have a significant cultural value, but which no longer meet the Collection Criteria should, wherever possible, be placed with the most appropriate public institution (including other CHS’ facilities), by means of gift, sale or exchange</w:t>
      </w:r>
    </w:p>
    <w:p w14:paraId="2A56185F" w14:textId="77777777" w:rsidR="00945357" w:rsidRPr="00CF1F09" w:rsidRDefault="00945357" w:rsidP="00CF1F09">
      <w:pPr>
        <w:pStyle w:val="ListBullet"/>
        <w:rPr>
          <w:rFonts w:asciiTheme="minorHAnsi" w:hAnsiTheme="minorHAnsi" w:cstheme="minorHAnsi"/>
          <w:szCs w:val="24"/>
          <w:lang w:val="en-US" w:eastAsia="en-AU"/>
        </w:rPr>
      </w:pPr>
      <w:r w:rsidRPr="00CF1F09">
        <w:rPr>
          <w:rFonts w:asciiTheme="minorHAnsi" w:hAnsiTheme="minorHAnsi" w:cstheme="minorHAnsi"/>
          <w:szCs w:val="24"/>
          <w:lang w:eastAsia="en-AU"/>
        </w:rPr>
        <w:t>Works of art that do not have a significant cultural value but have a market value, may be disposed of by public auction or tender. (</w:t>
      </w:r>
      <w:r w:rsidRPr="00CF1F09">
        <w:rPr>
          <w:rFonts w:asciiTheme="minorHAnsi" w:hAnsiTheme="minorHAnsi" w:cstheme="minorHAnsi"/>
          <w:iCs/>
          <w:szCs w:val="24"/>
          <w:lang w:val="en-US" w:eastAsia="en-AU"/>
        </w:rPr>
        <w:t>The Arts in Health Program may require any person assisting with such a sale to keep the provenance confidential</w:t>
      </w:r>
      <w:r w:rsidRPr="00CF1F09">
        <w:rPr>
          <w:rFonts w:asciiTheme="minorHAnsi" w:hAnsiTheme="minorHAnsi" w:cstheme="minorHAnsi"/>
          <w:szCs w:val="24"/>
          <w:lang w:val="en-US" w:eastAsia="en-AU"/>
        </w:rPr>
        <w:t>)</w:t>
      </w:r>
    </w:p>
    <w:p w14:paraId="43F1D086"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rPr>
        <w:t>CHS’ staff, volunteers, Arts Advisory Group members and their families, are prohibited from purchasing at public auction, through private sale, or otherwise, any object that has been de-accessioned from the Collection</w:t>
      </w:r>
    </w:p>
    <w:p w14:paraId="2ED9809E"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rPr>
        <w:t xml:space="preserve">Funds acquired from the sale of any de-accessioned work are to be used solely to fund future art collection activities. </w:t>
      </w:r>
      <w:r w:rsidRPr="00CF1F09">
        <w:rPr>
          <w:rFonts w:asciiTheme="minorHAnsi" w:hAnsiTheme="minorHAnsi" w:cstheme="minorHAnsi"/>
          <w:szCs w:val="24"/>
          <w:lang w:eastAsia="en-AU"/>
        </w:rPr>
        <w:t>Works of art that do not have a significant market value or which are degraded, may be offered to the artist for recycling</w:t>
      </w:r>
    </w:p>
    <w:p w14:paraId="6928025D"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lang w:eastAsia="en-AU"/>
        </w:rPr>
        <w:t xml:space="preserve">Works of art that are degraded to the point where they are no longer recognisable or restorable, and which do not have any saleable value, may be destroyed or recycled for materials or components if all other avenues for disposal have been exhausted. Objects should not be openly disposed of by dumping through the municipal garbage or recycling collection system, other than in the case of disposal of the properly packaged remains of an object which has been deliberately destroyed or defaced for the purpose of disposal. </w:t>
      </w:r>
    </w:p>
    <w:p w14:paraId="3EEFA93D"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lang w:eastAsia="en-AU"/>
        </w:rPr>
        <w:t xml:space="preserve">Works of art that cannot be disposed of in any other way, and which do not have any saleable value, may be destroyed. </w:t>
      </w:r>
    </w:p>
    <w:p w14:paraId="0B3C61E1" w14:textId="77777777" w:rsidR="00945357" w:rsidRPr="00CF1F09" w:rsidRDefault="00945357" w:rsidP="00CF1F09">
      <w:pPr>
        <w:pStyle w:val="ListBullet"/>
        <w:rPr>
          <w:rFonts w:asciiTheme="minorHAnsi" w:hAnsiTheme="minorHAnsi" w:cstheme="minorHAnsi"/>
          <w:szCs w:val="24"/>
          <w:lang w:eastAsia="en-AU"/>
        </w:rPr>
      </w:pPr>
      <w:r w:rsidRPr="00CF1F09">
        <w:rPr>
          <w:rFonts w:asciiTheme="minorHAnsi" w:hAnsiTheme="minorHAnsi" w:cstheme="minorHAnsi"/>
          <w:szCs w:val="24"/>
          <w:lang w:eastAsia="en-AU"/>
        </w:rPr>
        <w:t xml:space="preserve">Importantly, where the work of art was gifted under the Australian Government’s Cultural Gifts Program (formerly the Tax Incentives for the Arts Scheme), it cannot be returned to the donor as the donor would have received the benefit of a tax deduction for the gift. Therefore, under these circumstances, return to the donor is not to be considered. </w:t>
      </w:r>
    </w:p>
    <w:p w14:paraId="2F51A8AC" w14:textId="77777777" w:rsidR="007B6904" w:rsidRPr="00CF1F09" w:rsidRDefault="007B6904" w:rsidP="00CF1F09">
      <w:pPr>
        <w:rPr>
          <w:rFonts w:asciiTheme="minorHAnsi" w:hAnsiTheme="minorHAnsi" w:cstheme="minorHAnsi"/>
          <w:b/>
          <w:szCs w:val="24"/>
        </w:rPr>
      </w:pPr>
    </w:p>
    <w:p w14:paraId="2F51A8AD" w14:textId="77777777" w:rsidR="007B6904" w:rsidRDefault="00817C80"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p w14:paraId="79E91E01" w14:textId="77777777" w:rsidR="00CF1F09" w:rsidRDefault="00CF1F09">
      <w:bookmarkStart w:id="40" w:name="_Toc43904311"/>
      <w:r>
        <w:rPr>
          <w:b/>
          <w:bCs/>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4A193F" w:rsidRPr="00CD1C0E" w14:paraId="1587C805" w14:textId="77777777" w:rsidTr="004A193F">
        <w:trPr>
          <w:cantSplit/>
          <w:trHeight w:val="285"/>
        </w:trPr>
        <w:tc>
          <w:tcPr>
            <w:tcW w:w="9158" w:type="dxa"/>
            <w:shd w:val="clear" w:color="auto" w:fill="A6A6A6" w:themeFill="background1" w:themeFillShade="A6"/>
          </w:tcPr>
          <w:p w14:paraId="2A518C80" w14:textId="0DE088B4" w:rsidR="004A193F" w:rsidRPr="00CD1C0E" w:rsidRDefault="004A193F" w:rsidP="006467DC">
            <w:pPr>
              <w:pStyle w:val="Heading1"/>
            </w:pPr>
            <w:bookmarkStart w:id="41" w:name="_Toc73605692"/>
            <w:r>
              <w:t>Evaluation</w:t>
            </w:r>
            <w:bookmarkEnd w:id="40"/>
            <w:bookmarkEnd w:id="41"/>
            <w:r>
              <w:t xml:space="preserve"> </w:t>
            </w:r>
          </w:p>
        </w:tc>
      </w:tr>
    </w:tbl>
    <w:p w14:paraId="52E76CAF" w14:textId="77777777" w:rsidR="004A193F" w:rsidRPr="004A193F" w:rsidRDefault="004A193F" w:rsidP="004A193F">
      <w:pPr>
        <w:pStyle w:val="Default"/>
        <w:rPr>
          <w:rFonts w:asciiTheme="minorHAnsi" w:hAnsiTheme="minorHAnsi" w:cstheme="minorHAnsi"/>
          <w:i/>
          <w:color w:val="auto"/>
          <w:lang w:eastAsia="en-US"/>
        </w:rPr>
      </w:pPr>
    </w:p>
    <w:p w14:paraId="1341576F" w14:textId="77777777" w:rsidR="004A193F" w:rsidRPr="004A193F" w:rsidRDefault="004A193F" w:rsidP="004A193F">
      <w:pPr>
        <w:pStyle w:val="Default"/>
        <w:rPr>
          <w:rFonts w:asciiTheme="minorHAnsi" w:hAnsiTheme="minorHAnsi" w:cstheme="minorHAnsi"/>
          <w:b/>
          <w:bCs/>
          <w:iCs/>
          <w:color w:val="auto"/>
          <w:lang w:eastAsia="en-US"/>
        </w:rPr>
      </w:pPr>
      <w:r w:rsidRPr="004A193F">
        <w:rPr>
          <w:rFonts w:asciiTheme="minorHAnsi" w:hAnsiTheme="minorHAnsi" w:cstheme="minorHAnsi"/>
          <w:b/>
          <w:bCs/>
          <w:iCs/>
          <w:color w:val="auto"/>
          <w:lang w:eastAsia="en-US"/>
        </w:rPr>
        <w:t>Outcome</w:t>
      </w:r>
    </w:p>
    <w:p w14:paraId="16741B4D" w14:textId="7967A695" w:rsidR="00DB2A6A" w:rsidRDefault="00DB2A6A" w:rsidP="00CF1F09">
      <w:pPr>
        <w:pStyle w:val="ListBullet"/>
      </w:pPr>
      <w:r>
        <w:t>The management of the CHS</w:t>
      </w:r>
      <w:r w:rsidRPr="008E7B4C">
        <w:t xml:space="preserve"> Arts in Health </w:t>
      </w:r>
      <w:r>
        <w:t xml:space="preserve">Collection meets </w:t>
      </w:r>
      <w:r w:rsidRPr="008E7B4C">
        <w:t>both Health and Arts Industry best practice.</w:t>
      </w:r>
      <w:r>
        <w:br/>
      </w:r>
    </w:p>
    <w:p w14:paraId="15416B67" w14:textId="186E8988" w:rsidR="004A193F" w:rsidRDefault="004A193F" w:rsidP="004A193F">
      <w:pPr>
        <w:pStyle w:val="Default"/>
        <w:rPr>
          <w:rFonts w:asciiTheme="minorHAnsi" w:hAnsiTheme="minorHAnsi" w:cstheme="minorHAnsi"/>
          <w:b/>
          <w:bCs/>
          <w:iCs/>
          <w:color w:val="auto"/>
          <w:lang w:eastAsia="en-US"/>
        </w:rPr>
      </w:pPr>
      <w:r w:rsidRPr="004A193F">
        <w:rPr>
          <w:rFonts w:asciiTheme="minorHAnsi" w:hAnsiTheme="minorHAnsi" w:cstheme="minorHAnsi"/>
          <w:b/>
          <w:bCs/>
          <w:iCs/>
          <w:color w:val="auto"/>
          <w:lang w:eastAsia="en-US"/>
        </w:rPr>
        <w:t>Measures</w:t>
      </w:r>
    </w:p>
    <w:p w14:paraId="615D9B27" w14:textId="77777777" w:rsidR="00CF1F09" w:rsidRDefault="00DB2A6A" w:rsidP="00CF1F09">
      <w:pPr>
        <w:pStyle w:val="ListBullet"/>
      </w:pPr>
      <w:r w:rsidRPr="00DB2A6A">
        <w:t xml:space="preserve">An annual audit of the </w:t>
      </w:r>
      <w:r w:rsidR="00EE6FB0">
        <w:t>C</w:t>
      </w:r>
      <w:r w:rsidRPr="00DB2A6A">
        <w:t>ollection</w:t>
      </w:r>
    </w:p>
    <w:p w14:paraId="639EF35B" w14:textId="726D2CD3" w:rsidR="00DB2A6A" w:rsidRPr="00DB2A6A" w:rsidRDefault="00DB2A6A" w:rsidP="00CF1F09">
      <w:pPr>
        <w:pStyle w:val="ListBullet"/>
      </w:pPr>
      <w:r w:rsidRPr="00DB2A6A">
        <w:t>Regular meetings of the Art Advisory Group</w:t>
      </w:r>
    </w:p>
    <w:p w14:paraId="176E4BD8" w14:textId="77777777" w:rsidR="00CF1F09" w:rsidRDefault="00CF1F09" w:rsidP="004A193F">
      <w:pPr>
        <w:jc w:val="right"/>
      </w:pPr>
    </w:p>
    <w:p w14:paraId="2F51A8B4" w14:textId="7F310A8A" w:rsidR="007B6904" w:rsidRPr="004A193F" w:rsidRDefault="00817C80" w:rsidP="004A193F">
      <w:pPr>
        <w:jc w:val="right"/>
      </w:pPr>
      <w:hyperlink r:id="rId11" w:anchor="Contents" w:history="1">
        <w:r w:rsidR="004A193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8079E4">
            <w:pPr>
              <w:pStyle w:val="Heading1"/>
            </w:pPr>
            <w:bookmarkStart w:id="42" w:name="_Toc389473287"/>
            <w:bookmarkStart w:id="43" w:name="_Toc43972385"/>
            <w:bookmarkStart w:id="44" w:name="_Toc73605693"/>
            <w:r>
              <w:t xml:space="preserve">Related Policies, </w:t>
            </w:r>
            <w:r w:rsidR="007B6904">
              <w:t>Procedures</w:t>
            </w:r>
            <w:bookmarkEnd w:id="42"/>
            <w:r>
              <w:t>, Guidelines and Legislation</w:t>
            </w:r>
            <w:bookmarkEnd w:id="43"/>
            <w:bookmarkEnd w:id="44"/>
          </w:p>
        </w:tc>
      </w:tr>
    </w:tbl>
    <w:p w14:paraId="2F51A8B7" w14:textId="77777777" w:rsidR="007B6904" w:rsidRDefault="007B6904" w:rsidP="007B6904">
      <w:pPr>
        <w:rPr>
          <w:szCs w:val="24"/>
        </w:rPr>
      </w:pPr>
    </w:p>
    <w:p w14:paraId="787C19DF" w14:textId="77777777" w:rsidR="002F75CE" w:rsidRPr="005B51D4" w:rsidRDefault="002F75CE" w:rsidP="002F75CE">
      <w:pPr>
        <w:jc w:val="both"/>
        <w:rPr>
          <w:rFonts w:asciiTheme="minorHAnsi" w:hAnsiTheme="minorHAnsi" w:cstheme="minorHAnsi"/>
          <w:b/>
          <w:szCs w:val="24"/>
        </w:rPr>
      </w:pPr>
      <w:r w:rsidRPr="005B51D4">
        <w:rPr>
          <w:rFonts w:asciiTheme="minorHAnsi" w:hAnsiTheme="minorHAnsi" w:cstheme="minorHAnsi"/>
          <w:b/>
          <w:szCs w:val="24"/>
        </w:rPr>
        <w:t xml:space="preserve">Policies </w:t>
      </w:r>
    </w:p>
    <w:p w14:paraId="4F665F1A" w14:textId="5DD60026" w:rsidR="005C2802" w:rsidRPr="00CF1F09" w:rsidRDefault="005C2802" w:rsidP="00CF1F09">
      <w:pPr>
        <w:pStyle w:val="ListBullet"/>
      </w:pPr>
      <w:bookmarkStart w:id="45" w:name="_Hlk38964911"/>
      <w:bookmarkStart w:id="46" w:name="_Hlk35250023"/>
      <w:bookmarkStart w:id="47" w:name="_Hlk38966283"/>
      <w:r w:rsidRPr="00CF1F09">
        <w:t>Canberra Health Services Policy  – Arts in Health Program</w:t>
      </w:r>
    </w:p>
    <w:p w14:paraId="582B1B53" w14:textId="77777777" w:rsidR="005C2802" w:rsidRPr="00CF1F09" w:rsidRDefault="005C2802" w:rsidP="00CF1F09">
      <w:pPr>
        <w:pStyle w:val="ListBullet"/>
        <w:rPr>
          <w:color w:val="0000FF"/>
          <w:u w:val="single"/>
        </w:rPr>
      </w:pPr>
      <w:r w:rsidRPr="00CF1F09">
        <w:t xml:space="preserve">Government Procurement (Charter of Procurement Values) Direction 2020 </w:t>
      </w:r>
      <w:hyperlink r:id="rId12" w:history="1">
        <w:r w:rsidRPr="00CF1F09">
          <w:rPr>
            <w:rStyle w:val="Hyperlink"/>
          </w:rPr>
          <w:t>https://www.procurement.act.gov.au/policy-and-resources/factsheets-and-policies</w:t>
        </w:r>
      </w:hyperlink>
    </w:p>
    <w:p w14:paraId="08C4358B" w14:textId="77777777" w:rsidR="005C2802" w:rsidRPr="00CF1F09" w:rsidRDefault="00817C80" w:rsidP="00CF1F09">
      <w:pPr>
        <w:pStyle w:val="ListBullet"/>
      </w:pPr>
      <w:hyperlink r:id="rId13" w:history="1">
        <w:r w:rsidR="005C2802" w:rsidRPr="00CF1F09">
          <w:rPr>
            <w:rStyle w:val="Hyperlink"/>
          </w:rPr>
          <w:t>https://www.cityservices.act.gov.au/__data/assets/pdf_file/0009/1499022/TCCS-Roadside-Open-Space-Memorial-Policy-FINAL-020320.pdf</w:t>
        </w:r>
      </w:hyperlink>
    </w:p>
    <w:p w14:paraId="6A46C8AB" w14:textId="6EB052BC" w:rsidR="005C2802" w:rsidRPr="00CF1F09" w:rsidRDefault="005C2802" w:rsidP="00CF1F09">
      <w:pPr>
        <w:pStyle w:val="ListBullet"/>
      </w:pPr>
      <w:r w:rsidRPr="00CF1F09">
        <w:t>ACT Arts Policy</w:t>
      </w:r>
      <w:r w:rsidR="00250911">
        <w:t xml:space="preserve">, </w:t>
      </w:r>
      <w:r w:rsidR="00250911" w:rsidRPr="00CF1F09">
        <w:t>2015</w:t>
      </w:r>
    </w:p>
    <w:bookmarkEnd w:id="45"/>
    <w:bookmarkEnd w:id="46"/>
    <w:bookmarkEnd w:id="47"/>
    <w:p w14:paraId="7A63DC51" w14:textId="77777777" w:rsidR="002F75CE" w:rsidRPr="005C2802" w:rsidRDefault="002F75CE" w:rsidP="005C2802">
      <w:pPr>
        <w:pStyle w:val="ListBullet"/>
        <w:numPr>
          <w:ilvl w:val="0"/>
          <w:numId w:val="0"/>
        </w:numPr>
        <w:ind w:left="426"/>
        <w:rPr>
          <w:rFonts w:asciiTheme="minorHAnsi" w:hAnsiTheme="minorHAnsi" w:cstheme="minorHAnsi"/>
          <w:i/>
          <w:iCs/>
          <w:szCs w:val="24"/>
        </w:rPr>
      </w:pPr>
    </w:p>
    <w:p w14:paraId="0962298B" w14:textId="77777777" w:rsidR="005C2802" w:rsidRPr="005B51D4" w:rsidRDefault="005C2802" w:rsidP="005C2802">
      <w:pPr>
        <w:jc w:val="both"/>
        <w:rPr>
          <w:rFonts w:asciiTheme="minorHAnsi" w:hAnsiTheme="minorHAnsi" w:cstheme="minorHAnsi"/>
          <w:b/>
          <w:szCs w:val="24"/>
        </w:rPr>
      </w:pPr>
      <w:r w:rsidRPr="005B51D4">
        <w:rPr>
          <w:rFonts w:asciiTheme="minorHAnsi" w:hAnsiTheme="minorHAnsi" w:cstheme="minorHAnsi"/>
          <w:b/>
          <w:szCs w:val="24"/>
        </w:rPr>
        <w:t>Procedures</w:t>
      </w:r>
    </w:p>
    <w:p w14:paraId="79EB8C72" w14:textId="7D62EDF4" w:rsidR="00A0214E" w:rsidRPr="00250911" w:rsidRDefault="00A0214E" w:rsidP="00CF1F09">
      <w:pPr>
        <w:pStyle w:val="ListBullet"/>
        <w:rPr>
          <w:sz w:val="22"/>
        </w:rPr>
      </w:pPr>
      <w:r w:rsidRPr="00A0214E">
        <w:t xml:space="preserve">Canberra Health Services Conflict of Interest </w:t>
      </w:r>
      <w:r>
        <w:t>P</w:t>
      </w:r>
      <w:r w:rsidRPr="00A0214E">
        <w:t>rocedure</w:t>
      </w:r>
    </w:p>
    <w:p w14:paraId="574FACFD" w14:textId="3C76184C" w:rsidR="00250911" w:rsidRDefault="00250911" w:rsidP="00CF1F09">
      <w:pPr>
        <w:pStyle w:val="ListBullet"/>
        <w:rPr>
          <w:sz w:val="22"/>
        </w:rPr>
      </w:pPr>
      <w:r>
        <w:t>Donations, Sponsorship and Fundraising</w:t>
      </w:r>
    </w:p>
    <w:p w14:paraId="7A33639D" w14:textId="7BC5BBEA" w:rsidR="002F75CE" w:rsidRPr="005C2802" w:rsidRDefault="005C2802" w:rsidP="005C2802">
      <w:pPr>
        <w:jc w:val="both"/>
        <w:rPr>
          <w:rFonts w:asciiTheme="minorHAnsi" w:hAnsiTheme="minorHAnsi" w:cstheme="minorHAnsi"/>
          <w:b/>
          <w:szCs w:val="24"/>
        </w:rPr>
      </w:pPr>
      <w:r>
        <w:rPr>
          <w:rFonts w:asciiTheme="minorHAnsi" w:hAnsiTheme="minorHAnsi" w:cstheme="minorHAnsi"/>
          <w:b/>
          <w:szCs w:val="24"/>
        </w:rPr>
        <w:br/>
      </w:r>
      <w:r w:rsidR="002F75CE" w:rsidRPr="005C2802">
        <w:rPr>
          <w:rFonts w:asciiTheme="minorHAnsi" w:hAnsiTheme="minorHAnsi" w:cstheme="minorHAnsi"/>
          <w:b/>
          <w:szCs w:val="24"/>
        </w:rPr>
        <w:t>Guidelines</w:t>
      </w:r>
    </w:p>
    <w:p w14:paraId="20817B18" w14:textId="77777777" w:rsidR="002F75CE" w:rsidRPr="005C2802" w:rsidRDefault="002F75CE" w:rsidP="00CF1F09">
      <w:pPr>
        <w:pStyle w:val="ListBullet"/>
      </w:pPr>
      <w:r w:rsidRPr="005C2802">
        <w:t>‘Sensitive Planning and Design’ The Australasian Health Facility Guidelines</w:t>
      </w:r>
    </w:p>
    <w:p w14:paraId="225C0157" w14:textId="77777777" w:rsidR="002F75CE" w:rsidRPr="005C2802" w:rsidRDefault="002F75CE" w:rsidP="005C2802">
      <w:pPr>
        <w:rPr>
          <w:rFonts w:asciiTheme="minorHAnsi" w:hAnsiTheme="minorHAnsi" w:cstheme="minorHAnsi"/>
          <w:sz w:val="16"/>
          <w:szCs w:val="16"/>
        </w:rPr>
      </w:pPr>
    </w:p>
    <w:p w14:paraId="3EAC343B" w14:textId="2ACCF79F" w:rsidR="002F75CE" w:rsidRPr="005C2802" w:rsidRDefault="002F75CE" w:rsidP="005C2802">
      <w:pPr>
        <w:jc w:val="both"/>
        <w:rPr>
          <w:rFonts w:asciiTheme="minorHAnsi" w:hAnsiTheme="minorHAnsi" w:cstheme="minorHAnsi"/>
          <w:b/>
          <w:szCs w:val="24"/>
        </w:rPr>
      </w:pPr>
      <w:r w:rsidRPr="005C2802">
        <w:rPr>
          <w:rFonts w:asciiTheme="minorHAnsi" w:hAnsiTheme="minorHAnsi" w:cstheme="minorHAnsi"/>
          <w:b/>
          <w:szCs w:val="24"/>
        </w:rPr>
        <w:t>Frameworks</w:t>
      </w:r>
    </w:p>
    <w:p w14:paraId="1C3C2452" w14:textId="77777777" w:rsidR="005C2802" w:rsidRPr="00CF1F09" w:rsidRDefault="005C2802" w:rsidP="00CF1F09">
      <w:pPr>
        <w:pStyle w:val="ListBullet"/>
      </w:pPr>
      <w:bookmarkStart w:id="48" w:name="_Hlk38964314"/>
      <w:bookmarkStart w:id="49" w:name="_Hlk38966350"/>
      <w:r w:rsidRPr="00CF1F09">
        <w:t>Draft Canberra Health Services Strategic Plan 2020-2022, 9 October 2019, V 1.4</w:t>
      </w:r>
    </w:p>
    <w:bookmarkEnd w:id="48"/>
    <w:bookmarkEnd w:id="49"/>
    <w:p w14:paraId="0A2EFA0A" w14:textId="77777777" w:rsidR="005C2802" w:rsidRPr="00CF1F09" w:rsidRDefault="005C2802" w:rsidP="00CF1F09">
      <w:pPr>
        <w:pStyle w:val="ListBullet"/>
      </w:pPr>
      <w:r w:rsidRPr="00CF1F09">
        <w:t>The National Safety and Quality Health Service Standards, User Guide for Aboriginal and Torres Strait Islander Health 2017</w:t>
      </w:r>
    </w:p>
    <w:p w14:paraId="473AFBE4" w14:textId="77777777" w:rsidR="005C2802" w:rsidRPr="00CF1F09" w:rsidRDefault="005C2802" w:rsidP="00CF1F09">
      <w:pPr>
        <w:pStyle w:val="ListBullet"/>
      </w:pPr>
      <w:r w:rsidRPr="00CF1F09">
        <w:t>National Arts and Health Policy Framework, 2013</w:t>
      </w:r>
    </w:p>
    <w:p w14:paraId="3CDE44C0" w14:textId="77777777" w:rsidR="005C2802" w:rsidRPr="00CF1F09" w:rsidRDefault="005C2802" w:rsidP="00CF1F09">
      <w:pPr>
        <w:pStyle w:val="ListBullet"/>
      </w:pPr>
      <w:r w:rsidRPr="00CF1F09">
        <w:t>Fundraising Institute of Australia (FIA) Code of Conduct</w:t>
      </w:r>
    </w:p>
    <w:p w14:paraId="651390B9" w14:textId="77777777" w:rsidR="002F75CE" w:rsidRPr="005C2802" w:rsidRDefault="002F75CE" w:rsidP="005C2802">
      <w:pPr>
        <w:jc w:val="both"/>
        <w:rPr>
          <w:rFonts w:asciiTheme="minorHAnsi" w:hAnsiTheme="minorHAnsi" w:cstheme="minorHAnsi"/>
          <w:b/>
          <w:sz w:val="16"/>
          <w:szCs w:val="16"/>
        </w:rPr>
      </w:pPr>
    </w:p>
    <w:p w14:paraId="3AA3FA59" w14:textId="77777777" w:rsidR="002F75CE" w:rsidRPr="005C2802" w:rsidRDefault="002F75CE" w:rsidP="005C2802">
      <w:pPr>
        <w:jc w:val="both"/>
        <w:rPr>
          <w:rFonts w:asciiTheme="minorHAnsi" w:hAnsiTheme="minorHAnsi" w:cstheme="minorHAnsi"/>
          <w:b/>
          <w:szCs w:val="24"/>
        </w:rPr>
      </w:pPr>
      <w:r w:rsidRPr="005C2802">
        <w:rPr>
          <w:rFonts w:asciiTheme="minorHAnsi" w:hAnsiTheme="minorHAnsi" w:cstheme="minorHAnsi"/>
          <w:b/>
          <w:szCs w:val="24"/>
        </w:rPr>
        <w:t>Legislation</w:t>
      </w:r>
    </w:p>
    <w:p w14:paraId="3FC80CD0" w14:textId="77777777" w:rsidR="002F75CE" w:rsidRPr="00CF1F09" w:rsidRDefault="002F75CE" w:rsidP="00CF1F09">
      <w:pPr>
        <w:pStyle w:val="ListBullet"/>
        <w:rPr>
          <w:i/>
          <w:iCs/>
        </w:rPr>
      </w:pPr>
      <w:r w:rsidRPr="00CF1F09">
        <w:rPr>
          <w:i/>
          <w:iCs/>
        </w:rPr>
        <w:t xml:space="preserve">Copyright Act </w:t>
      </w:r>
      <w:r w:rsidRPr="00CF1F09">
        <w:t>1968</w:t>
      </w:r>
    </w:p>
    <w:p w14:paraId="78A0514A" w14:textId="0B6F8445" w:rsidR="002F75CE" w:rsidRPr="00CF1F09" w:rsidRDefault="002F75CE" w:rsidP="00CF1F09">
      <w:pPr>
        <w:pStyle w:val="ListBullet"/>
        <w:rPr>
          <w:i/>
          <w:iCs/>
        </w:rPr>
      </w:pPr>
      <w:r w:rsidRPr="00CF1F09">
        <w:rPr>
          <w:i/>
          <w:iCs/>
        </w:rPr>
        <w:t xml:space="preserve">Copyright Amendment (Moral Rights) Act </w:t>
      </w:r>
      <w:r w:rsidRPr="00CF1F09">
        <w:t>2000</w:t>
      </w:r>
    </w:p>
    <w:p w14:paraId="5031F88C" w14:textId="6BE1DEC7" w:rsidR="00BE14C3" w:rsidRPr="00CF1F09" w:rsidRDefault="00BE14C3" w:rsidP="00CF1F09">
      <w:pPr>
        <w:pStyle w:val="ListBullet"/>
        <w:rPr>
          <w:i/>
          <w:iCs/>
        </w:rPr>
      </w:pPr>
      <w:bookmarkStart w:id="50" w:name="_Hlk66277648"/>
      <w:r w:rsidRPr="00CF1F09">
        <w:rPr>
          <w:i/>
          <w:iCs/>
        </w:rPr>
        <w:t xml:space="preserve">Territory Records Act </w:t>
      </w:r>
      <w:r w:rsidRPr="00CF1F09">
        <w:t>2002</w:t>
      </w:r>
      <w:r w:rsidRPr="00CF1F09">
        <w:rPr>
          <w:i/>
          <w:iCs/>
        </w:rPr>
        <w:t xml:space="preserve"> (ACT)</w:t>
      </w:r>
    </w:p>
    <w:bookmarkEnd w:id="50"/>
    <w:p w14:paraId="2F51A8C9" w14:textId="77777777" w:rsidR="007B6904" w:rsidRPr="00FF56DD" w:rsidRDefault="007B6904" w:rsidP="007B6904">
      <w:pPr>
        <w:ind w:left="720"/>
        <w:rPr>
          <w:rFonts w:cs="Arial"/>
          <w:i/>
          <w:szCs w:val="24"/>
        </w:rPr>
      </w:pPr>
    </w:p>
    <w:p w14:paraId="2F51A8CA" w14:textId="77777777" w:rsidR="007B6904" w:rsidRDefault="00817C80"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8079E4">
            <w:pPr>
              <w:pStyle w:val="Heading1"/>
            </w:pPr>
            <w:bookmarkStart w:id="51" w:name="_Toc389473288"/>
            <w:bookmarkStart w:id="52" w:name="_Toc43972386"/>
            <w:bookmarkStart w:id="53" w:name="_Toc73605694"/>
            <w:r>
              <w:t>References</w:t>
            </w:r>
            <w:bookmarkEnd w:id="51"/>
            <w:bookmarkEnd w:id="52"/>
            <w:bookmarkEnd w:id="53"/>
          </w:p>
        </w:tc>
      </w:tr>
    </w:tbl>
    <w:p w14:paraId="2F51A8CD" w14:textId="77777777" w:rsidR="007B6904" w:rsidRPr="00DE4E25" w:rsidRDefault="007B6904" w:rsidP="007B6904">
      <w:pPr>
        <w:rPr>
          <w:rFonts w:asciiTheme="majorHAnsi" w:hAnsiTheme="majorHAnsi" w:cstheme="majorHAnsi"/>
          <w:szCs w:val="24"/>
        </w:rPr>
      </w:pPr>
      <w:bookmarkStart w:id="54" w:name="_Toc389131245"/>
    </w:p>
    <w:bookmarkEnd w:id="54"/>
    <w:p w14:paraId="575209A8" w14:textId="77777777" w:rsidR="002F75CE" w:rsidRPr="004A193F" w:rsidRDefault="002F75CE" w:rsidP="00A754C9">
      <w:pPr>
        <w:pStyle w:val="ListParagraph"/>
        <w:numPr>
          <w:ilvl w:val="0"/>
          <w:numId w:val="20"/>
        </w:numPr>
        <w:rPr>
          <w:rFonts w:asciiTheme="minorHAnsi" w:hAnsiTheme="minorHAnsi" w:cs="Arial"/>
          <w:szCs w:val="24"/>
        </w:rPr>
      </w:pPr>
      <w:r w:rsidRPr="004A193F">
        <w:rPr>
          <w:rFonts w:asciiTheme="minorHAnsi" w:hAnsiTheme="minorHAnsi" w:cs="Arial"/>
          <w:szCs w:val="24"/>
        </w:rPr>
        <w:t>“</w:t>
      </w:r>
      <w:hyperlink r:id="rId14" w:tooltip="Permanent Link to 08. DEACCESSIONING OF MATERIAL FROM THE COLLECTION" w:history="1">
        <w:r w:rsidRPr="004A193F">
          <w:rPr>
            <w:rStyle w:val="Hyperlink"/>
            <w:rFonts w:asciiTheme="minorHAnsi" w:hAnsiTheme="minorHAnsi" w:cs="Arial"/>
            <w:color w:val="auto"/>
            <w:szCs w:val="24"/>
          </w:rPr>
          <w:t>De-accessioning of material from the collection</w:t>
        </w:r>
      </w:hyperlink>
      <w:r w:rsidRPr="004A193F">
        <w:rPr>
          <w:rFonts w:asciiTheme="minorHAnsi" w:hAnsiTheme="minorHAnsi" w:cs="Arial"/>
          <w:szCs w:val="24"/>
        </w:rPr>
        <w:t xml:space="preserve">” Collections law, legal issues for Australian Archives, Galleries, Libraries and Museums Simpsons; Lawyers for collecting institutions. This publication was supported by </w:t>
      </w:r>
      <w:r w:rsidRPr="004A193F">
        <w:rPr>
          <w:rFonts w:asciiTheme="minorHAnsi" w:hAnsiTheme="minorHAnsi" w:cs="Arial"/>
          <w:szCs w:val="24"/>
          <w:lang w:val="en-US" w:eastAsia="en-AU"/>
        </w:rPr>
        <w:t xml:space="preserve">Department of Regional Australia, Local Government, Arts and Sport. </w:t>
      </w:r>
      <w:r w:rsidRPr="004A193F">
        <w:rPr>
          <w:rFonts w:asciiTheme="minorHAnsi" w:hAnsiTheme="minorHAnsi" w:cs="Arial"/>
          <w:szCs w:val="24"/>
        </w:rPr>
        <w:t xml:space="preserve">Published on January 30, 2009 </w:t>
      </w:r>
    </w:p>
    <w:p w14:paraId="014960B4" w14:textId="77777777" w:rsidR="002F75CE" w:rsidRPr="004A193F" w:rsidRDefault="00817C80" w:rsidP="00A754C9">
      <w:pPr>
        <w:pStyle w:val="ListParagraph"/>
        <w:numPr>
          <w:ilvl w:val="0"/>
          <w:numId w:val="20"/>
        </w:numPr>
        <w:rPr>
          <w:rFonts w:asciiTheme="minorHAnsi" w:hAnsiTheme="minorHAnsi" w:cs="Arial"/>
          <w:szCs w:val="24"/>
        </w:rPr>
      </w:pPr>
      <w:hyperlink r:id="rId15" w:history="1">
        <w:r w:rsidR="002F75CE" w:rsidRPr="004A193F">
          <w:rPr>
            <w:rStyle w:val="Hyperlink"/>
            <w:rFonts w:asciiTheme="minorHAnsi" w:hAnsiTheme="minorHAnsi" w:cs="Arial"/>
            <w:i/>
            <w:iCs/>
            <w:color w:val="auto"/>
            <w:szCs w:val="24"/>
          </w:rPr>
          <w:t>“Findings from an</w:t>
        </w:r>
        <w:r w:rsidR="002F75CE" w:rsidRPr="004A193F">
          <w:rPr>
            <w:rStyle w:val="Hyperlink"/>
            <w:rFonts w:asciiTheme="minorHAnsi" w:hAnsiTheme="minorHAnsi" w:cs="Arial"/>
            <w:bCs/>
            <w:i/>
            <w:color w:val="auto"/>
            <w:szCs w:val="24"/>
          </w:rPr>
          <w:t xml:space="preserve"> independent evaluation</w:t>
        </w:r>
        <w:r w:rsidR="002F75CE" w:rsidRPr="004A193F">
          <w:rPr>
            <w:rStyle w:val="Hyperlink"/>
            <w:rFonts w:asciiTheme="minorHAnsi" w:hAnsiTheme="minorHAnsi" w:cs="Arial"/>
            <w:i/>
            <w:color w:val="auto"/>
            <w:szCs w:val="24"/>
          </w:rPr>
          <w:t xml:space="preserve"> of </w:t>
        </w:r>
        <w:r w:rsidR="002F75CE" w:rsidRPr="004A193F">
          <w:rPr>
            <w:rStyle w:val="Hyperlink"/>
            <w:rFonts w:asciiTheme="minorHAnsi" w:hAnsiTheme="minorHAnsi" w:cs="Arial"/>
            <w:bCs/>
            <w:i/>
            <w:color w:val="auto"/>
            <w:szCs w:val="24"/>
          </w:rPr>
          <w:t>Art at the Canberra Hospital</w:t>
        </w:r>
        <w:r w:rsidR="002F75CE" w:rsidRPr="004A193F">
          <w:rPr>
            <w:rStyle w:val="Hyperlink"/>
            <w:rFonts w:asciiTheme="minorHAnsi" w:hAnsiTheme="minorHAnsi" w:cs="Arial"/>
            <w:b/>
            <w:bCs/>
            <w:color w:val="auto"/>
            <w:szCs w:val="24"/>
          </w:rPr>
          <w:t>”</w:t>
        </w:r>
      </w:hyperlink>
      <w:r w:rsidR="002F75CE" w:rsidRPr="004A193F">
        <w:rPr>
          <w:rFonts w:asciiTheme="minorHAnsi" w:hAnsiTheme="minorHAnsi" w:cs="Arial"/>
          <w:bCs/>
          <w:szCs w:val="24"/>
        </w:rPr>
        <w:t xml:space="preserve"> EContext, December 2015.</w:t>
      </w:r>
      <w:r w:rsidR="002F75CE" w:rsidRPr="004A193F" w:rsidDel="00C36A9F">
        <w:rPr>
          <w:rFonts w:asciiTheme="minorHAnsi" w:hAnsiTheme="minorHAnsi" w:cs="Arial"/>
          <w:szCs w:val="24"/>
        </w:rPr>
        <w:t xml:space="preserve"> </w:t>
      </w:r>
    </w:p>
    <w:p w14:paraId="770F97BA" w14:textId="77777777" w:rsidR="002F75CE" w:rsidRPr="004A193F" w:rsidRDefault="00817C80" w:rsidP="00A754C9">
      <w:pPr>
        <w:pStyle w:val="ListParagraph"/>
        <w:numPr>
          <w:ilvl w:val="0"/>
          <w:numId w:val="20"/>
        </w:numPr>
        <w:rPr>
          <w:rFonts w:asciiTheme="minorHAnsi" w:hAnsiTheme="minorHAnsi" w:cs="Arial"/>
          <w:szCs w:val="24"/>
          <w:lang w:eastAsia="en-AU"/>
        </w:rPr>
      </w:pPr>
      <w:hyperlink r:id="rId16" w:history="1">
        <w:r w:rsidR="002F75CE" w:rsidRPr="004A193F">
          <w:rPr>
            <w:rStyle w:val="Hyperlink"/>
            <w:rFonts w:asciiTheme="minorHAnsi" w:hAnsiTheme="minorHAnsi" w:cs="Arial"/>
            <w:i/>
            <w:iCs/>
            <w:color w:val="auto"/>
            <w:szCs w:val="24"/>
          </w:rPr>
          <w:t xml:space="preserve">“National Arts and Health Policy Framework“ </w:t>
        </w:r>
      </w:hyperlink>
      <w:r w:rsidR="002F75CE" w:rsidRPr="004A193F">
        <w:rPr>
          <w:rFonts w:asciiTheme="minorHAnsi" w:hAnsiTheme="minorHAnsi" w:cs="Arial"/>
          <w:szCs w:val="24"/>
        </w:rPr>
        <w:t xml:space="preserve"> 2013. </w:t>
      </w:r>
      <w:r w:rsidR="002F75CE" w:rsidRPr="004A193F">
        <w:rPr>
          <w:rFonts w:asciiTheme="minorHAnsi" w:hAnsiTheme="minorHAnsi" w:cs="Arial"/>
          <w:szCs w:val="24"/>
        </w:rPr>
        <w:br/>
      </w:r>
      <w:hyperlink r:id="rId17" w:history="1">
        <w:r w:rsidR="002F75CE" w:rsidRPr="004A193F">
          <w:rPr>
            <w:rStyle w:val="Hyperlink"/>
            <w:rFonts w:asciiTheme="minorHAnsi" w:hAnsiTheme="minorHAnsi" w:cs="Arial"/>
            <w:color w:val="auto"/>
            <w:szCs w:val="24"/>
            <w:lang w:eastAsia="en-AU"/>
          </w:rPr>
          <w:t xml:space="preserve">National Health and Medical Research Council (Australia) (2010). </w:t>
        </w:r>
        <w:r w:rsidR="002F75CE" w:rsidRPr="004A193F">
          <w:rPr>
            <w:rStyle w:val="Hyperlink"/>
            <w:rFonts w:asciiTheme="minorHAnsi" w:hAnsiTheme="minorHAnsi" w:cs="Arial"/>
            <w:i/>
            <w:iCs/>
            <w:color w:val="auto"/>
            <w:szCs w:val="24"/>
            <w:lang w:eastAsia="en-AU"/>
          </w:rPr>
          <w:t>Australian guidelines for the prevention and control of infection in healthcare</w:t>
        </w:r>
        <w:r w:rsidR="002F75CE" w:rsidRPr="004A193F">
          <w:rPr>
            <w:rStyle w:val="Hyperlink"/>
            <w:rFonts w:asciiTheme="minorHAnsi" w:hAnsiTheme="minorHAnsi" w:cs="Arial"/>
            <w:color w:val="auto"/>
            <w:szCs w:val="24"/>
            <w:lang w:eastAsia="en-AU"/>
          </w:rPr>
          <w:t>.</w:t>
        </w:r>
      </w:hyperlink>
      <w:r w:rsidR="002F75CE" w:rsidRPr="004A193F">
        <w:rPr>
          <w:rFonts w:asciiTheme="minorHAnsi" w:hAnsiTheme="minorHAnsi" w:cs="Arial"/>
          <w:szCs w:val="24"/>
          <w:lang w:eastAsia="en-AU"/>
        </w:rPr>
        <w:t xml:space="preserve"> NHMRC, ACT.</w:t>
      </w:r>
    </w:p>
    <w:p w14:paraId="2C3CBF92" w14:textId="77777777" w:rsidR="002F75CE" w:rsidRPr="008732D6" w:rsidRDefault="002F75CE" w:rsidP="00A754C9">
      <w:pPr>
        <w:pStyle w:val="ListParagraph"/>
        <w:numPr>
          <w:ilvl w:val="0"/>
          <w:numId w:val="20"/>
        </w:numPr>
      </w:pPr>
      <w:r w:rsidRPr="008732D6">
        <w:t xml:space="preserve">The </w:t>
      </w:r>
      <w:hyperlink r:id="rId18" w:history="1">
        <w:r w:rsidRPr="004A193F">
          <w:rPr>
            <w:rStyle w:val="Hyperlink"/>
            <w:color w:val="auto"/>
          </w:rPr>
          <w:t>World Health Organisation (WHO)</w:t>
        </w:r>
      </w:hyperlink>
      <w:r w:rsidRPr="008732D6">
        <w:t xml:space="preserve"> Health Evidence Network Synthesis Report 67</w:t>
      </w:r>
    </w:p>
    <w:p w14:paraId="318E12F1" w14:textId="7CAFB2BB" w:rsidR="002F75CE" w:rsidRDefault="00817C80" w:rsidP="00A754C9">
      <w:pPr>
        <w:pStyle w:val="ListParagraph"/>
        <w:numPr>
          <w:ilvl w:val="0"/>
          <w:numId w:val="20"/>
        </w:numPr>
      </w:pPr>
      <w:hyperlink r:id="rId19" w:history="1">
        <w:r w:rsidR="002F75CE" w:rsidRPr="004A193F">
          <w:rPr>
            <w:rStyle w:val="Hyperlink"/>
            <w:color w:val="auto"/>
          </w:rPr>
          <w:t>What is the evidence on the role of the arts in improving health and well-being? A scoping review (pdf 2.2MB)</w:t>
        </w:r>
      </w:hyperlink>
      <w:r w:rsidR="002F75CE" w:rsidRPr="008732D6">
        <w:t xml:space="preserve"> 2019</w:t>
      </w:r>
      <w:r w:rsidR="002F75CE">
        <w:t>.</w:t>
      </w:r>
    </w:p>
    <w:p w14:paraId="7B689D40" w14:textId="77777777" w:rsidR="00934A24" w:rsidRDefault="00934A24" w:rsidP="002F75CE"/>
    <w:p w14:paraId="2F51A8D5" w14:textId="77777777" w:rsidR="00FF56DD" w:rsidRDefault="00817C80"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76BF689F" w:rsidR="00FF56DD" w:rsidRPr="000F1F60" w:rsidRDefault="00FF56DD" w:rsidP="008079E4">
            <w:pPr>
              <w:pStyle w:val="Heading1"/>
            </w:pPr>
            <w:bookmarkStart w:id="55" w:name="_Toc43972387"/>
            <w:bookmarkStart w:id="56" w:name="_Toc73605695"/>
            <w:r>
              <w:t>Definition of Terms</w:t>
            </w:r>
            <w:bookmarkEnd w:id="55"/>
            <w:bookmarkEnd w:id="56"/>
            <w:r>
              <w:t xml:space="preserve"> </w:t>
            </w:r>
          </w:p>
        </w:tc>
      </w:tr>
    </w:tbl>
    <w:p w14:paraId="067A54DD" w14:textId="77777777" w:rsidR="004A193F" w:rsidRPr="00AF137D" w:rsidRDefault="004A193F" w:rsidP="004A193F"/>
    <w:p w14:paraId="22518EFB" w14:textId="1E165C22" w:rsidR="002F75CE" w:rsidRDefault="002F75CE" w:rsidP="004A193F">
      <w:r w:rsidRPr="0012382E">
        <w:rPr>
          <w:b/>
          <w:bCs/>
        </w:rPr>
        <w:t>De-accessioning</w:t>
      </w:r>
      <w:r w:rsidRPr="00AF137D">
        <w:t xml:space="preserve"> – The permanent removal of an object from the </w:t>
      </w:r>
      <w:r>
        <w:t>C</w:t>
      </w:r>
      <w:r w:rsidRPr="00AF137D">
        <w:t>ollection.</w:t>
      </w:r>
    </w:p>
    <w:p w14:paraId="5AD94085" w14:textId="77777777" w:rsidR="004A193F" w:rsidRDefault="004A193F" w:rsidP="004A193F"/>
    <w:p w14:paraId="2F51A8DA" w14:textId="7B094A47" w:rsidR="00FF56DD" w:rsidRDefault="002F75CE" w:rsidP="004A193F">
      <w:r w:rsidRPr="0012382E">
        <w:rPr>
          <w:b/>
          <w:bCs/>
        </w:rPr>
        <w:t>De-commissioning</w:t>
      </w:r>
      <w:r>
        <w:t xml:space="preserve"> </w:t>
      </w:r>
      <w:r w:rsidRPr="00AF137D">
        <w:t xml:space="preserve">– The permanent removal of an object from the </w:t>
      </w:r>
      <w:r>
        <w:t>site</w:t>
      </w:r>
      <w:r w:rsidRPr="00AF137D">
        <w:t>.</w:t>
      </w:r>
    </w:p>
    <w:p w14:paraId="2E738BC4" w14:textId="77777777" w:rsidR="0012382E" w:rsidRDefault="0012382E" w:rsidP="004A193F"/>
    <w:p w14:paraId="4C7336C7" w14:textId="2D4F144C" w:rsidR="0012382E" w:rsidRDefault="0012382E" w:rsidP="0012382E">
      <w:r w:rsidRPr="0012382E">
        <w:rPr>
          <w:b/>
          <w:bCs/>
        </w:rPr>
        <w:t>Work of art</w:t>
      </w:r>
      <w:r w:rsidRPr="00AF137D">
        <w:t xml:space="preserve"> </w:t>
      </w:r>
      <w:r>
        <w:t>–</w:t>
      </w:r>
      <w:r w:rsidRPr="00AF137D">
        <w:t xml:space="preserve"> Can be </w:t>
      </w:r>
      <w:r w:rsidRPr="00AF137D">
        <w:rPr>
          <w:shd w:val="clear" w:color="auto" w:fill="FFFFFF"/>
        </w:rPr>
        <w:t>a painting, sculpture, poem, piece of music, or other product of the creative arts, especially one with strong imaginative or aesthetic appeal</w:t>
      </w:r>
      <w:r w:rsidRPr="00AF137D">
        <w:t xml:space="preserve"> which has been made by an artist/craftsperson. </w:t>
      </w:r>
    </w:p>
    <w:p w14:paraId="10E052DB" w14:textId="77777777" w:rsidR="00934A24" w:rsidRDefault="00934A24" w:rsidP="002F75CE">
      <w:pPr>
        <w:rPr>
          <w:rFonts w:cs="Arial"/>
          <w:szCs w:val="24"/>
        </w:rPr>
      </w:pPr>
    </w:p>
    <w:p w14:paraId="2F51A8DB" w14:textId="77777777" w:rsidR="00FF56DD" w:rsidRDefault="00817C80"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8079E4">
            <w:pPr>
              <w:pStyle w:val="Heading1"/>
            </w:pPr>
            <w:bookmarkStart w:id="57" w:name="_Toc389473290"/>
            <w:bookmarkStart w:id="58" w:name="_Toc43972388"/>
            <w:bookmarkStart w:id="59" w:name="_Toc73605696"/>
            <w:r>
              <w:t>Search Terms</w:t>
            </w:r>
            <w:bookmarkEnd w:id="57"/>
            <w:bookmarkEnd w:id="58"/>
            <w:bookmarkEnd w:id="59"/>
            <w:r>
              <w:t xml:space="preserve"> </w:t>
            </w:r>
          </w:p>
        </w:tc>
      </w:tr>
    </w:tbl>
    <w:p w14:paraId="2F51A8DE" w14:textId="77777777" w:rsidR="007B6904" w:rsidRDefault="007B6904" w:rsidP="007B6904">
      <w:pPr>
        <w:rPr>
          <w:rFonts w:cs="Calibri,Bold"/>
          <w:bCs/>
          <w:i/>
          <w:szCs w:val="24"/>
          <w:lang w:eastAsia="en-AU"/>
        </w:rPr>
      </w:pPr>
    </w:p>
    <w:p w14:paraId="13218D64" w14:textId="4D2ECF18" w:rsidR="002F75CE" w:rsidRPr="002B0582" w:rsidRDefault="002F75CE" w:rsidP="002F75CE">
      <w:pPr>
        <w:rPr>
          <w:rFonts w:cs="Calibri,Bold"/>
          <w:bCs/>
          <w:szCs w:val="24"/>
          <w:lang w:eastAsia="en-AU"/>
        </w:rPr>
      </w:pPr>
      <w:r w:rsidRPr="00EC700F">
        <w:rPr>
          <w:rFonts w:cs="Calibri,Bold"/>
          <w:bCs/>
          <w:szCs w:val="24"/>
          <w:lang w:eastAsia="en-AU"/>
        </w:rPr>
        <w:t>Art, Arts, Acquisition, Maintenance</w:t>
      </w:r>
      <w:r>
        <w:rPr>
          <w:rFonts w:cs="Calibri,Bold"/>
          <w:bCs/>
          <w:szCs w:val="24"/>
          <w:lang w:eastAsia="en-AU"/>
        </w:rPr>
        <w:t xml:space="preserve">, Asset Management, </w:t>
      </w:r>
      <w:r w:rsidRPr="00397E72">
        <w:rPr>
          <w:rFonts w:cs="Calibri,Bold"/>
          <w:bCs/>
          <w:szCs w:val="24"/>
          <w:lang w:eastAsia="en-AU"/>
        </w:rPr>
        <w:t xml:space="preserve">De-accessioning, </w:t>
      </w:r>
      <w:r>
        <w:rPr>
          <w:rFonts w:cs="Calibri,Bold"/>
          <w:bCs/>
          <w:szCs w:val="24"/>
          <w:lang w:eastAsia="en-AU"/>
        </w:rPr>
        <w:t>D</w:t>
      </w:r>
      <w:r w:rsidRPr="00397E72">
        <w:rPr>
          <w:rFonts w:cs="Calibri,Bold"/>
          <w:bCs/>
          <w:szCs w:val="24"/>
          <w:lang w:eastAsia="en-AU"/>
        </w:rPr>
        <w:t>isposal</w:t>
      </w:r>
      <w:r w:rsidR="00EE6FB0">
        <w:rPr>
          <w:rFonts w:cs="Calibri,Bold"/>
          <w:bCs/>
          <w:szCs w:val="24"/>
          <w:lang w:eastAsia="en-AU"/>
        </w:rPr>
        <w:t>, Curator</w:t>
      </w:r>
    </w:p>
    <w:p w14:paraId="2F51A8E0" w14:textId="77777777" w:rsidR="007B6904" w:rsidRPr="00901883" w:rsidRDefault="007B6904" w:rsidP="007B6904">
      <w:pPr>
        <w:jc w:val="both"/>
        <w:rPr>
          <w:rFonts w:asciiTheme="minorHAnsi" w:hAnsiTheme="minorHAnsi" w:cs="Arial"/>
          <w:b/>
          <w:i/>
          <w:sz w:val="22"/>
          <w:szCs w:val="22"/>
        </w:rPr>
      </w:pPr>
    </w:p>
    <w:p w14:paraId="2F6714F0" w14:textId="5B8D02AF" w:rsidR="005F3214" w:rsidRPr="004A193F" w:rsidRDefault="00817C80" w:rsidP="004A193F">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bookmarkStart w:id="60"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8079E4">
            <w:pPr>
              <w:pStyle w:val="Heading1"/>
            </w:pPr>
            <w:bookmarkStart w:id="61" w:name="_Toc43972389"/>
            <w:bookmarkStart w:id="62" w:name="_Toc73605697"/>
            <w:r>
              <w:t>Attachments</w:t>
            </w:r>
            <w:bookmarkEnd w:id="61"/>
            <w:bookmarkEnd w:id="62"/>
          </w:p>
        </w:tc>
      </w:tr>
      <w:bookmarkEnd w:id="60"/>
    </w:tbl>
    <w:p w14:paraId="2F51A8E4" w14:textId="77777777" w:rsidR="00DE4E25" w:rsidRDefault="00DE4E25" w:rsidP="007B6904">
      <w:pPr>
        <w:rPr>
          <w:rFonts w:cs="Arial"/>
          <w:i/>
          <w:szCs w:val="24"/>
        </w:rPr>
      </w:pPr>
    </w:p>
    <w:p w14:paraId="0C76E91B" w14:textId="4D7A3587" w:rsidR="002F75CE" w:rsidRPr="008B3D60" w:rsidRDefault="002F75CE" w:rsidP="002F75CE">
      <w:pPr>
        <w:rPr>
          <w:rFonts w:asciiTheme="minorHAnsi" w:hAnsiTheme="minorHAnsi" w:cs="Arial"/>
          <w:szCs w:val="24"/>
        </w:rPr>
      </w:pPr>
      <w:r w:rsidRPr="008B3D60">
        <w:rPr>
          <w:rFonts w:asciiTheme="minorHAnsi" w:hAnsiTheme="minorHAnsi" w:cs="Arial"/>
          <w:szCs w:val="24"/>
        </w:rPr>
        <w:t xml:space="preserve">Attachment A – </w:t>
      </w:r>
      <w:r w:rsidR="008B3D60" w:rsidRPr="008B3D60">
        <w:rPr>
          <w:rFonts w:asciiTheme="minorHAnsi" w:hAnsiTheme="minorHAnsi" w:cs="Arial"/>
          <w:szCs w:val="24"/>
        </w:rPr>
        <w:t>Collection Criteria</w:t>
      </w:r>
    </w:p>
    <w:p w14:paraId="48D96136" w14:textId="10F25DB4" w:rsidR="002F75CE" w:rsidRPr="008B3D60" w:rsidRDefault="002F75CE" w:rsidP="002F75CE">
      <w:pPr>
        <w:rPr>
          <w:rFonts w:asciiTheme="minorHAnsi" w:hAnsiTheme="minorHAnsi" w:cs="Arial"/>
          <w:szCs w:val="24"/>
        </w:rPr>
      </w:pPr>
      <w:r w:rsidRPr="008B3D60">
        <w:rPr>
          <w:rFonts w:asciiTheme="minorHAnsi" w:hAnsiTheme="minorHAnsi" w:cs="Arial"/>
          <w:szCs w:val="24"/>
        </w:rPr>
        <w:t xml:space="preserve">Attachment B – </w:t>
      </w:r>
      <w:r w:rsidR="008B3D60" w:rsidRPr="008B3D60">
        <w:rPr>
          <w:rFonts w:asciiTheme="minorHAnsi" w:hAnsiTheme="minorHAnsi" w:cs="Arial"/>
          <w:szCs w:val="24"/>
        </w:rPr>
        <w:t>Acquisition Proposal template</w:t>
      </w:r>
    </w:p>
    <w:p w14:paraId="268F4EF3" w14:textId="609606C2" w:rsidR="008B3D60" w:rsidRPr="008B3D60" w:rsidRDefault="002F75CE" w:rsidP="008B3D60">
      <w:pPr>
        <w:rPr>
          <w:rFonts w:cs="Arial"/>
          <w:szCs w:val="24"/>
        </w:rPr>
      </w:pPr>
      <w:r w:rsidRPr="008B3D60">
        <w:rPr>
          <w:rFonts w:asciiTheme="minorHAnsi" w:hAnsiTheme="minorHAnsi" w:cs="Arial"/>
          <w:szCs w:val="24"/>
        </w:rPr>
        <w:t xml:space="preserve">Attachment C – </w:t>
      </w:r>
      <w:r w:rsidR="008B3D60" w:rsidRPr="008B3D60">
        <w:rPr>
          <w:rFonts w:asciiTheme="minorHAnsi" w:hAnsiTheme="minorHAnsi" w:cs="Arial"/>
          <w:szCs w:val="22"/>
        </w:rPr>
        <w:t xml:space="preserve">Infection Prevention and Control: Guidelines for art </w:t>
      </w:r>
    </w:p>
    <w:p w14:paraId="1DBE39AD" w14:textId="5058DF88" w:rsidR="002F75CE" w:rsidRPr="008B3D60" w:rsidRDefault="002F75CE" w:rsidP="002F75CE">
      <w:pPr>
        <w:rPr>
          <w:rFonts w:asciiTheme="minorHAnsi" w:hAnsiTheme="minorHAnsi" w:cs="Arial"/>
          <w:szCs w:val="24"/>
        </w:rPr>
      </w:pPr>
      <w:r w:rsidRPr="008B3D60">
        <w:rPr>
          <w:rFonts w:asciiTheme="minorHAnsi" w:hAnsiTheme="minorHAnsi" w:cs="Arial"/>
          <w:szCs w:val="24"/>
        </w:rPr>
        <w:t xml:space="preserve">Attachment D – </w:t>
      </w:r>
      <w:r w:rsidR="008B3D60" w:rsidRPr="008B3D60">
        <w:rPr>
          <w:rFonts w:asciiTheme="minorHAnsi" w:hAnsiTheme="minorHAnsi" w:cs="Arial"/>
          <w:szCs w:val="24"/>
        </w:rPr>
        <w:t>Copyright Licence Deed</w:t>
      </w:r>
    </w:p>
    <w:p w14:paraId="25B760B7" w14:textId="768E17EA" w:rsidR="002F75CE" w:rsidRPr="008B3D60" w:rsidRDefault="002F75CE" w:rsidP="002F75CE">
      <w:pPr>
        <w:rPr>
          <w:rFonts w:cs="Arial"/>
          <w:szCs w:val="24"/>
        </w:rPr>
      </w:pPr>
      <w:r w:rsidRPr="008B3D60">
        <w:rPr>
          <w:rFonts w:asciiTheme="minorHAnsi" w:hAnsiTheme="minorHAnsi" w:cs="Arial"/>
          <w:szCs w:val="24"/>
        </w:rPr>
        <w:t xml:space="preserve">Attachment E – </w:t>
      </w:r>
      <w:r w:rsidR="008B3D60" w:rsidRPr="008B3D60">
        <w:rPr>
          <w:rFonts w:asciiTheme="minorHAnsi" w:hAnsiTheme="minorHAnsi" w:cs="Arial"/>
          <w:szCs w:val="24"/>
        </w:rPr>
        <w:t xml:space="preserve">Guidelines for </w:t>
      </w:r>
      <w:r w:rsidR="008B3D60" w:rsidRPr="008B3D60">
        <w:rPr>
          <w:rFonts w:cs="Arial"/>
          <w:szCs w:val="24"/>
        </w:rPr>
        <w:t xml:space="preserve">gifts of works of art </w:t>
      </w:r>
    </w:p>
    <w:p w14:paraId="07060F2C" w14:textId="1DC27722" w:rsidR="002F75CE" w:rsidRPr="008B3D60" w:rsidRDefault="002F75CE" w:rsidP="002F75CE">
      <w:pPr>
        <w:rPr>
          <w:rFonts w:cs="Arial"/>
          <w:szCs w:val="24"/>
        </w:rPr>
      </w:pPr>
      <w:r w:rsidRPr="008B3D60">
        <w:rPr>
          <w:rFonts w:cs="Arial"/>
          <w:szCs w:val="24"/>
        </w:rPr>
        <w:t xml:space="preserve">Attachment F </w:t>
      </w:r>
      <w:r w:rsidRPr="008B3D60">
        <w:rPr>
          <w:rFonts w:asciiTheme="minorHAnsi" w:hAnsiTheme="minorHAnsi" w:cs="Arial"/>
          <w:szCs w:val="24"/>
        </w:rPr>
        <w:t xml:space="preserve">– </w:t>
      </w:r>
      <w:r w:rsidR="008B3D60" w:rsidRPr="008B3D60">
        <w:rPr>
          <w:rFonts w:asciiTheme="minorHAnsi" w:eastAsia="Arial Unicode MS" w:hAnsiTheme="minorHAnsi" w:cstheme="minorHAnsi"/>
          <w:bCs/>
          <w:szCs w:val="24"/>
        </w:rPr>
        <w:t>Conservation and Maintenance Plan</w:t>
      </w:r>
    </w:p>
    <w:p w14:paraId="0E80B16D" w14:textId="44386B3C" w:rsidR="002F75CE" w:rsidRPr="008B3D60" w:rsidRDefault="002F75CE" w:rsidP="002F75CE">
      <w:pPr>
        <w:rPr>
          <w:rFonts w:cs="Arial"/>
          <w:szCs w:val="24"/>
        </w:rPr>
      </w:pPr>
      <w:r w:rsidRPr="008B3D60">
        <w:rPr>
          <w:rFonts w:asciiTheme="minorHAnsi" w:hAnsiTheme="minorHAnsi" w:cs="Arial"/>
          <w:szCs w:val="24"/>
        </w:rPr>
        <w:t xml:space="preserve">Attachment G – </w:t>
      </w:r>
      <w:r w:rsidR="008B3D60" w:rsidRPr="008B3D60">
        <w:rPr>
          <w:rFonts w:cs="Arial"/>
          <w:szCs w:val="24"/>
        </w:rPr>
        <w:t xml:space="preserve">Risk Control Action Plan </w:t>
      </w:r>
    </w:p>
    <w:p w14:paraId="7A235D0A" w14:textId="400367ED" w:rsidR="002F75CE" w:rsidRPr="008B3D60" w:rsidRDefault="002F75CE" w:rsidP="002F75CE">
      <w:pPr>
        <w:rPr>
          <w:rFonts w:cs="Arial"/>
          <w:szCs w:val="24"/>
        </w:rPr>
      </w:pPr>
      <w:r w:rsidRPr="008B3D60">
        <w:rPr>
          <w:rFonts w:cs="Arial"/>
          <w:szCs w:val="24"/>
        </w:rPr>
        <w:t>Attachment H – De-accessioning Proposal template</w:t>
      </w:r>
    </w:p>
    <w:p w14:paraId="3EEEF9A2" w14:textId="77777777" w:rsidR="008B3D60" w:rsidRDefault="008B3D60" w:rsidP="002D7B2C">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ED46C3" w:rsidRPr="008202D3" w14:paraId="3D8FB228" w14:textId="77777777" w:rsidTr="008708D8">
        <w:tc>
          <w:tcPr>
            <w:tcW w:w="2265" w:type="dxa"/>
          </w:tcPr>
          <w:p w14:paraId="4CC3BE7E" w14:textId="77777777" w:rsidR="00ED46C3" w:rsidRPr="008202D3" w:rsidRDefault="00ED46C3" w:rsidP="00E926EA">
            <w:pPr>
              <w:rPr>
                <w:i/>
                <w:sz w:val="20"/>
              </w:rPr>
            </w:pPr>
            <w:r w:rsidRPr="008202D3">
              <w:rPr>
                <w:i/>
                <w:sz w:val="20"/>
              </w:rPr>
              <w:t>Date Amended</w:t>
            </w:r>
          </w:p>
        </w:tc>
        <w:tc>
          <w:tcPr>
            <w:tcW w:w="1983" w:type="dxa"/>
          </w:tcPr>
          <w:p w14:paraId="0C6FC403" w14:textId="77777777" w:rsidR="00ED46C3" w:rsidRPr="008202D3" w:rsidRDefault="00ED46C3" w:rsidP="00E926EA">
            <w:pPr>
              <w:rPr>
                <w:i/>
                <w:sz w:val="20"/>
              </w:rPr>
            </w:pPr>
            <w:r w:rsidRPr="008202D3">
              <w:rPr>
                <w:i/>
                <w:sz w:val="20"/>
              </w:rPr>
              <w:t>Section Amended</w:t>
            </w:r>
          </w:p>
        </w:tc>
        <w:tc>
          <w:tcPr>
            <w:tcW w:w="2547" w:type="dxa"/>
          </w:tcPr>
          <w:p w14:paraId="36BF7192" w14:textId="77777777" w:rsidR="00ED46C3" w:rsidRPr="008202D3" w:rsidRDefault="00ED46C3" w:rsidP="00E926EA">
            <w:pPr>
              <w:rPr>
                <w:i/>
                <w:sz w:val="20"/>
              </w:rPr>
            </w:pPr>
            <w:r w:rsidRPr="008202D3">
              <w:rPr>
                <w:i/>
                <w:sz w:val="20"/>
              </w:rPr>
              <w:t>Divisional Approval</w:t>
            </w:r>
          </w:p>
        </w:tc>
        <w:tc>
          <w:tcPr>
            <w:tcW w:w="2265" w:type="dxa"/>
          </w:tcPr>
          <w:p w14:paraId="6974B6A4" w14:textId="77777777" w:rsidR="00ED46C3" w:rsidRPr="008202D3" w:rsidRDefault="00ED46C3" w:rsidP="00E926EA">
            <w:pPr>
              <w:rPr>
                <w:i/>
                <w:sz w:val="20"/>
              </w:rPr>
            </w:pPr>
            <w:r w:rsidRPr="008202D3">
              <w:rPr>
                <w:i/>
                <w:sz w:val="20"/>
              </w:rPr>
              <w:t xml:space="preserve">Final Approval </w:t>
            </w:r>
          </w:p>
        </w:tc>
      </w:tr>
      <w:tr w:rsidR="00ED46C3" w:rsidRPr="008202D3" w14:paraId="69E49990" w14:textId="77777777" w:rsidTr="008708D8">
        <w:tc>
          <w:tcPr>
            <w:tcW w:w="2265" w:type="dxa"/>
          </w:tcPr>
          <w:p w14:paraId="4CB276AE" w14:textId="76043A9D" w:rsidR="00ED46C3" w:rsidRPr="008202D3" w:rsidRDefault="008708D8" w:rsidP="00E926EA">
            <w:pPr>
              <w:rPr>
                <w:i/>
                <w:sz w:val="20"/>
              </w:rPr>
            </w:pPr>
            <w:r>
              <w:rPr>
                <w:i/>
                <w:sz w:val="20"/>
              </w:rPr>
              <w:t>03/06/2021</w:t>
            </w:r>
          </w:p>
        </w:tc>
        <w:tc>
          <w:tcPr>
            <w:tcW w:w="1983" w:type="dxa"/>
          </w:tcPr>
          <w:p w14:paraId="757FDC5B" w14:textId="5E0635B3" w:rsidR="00ED46C3" w:rsidRPr="008202D3" w:rsidRDefault="008708D8" w:rsidP="00E926EA">
            <w:pPr>
              <w:rPr>
                <w:i/>
                <w:sz w:val="20"/>
              </w:rPr>
            </w:pPr>
            <w:r>
              <w:rPr>
                <w:i/>
                <w:sz w:val="20"/>
              </w:rPr>
              <w:t xml:space="preserve">Complete Review </w:t>
            </w:r>
          </w:p>
        </w:tc>
        <w:tc>
          <w:tcPr>
            <w:tcW w:w="2547" w:type="dxa"/>
          </w:tcPr>
          <w:p w14:paraId="45358585" w14:textId="78E337B2" w:rsidR="00ED46C3" w:rsidRPr="008202D3" w:rsidRDefault="008708D8" w:rsidP="00E926EA">
            <w:pPr>
              <w:rPr>
                <w:i/>
                <w:sz w:val="20"/>
              </w:rPr>
            </w:pPr>
            <w:r>
              <w:rPr>
                <w:i/>
                <w:sz w:val="20"/>
              </w:rPr>
              <w:t>Colm Mooney, EGM, IHHS</w:t>
            </w:r>
          </w:p>
        </w:tc>
        <w:tc>
          <w:tcPr>
            <w:tcW w:w="2265" w:type="dxa"/>
          </w:tcPr>
          <w:p w14:paraId="31501FE6" w14:textId="20EC945A" w:rsidR="00ED46C3" w:rsidRPr="008202D3" w:rsidRDefault="008708D8" w:rsidP="00E926EA">
            <w:pPr>
              <w:rPr>
                <w:i/>
                <w:sz w:val="20"/>
              </w:rPr>
            </w:pPr>
            <w:r>
              <w:rPr>
                <w:i/>
                <w:sz w:val="20"/>
              </w:rPr>
              <w:t>CHS Policy Committee</w:t>
            </w:r>
          </w:p>
        </w:tc>
      </w:tr>
      <w:tr w:rsidR="00ED46C3" w:rsidRPr="008202D3" w14:paraId="4B9C0359" w14:textId="77777777" w:rsidTr="008708D8">
        <w:tc>
          <w:tcPr>
            <w:tcW w:w="2265" w:type="dxa"/>
          </w:tcPr>
          <w:p w14:paraId="01E40F72" w14:textId="77777777" w:rsidR="00ED46C3" w:rsidRPr="008202D3" w:rsidRDefault="00ED46C3" w:rsidP="00E926EA">
            <w:pPr>
              <w:rPr>
                <w:i/>
                <w:sz w:val="20"/>
              </w:rPr>
            </w:pPr>
          </w:p>
        </w:tc>
        <w:tc>
          <w:tcPr>
            <w:tcW w:w="1983" w:type="dxa"/>
          </w:tcPr>
          <w:p w14:paraId="25312BA2" w14:textId="77777777" w:rsidR="00ED46C3" w:rsidRPr="008202D3" w:rsidRDefault="00ED46C3" w:rsidP="00E926EA">
            <w:pPr>
              <w:rPr>
                <w:i/>
                <w:sz w:val="20"/>
              </w:rPr>
            </w:pPr>
          </w:p>
        </w:tc>
        <w:tc>
          <w:tcPr>
            <w:tcW w:w="2547" w:type="dxa"/>
          </w:tcPr>
          <w:p w14:paraId="6A63A790" w14:textId="77777777" w:rsidR="00ED46C3" w:rsidRPr="008202D3" w:rsidRDefault="00ED46C3" w:rsidP="00E926EA">
            <w:pPr>
              <w:rPr>
                <w:i/>
                <w:sz w:val="20"/>
              </w:rPr>
            </w:pPr>
          </w:p>
        </w:tc>
        <w:tc>
          <w:tcPr>
            <w:tcW w:w="2265" w:type="dxa"/>
          </w:tcPr>
          <w:p w14:paraId="0C203B9F" w14:textId="77777777" w:rsidR="00ED46C3" w:rsidRPr="008202D3" w:rsidRDefault="00ED46C3" w:rsidP="00E926EA">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E926EA">
        <w:tc>
          <w:tcPr>
            <w:tcW w:w="2122" w:type="dxa"/>
          </w:tcPr>
          <w:p w14:paraId="3A0A8647" w14:textId="77777777" w:rsidR="00ED46C3" w:rsidRPr="008202D3" w:rsidRDefault="00ED46C3" w:rsidP="00E926EA">
            <w:pPr>
              <w:rPr>
                <w:i/>
                <w:sz w:val="20"/>
              </w:rPr>
            </w:pPr>
            <w:r w:rsidRPr="008202D3">
              <w:rPr>
                <w:i/>
                <w:sz w:val="20"/>
              </w:rPr>
              <w:t>Document Number</w:t>
            </w:r>
          </w:p>
        </w:tc>
        <w:tc>
          <w:tcPr>
            <w:tcW w:w="6938" w:type="dxa"/>
          </w:tcPr>
          <w:p w14:paraId="40CE1B13" w14:textId="77777777" w:rsidR="00ED46C3" w:rsidRPr="008202D3" w:rsidRDefault="00ED46C3" w:rsidP="00E926EA">
            <w:pPr>
              <w:rPr>
                <w:i/>
                <w:sz w:val="20"/>
              </w:rPr>
            </w:pPr>
            <w:r w:rsidRPr="008202D3">
              <w:rPr>
                <w:i/>
                <w:sz w:val="20"/>
              </w:rPr>
              <w:t>Document Name</w:t>
            </w:r>
          </w:p>
        </w:tc>
      </w:tr>
      <w:tr w:rsidR="00F3613F" w:rsidRPr="008202D3" w14:paraId="389A2F7C" w14:textId="77777777" w:rsidTr="00E926EA">
        <w:tc>
          <w:tcPr>
            <w:tcW w:w="2122" w:type="dxa"/>
          </w:tcPr>
          <w:p w14:paraId="72FFFF3B" w14:textId="6D9F7608" w:rsidR="00F3613F" w:rsidRPr="008202D3" w:rsidRDefault="00F3613F" w:rsidP="00F3613F">
            <w:pPr>
              <w:rPr>
                <w:i/>
                <w:sz w:val="20"/>
              </w:rPr>
            </w:pPr>
            <w:r w:rsidRPr="007057AF">
              <w:rPr>
                <w:i/>
                <w:sz w:val="20"/>
                <w:szCs w:val="24"/>
              </w:rPr>
              <w:t>DGD17-027</w:t>
            </w:r>
          </w:p>
        </w:tc>
        <w:tc>
          <w:tcPr>
            <w:tcW w:w="6938" w:type="dxa"/>
          </w:tcPr>
          <w:p w14:paraId="61EF68F3" w14:textId="197FF922" w:rsidR="00F3613F" w:rsidRPr="008202D3" w:rsidRDefault="00F3613F" w:rsidP="00F3613F">
            <w:pPr>
              <w:rPr>
                <w:i/>
                <w:sz w:val="20"/>
              </w:rPr>
            </w:pPr>
            <w:r w:rsidRPr="007057AF">
              <w:rPr>
                <w:i/>
                <w:sz w:val="20"/>
                <w:szCs w:val="24"/>
              </w:rPr>
              <w:t>Arts in Health Program</w:t>
            </w:r>
          </w:p>
        </w:tc>
      </w:tr>
      <w:tr w:rsidR="00F3613F" w:rsidRPr="008202D3" w14:paraId="4414C7E4" w14:textId="77777777" w:rsidTr="00E926EA">
        <w:tc>
          <w:tcPr>
            <w:tcW w:w="2122" w:type="dxa"/>
          </w:tcPr>
          <w:p w14:paraId="0E1C6F88" w14:textId="77777777" w:rsidR="00F3613F" w:rsidRPr="008202D3" w:rsidRDefault="00F3613F" w:rsidP="00F3613F">
            <w:pPr>
              <w:rPr>
                <w:i/>
                <w:sz w:val="20"/>
              </w:rPr>
            </w:pPr>
          </w:p>
        </w:tc>
        <w:tc>
          <w:tcPr>
            <w:tcW w:w="6938" w:type="dxa"/>
          </w:tcPr>
          <w:p w14:paraId="73EF72D2" w14:textId="77777777" w:rsidR="00F3613F" w:rsidRPr="008202D3" w:rsidRDefault="00F3613F" w:rsidP="00F3613F">
            <w:pPr>
              <w:rPr>
                <w:i/>
                <w:sz w:val="20"/>
              </w:rPr>
            </w:pPr>
          </w:p>
        </w:tc>
      </w:tr>
    </w:tbl>
    <w:p w14:paraId="3C0D511B" w14:textId="77777777" w:rsidR="009715FE" w:rsidRDefault="009715FE" w:rsidP="008079E4">
      <w:pPr>
        <w:pStyle w:val="Heading1"/>
      </w:pPr>
      <w:bookmarkStart w:id="63" w:name="_Toc42588166"/>
      <w:bookmarkStart w:id="64" w:name="_Toc43972390"/>
    </w:p>
    <w:p w14:paraId="59388220" w14:textId="77777777" w:rsidR="009715FE" w:rsidRDefault="009715FE">
      <w:pPr>
        <w:spacing w:after="200" w:line="276" w:lineRule="auto"/>
        <w:rPr>
          <w:rFonts w:asciiTheme="minorHAnsi" w:hAnsiTheme="minorHAnsi" w:cs="Arial"/>
          <w:b/>
          <w:bCs/>
          <w:iCs/>
          <w:sz w:val="28"/>
          <w:szCs w:val="36"/>
        </w:rPr>
      </w:pPr>
      <w:r>
        <w:br w:type="page"/>
      </w:r>
    </w:p>
    <w:p w14:paraId="2CC0F30E" w14:textId="30B64BFB" w:rsidR="00B624EF" w:rsidRPr="00933683" w:rsidRDefault="00B624EF" w:rsidP="00B624EF">
      <w:pPr>
        <w:pStyle w:val="Heading2"/>
        <w:rPr>
          <w:rStyle w:val="Strong"/>
          <w:rFonts w:cstheme="minorHAnsi"/>
        </w:rPr>
      </w:pPr>
      <w:bookmarkStart w:id="65" w:name="_Toc73605698"/>
      <w:r w:rsidRPr="00933683">
        <w:t xml:space="preserve">Attachment </w:t>
      </w:r>
      <w:r w:rsidR="002841C8">
        <w:t>A</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AE56E9">
        <w:t>Collection Criteria</w:t>
      </w:r>
      <w:bookmarkEnd w:id="65"/>
    </w:p>
    <w:p w14:paraId="01393762" w14:textId="77777777" w:rsidR="00B624EF" w:rsidRPr="00017569" w:rsidRDefault="00B624EF" w:rsidP="00B624EF">
      <w:pPr>
        <w:ind w:right="-142"/>
        <w:rPr>
          <w:rFonts w:asciiTheme="minorHAnsi" w:hAnsiTheme="minorHAnsi" w:cstheme="minorHAnsi"/>
          <w:sz w:val="16"/>
          <w:szCs w:val="16"/>
        </w:rPr>
      </w:pPr>
      <w:r w:rsidRPr="00F37DB4">
        <w:rPr>
          <w:rFonts w:asciiTheme="minorHAnsi" w:hAnsiTheme="minorHAnsi" w:cs="Arial"/>
          <w:szCs w:val="22"/>
        </w:rPr>
        <w:t>All acquisitions will:</w:t>
      </w:r>
      <w:r w:rsidRPr="004B6415">
        <w:rPr>
          <w:rFonts w:asciiTheme="minorHAnsi" w:hAnsiTheme="minorHAnsi" w:cstheme="minorHAnsi"/>
          <w:sz w:val="16"/>
          <w:szCs w:val="16"/>
        </w:rPr>
        <w:t xml:space="preserve"> </w:t>
      </w:r>
    </w:p>
    <w:p w14:paraId="0B0E4F2C" w14:textId="77777777" w:rsidR="00B624EF" w:rsidRPr="0030787A" w:rsidRDefault="00B624EF" w:rsidP="00B624EF">
      <w:pPr>
        <w:pStyle w:val="ListBullet"/>
      </w:pPr>
      <w:r w:rsidRPr="0030787A">
        <w:t>Enhance</w:t>
      </w:r>
      <w:r>
        <w:t xml:space="preserve"> the </w:t>
      </w:r>
      <w:r w:rsidRPr="0030787A">
        <w:t>Canberra Health Services</w:t>
      </w:r>
      <w:r>
        <w:t>’ (</w:t>
      </w:r>
      <w:r>
        <w:rPr>
          <w:szCs w:val="24"/>
        </w:rPr>
        <w:t xml:space="preserve">CHS) </w:t>
      </w:r>
      <w:r w:rsidRPr="0030787A">
        <w:t>delivery of health services to the Canberra community</w:t>
      </w:r>
    </w:p>
    <w:p w14:paraId="3EFFF0AD" w14:textId="77777777" w:rsidR="00B624EF" w:rsidRPr="00FA0704" w:rsidRDefault="00B624EF" w:rsidP="00B624EF">
      <w:pPr>
        <w:pStyle w:val="ListBullet"/>
      </w:pPr>
      <w:r w:rsidRPr="00FA0704">
        <w:t xml:space="preserve">Build the trust of our community in </w:t>
      </w:r>
      <w:r>
        <w:t xml:space="preserve">CHS’ </w:t>
      </w:r>
      <w:r w:rsidRPr="00FA0704">
        <w:t>delivery of</w:t>
      </w:r>
      <w:r>
        <w:t xml:space="preserve"> exceptional health care in partnership with the community</w:t>
      </w:r>
    </w:p>
    <w:p w14:paraId="7BC0E9D5" w14:textId="77777777" w:rsidR="00B624EF" w:rsidRPr="0030787A" w:rsidRDefault="00B624EF" w:rsidP="00B624EF">
      <w:pPr>
        <w:pStyle w:val="ListBullet"/>
      </w:pPr>
      <w:r w:rsidRPr="0030787A">
        <w:t xml:space="preserve">Align with the </w:t>
      </w:r>
      <w:r>
        <w:t xml:space="preserve">CHS’ </w:t>
      </w:r>
      <w:r w:rsidRPr="0030787A">
        <w:t>values</w:t>
      </w:r>
      <w:r>
        <w:t xml:space="preserve"> and embed CHS values into the visible fabric of the organisation</w:t>
      </w:r>
    </w:p>
    <w:p w14:paraId="32D795C1" w14:textId="77777777" w:rsidR="00B624EF" w:rsidRPr="0030787A" w:rsidRDefault="00B624EF" w:rsidP="00B624EF">
      <w:pPr>
        <w:pStyle w:val="ListBullet"/>
      </w:pPr>
      <w:r w:rsidRPr="0030787A">
        <w:t xml:space="preserve">Be of high quality, representing a diversity of artistic practice </w:t>
      </w:r>
    </w:p>
    <w:p w14:paraId="1398CCE1" w14:textId="77777777" w:rsidR="00B624EF" w:rsidRPr="0030787A" w:rsidRDefault="00B624EF" w:rsidP="00B624EF">
      <w:pPr>
        <w:pStyle w:val="ListBullet"/>
      </w:pPr>
      <w:r w:rsidRPr="0030787A">
        <w:t xml:space="preserve">Communicate readily to a broad range of visitors and users </w:t>
      </w:r>
    </w:p>
    <w:p w14:paraId="67F89D51" w14:textId="77777777" w:rsidR="00B624EF" w:rsidRPr="0030787A" w:rsidRDefault="00B624EF" w:rsidP="00B624EF">
      <w:pPr>
        <w:pStyle w:val="ListBullet"/>
      </w:pPr>
      <w:r w:rsidRPr="0030787A">
        <w:t xml:space="preserve">Respond to the diversity of need amongst patients, carers, families, and staff in </w:t>
      </w:r>
      <w:r>
        <w:t>CHS</w:t>
      </w:r>
    </w:p>
    <w:p w14:paraId="47B81480" w14:textId="77777777" w:rsidR="00B624EF" w:rsidRPr="0030787A" w:rsidRDefault="00B624EF" w:rsidP="00B624EF">
      <w:pPr>
        <w:pStyle w:val="ListBullet"/>
      </w:pPr>
      <w:r w:rsidRPr="0030787A">
        <w:t>Enhance quality care</w:t>
      </w:r>
    </w:p>
    <w:p w14:paraId="7BF757CD" w14:textId="77777777" w:rsidR="00B624EF" w:rsidRPr="0030787A" w:rsidRDefault="00B624EF" w:rsidP="00B624EF">
      <w:pPr>
        <w:pStyle w:val="ListBullet"/>
      </w:pPr>
      <w:bookmarkStart w:id="66" w:name="_Hlk39479766"/>
      <w:r w:rsidRPr="0030787A">
        <w:t>Provide landmark</w:t>
      </w:r>
      <w:r>
        <w:t xml:space="preserve">s in </w:t>
      </w:r>
      <w:r w:rsidRPr="0030787A">
        <w:t xml:space="preserve">support </w:t>
      </w:r>
      <w:r>
        <w:t xml:space="preserve">of </w:t>
      </w:r>
      <w:r w:rsidRPr="0030787A">
        <w:t>placemaking and wayfinding</w:t>
      </w:r>
    </w:p>
    <w:bookmarkEnd w:id="66"/>
    <w:p w14:paraId="5AF0437D" w14:textId="77777777" w:rsidR="00B624EF" w:rsidRPr="0030787A" w:rsidRDefault="00B624EF" w:rsidP="00B624EF">
      <w:pPr>
        <w:pStyle w:val="ListBullet"/>
      </w:pPr>
      <w:r w:rsidRPr="0030787A">
        <w:t>Provide positive distractions</w:t>
      </w:r>
      <w:r>
        <w:t>.</w:t>
      </w:r>
    </w:p>
    <w:p w14:paraId="4E5A0187" w14:textId="77777777" w:rsidR="00B624EF" w:rsidRPr="00F37DB4" w:rsidRDefault="00B624EF" w:rsidP="00B624EF">
      <w:pPr>
        <w:pStyle w:val="Heading3"/>
        <w:spacing w:before="0"/>
        <w:rPr>
          <w:rFonts w:asciiTheme="minorHAnsi" w:hAnsiTheme="minorHAnsi"/>
        </w:rPr>
      </w:pPr>
    </w:p>
    <w:p w14:paraId="6DF98031" w14:textId="77777777" w:rsidR="00B624EF" w:rsidRPr="00FA0704" w:rsidRDefault="00B624EF" w:rsidP="00B624EF">
      <w:r w:rsidRPr="00FA0704">
        <w:t>Practical Considerations - all acquisitions will:</w:t>
      </w:r>
    </w:p>
    <w:p w14:paraId="17B7C413" w14:textId="77777777" w:rsidR="00B624EF" w:rsidRPr="00F37DB4" w:rsidRDefault="00B624EF" w:rsidP="00B624EF">
      <w:pPr>
        <w:pStyle w:val="ListBullet"/>
      </w:pPr>
      <w:r w:rsidRPr="00F37DB4">
        <w:t>Be appropriate in size and materials to the proposed location</w:t>
      </w:r>
    </w:p>
    <w:p w14:paraId="7FE9D282" w14:textId="77777777" w:rsidR="00B624EF" w:rsidRPr="00F37DB4" w:rsidRDefault="00B624EF" w:rsidP="00B624EF">
      <w:pPr>
        <w:pStyle w:val="ListBullet"/>
      </w:pPr>
      <w:r w:rsidRPr="00F37DB4">
        <w:t xml:space="preserve">Have correct documentation demonstrating legal title and provenance </w:t>
      </w:r>
    </w:p>
    <w:p w14:paraId="483DBB9D" w14:textId="77777777" w:rsidR="00B624EF" w:rsidRPr="00F37DB4" w:rsidRDefault="00B624EF" w:rsidP="00B624EF">
      <w:pPr>
        <w:pStyle w:val="ListBullet"/>
      </w:pPr>
      <w:r>
        <w:t>Have no conditions attached to the donation</w:t>
      </w:r>
    </w:p>
    <w:p w14:paraId="03534F94" w14:textId="77777777" w:rsidR="00B624EF" w:rsidRPr="00F37DB4" w:rsidRDefault="00B624EF" w:rsidP="00B624EF">
      <w:pPr>
        <w:pStyle w:val="ListBullet"/>
      </w:pPr>
      <w:r w:rsidRPr="00F37DB4">
        <w:t>Be in good condition with minimal or no inherent material vice</w:t>
      </w:r>
    </w:p>
    <w:p w14:paraId="2E209691" w14:textId="77777777" w:rsidR="00B624EF" w:rsidRPr="00F37DB4" w:rsidRDefault="00B624EF" w:rsidP="00B624EF">
      <w:pPr>
        <w:pStyle w:val="ListBullet"/>
      </w:pPr>
      <w:r w:rsidRPr="00F37DB4">
        <w:t>Not feature distasteful or explicit nudes or anatomy, viscera, foreboding or negative subject matter, specifically religious or political iconography, or depict deceased Aboriginal and Torres Strait Islander persons unless the relevant community is fully consulted</w:t>
      </w:r>
    </w:p>
    <w:p w14:paraId="333CFC31" w14:textId="13537299" w:rsidR="00B624EF" w:rsidRPr="00F37DB4" w:rsidRDefault="00B624EF" w:rsidP="00B624EF">
      <w:pPr>
        <w:pStyle w:val="ListBullet"/>
      </w:pPr>
      <w:r w:rsidRPr="00F37DB4">
        <w:t xml:space="preserve">Be able to meet infection control standards </w:t>
      </w:r>
      <w:r>
        <w:t>(</w:t>
      </w:r>
      <w:r w:rsidR="00A45733">
        <w:t xml:space="preserve">see </w:t>
      </w:r>
      <w:r w:rsidRPr="00A232F1">
        <w:rPr>
          <w:u w:val="single"/>
        </w:rPr>
        <w:t xml:space="preserve">Attachment </w:t>
      </w:r>
      <w:r w:rsidR="003E2B29">
        <w:rPr>
          <w:u w:val="single"/>
        </w:rPr>
        <w:t>C</w:t>
      </w:r>
      <w:r w:rsidR="008A3044">
        <w:rPr>
          <w:u w:val="single"/>
        </w:rPr>
        <w:t xml:space="preserve"> </w:t>
      </w:r>
      <w:r w:rsidR="008A3044">
        <w:t>–</w:t>
      </w:r>
      <w:r w:rsidR="008A3044" w:rsidRPr="00F37DB4">
        <w:t>Infection Prevention and Control Guidelines for Art</w:t>
      </w:r>
      <w:r>
        <w:t>).</w:t>
      </w:r>
    </w:p>
    <w:p w14:paraId="45A3A12B" w14:textId="77777777" w:rsidR="00B624EF" w:rsidRPr="00F37DB4" w:rsidRDefault="00B624EF" w:rsidP="00B624EF">
      <w:pPr>
        <w:rPr>
          <w:rFonts w:asciiTheme="minorHAnsi" w:hAnsiTheme="minorHAnsi" w:cs="Arial"/>
          <w:szCs w:val="22"/>
        </w:rPr>
      </w:pPr>
    </w:p>
    <w:p w14:paraId="316ABF65" w14:textId="77777777" w:rsidR="00B624EF" w:rsidRPr="00F37DB4" w:rsidRDefault="00B624EF" w:rsidP="00B624EF">
      <w:pPr>
        <w:rPr>
          <w:rFonts w:asciiTheme="minorHAnsi" w:hAnsiTheme="minorHAnsi" w:cs="Arial"/>
          <w:szCs w:val="22"/>
        </w:rPr>
      </w:pPr>
      <w:bookmarkStart w:id="67" w:name="_Hlk35255641"/>
      <w:r w:rsidRPr="00F37DB4">
        <w:rPr>
          <w:rFonts w:asciiTheme="minorHAnsi" w:hAnsiTheme="minorHAnsi" w:cs="Arial"/>
          <w:szCs w:val="22"/>
        </w:rPr>
        <w:t>Special Consideration should be given to works that:</w:t>
      </w:r>
    </w:p>
    <w:p w14:paraId="673D582F" w14:textId="77777777" w:rsidR="00B624EF" w:rsidRPr="00F37DB4" w:rsidRDefault="00B624EF" w:rsidP="00B624EF">
      <w:pPr>
        <w:pStyle w:val="ListBullet"/>
      </w:pPr>
      <w:r w:rsidRPr="00F37DB4">
        <w:t>Build an inclusive sense of community; respecting the diverse backgrounds and abilities of the ACT Community</w:t>
      </w:r>
    </w:p>
    <w:p w14:paraId="376D02C1" w14:textId="77777777" w:rsidR="00B624EF" w:rsidRPr="00F37DB4" w:rsidRDefault="00B624EF" w:rsidP="00B624EF">
      <w:pPr>
        <w:pStyle w:val="ListBullet"/>
      </w:pPr>
      <w:r w:rsidRPr="00F37DB4">
        <w:t xml:space="preserve">Depict </w:t>
      </w:r>
      <w:r>
        <w:t xml:space="preserve">and reflect the </w:t>
      </w:r>
      <w:r w:rsidRPr="00F37DB4">
        <w:t xml:space="preserve">activities </w:t>
      </w:r>
      <w:r>
        <w:t xml:space="preserve">and culture </w:t>
      </w:r>
      <w:r w:rsidRPr="00F37DB4">
        <w:t>of the ACT community</w:t>
      </w:r>
    </w:p>
    <w:p w14:paraId="6C0F6D5E" w14:textId="77777777" w:rsidR="00B624EF" w:rsidRPr="00F37DB4" w:rsidRDefault="00B624EF" w:rsidP="00B624EF">
      <w:pPr>
        <w:pStyle w:val="ListBullet"/>
      </w:pPr>
      <w:r w:rsidRPr="00F37DB4">
        <w:t>Represent the topography, geography, flora and fauna of the ACT</w:t>
      </w:r>
    </w:p>
    <w:p w14:paraId="26E3A563" w14:textId="77777777" w:rsidR="00B624EF" w:rsidRDefault="00B624EF" w:rsidP="00B624EF">
      <w:pPr>
        <w:pStyle w:val="ListBullet"/>
      </w:pPr>
      <w:bookmarkStart w:id="68" w:name="_Hlk35255699"/>
      <w:r>
        <w:t xml:space="preserve">Are by Aboriginal and Torres Strait Islander artists from the ACT and surrounding region.. </w:t>
      </w:r>
      <w:bookmarkEnd w:id="67"/>
      <w:bookmarkEnd w:id="68"/>
    </w:p>
    <w:p w14:paraId="04F32E1F" w14:textId="77777777" w:rsidR="00B624EF" w:rsidRDefault="00B624EF" w:rsidP="00B624EF"/>
    <w:p w14:paraId="42A568D2" w14:textId="77777777" w:rsidR="00B624EF" w:rsidRDefault="00B624EF">
      <w:pPr>
        <w:spacing w:after="200" w:line="276" w:lineRule="auto"/>
        <w:rPr>
          <w:rFonts w:asciiTheme="minorHAnsi" w:hAnsiTheme="minorHAnsi" w:cs="Arial"/>
          <w:b/>
          <w:bCs/>
          <w:iCs/>
          <w:sz w:val="28"/>
          <w:szCs w:val="36"/>
        </w:rPr>
      </w:pPr>
      <w:r>
        <w:br w:type="page"/>
      </w:r>
    </w:p>
    <w:p w14:paraId="71C49183" w14:textId="644563C1" w:rsidR="00DE0C01" w:rsidRPr="00DE0C01" w:rsidRDefault="00DE0C01" w:rsidP="00DE0C01">
      <w:pPr>
        <w:pStyle w:val="Heading2"/>
        <w:rPr>
          <w:rStyle w:val="Strong"/>
          <w:b/>
          <w:bCs/>
        </w:rPr>
      </w:pPr>
      <w:bookmarkStart w:id="69" w:name="_Toc42588169"/>
      <w:bookmarkStart w:id="70" w:name="_Toc43972393"/>
      <w:bookmarkStart w:id="71" w:name="_Toc73605699"/>
      <w:bookmarkStart w:id="72" w:name="_Toc492300978"/>
      <w:r w:rsidRPr="00DE0C01">
        <w:t xml:space="preserve">Attachment B </w:t>
      </w:r>
      <w:r w:rsidR="00A45733">
        <w:rPr>
          <w:rFonts w:asciiTheme="minorHAnsi" w:hAnsiTheme="minorHAnsi" w:cs="Arial"/>
          <w:szCs w:val="22"/>
        </w:rPr>
        <w:t xml:space="preserve">– </w:t>
      </w:r>
      <w:r w:rsidRPr="00DE0C01">
        <w:rPr>
          <w:rStyle w:val="Heading2Char"/>
          <w:b/>
          <w:bCs/>
        </w:rPr>
        <w:t xml:space="preserve">Acquisition Proposal </w:t>
      </w:r>
      <w:r w:rsidR="008A3044">
        <w:rPr>
          <w:rStyle w:val="Heading2Char"/>
          <w:b/>
          <w:bCs/>
        </w:rPr>
        <w:t>t</w:t>
      </w:r>
      <w:r w:rsidRPr="00DE0C01">
        <w:rPr>
          <w:rStyle w:val="Heading2Char"/>
          <w:b/>
          <w:bCs/>
        </w:rPr>
        <w:t>emplate</w:t>
      </w:r>
      <w:bookmarkEnd w:id="69"/>
      <w:bookmarkEnd w:id="70"/>
      <w:bookmarkEnd w:id="71"/>
    </w:p>
    <w:p w14:paraId="1D0F3039" w14:textId="77777777" w:rsidR="00DE0C01" w:rsidRPr="00BE4EAC" w:rsidRDefault="00DE0C01" w:rsidP="00DE0C01">
      <w:pPr>
        <w:spacing w:after="200" w:line="276" w:lineRule="auto"/>
        <w:rPr>
          <w:rStyle w:val="Strong"/>
          <w:rFonts w:asciiTheme="minorHAnsi" w:hAnsiTheme="minorHAnsi" w:cs="Arial"/>
          <w:b w:val="0"/>
          <w:szCs w:val="24"/>
        </w:rPr>
      </w:pPr>
      <w:r w:rsidRPr="00BE4EAC">
        <w:rPr>
          <w:rFonts w:asciiTheme="minorHAnsi" w:hAnsiTheme="minorHAnsi" w:cs="Arial"/>
          <w:szCs w:val="24"/>
        </w:rPr>
        <w:t>S</w:t>
      </w:r>
      <w:bookmarkEnd w:id="72"/>
      <w:r w:rsidRPr="00BE4EAC">
        <w:rPr>
          <w:rStyle w:val="Strong"/>
          <w:rFonts w:asciiTheme="minorHAnsi" w:hAnsiTheme="minorHAnsi" w:cs="Arial"/>
          <w:b w:val="0"/>
          <w:szCs w:val="24"/>
        </w:rPr>
        <w:t>UMMARY SHEET</w:t>
      </w:r>
    </w:p>
    <w:p w14:paraId="6AB9C841" w14:textId="77777777" w:rsidR="00DE0C01" w:rsidRPr="00BE4EAC" w:rsidRDefault="00DE0C01" w:rsidP="00A754C9">
      <w:pPr>
        <w:pStyle w:val="ListParagraph"/>
        <w:numPr>
          <w:ilvl w:val="0"/>
          <w:numId w:val="17"/>
        </w:numPr>
        <w:ind w:left="426" w:hanging="426"/>
        <w:rPr>
          <w:rFonts w:asciiTheme="minorHAnsi" w:hAnsiTheme="minorHAnsi" w:cs="Arial"/>
          <w:szCs w:val="24"/>
        </w:rPr>
      </w:pPr>
      <w:r w:rsidRPr="00BE4EAC">
        <w:rPr>
          <w:rStyle w:val="Strong"/>
          <w:rFonts w:asciiTheme="minorHAnsi" w:hAnsiTheme="minorHAnsi" w:cs="Arial"/>
          <w:b w:val="0"/>
          <w:szCs w:val="24"/>
        </w:rPr>
        <w:t xml:space="preserve">Name of vendor/donor/transferring body: </w:t>
      </w:r>
    </w:p>
    <w:p w14:paraId="744465BD" w14:textId="77777777" w:rsidR="00DE0C01" w:rsidRPr="00BE4EAC" w:rsidRDefault="00DE0C01" w:rsidP="00A754C9">
      <w:pPr>
        <w:pStyle w:val="ListParagraph"/>
        <w:numPr>
          <w:ilvl w:val="0"/>
          <w:numId w:val="17"/>
        </w:numPr>
        <w:ind w:left="426" w:hanging="426"/>
        <w:rPr>
          <w:rFonts w:asciiTheme="minorHAnsi" w:hAnsiTheme="minorHAnsi" w:cs="Arial"/>
          <w:szCs w:val="24"/>
        </w:rPr>
      </w:pPr>
      <w:r w:rsidRPr="00BE4EAC">
        <w:rPr>
          <w:rFonts w:asciiTheme="minorHAnsi" w:hAnsiTheme="minorHAnsi" w:cs="Arial"/>
          <w:szCs w:val="24"/>
        </w:rPr>
        <w:t xml:space="preserve">Details of proposed acquisition </w:t>
      </w:r>
      <w:r w:rsidRPr="00BE4EAC">
        <w:rPr>
          <w:rStyle w:val="Strong"/>
          <w:rFonts w:asciiTheme="minorHAnsi" w:hAnsiTheme="minorHAnsi" w:cstheme="minorHAnsi"/>
          <w:b w:val="0"/>
          <w:szCs w:val="24"/>
          <w:lang w:val="fr-FR"/>
        </w:rPr>
        <w:t>(including image)</w:t>
      </w:r>
      <w:r w:rsidRPr="00BE4EAC">
        <w:rPr>
          <w:rFonts w:asciiTheme="minorHAnsi" w:hAnsiTheme="minorHAnsi" w:cs="Arial"/>
          <w:szCs w:val="24"/>
        </w:rPr>
        <w:t>:</w:t>
      </w:r>
    </w:p>
    <w:p w14:paraId="7EFFF4B9"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Method of Acquisition: </w:t>
      </w:r>
    </w:p>
    <w:p w14:paraId="3C5C6128"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Date of offer: </w:t>
      </w:r>
    </w:p>
    <w:p w14:paraId="3F08106D"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Condition: </w:t>
      </w:r>
    </w:p>
    <w:p w14:paraId="336AF7B8"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Legal/Cultural/Other Restrictions: </w:t>
      </w:r>
    </w:p>
    <w:p w14:paraId="29AE2AAE"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Infection Control issues:</w:t>
      </w:r>
      <w:r w:rsidRPr="00BE4EAC">
        <w:rPr>
          <w:rFonts w:asciiTheme="minorHAnsi" w:hAnsiTheme="minorHAnsi" w:cs="Arial"/>
          <w:szCs w:val="24"/>
        </w:rPr>
        <w:t xml:space="preserve"> </w:t>
      </w:r>
    </w:p>
    <w:p w14:paraId="19A83113"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bCs w:val="0"/>
          <w:szCs w:val="24"/>
        </w:rPr>
      </w:pPr>
      <w:r w:rsidRPr="00BE4EAC">
        <w:rPr>
          <w:rStyle w:val="Strong"/>
          <w:rFonts w:asciiTheme="minorHAnsi" w:hAnsiTheme="minorHAnsi" w:cs="Arial"/>
          <w:b w:val="0"/>
          <w:szCs w:val="24"/>
        </w:rPr>
        <w:t xml:space="preserve">Market value of the work(s): </w:t>
      </w:r>
    </w:p>
    <w:p w14:paraId="646F73E7" w14:textId="77777777" w:rsidR="00DE0C01" w:rsidRPr="00BE4EAC" w:rsidRDefault="00DE0C01" w:rsidP="00A754C9">
      <w:pPr>
        <w:pStyle w:val="Default"/>
        <w:numPr>
          <w:ilvl w:val="0"/>
          <w:numId w:val="17"/>
        </w:numPr>
        <w:ind w:left="426" w:hanging="426"/>
        <w:rPr>
          <w:rStyle w:val="Strong"/>
          <w:rFonts w:asciiTheme="minorHAnsi" w:hAnsiTheme="minorHAnsi"/>
          <w:b w:val="0"/>
        </w:rPr>
      </w:pPr>
      <w:r w:rsidRPr="00BE4EAC">
        <w:rPr>
          <w:rStyle w:val="Strong"/>
          <w:rFonts w:asciiTheme="minorHAnsi" w:hAnsiTheme="minorHAnsi"/>
          <w:b w:val="0"/>
        </w:rPr>
        <w:t xml:space="preserve">Recent comparable prices: </w:t>
      </w:r>
    </w:p>
    <w:p w14:paraId="22BE4222"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Curator</w:t>
      </w:r>
      <w:r>
        <w:rPr>
          <w:rStyle w:val="Strong"/>
          <w:rFonts w:asciiTheme="minorHAnsi" w:hAnsiTheme="minorHAnsi" w:cs="Arial"/>
          <w:b w:val="0"/>
          <w:szCs w:val="24"/>
        </w:rPr>
        <w:t>’</w:t>
      </w:r>
      <w:r w:rsidRPr="00BE4EAC">
        <w:rPr>
          <w:rStyle w:val="Strong"/>
          <w:rFonts w:asciiTheme="minorHAnsi" w:hAnsiTheme="minorHAnsi" w:cs="Arial"/>
          <w:b w:val="0"/>
          <w:szCs w:val="24"/>
        </w:rPr>
        <w:t xml:space="preserve">s recommendation: </w:t>
      </w:r>
    </w:p>
    <w:p w14:paraId="77FBC453" w14:textId="77777777" w:rsidR="00DE0C01" w:rsidRPr="00BE4EAC" w:rsidRDefault="00DE0C01" w:rsidP="00A754C9">
      <w:pPr>
        <w:pStyle w:val="ListParagraph"/>
        <w:numPr>
          <w:ilvl w:val="0"/>
          <w:numId w:val="17"/>
        </w:numPr>
        <w:ind w:left="426" w:hanging="426"/>
        <w:rPr>
          <w:rFonts w:asciiTheme="minorHAnsi" w:hAnsiTheme="minorHAnsi" w:cs="Arial"/>
          <w:szCs w:val="24"/>
        </w:rPr>
      </w:pPr>
      <w:r w:rsidRPr="00BE4EAC">
        <w:rPr>
          <w:rStyle w:val="Strong"/>
          <w:rFonts w:asciiTheme="minorHAnsi" w:hAnsiTheme="minorHAnsi" w:cs="Arial"/>
          <w:b w:val="0"/>
          <w:szCs w:val="24"/>
        </w:rPr>
        <w:t>Cost of acquiring the work(s)</w:t>
      </w:r>
      <w:r w:rsidRPr="00BE4EAC">
        <w:rPr>
          <w:rStyle w:val="Strong"/>
          <w:rFonts w:asciiTheme="minorHAnsi" w:hAnsiTheme="minorHAnsi" w:cs="Arial"/>
          <w:b w:val="0"/>
          <w:szCs w:val="24"/>
        </w:rPr>
        <w:tab/>
        <w:t xml:space="preserve">(including framing) Total: </w:t>
      </w:r>
      <w:r w:rsidRPr="00BE4EAC">
        <w:rPr>
          <w:rFonts w:asciiTheme="minorHAnsi" w:hAnsiTheme="minorHAnsi" w:cs="Arial"/>
          <w:szCs w:val="24"/>
        </w:rPr>
        <w:t xml:space="preserve"> </w:t>
      </w:r>
    </w:p>
    <w:p w14:paraId="10A7AA47" w14:textId="77777777" w:rsidR="00DE0C01" w:rsidRPr="00BE4EAC" w:rsidRDefault="00DE0C01" w:rsidP="00A754C9">
      <w:pPr>
        <w:pStyle w:val="ListParagraph"/>
        <w:numPr>
          <w:ilvl w:val="0"/>
          <w:numId w:val="17"/>
        </w:numPr>
        <w:ind w:left="426" w:hanging="426"/>
        <w:rPr>
          <w:rFonts w:asciiTheme="minorHAnsi" w:hAnsiTheme="minorHAnsi" w:cs="Arial"/>
          <w:szCs w:val="24"/>
        </w:rPr>
      </w:pPr>
      <w:r w:rsidRPr="00BE4EAC">
        <w:rPr>
          <w:rFonts w:asciiTheme="minorHAnsi" w:hAnsiTheme="minorHAnsi" w:cs="Arial"/>
          <w:szCs w:val="24"/>
        </w:rPr>
        <w:t>Source of funds</w:t>
      </w:r>
      <w:r>
        <w:rPr>
          <w:rFonts w:asciiTheme="minorHAnsi" w:hAnsiTheme="minorHAnsi" w:cs="Arial"/>
          <w:szCs w:val="24"/>
        </w:rPr>
        <w:t>:</w:t>
      </w:r>
    </w:p>
    <w:p w14:paraId="0B3C1EAB"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Prepared by:    </w:t>
      </w:r>
      <w:r w:rsidRPr="00BE4EAC">
        <w:rPr>
          <w:rStyle w:val="Strong"/>
          <w:rFonts w:asciiTheme="minorHAnsi" w:hAnsiTheme="minorHAnsi" w:cs="Arial"/>
          <w:b w:val="0"/>
          <w:szCs w:val="24"/>
        </w:rPr>
        <w:tab/>
        <w:t xml:space="preserve">  Date: </w:t>
      </w:r>
    </w:p>
    <w:p w14:paraId="1C71346E" w14:textId="77777777" w:rsidR="00DE0C01" w:rsidRPr="00BE4EAC" w:rsidRDefault="00DE0C01" w:rsidP="00A754C9">
      <w:pPr>
        <w:pStyle w:val="ListParagraph"/>
        <w:numPr>
          <w:ilvl w:val="0"/>
          <w:numId w:val="17"/>
        </w:numPr>
        <w:ind w:left="426" w:hanging="426"/>
        <w:rPr>
          <w:rStyle w:val="Strong"/>
          <w:rFonts w:asciiTheme="minorHAnsi" w:hAnsiTheme="minorHAnsi" w:cs="Arial"/>
          <w:b w:val="0"/>
          <w:szCs w:val="24"/>
        </w:rPr>
      </w:pPr>
      <w:r w:rsidRPr="00BE4EAC">
        <w:rPr>
          <w:rStyle w:val="Strong"/>
          <w:rFonts w:asciiTheme="minorHAnsi" w:hAnsiTheme="minorHAnsi" w:cs="Arial"/>
          <w:b w:val="0"/>
          <w:szCs w:val="24"/>
        </w:rPr>
        <w:t xml:space="preserve">Date presented to </w:t>
      </w:r>
      <w:r w:rsidRPr="00F52BED">
        <w:rPr>
          <w:rStyle w:val="Strong"/>
          <w:rFonts w:asciiTheme="minorHAnsi" w:hAnsiTheme="minorHAnsi" w:cs="Arial"/>
          <w:b w:val="0"/>
          <w:szCs w:val="24"/>
        </w:rPr>
        <w:t xml:space="preserve">the </w:t>
      </w:r>
      <w:r w:rsidRPr="00F52BED">
        <w:rPr>
          <w:rFonts w:asciiTheme="minorHAnsi" w:hAnsiTheme="minorHAnsi" w:cs="Arial"/>
          <w:bCs/>
          <w:szCs w:val="24"/>
        </w:rPr>
        <w:t>Arts Advisory Group</w:t>
      </w:r>
      <w:r w:rsidRPr="00BE4EAC">
        <w:rPr>
          <w:rStyle w:val="Strong"/>
          <w:rFonts w:asciiTheme="minorHAnsi" w:hAnsiTheme="minorHAnsi" w:cs="Arial"/>
          <w:b w:val="0"/>
          <w:szCs w:val="24"/>
        </w:rPr>
        <w:t xml:space="preserve">: </w:t>
      </w:r>
    </w:p>
    <w:p w14:paraId="3DF51D2E" w14:textId="77777777" w:rsidR="00DE0C01" w:rsidRPr="00BE4EAC" w:rsidRDefault="00DE0C01" w:rsidP="00DE0C01">
      <w:pPr>
        <w:rPr>
          <w:rStyle w:val="Strong"/>
          <w:rFonts w:asciiTheme="minorHAnsi" w:hAnsiTheme="minorHAnsi" w:cstheme="minorHAnsi"/>
          <w:b w:val="0"/>
          <w:szCs w:val="24"/>
        </w:rPr>
      </w:pPr>
    </w:p>
    <w:p w14:paraId="7F6D308B" w14:textId="5882D5C4"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DOCUMENTATION </w:t>
      </w:r>
    </w:p>
    <w:p w14:paraId="1AEC459A" w14:textId="43AB52D4"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BE4EAC">
        <w:rPr>
          <w:rStyle w:val="Strong"/>
          <w:rFonts w:asciiTheme="minorHAnsi" w:hAnsiTheme="minorHAnsi" w:cstheme="minorHAnsi"/>
          <w:b w:val="0"/>
          <w:szCs w:val="24"/>
          <w:lang w:val="fr-FR"/>
        </w:rPr>
        <w:t xml:space="preserve">Artist:  </w:t>
      </w:r>
    </w:p>
    <w:p w14:paraId="7536D738" w14:textId="0002EB2A"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BE4EAC">
        <w:rPr>
          <w:rStyle w:val="Strong"/>
          <w:rFonts w:asciiTheme="minorHAnsi" w:hAnsiTheme="minorHAnsi" w:cstheme="minorHAnsi"/>
          <w:b w:val="0"/>
          <w:szCs w:val="24"/>
          <w:lang w:val="fr-FR"/>
        </w:rPr>
        <w:t xml:space="preserve">Title: </w:t>
      </w:r>
    </w:p>
    <w:p w14:paraId="53EB7AF9" w14:textId="3E34707A" w:rsidR="00DE0C01" w:rsidRPr="00BE4EAC" w:rsidRDefault="00DE0C01" w:rsidP="00A754C9">
      <w:pPr>
        <w:pStyle w:val="ListParagraph"/>
        <w:numPr>
          <w:ilvl w:val="1"/>
          <w:numId w:val="21"/>
        </w:numPr>
        <w:rPr>
          <w:rStyle w:val="Strong"/>
          <w:rFonts w:asciiTheme="minorHAnsi" w:hAnsiTheme="minorHAnsi" w:cstheme="minorHAnsi"/>
          <w:b w:val="0"/>
          <w:szCs w:val="24"/>
          <w:lang w:val="fr-FR"/>
        </w:rPr>
      </w:pPr>
      <w:r w:rsidRPr="00BE4EAC">
        <w:rPr>
          <w:rStyle w:val="Strong"/>
          <w:rFonts w:asciiTheme="minorHAnsi" w:hAnsiTheme="minorHAnsi" w:cstheme="minorHAnsi"/>
          <w:b w:val="0"/>
          <w:szCs w:val="24"/>
          <w:lang w:val="fr-FR"/>
        </w:rPr>
        <w:t xml:space="preserve">Description: </w:t>
      </w:r>
    </w:p>
    <w:p w14:paraId="0BD99793" w14:textId="7A77DB31" w:rsidR="00DE0C01" w:rsidRPr="00BE4EAC" w:rsidRDefault="00DE0C01" w:rsidP="00A754C9">
      <w:pPr>
        <w:pStyle w:val="ListParagraph"/>
        <w:numPr>
          <w:ilvl w:val="1"/>
          <w:numId w:val="21"/>
        </w:numPr>
        <w:rPr>
          <w:rStyle w:val="Strong"/>
          <w:rFonts w:asciiTheme="minorHAnsi" w:hAnsiTheme="minorHAnsi" w:cstheme="minorHAnsi"/>
          <w:b w:val="0"/>
          <w:szCs w:val="24"/>
          <w:lang w:val="fr-FR"/>
        </w:rPr>
      </w:pPr>
      <w:r w:rsidRPr="00BE4EAC">
        <w:rPr>
          <w:rStyle w:val="Strong"/>
          <w:rFonts w:asciiTheme="minorHAnsi" w:hAnsiTheme="minorHAnsi" w:cstheme="minorHAnsi"/>
          <w:b w:val="0"/>
          <w:szCs w:val="24"/>
          <w:lang w:val="fr-FR"/>
        </w:rPr>
        <w:t xml:space="preserve">Date: </w:t>
      </w:r>
    </w:p>
    <w:p w14:paraId="35989235" w14:textId="32FB66BE"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Full media: </w:t>
      </w:r>
    </w:p>
    <w:p w14:paraId="392DD0BF" w14:textId="60E6E95A" w:rsidR="00DE0C01" w:rsidRPr="002841C8" w:rsidRDefault="00DE0C01" w:rsidP="00A754C9">
      <w:pPr>
        <w:pStyle w:val="ListParagraph"/>
        <w:numPr>
          <w:ilvl w:val="1"/>
          <w:numId w:val="21"/>
        </w:numPr>
        <w:rPr>
          <w:rStyle w:val="Strong"/>
          <w:bCs w:val="0"/>
          <w:lang w:val="fr-FR"/>
        </w:rPr>
      </w:pPr>
      <w:r w:rsidRPr="002841C8">
        <w:rPr>
          <w:rStyle w:val="Strong"/>
          <w:rFonts w:asciiTheme="minorHAnsi" w:hAnsiTheme="minorHAnsi" w:cstheme="minorHAnsi"/>
          <w:b w:val="0"/>
          <w:szCs w:val="24"/>
          <w:lang w:val="fr-FR"/>
        </w:rPr>
        <w:t xml:space="preserve">Size (h x w x d) mm: </w:t>
      </w:r>
    </w:p>
    <w:p w14:paraId="2DAE12E5" w14:textId="77777777" w:rsidR="00DE0C01" w:rsidRPr="00BE4EAC" w:rsidRDefault="00DE0C01" w:rsidP="00DE0C01">
      <w:pPr>
        <w:rPr>
          <w:rStyle w:val="Strong"/>
          <w:rFonts w:asciiTheme="minorHAnsi" w:hAnsiTheme="minorHAnsi" w:cstheme="minorHAnsi"/>
          <w:b w:val="0"/>
          <w:szCs w:val="24"/>
        </w:rPr>
      </w:pPr>
    </w:p>
    <w:p w14:paraId="0A179710" w14:textId="77AD6826"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PROVENANCE</w:t>
      </w:r>
    </w:p>
    <w:p w14:paraId="460AF94F" w14:textId="5CB351E3"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Name</w:t>
      </w:r>
    </w:p>
    <w:p w14:paraId="2E0B23E4" w14:textId="7F405DB9"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Address:</w:t>
      </w:r>
    </w:p>
    <w:p w14:paraId="7C6CB3A5" w14:textId="3E4773AC"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Phone:  </w:t>
      </w:r>
    </w:p>
    <w:p w14:paraId="7134CEA1" w14:textId="6AD72E19"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Previous owners: </w:t>
      </w:r>
    </w:p>
    <w:p w14:paraId="11E7E2EA" w14:textId="63D2DB22"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Exhibition history: </w:t>
      </w:r>
    </w:p>
    <w:p w14:paraId="07F8D831" w14:textId="7851E048"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History of negotiations: </w:t>
      </w:r>
    </w:p>
    <w:p w14:paraId="708A9794" w14:textId="77777777" w:rsidR="00DE0C01" w:rsidRPr="00BE4EAC" w:rsidRDefault="00DE0C01" w:rsidP="00DE0C01">
      <w:pPr>
        <w:rPr>
          <w:rStyle w:val="Strong"/>
          <w:rFonts w:asciiTheme="minorHAnsi" w:hAnsiTheme="minorHAnsi" w:cstheme="minorHAnsi"/>
          <w:b w:val="0"/>
          <w:szCs w:val="24"/>
        </w:rPr>
      </w:pPr>
    </w:p>
    <w:p w14:paraId="0FE6096C" w14:textId="38E00AA0"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STATEMENT OF SIGNIFICANCE AGAINST THE </w:t>
      </w:r>
      <w:r w:rsidRPr="002841C8">
        <w:rPr>
          <w:rStyle w:val="Strong"/>
          <w:rFonts w:cstheme="minorHAnsi"/>
          <w:b w:val="0"/>
          <w:lang w:val="fr-FR"/>
        </w:rPr>
        <w:t>COLLECTION CRITERIA AND ASSOCIATED ARTS BRIEF</w:t>
      </w:r>
    </w:p>
    <w:p w14:paraId="07042312" w14:textId="77777777" w:rsidR="00DE0C01" w:rsidRPr="00BE4EAC" w:rsidRDefault="00DE0C01" w:rsidP="00DE0C01">
      <w:pPr>
        <w:rPr>
          <w:rStyle w:val="Strong"/>
          <w:rFonts w:asciiTheme="minorHAnsi" w:hAnsiTheme="minorHAnsi" w:cstheme="minorHAnsi"/>
          <w:b w:val="0"/>
          <w:szCs w:val="24"/>
        </w:rPr>
      </w:pPr>
    </w:p>
    <w:p w14:paraId="44C20ACF" w14:textId="789D194A"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COLLECTION CONTEXT</w:t>
      </w:r>
    </w:p>
    <w:p w14:paraId="6325738D" w14:textId="76D605DB"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Related objects in the collection: </w:t>
      </w:r>
    </w:p>
    <w:p w14:paraId="2ECEC596" w14:textId="79F80B0C"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Relationship to outside collections: </w:t>
      </w:r>
    </w:p>
    <w:p w14:paraId="4D7ECB68" w14:textId="16120A2E"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Exhibition potential and implications: </w:t>
      </w:r>
    </w:p>
    <w:p w14:paraId="144E2C4D" w14:textId="77777777" w:rsidR="00DE0C01" w:rsidRPr="002841C8" w:rsidRDefault="00DE0C01" w:rsidP="002841C8">
      <w:pPr>
        <w:rPr>
          <w:rStyle w:val="Strong"/>
          <w:rFonts w:asciiTheme="minorHAnsi" w:hAnsiTheme="minorHAnsi" w:cstheme="minorHAnsi"/>
          <w:b w:val="0"/>
          <w:szCs w:val="24"/>
          <w:lang w:val="fr-FR"/>
        </w:rPr>
      </w:pPr>
    </w:p>
    <w:p w14:paraId="0D2BCA9B" w14:textId="77777777" w:rsidR="002841C8" w:rsidRDefault="002841C8">
      <w:pPr>
        <w:spacing w:after="200" w:line="276" w:lineRule="auto"/>
        <w:rPr>
          <w:rStyle w:val="Strong"/>
          <w:rFonts w:asciiTheme="minorHAnsi" w:hAnsiTheme="minorHAnsi" w:cstheme="minorHAnsi"/>
          <w:b w:val="0"/>
          <w:szCs w:val="24"/>
          <w:lang w:val="fr-FR"/>
        </w:rPr>
      </w:pPr>
      <w:r>
        <w:rPr>
          <w:rStyle w:val="Strong"/>
          <w:rFonts w:asciiTheme="minorHAnsi" w:hAnsiTheme="minorHAnsi" w:cstheme="minorHAnsi"/>
          <w:b w:val="0"/>
          <w:szCs w:val="24"/>
          <w:lang w:val="fr-FR"/>
        </w:rPr>
        <w:br w:type="page"/>
      </w:r>
    </w:p>
    <w:p w14:paraId="4B0E799F" w14:textId="717AC02F" w:rsid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EXTENDED DOCUMENTATION</w:t>
      </w:r>
    </w:p>
    <w:p w14:paraId="16063F72" w14:textId="18B850F1"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Artist’s CV: </w:t>
      </w:r>
    </w:p>
    <w:p w14:paraId="08BCB81B" w14:textId="0715D88E" w:rsidR="00DE0C01" w:rsidRPr="002841C8" w:rsidRDefault="00DE0C01" w:rsidP="00A754C9">
      <w:pPr>
        <w:pStyle w:val="ListParagraph"/>
        <w:numPr>
          <w:ilvl w:val="1"/>
          <w:numId w:val="21"/>
        </w:numPr>
        <w:rPr>
          <w:rStyle w:val="Strong"/>
          <w:rFonts w:cstheme="minorHAnsi"/>
          <w:b w:val="0"/>
          <w:lang w:val="fr-FR"/>
        </w:rPr>
      </w:pPr>
      <w:r w:rsidRPr="002841C8">
        <w:rPr>
          <w:rStyle w:val="Strong"/>
          <w:rFonts w:asciiTheme="minorHAnsi" w:hAnsiTheme="minorHAnsi" w:cstheme="minorHAnsi"/>
          <w:b w:val="0"/>
          <w:szCs w:val="24"/>
          <w:lang w:val="fr-FR"/>
        </w:rPr>
        <w:t xml:space="preserve">Relevant background information/cultural context: </w:t>
      </w:r>
    </w:p>
    <w:p w14:paraId="4AEFA66B" w14:textId="5F82C57E"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Community consultation/expert opinions if relevant: </w:t>
      </w:r>
    </w:p>
    <w:p w14:paraId="66D04311" w14:textId="77777777" w:rsidR="00DE0C01" w:rsidRPr="002841C8" w:rsidRDefault="00DE0C01" w:rsidP="002841C8">
      <w:pPr>
        <w:rPr>
          <w:rStyle w:val="Strong"/>
          <w:rFonts w:asciiTheme="minorHAnsi" w:hAnsiTheme="minorHAnsi" w:cstheme="minorHAnsi"/>
          <w:b w:val="0"/>
          <w:szCs w:val="24"/>
          <w:lang w:val="fr-FR"/>
        </w:rPr>
      </w:pPr>
    </w:p>
    <w:p w14:paraId="5EA9C81A" w14:textId="138AD94B"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REGISTRATION</w:t>
      </w:r>
    </w:p>
    <w:p w14:paraId="6AAC0559" w14:textId="4650DF01" w:rsid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Current location: </w:t>
      </w:r>
    </w:p>
    <w:p w14:paraId="326E80FC" w14:textId="618921F0"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Transport requirements: </w:t>
      </w:r>
    </w:p>
    <w:p w14:paraId="545720D5" w14:textId="69A82723"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Storage requirements: </w:t>
      </w:r>
    </w:p>
    <w:p w14:paraId="2D936AB0" w14:textId="0E5FEB02"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Photographic requirements: </w:t>
      </w:r>
    </w:p>
    <w:p w14:paraId="0B70BD94" w14:textId="1B71F39A"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Legal, cultural or other restrictions/copyright issues: </w:t>
      </w:r>
    </w:p>
    <w:p w14:paraId="7F258FDC" w14:textId="77777777" w:rsidR="00DE0C01" w:rsidRPr="002841C8" w:rsidRDefault="00DE0C01" w:rsidP="002841C8">
      <w:pPr>
        <w:rPr>
          <w:rStyle w:val="Strong"/>
          <w:rFonts w:asciiTheme="minorHAnsi" w:hAnsiTheme="minorHAnsi" w:cstheme="minorHAnsi"/>
          <w:b w:val="0"/>
          <w:szCs w:val="24"/>
          <w:lang w:val="fr-FR"/>
        </w:rPr>
      </w:pPr>
    </w:p>
    <w:p w14:paraId="5F0CD47F" w14:textId="0BD929A4"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CONSERVATION</w:t>
      </w:r>
    </w:p>
    <w:p w14:paraId="0A40E36F" w14:textId="5255AE03"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Conservation assessment required:  Yes/No Report attached: Yes/No  </w:t>
      </w:r>
    </w:p>
    <w:p w14:paraId="7661BDE3" w14:textId="12707707"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Conservation requirements (including cost and priorities)</w:t>
      </w:r>
    </w:p>
    <w:p w14:paraId="1EBE9FE2" w14:textId="77777777" w:rsidR="00DE0C01" w:rsidRPr="002841C8" w:rsidRDefault="00DE0C01" w:rsidP="002841C8">
      <w:pPr>
        <w:pStyle w:val="ListParagraph"/>
        <w:ind w:left="792"/>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Immediate:                                 Ongoing:</w:t>
      </w:r>
    </w:p>
    <w:p w14:paraId="120862AB" w14:textId="4B55CAF5"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Expected life: </w:t>
      </w:r>
    </w:p>
    <w:p w14:paraId="5EB7FBF1" w14:textId="419988F0" w:rsid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Disposal recommendations/agreement: </w:t>
      </w:r>
    </w:p>
    <w:p w14:paraId="3A273D26" w14:textId="77777777" w:rsidR="002841C8" w:rsidRDefault="002841C8" w:rsidP="002841C8">
      <w:pPr>
        <w:pStyle w:val="ListParagraph"/>
        <w:ind w:left="792"/>
        <w:rPr>
          <w:rStyle w:val="Strong"/>
          <w:rFonts w:asciiTheme="minorHAnsi" w:hAnsiTheme="minorHAnsi" w:cstheme="minorHAnsi"/>
          <w:b w:val="0"/>
          <w:szCs w:val="24"/>
          <w:lang w:val="fr-FR"/>
        </w:rPr>
      </w:pPr>
    </w:p>
    <w:p w14:paraId="69DE00BB" w14:textId="6F218380" w:rsidR="002841C8" w:rsidRDefault="002841C8" w:rsidP="00A754C9">
      <w:pPr>
        <w:pStyle w:val="ListParagraph"/>
        <w:numPr>
          <w:ilvl w:val="0"/>
          <w:numId w:val="21"/>
        </w:numPr>
        <w:rPr>
          <w:rStyle w:val="Strong"/>
          <w:rFonts w:asciiTheme="minorHAnsi" w:hAnsiTheme="minorHAnsi" w:cstheme="minorHAnsi"/>
          <w:b w:val="0"/>
          <w:szCs w:val="24"/>
          <w:lang w:val="fr-FR"/>
        </w:rPr>
      </w:pPr>
      <w:r>
        <w:rPr>
          <w:rStyle w:val="Strong"/>
          <w:rFonts w:asciiTheme="minorHAnsi" w:hAnsiTheme="minorHAnsi" w:cstheme="minorHAnsi"/>
          <w:b w:val="0"/>
          <w:szCs w:val="24"/>
          <w:lang w:val="fr-FR"/>
        </w:rPr>
        <w:t>L</w:t>
      </w:r>
      <w:r w:rsidR="00DE0C01" w:rsidRPr="002841C8">
        <w:rPr>
          <w:rStyle w:val="Strong"/>
          <w:rFonts w:asciiTheme="minorHAnsi" w:hAnsiTheme="minorHAnsi" w:cstheme="minorHAnsi"/>
          <w:b w:val="0"/>
          <w:szCs w:val="24"/>
          <w:lang w:val="fr-FR"/>
        </w:rPr>
        <w:t>ABEL TEXT</w:t>
      </w:r>
    </w:p>
    <w:p w14:paraId="5EA38105" w14:textId="19474458" w:rsid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Artist’s statement if available:</w:t>
      </w:r>
    </w:p>
    <w:p w14:paraId="66BDEB1F" w14:textId="3B1132CA"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Acknowledgement:</w:t>
      </w:r>
    </w:p>
    <w:p w14:paraId="1EF1FC86" w14:textId="77777777" w:rsidR="00DE0C01" w:rsidRPr="002841C8" w:rsidRDefault="00DE0C01" w:rsidP="002841C8">
      <w:pPr>
        <w:pStyle w:val="ListParagraph"/>
        <w:ind w:left="360"/>
        <w:rPr>
          <w:rStyle w:val="Strong"/>
          <w:rFonts w:asciiTheme="minorHAnsi" w:hAnsiTheme="minorHAnsi" w:cstheme="minorHAnsi"/>
          <w:b w:val="0"/>
          <w:szCs w:val="24"/>
          <w:lang w:val="fr-FR"/>
        </w:rPr>
      </w:pPr>
    </w:p>
    <w:p w14:paraId="4471689C" w14:textId="77777777" w:rsidR="00DE0C01" w:rsidRPr="002841C8" w:rsidRDefault="00DE0C01" w:rsidP="00A754C9">
      <w:pPr>
        <w:pStyle w:val="ListParagraph"/>
        <w:numPr>
          <w:ilvl w:val="0"/>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9.</w:t>
      </w:r>
      <w:r w:rsidRPr="002841C8">
        <w:rPr>
          <w:rStyle w:val="Strong"/>
          <w:rFonts w:asciiTheme="minorHAnsi" w:hAnsiTheme="minorHAnsi" w:cstheme="minorHAnsi"/>
          <w:b w:val="0"/>
          <w:szCs w:val="24"/>
          <w:lang w:val="fr-FR"/>
        </w:rPr>
        <w:tab/>
        <w:t>FINAL DETAILS</w:t>
      </w:r>
    </w:p>
    <w:p w14:paraId="4DC710E6" w14:textId="570CD444"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Accepted /Rejected:</w:t>
      </w:r>
    </w:p>
    <w:p w14:paraId="68E0146E" w14:textId="2A2C19E7"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Reason (if rejected):</w:t>
      </w:r>
    </w:p>
    <w:p w14:paraId="777CA7BC" w14:textId="22A36587" w:rsidR="00DE0C01" w:rsidRPr="002841C8" w:rsidRDefault="00DE0C01" w:rsidP="00A754C9">
      <w:pPr>
        <w:pStyle w:val="ListParagraph"/>
        <w:numPr>
          <w:ilvl w:val="1"/>
          <w:numId w:val="21"/>
        </w:numPr>
        <w:rPr>
          <w:rStyle w:val="Strong"/>
          <w:rFonts w:asciiTheme="minorHAnsi" w:hAnsiTheme="minorHAnsi" w:cstheme="minorHAnsi"/>
          <w:b w:val="0"/>
          <w:szCs w:val="24"/>
          <w:lang w:val="fr-FR"/>
        </w:rPr>
      </w:pPr>
      <w:r w:rsidRPr="002841C8">
        <w:rPr>
          <w:rStyle w:val="Strong"/>
          <w:rFonts w:asciiTheme="minorHAnsi" w:hAnsiTheme="minorHAnsi" w:cstheme="minorHAnsi"/>
          <w:b w:val="0"/>
          <w:szCs w:val="24"/>
          <w:lang w:val="fr-FR"/>
        </w:rPr>
        <w:t xml:space="preserve">Any advice or referral services provided to owner: </w:t>
      </w:r>
    </w:p>
    <w:p w14:paraId="043BC718" w14:textId="77777777" w:rsidR="00DE0C01" w:rsidRDefault="00DE0C01" w:rsidP="00DE0C01"/>
    <w:p w14:paraId="04519780" w14:textId="77777777" w:rsidR="00DE0C01" w:rsidRDefault="00DE0C01" w:rsidP="00DE0C01">
      <w:pPr>
        <w:spacing w:after="200" w:line="276" w:lineRule="auto"/>
        <w:rPr>
          <w:rFonts w:eastAsiaTheme="majorEastAsia" w:cstheme="majorBidi"/>
          <w:b/>
          <w:bCs/>
          <w:szCs w:val="26"/>
        </w:rPr>
      </w:pPr>
      <w:r>
        <w:br w:type="page"/>
      </w:r>
    </w:p>
    <w:p w14:paraId="28CA0122" w14:textId="5C298218" w:rsidR="00DE0C01" w:rsidRDefault="00DE0C01" w:rsidP="00DE0C01">
      <w:pPr>
        <w:pStyle w:val="Heading2"/>
      </w:pPr>
      <w:bookmarkStart w:id="73" w:name="_Toc42588170"/>
      <w:bookmarkStart w:id="74" w:name="_Toc43972394"/>
      <w:bookmarkStart w:id="75" w:name="_Toc73605700"/>
      <w:r w:rsidRPr="008079E4">
        <w:t xml:space="preserve">Attachment </w:t>
      </w:r>
      <w:r>
        <w:t>C</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8079E4">
        <w:t>Infection Prevention and Control Guidelines for Art</w:t>
      </w:r>
      <w:bookmarkEnd w:id="73"/>
      <w:bookmarkEnd w:id="74"/>
      <w:bookmarkEnd w:id="75"/>
      <w:r w:rsidRPr="008079E4">
        <w:t xml:space="preserve"> </w:t>
      </w:r>
    </w:p>
    <w:p w14:paraId="689A4A78" w14:textId="77777777" w:rsidR="00DE0C01" w:rsidRDefault="00DE0C01" w:rsidP="00DE0C01"/>
    <w:p w14:paraId="0227C4A0" w14:textId="79BAFAB5" w:rsidR="00DE0C01" w:rsidRPr="009D265D" w:rsidRDefault="00DE0C01" w:rsidP="00DE0C01">
      <w:pPr>
        <w:rPr>
          <w:b/>
        </w:rPr>
      </w:pPr>
      <w:r w:rsidRPr="009D265D">
        <w:rPr>
          <w:b/>
        </w:rPr>
        <w:t xml:space="preserve">Why Infection Control </w:t>
      </w:r>
      <w:r w:rsidR="00EE6FB0">
        <w:rPr>
          <w:b/>
        </w:rPr>
        <w:t>S</w:t>
      </w:r>
      <w:r w:rsidRPr="009D265D">
        <w:rPr>
          <w:b/>
        </w:rPr>
        <w:t xml:space="preserve">tandards matter for a </w:t>
      </w:r>
      <w:r>
        <w:rPr>
          <w:b/>
        </w:rPr>
        <w:t xml:space="preserve">healthcare facility </w:t>
      </w:r>
      <w:r w:rsidRPr="009D265D">
        <w:rPr>
          <w:b/>
        </w:rPr>
        <w:t>art collection</w:t>
      </w:r>
    </w:p>
    <w:p w14:paraId="4AAED83C" w14:textId="77777777" w:rsidR="00DE0C01" w:rsidRPr="009D265D" w:rsidRDefault="00DE0C01" w:rsidP="00DE0C01">
      <w:pPr>
        <w:rPr>
          <w:rFonts w:asciiTheme="minorHAnsi" w:hAnsiTheme="minorHAnsi" w:cs="Arial"/>
          <w:szCs w:val="24"/>
        </w:rPr>
      </w:pPr>
      <w:r w:rsidRPr="009D265D">
        <w:rPr>
          <w:rFonts w:asciiTheme="minorHAnsi" w:hAnsiTheme="minorHAnsi" w:cs="Arial"/>
          <w:szCs w:val="24"/>
        </w:rPr>
        <w:t>The key issue</w:t>
      </w:r>
      <w:r w:rsidRPr="009D265D">
        <w:rPr>
          <w:rFonts w:asciiTheme="minorHAnsi" w:hAnsiTheme="minorHAnsi" w:cs="Arial"/>
          <w:b/>
          <w:szCs w:val="24"/>
        </w:rPr>
        <w:t xml:space="preserve"> </w:t>
      </w:r>
      <w:r w:rsidRPr="009D265D">
        <w:rPr>
          <w:rFonts w:asciiTheme="minorHAnsi" w:hAnsiTheme="minorHAnsi" w:cs="Arial"/>
          <w:szCs w:val="24"/>
        </w:rPr>
        <w:t xml:space="preserve">for a </w:t>
      </w:r>
      <w:r w:rsidRPr="00A304D1">
        <w:rPr>
          <w:rFonts w:asciiTheme="minorHAnsi" w:hAnsiTheme="minorHAnsi" w:cs="Arial"/>
          <w:szCs w:val="24"/>
        </w:rPr>
        <w:t>health</w:t>
      </w:r>
      <w:r>
        <w:rPr>
          <w:rFonts w:asciiTheme="minorHAnsi" w:hAnsiTheme="minorHAnsi" w:cs="Arial"/>
          <w:szCs w:val="24"/>
        </w:rPr>
        <w:t>-</w:t>
      </w:r>
      <w:r w:rsidRPr="00A304D1">
        <w:rPr>
          <w:rFonts w:asciiTheme="minorHAnsi" w:hAnsiTheme="minorHAnsi" w:cs="Arial"/>
          <w:szCs w:val="24"/>
        </w:rPr>
        <w:t>care facility art collection</w:t>
      </w:r>
      <w:r w:rsidRPr="009D265D">
        <w:rPr>
          <w:rFonts w:asciiTheme="minorHAnsi" w:hAnsiTheme="minorHAnsi" w:cs="Arial"/>
          <w:szCs w:val="24"/>
        </w:rPr>
        <w:t xml:space="preserve"> is to reduce the potential for transfer of infection through touch and the harbouring of infectious material through build-up of dust. Some materials, such as textiles and textured surfaces</w:t>
      </w:r>
      <w:r>
        <w:rPr>
          <w:rFonts w:asciiTheme="minorHAnsi" w:hAnsiTheme="minorHAnsi" w:cs="Arial"/>
          <w:szCs w:val="24"/>
        </w:rPr>
        <w:t>,</w:t>
      </w:r>
      <w:r w:rsidRPr="009D265D">
        <w:rPr>
          <w:rFonts w:asciiTheme="minorHAnsi" w:hAnsiTheme="minorHAnsi" w:cs="Arial"/>
          <w:szCs w:val="24"/>
        </w:rPr>
        <w:t xml:space="preserve"> attract curious fingers that leave a residue that is damaging both to the object and the next set of curious fingers. The key policy objective of </w:t>
      </w:r>
      <w:r>
        <w:rPr>
          <w:rFonts w:asciiTheme="minorHAnsi" w:hAnsiTheme="minorHAnsi" w:cs="Arial"/>
          <w:szCs w:val="24"/>
        </w:rPr>
        <w:t>Canberra Health Services (CHS)</w:t>
      </w:r>
      <w:r w:rsidRPr="009D265D">
        <w:rPr>
          <w:rFonts w:asciiTheme="minorHAnsi" w:hAnsiTheme="minorHAnsi" w:cs="Arial"/>
          <w:szCs w:val="24"/>
        </w:rPr>
        <w:t xml:space="preserve"> is that the space be a therapeutic place of healing. The Arts and Health Program supports this goal.</w:t>
      </w:r>
    </w:p>
    <w:p w14:paraId="30AA52C9" w14:textId="77777777" w:rsidR="00DE0C01" w:rsidRPr="009D265D" w:rsidRDefault="00DE0C01" w:rsidP="00DE0C01">
      <w:pPr>
        <w:rPr>
          <w:rFonts w:asciiTheme="minorHAnsi" w:hAnsiTheme="minorHAnsi" w:cs="Arial"/>
          <w:szCs w:val="24"/>
        </w:rPr>
      </w:pPr>
    </w:p>
    <w:p w14:paraId="1136C376" w14:textId="77777777" w:rsidR="00DE0C01" w:rsidRPr="009D265D" w:rsidRDefault="00DE0C01" w:rsidP="00DE0C01">
      <w:pPr>
        <w:rPr>
          <w:rFonts w:asciiTheme="minorHAnsi" w:hAnsiTheme="minorHAnsi" w:cs="Arial"/>
          <w:b/>
          <w:szCs w:val="24"/>
        </w:rPr>
      </w:pPr>
      <w:r w:rsidRPr="009D265D">
        <w:rPr>
          <w:rFonts w:asciiTheme="minorHAnsi" w:hAnsiTheme="minorHAnsi" w:cs="Arial"/>
          <w:b/>
          <w:szCs w:val="24"/>
        </w:rPr>
        <w:t xml:space="preserve">Why arts matter in a </w:t>
      </w:r>
      <w:r>
        <w:rPr>
          <w:rFonts w:asciiTheme="minorHAnsi" w:hAnsiTheme="minorHAnsi" w:cs="Arial"/>
          <w:b/>
          <w:szCs w:val="24"/>
        </w:rPr>
        <w:t>healthcare facility</w:t>
      </w:r>
      <w:r w:rsidRPr="009D265D">
        <w:rPr>
          <w:rFonts w:asciiTheme="minorHAnsi" w:hAnsiTheme="minorHAnsi" w:cs="Arial"/>
          <w:b/>
          <w:szCs w:val="24"/>
        </w:rPr>
        <w:t xml:space="preserve"> environment</w:t>
      </w:r>
    </w:p>
    <w:p w14:paraId="7CF5428E" w14:textId="77777777" w:rsidR="00DE0C01" w:rsidRPr="009D265D" w:rsidRDefault="00DE0C01" w:rsidP="00DE0C01">
      <w:pPr>
        <w:rPr>
          <w:rFonts w:asciiTheme="minorHAnsi" w:hAnsiTheme="minorHAnsi" w:cs="Arial"/>
          <w:szCs w:val="24"/>
        </w:rPr>
      </w:pPr>
      <w:r w:rsidRPr="00C63976">
        <w:rPr>
          <w:rFonts w:asciiTheme="minorHAnsi" w:hAnsiTheme="minorHAnsi" w:cstheme="minorHAnsi"/>
          <w:szCs w:val="24"/>
        </w:rPr>
        <w:t xml:space="preserve">The key policy objective of the Arts in Health Program is to enhance the delivery of health services to the communities of Canberra and surrounding region through the provision of art across </w:t>
      </w:r>
      <w:r>
        <w:rPr>
          <w:rFonts w:asciiTheme="minorHAnsi" w:hAnsiTheme="minorHAnsi" w:cstheme="minorHAnsi"/>
          <w:szCs w:val="24"/>
        </w:rPr>
        <w:t>CHS</w:t>
      </w:r>
      <w:r w:rsidRPr="00C63976">
        <w:rPr>
          <w:rFonts w:asciiTheme="minorHAnsi" w:hAnsiTheme="minorHAnsi" w:cstheme="minorHAnsi"/>
          <w:szCs w:val="24"/>
        </w:rPr>
        <w:t xml:space="preserve"> facilities.</w:t>
      </w:r>
      <w:r>
        <w:rPr>
          <w:rFonts w:asciiTheme="minorHAnsi" w:hAnsiTheme="minorHAnsi" w:cstheme="minorHAnsi"/>
          <w:szCs w:val="24"/>
        </w:rPr>
        <w:t xml:space="preserve"> </w:t>
      </w:r>
      <w:r w:rsidRPr="009D265D">
        <w:rPr>
          <w:rFonts w:asciiTheme="minorHAnsi" w:hAnsiTheme="minorHAnsi" w:cs="Arial"/>
          <w:szCs w:val="24"/>
        </w:rPr>
        <w:t xml:space="preserve">Impressive national and international research has repeatedly demonstrated that arts programs and activities make significant contributions to </w:t>
      </w:r>
      <w:r>
        <w:rPr>
          <w:rFonts w:asciiTheme="minorHAnsi" w:hAnsiTheme="minorHAnsi" w:cs="Arial"/>
          <w:szCs w:val="24"/>
        </w:rPr>
        <w:t xml:space="preserve">positive </w:t>
      </w:r>
      <w:r w:rsidRPr="009D265D">
        <w:rPr>
          <w:rFonts w:asciiTheme="minorHAnsi" w:hAnsiTheme="minorHAnsi" w:cs="Arial"/>
          <w:szCs w:val="24"/>
        </w:rPr>
        <w:t>health outcomes. Evidence</w:t>
      </w:r>
      <w:r>
        <w:rPr>
          <w:rFonts w:asciiTheme="minorHAnsi" w:hAnsiTheme="minorHAnsi" w:cs="Arial"/>
          <w:szCs w:val="24"/>
        </w:rPr>
        <w:t>-</w:t>
      </w:r>
      <w:r w:rsidRPr="009D265D">
        <w:rPr>
          <w:rFonts w:asciiTheme="minorHAnsi" w:hAnsiTheme="minorHAnsi" w:cs="Arial"/>
          <w:szCs w:val="24"/>
        </w:rPr>
        <w:t xml:space="preserve">based research demonstrates that participation in the arts leads to improved mental and physical health including reduced stress, maintenance of mental health, promoted healing, sustained brain development and increased referrals to health services. </w:t>
      </w:r>
    </w:p>
    <w:p w14:paraId="680746BB" w14:textId="77777777" w:rsidR="00DE0C01" w:rsidRPr="009D265D" w:rsidRDefault="00DE0C01" w:rsidP="00DE0C01">
      <w:pPr>
        <w:rPr>
          <w:rFonts w:asciiTheme="minorHAnsi" w:hAnsiTheme="minorHAnsi" w:cs="Arial"/>
          <w:b/>
          <w:szCs w:val="24"/>
        </w:rPr>
      </w:pPr>
    </w:p>
    <w:p w14:paraId="7A316B97" w14:textId="77777777" w:rsidR="00DE0C01" w:rsidRPr="009D265D" w:rsidRDefault="00DE0C01" w:rsidP="00DE0C01">
      <w:pPr>
        <w:rPr>
          <w:rFonts w:asciiTheme="minorHAnsi" w:hAnsiTheme="minorHAnsi" w:cs="Arial"/>
          <w:b/>
          <w:szCs w:val="24"/>
        </w:rPr>
      </w:pPr>
      <w:r w:rsidRPr="009D265D">
        <w:rPr>
          <w:rFonts w:asciiTheme="minorHAnsi" w:hAnsiTheme="minorHAnsi" w:cs="Arial"/>
          <w:b/>
          <w:szCs w:val="24"/>
        </w:rPr>
        <w:t>Best practice</w:t>
      </w:r>
    </w:p>
    <w:p w14:paraId="54F98321" w14:textId="77777777" w:rsidR="00DE0C01" w:rsidRDefault="00DE0C01" w:rsidP="00DE0C01">
      <w:pPr>
        <w:rPr>
          <w:rFonts w:asciiTheme="minorHAnsi" w:hAnsiTheme="minorHAnsi" w:cs="Arial"/>
          <w:szCs w:val="24"/>
        </w:rPr>
      </w:pPr>
      <w:r w:rsidRPr="009D265D">
        <w:rPr>
          <w:rFonts w:asciiTheme="minorHAnsi" w:hAnsiTheme="minorHAnsi" w:cs="Arial"/>
          <w:szCs w:val="24"/>
        </w:rPr>
        <w:t xml:space="preserve">The Arts in Health Program embraces the </w:t>
      </w:r>
      <w:r>
        <w:rPr>
          <w:rFonts w:asciiTheme="minorHAnsi" w:hAnsiTheme="minorHAnsi" w:cs="Arial"/>
          <w:szCs w:val="24"/>
        </w:rPr>
        <w:t>I</w:t>
      </w:r>
      <w:r w:rsidRPr="009D265D">
        <w:rPr>
          <w:rFonts w:asciiTheme="minorHAnsi" w:hAnsiTheme="minorHAnsi" w:cs="Arial"/>
          <w:szCs w:val="24"/>
        </w:rPr>
        <w:t xml:space="preserve">nfection </w:t>
      </w:r>
      <w:r>
        <w:rPr>
          <w:rFonts w:asciiTheme="minorHAnsi" w:hAnsiTheme="minorHAnsi" w:cs="Arial"/>
          <w:szCs w:val="24"/>
        </w:rPr>
        <w:t>C</w:t>
      </w:r>
      <w:r w:rsidRPr="009D265D">
        <w:rPr>
          <w:rFonts w:asciiTheme="minorHAnsi" w:hAnsiTheme="minorHAnsi" w:cs="Arial"/>
          <w:szCs w:val="24"/>
        </w:rPr>
        <w:t xml:space="preserve">ontrol </w:t>
      </w:r>
      <w:r>
        <w:rPr>
          <w:rFonts w:asciiTheme="minorHAnsi" w:hAnsiTheme="minorHAnsi" w:cs="Arial"/>
          <w:szCs w:val="24"/>
        </w:rPr>
        <w:t>P</w:t>
      </w:r>
      <w:r w:rsidRPr="009D265D">
        <w:rPr>
          <w:rFonts w:asciiTheme="minorHAnsi" w:hAnsiTheme="minorHAnsi" w:cs="Arial"/>
          <w:szCs w:val="24"/>
        </w:rPr>
        <w:t xml:space="preserve">olicies as a way of ensuring that best practice in health outcomes </w:t>
      </w:r>
      <w:r>
        <w:rPr>
          <w:rFonts w:asciiTheme="minorHAnsi" w:hAnsiTheme="minorHAnsi" w:cs="Arial"/>
          <w:szCs w:val="24"/>
        </w:rPr>
        <w:t>is</w:t>
      </w:r>
      <w:r w:rsidRPr="009D265D">
        <w:rPr>
          <w:rFonts w:asciiTheme="minorHAnsi" w:hAnsiTheme="minorHAnsi" w:cs="Arial"/>
          <w:szCs w:val="24"/>
        </w:rPr>
        <w:t xml:space="preserve"> achieved and that the presentation of the works in the </w:t>
      </w:r>
      <w:r>
        <w:rPr>
          <w:rFonts w:asciiTheme="minorHAnsi" w:hAnsiTheme="minorHAnsi" w:cs="Arial"/>
          <w:szCs w:val="24"/>
        </w:rPr>
        <w:t>C</w:t>
      </w:r>
      <w:r w:rsidRPr="009D265D">
        <w:rPr>
          <w:rFonts w:asciiTheme="minorHAnsi" w:hAnsiTheme="minorHAnsi" w:cs="Arial"/>
          <w:szCs w:val="24"/>
        </w:rPr>
        <w:t xml:space="preserve">ollection will continue to be a positive addition to the </w:t>
      </w:r>
      <w:r w:rsidRPr="00A304D1">
        <w:rPr>
          <w:rFonts w:asciiTheme="minorHAnsi" w:hAnsiTheme="minorHAnsi" w:cs="Arial"/>
          <w:szCs w:val="24"/>
        </w:rPr>
        <w:t>health</w:t>
      </w:r>
      <w:r>
        <w:rPr>
          <w:rFonts w:asciiTheme="minorHAnsi" w:hAnsiTheme="minorHAnsi" w:cs="Arial"/>
          <w:szCs w:val="24"/>
        </w:rPr>
        <w:t>-</w:t>
      </w:r>
      <w:r w:rsidRPr="00A304D1">
        <w:rPr>
          <w:rFonts w:asciiTheme="minorHAnsi" w:hAnsiTheme="minorHAnsi" w:cs="Arial"/>
          <w:szCs w:val="24"/>
        </w:rPr>
        <w:t>care</w:t>
      </w:r>
      <w:r>
        <w:rPr>
          <w:rFonts w:asciiTheme="minorHAnsi" w:hAnsiTheme="minorHAnsi" w:cs="Arial"/>
          <w:szCs w:val="24"/>
        </w:rPr>
        <w:t xml:space="preserve"> </w:t>
      </w:r>
      <w:r w:rsidRPr="009D265D">
        <w:rPr>
          <w:rFonts w:asciiTheme="minorHAnsi" w:hAnsiTheme="minorHAnsi" w:cs="Arial"/>
          <w:szCs w:val="24"/>
        </w:rPr>
        <w:t>environment</w:t>
      </w:r>
      <w:r>
        <w:rPr>
          <w:rFonts w:asciiTheme="minorHAnsi" w:hAnsiTheme="minorHAnsi" w:cs="Arial"/>
          <w:szCs w:val="24"/>
        </w:rPr>
        <w:t>,</w:t>
      </w:r>
      <w:r w:rsidRPr="009D265D">
        <w:rPr>
          <w:rFonts w:asciiTheme="minorHAnsi" w:hAnsiTheme="minorHAnsi" w:cs="Arial"/>
          <w:szCs w:val="24"/>
        </w:rPr>
        <w:t xml:space="preserve"> long into the future. Preventative conservation is a strategy often used in the arts. It means the appropriate selection and positioning of works of art so that environmental factors such as light, temperature and relative humidity, and other conditions that may affect the long-term preservation</w:t>
      </w:r>
      <w:r>
        <w:rPr>
          <w:rFonts w:asciiTheme="minorHAnsi" w:hAnsiTheme="minorHAnsi" w:cs="Arial"/>
          <w:szCs w:val="24"/>
        </w:rPr>
        <w:t>,</w:t>
      </w:r>
      <w:r w:rsidRPr="009D265D">
        <w:rPr>
          <w:rFonts w:asciiTheme="minorHAnsi" w:hAnsiTheme="minorHAnsi" w:cs="Arial"/>
          <w:szCs w:val="24"/>
        </w:rPr>
        <w:t xml:space="preserve"> do not degrade the object over time. Best practice </w:t>
      </w:r>
      <w:r>
        <w:rPr>
          <w:rFonts w:asciiTheme="minorHAnsi" w:hAnsiTheme="minorHAnsi" w:cs="Arial"/>
          <w:szCs w:val="24"/>
        </w:rPr>
        <w:t>for</w:t>
      </w:r>
      <w:r w:rsidRPr="009D265D">
        <w:rPr>
          <w:rFonts w:asciiTheme="minorHAnsi" w:hAnsiTheme="minorHAnsi" w:cs="Arial"/>
          <w:szCs w:val="24"/>
        </w:rPr>
        <w:t xml:space="preserve"> infection control is a further layer</w:t>
      </w:r>
      <w:r>
        <w:rPr>
          <w:rFonts w:asciiTheme="minorHAnsi" w:hAnsiTheme="minorHAnsi" w:cs="Arial"/>
          <w:szCs w:val="24"/>
        </w:rPr>
        <w:t>,</w:t>
      </w:r>
      <w:r w:rsidRPr="009D265D">
        <w:rPr>
          <w:rFonts w:asciiTheme="minorHAnsi" w:hAnsiTheme="minorHAnsi" w:cs="Arial"/>
          <w:szCs w:val="24"/>
        </w:rPr>
        <w:t xml:space="preserve"> being mindful of materials </w:t>
      </w:r>
      <w:r>
        <w:rPr>
          <w:rFonts w:asciiTheme="minorHAnsi" w:hAnsiTheme="minorHAnsi" w:cs="Arial"/>
          <w:szCs w:val="24"/>
        </w:rPr>
        <w:t>used for</w:t>
      </w:r>
      <w:r w:rsidRPr="009D265D">
        <w:rPr>
          <w:rFonts w:asciiTheme="minorHAnsi" w:hAnsiTheme="minorHAnsi" w:cs="Arial"/>
          <w:szCs w:val="24"/>
        </w:rPr>
        <w:t xml:space="preserve"> routine cleaning and minimi</w:t>
      </w:r>
      <w:r>
        <w:rPr>
          <w:rFonts w:asciiTheme="minorHAnsi" w:hAnsiTheme="minorHAnsi" w:cs="Arial"/>
          <w:szCs w:val="24"/>
        </w:rPr>
        <w:t>s</w:t>
      </w:r>
      <w:r w:rsidRPr="009D265D">
        <w:rPr>
          <w:rFonts w:asciiTheme="minorHAnsi" w:hAnsiTheme="minorHAnsi" w:cs="Arial"/>
          <w:szCs w:val="24"/>
        </w:rPr>
        <w:t>ing their attraction to being touched.</w:t>
      </w:r>
    </w:p>
    <w:p w14:paraId="03286BD3" w14:textId="77777777" w:rsidR="00DE0C01" w:rsidRDefault="00DE0C01" w:rsidP="00DE0C01">
      <w:pPr>
        <w:rPr>
          <w:rFonts w:asciiTheme="minorHAnsi" w:hAnsiTheme="minorHAnsi" w:cs="Arial"/>
          <w:szCs w:val="24"/>
        </w:rPr>
      </w:pPr>
    </w:p>
    <w:p w14:paraId="40BD212B" w14:textId="77777777" w:rsidR="00DE0C01" w:rsidRPr="008448F4" w:rsidRDefault="00DE0C01" w:rsidP="00DE0C01">
      <w:pPr>
        <w:rPr>
          <w:rStyle w:val="Strong"/>
          <w:rFonts w:asciiTheme="minorHAnsi" w:hAnsiTheme="minorHAnsi" w:cs="Arial"/>
          <w:szCs w:val="24"/>
        </w:rPr>
      </w:pPr>
      <w:r w:rsidRPr="008448F4">
        <w:rPr>
          <w:rStyle w:val="Strong"/>
          <w:rFonts w:asciiTheme="minorHAnsi" w:hAnsiTheme="minorHAnsi" w:cs="Arial"/>
          <w:szCs w:val="24"/>
        </w:rPr>
        <w:t>Exceptions</w:t>
      </w:r>
    </w:p>
    <w:p w14:paraId="32AE4C36" w14:textId="3AECC7C5" w:rsidR="00DE0C01" w:rsidRDefault="00DE0C01" w:rsidP="00DE0C01">
      <w:pPr>
        <w:rPr>
          <w:rFonts w:asciiTheme="minorHAnsi" w:hAnsiTheme="minorHAnsi" w:cs="Arial"/>
          <w:szCs w:val="24"/>
        </w:rPr>
      </w:pPr>
      <w:r w:rsidRPr="009D265D">
        <w:rPr>
          <w:rFonts w:asciiTheme="minorHAnsi" w:hAnsiTheme="minorHAnsi" w:cs="Arial"/>
          <w:szCs w:val="24"/>
        </w:rPr>
        <w:t>Works that invite touch can be installed without framing only if a strict cleaning schedule is maintained for the item</w:t>
      </w:r>
      <w:r>
        <w:rPr>
          <w:rFonts w:asciiTheme="minorHAnsi" w:hAnsiTheme="minorHAnsi" w:cs="Arial"/>
          <w:szCs w:val="24"/>
        </w:rPr>
        <w:t xml:space="preserve"> (frequency to be determined in consultation with </w:t>
      </w:r>
      <w:r w:rsidR="00EE6FB0">
        <w:rPr>
          <w:rFonts w:asciiTheme="minorHAnsi" w:hAnsiTheme="minorHAnsi" w:cs="Arial"/>
          <w:szCs w:val="24"/>
        </w:rPr>
        <w:t xml:space="preserve">the </w:t>
      </w:r>
      <w:r>
        <w:rPr>
          <w:rFonts w:asciiTheme="minorHAnsi" w:hAnsiTheme="minorHAnsi" w:cs="Arial"/>
          <w:szCs w:val="24"/>
        </w:rPr>
        <w:t>Infection Prevention and Control</w:t>
      </w:r>
      <w:r w:rsidR="00EE6FB0">
        <w:rPr>
          <w:rFonts w:asciiTheme="minorHAnsi" w:hAnsiTheme="minorHAnsi" w:cs="Arial"/>
          <w:szCs w:val="24"/>
        </w:rPr>
        <w:t xml:space="preserve"> Unit</w:t>
      </w:r>
      <w:r>
        <w:rPr>
          <w:rFonts w:asciiTheme="minorHAnsi" w:hAnsiTheme="minorHAnsi" w:cs="Arial"/>
          <w:szCs w:val="24"/>
        </w:rPr>
        <w:t>)</w:t>
      </w:r>
      <w:r w:rsidRPr="009D265D">
        <w:rPr>
          <w:rFonts w:asciiTheme="minorHAnsi" w:hAnsiTheme="minorHAnsi" w:cs="Arial"/>
          <w:szCs w:val="24"/>
        </w:rPr>
        <w:t>. This can be difficult to maintain in-house in the long</w:t>
      </w:r>
      <w:r>
        <w:rPr>
          <w:rFonts w:asciiTheme="minorHAnsi" w:hAnsiTheme="minorHAnsi" w:cs="Arial"/>
          <w:szCs w:val="24"/>
        </w:rPr>
        <w:t xml:space="preserve"> </w:t>
      </w:r>
      <w:r w:rsidRPr="009D265D">
        <w:rPr>
          <w:rFonts w:asciiTheme="minorHAnsi" w:hAnsiTheme="minorHAnsi" w:cs="Arial"/>
          <w:szCs w:val="24"/>
        </w:rPr>
        <w:t xml:space="preserve">term without appropriate ongoing handling training and maintenance instructions and may best be undertaken by a qualified cultural conservation specialist. </w:t>
      </w:r>
      <w:r>
        <w:rPr>
          <w:rFonts w:asciiTheme="minorHAnsi" w:hAnsiTheme="minorHAnsi" w:cs="Arial"/>
          <w:szCs w:val="24"/>
        </w:rPr>
        <w:t>Therefore,</w:t>
      </w:r>
      <w:r w:rsidRPr="009D265D">
        <w:rPr>
          <w:rFonts w:asciiTheme="minorHAnsi" w:hAnsiTheme="minorHAnsi" w:cs="Arial"/>
          <w:szCs w:val="24"/>
        </w:rPr>
        <w:t xml:space="preserve"> materials that invite touch should be avoided, including tactile sculptures. Quilts and textiles can be placed behind acrylic following the model of the Snowy Hydro South</w:t>
      </w:r>
      <w:r>
        <w:rPr>
          <w:rFonts w:asciiTheme="minorHAnsi" w:hAnsiTheme="minorHAnsi" w:cs="Arial"/>
          <w:szCs w:val="24"/>
        </w:rPr>
        <w:t xml:space="preserve"> C</w:t>
      </w:r>
      <w:r w:rsidRPr="009D265D">
        <w:rPr>
          <w:rFonts w:asciiTheme="minorHAnsi" w:hAnsiTheme="minorHAnsi" w:cs="Arial"/>
          <w:szCs w:val="24"/>
        </w:rPr>
        <w:t>are Quilt.</w:t>
      </w:r>
    </w:p>
    <w:p w14:paraId="63AE7913" w14:textId="77777777" w:rsidR="00DE0C01" w:rsidRDefault="00DE0C01" w:rsidP="00DE0C01">
      <w:pPr>
        <w:rPr>
          <w:rFonts w:asciiTheme="minorHAnsi" w:hAnsiTheme="minorHAnsi" w:cs="Arial"/>
          <w:b/>
          <w:szCs w:val="24"/>
        </w:rPr>
      </w:pPr>
      <w:r>
        <w:rPr>
          <w:rFonts w:asciiTheme="minorHAnsi" w:hAnsiTheme="minorHAnsi" w:cs="Arial"/>
          <w:b/>
          <w:szCs w:val="24"/>
        </w:rPr>
        <w:br w:type="page"/>
      </w:r>
    </w:p>
    <w:p w14:paraId="3767B65A" w14:textId="77777777" w:rsidR="00DE0C01" w:rsidRPr="00BE4EAC" w:rsidRDefault="00DE0C01" w:rsidP="00DE0C01">
      <w:pPr>
        <w:rPr>
          <w:rFonts w:asciiTheme="minorHAnsi" w:hAnsiTheme="minorHAnsi" w:cs="Arial"/>
          <w:b/>
          <w:szCs w:val="24"/>
        </w:rPr>
      </w:pPr>
      <w:r w:rsidRPr="00BE4EAC">
        <w:rPr>
          <w:rFonts w:asciiTheme="minorHAnsi" w:hAnsiTheme="minorHAnsi" w:cs="Arial"/>
          <w:b/>
          <w:szCs w:val="24"/>
        </w:rPr>
        <w:t>Guidelines for 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539"/>
        <w:gridCol w:w="2880"/>
      </w:tblGrid>
      <w:tr w:rsidR="00DE0C01" w:rsidRPr="009D265D" w14:paraId="43B5BFC5" w14:textId="77777777" w:rsidTr="00BE14C3">
        <w:tc>
          <w:tcPr>
            <w:tcW w:w="3227" w:type="dxa"/>
          </w:tcPr>
          <w:p w14:paraId="20CB7C7B" w14:textId="77777777" w:rsidR="00DE0C01" w:rsidRPr="00BE4EAC" w:rsidRDefault="00DE0C01" w:rsidP="00BE14C3">
            <w:pPr>
              <w:rPr>
                <w:rFonts w:asciiTheme="minorHAnsi" w:hAnsiTheme="minorHAnsi" w:cs="Arial"/>
                <w:b/>
                <w:sz w:val="20"/>
              </w:rPr>
            </w:pPr>
            <w:r w:rsidRPr="00BE4EAC">
              <w:rPr>
                <w:rFonts w:asciiTheme="minorHAnsi" w:hAnsiTheme="minorHAnsi" w:cs="Arial"/>
                <w:b/>
                <w:sz w:val="20"/>
              </w:rPr>
              <w:t>Media</w:t>
            </w:r>
          </w:p>
        </w:tc>
        <w:tc>
          <w:tcPr>
            <w:tcW w:w="4108" w:type="dxa"/>
          </w:tcPr>
          <w:p w14:paraId="39732FBC" w14:textId="77777777" w:rsidR="00DE0C01" w:rsidRPr="00BE4EAC" w:rsidRDefault="00DE0C01" w:rsidP="00BE14C3">
            <w:pPr>
              <w:rPr>
                <w:rFonts w:asciiTheme="minorHAnsi" w:hAnsiTheme="minorHAnsi" w:cs="Arial"/>
                <w:b/>
                <w:sz w:val="20"/>
              </w:rPr>
            </w:pPr>
            <w:r w:rsidRPr="00BE4EAC">
              <w:rPr>
                <w:rFonts w:asciiTheme="minorHAnsi" w:hAnsiTheme="minorHAnsi" w:cs="Arial"/>
                <w:b/>
                <w:sz w:val="20"/>
              </w:rPr>
              <w:t>Management strategy</w:t>
            </w:r>
          </w:p>
        </w:tc>
        <w:tc>
          <w:tcPr>
            <w:tcW w:w="3405" w:type="dxa"/>
          </w:tcPr>
          <w:p w14:paraId="12FB09DB" w14:textId="77777777" w:rsidR="00DE0C01" w:rsidRPr="00BE4EAC" w:rsidRDefault="00DE0C01" w:rsidP="00BE14C3">
            <w:pPr>
              <w:rPr>
                <w:rFonts w:asciiTheme="minorHAnsi" w:hAnsiTheme="minorHAnsi" w:cs="Arial"/>
                <w:b/>
                <w:i/>
                <w:sz w:val="20"/>
              </w:rPr>
            </w:pPr>
            <w:r w:rsidRPr="00BE4EAC">
              <w:rPr>
                <w:rFonts w:asciiTheme="minorHAnsi" w:hAnsiTheme="minorHAnsi" w:cs="Arial"/>
                <w:b/>
                <w:sz w:val="20"/>
              </w:rPr>
              <w:t xml:space="preserve">Infection control guidelines </w:t>
            </w:r>
          </w:p>
        </w:tc>
      </w:tr>
      <w:tr w:rsidR="00DE0C01" w:rsidRPr="009D265D" w14:paraId="696ACD27" w14:textId="77777777" w:rsidTr="00BE14C3">
        <w:tc>
          <w:tcPr>
            <w:tcW w:w="3227" w:type="dxa"/>
          </w:tcPr>
          <w:p w14:paraId="2E8ABEA9"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 xml:space="preserve">Textiles, 3D objects </w:t>
            </w:r>
          </w:p>
          <w:p w14:paraId="1BC127EC" w14:textId="77777777" w:rsidR="00DE0C01" w:rsidRPr="00BE4EAC" w:rsidRDefault="00DE0C01" w:rsidP="00BE14C3">
            <w:pPr>
              <w:rPr>
                <w:rFonts w:asciiTheme="minorHAnsi" w:hAnsiTheme="minorHAnsi" w:cs="Arial"/>
                <w:sz w:val="20"/>
              </w:rPr>
            </w:pPr>
          </w:p>
        </w:tc>
        <w:tc>
          <w:tcPr>
            <w:tcW w:w="4108" w:type="dxa"/>
          </w:tcPr>
          <w:p w14:paraId="5C2549FF" w14:textId="2637B682" w:rsidR="00DE0C01" w:rsidRPr="00BE4EAC" w:rsidRDefault="00EE6FB0" w:rsidP="00BE14C3">
            <w:pPr>
              <w:rPr>
                <w:rFonts w:asciiTheme="minorHAnsi" w:hAnsiTheme="minorHAnsi" w:cs="Arial"/>
                <w:sz w:val="20"/>
              </w:rPr>
            </w:pPr>
            <w:r>
              <w:rPr>
                <w:rFonts w:asciiTheme="minorHAnsi" w:hAnsiTheme="minorHAnsi" w:cs="Arial"/>
                <w:sz w:val="20"/>
              </w:rPr>
              <w:t>Fr</w:t>
            </w:r>
            <w:r w:rsidR="00DE0C01" w:rsidRPr="00BE4EAC">
              <w:rPr>
                <w:rFonts w:asciiTheme="minorHAnsi" w:hAnsiTheme="minorHAnsi" w:cs="Arial"/>
                <w:sz w:val="20"/>
              </w:rPr>
              <w:t>amed behind acrylic or in showcases</w:t>
            </w:r>
          </w:p>
        </w:tc>
        <w:tc>
          <w:tcPr>
            <w:tcW w:w="3405" w:type="dxa"/>
          </w:tcPr>
          <w:p w14:paraId="1D949D7F"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Suitable for areas with a moderate risk rating</w:t>
            </w:r>
          </w:p>
        </w:tc>
      </w:tr>
      <w:tr w:rsidR="00DE0C01" w:rsidRPr="009D265D" w14:paraId="1AD711B0" w14:textId="77777777" w:rsidTr="00BE14C3">
        <w:tc>
          <w:tcPr>
            <w:tcW w:w="3227" w:type="dxa"/>
          </w:tcPr>
          <w:p w14:paraId="414D3DF7"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Works on paper (including prints and photographs, textiles (including quilts)</w:t>
            </w:r>
          </w:p>
        </w:tc>
        <w:tc>
          <w:tcPr>
            <w:tcW w:w="4108" w:type="dxa"/>
          </w:tcPr>
          <w:p w14:paraId="4B4EFCAE" w14:textId="2E2F345E" w:rsidR="00DE0C01" w:rsidRPr="00BE4EAC" w:rsidRDefault="00EE6FB0" w:rsidP="00BE14C3">
            <w:pPr>
              <w:rPr>
                <w:rFonts w:asciiTheme="minorHAnsi" w:hAnsiTheme="minorHAnsi" w:cs="Arial"/>
                <w:sz w:val="20"/>
              </w:rPr>
            </w:pPr>
            <w:r>
              <w:rPr>
                <w:rFonts w:asciiTheme="minorHAnsi" w:hAnsiTheme="minorHAnsi" w:cs="Arial"/>
                <w:sz w:val="20"/>
              </w:rPr>
              <w:t>F</w:t>
            </w:r>
            <w:r w:rsidR="00DE0C01" w:rsidRPr="00BE4EAC">
              <w:rPr>
                <w:rFonts w:asciiTheme="minorHAnsi" w:hAnsiTheme="minorHAnsi" w:cs="Arial"/>
                <w:sz w:val="20"/>
              </w:rPr>
              <w:t>ramed behind acrylic</w:t>
            </w:r>
          </w:p>
          <w:p w14:paraId="304071C8" w14:textId="5B372A99" w:rsidR="00DE0C01" w:rsidRPr="00BE4EAC" w:rsidRDefault="00EE6FB0" w:rsidP="00BE14C3">
            <w:pPr>
              <w:rPr>
                <w:rFonts w:asciiTheme="minorHAnsi" w:hAnsiTheme="minorHAnsi" w:cs="Arial"/>
                <w:sz w:val="20"/>
              </w:rPr>
            </w:pPr>
            <w:r>
              <w:rPr>
                <w:rFonts w:asciiTheme="minorHAnsi" w:hAnsiTheme="minorHAnsi" w:cs="Arial"/>
                <w:sz w:val="20"/>
              </w:rPr>
              <w:t>I</w:t>
            </w:r>
            <w:r w:rsidR="00DE0C01" w:rsidRPr="00BE4EAC">
              <w:rPr>
                <w:rFonts w:asciiTheme="minorHAnsi" w:hAnsiTheme="minorHAnsi" w:cs="Arial"/>
                <w:sz w:val="20"/>
              </w:rPr>
              <w:t>f quilts are not behind acrylic, there must be a regular cleaning schedule with a date attached to the hanging indicating when last cleaned</w:t>
            </w:r>
          </w:p>
        </w:tc>
        <w:tc>
          <w:tcPr>
            <w:tcW w:w="3405" w:type="dxa"/>
          </w:tcPr>
          <w:p w14:paraId="3359E5F1"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Suitable for areas with a moderate risk rating</w:t>
            </w:r>
          </w:p>
        </w:tc>
      </w:tr>
      <w:tr w:rsidR="00DE0C01" w:rsidRPr="009D265D" w14:paraId="5F2498EE" w14:textId="77777777" w:rsidTr="00BE14C3">
        <w:tc>
          <w:tcPr>
            <w:tcW w:w="3227" w:type="dxa"/>
          </w:tcPr>
          <w:p w14:paraId="47CE5D30"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Wallpapers, vinyl, acrylic film</w:t>
            </w:r>
          </w:p>
        </w:tc>
        <w:tc>
          <w:tcPr>
            <w:tcW w:w="4108" w:type="dxa"/>
          </w:tcPr>
          <w:p w14:paraId="52D9C285" w14:textId="78B29AF8" w:rsidR="00DE0C01" w:rsidRPr="00BE4EAC" w:rsidRDefault="00EE6FB0" w:rsidP="00BE14C3">
            <w:pPr>
              <w:rPr>
                <w:rFonts w:asciiTheme="minorHAnsi" w:hAnsiTheme="minorHAnsi" w:cs="Arial"/>
                <w:sz w:val="20"/>
              </w:rPr>
            </w:pPr>
            <w:r>
              <w:rPr>
                <w:rFonts w:asciiTheme="minorHAnsi" w:hAnsiTheme="minorHAnsi" w:cs="Arial"/>
                <w:sz w:val="20"/>
              </w:rPr>
              <w:t>M</w:t>
            </w:r>
            <w:r w:rsidR="00DE0C01" w:rsidRPr="00BE4EAC">
              <w:rPr>
                <w:rFonts w:asciiTheme="minorHAnsi" w:hAnsiTheme="minorHAnsi" w:cs="Arial"/>
                <w:sz w:val="20"/>
              </w:rPr>
              <w:t>ust be wipeable with a diluted bleach solution</w:t>
            </w:r>
          </w:p>
          <w:p w14:paraId="0708381E" w14:textId="709D8DD7" w:rsidR="00DE0C01" w:rsidRPr="00BE4EAC" w:rsidRDefault="00EE6FB0" w:rsidP="00BE14C3">
            <w:pPr>
              <w:rPr>
                <w:rFonts w:asciiTheme="minorHAnsi" w:hAnsiTheme="minorHAnsi" w:cs="Arial"/>
                <w:sz w:val="20"/>
              </w:rPr>
            </w:pPr>
            <w:r>
              <w:rPr>
                <w:rFonts w:asciiTheme="minorHAnsi" w:hAnsiTheme="minorHAnsi" w:cs="Arial"/>
                <w:sz w:val="20"/>
              </w:rPr>
              <w:t>L</w:t>
            </w:r>
            <w:r w:rsidR="00DE0C01" w:rsidRPr="00BE4EAC">
              <w:rPr>
                <w:rFonts w:asciiTheme="minorHAnsi" w:hAnsiTheme="minorHAnsi" w:cs="Arial"/>
                <w:sz w:val="20"/>
              </w:rPr>
              <w:t>ifting wallpaper/vinyl should be removed and replaced</w:t>
            </w:r>
          </w:p>
        </w:tc>
        <w:tc>
          <w:tcPr>
            <w:tcW w:w="3405" w:type="dxa"/>
          </w:tcPr>
          <w:p w14:paraId="615D9B88"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Suitable for areas with a high- risk rating. May be suitable for clinical areas dependent on consultation with infection control</w:t>
            </w:r>
          </w:p>
        </w:tc>
      </w:tr>
      <w:tr w:rsidR="00DE0C01" w:rsidRPr="009D265D" w14:paraId="6955D6AB" w14:textId="77777777" w:rsidTr="00BE14C3">
        <w:tc>
          <w:tcPr>
            <w:tcW w:w="3227" w:type="dxa"/>
          </w:tcPr>
          <w:p w14:paraId="1A0BCB37"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Canvases</w:t>
            </w:r>
          </w:p>
        </w:tc>
        <w:tc>
          <w:tcPr>
            <w:tcW w:w="4108" w:type="dxa"/>
          </w:tcPr>
          <w:p w14:paraId="517FADE8" w14:textId="215AAD2C" w:rsidR="00DE0C01" w:rsidRPr="00BE4EAC" w:rsidRDefault="00EE6FB0" w:rsidP="00BE14C3">
            <w:pPr>
              <w:rPr>
                <w:rFonts w:asciiTheme="minorHAnsi" w:hAnsiTheme="minorHAnsi" w:cs="Arial"/>
                <w:sz w:val="20"/>
              </w:rPr>
            </w:pPr>
            <w:r>
              <w:rPr>
                <w:rFonts w:asciiTheme="minorHAnsi" w:hAnsiTheme="minorHAnsi" w:cs="Arial"/>
                <w:sz w:val="20"/>
              </w:rPr>
              <w:t>S</w:t>
            </w:r>
            <w:r w:rsidR="00DE0C01" w:rsidRPr="00BE4EAC">
              <w:rPr>
                <w:rFonts w:asciiTheme="minorHAnsi" w:hAnsiTheme="minorHAnsi" w:cs="Arial"/>
                <w:sz w:val="20"/>
              </w:rPr>
              <w:t>hould be given frames and backing boards</w:t>
            </w:r>
          </w:p>
          <w:p w14:paraId="41C68745" w14:textId="77777777" w:rsidR="00F44B88" w:rsidRDefault="00EE6FB0" w:rsidP="00BE14C3">
            <w:pPr>
              <w:rPr>
                <w:rFonts w:asciiTheme="minorHAnsi" w:hAnsiTheme="minorHAnsi" w:cs="Arial"/>
                <w:sz w:val="20"/>
              </w:rPr>
            </w:pPr>
            <w:r>
              <w:rPr>
                <w:rFonts w:asciiTheme="minorHAnsi" w:hAnsiTheme="minorHAnsi" w:cs="Arial"/>
                <w:sz w:val="20"/>
              </w:rPr>
              <w:t>G</w:t>
            </w:r>
            <w:r w:rsidR="00DE0C01" w:rsidRPr="00BE4EAC">
              <w:rPr>
                <w:rFonts w:asciiTheme="minorHAnsi" w:hAnsiTheme="minorHAnsi" w:cs="Arial"/>
                <w:sz w:val="20"/>
              </w:rPr>
              <w:t xml:space="preserve">lazing dependent on location, consult </w:t>
            </w:r>
            <w:r w:rsidR="00F44B88">
              <w:rPr>
                <w:rFonts w:asciiTheme="minorHAnsi" w:hAnsiTheme="minorHAnsi" w:cs="Arial"/>
                <w:sz w:val="20"/>
              </w:rPr>
              <w:t xml:space="preserve">with the </w:t>
            </w:r>
            <w:r w:rsidR="00F44B88" w:rsidRPr="00BE4EAC">
              <w:rPr>
                <w:rFonts w:asciiTheme="minorHAnsi" w:hAnsiTheme="minorHAnsi" w:cs="Arial"/>
                <w:sz w:val="20"/>
              </w:rPr>
              <w:t>I</w:t>
            </w:r>
            <w:r w:rsidR="00F44B88">
              <w:rPr>
                <w:rFonts w:asciiTheme="minorHAnsi" w:hAnsiTheme="minorHAnsi" w:cs="Arial"/>
                <w:sz w:val="20"/>
              </w:rPr>
              <w:t xml:space="preserve">nfection </w:t>
            </w:r>
            <w:r w:rsidR="00F44B88" w:rsidRPr="00BE4EAC">
              <w:rPr>
                <w:rFonts w:asciiTheme="minorHAnsi" w:hAnsiTheme="minorHAnsi" w:cs="Arial"/>
                <w:sz w:val="20"/>
              </w:rPr>
              <w:t>P</w:t>
            </w:r>
            <w:r w:rsidR="00F44B88">
              <w:rPr>
                <w:rFonts w:asciiTheme="minorHAnsi" w:hAnsiTheme="minorHAnsi" w:cs="Arial"/>
                <w:sz w:val="20"/>
              </w:rPr>
              <w:t xml:space="preserve">revention </w:t>
            </w:r>
            <w:r w:rsidR="00F44B88" w:rsidRPr="00BE4EAC">
              <w:rPr>
                <w:rFonts w:asciiTheme="minorHAnsi" w:hAnsiTheme="minorHAnsi" w:cs="Arial"/>
                <w:sz w:val="20"/>
              </w:rPr>
              <w:t>&amp;</w:t>
            </w:r>
            <w:r w:rsidR="00F44B88">
              <w:rPr>
                <w:rFonts w:asciiTheme="minorHAnsi" w:hAnsiTheme="minorHAnsi" w:cs="Arial"/>
                <w:sz w:val="20"/>
              </w:rPr>
              <w:t xml:space="preserve"> </w:t>
            </w:r>
            <w:r w:rsidR="00F44B88" w:rsidRPr="00BE4EAC">
              <w:rPr>
                <w:rFonts w:asciiTheme="minorHAnsi" w:hAnsiTheme="minorHAnsi" w:cs="Arial"/>
                <w:sz w:val="20"/>
              </w:rPr>
              <w:t>C</w:t>
            </w:r>
            <w:r w:rsidR="00F44B88">
              <w:rPr>
                <w:rFonts w:asciiTheme="minorHAnsi" w:hAnsiTheme="minorHAnsi" w:cs="Arial"/>
                <w:sz w:val="20"/>
              </w:rPr>
              <w:t>ontrol Unit.</w:t>
            </w:r>
          </w:p>
          <w:p w14:paraId="634D6974" w14:textId="09DEC209" w:rsidR="00DE0C01" w:rsidRPr="00BE4EAC" w:rsidRDefault="00EE6FB0" w:rsidP="00BE14C3">
            <w:pPr>
              <w:rPr>
                <w:rFonts w:asciiTheme="minorHAnsi" w:hAnsiTheme="minorHAnsi" w:cs="Arial"/>
                <w:sz w:val="20"/>
              </w:rPr>
            </w:pPr>
            <w:r>
              <w:rPr>
                <w:rFonts w:asciiTheme="minorHAnsi" w:hAnsiTheme="minorHAnsi" w:cs="Arial"/>
                <w:sz w:val="20"/>
              </w:rPr>
              <w:t>P</w:t>
            </w:r>
            <w:r w:rsidR="00DE0C01" w:rsidRPr="00BE4EAC">
              <w:rPr>
                <w:rFonts w:asciiTheme="minorHAnsi" w:hAnsiTheme="minorHAnsi" w:cs="Arial"/>
                <w:sz w:val="20"/>
              </w:rPr>
              <w:t>orous or perforated/heavily worked canvases will be glazed</w:t>
            </w:r>
          </w:p>
        </w:tc>
        <w:tc>
          <w:tcPr>
            <w:tcW w:w="3405" w:type="dxa"/>
          </w:tcPr>
          <w:p w14:paraId="2BD36EFE"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Suitable for areas with a low</w:t>
            </w:r>
            <w:r>
              <w:rPr>
                <w:rFonts w:asciiTheme="minorHAnsi" w:hAnsiTheme="minorHAnsi" w:cs="Arial"/>
                <w:sz w:val="20"/>
              </w:rPr>
              <w:t>-</w:t>
            </w:r>
            <w:r w:rsidRPr="00BE4EAC">
              <w:rPr>
                <w:rFonts w:asciiTheme="minorHAnsi" w:hAnsiTheme="minorHAnsi" w:cs="Arial"/>
                <w:sz w:val="20"/>
              </w:rPr>
              <w:t>risk rating</w:t>
            </w:r>
          </w:p>
        </w:tc>
      </w:tr>
      <w:tr w:rsidR="00DE0C01" w:rsidRPr="009D265D" w14:paraId="3391F108" w14:textId="77777777" w:rsidTr="00BE14C3">
        <w:tc>
          <w:tcPr>
            <w:tcW w:w="3227" w:type="dxa"/>
          </w:tcPr>
          <w:p w14:paraId="1D195A81"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Metal, glass, ceramic, stone</w:t>
            </w:r>
          </w:p>
        </w:tc>
        <w:tc>
          <w:tcPr>
            <w:tcW w:w="4108" w:type="dxa"/>
          </w:tcPr>
          <w:p w14:paraId="70B1CE6B" w14:textId="5D93D545" w:rsidR="00DE0C01" w:rsidRPr="00BE4EAC" w:rsidRDefault="00EE6FB0" w:rsidP="00BE14C3">
            <w:pPr>
              <w:rPr>
                <w:rFonts w:asciiTheme="minorHAnsi" w:hAnsiTheme="minorHAnsi" w:cs="Arial"/>
                <w:sz w:val="20"/>
              </w:rPr>
            </w:pPr>
            <w:r>
              <w:rPr>
                <w:rFonts w:asciiTheme="minorHAnsi" w:hAnsiTheme="minorHAnsi" w:cs="Arial"/>
                <w:sz w:val="20"/>
              </w:rPr>
              <w:t>M</w:t>
            </w:r>
            <w:r w:rsidR="00DE0C01" w:rsidRPr="00BE4EAC">
              <w:rPr>
                <w:rFonts w:asciiTheme="minorHAnsi" w:hAnsiTheme="minorHAnsi" w:cs="Arial"/>
                <w:sz w:val="20"/>
              </w:rPr>
              <w:t>ust be wipeable with a diluted bleach solution in high-risk areas</w:t>
            </w:r>
          </w:p>
        </w:tc>
        <w:tc>
          <w:tcPr>
            <w:tcW w:w="3405" w:type="dxa"/>
          </w:tcPr>
          <w:p w14:paraId="7048CA9E" w14:textId="77777777" w:rsidR="00DE0C01" w:rsidRPr="00BE4EAC" w:rsidRDefault="00DE0C01" w:rsidP="00BE14C3">
            <w:pPr>
              <w:rPr>
                <w:rFonts w:asciiTheme="minorHAnsi" w:hAnsiTheme="minorHAnsi" w:cs="Arial"/>
                <w:sz w:val="20"/>
              </w:rPr>
            </w:pPr>
            <w:r w:rsidRPr="00BE4EAC">
              <w:rPr>
                <w:rFonts w:asciiTheme="minorHAnsi" w:hAnsiTheme="minorHAnsi" w:cs="Arial"/>
                <w:sz w:val="20"/>
              </w:rPr>
              <w:t>Suitable for areas with a high-risk rating.</w:t>
            </w:r>
          </w:p>
        </w:tc>
      </w:tr>
    </w:tbl>
    <w:p w14:paraId="00D88D76" w14:textId="77777777" w:rsidR="00DE0C01" w:rsidRPr="009D265D" w:rsidRDefault="00DE0C01" w:rsidP="00DE0C01">
      <w:pPr>
        <w:rPr>
          <w:rFonts w:asciiTheme="minorHAnsi" w:hAnsiTheme="minorHAnsi" w:cs="Arial"/>
          <w:b/>
          <w:szCs w:val="24"/>
        </w:rPr>
      </w:pPr>
    </w:p>
    <w:p w14:paraId="0EB79B45" w14:textId="77777777" w:rsidR="00DE0C01" w:rsidRPr="009D265D" w:rsidRDefault="00DE0C01" w:rsidP="00DE0C01">
      <w:pPr>
        <w:rPr>
          <w:rFonts w:asciiTheme="minorHAnsi" w:hAnsiTheme="minorHAnsi" w:cs="Arial"/>
          <w:szCs w:val="24"/>
        </w:rPr>
      </w:pPr>
      <w:r w:rsidRPr="009D265D">
        <w:rPr>
          <w:rFonts w:asciiTheme="minorHAnsi" w:hAnsiTheme="minorHAnsi" w:cs="Arial"/>
          <w:b/>
          <w:szCs w:val="24"/>
        </w:rPr>
        <w:t xml:space="preserve">The </w:t>
      </w:r>
      <w:r>
        <w:rPr>
          <w:rFonts w:asciiTheme="minorHAnsi" w:hAnsiTheme="minorHAnsi" w:cs="Arial"/>
          <w:b/>
          <w:szCs w:val="24"/>
        </w:rPr>
        <w:t>healthcare</w:t>
      </w:r>
      <w:r w:rsidRPr="009D265D">
        <w:rPr>
          <w:rFonts w:asciiTheme="minorHAnsi" w:hAnsiTheme="minorHAnsi" w:cs="Arial"/>
          <w:b/>
          <w:szCs w:val="24"/>
        </w:rPr>
        <w:t xml:space="preserve"> environment</w:t>
      </w:r>
      <w:r w:rsidRPr="009D265D">
        <w:rPr>
          <w:rFonts w:asciiTheme="minorHAnsi" w:hAnsiTheme="minorHAnsi" w:cs="Arial"/>
          <w:szCs w:val="24"/>
        </w:rPr>
        <w:t xml:space="preserve"> </w:t>
      </w:r>
    </w:p>
    <w:p w14:paraId="34CC70C6" w14:textId="6EA2BACA" w:rsidR="00DE0C01" w:rsidRDefault="00DE0C01" w:rsidP="00DE0C01">
      <w:pPr>
        <w:rPr>
          <w:rFonts w:asciiTheme="minorHAnsi" w:hAnsiTheme="minorHAnsi" w:cs="Arial"/>
          <w:szCs w:val="24"/>
        </w:rPr>
      </w:pPr>
      <w:r w:rsidRPr="009D265D">
        <w:rPr>
          <w:rFonts w:asciiTheme="minorHAnsi" w:hAnsiTheme="minorHAnsi" w:cs="Arial"/>
          <w:szCs w:val="24"/>
        </w:rPr>
        <w:t xml:space="preserve">The </w:t>
      </w:r>
      <w:r>
        <w:rPr>
          <w:rFonts w:asciiTheme="minorHAnsi" w:hAnsiTheme="minorHAnsi" w:cs="Arial"/>
          <w:szCs w:val="24"/>
        </w:rPr>
        <w:t>healthcare</w:t>
      </w:r>
      <w:r w:rsidRPr="009D265D">
        <w:rPr>
          <w:rFonts w:asciiTheme="minorHAnsi" w:hAnsiTheme="minorHAnsi" w:cs="Arial"/>
          <w:szCs w:val="24"/>
        </w:rPr>
        <w:t xml:space="preserve"> environment can be categorised into types of spaces for the purposes of art placement and these are listed below. Non</w:t>
      </w:r>
      <w:r>
        <w:rPr>
          <w:rFonts w:asciiTheme="minorHAnsi" w:hAnsiTheme="minorHAnsi" w:cs="Arial"/>
          <w:szCs w:val="24"/>
        </w:rPr>
        <w:t>-</w:t>
      </w:r>
      <w:r w:rsidRPr="009D265D">
        <w:rPr>
          <w:rFonts w:asciiTheme="minorHAnsi" w:hAnsiTheme="minorHAnsi" w:cs="Arial"/>
          <w:szCs w:val="24"/>
        </w:rPr>
        <w:t xml:space="preserve">public office spaces where the placement of art is not a priority are outside the scope of this </w:t>
      </w:r>
      <w:r w:rsidR="00EE6FB0">
        <w:rPr>
          <w:rFonts w:asciiTheme="minorHAnsi" w:hAnsiTheme="minorHAnsi" w:cs="Arial"/>
          <w:szCs w:val="24"/>
        </w:rPr>
        <w:t>Procedure</w:t>
      </w:r>
      <w:r w:rsidRPr="009D265D">
        <w:rPr>
          <w:rFonts w:asciiTheme="minorHAnsi" w:hAnsiTheme="minorHAnsi" w:cs="Arial"/>
          <w:szCs w:val="24"/>
        </w:rPr>
        <w:t xml:space="preserve">. If in doubt the </w:t>
      </w:r>
      <w:r w:rsidR="00EE6FB0">
        <w:rPr>
          <w:rFonts w:asciiTheme="minorHAnsi" w:hAnsiTheme="minorHAnsi" w:cs="Arial"/>
          <w:szCs w:val="24"/>
        </w:rPr>
        <w:t>C</w:t>
      </w:r>
      <w:r w:rsidRPr="009D265D">
        <w:rPr>
          <w:rFonts w:asciiTheme="minorHAnsi" w:hAnsiTheme="minorHAnsi" w:cs="Arial"/>
          <w:szCs w:val="24"/>
        </w:rPr>
        <w:t xml:space="preserve">urator will consult the Infection Prevention and Control Unit for advice. </w:t>
      </w:r>
    </w:p>
    <w:p w14:paraId="220F1E95" w14:textId="77777777" w:rsidR="00DE0C01" w:rsidRPr="009D265D" w:rsidRDefault="00DE0C01" w:rsidP="00DE0C01">
      <w:pPr>
        <w:rPr>
          <w:rFonts w:asciiTheme="minorHAnsi" w:hAnsiTheme="minorHAnsi" w:cs="Arial"/>
          <w:szCs w:val="24"/>
        </w:rPr>
      </w:pPr>
    </w:p>
    <w:p w14:paraId="3914F044" w14:textId="77777777" w:rsidR="00DE0C01" w:rsidRPr="009D265D" w:rsidRDefault="00DE0C01" w:rsidP="00DE0C01">
      <w:pPr>
        <w:rPr>
          <w:rFonts w:asciiTheme="minorHAnsi" w:hAnsiTheme="minorHAnsi" w:cs="Arial"/>
          <w:b/>
          <w:szCs w:val="24"/>
        </w:rPr>
      </w:pPr>
      <w:r w:rsidRPr="009D265D">
        <w:rPr>
          <w:rFonts w:asciiTheme="minorHAnsi" w:hAnsiTheme="minorHAnsi" w:cs="Arial"/>
          <w:b/>
          <w:szCs w:val="24"/>
        </w:rPr>
        <w:t>Management Strategies</w:t>
      </w:r>
    </w:p>
    <w:p w14:paraId="73523063" w14:textId="02F0EBF8" w:rsidR="00DE0C01" w:rsidRPr="009D265D" w:rsidRDefault="00DE0C01" w:rsidP="3CAB21B5">
      <w:pPr>
        <w:rPr>
          <w:rFonts w:asciiTheme="minorHAnsi" w:hAnsiTheme="minorHAnsi" w:cs="Arial"/>
        </w:rPr>
      </w:pPr>
      <w:r w:rsidRPr="3CAB21B5">
        <w:rPr>
          <w:rFonts w:asciiTheme="minorHAnsi" w:hAnsiTheme="minorHAnsi" w:cs="Arial"/>
        </w:rPr>
        <w:t xml:space="preserve">Any item that is to be installed in CHS’ buildings should not collect dust or attract touch by visitors to the facility. They should be able to be regularly cleaned and dusted by standard CHS contractors. Works on paper should be housed behind acrylic; other materials should be able to be wiped clean with </w:t>
      </w:r>
      <w:r w:rsidR="5A8AD12B" w:rsidRPr="3CAB21B5">
        <w:rPr>
          <w:rFonts w:asciiTheme="minorHAnsi" w:hAnsiTheme="minorHAnsi" w:cs="Arial"/>
        </w:rPr>
        <w:t>an appropriate cleaning product</w:t>
      </w:r>
      <w:r w:rsidRPr="3CAB21B5">
        <w:rPr>
          <w:rFonts w:asciiTheme="minorHAnsi" w:hAnsiTheme="minorHAnsi" w:cs="Arial"/>
        </w:rPr>
        <w:t>. If an object does not lend itself to such routine cleaning, it must be housed in a way that enables cleaning, or it should not be acquired.</w:t>
      </w:r>
    </w:p>
    <w:p w14:paraId="331739A8" w14:textId="77777777" w:rsidR="00DE0C01" w:rsidRPr="009D265D" w:rsidRDefault="00DE0C01" w:rsidP="00DE0C01">
      <w:pPr>
        <w:rPr>
          <w:rFonts w:asciiTheme="minorHAnsi" w:hAnsiTheme="minorHAnsi" w:cs="Arial"/>
          <w:b/>
          <w:szCs w:val="24"/>
        </w:rPr>
      </w:pPr>
    </w:p>
    <w:p w14:paraId="1D0BA6E5" w14:textId="77777777" w:rsidR="00DE0C01" w:rsidRPr="009D265D" w:rsidRDefault="00DE0C01" w:rsidP="00DE0C01">
      <w:pPr>
        <w:rPr>
          <w:rFonts w:asciiTheme="minorHAnsi" w:hAnsiTheme="minorHAnsi" w:cs="Arial"/>
          <w:b/>
          <w:szCs w:val="24"/>
        </w:rPr>
      </w:pPr>
      <w:r w:rsidRPr="009D265D">
        <w:rPr>
          <w:rFonts w:asciiTheme="minorHAnsi" w:hAnsiTheme="minorHAnsi" w:cs="Arial"/>
          <w:b/>
          <w:szCs w:val="24"/>
        </w:rPr>
        <w:t>References:</w:t>
      </w:r>
    </w:p>
    <w:p w14:paraId="630E4FE5" w14:textId="77777777" w:rsidR="00DE0C01" w:rsidRPr="009D265D" w:rsidRDefault="00DE0C01" w:rsidP="00DE0C01">
      <w:pPr>
        <w:rPr>
          <w:rFonts w:asciiTheme="minorHAnsi" w:hAnsiTheme="minorHAnsi" w:cs="Arial"/>
          <w:szCs w:val="24"/>
        </w:rPr>
      </w:pPr>
      <w:r w:rsidRPr="009D265D">
        <w:rPr>
          <w:rFonts w:asciiTheme="minorHAnsi" w:hAnsiTheme="minorHAnsi" w:cs="Arial"/>
          <w:i/>
          <w:iCs/>
          <w:szCs w:val="24"/>
          <w:lang w:eastAsia="en-AU"/>
        </w:rPr>
        <w:t>Dancer Stephanie J</w:t>
      </w:r>
      <w:r>
        <w:rPr>
          <w:rFonts w:asciiTheme="minorHAnsi" w:hAnsiTheme="minorHAnsi" w:cs="Arial"/>
          <w:i/>
          <w:iCs/>
          <w:szCs w:val="24"/>
          <w:lang w:eastAsia="en-AU"/>
        </w:rPr>
        <w:t xml:space="preserve"> </w:t>
      </w:r>
      <w:r w:rsidRPr="009D265D">
        <w:rPr>
          <w:rFonts w:asciiTheme="minorHAnsi" w:hAnsiTheme="minorHAnsi" w:cs="Arial"/>
          <w:szCs w:val="24"/>
        </w:rPr>
        <w:t xml:space="preserve"> ‘Importance of the environment in methicillin-resistant </w:t>
      </w:r>
      <w:r w:rsidRPr="009D265D">
        <w:rPr>
          <w:rFonts w:asciiTheme="minorHAnsi" w:hAnsiTheme="minorHAnsi" w:cs="Arial"/>
          <w:i/>
          <w:szCs w:val="24"/>
        </w:rPr>
        <w:t>Staphylococcus aureus</w:t>
      </w:r>
      <w:r w:rsidRPr="009D265D">
        <w:rPr>
          <w:rFonts w:asciiTheme="minorHAnsi" w:hAnsiTheme="minorHAnsi" w:cs="Arial"/>
          <w:szCs w:val="24"/>
        </w:rPr>
        <w:t xml:space="preserve"> acquisition: the case for hospital cleaning’ </w:t>
      </w:r>
      <w:r w:rsidRPr="009D265D">
        <w:rPr>
          <w:rFonts w:asciiTheme="minorHAnsi" w:eastAsia="Shaker2Lancet-Regular" w:hAnsiTheme="minorHAnsi" w:cs="Arial"/>
          <w:szCs w:val="24"/>
          <w:lang w:eastAsia="en-AU"/>
        </w:rPr>
        <w:t xml:space="preserve">http://infection.thelancet.com </w:t>
      </w:r>
      <w:r w:rsidRPr="009D265D">
        <w:rPr>
          <w:rFonts w:asciiTheme="minorHAnsi" w:eastAsia="Shaker2Lancet-Regular" w:hAnsiTheme="minorHAnsi" w:cs="Arial"/>
          <w:bCs/>
          <w:szCs w:val="24"/>
          <w:lang w:eastAsia="en-AU"/>
        </w:rPr>
        <w:t>Vol 8 February 2008</w:t>
      </w:r>
      <w:r>
        <w:rPr>
          <w:rFonts w:asciiTheme="minorHAnsi" w:eastAsia="Shaker2Lancet-Regular" w:hAnsiTheme="minorHAnsi" w:cs="Arial"/>
          <w:bCs/>
          <w:szCs w:val="24"/>
          <w:lang w:eastAsia="en-AU"/>
        </w:rPr>
        <w:t>.</w:t>
      </w:r>
    </w:p>
    <w:p w14:paraId="371BE094" w14:textId="77777777" w:rsidR="00DE0C01" w:rsidRPr="009D265D" w:rsidRDefault="00DE0C01" w:rsidP="00DE0C01">
      <w:pPr>
        <w:rPr>
          <w:rFonts w:asciiTheme="minorHAnsi" w:hAnsiTheme="minorHAnsi" w:cs="Arial"/>
          <w:szCs w:val="24"/>
          <w:lang w:eastAsia="en-AU"/>
        </w:rPr>
      </w:pPr>
    </w:p>
    <w:p w14:paraId="4383662E" w14:textId="77777777" w:rsidR="00DE0C01" w:rsidRDefault="00DE0C01" w:rsidP="00DE0C01">
      <w:pPr>
        <w:spacing w:after="200" w:line="276" w:lineRule="auto"/>
        <w:rPr>
          <w:rFonts w:asciiTheme="minorHAnsi" w:hAnsiTheme="minorHAnsi" w:cs="Arial"/>
          <w:color w:val="0000FF"/>
          <w:szCs w:val="24"/>
          <w:u w:val="single"/>
          <w:lang w:eastAsia="en-AU"/>
        </w:rPr>
      </w:pPr>
      <w:r w:rsidRPr="009D265D">
        <w:rPr>
          <w:rFonts w:asciiTheme="minorHAnsi" w:hAnsiTheme="minorHAnsi" w:cs="Arial"/>
          <w:szCs w:val="24"/>
          <w:lang w:eastAsia="en-AU"/>
        </w:rPr>
        <w:t xml:space="preserve">National Health and Medical Research Council (Australia) (2010). </w:t>
      </w:r>
      <w:r w:rsidRPr="009D265D">
        <w:rPr>
          <w:rFonts w:asciiTheme="minorHAnsi" w:hAnsiTheme="minorHAnsi" w:cs="Arial"/>
          <w:i/>
          <w:iCs/>
          <w:szCs w:val="24"/>
          <w:lang w:eastAsia="en-AU"/>
        </w:rPr>
        <w:t>Australian guidelines for the prevention and control of infection in healthcare</w:t>
      </w:r>
      <w:r w:rsidRPr="009D265D">
        <w:rPr>
          <w:rFonts w:asciiTheme="minorHAnsi" w:hAnsiTheme="minorHAnsi" w:cs="Arial"/>
          <w:szCs w:val="24"/>
          <w:lang w:eastAsia="en-AU"/>
        </w:rPr>
        <w:t>. NHMRC, ACT</w:t>
      </w:r>
      <w:r w:rsidRPr="009D265D">
        <w:rPr>
          <w:rFonts w:asciiTheme="minorHAnsi" w:hAnsiTheme="minorHAnsi" w:cs="Arial"/>
          <w:szCs w:val="24"/>
          <w:lang w:eastAsia="en-AU"/>
        </w:rPr>
        <w:br/>
        <w:t>Available on the internet as at 20/02/2011 at:</w:t>
      </w:r>
      <w:hyperlink r:id="rId20" w:history="1">
        <w:r w:rsidRPr="009D265D">
          <w:rPr>
            <w:rFonts w:asciiTheme="minorHAnsi" w:hAnsiTheme="minorHAnsi" w:cs="Arial"/>
            <w:color w:val="0000FF"/>
            <w:szCs w:val="24"/>
            <w:u w:val="single"/>
            <w:lang w:eastAsia="en-AU"/>
          </w:rPr>
          <w:t>http:/​/​www.nhmrc.gov.au/​publications/​synopses/​cd33syn.htm</w:t>
        </w:r>
      </w:hyperlink>
    </w:p>
    <w:p w14:paraId="22F3D971" w14:textId="77777777" w:rsidR="00DE0C01" w:rsidRDefault="00DE0C01" w:rsidP="00DE0C01">
      <w:pPr>
        <w:spacing w:after="200" w:line="276" w:lineRule="auto"/>
        <w:rPr>
          <w:rFonts w:ascii="Arial" w:hAnsi="Arial" w:cs="Arial"/>
          <w:b/>
          <w:szCs w:val="24"/>
        </w:rPr>
        <w:sectPr w:rsidR="00DE0C01" w:rsidSect="00CF1F09">
          <w:headerReference w:type="even" r:id="rId21"/>
          <w:headerReference w:type="default" r:id="rId22"/>
          <w:footerReference w:type="even" r:id="rId23"/>
          <w:footerReference w:type="default" r:id="rId24"/>
          <w:headerReference w:type="first" r:id="rId25"/>
          <w:footerReference w:type="first" r:id="rId26"/>
          <w:pgSz w:w="11907" w:h="16840" w:code="9"/>
          <w:pgMar w:top="1440" w:right="1275" w:bottom="1440" w:left="1440" w:header="426" w:footer="244" w:gutter="0"/>
          <w:cols w:space="720"/>
          <w:docGrid w:linePitch="326"/>
        </w:sectPr>
      </w:pPr>
    </w:p>
    <w:p w14:paraId="7FE978A6" w14:textId="77777777" w:rsidR="00DE0C01" w:rsidRPr="009D265D" w:rsidRDefault="00DE0C01" w:rsidP="0061637A">
      <w:pPr>
        <w:rPr>
          <w:rFonts w:ascii="Arial" w:hAnsi="Arial" w:cs="Arial"/>
          <w:b/>
          <w:szCs w:val="24"/>
        </w:rPr>
      </w:pPr>
      <w:r w:rsidRPr="009D265D">
        <w:rPr>
          <w:rFonts w:ascii="Arial" w:hAnsi="Arial" w:cs="Arial"/>
          <w:b/>
          <w:szCs w:val="24"/>
        </w:rPr>
        <w:t>Risk stratification table based on types of spaces within the healthcare facility or service</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68"/>
        <w:gridCol w:w="1559"/>
        <w:gridCol w:w="1701"/>
        <w:gridCol w:w="1559"/>
        <w:gridCol w:w="5954"/>
      </w:tblGrid>
      <w:tr w:rsidR="0077096D" w:rsidRPr="0077096D" w14:paraId="74CB093C" w14:textId="77777777" w:rsidTr="3CAB21B5">
        <w:trPr>
          <w:tblHeader/>
        </w:trPr>
        <w:tc>
          <w:tcPr>
            <w:tcW w:w="1980" w:type="dxa"/>
          </w:tcPr>
          <w:p w14:paraId="3AC665C7"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 xml:space="preserve">Risk assessment </w:t>
            </w:r>
          </w:p>
        </w:tc>
        <w:tc>
          <w:tcPr>
            <w:tcW w:w="2268" w:type="dxa"/>
          </w:tcPr>
          <w:p w14:paraId="683B454D"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Indicative Spaces</w:t>
            </w:r>
          </w:p>
        </w:tc>
        <w:tc>
          <w:tcPr>
            <w:tcW w:w="1559" w:type="dxa"/>
          </w:tcPr>
          <w:p w14:paraId="44DE9C26"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Description of Space</w:t>
            </w:r>
          </w:p>
        </w:tc>
        <w:tc>
          <w:tcPr>
            <w:tcW w:w="1701" w:type="dxa"/>
          </w:tcPr>
          <w:p w14:paraId="2B193D57"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Priority for works of art</w:t>
            </w:r>
          </w:p>
        </w:tc>
        <w:tc>
          <w:tcPr>
            <w:tcW w:w="1559" w:type="dxa"/>
          </w:tcPr>
          <w:p w14:paraId="0252FCCA"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Infection Control Measures</w:t>
            </w:r>
          </w:p>
        </w:tc>
        <w:tc>
          <w:tcPr>
            <w:tcW w:w="5954" w:type="dxa"/>
          </w:tcPr>
          <w:p w14:paraId="44B87E1D" w14:textId="77777777" w:rsidR="00DE0C01" w:rsidRPr="0077096D" w:rsidRDefault="00DE0C01" w:rsidP="0061637A">
            <w:pPr>
              <w:ind w:left="-108" w:right="-108"/>
              <w:rPr>
                <w:rFonts w:ascii="Calibri Light" w:hAnsi="Calibri Light" w:cs="Calibri Light"/>
                <w:b/>
                <w:sz w:val="20"/>
              </w:rPr>
            </w:pPr>
            <w:r w:rsidRPr="0077096D">
              <w:rPr>
                <w:rFonts w:ascii="Calibri Light" w:hAnsi="Calibri Light" w:cs="Calibri Light"/>
                <w:b/>
                <w:sz w:val="20"/>
              </w:rPr>
              <w:t>Possible Media</w:t>
            </w:r>
          </w:p>
        </w:tc>
      </w:tr>
      <w:tr w:rsidR="0077096D" w:rsidRPr="0077096D" w14:paraId="6DC38AD7" w14:textId="77777777" w:rsidTr="3CAB21B5">
        <w:tc>
          <w:tcPr>
            <w:tcW w:w="1980" w:type="dxa"/>
          </w:tcPr>
          <w:p w14:paraId="2C2E2674"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Low</w:t>
            </w:r>
          </w:p>
          <w:p w14:paraId="0185FA19"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Signalled by inclusion of pot plants, carpets coffee shops etc</w:t>
            </w:r>
          </w:p>
        </w:tc>
        <w:tc>
          <w:tcPr>
            <w:tcW w:w="2268" w:type="dxa"/>
          </w:tcPr>
          <w:p w14:paraId="0BD84F47"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Foyer spaces </w:t>
            </w:r>
          </w:p>
        </w:tc>
        <w:tc>
          <w:tcPr>
            <w:tcW w:w="1559" w:type="dxa"/>
          </w:tcPr>
          <w:p w14:paraId="04660122"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Highest concentration of the public using these spaces</w:t>
            </w:r>
          </w:p>
        </w:tc>
        <w:tc>
          <w:tcPr>
            <w:tcW w:w="1701" w:type="dxa"/>
          </w:tcPr>
          <w:p w14:paraId="58462604"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High priority spaces for placement of works of art</w:t>
            </w:r>
          </w:p>
        </w:tc>
        <w:tc>
          <w:tcPr>
            <w:tcW w:w="1559" w:type="dxa"/>
          </w:tcPr>
          <w:p w14:paraId="162D538A"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All surfaces will be wipeable and routinely cleaned</w:t>
            </w:r>
          </w:p>
        </w:tc>
        <w:tc>
          <w:tcPr>
            <w:tcW w:w="5954" w:type="dxa"/>
          </w:tcPr>
          <w:p w14:paraId="63EA9C76"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Photographs, textiles, works on paper, etc, behind acrylic. </w:t>
            </w:r>
          </w:p>
          <w:p w14:paraId="0F1C9863" w14:textId="0FF69664"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Timber to be sealed</w:t>
            </w:r>
            <w:r w:rsidR="0077096D" w:rsidRPr="0077096D">
              <w:rPr>
                <w:rFonts w:ascii="Calibri Light" w:hAnsi="Calibri Light" w:cs="Calibri Light"/>
                <w:sz w:val="20"/>
              </w:rPr>
              <w:t xml:space="preserve"> </w:t>
            </w:r>
            <w:r w:rsidRPr="0077096D">
              <w:rPr>
                <w:rFonts w:ascii="Calibri Light" w:hAnsi="Calibri Light" w:cs="Calibri Light"/>
                <w:sz w:val="20"/>
              </w:rPr>
              <w:t xml:space="preserve">Metal, stone, glass, ceramic </w:t>
            </w:r>
          </w:p>
          <w:p w14:paraId="570ECC61"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Canvases may be unglazed if there is a reasonable expectation that they will not be touched and can be cleaned with a feather duster. They should be framed with backing boards</w:t>
            </w:r>
          </w:p>
        </w:tc>
      </w:tr>
      <w:tr w:rsidR="0077096D" w:rsidRPr="0077096D" w14:paraId="2739B6DD" w14:textId="77777777" w:rsidTr="3CAB21B5">
        <w:tc>
          <w:tcPr>
            <w:tcW w:w="1980" w:type="dxa"/>
          </w:tcPr>
          <w:p w14:paraId="01B23FA3"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Moderate</w:t>
            </w:r>
          </w:p>
          <w:p w14:paraId="2E40087D"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Signalled by inclusion of textiles on seating, bookcases, coffee tables </w:t>
            </w:r>
          </w:p>
        </w:tc>
        <w:tc>
          <w:tcPr>
            <w:tcW w:w="2268" w:type="dxa"/>
          </w:tcPr>
          <w:p w14:paraId="699266B2"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Secondary reception areas: including waiting rooms, conference rooms, corridors</w:t>
            </w:r>
          </w:p>
        </w:tc>
        <w:tc>
          <w:tcPr>
            <w:tcW w:w="1559" w:type="dxa"/>
          </w:tcPr>
          <w:p w14:paraId="307AAFDA"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Patients may be waiting for treatment</w:t>
            </w:r>
          </w:p>
        </w:tc>
        <w:tc>
          <w:tcPr>
            <w:tcW w:w="1701" w:type="dxa"/>
          </w:tcPr>
          <w:p w14:paraId="6DB91B54"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Moderate priority spaces for placement of works of art</w:t>
            </w:r>
          </w:p>
        </w:tc>
        <w:tc>
          <w:tcPr>
            <w:tcW w:w="1559" w:type="dxa"/>
          </w:tcPr>
          <w:p w14:paraId="715A5D40"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All surfaces will be routinely cleaned </w:t>
            </w:r>
          </w:p>
          <w:p w14:paraId="32B84448" w14:textId="77777777" w:rsidR="00DE0C01" w:rsidRPr="0077096D" w:rsidRDefault="00DE0C01" w:rsidP="0061637A">
            <w:pPr>
              <w:ind w:left="-108"/>
              <w:rPr>
                <w:rFonts w:ascii="Calibri Light" w:hAnsi="Calibri Light" w:cs="Calibri Light"/>
                <w:sz w:val="20"/>
              </w:rPr>
            </w:pPr>
          </w:p>
        </w:tc>
        <w:tc>
          <w:tcPr>
            <w:tcW w:w="5954" w:type="dxa"/>
          </w:tcPr>
          <w:p w14:paraId="62204483"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Photographs, textiles, works on paper, etc, behind acrylic. Timber to be lacquered</w:t>
            </w:r>
          </w:p>
          <w:p w14:paraId="0AF144F0"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Metal, glass, ceramic, stone</w:t>
            </w:r>
          </w:p>
          <w:p w14:paraId="64EE5B84"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Canvases to be discussed on a case by case basis</w:t>
            </w:r>
          </w:p>
        </w:tc>
      </w:tr>
      <w:tr w:rsidR="0077096D" w:rsidRPr="0077096D" w14:paraId="2365431F" w14:textId="77777777" w:rsidTr="3CAB21B5">
        <w:tc>
          <w:tcPr>
            <w:tcW w:w="1980" w:type="dxa"/>
          </w:tcPr>
          <w:p w14:paraId="6C2902F1"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Moderate</w:t>
            </w:r>
          </w:p>
          <w:p w14:paraId="7C62BC67"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Signalled by inclusion of textiles on seating, bookcases, coffee tables</w:t>
            </w:r>
          </w:p>
        </w:tc>
        <w:tc>
          <w:tcPr>
            <w:tcW w:w="2268" w:type="dxa"/>
          </w:tcPr>
          <w:p w14:paraId="72E2A823"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Corridors between wards</w:t>
            </w:r>
          </w:p>
          <w:p w14:paraId="7C593621"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Circulation corridors</w:t>
            </w:r>
          </w:p>
          <w:p w14:paraId="057E9417" w14:textId="778154D3"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Community health centres, consultation</w:t>
            </w:r>
            <w:r w:rsidR="0077096D">
              <w:rPr>
                <w:rFonts w:ascii="Calibri Light" w:hAnsi="Calibri Light" w:cs="Calibri Light"/>
                <w:sz w:val="20"/>
              </w:rPr>
              <w:t xml:space="preserve"> </w:t>
            </w:r>
            <w:r w:rsidRPr="0077096D">
              <w:rPr>
                <w:rFonts w:ascii="Calibri Light" w:hAnsi="Calibri Light" w:cs="Calibri Light"/>
                <w:sz w:val="20"/>
              </w:rPr>
              <w:t>/outpatient clinic</w:t>
            </w:r>
          </w:p>
        </w:tc>
        <w:tc>
          <w:tcPr>
            <w:tcW w:w="1559" w:type="dxa"/>
          </w:tcPr>
          <w:p w14:paraId="6403F2D2"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High traffic areas</w:t>
            </w:r>
          </w:p>
        </w:tc>
        <w:tc>
          <w:tcPr>
            <w:tcW w:w="1701" w:type="dxa"/>
          </w:tcPr>
          <w:p w14:paraId="107608FF" w14:textId="3317AEF2" w:rsidR="00DE0C01" w:rsidRPr="0077096D" w:rsidRDefault="00DE0C01" w:rsidP="0077096D">
            <w:pPr>
              <w:ind w:left="-108"/>
              <w:rPr>
                <w:rFonts w:ascii="Calibri Light" w:hAnsi="Calibri Light" w:cs="Calibri Light"/>
                <w:sz w:val="20"/>
              </w:rPr>
            </w:pPr>
            <w:r w:rsidRPr="0077096D">
              <w:rPr>
                <w:rFonts w:ascii="Calibri Light" w:hAnsi="Calibri Light" w:cs="Calibri Light"/>
                <w:sz w:val="20"/>
              </w:rPr>
              <w:t>Moderate priority spaces for placement of works of art</w:t>
            </w:r>
          </w:p>
        </w:tc>
        <w:tc>
          <w:tcPr>
            <w:tcW w:w="1559" w:type="dxa"/>
          </w:tcPr>
          <w:p w14:paraId="1B43CD18" w14:textId="77777777" w:rsidR="00DE0C01" w:rsidRPr="0077096D" w:rsidRDefault="00DE0C01" w:rsidP="0061637A">
            <w:pPr>
              <w:ind w:left="-108"/>
              <w:rPr>
                <w:rFonts w:ascii="Calibri Light" w:hAnsi="Calibri Light" w:cs="Calibri Light"/>
                <w:sz w:val="20"/>
              </w:rPr>
            </w:pPr>
          </w:p>
        </w:tc>
        <w:tc>
          <w:tcPr>
            <w:tcW w:w="5954" w:type="dxa"/>
          </w:tcPr>
          <w:p w14:paraId="131FDCE0"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Photographs, textiles, works on paper, etc, behind acrylic. </w:t>
            </w:r>
          </w:p>
          <w:p w14:paraId="486937F8"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Timber to be lacquered</w:t>
            </w:r>
          </w:p>
          <w:p w14:paraId="07950096"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Metal, glass, ceramic </w:t>
            </w:r>
          </w:p>
          <w:p w14:paraId="7A4425A6"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Placement of canvases to be discussed on a case by case basis</w:t>
            </w:r>
          </w:p>
        </w:tc>
      </w:tr>
      <w:tr w:rsidR="0077096D" w:rsidRPr="0077096D" w14:paraId="540FAFE8" w14:textId="77777777" w:rsidTr="3CAB21B5">
        <w:tc>
          <w:tcPr>
            <w:tcW w:w="1980" w:type="dxa"/>
          </w:tcPr>
          <w:p w14:paraId="7ECCD2CD"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High</w:t>
            </w:r>
          </w:p>
          <w:p w14:paraId="12BFFAD0"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Signalled by controlled access</w:t>
            </w:r>
          </w:p>
        </w:tc>
        <w:tc>
          <w:tcPr>
            <w:tcW w:w="2268" w:type="dxa"/>
          </w:tcPr>
          <w:p w14:paraId="6A05A63F"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Clinical spaces</w:t>
            </w:r>
          </w:p>
          <w:p w14:paraId="75C7B0ED" w14:textId="77777777" w:rsidR="00DE0C01" w:rsidRPr="0077096D" w:rsidRDefault="00DE0C01" w:rsidP="0061637A">
            <w:pPr>
              <w:ind w:left="-108"/>
              <w:rPr>
                <w:rFonts w:ascii="Calibri Light" w:hAnsi="Calibri Light" w:cs="Calibri Light"/>
                <w:sz w:val="20"/>
              </w:rPr>
            </w:pPr>
          </w:p>
        </w:tc>
        <w:tc>
          <w:tcPr>
            <w:tcW w:w="1559" w:type="dxa"/>
          </w:tcPr>
          <w:p w14:paraId="08DB5F79"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Spaces where treatment takes place</w:t>
            </w:r>
          </w:p>
        </w:tc>
        <w:tc>
          <w:tcPr>
            <w:tcW w:w="1701" w:type="dxa"/>
          </w:tcPr>
          <w:p w14:paraId="62EA63AC"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Low priority spaces for placement of works of art </w:t>
            </w:r>
          </w:p>
          <w:p w14:paraId="54FE9899"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unless required for clinical/ distractive purposes</w:t>
            </w:r>
          </w:p>
        </w:tc>
        <w:tc>
          <w:tcPr>
            <w:tcW w:w="1559" w:type="dxa"/>
          </w:tcPr>
          <w:p w14:paraId="4630FAA0"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Only work that can be routinely cleaned, where there is no possibility of a build-up of dust in hidden areas</w:t>
            </w:r>
          </w:p>
        </w:tc>
        <w:tc>
          <w:tcPr>
            <w:tcW w:w="5954" w:type="dxa"/>
          </w:tcPr>
          <w:p w14:paraId="600BAC2E"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Digital art, wallpapers, acrylic/vinyl films made by artists.</w:t>
            </w:r>
          </w:p>
          <w:p w14:paraId="3AD95BAB"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Photographs, textiles, works on paper, canvases, etc, behind acrylic </w:t>
            </w:r>
          </w:p>
          <w:p w14:paraId="3F9E8BBC"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Metal, glass, ceramic, stone </w:t>
            </w:r>
          </w:p>
          <w:p w14:paraId="40637241" w14:textId="77777777" w:rsidR="00DE0C01" w:rsidRPr="0077096D" w:rsidRDefault="00DE0C01" w:rsidP="0061637A">
            <w:pPr>
              <w:ind w:left="-108" w:right="-108"/>
              <w:rPr>
                <w:rFonts w:ascii="Calibri Light" w:hAnsi="Calibri Light" w:cs="Calibri Light"/>
                <w:sz w:val="20"/>
              </w:rPr>
            </w:pPr>
          </w:p>
          <w:p w14:paraId="422301FA" w14:textId="6F9939A5" w:rsidR="00DE0C01" w:rsidRPr="0077096D" w:rsidRDefault="00DE0C01" w:rsidP="3CAB21B5">
            <w:pPr>
              <w:ind w:left="-108" w:right="-108"/>
              <w:rPr>
                <w:rFonts w:ascii="Calibri Light" w:hAnsi="Calibri Light" w:cs="Calibri Light"/>
                <w:sz w:val="20"/>
              </w:rPr>
            </w:pPr>
            <w:r w:rsidRPr="3CAB21B5">
              <w:rPr>
                <w:rFonts w:ascii="Calibri Light" w:hAnsi="Calibri Light" w:cs="Calibri Light"/>
                <w:sz w:val="20"/>
              </w:rPr>
              <w:t>All materials can be wiped over with a</w:t>
            </w:r>
            <w:r w:rsidR="3090A077" w:rsidRPr="3CAB21B5">
              <w:rPr>
                <w:rFonts w:ascii="Calibri Light" w:hAnsi="Calibri Light" w:cs="Calibri Light"/>
                <w:sz w:val="20"/>
              </w:rPr>
              <w:t>n appr</w:t>
            </w:r>
            <w:r w:rsidR="22C1397A" w:rsidRPr="3CAB21B5">
              <w:rPr>
                <w:rFonts w:ascii="Calibri Light" w:hAnsi="Calibri Light" w:cs="Calibri Light"/>
                <w:sz w:val="20"/>
              </w:rPr>
              <w:t>opriate cleaning product</w:t>
            </w:r>
          </w:p>
        </w:tc>
      </w:tr>
      <w:tr w:rsidR="0077096D" w:rsidRPr="0077096D" w14:paraId="759B7526" w14:textId="77777777" w:rsidTr="3CAB21B5">
        <w:trPr>
          <w:trHeight w:val="1215"/>
        </w:trPr>
        <w:tc>
          <w:tcPr>
            <w:tcW w:w="1980" w:type="dxa"/>
          </w:tcPr>
          <w:p w14:paraId="78DC3A2F" w14:textId="77777777" w:rsidR="00DE0C01" w:rsidRPr="0077096D" w:rsidRDefault="00DE0C01" w:rsidP="0061637A">
            <w:pPr>
              <w:ind w:left="-108"/>
              <w:rPr>
                <w:rFonts w:ascii="Calibri Light" w:hAnsi="Calibri Light" w:cs="Calibri Light"/>
                <w:b/>
                <w:sz w:val="20"/>
              </w:rPr>
            </w:pPr>
            <w:r w:rsidRPr="0077096D">
              <w:rPr>
                <w:rFonts w:ascii="Calibri Light" w:hAnsi="Calibri Light" w:cs="Calibri Light"/>
                <w:b/>
                <w:sz w:val="20"/>
              </w:rPr>
              <w:t>High</w:t>
            </w:r>
          </w:p>
          <w:p w14:paraId="33B11449"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Signalled by controlled access</w:t>
            </w:r>
          </w:p>
        </w:tc>
        <w:tc>
          <w:tcPr>
            <w:tcW w:w="2268" w:type="dxa"/>
          </w:tcPr>
          <w:p w14:paraId="2B640E0F"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Consultation rooms</w:t>
            </w:r>
          </w:p>
        </w:tc>
        <w:tc>
          <w:tcPr>
            <w:tcW w:w="1559" w:type="dxa"/>
          </w:tcPr>
          <w:p w14:paraId="387C319D"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Often these spaces do not have windows and can be seen as threatening or alienating</w:t>
            </w:r>
          </w:p>
        </w:tc>
        <w:tc>
          <w:tcPr>
            <w:tcW w:w="1701" w:type="dxa"/>
          </w:tcPr>
          <w:p w14:paraId="0F88178D"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Dependent on need </w:t>
            </w:r>
          </w:p>
        </w:tc>
        <w:tc>
          <w:tcPr>
            <w:tcW w:w="1559" w:type="dxa"/>
          </w:tcPr>
          <w:p w14:paraId="72FC2295" w14:textId="77777777" w:rsidR="00DE0C01" w:rsidRPr="0077096D" w:rsidRDefault="00DE0C01" w:rsidP="0061637A">
            <w:pPr>
              <w:ind w:left="-108"/>
              <w:rPr>
                <w:rFonts w:ascii="Calibri Light" w:hAnsi="Calibri Light" w:cs="Calibri Light"/>
                <w:sz w:val="20"/>
              </w:rPr>
            </w:pPr>
            <w:r w:rsidRPr="0077096D">
              <w:rPr>
                <w:rFonts w:ascii="Calibri Light" w:hAnsi="Calibri Light" w:cs="Calibri Light"/>
                <w:sz w:val="20"/>
              </w:rPr>
              <w:t xml:space="preserve">Cleaning is paramount within these areas </w:t>
            </w:r>
          </w:p>
        </w:tc>
        <w:tc>
          <w:tcPr>
            <w:tcW w:w="5954" w:type="dxa"/>
          </w:tcPr>
          <w:p w14:paraId="4DC7AE55"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 xml:space="preserve">Photographs, textiles, works on paper, canvasses, etc, behind acrylic </w:t>
            </w:r>
          </w:p>
          <w:p w14:paraId="0077C4A1"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Metal, glass, ceramic, stone</w:t>
            </w:r>
          </w:p>
          <w:p w14:paraId="0DBF0E7C" w14:textId="77777777" w:rsidR="00DE0C01" w:rsidRPr="0077096D" w:rsidRDefault="00DE0C01" w:rsidP="0061637A">
            <w:pPr>
              <w:ind w:left="-108" w:right="-108"/>
              <w:rPr>
                <w:rFonts w:ascii="Calibri Light" w:hAnsi="Calibri Light" w:cs="Calibri Light"/>
                <w:sz w:val="20"/>
              </w:rPr>
            </w:pPr>
            <w:r w:rsidRPr="0077096D">
              <w:rPr>
                <w:rFonts w:ascii="Calibri Light" w:hAnsi="Calibri Light" w:cs="Calibri Light"/>
                <w:sz w:val="20"/>
              </w:rPr>
              <w:t>Staff may wish to hang their awards; this is acceptable as long as the items can be cleaned with detergent and water and dried.</w:t>
            </w:r>
          </w:p>
        </w:tc>
      </w:tr>
    </w:tbl>
    <w:p w14:paraId="67EA30CB" w14:textId="77777777" w:rsidR="00DE0C01" w:rsidRDefault="00DE0C01" w:rsidP="00DE0C01">
      <w:pPr>
        <w:spacing w:after="200" w:line="276" w:lineRule="auto"/>
        <w:rPr>
          <w:rFonts w:ascii="Arial" w:hAnsi="Arial" w:cs="Arial"/>
          <w:b/>
          <w:szCs w:val="24"/>
        </w:rPr>
        <w:sectPr w:rsidR="00DE0C01" w:rsidSect="009715FE">
          <w:pgSz w:w="16840" w:h="11907" w:orient="landscape" w:code="9"/>
          <w:pgMar w:top="1440" w:right="1440" w:bottom="1440" w:left="1440" w:header="720" w:footer="720" w:gutter="0"/>
          <w:cols w:space="720"/>
          <w:docGrid w:linePitch="326"/>
        </w:sectPr>
      </w:pPr>
    </w:p>
    <w:p w14:paraId="642FC02D" w14:textId="129F1D3A" w:rsidR="00DE0C01" w:rsidRPr="00724550" w:rsidRDefault="00DE0C01" w:rsidP="00DE0C01">
      <w:pPr>
        <w:pStyle w:val="Heading2"/>
      </w:pPr>
      <w:bookmarkStart w:id="77" w:name="_Toc73605701"/>
      <w:r w:rsidRPr="00724550">
        <w:t xml:space="preserve">Attachment </w:t>
      </w:r>
      <w:r>
        <w:t>D</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1D09AA">
        <w:t>Copyright Licence Deed</w:t>
      </w:r>
      <w:bookmarkEnd w:id="77"/>
    </w:p>
    <w:p w14:paraId="16EC6B69" w14:textId="77777777" w:rsidR="00DE0C01" w:rsidRPr="001D09AA" w:rsidRDefault="00DE0C01" w:rsidP="00DE0C01">
      <w:pPr>
        <w:jc w:val="center"/>
        <w:rPr>
          <w:rFonts w:cs="Arial"/>
          <w:b/>
          <w:bCs/>
          <w:smallCaps/>
          <w:color w:val="000000"/>
          <w:szCs w:val="24"/>
        </w:rPr>
      </w:pPr>
    </w:p>
    <w:p w14:paraId="06E149E7" w14:textId="77777777" w:rsidR="00DE0C01" w:rsidRPr="00190BC9" w:rsidRDefault="00DE0C01" w:rsidP="00DE0C01">
      <w:pPr>
        <w:jc w:val="center"/>
        <w:rPr>
          <w:rFonts w:cs="Arial"/>
          <w:b/>
          <w:bCs/>
          <w:smallCaps/>
          <w:sz w:val="48"/>
        </w:rPr>
      </w:pPr>
      <w:r w:rsidRPr="00190BC9">
        <w:rPr>
          <w:rFonts w:cs="Arial"/>
          <w:b/>
          <w:bCs/>
          <w:smallCaps/>
          <w:color w:val="000000"/>
          <w:sz w:val="52"/>
        </w:rPr>
        <w:t>Copyright Licence Deed</w:t>
      </w:r>
    </w:p>
    <w:p w14:paraId="0BDCE396" w14:textId="77777777" w:rsidR="00DE0C01" w:rsidRPr="00190BC9" w:rsidRDefault="00DE0C01" w:rsidP="00DE0C01">
      <w:pPr>
        <w:widowControl w:val="0"/>
        <w:tabs>
          <w:tab w:val="left" w:pos="1985"/>
          <w:tab w:val="left" w:pos="7371"/>
        </w:tabs>
        <w:ind w:left="1985" w:hanging="1985"/>
        <w:jc w:val="both"/>
        <w:rPr>
          <w:rFonts w:cs="Arial"/>
          <w:b/>
          <w:bCs/>
        </w:rPr>
      </w:pPr>
    </w:p>
    <w:p w14:paraId="34139B9A" w14:textId="77777777" w:rsidR="00DE0C01" w:rsidRPr="00190BC9" w:rsidRDefault="00DE0C01" w:rsidP="00DE0C01">
      <w:pPr>
        <w:widowControl w:val="0"/>
        <w:tabs>
          <w:tab w:val="left" w:pos="1985"/>
          <w:tab w:val="left" w:pos="7371"/>
        </w:tabs>
        <w:ind w:left="1985" w:hanging="1985"/>
        <w:jc w:val="both"/>
        <w:rPr>
          <w:rFonts w:cs="Arial"/>
          <w:b/>
          <w:bCs/>
        </w:rPr>
      </w:pPr>
    </w:p>
    <w:p w14:paraId="6F453FEE" w14:textId="77777777" w:rsidR="00DE0C01" w:rsidRPr="00190BC9" w:rsidRDefault="00DE0C01" w:rsidP="00DE0C01">
      <w:pPr>
        <w:widowControl w:val="0"/>
        <w:tabs>
          <w:tab w:val="left" w:pos="1985"/>
          <w:tab w:val="left" w:pos="7371"/>
        </w:tabs>
        <w:ind w:left="1985" w:hanging="1985"/>
        <w:jc w:val="both"/>
        <w:rPr>
          <w:rFonts w:cs="Arial"/>
          <w:color w:val="000000"/>
        </w:rPr>
      </w:pPr>
      <w:r w:rsidRPr="00190BC9">
        <w:rPr>
          <w:rFonts w:cs="Arial"/>
          <w:b/>
          <w:bCs/>
        </w:rPr>
        <w:t>Between</w:t>
      </w:r>
      <w:r w:rsidRPr="00190BC9">
        <w:rPr>
          <w:rFonts w:cs="Arial"/>
          <w:b/>
          <w:bCs/>
        </w:rPr>
        <w:tab/>
        <w:t>AUSTRALIAN CAPITAL TERRITORY</w:t>
      </w:r>
      <w:r w:rsidRPr="00190BC9">
        <w:rPr>
          <w:rFonts w:cs="Arial"/>
        </w:rPr>
        <w:t xml:space="preserve">, the body politic established by section 7 of the </w:t>
      </w:r>
      <w:r w:rsidRPr="00190BC9">
        <w:rPr>
          <w:rFonts w:cs="Arial"/>
          <w:i/>
          <w:iCs/>
        </w:rPr>
        <w:t xml:space="preserve">Australian Capital </w:t>
      </w:r>
      <w:r w:rsidRPr="00190BC9">
        <w:rPr>
          <w:rFonts w:cs="Arial"/>
          <w:bCs/>
          <w:i/>
        </w:rPr>
        <w:t>Territory</w:t>
      </w:r>
      <w:r w:rsidRPr="00190BC9">
        <w:rPr>
          <w:rFonts w:cs="Arial"/>
          <w:i/>
          <w:iCs/>
        </w:rPr>
        <w:t xml:space="preserve"> (Self-Government) Act 1988</w:t>
      </w:r>
      <w:r w:rsidRPr="00190BC9">
        <w:rPr>
          <w:rFonts w:cs="Arial"/>
        </w:rPr>
        <w:t xml:space="preserve"> (Cth) </w:t>
      </w:r>
      <w:r w:rsidRPr="00190BC9">
        <w:rPr>
          <w:rFonts w:cs="Arial"/>
          <w:b/>
          <w:bCs/>
        </w:rPr>
        <w:t>(Territory)</w:t>
      </w:r>
      <w:r w:rsidRPr="00190BC9">
        <w:rPr>
          <w:rFonts w:cs="Arial"/>
        </w:rPr>
        <w:t xml:space="preserve">, represented by the </w:t>
      </w:r>
      <w:r>
        <w:rPr>
          <w:rFonts w:cs="Arial"/>
        </w:rPr>
        <w:t>Canberra Health Services</w:t>
      </w:r>
    </w:p>
    <w:p w14:paraId="4EB27742" w14:textId="77777777" w:rsidR="00DE0C01" w:rsidRPr="00190BC9" w:rsidRDefault="00DE0C01" w:rsidP="00DE0C01">
      <w:pPr>
        <w:widowControl w:val="0"/>
        <w:tabs>
          <w:tab w:val="left" w:pos="1985"/>
        </w:tabs>
        <w:ind w:left="1985" w:hanging="1985"/>
        <w:jc w:val="both"/>
        <w:rPr>
          <w:rFonts w:cs="Arial"/>
          <w:b/>
          <w:color w:val="000000"/>
        </w:rPr>
      </w:pPr>
      <w:r w:rsidRPr="00190BC9">
        <w:rPr>
          <w:rFonts w:cs="Arial"/>
          <w:b/>
          <w:color w:val="000000"/>
        </w:rPr>
        <w:t>and</w:t>
      </w:r>
    </w:p>
    <w:p w14:paraId="2F960B19" w14:textId="77777777" w:rsidR="00DE0C01" w:rsidRPr="00190BC9" w:rsidRDefault="00DE0C01" w:rsidP="00DE0C01">
      <w:pPr>
        <w:widowControl w:val="0"/>
        <w:tabs>
          <w:tab w:val="left" w:pos="7371"/>
        </w:tabs>
        <w:ind w:left="1985"/>
        <w:jc w:val="both"/>
        <w:rPr>
          <w:rFonts w:cs="Arial"/>
        </w:rPr>
      </w:pPr>
      <w:r w:rsidRPr="00190BC9">
        <w:rPr>
          <w:rFonts w:cs="Arial"/>
          <w:bCs/>
          <w:color w:val="FF0000"/>
        </w:rPr>
        <w:t>[insert</w:t>
      </w:r>
      <w:r w:rsidRPr="00190BC9">
        <w:rPr>
          <w:rFonts w:cs="Arial"/>
          <w:b/>
          <w:bCs/>
          <w:color w:val="FF0000"/>
        </w:rPr>
        <w:t xml:space="preserve"> </w:t>
      </w:r>
      <w:r w:rsidRPr="00190BC9">
        <w:rPr>
          <w:rFonts w:cs="Arial"/>
          <w:bCs/>
          <w:color w:val="FF0000"/>
        </w:rPr>
        <w:t>name</w:t>
      </w:r>
      <w:r w:rsidRPr="00190BC9">
        <w:rPr>
          <w:rFonts w:cs="Arial"/>
          <w:b/>
          <w:bCs/>
          <w:color w:val="FF0000"/>
        </w:rPr>
        <w:t xml:space="preserve"> </w:t>
      </w:r>
      <w:r w:rsidRPr="00190BC9">
        <w:rPr>
          <w:rFonts w:cs="Arial"/>
          <w:bCs/>
          <w:color w:val="FF0000"/>
        </w:rPr>
        <w:t xml:space="preserve">and address] </w:t>
      </w:r>
      <w:r w:rsidRPr="00190BC9">
        <w:rPr>
          <w:rFonts w:cs="Arial"/>
          <w:b/>
          <w:bCs/>
        </w:rPr>
        <w:t>(</w:t>
      </w:r>
      <w:r>
        <w:rPr>
          <w:rFonts w:cs="Arial"/>
          <w:b/>
          <w:bCs/>
        </w:rPr>
        <w:t>Creator</w:t>
      </w:r>
      <w:r w:rsidRPr="00190BC9">
        <w:rPr>
          <w:rFonts w:cs="Arial"/>
          <w:b/>
          <w:bCs/>
        </w:rPr>
        <w:t>)</w:t>
      </w:r>
      <w:r w:rsidRPr="00190BC9">
        <w:rPr>
          <w:rFonts w:cs="Arial"/>
        </w:rPr>
        <w:t>.</w:t>
      </w:r>
    </w:p>
    <w:p w14:paraId="2A349C0B" w14:textId="77777777" w:rsidR="00DE0C01" w:rsidRPr="00190BC9" w:rsidRDefault="00DE0C01" w:rsidP="00DE0C01">
      <w:pPr>
        <w:widowControl w:val="0"/>
        <w:tabs>
          <w:tab w:val="left" w:pos="7371"/>
        </w:tabs>
        <w:jc w:val="both"/>
        <w:rPr>
          <w:rFonts w:cs="Arial"/>
        </w:rPr>
      </w:pPr>
    </w:p>
    <w:p w14:paraId="3F53234B" w14:textId="77777777" w:rsidR="00DE0C01" w:rsidRPr="00190BC9" w:rsidRDefault="00DE0C01" w:rsidP="00DE0C01">
      <w:pPr>
        <w:widowControl w:val="0"/>
        <w:tabs>
          <w:tab w:val="left" w:pos="7371"/>
        </w:tabs>
        <w:jc w:val="both"/>
        <w:rPr>
          <w:rFonts w:cs="Arial"/>
          <w:b/>
          <w:bCs/>
        </w:rPr>
      </w:pPr>
      <w:r>
        <w:rPr>
          <w:rFonts w:cs="Arial"/>
          <w:b/>
          <w:bCs/>
          <w:noProof/>
          <w:sz w:val="20"/>
          <w:lang w:eastAsia="en-AU"/>
        </w:rPr>
        <mc:AlternateContent>
          <mc:Choice Requires="wps">
            <w:drawing>
              <wp:anchor distT="4294967293" distB="4294967293" distL="114300" distR="114300" simplePos="0" relativeHeight="251674624" behindDoc="0" locked="0" layoutInCell="1" allowOverlap="1" wp14:anchorId="3CCF5D63" wp14:editId="7A3E8131">
                <wp:simplePos x="0" y="0"/>
                <wp:positionH relativeFrom="column">
                  <wp:posOffset>-60960</wp:posOffset>
                </wp:positionH>
                <wp:positionV relativeFrom="paragraph">
                  <wp:posOffset>77469</wp:posOffset>
                </wp:positionV>
                <wp:extent cx="537210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61F9BC4">
              <v:line id="Line 2"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5pt" from="-4.8pt,6.1pt" to="418.2pt,6.1pt" w14:anchorId="0AC9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"/>
            </w:pict>
          </mc:Fallback>
        </mc:AlternateContent>
      </w:r>
    </w:p>
    <w:p w14:paraId="737DD128" w14:textId="77777777" w:rsidR="00DE0C01" w:rsidRPr="00190BC9" w:rsidRDefault="00DE0C01" w:rsidP="00DE0C01">
      <w:pPr>
        <w:widowControl w:val="0"/>
        <w:tabs>
          <w:tab w:val="left" w:pos="7371"/>
        </w:tabs>
        <w:jc w:val="both"/>
        <w:rPr>
          <w:rFonts w:cs="Arial"/>
          <w:b/>
          <w:bCs/>
        </w:rPr>
      </w:pPr>
      <w:r w:rsidRPr="00190BC9">
        <w:rPr>
          <w:rFonts w:cs="Arial"/>
          <w:b/>
          <w:bCs/>
        </w:rPr>
        <w:t>BACKGROUND</w:t>
      </w:r>
    </w:p>
    <w:p w14:paraId="3CCDCE5D" w14:textId="77777777" w:rsidR="00DE0C01" w:rsidRPr="00190BC9" w:rsidRDefault="00DE0C01" w:rsidP="00DE0C01">
      <w:pPr>
        <w:widowControl w:val="0"/>
        <w:tabs>
          <w:tab w:val="left" w:pos="7371"/>
        </w:tabs>
        <w:jc w:val="both"/>
        <w:rPr>
          <w:rFonts w:cs="Arial"/>
        </w:rPr>
      </w:pPr>
    </w:p>
    <w:p w14:paraId="3E728FBD" w14:textId="77777777" w:rsidR="00DE0C01" w:rsidRPr="00190BC9" w:rsidRDefault="00DE0C01" w:rsidP="00DE0C01">
      <w:pPr>
        <w:widowControl w:val="0"/>
        <w:tabs>
          <w:tab w:val="left" w:pos="7371"/>
        </w:tabs>
        <w:ind w:left="709" w:hanging="709"/>
        <w:jc w:val="both"/>
        <w:rPr>
          <w:rFonts w:cs="Arial"/>
          <w:sz w:val="22"/>
        </w:rPr>
      </w:pPr>
      <w:r w:rsidRPr="00190BC9">
        <w:rPr>
          <w:rFonts w:cs="Arial"/>
          <w:sz w:val="22"/>
        </w:rPr>
        <w:t>A.</w:t>
      </w:r>
      <w:r w:rsidRPr="00190BC9">
        <w:rPr>
          <w:rFonts w:cs="Arial"/>
          <w:sz w:val="22"/>
        </w:rPr>
        <w:tab/>
        <w:t xml:space="preserve">The </w:t>
      </w:r>
      <w:r>
        <w:rPr>
          <w:rFonts w:cs="Arial"/>
          <w:sz w:val="22"/>
        </w:rPr>
        <w:t>Creator</w:t>
      </w:r>
      <w:r w:rsidRPr="00190BC9">
        <w:rPr>
          <w:rFonts w:cs="Arial"/>
          <w:sz w:val="22"/>
        </w:rPr>
        <w:t xml:space="preserve"> is the absolute owner of all intellectual property rights in the Work.</w:t>
      </w:r>
      <w:r w:rsidRPr="00190BC9">
        <w:rPr>
          <w:rFonts w:cs="Arial"/>
          <w:sz w:val="22"/>
        </w:rPr>
        <w:tab/>
      </w:r>
    </w:p>
    <w:p w14:paraId="4C012A37" w14:textId="77777777" w:rsidR="00DE0C01" w:rsidRPr="00190BC9" w:rsidRDefault="00DE0C01" w:rsidP="00DE0C01">
      <w:pPr>
        <w:widowControl w:val="0"/>
        <w:tabs>
          <w:tab w:val="left" w:pos="7371"/>
        </w:tabs>
        <w:jc w:val="both"/>
        <w:rPr>
          <w:rFonts w:cs="Arial"/>
          <w:sz w:val="22"/>
        </w:rPr>
      </w:pPr>
    </w:p>
    <w:p w14:paraId="63BD50AD" w14:textId="77777777" w:rsidR="00DE0C01" w:rsidRPr="00190BC9" w:rsidRDefault="00DE0C01" w:rsidP="00DE0C01">
      <w:pPr>
        <w:widowControl w:val="0"/>
        <w:tabs>
          <w:tab w:val="left" w:pos="7371"/>
        </w:tabs>
        <w:ind w:left="709" w:hanging="709"/>
        <w:jc w:val="both"/>
        <w:rPr>
          <w:rFonts w:cs="Arial"/>
          <w:sz w:val="22"/>
        </w:rPr>
      </w:pPr>
      <w:r w:rsidRPr="00190BC9">
        <w:rPr>
          <w:rFonts w:cs="Arial"/>
          <w:sz w:val="22"/>
        </w:rPr>
        <w:t>B.</w:t>
      </w:r>
      <w:r w:rsidRPr="00190BC9">
        <w:rPr>
          <w:rFonts w:cs="Arial"/>
          <w:sz w:val="22"/>
        </w:rPr>
        <w:tab/>
        <w:t xml:space="preserve">The Territory </w:t>
      </w:r>
      <w:r>
        <w:rPr>
          <w:rFonts w:cs="Arial"/>
          <w:sz w:val="22"/>
        </w:rPr>
        <w:t>has acquired</w:t>
      </w:r>
      <w:r w:rsidRPr="00190BC9">
        <w:rPr>
          <w:rFonts w:cs="Arial"/>
          <w:sz w:val="22"/>
        </w:rPr>
        <w:t xml:space="preserve"> the Work</w:t>
      </w:r>
      <w:r>
        <w:rPr>
          <w:rFonts w:cs="Arial"/>
          <w:sz w:val="22"/>
        </w:rPr>
        <w:t>.</w:t>
      </w:r>
      <w:r w:rsidRPr="00190BC9">
        <w:rPr>
          <w:rFonts w:cs="Arial"/>
          <w:sz w:val="22"/>
        </w:rPr>
        <w:t xml:space="preserve"> </w:t>
      </w:r>
    </w:p>
    <w:p w14:paraId="70CCEEBC" w14:textId="77777777" w:rsidR="00DE0C01" w:rsidRPr="00190BC9" w:rsidRDefault="00DE0C01" w:rsidP="00DE0C01">
      <w:pPr>
        <w:widowControl w:val="0"/>
        <w:tabs>
          <w:tab w:val="left" w:pos="7371"/>
        </w:tabs>
        <w:ind w:left="709" w:hanging="709"/>
        <w:jc w:val="both"/>
        <w:rPr>
          <w:rFonts w:cs="Arial"/>
          <w:sz w:val="22"/>
        </w:rPr>
      </w:pPr>
    </w:p>
    <w:p w14:paraId="00EFA61A" w14:textId="77777777" w:rsidR="00DE0C01" w:rsidRPr="00190BC9" w:rsidRDefault="00DE0C01" w:rsidP="00DE0C01">
      <w:pPr>
        <w:widowControl w:val="0"/>
        <w:tabs>
          <w:tab w:val="left" w:pos="7371"/>
        </w:tabs>
        <w:ind w:left="709" w:hanging="709"/>
        <w:jc w:val="both"/>
        <w:rPr>
          <w:rFonts w:cs="Arial"/>
        </w:rPr>
      </w:pPr>
      <w:r w:rsidRPr="00190BC9">
        <w:rPr>
          <w:rFonts w:cs="Arial"/>
          <w:sz w:val="22"/>
        </w:rPr>
        <w:t>C.</w:t>
      </w:r>
      <w:r w:rsidRPr="00190BC9">
        <w:rPr>
          <w:rFonts w:cs="Arial"/>
          <w:sz w:val="22"/>
        </w:rPr>
        <w:tab/>
        <w:t xml:space="preserve">The </w:t>
      </w:r>
      <w:r>
        <w:rPr>
          <w:rFonts w:cs="Arial"/>
          <w:sz w:val="22"/>
        </w:rPr>
        <w:t>Creator</w:t>
      </w:r>
      <w:r w:rsidRPr="00190BC9">
        <w:rPr>
          <w:rFonts w:cs="Arial"/>
          <w:sz w:val="22"/>
        </w:rPr>
        <w:t xml:space="preserve"> agrees that the Territory may use the Work for certain purposes and agrees to provide a licence for those purposes, in accordance with the terms and conditions of this Licence.</w:t>
      </w:r>
      <w:r w:rsidRPr="00190BC9">
        <w:rPr>
          <w:rFonts w:cs="Arial"/>
        </w:rPr>
        <w:tab/>
      </w:r>
    </w:p>
    <w:p w14:paraId="04C3D40B" w14:textId="77777777" w:rsidR="00DE0C01" w:rsidRPr="00190BC9" w:rsidRDefault="00DE0C01" w:rsidP="00DE0C01">
      <w:pPr>
        <w:widowControl w:val="0"/>
        <w:tabs>
          <w:tab w:val="left" w:pos="7371"/>
        </w:tabs>
        <w:ind w:left="709" w:hanging="709"/>
        <w:jc w:val="both"/>
        <w:rPr>
          <w:rFonts w:cs="Arial"/>
        </w:rPr>
      </w:pPr>
      <w:r>
        <w:rPr>
          <w:rFonts w:cs="Arial"/>
          <w:noProof/>
          <w:sz w:val="20"/>
          <w:lang w:eastAsia="en-AU"/>
        </w:rPr>
        <mc:AlternateContent>
          <mc:Choice Requires="wps">
            <w:drawing>
              <wp:anchor distT="4294967293" distB="4294967293" distL="114300" distR="114300" simplePos="0" relativeHeight="251675648" behindDoc="0" locked="0" layoutInCell="1" allowOverlap="1" wp14:anchorId="4AEF3A06" wp14:editId="5691D085">
                <wp:simplePos x="0" y="0"/>
                <wp:positionH relativeFrom="column">
                  <wp:posOffset>-60960</wp:posOffset>
                </wp:positionH>
                <wp:positionV relativeFrom="paragraph">
                  <wp:posOffset>161289</wp:posOffset>
                </wp:positionV>
                <wp:extent cx="537210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7C8229F">
              <v:line id="Line 3"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5pt" from="-4.8pt,12.7pt" to="418.2pt,12.7pt" w14:anchorId="520EF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"/>
            </w:pict>
          </mc:Fallback>
        </mc:AlternateContent>
      </w:r>
    </w:p>
    <w:p w14:paraId="67AA5DFF" w14:textId="77777777" w:rsidR="00DE0C01" w:rsidRPr="00190BC9" w:rsidRDefault="00DE0C01" w:rsidP="00DE0C01">
      <w:pPr>
        <w:widowControl w:val="0"/>
        <w:tabs>
          <w:tab w:val="left" w:pos="7371"/>
        </w:tabs>
        <w:jc w:val="both"/>
        <w:rPr>
          <w:rFonts w:cs="Arial"/>
        </w:rPr>
      </w:pPr>
    </w:p>
    <w:p w14:paraId="0DE4E739" w14:textId="77777777" w:rsidR="00DE0C01" w:rsidRPr="00190BC9" w:rsidRDefault="00DE0C01" w:rsidP="00DE0C01">
      <w:pPr>
        <w:widowControl w:val="0"/>
        <w:tabs>
          <w:tab w:val="left" w:pos="7371"/>
        </w:tabs>
        <w:jc w:val="both"/>
        <w:rPr>
          <w:rFonts w:cs="Arial"/>
        </w:rPr>
      </w:pPr>
      <w:r w:rsidRPr="00190BC9">
        <w:rPr>
          <w:rFonts w:cs="Arial"/>
          <w:b/>
          <w:bCs/>
        </w:rPr>
        <w:t>IT IS AGREED</w:t>
      </w:r>
      <w:r w:rsidRPr="00190BC9">
        <w:rPr>
          <w:rFonts w:cs="Arial"/>
        </w:rPr>
        <w:t xml:space="preserve"> by the parties as follows.</w:t>
      </w:r>
    </w:p>
    <w:p w14:paraId="2187394B" w14:textId="77777777" w:rsidR="00DE0C01" w:rsidRPr="007C5636" w:rsidRDefault="00DE0C01" w:rsidP="00DE0C01">
      <w:pPr>
        <w:rPr>
          <w:b/>
          <w:sz w:val="28"/>
          <w:szCs w:val="28"/>
        </w:rPr>
      </w:pPr>
      <w:bookmarkStart w:id="78" w:name="_Toc26178314"/>
      <w:r w:rsidRPr="007C5636">
        <w:rPr>
          <w:b/>
          <w:sz w:val="28"/>
          <w:szCs w:val="28"/>
        </w:rPr>
        <w:t>Grant of licence</w:t>
      </w:r>
    </w:p>
    <w:p w14:paraId="5BADC5F1" w14:textId="77777777" w:rsidR="00DE0C01" w:rsidRPr="00190BC9" w:rsidRDefault="00DE0C01" w:rsidP="00DE0C01">
      <w:pPr>
        <w:pStyle w:val="BodyTextIndent"/>
        <w:widowControl w:val="0"/>
        <w:ind w:left="567"/>
        <w:rPr>
          <w:rFonts w:cs="Arial"/>
          <w:sz w:val="22"/>
        </w:rPr>
      </w:pPr>
      <w:r w:rsidRPr="00190BC9">
        <w:rPr>
          <w:rFonts w:cs="Arial"/>
          <w:sz w:val="22"/>
        </w:rPr>
        <w:t xml:space="preserve">The </w:t>
      </w:r>
      <w:r>
        <w:rPr>
          <w:rFonts w:cs="Arial"/>
          <w:sz w:val="22"/>
        </w:rPr>
        <w:t>Creator</w:t>
      </w:r>
      <w:r w:rsidRPr="00190BC9">
        <w:rPr>
          <w:rFonts w:cs="Arial"/>
          <w:sz w:val="22"/>
        </w:rPr>
        <w:t xml:space="preserve"> grants to the Territory a non-exclusive, perpetual, royalty-free licence to use, reproduce, adapt and communicate to the public the Work, in any medium, for the Purpose. </w:t>
      </w:r>
    </w:p>
    <w:p w14:paraId="348F8445" w14:textId="77777777" w:rsidR="00DE0C01" w:rsidRPr="007C5636" w:rsidRDefault="00DE0C01" w:rsidP="00DE0C01">
      <w:pPr>
        <w:rPr>
          <w:b/>
          <w:sz w:val="28"/>
          <w:szCs w:val="28"/>
        </w:rPr>
      </w:pPr>
      <w:bookmarkStart w:id="79" w:name="_Toc122930823"/>
      <w:r w:rsidRPr="007C5636">
        <w:rPr>
          <w:b/>
          <w:sz w:val="28"/>
          <w:szCs w:val="28"/>
        </w:rPr>
        <w:t>Term</w:t>
      </w:r>
      <w:bookmarkEnd w:id="79"/>
    </w:p>
    <w:p w14:paraId="00D21D1E" w14:textId="77777777" w:rsidR="00DE0C01" w:rsidRPr="00190BC9" w:rsidRDefault="00DE0C01" w:rsidP="00DE0C01">
      <w:pPr>
        <w:widowControl w:val="0"/>
        <w:ind w:left="567"/>
        <w:jc w:val="both"/>
        <w:rPr>
          <w:rFonts w:cs="Arial"/>
          <w:sz w:val="22"/>
        </w:rPr>
      </w:pPr>
      <w:r w:rsidRPr="00190BC9">
        <w:rPr>
          <w:rFonts w:cs="Arial"/>
          <w:sz w:val="22"/>
        </w:rPr>
        <w:t>This Licence is for the Term unless terminated under the provisions of this Licence.</w:t>
      </w:r>
    </w:p>
    <w:p w14:paraId="17B3B768" w14:textId="77777777" w:rsidR="00DE0C01" w:rsidRPr="007C5636" w:rsidRDefault="00DE0C01" w:rsidP="00DE0C01">
      <w:pPr>
        <w:rPr>
          <w:b/>
          <w:sz w:val="28"/>
          <w:szCs w:val="28"/>
        </w:rPr>
      </w:pPr>
      <w:r w:rsidRPr="007C5636">
        <w:rPr>
          <w:b/>
          <w:sz w:val="28"/>
          <w:szCs w:val="28"/>
        </w:rPr>
        <w:t>Creator’s property</w:t>
      </w:r>
    </w:p>
    <w:p w14:paraId="648FCA66" w14:textId="77777777" w:rsidR="00DE0C01" w:rsidRPr="00190BC9" w:rsidRDefault="00DE0C01" w:rsidP="00DE0C01">
      <w:pPr>
        <w:tabs>
          <w:tab w:val="left" w:pos="1985"/>
        </w:tabs>
        <w:spacing w:before="120" w:after="120"/>
        <w:ind w:left="567"/>
        <w:jc w:val="both"/>
        <w:rPr>
          <w:rFonts w:cs="Arial"/>
          <w:sz w:val="22"/>
        </w:rPr>
      </w:pPr>
      <w:r w:rsidRPr="00190BC9">
        <w:rPr>
          <w:rFonts w:cs="Arial"/>
          <w:sz w:val="22"/>
        </w:rPr>
        <w:t xml:space="preserve">All Intellectual Property Rights, including copyright, in the Work or any part of the Work is, and remains, the property of the </w:t>
      </w:r>
      <w:r>
        <w:rPr>
          <w:rFonts w:cs="Arial"/>
          <w:sz w:val="22"/>
        </w:rPr>
        <w:t>Creator</w:t>
      </w:r>
      <w:r w:rsidRPr="00190BC9">
        <w:rPr>
          <w:rFonts w:cs="Arial"/>
          <w:sz w:val="22"/>
        </w:rPr>
        <w:t>.</w:t>
      </w:r>
    </w:p>
    <w:p w14:paraId="7B54AA8B" w14:textId="77777777" w:rsidR="00DE0C01" w:rsidRPr="007C5636" w:rsidRDefault="00DE0C01" w:rsidP="00DE0C01">
      <w:pPr>
        <w:rPr>
          <w:b/>
          <w:sz w:val="28"/>
          <w:szCs w:val="28"/>
        </w:rPr>
      </w:pPr>
      <w:r w:rsidRPr="007C5636">
        <w:rPr>
          <w:b/>
          <w:sz w:val="28"/>
          <w:szCs w:val="28"/>
        </w:rPr>
        <w:t>Acknowledgement</w:t>
      </w:r>
    </w:p>
    <w:p w14:paraId="7A1F85D6" w14:textId="77777777" w:rsidR="00DE0C01" w:rsidRPr="00190BC9" w:rsidRDefault="00DE0C01" w:rsidP="00DE0C01">
      <w:pPr>
        <w:ind w:left="567"/>
        <w:jc w:val="both"/>
        <w:rPr>
          <w:rFonts w:cs="Arial"/>
          <w:sz w:val="22"/>
        </w:rPr>
      </w:pPr>
      <w:r w:rsidRPr="00190BC9">
        <w:rPr>
          <w:rFonts w:cs="Arial"/>
          <w:sz w:val="22"/>
        </w:rPr>
        <w:t>The Territory must ensure that all copies of the Work that the Territory prints, publishes, makes or reproduces bear:</w:t>
      </w:r>
    </w:p>
    <w:p w14:paraId="265E5FF3" w14:textId="77777777" w:rsidR="00DE0C01" w:rsidRPr="00190BC9" w:rsidRDefault="00DE0C01" w:rsidP="00A754C9">
      <w:pPr>
        <w:numPr>
          <w:ilvl w:val="0"/>
          <w:numId w:val="9"/>
        </w:numPr>
        <w:tabs>
          <w:tab w:val="left" w:pos="1985"/>
        </w:tabs>
        <w:spacing w:before="120" w:after="120"/>
        <w:ind w:left="1276" w:hanging="709"/>
        <w:jc w:val="both"/>
        <w:rPr>
          <w:rFonts w:cs="Arial"/>
          <w:sz w:val="22"/>
        </w:rPr>
      </w:pPr>
      <w:r w:rsidRPr="00190BC9">
        <w:rPr>
          <w:rFonts w:cs="Arial"/>
          <w:sz w:val="22"/>
        </w:rPr>
        <w:t xml:space="preserve">the acknowledgement and copyright notice set out in </w:t>
      </w:r>
      <w:r w:rsidRPr="00190BC9">
        <w:rPr>
          <w:rFonts w:cs="Arial"/>
          <w:b/>
          <w:sz w:val="22"/>
        </w:rPr>
        <w:t xml:space="preserve">Item </w:t>
      </w:r>
      <w:r>
        <w:rPr>
          <w:rFonts w:cs="Arial"/>
          <w:b/>
          <w:sz w:val="22"/>
        </w:rPr>
        <w:t>5</w:t>
      </w:r>
      <w:r w:rsidRPr="00190BC9">
        <w:rPr>
          <w:rFonts w:cs="Arial"/>
          <w:b/>
          <w:sz w:val="22"/>
        </w:rPr>
        <w:t xml:space="preserve"> </w:t>
      </w:r>
      <w:r w:rsidRPr="00190BC9">
        <w:rPr>
          <w:rFonts w:cs="Arial"/>
          <w:bCs/>
          <w:sz w:val="22"/>
        </w:rPr>
        <w:t>of the Schedule</w:t>
      </w:r>
      <w:r w:rsidRPr="00190BC9">
        <w:rPr>
          <w:rFonts w:cs="Arial"/>
          <w:sz w:val="22"/>
        </w:rPr>
        <w:t xml:space="preserve">; and </w:t>
      </w:r>
    </w:p>
    <w:p w14:paraId="0D93B4D6" w14:textId="77777777" w:rsidR="00DE0C01" w:rsidRPr="00190BC9" w:rsidRDefault="00DE0C01" w:rsidP="00A754C9">
      <w:pPr>
        <w:numPr>
          <w:ilvl w:val="0"/>
          <w:numId w:val="9"/>
        </w:numPr>
        <w:tabs>
          <w:tab w:val="left" w:pos="1985"/>
        </w:tabs>
        <w:spacing w:before="120" w:after="120"/>
        <w:ind w:left="1276" w:hanging="709"/>
        <w:jc w:val="both"/>
        <w:rPr>
          <w:rFonts w:cs="Arial"/>
          <w:sz w:val="22"/>
        </w:rPr>
      </w:pPr>
      <w:r w:rsidRPr="00190BC9">
        <w:rPr>
          <w:rFonts w:cs="Arial"/>
          <w:sz w:val="22"/>
        </w:rPr>
        <w:t xml:space="preserve">any other acknowledgement the </w:t>
      </w:r>
      <w:r>
        <w:rPr>
          <w:rFonts w:cs="Arial"/>
          <w:sz w:val="22"/>
        </w:rPr>
        <w:t>Creator</w:t>
      </w:r>
      <w:r w:rsidRPr="00190BC9">
        <w:rPr>
          <w:rFonts w:cs="Arial"/>
          <w:sz w:val="22"/>
        </w:rPr>
        <w:t xml:space="preserve"> may require of the Territory from time to time. </w:t>
      </w:r>
    </w:p>
    <w:p w14:paraId="768D3B1F" w14:textId="77777777" w:rsidR="00DE0C01" w:rsidRPr="007C5636" w:rsidRDefault="00DE0C01" w:rsidP="00DE0C01">
      <w:pPr>
        <w:rPr>
          <w:b/>
          <w:sz w:val="28"/>
          <w:szCs w:val="28"/>
        </w:rPr>
      </w:pPr>
      <w:r w:rsidRPr="007C5636">
        <w:rPr>
          <w:b/>
          <w:sz w:val="28"/>
          <w:szCs w:val="28"/>
        </w:rPr>
        <w:t>Conditions of reproduction</w:t>
      </w:r>
    </w:p>
    <w:p w14:paraId="23221C1C" w14:textId="77777777" w:rsidR="00DE0C01" w:rsidRDefault="00DE0C01" w:rsidP="00DE0C01">
      <w:pPr>
        <w:widowControl w:val="0"/>
        <w:ind w:left="567"/>
        <w:jc w:val="both"/>
        <w:rPr>
          <w:rFonts w:cs="Arial"/>
          <w:bCs/>
          <w:sz w:val="22"/>
        </w:rPr>
      </w:pPr>
      <w:r w:rsidRPr="00190BC9">
        <w:rPr>
          <w:rFonts w:cs="Arial"/>
          <w:sz w:val="22"/>
        </w:rPr>
        <w:t>The Territory will not make any alterations or additions to the Work</w:t>
      </w:r>
      <w:r>
        <w:rPr>
          <w:rFonts w:cs="Arial"/>
          <w:sz w:val="22"/>
        </w:rPr>
        <w:t>;</w:t>
      </w:r>
      <w:r w:rsidRPr="00190BC9">
        <w:rPr>
          <w:rFonts w:cs="Arial"/>
          <w:sz w:val="22"/>
        </w:rPr>
        <w:t xml:space="preserve"> </w:t>
      </w:r>
      <w:r>
        <w:rPr>
          <w:rFonts w:cs="Arial"/>
          <w:bCs/>
          <w:sz w:val="22"/>
        </w:rPr>
        <w:t xml:space="preserve">neither will the work be cropped, bled or overprinted </w:t>
      </w:r>
      <w:r w:rsidRPr="00190BC9">
        <w:rPr>
          <w:rFonts w:cs="Arial"/>
          <w:sz w:val="22"/>
        </w:rPr>
        <w:t xml:space="preserve">without seeking the </w:t>
      </w:r>
      <w:r>
        <w:rPr>
          <w:rFonts w:cs="Arial"/>
          <w:sz w:val="22"/>
        </w:rPr>
        <w:t>Creator</w:t>
      </w:r>
      <w:r w:rsidRPr="00190BC9">
        <w:rPr>
          <w:rFonts w:cs="Arial"/>
          <w:sz w:val="22"/>
        </w:rPr>
        <w:t xml:space="preserve">’s prior written consent. </w:t>
      </w:r>
      <w:r>
        <w:rPr>
          <w:rFonts w:cs="Arial"/>
          <w:bCs/>
          <w:sz w:val="22"/>
        </w:rPr>
        <w:t>See Schedule for details.</w:t>
      </w:r>
    </w:p>
    <w:p w14:paraId="6E9D1DC9" w14:textId="77777777" w:rsidR="00DE0C01" w:rsidRDefault="00DE0C01" w:rsidP="00DE0C01">
      <w:pPr>
        <w:widowControl w:val="0"/>
        <w:ind w:left="567"/>
        <w:jc w:val="both"/>
        <w:rPr>
          <w:rFonts w:cs="Arial"/>
          <w:bCs/>
          <w:sz w:val="22"/>
        </w:rPr>
      </w:pPr>
    </w:p>
    <w:p w14:paraId="1C8C8A07" w14:textId="77777777" w:rsidR="00DE0C01" w:rsidRDefault="00DE0C01" w:rsidP="00DE0C01">
      <w:pPr>
        <w:widowControl w:val="0"/>
        <w:ind w:left="567"/>
        <w:jc w:val="both"/>
        <w:rPr>
          <w:rFonts w:cs="Arial"/>
          <w:bCs/>
          <w:sz w:val="22"/>
        </w:rPr>
      </w:pPr>
      <w:r>
        <w:rPr>
          <w:rFonts w:cs="Arial"/>
          <w:bCs/>
          <w:sz w:val="22"/>
        </w:rPr>
        <w:t xml:space="preserve">The reproduction will be not for profit; but for the purpose of promoting the </w:t>
      </w:r>
      <w:r>
        <w:rPr>
          <w:rFonts w:cs="Arial"/>
          <w:sz w:val="22"/>
        </w:rPr>
        <w:t xml:space="preserve">Creator, </w:t>
      </w:r>
      <w:r>
        <w:rPr>
          <w:rFonts w:cs="Arial"/>
          <w:bCs/>
          <w:sz w:val="22"/>
        </w:rPr>
        <w:t>the Work and Canberra Health Services.</w:t>
      </w:r>
    </w:p>
    <w:p w14:paraId="5697F87F" w14:textId="77777777" w:rsidR="00DE0C01" w:rsidRDefault="00DE0C01" w:rsidP="00DE0C01">
      <w:pPr>
        <w:rPr>
          <w:b/>
          <w:sz w:val="28"/>
          <w:szCs w:val="28"/>
        </w:rPr>
      </w:pPr>
    </w:p>
    <w:p w14:paraId="1F2504B1" w14:textId="77777777" w:rsidR="00DE0C01" w:rsidRPr="007C5636" w:rsidRDefault="00DE0C01" w:rsidP="00DE0C01">
      <w:pPr>
        <w:rPr>
          <w:b/>
          <w:sz w:val="28"/>
          <w:szCs w:val="28"/>
        </w:rPr>
      </w:pPr>
      <w:r w:rsidRPr="007C5636">
        <w:rPr>
          <w:b/>
          <w:sz w:val="28"/>
          <w:szCs w:val="28"/>
        </w:rPr>
        <w:t xml:space="preserve">General </w:t>
      </w:r>
    </w:p>
    <w:p w14:paraId="6A31CAFF" w14:textId="77777777" w:rsidR="00DE0C01" w:rsidRPr="007C5636" w:rsidRDefault="00DE0C01" w:rsidP="00A754C9">
      <w:pPr>
        <w:pStyle w:val="ListParagraph"/>
        <w:numPr>
          <w:ilvl w:val="0"/>
          <w:numId w:val="16"/>
        </w:numPr>
        <w:rPr>
          <w:b/>
        </w:rPr>
      </w:pPr>
      <w:r w:rsidRPr="007C5636">
        <w:rPr>
          <w:b/>
        </w:rPr>
        <w:t>Definitions</w:t>
      </w:r>
    </w:p>
    <w:p w14:paraId="13458A88" w14:textId="77777777" w:rsidR="00DE0C01" w:rsidRPr="00190BC9" w:rsidRDefault="00DE0C01" w:rsidP="00DE0C01">
      <w:pPr>
        <w:widowControl w:val="0"/>
        <w:ind w:left="567"/>
        <w:jc w:val="both"/>
      </w:pPr>
      <w:r w:rsidRPr="00190BC9">
        <w:rPr>
          <w:rFonts w:cs="Arial"/>
          <w:sz w:val="22"/>
        </w:rPr>
        <w:t>The following definitions apply in this Licence, unless the context otherwise requires.</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554"/>
      </w:tblGrid>
      <w:tr w:rsidR="00DE0C01" w:rsidRPr="00190BC9" w14:paraId="2D365939" w14:textId="77777777" w:rsidTr="00BE14C3">
        <w:trPr>
          <w:trHeight w:val="275"/>
        </w:trPr>
        <w:tc>
          <w:tcPr>
            <w:tcW w:w="2410" w:type="dxa"/>
            <w:tcBorders>
              <w:top w:val="nil"/>
              <w:left w:val="nil"/>
              <w:bottom w:val="nil"/>
              <w:right w:val="nil"/>
            </w:tcBorders>
          </w:tcPr>
          <w:p w14:paraId="6DE03A7A" w14:textId="77777777" w:rsidR="00DE0C01" w:rsidRPr="00190BC9" w:rsidRDefault="00DE0C01" w:rsidP="00BE14C3">
            <w:pPr>
              <w:widowControl w:val="0"/>
              <w:spacing w:before="120" w:after="120"/>
              <w:ind w:left="-108"/>
              <w:rPr>
                <w:rFonts w:cs="Arial"/>
                <w:b/>
                <w:bCs/>
              </w:rPr>
            </w:pPr>
            <w:r w:rsidRPr="00190BC9">
              <w:rPr>
                <w:rFonts w:cs="Arial"/>
                <w:b/>
                <w:bCs/>
                <w:sz w:val="22"/>
              </w:rPr>
              <w:t xml:space="preserve">Contact Person </w:t>
            </w:r>
          </w:p>
        </w:tc>
        <w:tc>
          <w:tcPr>
            <w:tcW w:w="6554" w:type="dxa"/>
            <w:tcBorders>
              <w:top w:val="nil"/>
              <w:left w:val="nil"/>
              <w:bottom w:val="nil"/>
              <w:right w:val="nil"/>
            </w:tcBorders>
          </w:tcPr>
          <w:p w14:paraId="4E304791" w14:textId="77777777" w:rsidR="00DE0C01" w:rsidRPr="00190BC9" w:rsidRDefault="00DE0C01" w:rsidP="00BE14C3">
            <w:pPr>
              <w:widowControl w:val="0"/>
              <w:spacing w:before="120" w:after="120"/>
              <w:ind w:left="56"/>
              <w:rPr>
                <w:rFonts w:cs="Arial"/>
              </w:rPr>
            </w:pPr>
            <w:r w:rsidRPr="00190BC9">
              <w:rPr>
                <w:rFonts w:cs="Arial"/>
                <w:sz w:val="22"/>
              </w:rPr>
              <w:t xml:space="preserve">means in relation to each party, the representatives whose names and contact details are specified in </w:t>
            </w:r>
            <w:r w:rsidRPr="00190BC9">
              <w:rPr>
                <w:rFonts w:cs="Arial"/>
                <w:b/>
                <w:bCs/>
                <w:sz w:val="22"/>
              </w:rPr>
              <w:t xml:space="preserve">Item 1 </w:t>
            </w:r>
            <w:r w:rsidRPr="00190BC9">
              <w:rPr>
                <w:rFonts w:cs="Arial"/>
                <w:bCs/>
                <w:sz w:val="22"/>
              </w:rPr>
              <w:t>of the Schedule</w:t>
            </w:r>
            <w:r w:rsidRPr="00190BC9">
              <w:rPr>
                <w:rFonts w:cs="Arial"/>
                <w:sz w:val="22"/>
              </w:rPr>
              <w:t>, or as notified from time to time by one party to the other.</w:t>
            </w:r>
          </w:p>
        </w:tc>
      </w:tr>
      <w:tr w:rsidR="00DE0C01" w:rsidRPr="00190BC9" w14:paraId="30828F2A" w14:textId="77777777" w:rsidTr="00BE14C3">
        <w:trPr>
          <w:trHeight w:val="275"/>
        </w:trPr>
        <w:tc>
          <w:tcPr>
            <w:tcW w:w="2410" w:type="dxa"/>
            <w:tcBorders>
              <w:top w:val="nil"/>
              <w:left w:val="nil"/>
              <w:bottom w:val="nil"/>
              <w:right w:val="nil"/>
            </w:tcBorders>
          </w:tcPr>
          <w:p w14:paraId="1909A77E" w14:textId="77777777" w:rsidR="00DE0C01" w:rsidRPr="00190BC9" w:rsidRDefault="00DE0C01" w:rsidP="00BE14C3">
            <w:pPr>
              <w:widowControl w:val="0"/>
              <w:spacing w:before="120" w:after="120"/>
              <w:ind w:left="-108"/>
              <w:rPr>
                <w:rFonts w:cs="Arial"/>
                <w:b/>
                <w:bCs/>
              </w:rPr>
            </w:pPr>
            <w:r w:rsidRPr="00190BC9">
              <w:rPr>
                <w:rFonts w:cs="Arial"/>
                <w:b/>
                <w:bCs/>
                <w:sz w:val="22"/>
              </w:rPr>
              <w:t>Intellectual Property Rights</w:t>
            </w:r>
          </w:p>
        </w:tc>
        <w:tc>
          <w:tcPr>
            <w:tcW w:w="6554" w:type="dxa"/>
            <w:tcBorders>
              <w:top w:val="nil"/>
              <w:left w:val="nil"/>
              <w:bottom w:val="nil"/>
              <w:right w:val="nil"/>
            </w:tcBorders>
          </w:tcPr>
          <w:p w14:paraId="226B40B3" w14:textId="77777777" w:rsidR="00DE0C01" w:rsidRPr="00BE4EAC" w:rsidRDefault="00DE0C01" w:rsidP="00BE14C3">
            <w:pPr>
              <w:pStyle w:val="Definitions"/>
              <w:ind w:left="34"/>
              <w:rPr>
                <w:rFonts w:ascii="Calibri" w:hAnsi="Calibri"/>
                <w:b w:val="0"/>
              </w:rPr>
            </w:pPr>
            <w:r w:rsidRPr="00BE4EAC">
              <w:rPr>
                <w:rFonts w:ascii="Calibri" w:hAnsi="Calibri"/>
                <w:b w:val="0"/>
                <w:sz w:val="22"/>
              </w:rPr>
              <w:t>means all intellectual property rights</w:t>
            </w:r>
            <w:r w:rsidRPr="00BE4EAC">
              <w:rPr>
                <w:rFonts w:ascii="Calibri" w:hAnsi="Calibri"/>
                <w:sz w:val="22"/>
              </w:rPr>
              <w:t xml:space="preserve">, </w:t>
            </w:r>
            <w:r w:rsidRPr="00BE4EAC">
              <w:rPr>
                <w:rFonts w:ascii="Calibri" w:hAnsi="Calibri"/>
                <w:b w:val="0"/>
                <w:sz w:val="22"/>
              </w:rPr>
              <w:t>whether or not such rights are registered or capable of being registered, including but not limited to, the following:</w:t>
            </w:r>
          </w:p>
          <w:p w14:paraId="079DE826" w14:textId="77777777" w:rsidR="00DE0C01" w:rsidRPr="00BE4EAC" w:rsidRDefault="00DE0C01" w:rsidP="00A754C9">
            <w:pPr>
              <w:pStyle w:val="DefinitionListStyle"/>
              <w:numPr>
                <w:ilvl w:val="0"/>
                <w:numId w:val="12"/>
              </w:numPr>
              <w:tabs>
                <w:tab w:val="clear" w:pos="1134"/>
                <w:tab w:val="num" w:pos="459"/>
              </w:tabs>
              <w:ind w:left="459" w:hanging="425"/>
              <w:rPr>
                <w:rFonts w:ascii="Calibri" w:hAnsi="Calibri"/>
              </w:rPr>
            </w:pPr>
            <w:bookmarkStart w:id="80" w:name="_Ref377031012"/>
            <w:r w:rsidRPr="00BE4EAC">
              <w:rPr>
                <w:rFonts w:ascii="Calibri" w:hAnsi="Calibri"/>
                <w:sz w:val="22"/>
              </w:rPr>
              <w:t>copyright, rights in circuit layouts, designs, trade marks (including goodwill in those marks), and domain names;</w:t>
            </w:r>
            <w:bookmarkEnd w:id="80"/>
          </w:p>
          <w:p w14:paraId="4FDFBA78" w14:textId="77777777" w:rsidR="00DE0C01" w:rsidRPr="00BE4EAC" w:rsidRDefault="00DE0C01" w:rsidP="00BE14C3">
            <w:pPr>
              <w:pStyle w:val="DefinitionListStyle"/>
              <w:tabs>
                <w:tab w:val="clear" w:pos="1134"/>
                <w:tab w:val="num" w:pos="459"/>
              </w:tabs>
              <w:ind w:left="459" w:hanging="425"/>
              <w:rPr>
                <w:rFonts w:ascii="Calibri" w:hAnsi="Calibri"/>
              </w:rPr>
            </w:pPr>
            <w:bookmarkStart w:id="81" w:name="_Ref377031031"/>
            <w:r w:rsidRPr="00BE4EAC">
              <w:rPr>
                <w:rFonts w:ascii="Calibri" w:hAnsi="Calibri"/>
                <w:sz w:val="22"/>
              </w:rPr>
              <w:t xml:space="preserve">any application or right to apply for registration of any of the rights referred to in paragraph </w:t>
            </w:r>
            <w:r>
              <w:fldChar w:fldCharType="begin"/>
            </w:r>
            <w:r>
              <w:instrText xml:space="preserve"> REF _Ref377031012 \r \h  \* MERGEFORMAT </w:instrText>
            </w:r>
            <w:r>
              <w:fldChar w:fldCharType="separate"/>
            </w:r>
            <w:r w:rsidRPr="00BE4EAC">
              <w:rPr>
                <w:rFonts w:ascii="Calibri" w:hAnsi="Calibri"/>
                <w:sz w:val="22"/>
              </w:rPr>
              <w:t>(a)</w:t>
            </w:r>
            <w:r>
              <w:fldChar w:fldCharType="end"/>
            </w:r>
            <w:r w:rsidRPr="00BE4EAC">
              <w:rPr>
                <w:rFonts w:ascii="Calibri" w:hAnsi="Calibri"/>
                <w:sz w:val="22"/>
              </w:rPr>
              <w:t>; and</w:t>
            </w:r>
            <w:bookmarkEnd w:id="81"/>
          </w:p>
          <w:p w14:paraId="55015E11" w14:textId="77777777" w:rsidR="00DE0C01" w:rsidRPr="00190BC9" w:rsidRDefault="00DE0C01" w:rsidP="00BE14C3">
            <w:pPr>
              <w:pStyle w:val="DefinitionListStyle"/>
              <w:tabs>
                <w:tab w:val="clear" w:pos="1134"/>
                <w:tab w:val="num" w:pos="459"/>
              </w:tabs>
              <w:ind w:left="459" w:hanging="425"/>
              <w:rPr>
                <w:rFonts w:ascii="Calibri" w:hAnsi="Calibri" w:cs="Arial"/>
              </w:rPr>
            </w:pPr>
            <w:r w:rsidRPr="00BE4EAC">
              <w:rPr>
                <w:rFonts w:ascii="Calibri" w:hAnsi="Calibri"/>
                <w:sz w:val="22"/>
              </w:rPr>
              <w:t xml:space="preserve">all rights of a similar nature to any of the rights in paragraphs </w:t>
            </w:r>
            <w:r>
              <w:fldChar w:fldCharType="begin"/>
            </w:r>
            <w:r>
              <w:instrText xml:space="preserve"> REF _Ref377031012 \r \h  \* MERGEFORMAT </w:instrText>
            </w:r>
            <w:r>
              <w:fldChar w:fldCharType="separate"/>
            </w:r>
            <w:r w:rsidRPr="00BE4EAC">
              <w:rPr>
                <w:rFonts w:ascii="Calibri" w:hAnsi="Calibri"/>
                <w:sz w:val="22"/>
              </w:rPr>
              <w:t>(a)</w:t>
            </w:r>
            <w:r>
              <w:fldChar w:fldCharType="end"/>
            </w:r>
            <w:r w:rsidRPr="00BE4EAC">
              <w:rPr>
                <w:rFonts w:ascii="Calibri" w:hAnsi="Calibri"/>
                <w:sz w:val="22"/>
              </w:rPr>
              <w:t xml:space="preserve"> and </w:t>
            </w:r>
            <w:r>
              <w:fldChar w:fldCharType="begin"/>
            </w:r>
            <w:r>
              <w:instrText xml:space="preserve"> REF _Ref377031031 \r \h  \* MERGEFORMAT </w:instrText>
            </w:r>
            <w:r>
              <w:fldChar w:fldCharType="separate"/>
            </w:r>
            <w:r w:rsidRPr="00BE4EAC">
              <w:rPr>
                <w:rFonts w:ascii="Calibri" w:hAnsi="Calibri"/>
                <w:sz w:val="22"/>
              </w:rPr>
              <w:t>(b)</w:t>
            </w:r>
            <w:r>
              <w:fldChar w:fldCharType="end"/>
            </w:r>
            <w:r w:rsidRPr="00BE4EAC">
              <w:rPr>
                <w:rFonts w:ascii="Calibri" w:hAnsi="Calibri"/>
                <w:sz w:val="22"/>
              </w:rPr>
              <w:t xml:space="preserve"> which may subsist in Australia or elsewhere.</w:t>
            </w:r>
          </w:p>
        </w:tc>
      </w:tr>
      <w:tr w:rsidR="00DE0C01" w:rsidRPr="00190BC9" w14:paraId="67EE4031" w14:textId="77777777" w:rsidTr="00BE14C3">
        <w:trPr>
          <w:trHeight w:val="275"/>
        </w:trPr>
        <w:tc>
          <w:tcPr>
            <w:tcW w:w="2410" w:type="dxa"/>
            <w:tcBorders>
              <w:top w:val="nil"/>
              <w:left w:val="nil"/>
              <w:bottom w:val="nil"/>
              <w:right w:val="nil"/>
            </w:tcBorders>
          </w:tcPr>
          <w:p w14:paraId="1BBB01B2" w14:textId="77777777" w:rsidR="00DE0C01" w:rsidRPr="00190BC9" w:rsidRDefault="00DE0C01" w:rsidP="00BE14C3">
            <w:pPr>
              <w:widowControl w:val="0"/>
              <w:spacing w:before="120" w:after="120"/>
              <w:ind w:left="-108"/>
              <w:rPr>
                <w:rFonts w:cs="Arial"/>
                <w:b/>
                <w:bCs/>
              </w:rPr>
            </w:pPr>
            <w:r w:rsidRPr="00190BC9">
              <w:rPr>
                <w:rFonts w:cs="Arial"/>
                <w:b/>
                <w:bCs/>
                <w:sz w:val="22"/>
              </w:rPr>
              <w:t>Licence</w:t>
            </w:r>
          </w:p>
        </w:tc>
        <w:tc>
          <w:tcPr>
            <w:tcW w:w="6554" w:type="dxa"/>
            <w:tcBorders>
              <w:top w:val="nil"/>
              <w:left w:val="nil"/>
              <w:bottom w:val="nil"/>
              <w:right w:val="nil"/>
            </w:tcBorders>
          </w:tcPr>
          <w:p w14:paraId="703CCF6B" w14:textId="77777777" w:rsidR="00DE0C01" w:rsidRPr="00190BC9" w:rsidRDefault="00DE0C01" w:rsidP="00BE14C3">
            <w:pPr>
              <w:widowControl w:val="0"/>
              <w:spacing w:before="120" w:after="120"/>
              <w:ind w:left="56"/>
              <w:rPr>
                <w:rFonts w:cs="Arial"/>
              </w:rPr>
            </w:pPr>
            <w:r w:rsidRPr="00190BC9">
              <w:rPr>
                <w:rFonts w:cs="Arial"/>
                <w:sz w:val="22"/>
              </w:rPr>
              <w:t>means this licence.</w:t>
            </w:r>
          </w:p>
        </w:tc>
      </w:tr>
      <w:tr w:rsidR="00DE0C01" w:rsidRPr="00190BC9" w14:paraId="765E4EE7" w14:textId="77777777" w:rsidTr="00BE14C3">
        <w:trPr>
          <w:trHeight w:val="275"/>
        </w:trPr>
        <w:tc>
          <w:tcPr>
            <w:tcW w:w="2410" w:type="dxa"/>
            <w:tcBorders>
              <w:top w:val="nil"/>
              <w:left w:val="nil"/>
              <w:bottom w:val="nil"/>
              <w:right w:val="nil"/>
            </w:tcBorders>
          </w:tcPr>
          <w:p w14:paraId="3A218F9D" w14:textId="77777777" w:rsidR="00DE0C01" w:rsidRPr="00190BC9" w:rsidRDefault="00DE0C01" w:rsidP="00BE14C3">
            <w:pPr>
              <w:widowControl w:val="0"/>
              <w:spacing w:before="120" w:after="120"/>
              <w:ind w:left="-108"/>
              <w:rPr>
                <w:rFonts w:cs="Arial"/>
                <w:b/>
                <w:bCs/>
              </w:rPr>
            </w:pPr>
            <w:r w:rsidRPr="00190BC9">
              <w:rPr>
                <w:rFonts w:cs="Arial"/>
                <w:b/>
                <w:bCs/>
                <w:sz w:val="22"/>
              </w:rPr>
              <w:t>Purpose</w:t>
            </w:r>
          </w:p>
        </w:tc>
        <w:tc>
          <w:tcPr>
            <w:tcW w:w="6554" w:type="dxa"/>
            <w:tcBorders>
              <w:top w:val="nil"/>
              <w:left w:val="nil"/>
              <w:bottom w:val="nil"/>
              <w:right w:val="nil"/>
            </w:tcBorders>
          </w:tcPr>
          <w:p w14:paraId="348F3E85" w14:textId="77777777" w:rsidR="00DE0C01" w:rsidRPr="00190BC9" w:rsidRDefault="00DE0C01" w:rsidP="00BE14C3">
            <w:pPr>
              <w:widowControl w:val="0"/>
              <w:spacing w:before="120" w:after="120"/>
              <w:ind w:left="34" w:firstLine="22"/>
              <w:rPr>
                <w:rFonts w:cs="Arial"/>
                <w:b/>
                <w:bCs/>
              </w:rPr>
            </w:pPr>
            <w:r w:rsidRPr="00190BC9">
              <w:rPr>
                <w:rFonts w:cs="Arial"/>
                <w:sz w:val="22"/>
              </w:rPr>
              <w:t xml:space="preserve">means the purpose specified in </w:t>
            </w:r>
            <w:r w:rsidRPr="00190BC9">
              <w:rPr>
                <w:rFonts w:cs="Arial"/>
                <w:b/>
                <w:bCs/>
                <w:sz w:val="22"/>
              </w:rPr>
              <w:t xml:space="preserve">Item 3 </w:t>
            </w:r>
            <w:r w:rsidRPr="00190BC9">
              <w:rPr>
                <w:rFonts w:cs="Arial"/>
                <w:bCs/>
                <w:sz w:val="22"/>
              </w:rPr>
              <w:t>of the Schedule</w:t>
            </w:r>
            <w:r w:rsidRPr="00190BC9">
              <w:rPr>
                <w:rFonts w:cs="Arial"/>
                <w:sz w:val="22"/>
              </w:rPr>
              <w:t>.</w:t>
            </w:r>
          </w:p>
        </w:tc>
      </w:tr>
      <w:tr w:rsidR="00DE0C01" w:rsidRPr="00190BC9" w14:paraId="3F072469" w14:textId="77777777" w:rsidTr="00BE14C3">
        <w:trPr>
          <w:trHeight w:val="275"/>
        </w:trPr>
        <w:tc>
          <w:tcPr>
            <w:tcW w:w="2410" w:type="dxa"/>
            <w:tcBorders>
              <w:top w:val="nil"/>
              <w:left w:val="nil"/>
              <w:bottom w:val="nil"/>
              <w:right w:val="nil"/>
            </w:tcBorders>
          </w:tcPr>
          <w:p w14:paraId="1B05E4EA" w14:textId="77777777" w:rsidR="00DE0C01" w:rsidRPr="00190BC9" w:rsidRDefault="00DE0C01" w:rsidP="00BE14C3">
            <w:pPr>
              <w:widowControl w:val="0"/>
              <w:spacing w:before="120" w:after="120"/>
              <w:ind w:left="-108"/>
              <w:rPr>
                <w:rFonts w:cs="Arial"/>
                <w:b/>
                <w:bCs/>
              </w:rPr>
            </w:pPr>
            <w:r w:rsidRPr="00190BC9">
              <w:rPr>
                <w:rFonts w:cs="Arial"/>
                <w:b/>
                <w:bCs/>
                <w:sz w:val="22"/>
              </w:rPr>
              <w:t>Term</w:t>
            </w:r>
          </w:p>
        </w:tc>
        <w:tc>
          <w:tcPr>
            <w:tcW w:w="6554" w:type="dxa"/>
            <w:tcBorders>
              <w:top w:val="nil"/>
              <w:left w:val="nil"/>
              <w:bottom w:val="nil"/>
              <w:right w:val="nil"/>
            </w:tcBorders>
          </w:tcPr>
          <w:p w14:paraId="4C2B9530" w14:textId="77777777" w:rsidR="00DE0C01" w:rsidRPr="00190BC9" w:rsidRDefault="00DE0C01" w:rsidP="00BE14C3">
            <w:pPr>
              <w:widowControl w:val="0"/>
              <w:spacing w:before="120" w:after="120"/>
              <w:ind w:left="56"/>
              <w:rPr>
                <w:rFonts w:cs="Arial"/>
              </w:rPr>
            </w:pPr>
            <w:r w:rsidRPr="00190BC9">
              <w:rPr>
                <w:rFonts w:cs="Arial"/>
                <w:sz w:val="22"/>
              </w:rPr>
              <w:t xml:space="preserve">means the term specified in </w:t>
            </w:r>
            <w:r w:rsidRPr="00190BC9">
              <w:rPr>
                <w:rFonts w:cs="Arial"/>
                <w:b/>
                <w:bCs/>
                <w:sz w:val="22"/>
              </w:rPr>
              <w:t xml:space="preserve">Item 4 </w:t>
            </w:r>
            <w:r w:rsidRPr="00190BC9">
              <w:rPr>
                <w:rFonts w:cs="Arial"/>
                <w:bCs/>
                <w:sz w:val="22"/>
              </w:rPr>
              <w:t>of the Schedule</w:t>
            </w:r>
            <w:r w:rsidRPr="00190BC9">
              <w:rPr>
                <w:rFonts w:cs="Arial"/>
                <w:sz w:val="22"/>
              </w:rPr>
              <w:t>,</w:t>
            </w:r>
            <w:r w:rsidRPr="00190BC9">
              <w:rPr>
                <w:rFonts w:cs="Arial"/>
                <w:b/>
                <w:bCs/>
                <w:sz w:val="22"/>
              </w:rPr>
              <w:t xml:space="preserve"> </w:t>
            </w:r>
            <w:r w:rsidRPr="00190BC9">
              <w:rPr>
                <w:rFonts w:cs="Arial"/>
                <w:sz w:val="22"/>
              </w:rPr>
              <w:t>and if extended, the initial term and the extended term.</w:t>
            </w:r>
          </w:p>
        </w:tc>
      </w:tr>
      <w:tr w:rsidR="00DE0C01" w:rsidRPr="00190BC9" w14:paraId="68D4A58F" w14:textId="77777777" w:rsidTr="00BE14C3">
        <w:trPr>
          <w:trHeight w:val="274"/>
        </w:trPr>
        <w:tc>
          <w:tcPr>
            <w:tcW w:w="2410" w:type="dxa"/>
            <w:tcBorders>
              <w:top w:val="nil"/>
              <w:left w:val="nil"/>
              <w:bottom w:val="nil"/>
              <w:right w:val="nil"/>
            </w:tcBorders>
          </w:tcPr>
          <w:p w14:paraId="100C9F0C" w14:textId="77777777" w:rsidR="00DE0C01" w:rsidRPr="00190BC9" w:rsidRDefault="00DE0C01" w:rsidP="00BE14C3">
            <w:pPr>
              <w:widowControl w:val="0"/>
              <w:spacing w:before="120" w:after="120"/>
              <w:ind w:left="-108"/>
              <w:rPr>
                <w:rFonts w:cs="Arial"/>
                <w:b/>
                <w:bCs/>
              </w:rPr>
            </w:pPr>
            <w:r w:rsidRPr="00190BC9">
              <w:rPr>
                <w:rFonts w:cs="Arial"/>
                <w:b/>
                <w:bCs/>
                <w:sz w:val="22"/>
              </w:rPr>
              <w:t>Territory</w:t>
            </w:r>
          </w:p>
        </w:tc>
        <w:tc>
          <w:tcPr>
            <w:tcW w:w="6554" w:type="dxa"/>
            <w:tcBorders>
              <w:top w:val="nil"/>
              <w:left w:val="nil"/>
              <w:bottom w:val="nil"/>
              <w:right w:val="nil"/>
            </w:tcBorders>
          </w:tcPr>
          <w:p w14:paraId="4F3E4D1A" w14:textId="77777777" w:rsidR="00DE0C01" w:rsidRPr="00190BC9" w:rsidRDefault="00DE0C01" w:rsidP="00BE14C3">
            <w:pPr>
              <w:widowControl w:val="0"/>
              <w:spacing w:before="120" w:after="120"/>
              <w:ind w:left="709" w:hanging="675"/>
              <w:rPr>
                <w:rFonts w:cs="Arial"/>
              </w:rPr>
            </w:pPr>
            <w:r w:rsidRPr="00190BC9">
              <w:rPr>
                <w:rFonts w:cs="Arial"/>
                <w:sz w:val="22"/>
              </w:rPr>
              <w:t>when used:</w:t>
            </w:r>
          </w:p>
          <w:p w14:paraId="2420ABB3" w14:textId="77777777" w:rsidR="00DE0C01" w:rsidRPr="00190BC9" w:rsidRDefault="00DE0C01" w:rsidP="00A754C9">
            <w:pPr>
              <w:widowControl w:val="0"/>
              <w:numPr>
                <w:ilvl w:val="0"/>
                <w:numId w:val="4"/>
              </w:numPr>
              <w:tabs>
                <w:tab w:val="clear" w:pos="1069"/>
                <w:tab w:val="num" w:pos="743"/>
              </w:tabs>
              <w:spacing w:before="120" w:after="120"/>
              <w:ind w:left="743" w:hanging="709"/>
              <w:rPr>
                <w:rFonts w:cs="Arial"/>
              </w:rPr>
            </w:pPr>
            <w:r w:rsidRPr="00190BC9">
              <w:rPr>
                <w:rFonts w:cs="Arial"/>
                <w:sz w:val="22"/>
              </w:rPr>
              <w:t xml:space="preserve">in a geographical sense, means the Australian Capital </w:t>
            </w:r>
            <w:r w:rsidRPr="00190BC9">
              <w:rPr>
                <w:rFonts w:cs="Arial"/>
                <w:bCs/>
                <w:sz w:val="22"/>
              </w:rPr>
              <w:t>Territory</w:t>
            </w:r>
            <w:r w:rsidRPr="00190BC9">
              <w:rPr>
                <w:rFonts w:cs="Arial"/>
                <w:sz w:val="22"/>
              </w:rPr>
              <w:t>; and</w:t>
            </w:r>
          </w:p>
          <w:p w14:paraId="1467AFEC" w14:textId="77777777" w:rsidR="00DE0C01" w:rsidRPr="00190BC9" w:rsidRDefault="00DE0C01" w:rsidP="00A754C9">
            <w:pPr>
              <w:widowControl w:val="0"/>
              <w:numPr>
                <w:ilvl w:val="0"/>
                <w:numId w:val="4"/>
              </w:numPr>
              <w:tabs>
                <w:tab w:val="clear" w:pos="1069"/>
                <w:tab w:val="num" w:pos="743"/>
              </w:tabs>
              <w:spacing w:before="120" w:after="120"/>
              <w:ind w:left="743" w:hanging="709"/>
              <w:rPr>
                <w:rFonts w:cs="Arial"/>
              </w:rPr>
            </w:pPr>
            <w:r w:rsidRPr="00190BC9">
              <w:rPr>
                <w:rFonts w:cs="Arial"/>
                <w:sz w:val="22"/>
              </w:rPr>
              <w:t xml:space="preserve">in any other sense, means the body politic  established by section 7 of the </w:t>
            </w:r>
            <w:r w:rsidRPr="00190BC9">
              <w:rPr>
                <w:rFonts w:cs="Arial"/>
                <w:i/>
                <w:iCs/>
                <w:sz w:val="22"/>
              </w:rPr>
              <w:t xml:space="preserve">Australian Capital </w:t>
            </w:r>
            <w:r w:rsidRPr="00190BC9">
              <w:rPr>
                <w:rFonts w:cs="Arial"/>
                <w:bCs/>
                <w:i/>
                <w:iCs/>
                <w:sz w:val="22"/>
              </w:rPr>
              <w:t>Territory</w:t>
            </w:r>
            <w:r w:rsidRPr="00190BC9">
              <w:rPr>
                <w:rFonts w:cs="Arial"/>
                <w:i/>
                <w:iCs/>
                <w:sz w:val="22"/>
              </w:rPr>
              <w:t xml:space="preserve"> (Self-Government) Act 1988</w:t>
            </w:r>
            <w:r w:rsidRPr="00190BC9">
              <w:rPr>
                <w:rFonts w:cs="Arial"/>
                <w:sz w:val="22"/>
              </w:rPr>
              <w:t xml:space="preserve"> (Cth).</w:t>
            </w:r>
          </w:p>
        </w:tc>
      </w:tr>
      <w:tr w:rsidR="00DE0C01" w:rsidRPr="00190BC9" w14:paraId="1E7E444F" w14:textId="77777777" w:rsidTr="00BE14C3">
        <w:trPr>
          <w:trHeight w:val="274"/>
        </w:trPr>
        <w:tc>
          <w:tcPr>
            <w:tcW w:w="2410" w:type="dxa"/>
            <w:tcBorders>
              <w:top w:val="nil"/>
              <w:left w:val="nil"/>
              <w:bottom w:val="nil"/>
              <w:right w:val="nil"/>
            </w:tcBorders>
          </w:tcPr>
          <w:p w14:paraId="40E03AF6" w14:textId="77777777" w:rsidR="00DE0C01" w:rsidRPr="00190BC9" w:rsidRDefault="00DE0C01" w:rsidP="00BE14C3">
            <w:pPr>
              <w:widowControl w:val="0"/>
              <w:spacing w:before="120" w:after="120"/>
              <w:ind w:left="-108"/>
              <w:rPr>
                <w:rFonts w:cs="Arial"/>
                <w:b/>
                <w:bCs/>
              </w:rPr>
            </w:pPr>
            <w:r w:rsidRPr="00190BC9">
              <w:rPr>
                <w:rFonts w:cs="Arial"/>
                <w:b/>
                <w:bCs/>
                <w:sz w:val="22"/>
              </w:rPr>
              <w:t>Work</w:t>
            </w:r>
          </w:p>
        </w:tc>
        <w:tc>
          <w:tcPr>
            <w:tcW w:w="6554" w:type="dxa"/>
            <w:tcBorders>
              <w:top w:val="nil"/>
              <w:left w:val="nil"/>
              <w:bottom w:val="nil"/>
              <w:right w:val="nil"/>
            </w:tcBorders>
          </w:tcPr>
          <w:p w14:paraId="7542CB4D" w14:textId="77777777" w:rsidR="00DE0C01" w:rsidRPr="00190BC9" w:rsidRDefault="00DE0C01" w:rsidP="00BE14C3">
            <w:pPr>
              <w:widowControl w:val="0"/>
              <w:spacing w:before="120" w:after="120"/>
              <w:ind w:left="709" w:hanging="675"/>
              <w:rPr>
                <w:rFonts w:cs="Arial"/>
              </w:rPr>
            </w:pPr>
            <w:r w:rsidRPr="00190BC9">
              <w:rPr>
                <w:rFonts w:cs="Arial"/>
                <w:sz w:val="22"/>
              </w:rPr>
              <w:t xml:space="preserve">means the work described in </w:t>
            </w:r>
            <w:r w:rsidRPr="00190BC9">
              <w:rPr>
                <w:rFonts w:cs="Arial"/>
                <w:b/>
                <w:bCs/>
                <w:sz w:val="22"/>
              </w:rPr>
              <w:t xml:space="preserve">Item 2 </w:t>
            </w:r>
            <w:r w:rsidRPr="00190BC9">
              <w:rPr>
                <w:rFonts w:cs="Arial"/>
                <w:bCs/>
                <w:sz w:val="22"/>
              </w:rPr>
              <w:t>of the Schedule</w:t>
            </w:r>
            <w:r w:rsidRPr="00190BC9">
              <w:rPr>
                <w:rFonts w:cs="Arial"/>
                <w:sz w:val="22"/>
              </w:rPr>
              <w:t>.</w:t>
            </w:r>
          </w:p>
        </w:tc>
      </w:tr>
    </w:tbl>
    <w:p w14:paraId="6D0F3D93" w14:textId="77777777" w:rsidR="00DE0C01" w:rsidRPr="008677E0" w:rsidRDefault="00DE0C01" w:rsidP="00DE0C01">
      <w:pPr>
        <w:rPr>
          <w:b/>
        </w:rPr>
      </w:pPr>
    </w:p>
    <w:p w14:paraId="7CBA170D" w14:textId="77777777" w:rsidR="00DE0C01" w:rsidRPr="007C5636" w:rsidRDefault="00DE0C01" w:rsidP="00A754C9">
      <w:pPr>
        <w:pStyle w:val="ListParagraph"/>
        <w:numPr>
          <w:ilvl w:val="0"/>
          <w:numId w:val="16"/>
        </w:numPr>
        <w:rPr>
          <w:b/>
        </w:rPr>
      </w:pPr>
      <w:r w:rsidRPr="007C5636">
        <w:rPr>
          <w:b/>
        </w:rPr>
        <w:t>General interpretation</w:t>
      </w:r>
    </w:p>
    <w:p w14:paraId="0A13483C" w14:textId="77777777" w:rsidR="00DE0C01" w:rsidRPr="00190BC9" w:rsidRDefault="00DE0C01" w:rsidP="00DE0C01">
      <w:pPr>
        <w:pStyle w:val="BodyTextIndent"/>
        <w:widowControl w:val="0"/>
        <w:ind w:left="567"/>
        <w:rPr>
          <w:rFonts w:cs="Arial"/>
          <w:sz w:val="22"/>
        </w:rPr>
      </w:pPr>
      <w:r w:rsidRPr="00190BC9">
        <w:rPr>
          <w:rFonts w:cs="Arial"/>
          <w:sz w:val="22"/>
        </w:rPr>
        <w:t>In this Licence, unless a contrary intention is expressed:</w:t>
      </w:r>
    </w:p>
    <w:p w14:paraId="20C6D8AD" w14:textId="77777777" w:rsidR="00DE0C01" w:rsidRPr="00190BC9" w:rsidRDefault="00DE0C01" w:rsidP="00A754C9">
      <w:pPr>
        <w:numPr>
          <w:ilvl w:val="0"/>
          <w:numId w:val="5"/>
        </w:numPr>
        <w:tabs>
          <w:tab w:val="left" w:pos="1985"/>
        </w:tabs>
        <w:spacing w:before="120" w:after="120"/>
        <w:ind w:left="1276" w:hanging="709"/>
        <w:jc w:val="both"/>
        <w:rPr>
          <w:rFonts w:cs="Arial"/>
          <w:sz w:val="22"/>
        </w:rPr>
      </w:pPr>
      <w:r w:rsidRPr="00190BC9">
        <w:rPr>
          <w:rFonts w:cs="Arial"/>
          <w:sz w:val="22"/>
        </w:rPr>
        <w:t>references to legislation or to provisions in legislation include references to amendments or re-enactments of them and to all regulations and instruments issued under the legislation;</w:t>
      </w:r>
    </w:p>
    <w:p w14:paraId="07732524" w14:textId="77777777" w:rsidR="00DE0C01" w:rsidRPr="00190BC9" w:rsidRDefault="00DE0C01" w:rsidP="00A754C9">
      <w:pPr>
        <w:numPr>
          <w:ilvl w:val="0"/>
          <w:numId w:val="5"/>
        </w:numPr>
        <w:tabs>
          <w:tab w:val="left" w:pos="1985"/>
        </w:tabs>
        <w:spacing w:before="120" w:after="120"/>
        <w:ind w:left="1276" w:hanging="709"/>
        <w:jc w:val="both"/>
        <w:rPr>
          <w:rFonts w:cs="Arial"/>
          <w:sz w:val="22"/>
        </w:rPr>
      </w:pPr>
      <w:r w:rsidRPr="00190BC9">
        <w:rPr>
          <w:rFonts w:cs="Arial"/>
          <w:sz w:val="22"/>
        </w:rPr>
        <w:t>headings are for convenience only and do not affect the construction or interpretation of this Licence;</w:t>
      </w:r>
    </w:p>
    <w:p w14:paraId="676483B5" w14:textId="77777777" w:rsidR="00DE0C01" w:rsidRPr="00190BC9" w:rsidRDefault="00DE0C01" w:rsidP="00A754C9">
      <w:pPr>
        <w:numPr>
          <w:ilvl w:val="0"/>
          <w:numId w:val="5"/>
        </w:numPr>
        <w:tabs>
          <w:tab w:val="left" w:pos="1985"/>
        </w:tabs>
        <w:spacing w:before="120" w:after="120"/>
        <w:ind w:left="1276" w:hanging="709"/>
        <w:jc w:val="both"/>
        <w:rPr>
          <w:rFonts w:cs="Arial"/>
          <w:sz w:val="22"/>
        </w:rPr>
      </w:pPr>
      <w:r w:rsidRPr="00190BC9">
        <w:rPr>
          <w:rFonts w:cs="Arial"/>
          <w:sz w:val="22"/>
        </w:rPr>
        <w:t>words in the singular include the plural and vice versa;</w:t>
      </w:r>
    </w:p>
    <w:p w14:paraId="161DA859" w14:textId="77777777" w:rsidR="00DE0C01" w:rsidRPr="00190BC9" w:rsidRDefault="00DE0C01" w:rsidP="00A754C9">
      <w:pPr>
        <w:numPr>
          <w:ilvl w:val="0"/>
          <w:numId w:val="5"/>
        </w:numPr>
        <w:tabs>
          <w:tab w:val="left" w:pos="1985"/>
        </w:tabs>
        <w:spacing w:before="120" w:after="120"/>
        <w:ind w:left="1276" w:hanging="709"/>
        <w:jc w:val="both"/>
        <w:rPr>
          <w:rFonts w:cs="Arial"/>
          <w:sz w:val="22"/>
        </w:rPr>
      </w:pPr>
      <w:r w:rsidRPr="00190BC9">
        <w:rPr>
          <w:rFonts w:cs="Arial"/>
          <w:sz w:val="22"/>
        </w:rPr>
        <w:t>an obligation imposed on this Licence on more than one person binds them jointly and severally; and</w:t>
      </w:r>
    </w:p>
    <w:p w14:paraId="0AD01FE6" w14:textId="77777777" w:rsidR="00DE0C01" w:rsidRPr="00190BC9" w:rsidRDefault="00DE0C01" w:rsidP="00A754C9">
      <w:pPr>
        <w:numPr>
          <w:ilvl w:val="0"/>
          <w:numId w:val="5"/>
        </w:numPr>
        <w:tabs>
          <w:tab w:val="left" w:pos="1985"/>
        </w:tabs>
        <w:spacing w:before="120" w:after="120"/>
        <w:ind w:left="1276" w:hanging="709"/>
        <w:jc w:val="both"/>
        <w:rPr>
          <w:rFonts w:cs="Arial"/>
          <w:sz w:val="22"/>
        </w:rPr>
      </w:pPr>
      <w:r w:rsidRPr="00190BC9">
        <w:rPr>
          <w:rFonts w:cs="Arial"/>
          <w:sz w:val="22"/>
        </w:rPr>
        <w:t>the word “include”, and any derivation of that word, is not to be construed as a word of limitation.</w:t>
      </w:r>
    </w:p>
    <w:bookmarkEnd w:id="78"/>
    <w:p w14:paraId="6D646B8E" w14:textId="77777777" w:rsidR="00DE0C01" w:rsidRPr="007C5636" w:rsidRDefault="00DE0C01" w:rsidP="00A754C9">
      <w:pPr>
        <w:pStyle w:val="ListParagraph"/>
        <w:numPr>
          <w:ilvl w:val="0"/>
          <w:numId w:val="16"/>
        </w:numPr>
        <w:rPr>
          <w:b/>
        </w:rPr>
      </w:pPr>
      <w:r w:rsidRPr="007C5636">
        <w:rPr>
          <w:b/>
        </w:rPr>
        <w:t>No assignment</w:t>
      </w:r>
    </w:p>
    <w:p w14:paraId="407F1ED9" w14:textId="77777777" w:rsidR="00DE0C01" w:rsidRPr="00190BC9" w:rsidRDefault="00DE0C01" w:rsidP="00A754C9">
      <w:pPr>
        <w:numPr>
          <w:ilvl w:val="0"/>
          <w:numId w:val="8"/>
        </w:numPr>
        <w:tabs>
          <w:tab w:val="left" w:pos="1985"/>
        </w:tabs>
        <w:spacing w:before="120" w:after="120"/>
        <w:ind w:left="1276" w:hanging="709"/>
        <w:jc w:val="both"/>
        <w:rPr>
          <w:rFonts w:cs="Arial"/>
          <w:sz w:val="22"/>
        </w:rPr>
      </w:pPr>
      <w:r w:rsidRPr="00190BC9">
        <w:rPr>
          <w:rFonts w:cs="Arial"/>
          <w:sz w:val="22"/>
        </w:rPr>
        <w:t xml:space="preserve">The Territory will not assign the whole or part of its rights under this Licence without the prior written consent of the </w:t>
      </w:r>
      <w:r>
        <w:rPr>
          <w:rFonts w:cs="Arial"/>
          <w:sz w:val="22"/>
        </w:rPr>
        <w:t>Creator</w:t>
      </w:r>
      <w:r w:rsidRPr="00190BC9">
        <w:rPr>
          <w:rFonts w:cs="Arial"/>
          <w:sz w:val="22"/>
        </w:rPr>
        <w:t xml:space="preserve">. </w:t>
      </w:r>
    </w:p>
    <w:p w14:paraId="67CF32D6" w14:textId="77777777" w:rsidR="00DE0C01" w:rsidRPr="00190BC9" w:rsidRDefault="00DE0C01" w:rsidP="00A754C9">
      <w:pPr>
        <w:numPr>
          <w:ilvl w:val="0"/>
          <w:numId w:val="8"/>
        </w:numPr>
        <w:tabs>
          <w:tab w:val="left" w:pos="1985"/>
        </w:tabs>
        <w:spacing w:before="120" w:after="120"/>
        <w:ind w:left="1276" w:hanging="709"/>
        <w:jc w:val="both"/>
        <w:rPr>
          <w:rFonts w:cs="Arial"/>
        </w:rPr>
      </w:pPr>
      <w:r w:rsidRPr="00190BC9">
        <w:rPr>
          <w:rFonts w:cs="Arial"/>
          <w:sz w:val="22"/>
        </w:rPr>
        <w:t xml:space="preserve">If the </w:t>
      </w:r>
      <w:r>
        <w:rPr>
          <w:rFonts w:cs="Arial"/>
          <w:sz w:val="22"/>
        </w:rPr>
        <w:t>Creator</w:t>
      </w:r>
      <w:r w:rsidRPr="00190BC9">
        <w:rPr>
          <w:rFonts w:cs="Arial"/>
          <w:sz w:val="22"/>
        </w:rPr>
        <w:t xml:space="preserve"> gives its consent, the </w:t>
      </w:r>
      <w:r>
        <w:rPr>
          <w:rFonts w:cs="Arial"/>
          <w:sz w:val="22"/>
        </w:rPr>
        <w:t>Creator</w:t>
      </w:r>
      <w:r w:rsidRPr="00190BC9">
        <w:rPr>
          <w:rFonts w:cs="Arial"/>
          <w:sz w:val="22"/>
        </w:rPr>
        <w:t xml:space="preserve"> may impose any conditions.</w:t>
      </w:r>
    </w:p>
    <w:p w14:paraId="12DE2AF0" w14:textId="77777777" w:rsidR="00DE0C01" w:rsidRPr="007C5636" w:rsidRDefault="00DE0C01" w:rsidP="00A754C9">
      <w:pPr>
        <w:pStyle w:val="ListParagraph"/>
        <w:numPr>
          <w:ilvl w:val="0"/>
          <w:numId w:val="16"/>
        </w:numPr>
        <w:rPr>
          <w:b/>
        </w:rPr>
      </w:pPr>
      <w:bookmarkStart w:id="82" w:name="_Toc26178327"/>
      <w:r w:rsidRPr="007C5636">
        <w:rPr>
          <w:b/>
        </w:rPr>
        <w:t>Termination</w:t>
      </w:r>
      <w:bookmarkEnd w:id="82"/>
    </w:p>
    <w:p w14:paraId="702201F1" w14:textId="77777777" w:rsidR="00DE0C01" w:rsidRPr="00190BC9" w:rsidRDefault="00DE0C01" w:rsidP="00DE0C01">
      <w:pPr>
        <w:pStyle w:val="BodyTextIndent"/>
        <w:widowControl w:val="0"/>
        <w:ind w:left="567"/>
        <w:rPr>
          <w:rFonts w:cs="Arial"/>
          <w:sz w:val="22"/>
        </w:rPr>
      </w:pPr>
      <w:r w:rsidRPr="00190BC9">
        <w:rPr>
          <w:rFonts w:cs="Arial"/>
          <w:sz w:val="22"/>
        </w:rPr>
        <w:t xml:space="preserve">Either party may terminate this Licence by 28 days written notice to the other party. </w:t>
      </w:r>
    </w:p>
    <w:p w14:paraId="63B162B3" w14:textId="77777777" w:rsidR="00DE0C01" w:rsidRPr="007C5636" w:rsidRDefault="00DE0C01" w:rsidP="00A754C9">
      <w:pPr>
        <w:pStyle w:val="ListParagraph"/>
        <w:numPr>
          <w:ilvl w:val="0"/>
          <w:numId w:val="16"/>
        </w:numPr>
        <w:rPr>
          <w:b/>
        </w:rPr>
      </w:pPr>
      <w:bookmarkStart w:id="83" w:name="_Toc26178329"/>
      <w:r w:rsidRPr="007C5636">
        <w:rPr>
          <w:b/>
        </w:rPr>
        <w:t>Severability</w:t>
      </w:r>
      <w:bookmarkEnd w:id="83"/>
    </w:p>
    <w:p w14:paraId="27245973" w14:textId="77777777" w:rsidR="00DE0C01" w:rsidRPr="00190BC9" w:rsidRDefault="00DE0C01" w:rsidP="00A754C9">
      <w:pPr>
        <w:widowControl w:val="0"/>
        <w:numPr>
          <w:ilvl w:val="0"/>
          <w:numId w:val="10"/>
        </w:numPr>
        <w:tabs>
          <w:tab w:val="clear" w:pos="1069"/>
          <w:tab w:val="num" w:pos="1276"/>
        </w:tabs>
        <w:spacing w:before="120" w:after="120"/>
        <w:ind w:left="1276" w:hanging="709"/>
        <w:jc w:val="both"/>
        <w:rPr>
          <w:rFonts w:cs="Arial"/>
          <w:sz w:val="22"/>
        </w:rPr>
      </w:pPr>
      <w:r w:rsidRPr="00190BC9">
        <w:rPr>
          <w:rFonts w:cs="Arial"/>
          <w:sz w:val="22"/>
        </w:rPr>
        <w:t xml:space="preserve">Any provision of this Licence which is illegal, void or unenforceable will not form part of this Licence to the extent only of that illegality, voidness or unenforceability.  </w:t>
      </w:r>
    </w:p>
    <w:p w14:paraId="38886440" w14:textId="77777777" w:rsidR="00DE0C01" w:rsidRPr="00190BC9" w:rsidRDefault="00DE0C01" w:rsidP="00A754C9">
      <w:pPr>
        <w:widowControl w:val="0"/>
        <w:numPr>
          <w:ilvl w:val="0"/>
          <w:numId w:val="10"/>
        </w:numPr>
        <w:tabs>
          <w:tab w:val="clear" w:pos="1069"/>
          <w:tab w:val="num" w:pos="1276"/>
        </w:tabs>
        <w:spacing w:before="120" w:after="120"/>
        <w:ind w:left="1276" w:hanging="709"/>
        <w:jc w:val="both"/>
        <w:rPr>
          <w:rFonts w:cs="Arial"/>
          <w:sz w:val="22"/>
        </w:rPr>
      </w:pPr>
      <w:r w:rsidRPr="00190BC9">
        <w:rPr>
          <w:rFonts w:cs="Arial"/>
          <w:sz w:val="22"/>
        </w:rPr>
        <w:t>The remaining provisions of this Licence will not be invalidated by an illegal, void or unenforceable provision.</w:t>
      </w:r>
    </w:p>
    <w:p w14:paraId="637AAC10" w14:textId="77777777" w:rsidR="00DE0C01" w:rsidRPr="007C5636" w:rsidRDefault="00DE0C01" w:rsidP="00A754C9">
      <w:pPr>
        <w:pStyle w:val="ListParagraph"/>
        <w:numPr>
          <w:ilvl w:val="0"/>
          <w:numId w:val="16"/>
        </w:numPr>
        <w:rPr>
          <w:b/>
        </w:rPr>
      </w:pPr>
      <w:r w:rsidRPr="007C5636">
        <w:rPr>
          <w:b/>
        </w:rPr>
        <w:t>Variation</w:t>
      </w:r>
    </w:p>
    <w:p w14:paraId="7427C038" w14:textId="77777777" w:rsidR="00DE0C01" w:rsidRPr="00190BC9" w:rsidRDefault="00DE0C01" w:rsidP="00DE0C01">
      <w:pPr>
        <w:pStyle w:val="BodyTextIndent"/>
        <w:widowControl w:val="0"/>
        <w:ind w:left="567"/>
        <w:rPr>
          <w:rFonts w:cs="Arial"/>
          <w:sz w:val="20"/>
        </w:rPr>
      </w:pPr>
      <w:r w:rsidRPr="00190BC9">
        <w:rPr>
          <w:rFonts w:cs="Arial"/>
          <w:sz w:val="22"/>
        </w:rPr>
        <w:t>This Licence may be varied or the Term extended only by the written agreement of the parties prior to the expiration of this Licence.</w:t>
      </w:r>
    </w:p>
    <w:p w14:paraId="34061F74" w14:textId="77777777" w:rsidR="00DE0C01" w:rsidRPr="007C5636" w:rsidRDefault="00DE0C01" w:rsidP="00A754C9">
      <w:pPr>
        <w:pStyle w:val="ListParagraph"/>
        <w:numPr>
          <w:ilvl w:val="0"/>
          <w:numId w:val="16"/>
        </w:numPr>
        <w:rPr>
          <w:b/>
        </w:rPr>
      </w:pPr>
      <w:r w:rsidRPr="007C5636">
        <w:rPr>
          <w:b/>
        </w:rPr>
        <w:t>No waiver</w:t>
      </w:r>
    </w:p>
    <w:p w14:paraId="69F16966" w14:textId="77777777" w:rsidR="00DE0C01" w:rsidRPr="00190BC9" w:rsidRDefault="00DE0C01" w:rsidP="00DE0C01">
      <w:pPr>
        <w:pStyle w:val="BodyTextIndent"/>
        <w:widowControl w:val="0"/>
        <w:ind w:left="567"/>
        <w:rPr>
          <w:rFonts w:cs="Arial"/>
          <w:sz w:val="22"/>
        </w:rPr>
      </w:pPr>
      <w:r w:rsidRPr="00190BC9">
        <w:rPr>
          <w:rFonts w:cs="Arial"/>
          <w:sz w:val="22"/>
        </w:rPr>
        <w:t>Failure or omission by either party at any time to enforce or require strict or timely compliance with any provision of this Licence will not affect or impair that provision in any way or the rights and remedies that the party may have in respect of that provision.</w:t>
      </w:r>
    </w:p>
    <w:p w14:paraId="6D655A19" w14:textId="77777777" w:rsidR="00DE0C01" w:rsidRPr="007C5636" w:rsidRDefault="00DE0C01" w:rsidP="00A754C9">
      <w:pPr>
        <w:pStyle w:val="ListParagraph"/>
        <w:numPr>
          <w:ilvl w:val="0"/>
          <w:numId w:val="16"/>
        </w:numPr>
        <w:rPr>
          <w:b/>
        </w:rPr>
      </w:pPr>
      <w:bookmarkStart w:id="84" w:name="_Toc26178330"/>
      <w:r w:rsidRPr="007C5636">
        <w:rPr>
          <w:b/>
        </w:rPr>
        <w:t>Governing law</w:t>
      </w:r>
      <w:bookmarkEnd w:id="84"/>
    </w:p>
    <w:p w14:paraId="643E6E6F" w14:textId="77777777" w:rsidR="00DE0C01" w:rsidRPr="00190BC9" w:rsidRDefault="00DE0C01" w:rsidP="00DE0C01">
      <w:pPr>
        <w:pStyle w:val="BodyTextIndent"/>
        <w:widowControl w:val="0"/>
        <w:ind w:left="567"/>
        <w:rPr>
          <w:rFonts w:cs="Arial"/>
          <w:sz w:val="22"/>
        </w:rPr>
      </w:pPr>
      <w:r w:rsidRPr="00190BC9">
        <w:rPr>
          <w:rFonts w:cs="Arial"/>
          <w:sz w:val="22"/>
        </w:rPr>
        <w:t>This Licence is governed by and construed in accordance with the law for the time being in force in the Territory, and the parties submit to the jurisdiction of the courts of the Territory.</w:t>
      </w:r>
    </w:p>
    <w:p w14:paraId="4A1F942E" w14:textId="77777777" w:rsidR="00DE0C01" w:rsidRPr="007C5636" w:rsidRDefault="00DE0C01" w:rsidP="00A754C9">
      <w:pPr>
        <w:pStyle w:val="ListParagraph"/>
        <w:numPr>
          <w:ilvl w:val="0"/>
          <w:numId w:val="16"/>
        </w:numPr>
        <w:rPr>
          <w:b/>
        </w:rPr>
      </w:pPr>
      <w:bookmarkStart w:id="85" w:name="_Toc26178328"/>
      <w:r w:rsidRPr="007C5636">
        <w:rPr>
          <w:b/>
        </w:rPr>
        <w:t>Notices</w:t>
      </w:r>
      <w:bookmarkEnd w:id="85"/>
    </w:p>
    <w:p w14:paraId="38848C37" w14:textId="77777777" w:rsidR="00DE0C01" w:rsidRPr="00190BC9" w:rsidRDefault="00DE0C01" w:rsidP="00DE0C01">
      <w:pPr>
        <w:widowControl w:val="0"/>
        <w:ind w:left="567"/>
        <w:jc w:val="both"/>
        <w:rPr>
          <w:rFonts w:cs="Arial"/>
          <w:sz w:val="22"/>
        </w:rPr>
      </w:pPr>
      <w:r w:rsidRPr="00190BC9">
        <w:rPr>
          <w:rFonts w:cs="Arial"/>
          <w:sz w:val="22"/>
        </w:rPr>
        <w:t>Any notice, including any other communication, required to be given or sent to either party under this Licence must be in writing and given to the relevant Contact Person.  A notice will be deemed to have been given:</w:t>
      </w:r>
    </w:p>
    <w:p w14:paraId="5003FC36" w14:textId="77777777" w:rsidR="00DE0C01" w:rsidRPr="00190BC9" w:rsidRDefault="00DE0C01" w:rsidP="00A754C9">
      <w:pPr>
        <w:widowControl w:val="0"/>
        <w:numPr>
          <w:ilvl w:val="0"/>
          <w:numId w:val="6"/>
        </w:numPr>
        <w:tabs>
          <w:tab w:val="clear" w:pos="2689"/>
          <w:tab w:val="num" w:pos="1276"/>
        </w:tabs>
        <w:spacing w:before="120" w:after="120"/>
        <w:ind w:left="1276" w:hanging="709"/>
        <w:jc w:val="both"/>
        <w:rPr>
          <w:rFonts w:cs="Arial"/>
          <w:sz w:val="22"/>
        </w:rPr>
      </w:pPr>
      <w:r w:rsidRPr="00190BC9">
        <w:rPr>
          <w:rFonts w:cs="Arial"/>
          <w:sz w:val="22"/>
        </w:rPr>
        <w:t>if delivered by hand, on delivery;</w:t>
      </w:r>
    </w:p>
    <w:p w14:paraId="43EF827A" w14:textId="77777777" w:rsidR="00DE0C01" w:rsidRPr="00190BC9" w:rsidRDefault="00DE0C01" w:rsidP="00A754C9">
      <w:pPr>
        <w:widowControl w:val="0"/>
        <w:numPr>
          <w:ilvl w:val="0"/>
          <w:numId w:val="6"/>
        </w:numPr>
        <w:tabs>
          <w:tab w:val="clear" w:pos="2689"/>
          <w:tab w:val="num" w:pos="1276"/>
        </w:tabs>
        <w:spacing w:before="120" w:after="120"/>
        <w:ind w:left="1276" w:hanging="709"/>
        <w:jc w:val="both"/>
        <w:rPr>
          <w:rFonts w:cs="Arial"/>
          <w:sz w:val="22"/>
        </w:rPr>
      </w:pPr>
      <w:r w:rsidRPr="00190BC9">
        <w:rPr>
          <w:rFonts w:cs="Arial"/>
          <w:sz w:val="22"/>
        </w:rPr>
        <w:t>if sent by prepaid mail, on the expiration of two business days after the date on which it was sent;</w:t>
      </w:r>
    </w:p>
    <w:p w14:paraId="566D5A83" w14:textId="77777777" w:rsidR="00DE0C01" w:rsidRPr="00190BC9" w:rsidRDefault="00DE0C01" w:rsidP="00A754C9">
      <w:pPr>
        <w:widowControl w:val="0"/>
        <w:numPr>
          <w:ilvl w:val="0"/>
          <w:numId w:val="6"/>
        </w:numPr>
        <w:tabs>
          <w:tab w:val="clear" w:pos="2689"/>
          <w:tab w:val="num" w:pos="1276"/>
        </w:tabs>
        <w:spacing w:before="120" w:after="120"/>
        <w:ind w:left="1276" w:hanging="709"/>
        <w:jc w:val="both"/>
        <w:rPr>
          <w:rFonts w:cs="Arial"/>
          <w:sz w:val="22"/>
        </w:rPr>
      </w:pPr>
      <w:r w:rsidRPr="00190BC9">
        <w:rPr>
          <w:rFonts w:cs="Arial"/>
          <w:sz w:val="22"/>
        </w:rPr>
        <w:t>if sent by facsimile, on the sender’s facsimile machine recording that the facsimile has been successfully and properly transmitted to the recipient’s address; or</w:t>
      </w:r>
    </w:p>
    <w:p w14:paraId="3C362569" w14:textId="77777777" w:rsidR="00DE0C01" w:rsidRPr="00190BC9" w:rsidRDefault="00DE0C01" w:rsidP="00A754C9">
      <w:pPr>
        <w:widowControl w:val="0"/>
        <w:numPr>
          <w:ilvl w:val="0"/>
          <w:numId w:val="6"/>
        </w:numPr>
        <w:tabs>
          <w:tab w:val="clear" w:pos="2689"/>
          <w:tab w:val="num" w:pos="1276"/>
        </w:tabs>
        <w:spacing w:before="120" w:after="120"/>
        <w:ind w:left="1276" w:hanging="709"/>
        <w:jc w:val="both"/>
        <w:rPr>
          <w:rFonts w:cs="Arial"/>
          <w:color w:val="000000"/>
          <w:sz w:val="22"/>
        </w:rPr>
      </w:pPr>
      <w:r w:rsidRPr="00190BC9">
        <w:rPr>
          <w:rFonts w:cs="Arial"/>
          <w:sz w:val="22"/>
        </w:rPr>
        <w:t>if sent by electronic</w:t>
      </w:r>
      <w:r w:rsidRPr="00190BC9">
        <w:rPr>
          <w:rFonts w:cs="Arial"/>
          <w:color w:val="000000"/>
          <w:sz w:val="22"/>
        </w:rPr>
        <w:t xml:space="preserve"> mail, on whichever of the following occurs first:</w:t>
      </w:r>
    </w:p>
    <w:p w14:paraId="0446147A" w14:textId="77777777" w:rsidR="00DE0C01" w:rsidRPr="00190BC9" w:rsidRDefault="00DE0C01" w:rsidP="00A754C9">
      <w:pPr>
        <w:pStyle w:val="ListParagraph"/>
        <w:numPr>
          <w:ilvl w:val="0"/>
          <w:numId w:val="7"/>
        </w:numPr>
        <w:ind w:left="1985" w:hanging="709"/>
        <w:contextualSpacing w:val="0"/>
        <w:jc w:val="both"/>
        <w:rPr>
          <w:rFonts w:cs="Arial"/>
          <w:color w:val="000000"/>
          <w:sz w:val="22"/>
        </w:rPr>
      </w:pPr>
      <w:r w:rsidRPr="00190BC9">
        <w:rPr>
          <w:rFonts w:cs="Arial"/>
          <w:color w:val="000000"/>
          <w:sz w:val="22"/>
        </w:rPr>
        <w:t xml:space="preserve">the other party’s acknowledgment of receipt by any means, </w:t>
      </w:r>
    </w:p>
    <w:p w14:paraId="0F8C2BF1" w14:textId="77777777" w:rsidR="00DE0C01" w:rsidRPr="00190BC9" w:rsidRDefault="00DE0C01" w:rsidP="00A754C9">
      <w:pPr>
        <w:pStyle w:val="ListParagraph"/>
        <w:numPr>
          <w:ilvl w:val="0"/>
          <w:numId w:val="7"/>
        </w:numPr>
        <w:ind w:left="1985" w:hanging="709"/>
        <w:contextualSpacing w:val="0"/>
        <w:jc w:val="both"/>
        <w:rPr>
          <w:rFonts w:cs="Arial"/>
          <w:color w:val="000000"/>
          <w:sz w:val="22"/>
        </w:rPr>
      </w:pPr>
      <w:r w:rsidRPr="00190BC9">
        <w:rPr>
          <w:rFonts w:cs="Arial"/>
          <w:color w:val="000000"/>
          <w:sz w:val="22"/>
        </w:rPr>
        <w:t>the sender’s electronic mail device recording that the electronic mail has been successfully transmitted to the recipient’s address, or</w:t>
      </w:r>
    </w:p>
    <w:p w14:paraId="0F7E890E" w14:textId="77777777" w:rsidR="00DE0C01" w:rsidRPr="00190BC9" w:rsidRDefault="00DE0C01" w:rsidP="00A754C9">
      <w:pPr>
        <w:pStyle w:val="ListParagraph"/>
        <w:numPr>
          <w:ilvl w:val="0"/>
          <w:numId w:val="7"/>
        </w:numPr>
        <w:ind w:left="1985" w:hanging="709"/>
        <w:contextualSpacing w:val="0"/>
        <w:jc w:val="both"/>
        <w:rPr>
          <w:rFonts w:cs="Arial"/>
          <w:color w:val="000000"/>
          <w:sz w:val="22"/>
        </w:rPr>
      </w:pPr>
      <w:r w:rsidRPr="00190BC9">
        <w:rPr>
          <w:rFonts w:cs="Arial"/>
          <w:color w:val="000000"/>
          <w:sz w:val="22"/>
        </w:rPr>
        <w:t>expiration of two business days after the date on which it was sent without receipt of a notification that the delivery failed,</w:t>
      </w:r>
    </w:p>
    <w:p w14:paraId="045CA306" w14:textId="77777777" w:rsidR="00DE0C01" w:rsidRPr="00190BC9" w:rsidRDefault="00DE0C01" w:rsidP="00DE0C01">
      <w:pPr>
        <w:ind w:left="709" w:firstLine="11"/>
        <w:jc w:val="both"/>
      </w:pPr>
      <w:r w:rsidRPr="00190BC9">
        <w:rPr>
          <w:rFonts w:cs="Arial"/>
          <w:bCs/>
          <w:sz w:val="22"/>
        </w:rPr>
        <w:t>and if given in two or more ways, on the first of paragraphs (1) to (4) occurring.</w:t>
      </w:r>
    </w:p>
    <w:p w14:paraId="70E6D4D9" w14:textId="77777777" w:rsidR="00DE0C01" w:rsidRPr="00CA02D1" w:rsidRDefault="00DE0C01" w:rsidP="00DE0C01">
      <w:pPr>
        <w:jc w:val="center"/>
      </w:pPr>
      <w:r w:rsidRPr="00190BC9">
        <w:br w:type="page"/>
      </w:r>
      <w:bookmarkStart w:id="86" w:name="_Toc122930834"/>
      <w:r w:rsidRPr="00CA02D1">
        <w:rPr>
          <w:rStyle w:val="Strong"/>
        </w:rPr>
        <w:t>SCHEDULE</w:t>
      </w:r>
      <w:bookmarkEnd w:id="86"/>
    </w:p>
    <w:p w14:paraId="62808776" w14:textId="77777777" w:rsidR="00DE0C01" w:rsidRPr="00190BC9" w:rsidRDefault="00DE0C01" w:rsidP="00DE0C01">
      <w:pPr>
        <w:rPr>
          <w:rFonts w:cs="Arial"/>
        </w:rPr>
      </w:pPr>
    </w:p>
    <w:p w14:paraId="77D992CE" w14:textId="77777777" w:rsidR="00DE0C01" w:rsidRPr="00190BC9" w:rsidRDefault="00DE0C01" w:rsidP="00DE0C01">
      <w:pPr>
        <w:widowControl w:val="0"/>
        <w:jc w:val="center"/>
        <w:rPr>
          <w:rFonts w:cs="Arial"/>
          <w:b/>
          <w:bCs/>
          <w:color w:val="000000"/>
        </w:rPr>
      </w:pPr>
      <w:r w:rsidRPr="00190BC9">
        <w:rPr>
          <w:rFonts w:cs="Arial"/>
          <w:b/>
          <w:bCs/>
          <w:color w:val="000000"/>
        </w:rPr>
        <w:t>LICENCE DETAILS</w:t>
      </w:r>
    </w:p>
    <w:p w14:paraId="70E1D9FA" w14:textId="77777777" w:rsidR="00DE0C01" w:rsidRPr="00190BC9" w:rsidRDefault="00DE0C01" w:rsidP="00DE0C01">
      <w:pPr>
        <w:widowControl w:val="0"/>
        <w:jc w:val="center"/>
        <w:rPr>
          <w:rFonts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2409"/>
        <w:gridCol w:w="4962"/>
      </w:tblGrid>
      <w:tr w:rsidR="00DE0C01" w:rsidRPr="00190BC9" w14:paraId="1D466EE5" w14:textId="77777777" w:rsidTr="00BE14C3">
        <w:trPr>
          <w:trHeight w:val="275"/>
        </w:trPr>
        <w:tc>
          <w:tcPr>
            <w:tcW w:w="993" w:type="dxa"/>
            <w:tcBorders>
              <w:top w:val="nil"/>
              <w:left w:val="nil"/>
              <w:bottom w:val="nil"/>
              <w:right w:val="nil"/>
            </w:tcBorders>
          </w:tcPr>
          <w:p w14:paraId="23743073" w14:textId="77777777" w:rsidR="00DE0C01" w:rsidRPr="00190BC9" w:rsidRDefault="00DE0C01" w:rsidP="00BE14C3">
            <w:pPr>
              <w:widowControl w:val="0"/>
              <w:ind w:left="-84"/>
              <w:jc w:val="both"/>
              <w:rPr>
                <w:rFonts w:cs="Arial"/>
                <w:b/>
                <w:bCs/>
              </w:rPr>
            </w:pPr>
            <w:r w:rsidRPr="00190BC9">
              <w:rPr>
                <w:rFonts w:cs="Arial"/>
                <w:b/>
                <w:bCs/>
              </w:rPr>
              <w:t>Item 1.</w:t>
            </w:r>
          </w:p>
        </w:tc>
        <w:tc>
          <w:tcPr>
            <w:tcW w:w="2409" w:type="dxa"/>
            <w:tcBorders>
              <w:top w:val="nil"/>
              <w:left w:val="nil"/>
              <w:bottom w:val="nil"/>
              <w:right w:val="nil"/>
            </w:tcBorders>
          </w:tcPr>
          <w:p w14:paraId="3B738385" w14:textId="77777777" w:rsidR="00DE0C01" w:rsidRPr="00190BC9" w:rsidRDefault="00DE0C01" w:rsidP="00BE14C3">
            <w:pPr>
              <w:widowControl w:val="0"/>
              <w:ind w:left="-84"/>
              <w:rPr>
                <w:rFonts w:cs="Arial"/>
                <w:b/>
                <w:bCs/>
              </w:rPr>
            </w:pPr>
            <w:r w:rsidRPr="00190BC9">
              <w:rPr>
                <w:rFonts w:cs="Arial"/>
                <w:b/>
                <w:bCs/>
              </w:rPr>
              <w:t>Contact Person</w:t>
            </w:r>
          </w:p>
          <w:p w14:paraId="598953B1" w14:textId="77777777" w:rsidR="00DE0C01" w:rsidRPr="00190BC9" w:rsidRDefault="00DE0C01" w:rsidP="00BE14C3">
            <w:pPr>
              <w:pStyle w:val="Heading7"/>
              <w:rPr>
                <w:rFonts w:ascii="Calibri" w:hAnsi="Calibri" w:cs="Arial"/>
              </w:rPr>
            </w:pPr>
          </w:p>
          <w:p w14:paraId="045C86FE" w14:textId="77777777" w:rsidR="00DE0C01" w:rsidRPr="00190BC9" w:rsidRDefault="00DE0C01" w:rsidP="00BE14C3">
            <w:pPr>
              <w:widowControl w:val="0"/>
              <w:ind w:left="-84"/>
              <w:rPr>
                <w:rFonts w:cs="Arial"/>
                <w:b/>
                <w:bCs/>
              </w:rPr>
            </w:pPr>
          </w:p>
        </w:tc>
        <w:tc>
          <w:tcPr>
            <w:tcW w:w="4962" w:type="dxa"/>
            <w:tcBorders>
              <w:top w:val="nil"/>
              <w:left w:val="nil"/>
              <w:bottom w:val="nil"/>
              <w:right w:val="nil"/>
            </w:tcBorders>
          </w:tcPr>
          <w:p w14:paraId="6CB38202" w14:textId="77777777" w:rsidR="00DE0C01" w:rsidRPr="00BE4EAC" w:rsidRDefault="00DE0C01" w:rsidP="00BE14C3">
            <w:pPr>
              <w:widowControl w:val="0"/>
              <w:ind w:left="-84"/>
              <w:jc w:val="both"/>
              <w:rPr>
                <w:rFonts w:cs="Arial"/>
                <w:i/>
                <w:iCs/>
                <w:szCs w:val="24"/>
              </w:rPr>
            </w:pPr>
            <w:r w:rsidRPr="00BE4EAC">
              <w:rPr>
                <w:rFonts w:cs="Arial"/>
                <w:szCs w:val="24"/>
              </w:rPr>
              <w:t>For the Territory</w:t>
            </w:r>
            <w:r w:rsidRPr="00BE4EAC">
              <w:rPr>
                <w:rFonts w:cs="Arial"/>
                <w:i/>
                <w:iCs/>
                <w:szCs w:val="24"/>
              </w:rPr>
              <w:t>:</w:t>
            </w:r>
          </w:p>
          <w:p w14:paraId="3D8F685C" w14:textId="77777777" w:rsidR="00DE0C01" w:rsidRPr="00BE4EAC" w:rsidRDefault="00DE0C01" w:rsidP="00BE14C3">
            <w:pPr>
              <w:widowControl w:val="0"/>
              <w:ind w:left="-84"/>
              <w:jc w:val="both"/>
              <w:rPr>
                <w:rFonts w:cs="Arial"/>
                <w:i/>
                <w:iCs/>
                <w:szCs w:val="24"/>
              </w:rPr>
            </w:pPr>
          </w:p>
          <w:p w14:paraId="41A35EF9" w14:textId="77777777" w:rsidR="00DE0C01" w:rsidRPr="00BE4EAC" w:rsidRDefault="00DE0C01" w:rsidP="00BE14C3">
            <w:pPr>
              <w:tabs>
                <w:tab w:val="left" w:pos="709"/>
              </w:tabs>
              <w:ind w:left="709"/>
              <w:rPr>
                <w:rFonts w:cs="Arial"/>
                <w:noProof/>
                <w:szCs w:val="24"/>
                <w:lang w:eastAsia="en-AU"/>
              </w:rPr>
            </w:pPr>
            <w:r w:rsidRPr="00BE4EAC">
              <w:rPr>
                <w:rFonts w:cs="Arial"/>
                <w:noProof/>
                <w:szCs w:val="24"/>
                <w:lang w:eastAsia="en-AU"/>
              </w:rPr>
              <w:t>Dr Jenny McFarlane</w:t>
            </w:r>
          </w:p>
          <w:p w14:paraId="337F5039" w14:textId="77777777" w:rsidR="00DE0C01" w:rsidRPr="00BE4EAC" w:rsidRDefault="00DE0C01" w:rsidP="00BE14C3">
            <w:pPr>
              <w:tabs>
                <w:tab w:val="left" w:pos="709"/>
              </w:tabs>
              <w:ind w:left="709"/>
              <w:rPr>
                <w:rFonts w:cs="Arial"/>
                <w:noProof/>
                <w:szCs w:val="24"/>
                <w:lang w:eastAsia="en-AU"/>
              </w:rPr>
            </w:pPr>
            <w:r w:rsidRPr="00BE4EAC">
              <w:rPr>
                <w:rFonts w:cs="Arial"/>
                <w:noProof/>
                <w:szCs w:val="24"/>
                <w:lang w:eastAsia="en-AU"/>
              </w:rPr>
              <w:t>Curator, Arts in Health</w:t>
            </w:r>
          </w:p>
          <w:p w14:paraId="36356569" w14:textId="77777777" w:rsidR="00DE0C01" w:rsidRPr="00BE4EAC" w:rsidRDefault="00DE0C01" w:rsidP="00BE14C3">
            <w:pPr>
              <w:tabs>
                <w:tab w:val="left" w:pos="709"/>
              </w:tabs>
              <w:ind w:left="709"/>
              <w:rPr>
                <w:rFonts w:cs="Arial"/>
                <w:noProof/>
                <w:szCs w:val="24"/>
                <w:lang w:eastAsia="en-AU"/>
              </w:rPr>
            </w:pPr>
            <w:r w:rsidRPr="00BE4EAC">
              <w:rPr>
                <w:szCs w:val="24"/>
              </w:rPr>
              <w:t>Infrastructure and Health Support Services</w:t>
            </w:r>
            <w:r w:rsidRPr="00BE4EAC">
              <w:rPr>
                <w:rFonts w:cs="Arial"/>
                <w:noProof/>
                <w:szCs w:val="24"/>
                <w:lang w:eastAsia="en-AU"/>
              </w:rPr>
              <w:br/>
              <w:t xml:space="preserve">Building </w:t>
            </w:r>
            <w:r>
              <w:rPr>
                <w:rFonts w:cs="Arial"/>
                <w:noProof/>
                <w:szCs w:val="24"/>
                <w:lang w:eastAsia="en-AU"/>
              </w:rPr>
              <w:t>24</w:t>
            </w:r>
            <w:r w:rsidRPr="00BE4EAC">
              <w:rPr>
                <w:rFonts w:cs="Arial"/>
                <w:noProof/>
                <w:szCs w:val="24"/>
                <w:lang w:eastAsia="en-AU"/>
              </w:rPr>
              <w:t xml:space="preserve">, </w:t>
            </w:r>
          </w:p>
          <w:p w14:paraId="39804AA8" w14:textId="77777777" w:rsidR="00DE0C01" w:rsidRPr="00BE4EAC" w:rsidRDefault="00DE0C01" w:rsidP="00BE14C3">
            <w:pPr>
              <w:tabs>
                <w:tab w:val="left" w:pos="709"/>
              </w:tabs>
              <w:ind w:left="709"/>
              <w:rPr>
                <w:rFonts w:cs="Arial"/>
                <w:noProof/>
                <w:szCs w:val="24"/>
                <w:lang w:eastAsia="en-AU"/>
              </w:rPr>
            </w:pPr>
            <w:r w:rsidRPr="00BE4EAC">
              <w:rPr>
                <w:rFonts w:cs="Arial"/>
                <w:noProof/>
                <w:szCs w:val="24"/>
                <w:lang w:eastAsia="en-AU"/>
              </w:rPr>
              <w:t xml:space="preserve">Canberra Hospital </w:t>
            </w:r>
            <w:r w:rsidRPr="00BE4EAC">
              <w:rPr>
                <w:rFonts w:cs="Arial"/>
                <w:noProof/>
                <w:szCs w:val="24"/>
                <w:lang w:eastAsia="en-AU"/>
              </w:rPr>
              <w:br/>
              <w:t>P.O. Box 11 WODEN  ACT  2606</w:t>
            </w:r>
          </w:p>
          <w:p w14:paraId="09BCDCE3" w14:textId="77777777" w:rsidR="00DE0C01" w:rsidRPr="00BE4EAC" w:rsidRDefault="00DE0C01" w:rsidP="00BE14C3">
            <w:pPr>
              <w:tabs>
                <w:tab w:val="left" w:pos="709"/>
              </w:tabs>
              <w:ind w:left="709"/>
              <w:rPr>
                <w:rFonts w:cs="Arial"/>
                <w:noProof/>
                <w:color w:val="FF0000"/>
                <w:szCs w:val="24"/>
                <w:lang w:eastAsia="en-AU"/>
              </w:rPr>
            </w:pPr>
            <w:r w:rsidRPr="00BE4EAC">
              <w:rPr>
                <w:rFonts w:cs="Arial"/>
                <w:noProof/>
                <w:color w:val="FF0000"/>
                <w:szCs w:val="24"/>
                <w:lang w:eastAsia="en-AU"/>
              </w:rPr>
              <w:t>[or insert other]</w:t>
            </w:r>
          </w:p>
          <w:p w14:paraId="2D729961" w14:textId="77777777" w:rsidR="00DE0C01" w:rsidRPr="00BE4EAC" w:rsidRDefault="00DE0C01" w:rsidP="00BE14C3">
            <w:pPr>
              <w:widowControl w:val="0"/>
              <w:tabs>
                <w:tab w:val="left" w:pos="851"/>
                <w:tab w:val="left" w:pos="3119"/>
              </w:tabs>
              <w:rPr>
                <w:rFonts w:cs="Arial"/>
                <w:color w:val="FF0000"/>
                <w:szCs w:val="24"/>
              </w:rPr>
            </w:pPr>
          </w:p>
          <w:p w14:paraId="2072D876" w14:textId="77777777" w:rsidR="00DE0C01" w:rsidRPr="00BE4EAC" w:rsidRDefault="00DE0C01" w:rsidP="00BE14C3">
            <w:pPr>
              <w:widowControl w:val="0"/>
              <w:ind w:left="-84"/>
              <w:jc w:val="both"/>
              <w:rPr>
                <w:rFonts w:cs="Arial"/>
                <w:i/>
                <w:iCs/>
                <w:szCs w:val="24"/>
              </w:rPr>
            </w:pPr>
            <w:r w:rsidRPr="00BE4EAC">
              <w:rPr>
                <w:rFonts w:cs="Arial"/>
                <w:szCs w:val="24"/>
              </w:rPr>
              <w:t>For the Creator:</w:t>
            </w:r>
          </w:p>
          <w:p w14:paraId="70E6DF83" w14:textId="77777777" w:rsidR="00DE0C01" w:rsidRPr="00BE4EAC" w:rsidRDefault="00DE0C01" w:rsidP="00BE14C3">
            <w:pPr>
              <w:widowControl w:val="0"/>
              <w:tabs>
                <w:tab w:val="left" w:pos="851"/>
                <w:tab w:val="left" w:pos="3119"/>
              </w:tabs>
              <w:rPr>
                <w:rFonts w:cs="Arial"/>
                <w:i/>
                <w:iCs/>
                <w:szCs w:val="24"/>
              </w:rPr>
            </w:pPr>
          </w:p>
          <w:p w14:paraId="64198AB7" w14:textId="77777777" w:rsidR="00DE0C01" w:rsidRPr="00BE4EAC" w:rsidRDefault="00DE0C01" w:rsidP="00BE14C3">
            <w:pPr>
              <w:widowControl w:val="0"/>
              <w:tabs>
                <w:tab w:val="left" w:pos="851"/>
                <w:tab w:val="left" w:pos="3119"/>
              </w:tabs>
              <w:ind w:left="743"/>
              <w:rPr>
                <w:rFonts w:cs="Arial"/>
                <w:color w:val="FF0000"/>
                <w:szCs w:val="24"/>
              </w:rPr>
            </w:pPr>
            <w:r w:rsidRPr="00BE4EAC">
              <w:rPr>
                <w:rFonts w:cs="Arial"/>
                <w:color w:val="FF0000"/>
                <w:szCs w:val="24"/>
              </w:rPr>
              <w:t>[Insert name]</w:t>
            </w:r>
          </w:p>
          <w:p w14:paraId="42EB7E80" w14:textId="77777777" w:rsidR="00DE0C01" w:rsidRPr="00BE4EAC" w:rsidRDefault="00DE0C01" w:rsidP="00BE14C3">
            <w:pPr>
              <w:widowControl w:val="0"/>
              <w:tabs>
                <w:tab w:val="left" w:pos="851"/>
                <w:tab w:val="left" w:pos="3119"/>
              </w:tabs>
              <w:ind w:left="743"/>
              <w:rPr>
                <w:rFonts w:cs="Arial"/>
                <w:color w:val="FF0000"/>
                <w:szCs w:val="24"/>
              </w:rPr>
            </w:pPr>
            <w:r w:rsidRPr="00BE4EAC">
              <w:rPr>
                <w:rFonts w:cs="Arial"/>
                <w:color w:val="FF0000"/>
                <w:szCs w:val="24"/>
              </w:rPr>
              <w:t>[Insert contact details – address and phone]</w:t>
            </w:r>
          </w:p>
          <w:p w14:paraId="5F60BD2E" w14:textId="77777777" w:rsidR="00DE0C01" w:rsidRPr="00BE4EAC" w:rsidRDefault="00DE0C01" w:rsidP="00BE14C3">
            <w:pPr>
              <w:widowControl w:val="0"/>
              <w:tabs>
                <w:tab w:val="left" w:pos="851"/>
                <w:tab w:val="left" w:pos="3119"/>
              </w:tabs>
              <w:ind w:left="-108"/>
              <w:rPr>
                <w:rFonts w:cs="Arial"/>
                <w:b/>
                <w:bCs/>
                <w:color w:val="000000"/>
                <w:szCs w:val="24"/>
              </w:rPr>
            </w:pPr>
          </w:p>
        </w:tc>
      </w:tr>
      <w:tr w:rsidR="00DE0C01" w:rsidRPr="00190BC9" w14:paraId="02084428" w14:textId="77777777" w:rsidTr="00BE14C3">
        <w:trPr>
          <w:trHeight w:val="274"/>
        </w:trPr>
        <w:tc>
          <w:tcPr>
            <w:tcW w:w="993" w:type="dxa"/>
            <w:tcBorders>
              <w:top w:val="nil"/>
              <w:left w:val="nil"/>
              <w:bottom w:val="nil"/>
              <w:right w:val="nil"/>
            </w:tcBorders>
          </w:tcPr>
          <w:p w14:paraId="32191139" w14:textId="77777777" w:rsidR="00DE0C01" w:rsidRPr="00190BC9" w:rsidRDefault="00DE0C01" w:rsidP="00BE14C3">
            <w:pPr>
              <w:widowControl w:val="0"/>
              <w:ind w:left="-84"/>
              <w:jc w:val="both"/>
              <w:rPr>
                <w:rFonts w:cs="Arial"/>
                <w:b/>
                <w:bCs/>
              </w:rPr>
            </w:pPr>
            <w:r w:rsidRPr="00190BC9">
              <w:rPr>
                <w:rFonts w:cs="Arial"/>
                <w:b/>
                <w:bCs/>
              </w:rPr>
              <w:t>Item 2.</w:t>
            </w:r>
          </w:p>
        </w:tc>
        <w:tc>
          <w:tcPr>
            <w:tcW w:w="2409" w:type="dxa"/>
            <w:tcBorders>
              <w:top w:val="nil"/>
              <w:left w:val="nil"/>
              <w:bottom w:val="nil"/>
              <w:right w:val="nil"/>
            </w:tcBorders>
          </w:tcPr>
          <w:p w14:paraId="06B67CDF" w14:textId="77777777" w:rsidR="00DE0C01" w:rsidRPr="00190BC9" w:rsidRDefault="00DE0C01" w:rsidP="00BE14C3">
            <w:pPr>
              <w:widowControl w:val="0"/>
              <w:ind w:left="-84"/>
              <w:rPr>
                <w:rFonts w:cs="Arial"/>
                <w:b/>
                <w:bCs/>
              </w:rPr>
            </w:pPr>
            <w:r w:rsidRPr="00190BC9">
              <w:rPr>
                <w:rFonts w:cs="Arial"/>
                <w:b/>
                <w:bCs/>
              </w:rPr>
              <w:t>Work</w:t>
            </w:r>
          </w:p>
          <w:p w14:paraId="21E11D3A" w14:textId="77777777" w:rsidR="00DE0C01" w:rsidRPr="00190BC9" w:rsidRDefault="00DE0C01" w:rsidP="00BE14C3">
            <w:pPr>
              <w:pStyle w:val="Heading7"/>
              <w:rPr>
                <w:rFonts w:ascii="Calibri" w:hAnsi="Calibri" w:cs="Arial"/>
              </w:rPr>
            </w:pPr>
          </w:p>
        </w:tc>
        <w:tc>
          <w:tcPr>
            <w:tcW w:w="4962" w:type="dxa"/>
            <w:tcBorders>
              <w:top w:val="nil"/>
              <w:left w:val="nil"/>
              <w:bottom w:val="nil"/>
              <w:right w:val="nil"/>
            </w:tcBorders>
          </w:tcPr>
          <w:p w14:paraId="542B05F9" w14:textId="77777777" w:rsidR="00DE0C01" w:rsidRPr="00BE4EAC" w:rsidRDefault="00DE0C01" w:rsidP="00BE14C3">
            <w:pPr>
              <w:widowControl w:val="0"/>
              <w:ind w:left="-84"/>
              <w:jc w:val="both"/>
              <w:rPr>
                <w:rFonts w:cs="Arial"/>
                <w:color w:val="FF0000"/>
                <w:szCs w:val="24"/>
              </w:rPr>
            </w:pPr>
            <w:r w:rsidRPr="00BE4EAC">
              <w:rPr>
                <w:rFonts w:cs="Arial"/>
                <w:color w:val="FF0000"/>
                <w:szCs w:val="24"/>
              </w:rPr>
              <w:t>[insert details, including name of artwork, year etc]</w:t>
            </w:r>
          </w:p>
          <w:p w14:paraId="1190FB60" w14:textId="77777777" w:rsidR="00DE0C01" w:rsidRPr="00BE4EAC" w:rsidRDefault="00DE0C01" w:rsidP="00BE14C3">
            <w:pPr>
              <w:widowControl w:val="0"/>
              <w:ind w:left="-84"/>
              <w:jc w:val="both"/>
              <w:rPr>
                <w:rFonts w:cs="Arial"/>
                <w:b/>
                <w:bCs/>
                <w:szCs w:val="24"/>
              </w:rPr>
            </w:pPr>
          </w:p>
        </w:tc>
      </w:tr>
      <w:tr w:rsidR="00DE0C01" w:rsidRPr="00190BC9" w14:paraId="19F530D1" w14:textId="77777777" w:rsidTr="00BE14C3">
        <w:trPr>
          <w:trHeight w:val="274"/>
        </w:trPr>
        <w:tc>
          <w:tcPr>
            <w:tcW w:w="993" w:type="dxa"/>
            <w:tcBorders>
              <w:top w:val="nil"/>
              <w:left w:val="nil"/>
              <w:bottom w:val="nil"/>
              <w:right w:val="nil"/>
            </w:tcBorders>
          </w:tcPr>
          <w:p w14:paraId="122B6171" w14:textId="77777777" w:rsidR="00DE0C01" w:rsidRPr="00190BC9" w:rsidRDefault="00DE0C01" w:rsidP="00BE14C3">
            <w:pPr>
              <w:widowControl w:val="0"/>
              <w:ind w:left="-84"/>
              <w:jc w:val="both"/>
              <w:rPr>
                <w:rFonts w:cs="Arial"/>
                <w:b/>
                <w:bCs/>
              </w:rPr>
            </w:pPr>
            <w:r w:rsidRPr="00190BC9">
              <w:rPr>
                <w:rFonts w:cs="Arial"/>
                <w:b/>
                <w:bCs/>
              </w:rPr>
              <w:t>Item 3.</w:t>
            </w:r>
          </w:p>
        </w:tc>
        <w:tc>
          <w:tcPr>
            <w:tcW w:w="2409" w:type="dxa"/>
            <w:tcBorders>
              <w:top w:val="nil"/>
              <w:left w:val="nil"/>
              <w:bottom w:val="nil"/>
              <w:right w:val="nil"/>
            </w:tcBorders>
          </w:tcPr>
          <w:p w14:paraId="2545D44B" w14:textId="77777777" w:rsidR="00DE0C01" w:rsidRPr="00190BC9" w:rsidRDefault="00DE0C01" w:rsidP="00BE14C3">
            <w:pPr>
              <w:widowControl w:val="0"/>
              <w:ind w:left="-84"/>
              <w:rPr>
                <w:rFonts w:cs="Arial"/>
                <w:b/>
                <w:bCs/>
              </w:rPr>
            </w:pPr>
            <w:r w:rsidRPr="00190BC9">
              <w:rPr>
                <w:rFonts w:cs="Arial"/>
                <w:b/>
                <w:bCs/>
              </w:rPr>
              <w:t>Purpose</w:t>
            </w:r>
          </w:p>
          <w:p w14:paraId="02EDFA1F" w14:textId="77777777" w:rsidR="00DE0C01" w:rsidRPr="00190BC9" w:rsidRDefault="00DE0C01" w:rsidP="00BE14C3">
            <w:pPr>
              <w:widowControl w:val="0"/>
              <w:ind w:left="-84"/>
              <w:rPr>
                <w:rFonts w:cs="Arial"/>
                <w:i/>
                <w:iCs/>
                <w:sz w:val="16"/>
              </w:rPr>
            </w:pPr>
          </w:p>
        </w:tc>
        <w:tc>
          <w:tcPr>
            <w:tcW w:w="4962" w:type="dxa"/>
            <w:tcBorders>
              <w:top w:val="nil"/>
              <w:left w:val="nil"/>
              <w:bottom w:val="nil"/>
              <w:right w:val="nil"/>
            </w:tcBorders>
          </w:tcPr>
          <w:p w14:paraId="7EA12590" w14:textId="77777777" w:rsidR="00DE0C01" w:rsidRPr="00BE4EAC" w:rsidRDefault="00DE0C01" w:rsidP="00BE14C3">
            <w:pPr>
              <w:widowControl w:val="0"/>
              <w:ind w:left="-84"/>
              <w:jc w:val="both"/>
              <w:rPr>
                <w:rFonts w:cs="Arial"/>
                <w:color w:val="FF0000"/>
                <w:szCs w:val="24"/>
              </w:rPr>
            </w:pPr>
            <w:r w:rsidRPr="00BE4EAC">
              <w:rPr>
                <w:rFonts w:cs="Arial"/>
                <w:color w:val="FF0000"/>
                <w:szCs w:val="24"/>
              </w:rPr>
              <w:t xml:space="preserve">[insert, for example, </w:t>
            </w:r>
            <w:r w:rsidRPr="00BE4EAC">
              <w:rPr>
                <w:rFonts w:cs="Arial"/>
                <w:szCs w:val="24"/>
              </w:rPr>
              <w:t>The Territory may reproduce the Work for the purpose of promoting the Work, the Creator [?] and Canberra Health Services</w:t>
            </w:r>
            <w:r w:rsidRPr="00BE4EAC">
              <w:rPr>
                <w:rFonts w:cs="Arial"/>
                <w:color w:val="FF0000"/>
                <w:szCs w:val="24"/>
              </w:rPr>
              <w:t>]</w:t>
            </w:r>
            <w:r w:rsidRPr="00BE4EAC">
              <w:rPr>
                <w:rFonts w:cs="Arial"/>
                <w:szCs w:val="24"/>
              </w:rPr>
              <w:t>.</w:t>
            </w:r>
          </w:p>
          <w:p w14:paraId="072B0F43" w14:textId="77777777" w:rsidR="00DE0C01" w:rsidRPr="00BE4EAC" w:rsidRDefault="00DE0C01" w:rsidP="00BE14C3">
            <w:pPr>
              <w:widowControl w:val="0"/>
              <w:ind w:left="-84"/>
              <w:jc w:val="both"/>
              <w:rPr>
                <w:rFonts w:cs="Arial"/>
                <w:b/>
                <w:bCs/>
                <w:szCs w:val="24"/>
              </w:rPr>
            </w:pPr>
          </w:p>
        </w:tc>
      </w:tr>
      <w:tr w:rsidR="00DE0C01" w:rsidRPr="0058290B" w14:paraId="18DE9E03" w14:textId="77777777" w:rsidTr="00BE14C3">
        <w:trPr>
          <w:trHeight w:val="274"/>
        </w:trPr>
        <w:tc>
          <w:tcPr>
            <w:tcW w:w="993" w:type="dxa"/>
            <w:tcBorders>
              <w:top w:val="nil"/>
              <w:left w:val="nil"/>
              <w:bottom w:val="nil"/>
              <w:right w:val="nil"/>
            </w:tcBorders>
          </w:tcPr>
          <w:p w14:paraId="6E5E9398" w14:textId="77777777" w:rsidR="00DE0C01" w:rsidRPr="0058290B" w:rsidRDefault="00DE0C01" w:rsidP="00BE14C3">
            <w:pPr>
              <w:widowControl w:val="0"/>
              <w:ind w:left="-84"/>
              <w:jc w:val="both"/>
              <w:rPr>
                <w:rFonts w:cs="Arial"/>
                <w:b/>
                <w:bCs/>
                <w:szCs w:val="22"/>
              </w:rPr>
            </w:pPr>
            <w:r w:rsidRPr="0058290B">
              <w:rPr>
                <w:rFonts w:cs="Arial"/>
                <w:b/>
                <w:bCs/>
                <w:sz w:val="22"/>
                <w:szCs w:val="22"/>
              </w:rPr>
              <w:t>Item 4.</w:t>
            </w:r>
          </w:p>
        </w:tc>
        <w:tc>
          <w:tcPr>
            <w:tcW w:w="2409" w:type="dxa"/>
            <w:tcBorders>
              <w:top w:val="nil"/>
              <w:left w:val="nil"/>
              <w:bottom w:val="nil"/>
              <w:right w:val="nil"/>
            </w:tcBorders>
          </w:tcPr>
          <w:p w14:paraId="3D512DF9" w14:textId="77777777" w:rsidR="00DE0C01" w:rsidRPr="0058290B" w:rsidRDefault="00DE0C01" w:rsidP="00BE14C3">
            <w:pPr>
              <w:widowControl w:val="0"/>
              <w:ind w:left="-84"/>
              <w:jc w:val="both"/>
              <w:rPr>
                <w:rFonts w:cs="Arial"/>
                <w:b/>
                <w:bCs/>
                <w:szCs w:val="22"/>
              </w:rPr>
            </w:pPr>
            <w:r w:rsidRPr="0058290B">
              <w:rPr>
                <w:rFonts w:cs="Arial"/>
                <w:b/>
                <w:bCs/>
                <w:sz w:val="22"/>
                <w:szCs w:val="22"/>
              </w:rPr>
              <w:t>Term</w:t>
            </w:r>
          </w:p>
          <w:p w14:paraId="6E5D77C1" w14:textId="77777777" w:rsidR="00DE0C01" w:rsidRPr="0058290B" w:rsidRDefault="00DE0C01" w:rsidP="00BE14C3">
            <w:pPr>
              <w:pStyle w:val="Heading7"/>
              <w:jc w:val="both"/>
              <w:rPr>
                <w:rFonts w:ascii="Calibri" w:hAnsi="Calibri" w:cs="Arial"/>
                <w:szCs w:val="22"/>
              </w:rPr>
            </w:pPr>
          </w:p>
        </w:tc>
        <w:tc>
          <w:tcPr>
            <w:tcW w:w="4962" w:type="dxa"/>
            <w:tcBorders>
              <w:top w:val="nil"/>
              <w:left w:val="nil"/>
              <w:bottom w:val="nil"/>
              <w:right w:val="nil"/>
            </w:tcBorders>
          </w:tcPr>
          <w:p w14:paraId="12C82033" w14:textId="77777777" w:rsidR="00DE0C01" w:rsidRPr="00BE4EAC" w:rsidRDefault="00DE0C01" w:rsidP="00BE14C3">
            <w:pPr>
              <w:widowControl w:val="0"/>
              <w:ind w:left="-84"/>
              <w:jc w:val="both"/>
              <w:rPr>
                <w:rFonts w:cs="Arial"/>
                <w:szCs w:val="24"/>
              </w:rPr>
            </w:pPr>
            <w:r w:rsidRPr="00BE4EAC">
              <w:rPr>
                <w:rFonts w:cs="Arial"/>
                <w:szCs w:val="24"/>
              </w:rPr>
              <w:t>This Licence is perpetual unless terminated under the provisions of this Licence.</w:t>
            </w:r>
          </w:p>
          <w:p w14:paraId="22880C63" w14:textId="77777777" w:rsidR="00DE0C01" w:rsidRPr="00BE4EAC" w:rsidRDefault="00DE0C01" w:rsidP="00BE14C3">
            <w:pPr>
              <w:widowControl w:val="0"/>
              <w:ind w:left="-84"/>
              <w:jc w:val="both"/>
              <w:rPr>
                <w:rFonts w:cs="Arial"/>
                <w:szCs w:val="24"/>
              </w:rPr>
            </w:pPr>
          </w:p>
          <w:p w14:paraId="584FECDB" w14:textId="77777777" w:rsidR="00DE0C01" w:rsidRPr="00BE4EAC" w:rsidRDefault="00DE0C01" w:rsidP="00BE14C3">
            <w:pPr>
              <w:widowControl w:val="0"/>
              <w:ind w:left="-108"/>
              <w:jc w:val="both"/>
              <w:rPr>
                <w:rFonts w:cs="Arial"/>
                <w:bCs/>
                <w:szCs w:val="24"/>
              </w:rPr>
            </w:pPr>
            <w:r w:rsidRPr="00BE4EAC">
              <w:rPr>
                <w:rFonts w:cs="Arial"/>
                <w:szCs w:val="24"/>
              </w:rPr>
              <w:t>The Territory will not make any alterations or additions to the Work or</w:t>
            </w:r>
            <w:r w:rsidRPr="00BE4EAC">
              <w:rPr>
                <w:rFonts w:cs="Arial"/>
                <w:bCs/>
                <w:szCs w:val="24"/>
              </w:rPr>
              <w:t xml:space="preserve"> cropped, bled or overprinted without the </w:t>
            </w:r>
            <w:r w:rsidRPr="00BE4EAC">
              <w:rPr>
                <w:rFonts w:cs="Arial"/>
                <w:szCs w:val="24"/>
              </w:rPr>
              <w:t>Creator’s</w:t>
            </w:r>
            <w:r w:rsidRPr="00BE4EAC">
              <w:rPr>
                <w:rFonts w:cs="Arial"/>
                <w:bCs/>
                <w:szCs w:val="24"/>
              </w:rPr>
              <w:t xml:space="preserve"> prior written consent </w:t>
            </w:r>
          </w:p>
          <w:p w14:paraId="0D3E84EC" w14:textId="77777777" w:rsidR="00DE0C01" w:rsidRPr="00BE4EAC" w:rsidRDefault="00DE0C01" w:rsidP="00BE14C3">
            <w:pPr>
              <w:widowControl w:val="0"/>
              <w:ind w:left="-108"/>
              <w:jc w:val="both"/>
              <w:rPr>
                <w:rFonts w:cs="Arial"/>
                <w:szCs w:val="24"/>
              </w:rPr>
            </w:pPr>
            <w:r w:rsidRPr="00BE4EAC">
              <w:rPr>
                <w:rFonts w:cs="Arial"/>
                <w:bCs/>
                <w:szCs w:val="24"/>
              </w:rPr>
              <w:t>(Delete if not appropriate)</w:t>
            </w:r>
          </w:p>
          <w:p w14:paraId="327E12C6" w14:textId="77777777" w:rsidR="00DE0C01" w:rsidRPr="00BE4EAC" w:rsidRDefault="00DE0C01" w:rsidP="00BE14C3">
            <w:pPr>
              <w:widowControl w:val="0"/>
              <w:ind w:left="-108"/>
              <w:jc w:val="both"/>
              <w:rPr>
                <w:rFonts w:cs="Arial"/>
                <w:bCs/>
                <w:szCs w:val="24"/>
              </w:rPr>
            </w:pPr>
          </w:p>
          <w:p w14:paraId="29A302E2" w14:textId="77777777" w:rsidR="00DE0C01" w:rsidRPr="00BE4EAC" w:rsidRDefault="00DE0C01" w:rsidP="00BE14C3">
            <w:pPr>
              <w:widowControl w:val="0"/>
              <w:ind w:left="-108"/>
              <w:jc w:val="both"/>
              <w:rPr>
                <w:rFonts w:cs="Arial"/>
                <w:bCs/>
                <w:szCs w:val="24"/>
              </w:rPr>
            </w:pPr>
            <w:r w:rsidRPr="00BE4EAC">
              <w:rPr>
                <w:rFonts w:cs="Arial"/>
                <w:bCs/>
                <w:szCs w:val="24"/>
              </w:rPr>
              <w:t>Conditions required by the artist:</w:t>
            </w:r>
          </w:p>
          <w:p w14:paraId="6DB2607B" w14:textId="77777777" w:rsidR="00DE0C01" w:rsidRPr="00BE4EAC" w:rsidRDefault="00DE0C01" w:rsidP="00BE14C3">
            <w:pPr>
              <w:widowControl w:val="0"/>
              <w:ind w:left="-108"/>
              <w:jc w:val="both"/>
              <w:rPr>
                <w:rFonts w:cs="Arial"/>
                <w:bCs/>
                <w:szCs w:val="24"/>
              </w:rPr>
            </w:pPr>
          </w:p>
          <w:p w14:paraId="6F2C3A5A" w14:textId="77777777" w:rsidR="00DE0C01" w:rsidRPr="00BE4EAC" w:rsidRDefault="00DE0C01" w:rsidP="00BE14C3">
            <w:pPr>
              <w:widowControl w:val="0"/>
              <w:ind w:left="-108"/>
              <w:jc w:val="both"/>
              <w:rPr>
                <w:rFonts w:cs="Arial"/>
                <w:bCs/>
                <w:szCs w:val="24"/>
              </w:rPr>
            </w:pPr>
          </w:p>
          <w:p w14:paraId="0EC78FA6" w14:textId="77777777" w:rsidR="00DE0C01" w:rsidRPr="00BE4EAC" w:rsidRDefault="00DE0C01" w:rsidP="00BE14C3">
            <w:pPr>
              <w:widowControl w:val="0"/>
              <w:ind w:left="-108"/>
              <w:jc w:val="both"/>
              <w:rPr>
                <w:rFonts w:cs="Arial"/>
                <w:color w:val="FF0000"/>
                <w:szCs w:val="24"/>
              </w:rPr>
            </w:pPr>
          </w:p>
        </w:tc>
      </w:tr>
      <w:tr w:rsidR="00DE0C01" w:rsidRPr="0058290B" w14:paraId="67BC8D88" w14:textId="77777777" w:rsidTr="00BE14C3">
        <w:trPr>
          <w:trHeight w:val="274"/>
        </w:trPr>
        <w:tc>
          <w:tcPr>
            <w:tcW w:w="993" w:type="dxa"/>
            <w:tcBorders>
              <w:top w:val="nil"/>
              <w:left w:val="nil"/>
              <w:bottom w:val="nil"/>
              <w:right w:val="nil"/>
            </w:tcBorders>
          </w:tcPr>
          <w:p w14:paraId="2F60903D" w14:textId="77777777" w:rsidR="00DE0C01" w:rsidRPr="0058290B" w:rsidRDefault="00DE0C01" w:rsidP="00BE14C3">
            <w:pPr>
              <w:widowControl w:val="0"/>
              <w:ind w:left="-84"/>
              <w:jc w:val="both"/>
              <w:rPr>
                <w:rFonts w:cs="Arial"/>
                <w:b/>
                <w:bCs/>
                <w:szCs w:val="22"/>
              </w:rPr>
            </w:pPr>
            <w:r w:rsidRPr="0058290B">
              <w:rPr>
                <w:rFonts w:cs="Arial"/>
                <w:b/>
                <w:bCs/>
                <w:sz w:val="22"/>
                <w:szCs w:val="22"/>
              </w:rPr>
              <w:t>Item 5.</w:t>
            </w:r>
          </w:p>
        </w:tc>
        <w:tc>
          <w:tcPr>
            <w:tcW w:w="2409" w:type="dxa"/>
            <w:tcBorders>
              <w:top w:val="nil"/>
              <w:left w:val="nil"/>
              <w:bottom w:val="nil"/>
              <w:right w:val="nil"/>
            </w:tcBorders>
          </w:tcPr>
          <w:p w14:paraId="268A4203" w14:textId="77777777" w:rsidR="00DE0C01" w:rsidRPr="0058290B" w:rsidRDefault="00DE0C01" w:rsidP="00BE14C3">
            <w:pPr>
              <w:pStyle w:val="Heading8"/>
              <w:spacing w:before="0"/>
              <w:rPr>
                <w:rFonts w:ascii="Calibri" w:hAnsi="Calibri" w:cs="Arial"/>
                <w:b/>
                <w:bCs/>
                <w:i/>
                <w:iCs/>
                <w:sz w:val="22"/>
                <w:szCs w:val="22"/>
              </w:rPr>
            </w:pPr>
            <w:r w:rsidRPr="0058290B">
              <w:rPr>
                <w:rFonts w:ascii="Calibri" w:hAnsi="Calibri" w:cs="Arial"/>
                <w:b/>
                <w:bCs/>
                <w:i/>
                <w:iCs/>
                <w:sz w:val="22"/>
                <w:szCs w:val="22"/>
              </w:rPr>
              <w:t>Acknowledgement</w:t>
            </w:r>
          </w:p>
          <w:p w14:paraId="21133C5E" w14:textId="77777777" w:rsidR="00DE0C01" w:rsidRPr="0058290B" w:rsidRDefault="00DE0C01" w:rsidP="00BE14C3">
            <w:pPr>
              <w:rPr>
                <w:rFonts w:cs="Arial"/>
                <w:szCs w:val="22"/>
              </w:rPr>
            </w:pPr>
          </w:p>
        </w:tc>
        <w:tc>
          <w:tcPr>
            <w:tcW w:w="4962" w:type="dxa"/>
            <w:tcBorders>
              <w:top w:val="nil"/>
              <w:left w:val="nil"/>
              <w:bottom w:val="nil"/>
              <w:right w:val="nil"/>
            </w:tcBorders>
          </w:tcPr>
          <w:p w14:paraId="79FF9C5D" w14:textId="77777777" w:rsidR="00DE0C01" w:rsidRPr="00BE4EAC" w:rsidRDefault="00DE0C01" w:rsidP="00BE14C3">
            <w:pPr>
              <w:widowControl w:val="0"/>
              <w:ind w:left="-84"/>
              <w:jc w:val="both"/>
              <w:rPr>
                <w:rFonts w:cs="Arial"/>
                <w:color w:val="FF0000"/>
                <w:szCs w:val="24"/>
              </w:rPr>
            </w:pPr>
            <w:r w:rsidRPr="00BE4EAC">
              <w:rPr>
                <w:rFonts w:cs="Arial"/>
                <w:color w:val="FF0000"/>
                <w:szCs w:val="24"/>
              </w:rPr>
              <w:t xml:space="preserve">[insert] </w:t>
            </w:r>
          </w:p>
          <w:p w14:paraId="5E1EA128" w14:textId="77777777" w:rsidR="00DE0C01" w:rsidRPr="00BE4EAC" w:rsidRDefault="00DE0C01" w:rsidP="00BE14C3">
            <w:pPr>
              <w:widowControl w:val="0"/>
              <w:ind w:left="-84"/>
              <w:jc w:val="both"/>
              <w:rPr>
                <w:rFonts w:cs="Arial"/>
                <w:color w:val="FF0000"/>
                <w:szCs w:val="24"/>
              </w:rPr>
            </w:pPr>
            <w:r w:rsidRPr="00BE4EAC">
              <w:rPr>
                <w:rFonts w:cs="Arial"/>
                <w:color w:val="FF0000"/>
                <w:szCs w:val="24"/>
              </w:rPr>
              <w:t>Full Acknowledgement</w:t>
            </w:r>
          </w:p>
          <w:p w14:paraId="581961A8" w14:textId="77777777" w:rsidR="00DE0C01" w:rsidRPr="00BE4EAC" w:rsidRDefault="00DE0C01" w:rsidP="00BE14C3">
            <w:pPr>
              <w:widowControl w:val="0"/>
              <w:ind w:left="-84"/>
              <w:jc w:val="both"/>
              <w:rPr>
                <w:rFonts w:cs="Arial"/>
                <w:color w:val="FF0000"/>
                <w:szCs w:val="24"/>
              </w:rPr>
            </w:pPr>
          </w:p>
          <w:p w14:paraId="60C459F9" w14:textId="77777777" w:rsidR="00DE0C01" w:rsidRPr="00BE4EAC" w:rsidRDefault="00DE0C01" w:rsidP="00BE14C3">
            <w:pPr>
              <w:widowControl w:val="0"/>
              <w:ind w:left="-84"/>
              <w:jc w:val="both"/>
              <w:rPr>
                <w:rFonts w:cs="Arial"/>
                <w:color w:val="FF0000"/>
                <w:szCs w:val="24"/>
              </w:rPr>
            </w:pPr>
            <w:r w:rsidRPr="00BE4EAC">
              <w:rPr>
                <w:rFonts w:cs="Arial"/>
                <w:color w:val="FF0000"/>
                <w:szCs w:val="24"/>
              </w:rPr>
              <w:t>Short form (where space is at a premium)</w:t>
            </w:r>
          </w:p>
        </w:tc>
      </w:tr>
      <w:tr w:rsidR="00DE0C01" w:rsidRPr="0058290B" w14:paraId="434FA7DB" w14:textId="77777777" w:rsidTr="00BE14C3">
        <w:trPr>
          <w:trHeight w:val="274"/>
        </w:trPr>
        <w:tc>
          <w:tcPr>
            <w:tcW w:w="993" w:type="dxa"/>
            <w:tcBorders>
              <w:top w:val="nil"/>
              <w:left w:val="nil"/>
              <w:bottom w:val="nil"/>
              <w:right w:val="nil"/>
            </w:tcBorders>
          </w:tcPr>
          <w:p w14:paraId="478E7FB6" w14:textId="77777777" w:rsidR="00DE0C01" w:rsidRPr="0058290B" w:rsidRDefault="00DE0C01" w:rsidP="00BE14C3">
            <w:pPr>
              <w:widowControl w:val="0"/>
              <w:ind w:left="-84"/>
              <w:jc w:val="both"/>
              <w:rPr>
                <w:rFonts w:cs="Arial"/>
                <w:b/>
                <w:bCs/>
                <w:szCs w:val="22"/>
              </w:rPr>
            </w:pPr>
            <w:r w:rsidRPr="0058290B">
              <w:rPr>
                <w:rFonts w:cs="Arial"/>
                <w:b/>
                <w:bCs/>
                <w:sz w:val="22"/>
                <w:szCs w:val="22"/>
              </w:rPr>
              <w:t>Item 6.</w:t>
            </w:r>
          </w:p>
        </w:tc>
        <w:tc>
          <w:tcPr>
            <w:tcW w:w="2409" w:type="dxa"/>
            <w:tcBorders>
              <w:top w:val="nil"/>
              <w:left w:val="nil"/>
              <w:bottom w:val="nil"/>
              <w:right w:val="nil"/>
            </w:tcBorders>
          </w:tcPr>
          <w:p w14:paraId="40C632C6" w14:textId="77777777" w:rsidR="00DE0C01" w:rsidRPr="0058290B" w:rsidRDefault="00DE0C01" w:rsidP="00BE14C3">
            <w:pPr>
              <w:pStyle w:val="Heading8"/>
              <w:spacing w:before="0"/>
              <w:rPr>
                <w:rFonts w:ascii="Calibri" w:hAnsi="Calibri" w:cs="Arial"/>
                <w:b/>
                <w:bCs/>
                <w:i/>
                <w:iCs/>
                <w:sz w:val="22"/>
                <w:szCs w:val="22"/>
              </w:rPr>
            </w:pPr>
            <w:r w:rsidRPr="0058290B">
              <w:rPr>
                <w:rFonts w:ascii="Calibri" w:hAnsi="Calibri" w:cs="Arial"/>
                <w:b/>
                <w:bCs/>
                <w:i/>
                <w:iCs/>
                <w:sz w:val="22"/>
                <w:szCs w:val="22"/>
              </w:rPr>
              <w:t>Conditions of reproduction</w:t>
            </w:r>
          </w:p>
        </w:tc>
        <w:tc>
          <w:tcPr>
            <w:tcW w:w="4962" w:type="dxa"/>
            <w:tcBorders>
              <w:top w:val="nil"/>
              <w:left w:val="nil"/>
              <w:bottom w:val="nil"/>
              <w:right w:val="nil"/>
            </w:tcBorders>
          </w:tcPr>
          <w:p w14:paraId="0E969E9D" w14:textId="77777777" w:rsidR="00DE0C01" w:rsidRPr="0058290B" w:rsidRDefault="00DE0C01" w:rsidP="00BE14C3">
            <w:pPr>
              <w:widowControl w:val="0"/>
              <w:jc w:val="both"/>
              <w:rPr>
                <w:rFonts w:cs="Arial"/>
                <w:color w:val="FF0000"/>
                <w:szCs w:val="22"/>
              </w:rPr>
            </w:pPr>
          </w:p>
        </w:tc>
      </w:tr>
    </w:tbl>
    <w:p w14:paraId="61E74696" w14:textId="77777777" w:rsidR="00DE0C01" w:rsidRDefault="00DE0C01" w:rsidP="00DE0C01">
      <w:pPr>
        <w:widowControl w:val="0"/>
        <w:tabs>
          <w:tab w:val="left" w:pos="0"/>
          <w:tab w:val="left" w:leader="dot" w:pos="7797"/>
        </w:tabs>
        <w:ind w:hanging="142"/>
        <w:rPr>
          <w:rFonts w:cs="Arial"/>
        </w:rPr>
      </w:pPr>
    </w:p>
    <w:p w14:paraId="008BD405" w14:textId="77777777" w:rsidR="00DE0C01" w:rsidRPr="00190BC9" w:rsidRDefault="00DE0C01" w:rsidP="00DE0C01">
      <w:pPr>
        <w:widowControl w:val="0"/>
        <w:tabs>
          <w:tab w:val="left" w:pos="0"/>
          <w:tab w:val="left" w:leader="dot" w:pos="7797"/>
        </w:tabs>
        <w:ind w:hanging="142"/>
        <w:rPr>
          <w:rFonts w:cs="Arial"/>
        </w:rPr>
      </w:pPr>
      <w:r w:rsidRPr="00190BC9">
        <w:rPr>
          <w:rFonts w:cs="Arial"/>
          <w:b/>
          <w:bCs/>
        </w:rPr>
        <w:t>SIGNED, SEALED AND DELIVERED AS A DEED</w:t>
      </w:r>
      <w:r w:rsidRPr="00190BC9">
        <w:rPr>
          <w:rFonts w:cs="Arial"/>
        </w:rPr>
        <w:tab/>
      </w:r>
    </w:p>
    <w:p w14:paraId="0F516A08" w14:textId="77777777" w:rsidR="00DE0C01" w:rsidRPr="00190BC9" w:rsidRDefault="00DE0C01" w:rsidP="00DE0C01">
      <w:pPr>
        <w:pStyle w:val="Amain"/>
        <w:widowControl w:val="0"/>
        <w:tabs>
          <w:tab w:val="clear" w:pos="700"/>
          <w:tab w:val="left" w:pos="0"/>
        </w:tabs>
        <w:overflowPunct/>
        <w:autoSpaceDE/>
        <w:autoSpaceDN/>
        <w:adjustRightInd/>
        <w:spacing w:before="0" w:after="0"/>
        <w:textAlignment w:val="auto"/>
        <w:rPr>
          <w:rFonts w:ascii="Calibri" w:hAnsi="Calibri"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5"/>
        <w:gridCol w:w="296"/>
        <w:gridCol w:w="4419"/>
      </w:tblGrid>
      <w:tr w:rsidR="00DE0C01" w:rsidRPr="00190BC9" w14:paraId="08A6BEAF" w14:textId="77777777" w:rsidTr="00BE14C3">
        <w:tc>
          <w:tcPr>
            <w:tcW w:w="4465" w:type="dxa"/>
            <w:tcBorders>
              <w:top w:val="nil"/>
              <w:left w:val="nil"/>
              <w:bottom w:val="nil"/>
              <w:right w:val="nil"/>
            </w:tcBorders>
          </w:tcPr>
          <w:p w14:paraId="415D80CF" w14:textId="77777777" w:rsidR="00DE0C01" w:rsidRPr="00190BC9" w:rsidRDefault="00DE0C01" w:rsidP="00BE14C3">
            <w:pPr>
              <w:widowControl w:val="0"/>
              <w:tabs>
                <w:tab w:val="left" w:pos="0"/>
              </w:tabs>
              <w:jc w:val="both"/>
              <w:rPr>
                <w:rFonts w:cs="Arial"/>
              </w:rPr>
            </w:pPr>
            <w:r w:rsidRPr="00190BC9">
              <w:rPr>
                <w:rFonts w:cs="Arial"/>
                <w:b/>
                <w:bCs/>
              </w:rPr>
              <w:t>SIGNED AS A DEED</w:t>
            </w:r>
            <w:r w:rsidRPr="00190BC9">
              <w:rPr>
                <w:rFonts w:cs="Arial"/>
              </w:rPr>
              <w:t xml:space="preserve"> for and on behalf of the</w:t>
            </w:r>
          </w:p>
          <w:p w14:paraId="3B236A9E" w14:textId="77777777" w:rsidR="00DE0C01" w:rsidRPr="00190BC9" w:rsidRDefault="00DE0C01" w:rsidP="00BE14C3">
            <w:pPr>
              <w:pStyle w:val="BodyText2"/>
              <w:widowControl w:val="0"/>
              <w:jc w:val="left"/>
              <w:rPr>
                <w:rFonts w:ascii="Calibri" w:hAnsi="Calibri" w:cs="Arial"/>
              </w:rPr>
            </w:pPr>
            <w:r w:rsidRPr="00190BC9">
              <w:rPr>
                <w:rFonts w:ascii="Calibri" w:hAnsi="Calibri" w:cs="Arial"/>
              </w:rPr>
              <w:t>AUSTRALIAN CAPITAL TERRITORY</w:t>
            </w:r>
          </w:p>
          <w:p w14:paraId="58BDF049" w14:textId="77777777" w:rsidR="00DE0C01" w:rsidRPr="00190BC9" w:rsidRDefault="00DE0C01" w:rsidP="00BE14C3">
            <w:pPr>
              <w:widowControl w:val="0"/>
              <w:tabs>
                <w:tab w:val="left" w:pos="0"/>
              </w:tabs>
              <w:jc w:val="both"/>
              <w:rPr>
                <w:rFonts w:cs="Arial"/>
              </w:rPr>
            </w:pPr>
            <w:r w:rsidRPr="00190BC9">
              <w:rPr>
                <w:rFonts w:cs="Arial"/>
              </w:rPr>
              <w:t>in the presence of:</w:t>
            </w:r>
          </w:p>
          <w:p w14:paraId="09B805E7" w14:textId="77777777" w:rsidR="00DE0C01" w:rsidRPr="00190BC9" w:rsidRDefault="00DE0C01" w:rsidP="00BE14C3">
            <w:pPr>
              <w:widowControl w:val="0"/>
              <w:tabs>
                <w:tab w:val="left" w:pos="0"/>
              </w:tabs>
              <w:jc w:val="both"/>
              <w:rPr>
                <w:rFonts w:cs="Arial"/>
              </w:rPr>
            </w:pPr>
          </w:p>
          <w:p w14:paraId="73C7192D" w14:textId="77777777" w:rsidR="00DE0C01" w:rsidRPr="00190BC9" w:rsidRDefault="00DE0C01" w:rsidP="00BE14C3">
            <w:pPr>
              <w:widowControl w:val="0"/>
              <w:tabs>
                <w:tab w:val="left" w:pos="0"/>
              </w:tabs>
              <w:jc w:val="both"/>
              <w:rPr>
                <w:rFonts w:cs="Arial"/>
              </w:rPr>
            </w:pPr>
          </w:p>
          <w:p w14:paraId="381DBE45" w14:textId="77777777" w:rsidR="00DE0C01" w:rsidRPr="00190BC9" w:rsidRDefault="00DE0C01" w:rsidP="00BE14C3">
            <w:pPr>
              <w:widowControl w:val="0"/>
              <w:tabs>
                <w:tab w:val="left" w:pos="0"/>
              </w:tabs>
              <w:jc w:val="both"/>
              <w:rPr>
                <w:rFonts w:cs="Arial"/>
              </w:rPr>
            </w:pPr>
            <w:r w:rsidRPr="00190BC9">
              <w:rPr>
                <w:rFonts w:cs="Arial"/>
              </w:rPr>
              <w:t>…………………………………………….</w:t>
            </w:r>
          </w:p>
          <w:p w14:paraId="68193EB2" w14:textId="77777777" w:rsidR="00DE0C01" w:rsidRPr="00190BC9" w:rsidRDefault="00DE0C01" w:rsidP="00BE14C3">
            <w:pPr>
              <w:pStyle w:val="Amain"/>
              <w:widowControl w:val="0"/>
              <w:tabs>
                <w:tab w:val="clear" w:pos="700"/>
                <w:tab w:val="left" w:pos="0"/>
              </w:tabs>
              <w:overflowPunct/>
              <w:autoSpaceDE/>
              <w:autoSpaceDN/>
              <w:adjustRightInd/>
              <w:spacing w:before="0" w:after="0"/>
              <w:textAlignment w:val="auto"/>
              <w:rPr>
                <w:rFonts w:ascii="Calibri" w:hAnsi="Calibri" w:cs="Arial"/>
              </w:rPr>
            </w:pPr>
            <w:r w:rsidRPr="00190BC9">
              <w:rPr>
                <w:rFonts w:ascii="Calibri" w:hAnsi="Calibri" w:cs="Arial"/>
              </w:rPr>
              <w:t>Signature of witness</w:t>
            </w:r>
          </w:p>
          <w:p w14:paraId="2B872681" w14:textId="77777777" w:rsidR="00DE0C01" w:rsidRPr="00190BC9" w:rsidRDefault="00DE0C01" w:rsidP="00BE14C3">
            <w:pPr>
              <w:widowControl w:val="0"/>
              <w:tabs>
                <w:tab w:val="left" w:pos="0"/>
              </w:tabs>
              <w:jc w:val="both"/>
              <w:rPr>
                <w:rFonts w:cs="Arial"/>
              </w:rPr>
            </w:pPr>
          </w:p>
          <w:p w14:paraId="7ADCF5A8" w14:textId="77777777" w:rsidR="00DE0C01" w:rsidRPr="00190BC9" w:rsidRDefault="00DE0C01" w:rsidP="00BE14C3">
            <w:pPr>
              <w:widowControl w:val="0"/>
              <w:tabs>
                <w:tab w:val="left" w:pos="0"/>
              </w:tabs>
              <w:jc w:val="both"/>
              <w:rPr>
                <w:rFonts w:cs="Arial"/>
              </w:rPr>
            </w:pPr>
          </w:p>
          <w:p w14:paraId="09C92339" w14:textId="77777777" w:rsidR="00DE0C01" w:rsidRPr="00190BC9" w:rsidRDefault="00DE0C01" w:rsidP="00BE14C3">
            <w:pPr>
              <w:widowControl w:val="0"/>
              <w:tabs>
                <w:tab w:val="left" w:pos="0"/>
              </w:tabs>
              <w:jc w:val="both"/>
              <w:rPr>
                <w:rFonts w:cs="Arial"/>
              </w:rPr>
            </w:pPr>
            <w:r w:rsidRPr="00190BC9">
              <w:rPr>
                <w:rFonts w:cs="Arial"/>
              </w:rPr>
              <w:t>…………………………………………….</w:t>
            </w:r>
          </w:p>
          <w:p w14:paraId="0458F87C" w14:textId="77777777" w:rsidR="00DE0C01" w:rsidRPr="00190BC9" w:rsidRDefault="00DE0C01" w:rsidP="00BE14C3">
            <w:pPr>
              <w:pStyle w:val="Amain"/>
              <w:widowControl w:val="0"/>
              <w:tabs>
                <w:tab w:val="clear" w:pos="700"/>
                <w:tab w:val="left" w:pos="0"/>
              </w:tabs>
              <w:overflowPunct/>
              <w:autoSpaceDE/>
              <w:autoSpaceDN/>
              <w:adjustRightInd/>
              <w:spacing w:before="0" w:after="0"/>
              <w:textAlignment w:val="auto"/>
              <w:rPr>
                <w:rFonts w:ascii="Calibri" w:hAnsi="Calibri" w:cs="Arial"/>
              </w:rPr>
            </w:pPr>
            <w:r w:rsidRPr="00190BC9">
              <w:rPr>
                <w:rFonts w:ascii="Calibri" w:hAnsi="Calibri" w:cs="Arial"/>
              </w:rPr>
              <w:t>Print name</w:t>
            </w:r>
          </w:p>
          <w:p w14:paraId="6441580E" w14:textId="77777777" w:rsidR="00DE0C01" w:rsidRPr="00190BC9" w:rsidRDefault="00DE0C01" w:rsidP="00BE14C3">
            <w:pPr>
              <w:widowControl w:val="0"/>
              <w:tabs>
                <w:tab w:val="left" w:pos="0"/>
              </w:tabs>
              <w:jc w:val="both"/>
              <w:rPr>
                <w:rFonts w:cs="Arial"/>
              </w:rPr>
            </w:pPr>
          </w:p>
          <w:p w14:paraId="39DBF4F7" w14:textId="77777777" w:rsidR="00DE0C01" w:rsidRPr="00190BC9" w:rsidRDefault="00DE0C01" w:rsidP="00BE14C3">
            <w:pPr>
              <w:widowControl w:val="0"/>
              <w:tabs>
                <w:tab w:val="left" w:pos="0"/>
              </w:tabs>
              <w:jc w:val="both"/>
              <w:rPr>
                <w:rFonts w:cs="Arial"/>
              </w:rPr>
            </w:pPr>
          </w:p>
        </w:tc>
        <w:tc>
          <w:tcPr>
            <w:tcW w:w="296" w:type="dxa"/>
            <w:tcBorders>
              <w:top w:val="nil"/>
              <w:left w:val="nil"/>
              <w:bottom w:val="nil"/>
              <w:right w:val="nil"/>
            </w:tcBorders>
          </w:tcPr>
          <w:p w14:paraId="46518671" w14:textId="77777777" w:rsidR="00DE0C01" w:rsidRPr="00190BC9" w:rsidRDefault="00DE0C01" w:rsidP="00BE14C3">
            <w:pPr>
              <w:widowControl w:val="0"/>
              <w:tabs>
                <w:tab w:val="left" w:pos="0"/>
              </w:tabs>
              <w:jc w:val="both"/>
              <w:rPr>
                <w:rFonts w:cs="Arial"/>
                <w:sz w:val="23"/>
              </w:rPr>
            </w:pPr>
            <w:r w:rsidRPr="00190BC9">
              <w:rPr>
                <w:rFonts w:cs="Arial"/>
                <w:sz w:val="23"/>
              </w:rPr>
              <w:t>)</w:t>
            </w:r>
          </w:p>
          <w:p w14:paraId="409F674E" w14:textId="77777777" w:rsidR="00DE0C01" w:rsidRPr="00190BC9" w:rsidRDefault="00DE0C01" w:rsidP="00BE14C3">
            <w:pPr>
              <w:widowControl w:val="0"/>
              <w:tabs>
                <w:tab w:val="left" w:pos="0"/>
              </w:tabs>
              <w:jc w:val="both"/>
              <w:rPr>
                <w:rFonts w:cs="Arial"/>
                <w:sz w:val="23"/>
              </w:rPr>
            </w:pPr>
            <w:r w:rsidRPr="00190BC9">
              <w:rPr>
                <w:rFonts w:cs="Arial"/>
                <w:sz w:val="23"/>
              </w:rPr>
              <w:t>)</w:t>
            </w:r>
          </w:p>
          <w:p w14:paraId="3E4AF566" w14:textId="77777777" w:rsidR="00DE0C01" w:rsidRPr="00190BC9" w:rsidRDefault="00DE0C01" w:rsidP="00BE14C3">
            <w:pPr>
              <w:widowControl w:val="0"/>
              <w:tabs>
                <w:tab w:val="left" w:pos="0"/>
              </w:tabs>
              <w:jc w:val="both"/>
              <w:rPr>
                <w:rFonts w:cs="Arial"/>
                <w:sz w:val="23"/>
              </w:rPr>
            </w:pPr>
            <w:r w:rsidRPr="00190BC9">
              <w:rPr>
                <w:rFonts w:cs="Arial"/>
                <w:sz w:val="23"/>
              </w:rPr>
              <w:t>)</w:t>
            </w:r>
          </w:p>
          <w:p w14:paraId="5CB530A1" w14:textId="77777777" w:rsidR="00DE0C01" w:rsidRPr="00190BC9" w:rsidRDefault="00DE0C01" w:rsidP="00BE14C3">
            <w:pPr>
              <w:widowControl w:val="0"/>
              <w:tabs>
                <w:tab w:val="left" w:pos="0"/>
              </w:tabs>
              <w:jc w:val="both"/>
              <w:rPr>
                <w:rFonts w:cs="Arial"/>
                <w:sz w:val="23"/>
              </w:rPr>
            </w:pPr>
          </w:p>
        </w:tc>
        <w:tc>
          <w:tcPr>
            <w:tcW w:w="4419" w:type="dxa"/>
            <w:tcBorders>
              <w:top w:val="nil"/>
              <w:left w:val="nil"/>
              <w:bottom w:val="nil"/>
              <w:right w:val="nil"/>
            </w:tcBorders>
          </w:tcPr>
          <w:p w14:paraId="2E1783E1" w14:textId="77777777" w:rsidR="00DE0C01" w:rsidRDefault="00DE0C01" w:rsidP="00BE14C3">
            <w:pPr>
              <w:widowControl w:val="0"/>
              <w:tabs>
                <w:tab w:val="left" w:pos="0"/>
              </w:tabs>
              <w:jc w:val="both"/>
              <w:rPr>
                <w:rFonts w:cs="Arial"/>
              </w:rPr>
            </w:pPr>
          </w:p>
          <w:p w14:paraId="572B1E16" w14:textId="77777777" w:rsidR="00DE0C01" w:rsidRDefault="00DE0C01" w:rsidP="00BE14C3">
            <w:pPr>
              <w:widowControl w:val="0"/>
              <w:tabs>
                <w:tab w:val="left" w:pos="0"/>
              </w:tabs>
              <w:jc w:val="both"/>
              <w:rPr>
                <w:rFonts w:cs="Arial"/>
              </w:rPr>
            </w:pPr>
          </w:p>
          <w:p w14:paraId="2C2E198B" w14:textId="77777777" w:rsidR="00DE0C01" w:rsidRDefault="00DE0C01" w:rsidP="00BE14C3">
            <w:pPr>
              <w:widowControl w:val="0"/>
              <w:tabs>
                <w:tab w:val="left" w:pos="0"/>
              </w:tabs>
              <w:jc w:val="both"/>
              <w:rPr>
                <w:rFonts w:cs="Arial"/>
              </w:rPr>
            </w:pPr>
          </w:p>
          <w:p w14:paraId="7F96C461" w14:textId="77777777" w:rsidR="00DE0C01" w:rsidRDefault="00DE0C01" w:rsidP="00BE14C3">
            <w:pPr>
              <w:widowControl w:val="0"/>
              <w:tabs>
                <w:tab w:val="left" w:pos="0"/>
              </w:tabs>
              <w:jc w:val="both"/>
              <w:rPr>
                <w:rFonts w:cs="Arial"/>
              </w:rPr>
            </w:pPr>
          </w:p>
          <w:p w14:paraId="55F8CA1A" w14:textId="77777777" w:rsidR="00DE0C01" w:rsidRPr="00190BC9" w:rsidRDefault="00DE0C01" w:rsidP="00BE14C3">
            <w:pPr>
              <w:widowControl w:val="0"/>
              <w:tabs>
                <w:tab w:val="left" w:pos="0"/>
              </w:tabs>
              <w:jc w:val="both"/>
              <w:rPr>
                <w:rFonts w:cs="Arial"/>
              </w:rPr>
            </w:pPr>
          </w:p>
          <w:p w14:paraId="446E33DE" w14:textId="77777777" w:rsidR="00DE0C01" w:rsidRPr="00190BC9" w:rsidRDefault="00DE0C01" w:rsidP="00BE14C3">
            <w:pPr>
              <w:widowControl w:val="0"/>
              <w:tabs>
                <w:tab w:val="left" w:pos="0"/>
              </w:tabs>
              <w:jc w:val="both"/>
              <w:rPr>
                <w:rFonts w:cs="Arial"/>
              </w:rPr>
            </w:pPr>
            <w:r w:rsidRPr="00190BC9">
              <w:rPr>
                <w:rFonts w:cs="Arial"/>
              </w:rPr>
              <w:t>……………………………………….</w:t>
            </w:r>
          </w:p>
          <w:p w14:paraId="52C89F1E" w14:textId="77777777" w:rsidR="00DE0C01" w:rsidRPr="00190BC9" w:rsidRDefault="00DE0C01" w:rsidP="00BE14C3">
            <w:pPr>
              <w:widowControl w:val="0"/>
              <w:tabs>
                <w:tab w:val="left" w:pos="0"/>
              </w:tabs>
              <w:jc w:val="both"/>
              <w:rPr>
                <w:rFonts w:cs="Arial"/>
              </w:rPr>
            </w:pPr>
            <w:r w:rsidRPr="00190BC9">
              <w:rPr>
                <w:rFonts w:cs="Arial"/>
              </w:rPr>
              <w:t xml:space="preserve">Signature of </w:t>
            </w:r>
            <w:r w:rsidRPr="00190BC9">
              <w:rPr>
                <w:rFonts w:cs="Arial"/>
                <w:bCs/>
              </w:rPr>
              <w:t>Territory</w:t>
            </w:r>
            <w:r w:rsidRPr="00190BC9">
              <w:rPr>
                <w:rFonts w:cs="Arial"/>
              </w:rPr>
              <w:t xml:space="preserve"> delegate</w:t>
            </w:r>
          </w:p>
          <w:p w14:paraId="758D2912" w14:textId="77777777" w:rsidR="00DE0C01" w:rsidRPr="00190BC9" w:rsidRDefault="00DE0C01" w:rsidP="00BE14C3">
            <w:pPr>
              <w:widowControl w:val="0"/>
              <w:tabs>
                <w:tab w:val="left" w:pos="0"/>
              </w:tabs>
              <w:jc w:val="both"/>
              <w:rPr>
                <w:rFonts w:cs="Arial"/>
              </w:rPr>
            </w:pPr>
          </w:p>
          <w:p w14:paraId="436D9C50" w14:textId="77777777" w:rsidR="00DE0C01" w:rsidRPr="00190BC9" w:rsidRDefault="00DE0C01" w:rsidP="00BE14C3">
            <w:pPr>
              <w:widowControl w:val="0"/>
              <w:tabs>
                <w:tab w:val="left" w:pos="0"/>
              </w:tabs>
              <w:jc w:val="both"/>
              <w:rPr>
                <w:rFonts w:cs="Arial"/>
              </w:rPr>
            </w:pPr>
          </w:p>
          <w:p w14:paraId="5F127DCE" w14:textId="77777777" w:rsidR="00DE0C01" w:rsidRPr="00190BC9" w:rsidRDefault="00DE0C01" w:rsidP="00BE14C3">
            <w:pPr>
              <w:widowControl w:val="0"/>
              <w:tabs>
                <w:tab w:val="left" w:pos="0"/>
              </w:tabs>
              <w:jc w:val="both"/>
              <w:rPr>
                <w:rFonts w:cs="Arial"/>
              </w:rPr>
            </w:pPr>
            <w:r w:rsidRPr="00190BC9">
              <w:rPr>
                <w:rFonts w:cs="Arial"/>
              </w:rPr>
              <w:t>……………………………………….</w:t>
            </w:r>
          </w:p>
          <w:p w14:paraId="63713262" w14:textId="77777777" w:rsidR="00DE0C01" w:rsidRPr="00190BC9" w:rsidRDefault="00DE0C01" w:rsidP="00BE14C3">
            <w:pPr>
              <w:widowControl w:val="0"/>
              <w:tabs>
                <w:tab w:val="left" w:pos="0"/>
              </w:tabs>
              <w:jc w:val="both"/>
              <w:rPr>
                <w:rFonts w:cs="Arial"/>
              </w:rPr>
            </w:pPr>
            <w:r w:rsidRPr="00190BC9">
              <w:rPr>
                <w:rFonts w:cs="Arial"/>
              </w:rPr>
              <w:t xml:space="preserve">Print name </w:t>
            </w:r>
          </w:p>
        </w:tc>
      </w:tr>
      <w:tr w:rsidR="00DE0C01" w:rsidRPr="00190BC9" w14:paraId="33D96AA0" w14:textId="77777777" w:rsidTr="00BE14C3">
        <w:trPr>
          <w:trHeight w:val="7199"/>
        </w:trPr>
        <w:tc>
          <w:tcPr>
            <w:tcW w:w="4465" w:type="dxa"/>
            <w:tcBorders>
              <w:top w:val="nil"/>
              <w:left w:val="nil"/>
              <w:bottom w:val="nil"/>
              <w:right w:val="nil"/>
            </w:tcBorders>
          </w:tcPr>
          <w:p w14:paraId="7FEDF452" w14:textId="77777777" w:rsidR="00DE0C01" w:rsidRPr="00190BC9" w:rsidRDefault="00DE0C01" w:rsidP="00BE14C3">
            <w:pPr>
              <w:widowControl w:val="0"/>
              <w:tabs>
                <w:tab w:val="left" w:pos="0"/>
              </w:tabs>
              <w:jc w:val="both"/>
              <w:rPr>
                <w:rFonts w:cs="Arial"/>
              </w:rPr>
            </w:pPr>
            <w:r w:rsidRPr="00190BC9">
              <w:rPr>
                <w:rFonts w:cs="Arial"/>
                <w:b/>
                <w:bCs/>
              </w:rPr>
              <w:t>SIGNED AS A DEED</w:t>
            </w:r>
            <w:r w:rsidRPr="00190BC9">
              <w:rPr>
                <w:rFonts w:cs="Arial"/>
              </w:rPr>
              <w:t xml:space="preserve"> by </w:t>
            </w:r>
            <w:r>
              <w:rPr>
                <w:rFonts w:cs="Arial"/>
              </w:rPr>
              <w:t>the artist</w:t>
            </w:r>
          </w:p>
          <w:p w14:paraId="66C2E932" w14:textId="77777777" w:rsidR="00DE0C01" w:rsidRPr="00BE4EAC" w:rsidRDefault="00DE0C01" w:rsidP="00BE14C3">
            <w:pPr>
              <w:widowControl w:val="0"/>
              <w:tabs>
                <w:tab w:val="left" w:pos="0"/>
              </w:tabs>
              <w:jc w:val="both"/>
              <w:rPr>
                <w:rFonts w:cs="Arial"/>
                <w:szCs w:val="24"/>
              </w:rPr>
            </w:pPr>
            <w:r w:rsidRPr="00BE4EAC">
              <w:rPr>
                <w:rFonts w:cs="Arial"/>
                <w:color w:val="FF0000"/>
                <w:szCs w:val="24"/>
              </w:rPr>
              <w:t>[insert]</w:t>
            </w:r>
            <w:r w:rsidRPr="00BE4EAC">
              <w:rPr>
                <w:rFonts w:cs="Arial"/>
                <w:szCs w:val="24"/>
              </w:rPr>
              <w:t xml:space="preserve"> in the presence of:</w:t>
            </w:r>
          </w:p>
          <w:p w14:paraId="5E79034C" w14:textId="77777777" w:rsidR="00DE0C01" w:rsidRPr="00BE4EAC" w:rsidRDefault="00DE0C01" w:rsidP="00BE14C3">
            <w:pPr>
              <w:widowControl w:val="0"/>
              <w:tabs>
                <w:tab w:val="left" w:pos="0"/>
              </w:tabs>
              <w:jc w:val="both"/>
              <w:rPr>
                <w:rFonts w:cs="Arial"/>
                <w:szCs w:val="24"/>
              </w:rPr>
            </w:pPr>
          </w:p>
          <w:p w14:paraId="6380562B" w14:textId="77777777" w:rsidR="00DE0C01" w:rsidRPr="00BE4EAC" w:rsidRDefault="00DE0C01" w:rsidP="00BE14C3">
            <w:pPr>
              <w:widowControl w:val="0"/>
              <w:tabs>
                <w:tab w:val="left" w:pos="0"/>
              </w:tabs>
              <w:jc w:val="both"/>
              <w:rPr>
                <w:rFonts w:cs="Arial"/>
                <w:szCs w:val="24"/>
              </w:rPr>
            </w:pPr>
          </w:p>
          <w:p w14:paraId="4D76AE79" w14:textId="77777777" w:rsidR="00DE0C01" w:rsidRPr="00BE4EAC" w:rsidRDefault="00DE0C01" w:rsidP="00BE14C3">
            <w:pPr>
              <w:widowControl w:val="0"/>
              <w:tabs>
                <w:tab w:val="left" w:pos="0"/>
              </w:tabs>
              <w:jc w:val="both"/>
              <w:rPr>
                <w:rFonts w:cs="Arial"/>
                <w:szCs w:val="24"/>
              </w:rPr>
            </w:pPr>
          </w:p>
          <w:p w14:paraId="5D1045A7"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544CEE82" w14:textId="77777777" w:rsidR="00DE0C01" w:rsidRPr="00BE4EAC" w:rsidRDefault="00DE0C01" w:rsidP="00BE14C3">
            <w:pPr>
              <w:pStyle w:val="Amain"/>
              <w:widowControl w:val="0"/>
              <w:tabs>
                <w:tab w:val="clear" w:pos="700"/>
                <w:tab w:val="left" w:pos="0"/>
              </w:tabs>
              <w:overflowPunct/>
              <w:autoSpaceDE/>
              <w:autoSpaceDN/>
              <w:adjustRightInd/>
              <w:spacing w:before="0" w:after="0"/>
              <w:textAlignment w:val="auto"/>
              <w:rPr>
                <w:rFonts w:ascii="Calibri" w:hAnsi="Calibri" w:cs="Arial"/>
                <w:szCs w:val="24"/>
              </w:rPr>
            </w:pPr>
            <w:r w:rsidRPr="00BE4EAC">
              <w:rPr>
                <w:rFonts w:ascii="Calibri" w:hAnsi="Calibri" w:cs="Arial"/>
                <w:szCs w:val="24"/>
              </w:rPr>
              <w:t>Signature of witness</w:t>
            </w:r>
          </w:p>
          <w:p w14:paraId="2666DF13" w14:textId="77777777" w:rsidR="00DE0C01" w:rsidRPr="00BE4EAC" w:rsidRDefault="00DE0C01" w:rsidP="00BE14C3">
            <w:pPr>
              <w:pStyle w:val="Amain"/>
              <w:widowControl w:val="0"/>
              <w:tabs>
                <w:tab w:val="clear" w:pos="700"/>
                <w:tab w:val="left" w:pos="0"/>
              </w:tabs>
              <w:overflowPunct/>
              <w:autoSpaceDE/>
              <w:autoSpaceDN/>
              <w:adjustRightInd/>
              <w:spacing w:before="0" w:after="0"/>
              <w:textAlignment w:val="auto"/>
              <w:rPr>
                <w:rFonts w:ascii="Calibri" w:hAnsi="Calibri" w:cs="Arial"/>
                <w:szCs w:val="24"/>
              </w:rPr>
            </w:pPr>
          </w:p>
          <w:p w14:paraId="53889A51" w14:textId="77777777" w:rsidR="00DE0C01" w:rsidRPr="00BE4EAC" w:rsidRDefault="00DE0C01" w:rsidP="00BE14C3">
            <w:pPr>
              <w:widowControl w:val="0"/>
              <w:tabs>
                <w:tab w:val="left" w:pos="0"/>
              </w:tabs>
              <w:jc w:val="both"/>
              <w:rPr>
                <w:rFonts w:cs="Arial"/>
                <w:szCs w:val="24"/>
              </w:rPr>
            </w:pPr>
          </w:p>
          <w:p w14:paraId="3A94FB07"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006F2113" w14:textId="77777777" w:rsidR="00DE0C01" w:rsidRPr="00190BC9" w:rsidRDefault="00DE0C01" w:rsidP="00BE14C3">
            <w:pPr>
              <w:pStyle w:val="Amain"/>
              <w:widowControl w:val="0"/>
              <w:tabs>
                <w:tab w:val="clear" w:pos="700"/>
                <w:tab w:val="left" w:pos="0"/>
                <w:tab w:val="left" w:pos="1418"/>
              </w:tabs>
              <w:overflowPunct/>
              <w:autoSpaceDE/>
              <w:autoSpaceDN/>
              <w:adjustRightInd/>
              <w:spacing w:before="0" w:after="0"/>
              <w:textAlignment w:val="auto"/>
              <w:rPr>
                <w:rFonts w:ascii="Calibri" w:hAnsi="Calibri" w:cs="Arial"/>
              </w:rPr>
            </w:pPr>
            <w:r w:rsidRPr="00BE4EAC">
              <w:rPr>
                <w:rFonts w:ascii="Calibri" w:hAnsi="Calibri" w:cs="Arial"/>
                <w:szCs w:val="24"/>
              </w:rPr>
              <w:t>Print name</w:t>
            </w:r>
            <w:r w:rsidRPr="00190BC9">
              <w:rPr>
                <w:rFonts w:ascii="Calibri" w:hAnsi="Calibri" w:cs="Arial"/>
              </w:rPr>
              <w:t xml:space="preserve"> </w:t>
            </w:r>
          </w:p>
        </w:tc>
        <w:tc>
          <w:tcPr>
            <w:tcW w:w="296" w:type="dxa"/>
            <w:tcBorders>
              <w:top w:val="nil"/>
              <w:left w:val="nil"/>
              <w:bottom w:val="nil"/>
              <w:right w:val="nil"/>
            </w:tcBorders>
          </w:tcPr>
          <w:p w14:paraId="42548E19"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40DC37C4"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5B54219C"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459A3B7B" w14:textId="77777777" w:rsidR="00DE0C01" w:rsidRPr="00BE4EAC" w:rsidRDefault="00DE0C01" w:rsidP="00BE14C3">
            <w:pPr>
              <w:widowControl w:val="0"/>
              <w:tabs>
                <w:tab w:val="left" w:pos="0"/>
              </w:tabs>
              <w:jc w:val="both"/>
              <w:rPr>
                <w:rFonts w:cs="Arial"/>
                <w:szCs w:val="24"/>
              </w:rPr>
            </w:pPr>
          </w:p>
        </w:tc>
        <w:tc>
          <w:tcPr>
            <w:tcW w:w="4419" w:type="dxa"/>
            <w:tcBorders>
              <w:top w:val="nil"/>
              <w:left w:val="nil"/>
              <w:bottom w:val="nil"/>
              <w:right w:val="nil"/>
            </w:tcBorders>
          </w:tcPr>
          <w:p w14:paraId="48E8C768" w14:textId="77777777" w:rsidR="00DE0C01" w:rsidRPr="00BE4EAC" w:rsidRDefault="00DE0C01" w:rsidP="00BE14C3">
            <w:pPr>
              <w:widowControl w:val="0"/>
              <w:tabs>
                <w:tab w:val="left" w:pos="0"/>
              </w:tabs>
              <w:jc w:val="both"/>
              <w:rPr>
                <w:rFonts w:cs="Arial"/>
                <w:szCs w:val="24"/>
              </w:rPr>
            </w:pPr>
          </w:p>
          <w:p w14:paraId="2536C5F0" w14:textId="77777777" w:rsidR="00DE0C01" w:rsidRPr="00BE4EAC" w:rsidRDefault="00DE0C01" w:rsidP="00BE14C3">
            <w:pPr>
              <w:widowControl w:val="0"/>
              <w:tabs>
                <w:tab w:val="left" w:pos="0"/>
              </w:tabs>
              <w:jc w:val="both"/>
              <w:rPr>
                <w:rFonts w:cs="Arial"/>
                <w:szCs w:val="24"/>
              </w:rPr>
            </w:pPr>
          </w:p>
          <w:p w14:paraId="415443E8" w14:textId="77777777" w:rsidR="00DE0C01" w:rsidRPr="00BE4EAC" w:rsidRDefault="00DE0C01" w:rsidP="00BE14C3">
            <w:pPr>
              <w:widowControl w:val="0"/>
              <w:tabs>
                <w:tab w:val="left" w:pos="0"/>
              </w:tabs>
              <w:jc w:val="both"/>
              <w:rPr>
                <w:rFonts w:cs="Arial"/>
                <w:szCs w:val="24"/>
              </w:rPr>
            </w:pPr>
          </w:p>
          <w:p w14:paraId="58BDEC34" w14:textId="77777777" w:rsidR="00DE0C01" w:rsidRPr="00BE4EAC" w:rsidRDefault="00DE0C01" w:rsidP="00BE14C3">
            <w:pPr>
              <w:widowControl w:val="0"/>
              <w:tabs>
                <w:tab w:val="left" w:pos="0"/>
              </w:tabs>
              <w:jc w:val="both"/>
              <w:rPr>
                <w:rFonts w:cs="Arial"/>
                <w:szCs w:val="24"/>
              </w:rPr>
            </w:pPr>
          </w:p>
          <w:p w14:paraId="091B6754" w14:textId="77777777" w:rsidR="00DE0C01" w:rsidRPr="00BE4EAC" w:rsidRDefault="00DE0C01" w:rsidP="00BE14C3">
            <w:pPr>
              <w:widowControl w:val="0"/>
              <w:tabs>
                <w:tab w:val="left" w:pos="0"/>
              </w:tabs>
              <w:jc w:val="both"/>
              <w:rPr>
                <w:rFonts w:cs="Arial"/>
                <w:szCs w:val="24"/>
              </w:rPr>
            </w:pPr>
          </w:p>
          <w:p w14:paraId="7B57AC39"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6D76F513" w14:textId="77777777" w:rsidR="00DE0C01" w:rsidRPr="00BE4EAC" w:rsidRDefault="00DE0C01" w:rsidP="00BE14C3">
            <w:pPr>
              <w:widowControl w:val="0"/>
              <w:tabs>
                <w:tab w:val="left" w:pos="0"/>
              </w:tabs>
              <w:ind w:right="459"/>
              <w:jc w:val="both"/>
              <w:rPr>
                <w:rFonts w:cs="Arial"/>
                <w:szCs w:val="24"/>
              </w:rPr>
            </w:pPr>
            <w:r w:rsidRPr="00BE4EAC">
              <w:rPr>
                <w:rFonts w:cs="Arial"/>
                <w:szCs w:val="24"/>
              </w:rPr>
              <w:t>Signature of artist</w:t>
            </w:r>
          </w:p>
          <w:p w14:paraId="07A4C92D" w14:textId="77777777" w:rsidR="00DE0C01" w:rsidRPr="00BE4EAC" w:rsidRDefault="00DE0C01" w:rsidP="00BE14C3">
            <w:pPr>
              <w:widowControl w:val="0"/>
              <w:tabs>
                <w:tab w:val="left" w:pos="0"/>
              </w:tabs>
              <w:ind w:right="459"/>
              <w:jc w:val="both"/>
              <w:rPr>
                <w:rFonts w:cs="Arial"/>
                <w:szCs w:val="24"/>
              </w:rPr>
            </w:pPr>
          </w:p>
          <w:p w14:paraId="57C66CC8" w14:textId="77777777" w:rsidR="00DE0C01" w:rsidRPr="00BE4EAC" w:rsidRDefault="00DE0C01" w:rsidP="00BE14C3">
            <w:pPr>
              <w:widowControl w:val="0"/>
              <w:tabs>
                <w:tab w:val="left" w:pos="0"/>
              </w:tabs>
              <w:jc w:val="both"/>
              <w:rPr>
                <w:rFonts w:cs="Arial"/>
                <w:szCs w:val="24"/>
              </w:rPr>
            </w:pPr>
          </w:p>
          <w:p w14:paraId="72481FA7" w14:textId="77777777" w:rsidR="00DE0C01" w:rsidRPr="00BE4EAC" w:rsidRDefault="00DE0C01" w:rsidP="00BE14C3">
            <w:pPr>
              <w:widowControl w:val="0"/>
              <w:tabs>
                <w:tab w:val="left" w:pos="0"/>
              </w:tabs>
              <w:jc w:val="both"/>
              <w:rPr>
                <w:rFonts w:cs="Arial"/>
                <w:szCs w:val="24"/>
              </w:rPr>
            </w:pPr>
            <w:r w:rsidRPr="00BE4EAC">
              <w:rPr>
                <w:rFonts w:cs="Arial"/>
                <w:szCs w:val="24"/>
              </w:rPr>
              <w:t>……………………………………….</w:t>
            </w:r>
          </w:p>
          <w:p w14:paraId="53F33231" w14:textId="77777777" w:rsidR="00DE0C01" w:rsidRPr="00BE4EAC" w:rsidRDefault="00DE0C01" w:rsidP="00BE14C3">
            <w:pPr>
              <w:widowControl w:val="0"/>
              <w:tabs>
                <w:tab w:val="left" w:pos="0"/>
              </w:tabs>
              <w:jc w:val="both"/>
              <w:rPr>
                <w:rFonts w:cs="Arial"/>
                <w:szCs w:val="24"/>
              </w:rPr>
            </w:pPr>
            <w:r w:rsidRPr="00BE4EAC">
              <w:rPr>
                <w:rFonts w:cs="Arial"/>
                <w:szCs w:val="24"/>
              </w:rPr>
              <w:t>Print name</w:t>
            </w:r>
          </w:p>
        </w:tc>
      </w:tr>
    </w:tbl>
    <w:p w14:paraId="36DC5A63" w14:textId="77777777" w:rsidR="00DE0C01" w:rsidRPr="00190BC9" w:rsidRDefault="00DE0C01" w:rsidP="00DE0C01">
      <w:pPr>
        <w:widowControl w:val="0"/>
        <w:tabs>
          <w:tab w:val="left" w:pos="1418"/>
        </w:tabs>
        <w:rPr>
          <w:rFonts w:cs="Arial"/>
          <w:sz w:val="16"/>
        </w:rPr>
      </w:pPr>
      <w:r w:rsidRPr="00190BC9">
        <w:rPr>
          <w:rFonts w:cs="Arial"/>
          <w:b/>
          <w:bCs/>
          <w:sz w:val="16"/>
        </w:rPr>
        <w:t>Note</w:t>
      </w:r>
      <w:r w:rsidRPr="00190BC9">
        <w:rPr>
          <w:rFonts w:cs="Arial"/>
          <w:sz w:val="16"/>
        </w:rPr>
        <w:t xml:space="preserve">:  </w:t>
      </w:r>
    </w:p>
    <w:p w14:paraId="3E844EC6" w14:textId="77777777" w:rsidR="00DE0C01" w:rsidRPr="00190BC9" w:rsidRDefault="00DE0C01" w:rsidP="00DE0C01">
      <w:pPr>
        <w:widowControl w:val="0"/>
        <w:tabs>
          <w:tab w:val="left" w:pos="1985"/>
        </w:tabs>
        <w:ind w:left="1985" w:hanging="1985"/>
        <w:jc w:val="both"/>
        <w:rPr>
          <w:rFonts w:cs="Arial"/>
          <w:sz w:val="16"/>
        </w:rPr>
      </w:pPr>
      <w:r w:rsidRPr="00190BC9">
        <w:rPr>
          <w:rFonts w:cs="Arial"/>
          <w:sz w:val="16"/>
        </w:rPr>
        <w:t xml:space="preserve">Date: </w:t>
      </w:r>
      <w:r w:rsidRPr="00190BC9">
        <w:rPr>
          <w:rFonts w:cs="Arial"/>
          <w:sz w:val="16"/>
        </w:rPr>
        <w:tab/>
        <w:t>Must be dated on the date the last party signs the Licence or, if signed counterparts of the Licence are exchanged, the date of exchange.  Also date the cover page.</w:t>
      </w:r>
    </w:p>
    <w:p w14:paraId="74CECE5B" w14:textId="77777777" w:rsidR="00DE0C01" w:rsidRDefault="00DE0C01" w:rsidP="00DE0C01">
      <w:pPr>
        <w:widowControl w:val="0"/>
        <w:tabs>
          <w:tab w:val="left" w:pos="1985"/>
        </w:tabs>
        <w:jc w:val="both"/>
        <w:rPr>
          <w:rFonts w:cs="Arial"/>
          <w:sz w:val="16"/>
        </w:rPr>
      </w:pPr>
      <w:r w:rsidRPr="00190BC9">
        <w:rPr>
          <w:rFonts w:cs="Arial"/>
          <w:sz w:val="16"/>
        </w:rPr>
        <w:t>Individual:</w:t>
      </w:r>
      <w:r w:rsidRPr="00190BC9">
        <w:rPr>
          <w:rFonts w:cs="Arial"/>
          <w:sz w:val="16"/>
        </w:rPr>
        <w:tab/>
        <w:t xml:space="preserve">Must be signed by the individual </w:t>
      </w:r>
      <w:r>
        <w:rPr>
          <w:rFonts w:cs="Arial"/>
          <w:sz w:val="16"/>
        </w:rPr>
        <w:t>Creator</w:t>
      </w:r>
      <w:r w:rsidRPr="00190BC9">
        <w:rPr>
          <w:rFonts w:cs="Arial"/>
          <w:sz w:val="16"/>
        </w:rPr>
        <w:t xml:space="preserve"> and witnessed.</w:t>
      </w:r>
    </w:p>
    <w:p w14:paraId="5FA2F1ED" w14:textId="07A466F0" w:rsidR="00DE0C01" w:rsidRPr="00B959CD" w:rsidRDefault="00DE0C01" w:rsidP="00DE0C01">
      <w:pPr>
        <w:pStyle w:val="Heading2"/>
      </w:pPr>
      <w:bookmarkStart w:id="87" w:name="_Toc42588171"/>
      <w:bookmarkStart w:id="88" w:name="_Toc43972395"/>
      <w:bookmarkStart w:id="89" w:name="_Toc73605702"/>
      <w:bookmarkStart w:id="90" w:name="_Toc492300979"/>
      <w:r w:rsidRPr="00B959CD">
        <w:t xml:space="preserve">Attachment </w:t>
      </w:r>
      <w:r>
        <w:t>E</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B959CD">
        <w:t>Guidelines for Gifts of Works of Art</w:t>
      </w:r>
      <w:bookmarkEnd w:id="87"/>
      <w:bookmarkEnd w:id="88"/>
      <w:bookmarkEnd w:id="89"/>
      <w:r w:rsidRPr="00B959CD">
        <w:t xml:space="preserve"> </w:t>
      </w:r>
    </w:p>
    <w:p w14:paraId="0927F402" w14:textId="77777777" w:rsidR="00DE0C01" w:rsidRDefault="00DE0C01" w:rsidP="00DE0C01">
      <w:pPr>
        <w:pStyle w:val="Default"/>
        <w:ind w:right="-192"/>
        <w:rPr>
          <w:rFonts w:asciiTheme="minorHAnsi" w:hAnsiTheme="minorHAnsi" w:cs="Arial"/>
          <w:b/>
        </w:rPr>
      </w:pPr>
    </w:p>
    <w:p w14:paraId="5CC89B36" w14:textId="77777777" w:rsidR="00DE0C01" w:rsidRPr="00DE57D7" w:rsidRDefault="00DE0C01" w:rsidP="00DE0C01">
      <w:pPr>
        <w:pStyle w:val="Default"/>
        <w:ind w:right="-192"/>
        <w:rPr>
          <w:rFonts w:asciiTheme="minorHAnsi" w:hAnsiTheme="minorHAnsi"/>
        </w:rPr>
      </w:pPr>
      <w:r w:rsidRPr="00B959CD">
        <w:rPr>
          <w:rFonts w:asciiTheme="minorHAnsi" w:hAnsiTheme="minorHAnsi" w:cstheme="minorHAnsi"/>
          <w:b/>
        </w:rPr>
        <w:t>Guidelines for Gifts of Works of Art made to Canberra Health Services</w:t>
      </w:r>
      <w:r>
        <w:rPr>
          <w:rFonts w:asciiTheme="minorHAnsi" w:hAnsiTheme="minorHAnsi" w:cstheme="minorHAnsi"/>
          <w:b/>
        </w:rPr>
        <w:t xml:space="preserve"> </w:t>
      </w:r>
      <w:r w:rsidRPr="00DE57D7">
        <w:rPr>
          <w:rFonts w:asciiTheme="minorHAnsi" w:hAnsiTheme="minorHAnsi"/>
        </w:rPr>
        <w:t xml:space="preserve">These Guidelines will ensure that all works of art acquired through the process of donation meet </w:t>
      </w:r>
      <w:r>
        <w:rPr>
          <w:rFonts w:asciiTheme="minorHAnsi" w:hAnsiTheme="minorHAnsi"/>
        </w:rPr>
        <w:t>Canberra Health Services’</w:t>
      </w:r>
      <w:r w:rsidRPr="00DE57D7">
        <w:rPr>
          <w:rFonts w:asciiTheme="minorHAnsi" w:hAnsiTheme="minorHAnsi"/>
        </w:rPr>
        <w:t xml:space="preserve"> </w:t>
      </w:r>
      <w:r>
        <w:rPr>
          <w:rFonts w:asciiTheme="minorHAnsi" w:hAnsiTheme="minorHAnsi"/>
        </w:rPr>
        <w:t xml:space="preserve">(CHS) </w:t>
      </w:r>
      <w:r w:rsidRPr="00DE57D7">
        <w:rPr>
          <w:rFonts w:asciiTheme="minorHAnsi" w:hAnsiTheme="minorHAnsi"/>
        </w:rPr>
        <w:t>Art Collection Criteria and respect</w:t>
      </w:r>
      <w:r>
        <w:rPr>
          <w:rFonts w:asciiTheme="minorHAnsi" w:hAnsiTheme="minorHAnsi"/>
        </w:rPr>
        <w:t xml:space="preserve"> donors’ </w:t>
      </w:r>
      <w:r w:rsidRPr="00DE57D7">
        <w:rPr>
          <w:rFonts w:asciiTheme="minorHAnsi" w:hAnsiTheme="minorHAnsi"/>
        </w:rPr>
        <w:t xml:space="preserve">needs. It will ensure that all works of art in the </w:t>
      </w:r>
      <w:r>
        <w:rPr>
          <w:rFonts w:asciiTheme="minorHAnsi" w:hAnsiTheme="minorHAnsi"/>
        </w:rPr>
        <w:t>CHS C</w:t>
      </w:r>
      <w:r w:rsidRPr="00DE57D7">
        <w:rPr>
          <w:rFonts w:asciiTheme="minorHAnsi" w:hAnsiTheme="minorHAnsi"/>
        </w:rPr>
        <w:t xml:space="preserve">ollection support and enhance the </w:t>
      </w:r>
      <w:r>
        <w:rPr>
          <w:rFonts w:asciiTheme="minorHAnsi" w:hAnsiTheme="minorHAnsi"/>
        </w:rPr>
        <w:t>organisation’s</w:t>
      </w:r>
      <w:r w:rsidRPr="00DE57D7">
        <w:rPr>
          <w:rFonts w:asciiTheme="minorHAnsi" w:hAnsiTheme="minorHAnsi"/>
        </w:rPr>
        <w:t xml:space="preserve"> delivery of health services to the Canberra community.</w:t>
      </w:r>
    </w:p>
    <w:p w14:paraId="16F74016" w14:textId="51C81752" w:rsidR="00DE0C01" w:rsidRPr="00DE57D7" w:rsidRDefault="00DE0C01" w:rsidP="00DE0C01">
      <w:pPr>
        <w:pStyle w:val="Default"/>
        <w:ind w:right="-192"/>
        <w:rPr>
          <w:rFonts w:asciiTheme="minorHAnsi" w:hAnsiTheme="minorHAnsi"/>
        </w:rPr>
      </w:pPr>
      <w:r w:rsidRPr="00DE57D7">
        <w:rPr>
          <w:rFonts w:asciiTheme="minorHAnsi" w:hAnsiTheme="minorHAnsi"/>
        </w:rPr>
        <w:br/>
        <w:t xml:space="preserve">These Guidelines apply across </w:t>
      </w:r>
      <w:r>
        <w:rPr>
          <w:rFonts w:asciiTheme="minorHAnsi" w:hAnsiTheme="minorHAnsi"/>
        </w:rPr>
        <w:t>CHS</w:t>
      </w:r>
      <w:r w:rsidRPr="00DE57D7">
        <w:rPr>
          <w:rFonts w:asciiTheme="minorHAnsi" w:hAnsiTheme="minorHAnsi"/>
        </w:rPr>
        <w:t xml:space="preserve"> when gifts of works of art are offered to the </w:t>
      </w:r>
      <w:r>
        <w:rPr>
          <w:rFonts w:asciiTheme="minorHAnsi" w:hAnsiTheme="minorHAnsi"/>
        </w:rPr>
        <w:t>organisation</w:t>
      </w:r>
      <w:r w:rsidRPr="00DE57D7">
        <w:rPr>
          <w:rFonts w:asciiTheme="minorHAnsi" w:hAnsiTheme="minorHAnsi"/>
        </w:rPr>
        <w:t>. Th</w:t>
      </w:r>
      <w:r>
        <w:rPr>
          <w:rFonts w:asciiTheme="minorHAnsi" w:hAnsiTheme="minorHAnsi"/>
        </w:rPr>
        <w:t>ey are</w:t>
      </w:r>
      <w:r w:rsidRPr="00DE57D7">
        <w:rPr>
          <w:rFonts w:asciiTheme="minorHAnsi" w:hAnsiTheme="minorHAnsi"/>
        </w:rPr>
        <w:t xml:space="preserve"> intended to support the process of managing the offer of gifts of works of art to </w:t>
      </w:r>
      <w:r>
        <w:rPr>
          <w:rFonts w:asciiTheme="minorHAnsi" w:hAnsiTheme="minorHAnsi"/>
        </w:rPr>
        <w:t>CHS</w:t>
      </w:r>
      <w:r w:rsidRPr="00DE57D7">
        <w:rPr>
          <w:rFonts w:asciiTheme="minorHAnsi" w:hAnsiTheme="minorHAnsi"/>
        </w:rPr>
        <w:t xml:space="preserve"> by directing enquiries through the Canberra Hospital Foundation (CHF) to the Curator</w:t>
      </w:r>
      <w:r w:rsidR="00746551">
        <w:rPr>
          <w:rFonts w:asciiTheme="minorHAnsi" w:hAnsiTheme="minorHAnsi"/>
        </w:rPr>
        <w:t xml:space="preserve">, </w:t>
      </w:r>
      <w:r w:rsidR="00746551" w:rsidRPr="00DE57D7">
        <w:rPr>
          <w:rFonts w:asciiTheme="minorHAnsi" w:hAnsiTheme="minorHAnsi"/>
        </w:rPr>
        <w:t>Arts in Health</w:t>
      </w:r>
      <w:r w:rsidR="00695C5D">
        <w:rPr>
          <w:rFonts w:asciiTheme="minorHAnsi" w:hAnsiTheme="minorHAnsi"/>
        </w:rPr>
        <w:t xml:space="preserve"> (the Curator)</w:t>
      </w:r>
      <w:r w:rsidRPr="00DE57D7">
        <w:rPr>
          <w:rFonts w:asciiTheme="minorHAnsi" w:hAnsiTheme="minorHAnsi"/>
        </w:rPr>
        <w:t>.</w:t>
      </w:r>
      <w:r w:rsidR="00695C5D">
        <w:rPr>
          <w:rFonts w:asciiTheme="minorHAnsi" w:hAnsiTheme="minorHAnsi"/>
        </w:rPr>
        <w:t xml:space="preserve"> </w:t>
      </w:r>
      <w:r w:rsidRPr="00F52BED">
        <w:rPr>
          <w:rFonts w:asciiTheme="minorHAnsi" w:hAnsiTheme="minorHAnsi"/>
        </w:rPr>
        <w:t xml:space="preserve">All proposed gifts of works of art will be treated as acquisition proposals and will be examined by the </w:t>
      </w:r>
      <w:r w:rsidRPr="00F52BED">
        <w:rPr>
          <w:rFonts w:asciiTheme="minorHAnsi" w:hAnsiTheme="minorHAnsi" w:cs="Arial"/>
          <w:bCs/>
        </w:rPr>
        <w:t>Arts Advisory Group</w:t>
      </w:r>
      <w:r w:rsidRPr="00F52BED">
        <w:rPr>
          <w:rFonts w:asciiTheme="minorHAnsi" w:hAnsiTheme="minorHAnsi"/>
        </w:rPr>
        <w:t>.</w:t>
      </w:r>
    </w:p>
    <w:p w14:paraId="26623AD3" w14:textId="77777777" w:rsidR="00DE0C01" w:rsidRPr="00DE57D7" w:rsidRDefault="00DE0C01" w:rsidP="00DE0C01">
      <w:pPr>
        <w:ind w:right="-192"/>
        <w:rPr>
          <w:rFonts w:asciiTheme="minorHAnsi" w:hAnsiTheme="minorHAnsi" w:cs="Arial"/>
          <w:b/>
          <w:szCs w:val="24"/>
        </w:rPr>
      </w:pPr>
    </w:p>
    <w:p w14:paraId="21777849" w14:textId="484E8541" w:rsidR="00DE0C01" w:rsidRPr="00DE57D7" w:rsidRDefault="00DE0C01" w:rsidP="00DE0C01">
      <w:pPr>
        <w:ind w:right="-192"/>
        <w:rPr>
          <w:rFonts w:asciiTheme="minorHAnsi" w:hAnsiTheme="minorHAnsi" w:cs="Arial"/>
          <w:b/>
          <w:szCs w:val="24"/>
        </w:rPr>
      </w:pPr>
      <w:r w:rsidRPr="00DE57D7">
        <w:rPr>
          <w:rFonts w:asciiTheme="minorHAnsi" w:hAnsiTheme="minorHAnsi" w:cs="Arial"/>
          <w:b/>
          <w:szCs w:val="24"/>
        </w:rPr>
        <w:t xml:space="preserve">When a donor proposes the gift of a work of art to </w:t>
      </w:r>
      <w:r w:rsidR="00746551">
        <w:rPr>
          <w:rFonts w:asciiTheme="minorHAnsi" w:hAnsiTheme="minorHAnsi" w:cs="Arial"/>
          <w:b/>
          <w:szCs w:val="24"/>
        </w:rPr>
        <w:t>the CHS</w:t>
      </w:r>
    </w:p>
    <w:p w14:paraId="7F4E54DE" w14:textId="19BDC41F" w:rsidR="00DE0C01" w:rsidRDefault="00DE0C01" w:rsidP="00DE0C01">
      <w:pPr>
        <w:ind w:right="-192"/>
        <w:rPr>
          <w:rFonts w:asciiTheme="minorHAnsi" w:hAnsiTheme="minorHAnsi" w:cs="Arial"/>
          <w:szCs w:val="24"/>
        </w:rPr>
      </w:pPr>
      <w:r w:rsidRPr="00DE57D7">
        <w:rPr>
          <w:rFonts w:asciiTheme="minorHAnsi" w:hAnsiTheme="minorHAnsi" w:cs="Arial"/>
          <w:szCs w:val="24"/>
        </w:rPr>
        <w:t xml:space="preserve">If a donor proposes the gift of a work of art to </w:t>
      </w:r>
      <w:r>
        <w:rPr>
          <w:rFonts w:asciiTheme="minorHAnsi" w:hAnsiTheme="minorHAnsi" w:cs="Arial"/>
          <w:szCs w:val="24"/>
        </w:rPr>
        <w:t>CHS,</w:t>
      </w:r>
      <w:r w:rsidRPr="00DE57D7">
        <w:rPr>
          <w:rFonts w:asciiTheme="minorHAnsi" w:hAnsiTheme="minorHAnsi" w:cs="Arial"/>
          <w:szCs w:val="24"/>
        </w:rPr>
        <w:t xml:space="preserve"> they will be advised of the principles which inform the </w:t>
      </w:r>
      <w:r>
        <w:rPr>
          <w:rFonts w:asciiTheme="minorHAnsi" w:hAnsiTheme="minorHAnsi" w:cs="Arial"/>
          <w:szCs w:val="24"/>
        </w:rPr>
        <w:t>Arts in Health C</w:t>
      </w:r>
      <w:r w:rsidRPr="00DE57D7">
        <w:rPr>
          <w:rFonts w:asciiTheme="minorHAnsi" w:hAnsiTheme="minorHAnsi" w:cs="Arial"/>
          <w:szCs w:val="24"/>
        </w:rPr>
        <w:t xml:space="preserve">ollection </w:t>
      </w:r>
      <w:r>
        <w:rPr>
          <w:rFonts w:asciiTheme="minorHAnsi" w:hAnsiTheme="minorHAnsi" w:cs="Arial"/>
          <w:szCs w:val="24"/>
        </w:rPr>
        <w:t>C</w:t>
      </w:r>
      <w:r w:rsidRPr="00DE57D7">
        <w:rPr>
          <w:rFonts w:asciiTheme="minorHAnsi" w:hAnsiTheme="minorHAnsi" w:cs="Arial"/>
          <w:szCs w:val="24"/>
        </w:rPr>
        <w:t>riteria</w:t>
      </w:r>
      <w:r>
        <w:rPr>
          <w:rFonts w:asciiTheme="minorHAnsi" w:hAnsiTheme="minorHAnsi" w:cs="Arial"/>
          <w:szCs w:val="24"/>
        </w:rPr>
        <w:t xml:space="preserve">, </w:t>
      </w:r>
      <w:r w:rsidRPr="00DE57D7">
        <w:rPr>
          <w:rFonts w:asciiTheme="minorHAnsi" w:hAnsiTheme="minorHAnsi" w:cs="Arial"/>
          <w:szCs w:val="24"/>
        </w:rPr>
        <w:t>and the Curator</w:t>
      </w:r>
      <w:r w:rsidR="00695C5D">
        <w:rPr>
          <w:rFonts w:asciiTheme="minorHAnsi" w:hAnsiTheme="minorHAnsi" w:cs="Arial"/>
          <w:szCs w:val="24"/>
        </w:rPr>
        <w:t xml:space="preserve"> </w:t>
      </w:r>
      <w:r w:rsidRPr="00DE57D7">
        <w:rPr>
          <w:rFonts w:asciiTheme="minorHAnsi" w:hAnsiTheme="minorHAnsi" w:cs="Arial"/>
          <w:szCs w:val="24"/>
        </w:rPr>
        <w:t>will be made available to discuss the proposal.</w:t>
      </w:r>
      <w:r>
        <w:rPr>
          <w:rFonts w:asciiTheme="minorHAnsi" w:hAnsiTheme="minorHAnsi" w:cs="Arial"/>
          <w:szCs w:val="24"/>
        </w:rPr>
        <w:t xml:space="preserve"> Therefore,</w:t>
      </w:r>
      <w:r w:rsidRPr="00DE57D7">
        <w:rPr>
          <w:rFonts w:asciiTheme="minorHAnsi" w:hAnsiTheme="minorHAnsi" w:cs="Arial"/>
          <w:szCs w:val="24"/>
        </w:rPr>
        <w:t xml:space="preserve"> the donor can be assured of donating a work which can be fully integrated into </w:t>
      </w:r>
      <w:r>
        <w:rPr>
          <w:rFonts w:asciiTheme="minorHAnsi" w:hAnsiTheme="minorHAnsi" w:cs="Arial"/>
          <w:szCs w:val="24"/>
        </w:rPr>
        <w:t>CHS</w:t>
      </w:r>
      <w:r w:rsidRPr="00DE57D7">
        <w:rPr>
          <w:rFonts w:asciiTheme="minorHAnsi" w:hAnsiTheme="minorHAnsi" w:cs="Arial"/>
          <w:szCs w:val="24"/>
        </w:rPr>
        <w:t xml:space="preserve"> Art Collection. </w:t>
      </w:r>
    </w:p>
    <w:p w14:paraId="7B1ACC5E" w14:textId="77777777" w:rsidR="00DE0C01" w:rsidRDefault="00DE0C01" w:rsidP="00DE0C01">
      <w:pPr>
        <w:ind w:right="-192"/>
        <w:rPr>
          <w:rFonts w:asciiTheme="minorHAnsi" w:hAnsiTheme="minorHAnsi" w:cs="Arial"/>
          <w:szCs w:val="24"/>
        </w:rPr>
      </w:pPr>
    </w:p>
    <w:p w14:paraId="4E1F3EF0" w14:textId="77777777" w:rsidR="00DE0C01" w:rsidRDefault="00DE0C01" w:rsidP="00DE0C01">
      <w:pPr>
        <w:ind w:right="-192"/>
        <w:rPr>
          <w:rFonts w:asciiTheme="minorHAnsi" w:hAnsiTheme="minorHAnsi" w:cs="Arial"/>
          <w:szCs w:val="24"/>
        </w:rPr>
      </w:pPr>
      <w:r>
        <w:rPr>
          <w:rFonts w:asciiTheme="minorHAnsi" w:hAnsiTheme="minorHAnsi" w:cs="Arial"/>
          <w:szCs w:val="24"/>
        </w:rPr>
        <w:t>CHS’ facilities</w:t>
      </w:r>
      <w:r w:rsidRPr="00DE57D7">
        <w:rPr>
          <w:rFonts w:asciiTheme="minorHAnsi" w:hAnsiTheme="minorHAnsi" w:cs="Arial"/>
          <w:szCs w:val="24"/>
        </w:rPr>
        <w:t xml:space="preserve"> are specialised environments and their internal spaces have unique and complex requirements. A work which might be very appropriate for an art gallery may not be appropriate for the Arts in Health Program. </w:t>
      </w:r>
    </w:p>
    <w:p w14:paraId="1FBE62B8" w14:textId="77777777" w:rsidR="00DE0C01" w:rsidRDefault="00DE0C01" w:rsidP="00DE0C01">
      <w:pPr>
        <w:ind w:right="-192"/>
        <w:rPr>
          <w:rFonts w:asciiTheme="minorHAnsi" w:hAnsiTheme="minorHAnsi" w:cs="Arial"/>
          <w:szCs w:val="24"/>
        </w:rPr>
      </w:pPr>
    </w:p>
    <w:p w14:paraId="65DDE50A" w14:textId="41DB203C" w:rsidR="00DE0C01" w:rsidRDefault="00DE0C01" w:rsidP="00DE0C01">
      <w:pPr>
        <w:spacing w:after="200" w:line="276" w:lineRule="auto"/>
        <w:rPr>
          <w:rFonts w:asciiTheme="minorHAnsi" w:hAnsiTheme="minorHAnsi" w:cs="Arial"/>
          <w:b/>
          <w:szCs w:val="24"/>
        </w:rPr>
      </w:pPr>
      <w:r w:rsidRPr="00C63976">
        <w:rPr>
          <w:rFonts w:asciiTheme="minorHAnsi" w:hAnsiTheme="minorHAnsi" w:cstheme="minorHAnsi"/>
          <w:szCs w:val="24"/>
        </w:rPr>
        <w:t xml:space="preserve">The key policy objective of the Arts in Health Program is to enhance the delivery of health services to the communities of Canberra and surrounding region through the provision of art across </w:t>
      </w:r>
      <w:r>
        <w:rPr>
          <w:rFonts w:asciiTheme="minorHAnsi" w:hAnsiTheme="minorHAnsi" w:cstheme="minorHAnsi"/>
          <w:szCs w:val="24"/>
        </w:rPr>
        <w:t>CHS</w:t>
      </w:r>
      <w:r w:rsidRPr="00C63976">
        <w:rPr>
          <w:rFonts w:asciiTheme="minorHAnsi" w:hAnsiTheme="minorHAnsi" w:cstheme="minorHAnsi"/>
          <w:szCs w:val="24"/>
        </w:rPr>
        <w:t xml:space="preserve"> facilities.</w:t>
      </w:r>
      <w:r>
        <w:rPr>
          <w:rFonts w:asciiTheme="minorHAnsi" w:hAnsiTheme="minorHAnsi" w:cstheme="minorHAnsi"/>
          <w:szCs w:val="24"/>
        </w:rPr>
        <w:t xml:space="preserve"> </w:t>
      </w:r>
      <w:r w:rsidRPr="00DE57D7">
        <w:rPr>
          <w:rFonts w:asciiTheme="minorHAnsi" w:hAnsiTheme="minorHAnsi" w:cs="Arial"/>
          <w:szCs w:val="24"/>
        </w:rPr>
        <w:t xml:space="preserve">Once accepted into the </w:t>
      </w:r>
      <w:r>
        <w:rPr>
          <w:rFonts w:asciiTheme="minorHAnsi" w:hAnsiTheme="minorHAnsi" w:cs="Arial"/>
          <w:szCs w:val="24"/>
        </w:rPr>
        <w:t>C</w:t>
      </w:r>
      <w:r w:rsidRPr="00DE57D7">
        <w:rPr>
          <w:rFonts w:asciiTheme="minorHAnsi" w:hAnsiTheme="minorHAnsi" w:cs="Arial"/>
          <w:szCs w:val="24"/>
        </w:rPr>
        <w:t xml:space="preserve">ollection, </w:t>
      </w:r>
      <w:r>
        <w:rPr>
          <w:rFonts w:asciiTheme="minorHAnsi" w:hAnsiTheme="minorHAnsi" w:cs="Arial"/>
          <w:szCs w:val="24"/>
        </w:rPr>
        <w:t>CHS</w:t>
      </w:r>
      <w:r w:rsidRPr="00DE57D7">
        <w:rPr>
          <w:rFonts w:asciiTheme="minorHAnsi" w:hAnsiTheme="minorHAnsi" w:cs="Arial"/>
          <w:szCs w:val="24"/>
        </w:rPr>
        <w:t xml:space="preserve"> has an ongoing responsibility for the work, </w:t>
      </w:r>
      <w:r>
        <w:rPr>
          <w:rFonts w:asciiTheme="minorHAnsi" w:hAnsiTheme="minorHAnsi" w:cs="Arial"/>
          <w:szCs w:val="24"/>
        </w:rPr>
        <w:t xml:space="preserve">and its </w:t>
      </w:r>
      <w:r w:rsidRPr="00DE57D7">
        <w:rPr>
          <w:rFonts w:asciiTheme="minorHAnsi" w:hAnsiTheme="minorHAnsi" w:cs="Arial"/>
          <w:szCs w:val="24"/>
        </w:rPr>
        <w:t>display and proper documentation</w:t>
      </w:r>
      <w:r>
        <w:rPr>
          <w:rFonts w:asciiTheme="minorHAnsi" w:hAnsiTheme="minorHAnsi" w:cs="Arial"/>
          <w:szCs w:val="24"/>
        </w:rPr>
        <w:t>,</w:t>
      </w:r>
      <w:r w:rsidRPr="00DE57D7">
        <w:rPr>
          <w:rFonts w:asciiTheme="minorHAnsi" w:hAnsiTheme="minorHAnsi" w:cs="Arial"/>
          <w:szCs w:val="24"/>
        </w:rPr>
        <w:t xml:space="preserve"> storage</w:t>
      </w:r>
      <w:r>
        <w:rPr>
          <w:rFonts w:asciiTheme="minorHAnsi" w:hAnsiTheme="minorHAnsi" w:cs="Arial"/>
          <w:szCs w:val="24"/>
        </w:rPr>
        <w:t>,</w:t>
      </w:r>
      <w:r w:rsidRPr="00DE57D7">
        <w:rPr>
          <w:rFonts w:asciiTheme="minorHAnsi" w:hAnsiTheme="minorHAnsi" w:cs="Arial"/>
          <w:szCs w:val="24"/>
        </w:rPr>
        <w:t xml:space="preserve"> and conservation</w:t>
      </w:r>
      <w:r>
        <w:rPr>
          <w:rFonts w:asciiTheme="minorHAnsi" w:hAnsiTheme="minorHAnsi" w:cs="Arial"/>
          <w:szCs w:val="24"/>
        </w:rPr>
        <w:t>,</w:t>
      </w:r>
      <w:r w:rsidRPr="00DE57D7">
        <w:rPr>
          <w:rFonts w:asciiTheme="minorHAnsi" w:hAnsiTheme="minorHAnsi" w:cs="Arial"/>
          <w:szCs w:val="24"/>
        </w:rPr>
        <w:t xml:space="preserve"> when appropriate. The initial low cost should not obscure the fact that ongoing maintenance costs are attached to the work under appropriate professional management.</w:t>
      </w:r>
      <w:r>
        <w:rPr>
          <w:rFonts w:asciiTheme="minorHAnsi" w:hAnsiTheme="minorHAnsi" w:cs="Arial"/>
          <w:szCs w:val="24"/>
        </w:rPr>
        <w:t xml:space="preserve"> Importantly, the </w:t>
      </w:r>
      <w:r w:rsidR="00A0214E">
        <w:rPr>
          <w:rFonts w:asciiTheme="minorHAnsi" w:hAnsiTheme="minorHAnsi" w:cs="Arial"/>
          <w:szCs w:val="24"/>
        </w:rPr>
        <w:t>CHF</w:t>
      </w:r>
      <w:r>
        <w:rPr>
          <w:rFonts w:asciiTheme="minorHAnsi" w:hAnsiTheme="minorHAnsi" w:cs="Arial"/>
          <w:szCs w:val="24"/>
        </w:rPr>
        <w:t xml:space="preserve"> does not fund recurrent costs or maintenance.</w:t>
      </w:r>
      <w:r w:rsidRPr="00DE57D7">
        <w:rPr>
          <w:rFonts w:asciiTheme="minorHAnsi" w:hAnsiTheme="minorHAnsi" w:cs="Arial"/>
          <w:szCs w:val="24"/>
        </w:rPr>
        <w:br/>
      </w:r>
      <w:r w:rsidRPr="00DE57D7">
        <w:rPr>
          <w:rFonts w:asciiTheme="minorHAnsi" w:hAnsiTheme="minorHAnsi" w:cs="Arial"/>
          <w:szCs w:val="24"/>
        </w:rPr>
        <w:br/>
        <w:t>Financial donation</w:t>
      </w:r>
      <w:r>
        <w:rPr>
          <w:rFonts w:asciiTheme="minorHAnsi" w:hAnsiTheme="minorHAnsi" w:cs="Arial"/>
          <w:szCs w:val="24"/>
        </w:rPr>
        <w:t>s</w:t>
      </w:r>
      <w:r w:rsidRPr="00DE57D7">
        <w:rPr>
          <w:rFonts w:asciiTheme="minorHAnsi" w:hAnsiTheme="minorHAnsi" w:cs="Arial"/>
          <w:szCs w:val="24"/>
        </w:rPr>
        <w:t xml:space="preserve"> to the </w:t>
      </w:r>
      <w:r w:rsidR="00A0214E">
        <w:rPr>
          <w:rFonts w:asciiTheme="minorHAnsi" w:hAnsiTheme="minorHAnsi" w:cs="Arial"/>
          <w:szCs w:val="24"/>
        </w:rPr>
        <w:t>CHF</w:t>
      </w:r>
      <w:r>
        <w:rPr>
          <w:rFonts w:asciiTheme="minorHAnsi" w:hAnsiTheme="minorHAnsi" w:cs="Arial"/>
          <w:szCs w:val="24"/>
        </w:rPr>
        <w:t xml:space="preserve"> </w:t>
      </w:r>
      <w:r w:rsidRPr="00DE57D7">
        <w:rPr>
          <w:rFonts w:asciiTheme="minorHAnsi" w:hAnsiTheme="minorHAnsi" w:cs="Arial"/>
          <w:szCs w:val="24"/>
        </w:rPr>
        <w:t>‘for any purpose including works of art’ may be the most appropriate option</w:t>
      </w:r>
      <w:r>
        <w:rPr>
          <w:rFonts w:asciiTheme="minorHAnsi" w:hAnsiTheme="minorHAnsi" w:cs="Arial"/>
          <w:szCs w:val="24"/>
        </w:rPr>
        <w:t xml:space="preserve"> for donors</w:t>
      </w:r>
      <w:r w:rsidRPr="00DE57D7">
        <w:rPr>
          <w:rFonts w:asciiTheme="minorHAnsi" w:hAnsiTheme="minorHAnsi" w:cs="Arial"/>
          <w:szCs w:val="24"/>
        </w:rPr>
        <w:t xml:space="preserve">, </w:t>
      </w:r>
      <w:r>
        <w:rPr>
          <w:rFonts w:asciiTheme="minorHAnsi" w:hAnsiTheme="minorHAnsi" w:cs="Arial"/>
          <w:szCs w:val="24"/>
        </w:rPr>
        <w:t xml:space="preserve">thus </w:t>
      </w:r>
      <w:r w:rsidRPr="00DE57D7">
        <w:rPr>
          <w:rFonts w:asciiTheme="minorHAnsi" w:hAnsiTheme="minorHAnsi" w:cs="Arial"/>
          <w:szCs w:val="24"/>
        </w:rPr>
        <w:t>enabling the acquisition of a work for a space or a Division with specialist needs</w:t>
      </w:r>
      <w:r w:rsidRPr="00DE57D7">
        <w:rPr>
          <w:rFonts w:asciiTheme="minorHAnsi" w:hAnsiTheme="minorHAnsi" w:cs="Arial"/>
          <w:smallCaps/>
          <w:szCs w:val="24"/>
        </w:rPr>
        <w:t xml:space="preserve">. </w:t>
      </w:r>
      <w:r>
        <w:rPr>
          <w:rFonts w:asciiTheme="minorHAnsi" w:hAnsiTheme="minorHAnsi" w:cs="Arial"/>
          <w:smallCaps/>
          <w:szCs w:val="24"/>
        </w:rPr>
        <w:t>D</w:t>
      </w:r>
      <w:r w:rsidRPr="00DE57D7">
        <w:rPr>
          <w:rFonts w:asciiTheme="minorHAnsi" w:hAnsiTheme="minorHAnsi" w:cs="Arial"/>
          <w:szCs w:val="24"/>
        </w:rPr>
        <w:t>onor</w:t>
      </w:r>
      <w:r>
        <w:rPr>
          <w:rFonts w:asciiTheme="minorHAnsi" w:hAnsiTheme="minorHAnsi" w:cs="Arial"/>
          <w:szCs w:val="24"/>
        </w:rPr>
        <w:t>s</w:t>
      </w:r>
      <w:r w:rsidRPr="00DE57D7">
        <w:rPr>
          <w:rFonts w:asciiTheme="minorHAnsi" w:hAnsiTheme="minorHAnsi" w:cs="Arial"/>
          <w:szCs w:val="24"/>
        </w:rPr>
        <w:t xml:space="preserve"> should be aware that the needs of the work, as well as the needs of the individual sites and the </w:t>
      </w:r>
      <w:r>
        <w:rPr>
          <w:rFonts w:asciiTheme="minorHAnsi" w:hAnsiTheme="minorHAnsi" w:cs="Arial"/>
          <w:szCs w:val="24"/>
        </w:rPr>
        <w:t>C</w:t>
      </w:r>
      <w:r w:rsidRPr="00DE57D7">
        <w:rPr>
          <w:rFonts w:asciiTheme="minorHAnsi" w:hAnsiTheme="minorHAnsi" w:cs="Arial"/>
          <w:szCs w:val="24"/>
        </w:rPr>
        <w:t>ollection as a whole</w:t>
      </w:r>
      <w:r>
        <w:rPr>
          <w:rFonts w:asciiTheme="minorHAnsi" w:hAnsiTheme="minorHAnsi" w:cs="Arial"/>
          <w:szCs w:val="24"/>
        </w:rPr>
        <w:t>,</w:t>
      </w:r>
      <w:r w:rsidRPr="00DE57D7">
        <w:rPr>
          <w:rFonts w:asciiTheme="minorHAnsi" w:hAnsiTheme="minorHAnsi" w:cs="Arial"/>
          <w:szCs w:val="24"/>
        </w:rPr>
        <w:t xml:space="preserve"> may mean that the work may not be on permanent display.</w:t>
      </w:r>
    </w:p>
    <w:p w14:paraId="0CA89351" w14:textId="77777777" w:rsidR="00DE0C01" w:rsidRDefault="00DE0C01" w:rsidP="00DE0C01">
      <w:pPr>
        <w:spacing w:after="200" w:line="276" w:lineRule="auto"/>
        <w:rPr>
          <w:rFonts w:asciiTheme="minorHAnsi" w:hAnsiTheme="minorHAnsi" w:cs="Arial"/>
          <w:b/>
          <w:szCs w:val="24"/>
        </w:rPr>
      </w:pPr>
      <w:r>
        <w:rPr>
          <w:rFonts w:asciiTheme="minorHAnsi" w:hAnsiTheme="minorHAnsi" w:cs="Arial"/>
          <w:b/>
          <w:szCs w:val="24"/>
        </w:rPr>
        <w:br w:type="page"/>
      </w:r>
    </w:p>
    <w:p w14:paraId="3A28465E" w14:textId="77777777" w:rsidR="00DE0C01" w:rsidRPr="00DE57D7" w:rsidRDefault="00DE0C01" w:rsidP="00DE0C01">
      <w:pPr>
        <w:ind w:right="-192"/>
        <w:rPr>
          <w:rFonts w:asciiTheme="minorHAnsi" w:hAnsiTheme="minorHAnsi" w:cs="Arial"/>
          <w:b/>
          <w:szCs w:val="24"/>
        </w:rPr>
      </w:pPr>
      <w:r w:rsidRPr="00DE57D7">
        <w:rPr>
          <w:rFonts w:asciiTheme="minorHAnsi" w:hAnsiTheme="minorHAnsi" w:cs="Arial"/>
          <w:b/>
          <w:szCs w:val="24"/>
        </w:rPr>
        <w:t xml:space="preserve">When a </w:t>
      </w:r>
      <w:r w:rsidRPr="005B51D4">
        <w:rPr>
          <w:rFonts w:asciiTheme="minorHAnsi" w:hAnsiTheme="minorHAnsi" w:cs="Arial"/>
          <w:b/>
          <w:bCs/>
          <w:szCs w:val="24"/>
        </w:rPr>
        <w:t>work</w:t>
      </w:r>
      <w:r w:rsidRPr="00DE57D7">
        <w:rPr>
          <w:rFonts w:asciiTheme="minorHAnsi" w:hAnsiTheme="minorHAnsi" w:cs="Arial"/>
          <w:b/>
          <w:szCs w:val="24"/>
        </w:rPr>
        <w:t xml:space="preserve"> of art is offered as a gift</w:t>
      </w:r>
    </w:p>
    <w:p w14:paraId="362069FA" w14:textId="7F6502B6" w:rsidR="00DE0C01" w:rsidRPr="00DE57D7" w:rsidRDefault="00DE0C01" w:rsidP="00DE0C01">
      <w:pPr>
        <w:ind w:right="-192"/>
        <w:rPr>
          <w:rFonts w:asciiTheme="minorHAnsi" w:hAnsiTheme="minorHAnsi" w:cs="Arial"/>
          <w:b/>
          <w:caps/>
          <w:szCs w:val="24"/>
        </w:rPr>
      </w:pPr>
      <w:r w:rsidRPr="00DE57D7">
        <w:rPr>
          <w:rFonts w:asciiTheme="minorHAnsi" w:hAnsiTheme="minorHAnsi" w:cs="Arial"/>
          <w:szCs w:val="24"/>
        </w:rPr>
        <w:t xml:space="preserve">The </w:t>
      </w:r>
      <w:r w:rsidR="00746551">
        <w:rPr>
          <w:rFonts w:asciiTheme="minorHAnsi" w:hAnsiTheme="minorHAnsi" w:cs="Arial"/>
          <w:szCs w:val="24"/>
        </w:rPr>
        <w:t>CHF</w:t>
      </w:r>
      <w:r w:rsidRPr="00DE57D7">
        <w:rPr>
          <w:rFonts w:asciiTheme="minorHAnsi" w:hAnsiTheme="minorHAnsi" w:cs="Arial"/>
          <w:szCs w:val="24"/>
        </w:rPr>
        <w:t xml:space="preserve"> or the Secretariat for the </w:t>
      </w:r>
      <w:r w:rsidRPr="00F52BED">
        <w:rPr>
          <w:rFonts w:asciiTheme="minorHAnsi" w:hAnsiTheme="minorHAnsi" w:cs="Arial"/>
          <w:bCs/>
          <w:szCs w:val="24"/>
        </w:rPr>
        <w:t>Arts Advisory Group</w:t>
      </w:r>
      <w:r w:rsidRPr="00DE57D7">
        <w:rPr>
          <w:rFonts w:asciiTheme="minorHAnsi" w:hAnsiTheme="minorHAnsi" w:cs="Arial"/>
          <w:szCs w:val="24"/>
        </w:rPr>
        <w:t xml:space="preserve"> alert</w:t>
      </w:r>
      <w:r>
        <w:rPr>
          <w:rFonts w:asciiTheme="minorHAnsi" w:hAnsiTheme="minorHAnsi" w:cs="Arial"/>
          <w:szCs w:val="24"/>
        </w:rPr>
        <w:t>s</w:t>
      </w:r>
      <w:r w:rsidRPr="00DE57D7">
        <w:rPr>
          <w:rFonts w:asciiTheme="minorHAnsi" w:hAnsiTheme="minorHAnsi" w:cs="Arial"/>
          <w:szCs w:val="24"/>
        </w:rPr>
        <w:t xml:space="preserve"> the Curator when a work of art is offered as a gift.</w:t>
      </w:r>
      <w:r>
        <w:rPr>
          <w:rFonts w:asciiTheme="minorHAnsi" w:hAnsiTheme="minorHAnsi" w:cs="Arial"/>
          <w:szCs w:val="24"/>
        </w:rPr>
        <w:t xml:space="preserve"> Such g</w:t>
      </w:r>
      <w:r w:rsidRPr="00DE57D7">
        <w:rPr>
          <w:rFonts w:asciiTheme="minorHAnsi" w:hAnsiTheme="minorHAnsi" w:cs="Arial"/>
          <w:szCs w:val="24"/>
        </w:rPr>
        <w:t xml:space="preserve">ifts will be treated as acquisition proposals and examined against the </w:t>
      </w:r>
      <w:r>
        <w:rPr>
          <w:rFonts w:asciiTheme="minorHAnsi" w:hAnsiTheme="minorHAnsi" w:cs="Arial"/>
          <w:szCs w:val="24"/>
        </w:rPr>
        <w:t>Collection Criteria.</w:t>
      </w:r>
      <w:r w:rsidRPr="00DE57D7">
        <w:rPr>
          <w:rFonts w:asciiTheme="minorHAnsi" w:hAnsiTheme="minorHAnsi" w:cs="Arial"/>
          <w:szCs w:val="24"/>
        </w:rPr>
        <w:br/>
      </w:r>
      <w:r w:rsidRPr="00DE57D7">
        <w:rPr>
          <w:rFonts w:asciiTheme="minorHAnsi" w:hAnsiTheme="minorHAnsi" w:cs="Arial"/>
          <w:szCs w:val="24"/>
        </w:rPr>
        <w:br/>
      </w:r>
      <w:r w:rsidRPr="00DE57D7">
        <w:rPr>
          <w:rFonts w:asciiTheme="minorHAnsi" w:hAnsiTheme="minorHAnsi" w:cs="Arial"/>
          <w:b/>
          <w:szCs w:val="24"/>
        </w:rPr>
        <w:t>Acquisition</w:t>
      </w:r>
    </w:p>
    <w:p w14:paraId="148E6FE5" w14:textId="06CDBF3C" w:rsidR="00DE0C01" w:rsidRPr="00DE57D7" w:rsidRDefault="00DE0C01" w:rsidP="00DE0C01">
      <w:pPr>
        <w:ind w:right="-192"/>
        <w:rPr>
          <w:rFonts w:asciiTheme="minorHAnsi" w:hAnsiTheme="minorHAnsi" w:cs="Arial"/>
          <w:szCs w:val="24"/>
        </w:rPr>
      </w:pPr>
      <w:r w:rsidRPr="00DE57D7">
        <w:rPr>
          <w:rFonts w:asciiTheme="minorHAnsi" w:hAnsiTheme="minorHAnsi" w:cs="Arial"/>
          <w:szCs w:val="24"/>
        </w:rPr>
        <w:t xml:space="preserve">If the work of art fulfils the </w:t>
      </w:r>
      <w:r>
        <w:rPr>
          <w:rFonts w:asciiTheme="minorHAnsi" w:hAnsiTheme="minorHAnsi" w:cs="Arial"/>
          <w:szCs w:val="24"/>
        </w:rPr>
        <w:t>C</w:t>
      </w:r>
      <w:r w:rsidRPr="00DE57D7">
        <w:rPr>
          <w:rFonts w:asciiTheme="minorHAnsi" w:hAnsiTheme="minorHAnsi" w:cs="Arial"/>
          <w:szCs w:val="24"/>
        </w:rPr>
        <w:t xml:space="preserve">ollection </w:t>
      </w:r>
      <w:r w:rsidR="00B1402B">
        <w:rPr>
          <w:rFonts w:asciiTheme="minorHAnsi" w:hAnsiTheme="minorHAnsi" w:cs="Arial"/>
          <w:szCs w:val="24"/>
        </w:rPr>
        <w:t>C</w:t>
      </w:r>
      <w:r w:rsidRPr="00DE57D7">
        <w:rPr>
          <w:rFonts w:asciiTheme="minorHAnsi" w:hAnsiTheme="minorHAnsi" w:cs="Arial"/>
          <w:szCs w:val="24"/>
        </w:rPr>
        <w:t xml:space="preserve">riteria and is accepted by the </w:t>
      </w:r>
      <w:r w:rsidRPr="00F52BED">
        <w:rPr>
          <w:rFonts w:asciiTheme="minorHAnsi" w:hAnsiTheme="minorHAnsi" w:cs="Arial"/>
          <w:bCs/>
          <w:szCs w:val="24"/>
        </w:rPr>
        <w:t>Arts Advisory Group</w:t>
      </w:r>
      <w:r w:rsidRPr="00DE57D7">
        <w:rPr>
          <w:rFonts w:asciiTheme="minorHAnsi" w:hAnsiTheme="minorHAnsi" w:cs="Arial"/>
          <w:szCs w:val="24"/>
        </w:rPr>
        <w:t xml:space="preserve">, it will be accepted into the </w:t>
      </w:r>
      <w:r>
        <w:rPr>
          <w:rFonts w:asciiTheme="minorHAnsi" w:hAnsiTheme="minorHAnsi" w:cs="Arial"/>
          <w:szCs w:val="24"/>
        </w:rPr>
        <w:t>C</w:t>
      </w:r>
      <w:r w:rsidRPr="00DE57D7">
        <w:rPr>
          <w:rFonts w:asciiTheme="minorHAnsi" w:hAnsiTheme="minorHAnsi" w:cs="Arial"/>
          <w:szCs w:val="24"/>
        </w:rPr>
        <w:t xml:space="preserve">ollection. Once in the </w:t>
      </w:r>
      <w:r>
        <w:rPr>
          <w:rFonts w:asciiTheme="minorHAnsi" w:hAnsiTheme="minorHAnsi" w:cs="Arial"/>
          <w:szCs w:val="24"/>
        </w:rPr>
        <w:t>C</w:t>
      </w:r>
      <w:r w:rsidRPr="00DE57D7">
        <w:rPr>
          <w:rFonts w:asciiTheme="minorHAnsi" w:hAnsiTheme="minorHAnsi" w:cs="Arial"/>
          <w:szCs w:val="24"/>
        </w:rPr>
        <w:t xml:space="preserve">ollection the work will be managed for the benefit of </w:t>
      </w:r>
      <w:r>
        <w:rPr>
          <w:rFonts w:asciiTheme="minorHAnsi" w:hAnsiTheme="minorHAnsi" w:cs="Arial"/>
          <w:szCs w:val="24"/>
        </w:rPr>
        <w:t>CHS and</w:t>
      </w:r>
      <w:r w:rsidRPr="00DE57D7">
        <w:rPr>
          <w:rFonts w:asciiTheme="minorHAnsi" w:hAnsiTheme="minorHAnsi" w:cs="Arial"/>
          <w:szCs w:val="24"/>
        </w:rPr>
        <w:t xml:space="preserve"> will be rested and moved as required by the work and the operational requirements of </w:t>
      </w:r>
      <w:r>
        <w:rPr>
          <w:rFonts w:asciiTheme="minorHAnsi" w:hAnsiTheme="minorHAnsi" w:cs="Arial"/>
          <w:szCs w:val="24"/>
        </w:rPr>
        <w:t>CHS</w:t>
      </w:r>
      <w:r w:rsidRPr="00DE57D7">
        <w:rPr>
          <w:rFonts w:asciiTheme="minorHAnsi" w:hAnsiTheme="minorHAnsi" w:cs="Arial"/>
          <w:szCs w:val="24"/>
        </w:rPr>
        <w:t>.</w:t>
      </w:r>
    </w:p>
    <w:p w14:paraId="37675006" w14:textId="77777777" w:rsidR="00DE0C01" w:rsidRPr="00DE57D7" w:rsidRDefault="00DE0C01" w:rsidP="00DE0C01">
      <w:pPr>
        <w:ind w:right="-192"/>
        <w:rPr>
          <w:rFonts w:asciiTheme="minorHAnsi" w:hAnsiTheme="minorHAnsi" w:cs="Arial"/>
          <w:szCs w:val="24"/>
        </w:rPr>
      </w:pPr>
      <w:r w:rsidRPr="00DE57D7">
        <w:rPr>
          <w:rFonts w:asciiTheme="minorHAnsi" w:hAnsiTheme="minorHAnsi" w:cs="Arial"/>
          <w:szCs w:val="24"/>
        </w:rPr>
        <w:br/>
      </w:r>
      <w:r w:rsidRPr="00DE57D7">
        <w:rPr>
          <w:rFonts w:asciiTheme="minorHAnsi" w:hAnsiTheme="minorHAnsi" w:cs="Arial"/>
          <w:b/>
          <w:szCs w:val="24"/>
        </w:rPr>
        <w:t>If the work does not fulfil the acquisition guidelines</w:t>
      </w:r>
    </w:p>
    <w:p w14:paraId="1175D9FD" w14:textId="77777777" w:rsidR="00DE0C01" w:rsidRDefault="00DE0C01" w:rsidP="00DE0C01">
      <w:pPr>
        <w:ind w:right="-192"/>
        <w:rPr>
          <w:rFonts w:asciiTheme="minorHAnsi" w:hAnsiTheme="minorHAnsi" w:cs="Arial"/>
          <w:szCs w:val="24"/>
        </w:rPr>
      </w:pPr>
      <w:r w:rsidRPr="00DE57D7">
        <w:rPr>
          <w:rFonts w:asciiTheme="minorHAnsi" w:hAnsiTheme="minorHAnsi" w:cs="Arial"/>
          <w:szCs w:val="24"/>
        </w:rPr>
        <w:t xml:space="preserve">Many </w:t>
      </w:r>
      <w:r>
        <w:rPr>
          <w:rFonts w:asciiTheme="minorHAnsi" w:hAnsiTheme="minorHAnsi" w:cs="Arial"/>
          <w:szCs w:val="24"/>
        </w:rPr>
        <w:t>gifts</w:t>
      </w:r>
      <w:r w:rsidRPr="00DE57D7">
        <w:rPr>
          <w:rFonts w:asciiTheme="minorHAnsi" w:hAnsiTheme="minorHAnsi" w:cs="Arial"/>
          <w:szCs w:val="24"/>
        </w:rPr>
        <w:t xml:space="preserve"> have a personal and topical relevance and may not </w:t>
      </w:r>
      <w:r>
        <w:rPr>
          <w:rFonts w:asciiTheme="minorHAnsi" w:hAnsiTheme="minorHAnsi" w:cs="Arial"/>
          <w:szCs w:val="24"/>
        </w:rPr>
        <w:t xml:space="preserve">meet </w:t>
      </w:r>
      <w:r w:rsidRPr="00DE57D7">
        <w:rPr>
          <w:rFonts w:asciiTheme="minorHAnsi" w:hAnsiTheme="minorHAnsi" w:cs="Arial"/>
          <w:szCs w:val="24"/>
        </w:rPr>
        <w:t xml:space="preserve">the </w:t>
      </w:r>
      <w:r>
        <w:rPr>
          <w:rFonts w:asciiTheme="minorHAnsi" w:hAnsiTheme="minorHAnsi" w:cs="Arial"/>
          <w:szCs w:val="24"/>
        </w:rPr>
        <w:t>Arts in Health Program Collection Criteria.</w:t>
      </w:r>
      <w:r w:rsidRPr="00DE57D7">
        <w:rPr>
          <w:rFonts w:asciiTheme="minorHAnsi" w:hAnsiTheme="minorHAnsi" w:cs="Arial"/>
          <w:szCs w:val="24"/>
        </w:rPr>
        <w:t xml:space="preserve"> </w:t>
      </w:r>
      <w:r>
        <w:rPr>
          <w:rFonts w:asciiTheme="minorHAnsi" w:hAnsiTheme="minorHAnsi" w:cs="Arial"/>
          <w:szCs w:val="24"/>
        </w:rPr>
        <w:t xml:space="preserve"> Further, t</w:t>
      </w:r>
      <w:r w:rsidRPr="00DE57D7">
        <w:rPr>
          <w:rFonts w:asciiTheme="minorHAnsi" w:hAnsiTheme="minorHAnsi" w:cs="Arial"/>
          <w:szCs w:val="24"/>
        </w:rPr>
        <w:t xml:space="preserve">he ongoing management and care of a work of art which does not complement </w:t>
      </w:r>
      <w:r>
        <w:rPr>
          <w:rFonts w:asciiTheme="minorHAnsi" w:hAnsiTheme="minorHAnsi" w:cs="Arial"/>
          <w:szCs w:val="24"/>
        </w:rPr>
        <w:t>CHS</w:t>
      </w:r>
      <w:r w:rsidRPr="00DE57D7">
        <w:rPr>
          <w:rFonts w:asciiTheme="minorHAnsi" w:hAnsiTheme="minorHAnsi" w:cs="Arial"/>
          <w:szCs w:val="24"/>
        </w:rPr>
        <w:t xml:space="preserve"> functions has the potential to become an expensive and challenging responsibility over time. If the work does not fulfil the </w:t>
      </w:r>
      <w:r>
        <w:rPr>
          <w:rFonts w:asciiTheme="minorHAnsi" w:hAnsiTheme="minorHAnsi" w:cs="Arial"/>
          <w:szCs w:val="24"/>
        </w:rPr>
        <w:t>C</w:t>
      </w:r>
      <w:r w:rsidRPr="00DE57D7">
        <w:rPr>
          <w:rFonts w:asciiTheme="minorHAnsi" w:hAnsiTheme="minorHAnsi" w:cs="Arial"/>
          <w:szCs w:val="24"/>
        </w:rPr>
        <w:t xml:space="preserve">ollection criteria, the </w:t>
      </w:r>
      <w:r w:rsidRPr="00F52BED">
        <w:rPr>
          <w:rFonts w:asciiTheme="minorHAnsi" w:hAnsiTheme="minorHAnsi" w:cs="Arial"/>
          <w:bCs/>
          <w:szCs w:val="24"/>
        </w:rPr>
        <w:t>Arts Advisory Group</w:t>
      </w:r>
      <w:r w:rsidRPr="00DE57D7">
        <w:rPr>
          <w:rFonts w:asciiTheme="minorHAnsi" w:hAnsiTheme="minorHAnsi" w:cs="Arial"/>
          <w:szCs w:val="24"/>
        </w:rPr>
        <w:t xml:space="preserve"> may advise on the conservation and exhibition requirements of the </w:t>
      </w:r>
      <w:r w:rsidRPr="00FD3D67">
        <w:rPr>
          <w:rFonts w:asciiTheme="minorHAnsi" w:hAnsiTheme="minorHAnsi" w:cs="Arial"/>
          <w:szCs w:val="24"/>
        </w:rPr>
        <w:t xml:space="preserve">work. </w:t>
      </w:r>
    </w:p>
    <w:p w14:paraId="71387049" w14:textId="77777777" w:rsidR="00DE0C01" w:rsidRDefault="00DE0C01" w:rsidP="00DE0C01">
      <w:pPr>
        <w:ind w:right="-192"/>
        <w:rPr>
          <w:rFonts w:asciiTheme="minorHAnsi" w:hAnsiTheme="minorHAnsi" w:cs="Arial"/>
          <w:szCs w:val="24"/>
        </w:rPr>
      </w:pPr>
    </w:p>
    <w:p w14:paraId="1D389543" w14:textId="5A02EC01" w:rsidR="00DE0C01" w:rsidRDefault="00DE0C01" w:rsidP="00DE0C01">
      <w:pPr>
        <w:ind w:right="-192"/>
      </w:pPr>
      <w:r w:rsidRPr="00FD3D67">
        <w:t xml:space="preserve">The </w:t>
      </w:r>
      <w:r w:rsidRPr="00F52BED">
        <w:rPr>
          <w:rFonts w:asciiTheme="minorHAnsi" w:hAnsiTheme="minorHAnsi" w:cs="Arial"/>
          <w:bCs/>
          <w:szCs w:val="24"/>
        </w:rPr>
        <w:t>Arts Advisory Group</w:t>
      </w:r>
      <w:r w:rsidRPr="00FD3D67">
        <w:t xml:space="preserve"> may also recommend that the work be </w:t>
      </w:r>
      <w:r w:rsidRPr="009303C9">
        <w:t xml:space="preserve">donated to the </w:t>
      </w:r>
      <w:r w:rsidR="00A0214E">
        <w:t>CHF</w:t>
      </w:r>
      <w:r w:rsidRPr="009303C9">
        <w:t xml:space="preserve"> rather than enter the </w:t>
      </w:r>
      <w:r>
        <w:t>C</w:t>
      </w:r>
      <w:r w:rsidRPr="009303C9">
        <w:t>ollection. From time to time</w:t>
      </w:r>
      <w:r>
        <w:t>,</w:t>
      </w:r>
      <w:r w:rsidRPr="009303C9">
        <w:t xml:space="preserve"> it may be appropriate for the proposed work to be sold or raffled by </w:t>
      </w:r>
      <w:r w:rsidR="00A0214E">
        <w:t>CHF</w:t>
      </w:r>
      <w:r w:rsidRPr="009303C9">
        <w:t xml:space="preserve"> for fundraising</w:t>
      </w:r>
      <w:r>
        <w:t xml:space="preserve"> to purchase art works </w:t>
      </w:r>
      <w:r w:rsidRPr="009303C9">
        <w:t>which align with the donor</w:t>
      </w:r>
      <w:r w:rsidRPr="008732D6">
        <w:t>’</w:t>
      </w:r>
      <w:r w:rsidRPr="00FD3D67">
        <w:t xml:space="preserve">s intention to support </w:t>
      </w:r>
      <w:r>
        <w:t>CHS</w:t>
      </w:r>
      <w:r w:rsidRPr="00FD3D67">
        <w:t xml:space="preserve">. </w:t>
      </w:r>
    </w:p>
    <w:p w14:paraId="1EC2DED1" w14:textId="77777777" w:rsidR="00DE0C01" w:rsidRDefault="00DE0C01" w:rsidP="00DE0C01">
      <w:pPr>
        <w:ind w:right="-192"/>
      </w:pPr>
    </w:p>
    <w:p w14:paraId="34EAC999" w14:textId="01766047" w:rsidR="00DE0C01" w:rsidRPr="00DE57D7" w:rsidRDefault="00DE0C01" w:rsidP="00DE0C01">
      <w:pPr>
        <w:ind w:right="-192"/>
        <w:rPr>
          <w:rFonts w:asciiTheme="minorHAnsi" w:hAnsiTheme="minorHAnsi" w:cs="Arial"/>
          <w:szCs w:val="24"/>
        </w:rPr>
      </w:pPr>
      <w:r w:rsidRPr="009303C9">
        <w:rPr>
          <w:rFonts w:asciiTheme="minorHAnsi" w:hAnsiTheme="minorHAnsi" w:cs="Arial"/>
          <w:szCs w:val="24"/>
        </w:rPr>
        <w:t xml:space="preserve">If </w:t>
      </w:r>
      <w:r>
        <w:rPr>
          <w:rFonts w:asciiTheme="minorHAnsi" w:hAnsiTheme="minorHAnsi" w:cs="Arial"/>
          <w:szCs w:val="24"/>
        </w:rPr>
        <w:t xml:space="preserve">an accepted </w:t>
      </w:r>
      <w:r w:rsidRPr="009303C9">
        <w:rPr>
          <w:rFonts w:asciiTheme="minorHAnsi" w:hAnsiTheme="minorHAnsi" w:cs="Arial"/>
          <w:szCs w:val="24"/>
        </w:rPr>
        <w:t>work</w:t>
      </w:r>
      <w:r w:rsidRPr="00DE57D7">
        <w:rPr>
          <w:rFonts w:asciiTheme="minorHAnsi" w:hAnsiTheme="minorHAnsi" w:cs="Arial"/>
          <w:szCs w:val="24"/>
        </w:rPr>
        <w:t xml:space="preserve"> ceases to meet the </w:t>
      </w:r>
      <w:r>
        <w:rPr>
          <w:rFonts w:asciiTheme="minorHAnsi" w:hAnsiTheme="minorHAnsi" w:cs="Arial"/>
          <w:szCs w:val="24"/>
        </w:rPr>
        <w:t>C</w:t>
      </w:r>
      <w:r w:rsidRPr="00DE57D7">
        <w:rPr>
          <w:rFonts w:asciiTheme="minorHAnsi" w:hAnsiTheme="minorHAnsi" w:cs="Arial"/>
          <w:szCs w:val="24"/>
        </w:rPr>
        <w:t xml:space="preserve">ollection guidelines, </w:t>
      </w:r>
      <w:r>
        <w:rPr>
          <w:rFonts w:asciiTheme="minorHAnsi" w:hAnsiTheme="minorHAnsi" w:cs="Arial"/>
          <w:szCs w:val="24"/>
        </w:rPr>
        <w:t>CHS</w:t>
      </w:r>
      <w:r w:rsidRPr="00DE57D7">
        <w:rPr>
          <w:rFonts w:asciiTheme="minorHAnsi" w:hAnsiTheme="minorHAnsi" w:cs="Arial"/>
          <w:szCs w:val="24"/>
        </w:rPr>
        <w:t xml:space="preserve"> will follow </w:t>
      </w:r>
      <w:r w:rsidRPr="0058290B">
        <w:rPr>
          <w:rFonts w:asciiTheme="minorHAnsi" w:hAnsiTheme="minorHAnsi" w:cs="Arial"/>
          <w:szCs w:val="24"/>
        </w:rPr>
        <w:t xml:space="preserve">strict guidelines for de-accessioning and disposal according to established industry standards, and in a way that the cultural value of works is not lost to the wider community </w:t>
      </w:r>
      <w:r>
        <w:rPr>
          <w:rFonts w:asciiTheme="minorHAnsi" w:hAnsiTheme="minorHAnsi" w:cs="Arial"/>
          <w:szCs w:val="24"/>
        </w:rPr>
        <w:t>(see</w:t>
      </w:r>
      <w:r>
        <w:rPr>
          <w:rFonts w:cs="Arial"/>
          <w:szCs w:val="24"/>
        </w:rPr>
        <w:t xml:space="preserve"> </w:t>
      </w:r>
      <w:r w:rsidRPr="00A232F1">
        <w:rPr>
          <w:rFonts w:cs="Arial"/>
          <w:szCs w:val="24"/>
          <w:u w:val="single"/>
        </w:rPr>
        <w:t>Attachment H</w:t>
      </w:r>
      <w:r w:rsidR="00A45733">
        <w:rPr>
          <w:rFonts w:cs="Arial"/>
          <w:szCs w:val="24"/>
          <w:u w:val="single"/>
        </w:rPr>
        <w:t xml:space="preserve"> </w:t>
      </w:r>
      <w:r w:rsidR="008A3044">
        <w:rPr>
          <w:rFonts w:cs="Arial"/>
          <w:szCs w:val="24"/>
          <w:u w:val="single"/>
        </w:rPr>
        <w:t xml:space="preserve"> </w:t>
      </w:r>
      <w:r w:rsidR="00A45733">
        <w:rPr>
          <w:rFonts w:cs="Calibri"/>
          <w:szCs w:val="24"/>
          <w:u w:val="single"/>
        </w:rPr>
        <w:t>̶</w:t>
      </w:r>
      <w:r w:rsidR="00A45733">
        <w:rPr>
          <w:rFonts w:cs="Arial"/>
          <w:szCs w:val="24"/>
          <w:u w:val="single"/>
        </w:rPr>
        <w:t xml:space="preserve"> </w:t>
      </w:r>
      <w:r w:rsidR="008A3044" w:rsidRPr="0058290B">
        <w:rPr>
          <w:rFonts w:cs="Arial"/>
          <w:szCs w:val="24"/>
        </w:rPr>
        <w:t xml:space="preserve">De-Accessioning </w:t>
      </w:r>
      <w:r w:rsidR="00A45733">
        <w:rPr>
          <w:rFonts w:cs="Arial"/>
          <w:szCs w:val="24"/>
        </w:rPr>
        <w:t>Proposal template</w:t>
      </w:r>
      <w:r>
        <w:rPr>
          <w:rFonts w:cs="Arial"/>
          <w:szCs w:val="24"/>
        </w:rPr>
        <w:t>)</w:t>
      </w:r>
      <w:r w:rsidRPr="0058290B">
        <w:rPr>
          <w:rFonts w:asciiTheme="minorHAnsi" w:hAnsiTheme="minorHAnsi" w:cs="Arial"/>
          <w:szCs w:val="24"/>
        </w:rPr>
        <w:t>.</w:t>
      </w:r>
    </w:p>
    <w:p w14:paraId="2E44CBF9" w14:textId="77777777" w:rsidR="00DE0C01" w:rsidRPr="00DE57D7" w:rsidRDefault="00DE0C01" w:rsidP="00DE0C01">
      <w:pPr>
        <w:ind w:right="-192"/>
        <w:rPr>
          <w:rFonts w:asciiTheme="minorHAnsi" w:hAnsiTheme="minorHAnsi" w:cs="Arial"/>
          <w:b/>
          <w:szCs w:val="24"/>
        </w:rPr>
      </w:pPr>
    </w:p>
    <w:p w14:paraId="2051DDAF" w14:textId="11106B20" w:rsidR="00DE0C01" w:rsidRDefault="00DE0C01" w:rsidP="00DE0C01">
      <w:pPr>
        <w:rPr>
          <w:rFonts w:asciiTheme="minorHAnsi" w:hAnsiTheme="minorHAnsi" w:cs="Arial"/>
          <w:szCs w:val="24"/>
        </w:rPr>
      </w:pPr>
      <w:r w:rsidRPr="00DE57D7">
        <w:rPr>
          <w:rFonts w:asciiTheme="minorHAnsi" w:hAnsiTheme="minorHAnsi" w:cs="Arial"/>
          <w:b/>
          <w:szCs w:val="24"/>
        </w:rPr>
        <w:t xml:space="preserve">Definition of Terms </w:t>
      </w:r>
      <w:r w:rsidRPr="00DE57D7">
        <w:rPr>
          <w:rFonts w:asciiTheme="minorHAnsi" w:hAnsiTheme="minorHAnsi" w:cs="Arial"/>
          <w:i/>
          <w:szCs w:val="24"/>
        </w:rPr>
        <w:br/>
      </w:r>
      <w:r w:rsidRPr="00DE57D7">
        <w:rPr>
          <w:rFonts w:asciiTheme="minorHAnsi" w:hAnsiTheme="minorHAnsi" w:cs="Arial"/>
          <w:szCs w:val="24"/>
        </w:rPr>
        <w:t>A gift of a picture will often be a mass-produced item. Occasionally it might be a work of art. A work of art is difficult to define. In this context a useful definition might be anything which has been made by an artist/craftsperson. If in doubt, please consult the Curator</w:t>
      </w:r>
      <w:r w:rsidR="00695C5D">
        <w:rPr>
          <w:rFonts w:asciiTheme="minorHAnsi" w:hAnsiTheme="minorHAnsi" w:cs="Arial"/>
          <w:szCs w:val="24"/>
        </w:rPr>
        <w:t>.</w:t>
      </w:r>
    </w:p>
    <w:p w14:paraId="7FB24E53" w14:textId="77777777" w:rsidR="00DE0C01" w:rsidRDefault="00DE0C01" w:rsidP="00DE0C01">
      <w:pPr>
        <w:rPr>
          <w:rFonts w:asciiTheme="minorHAnsi" w:hAnsiTheme="minorHAnsi" w:cs="Arial"/>
          <w:szCs w:val="24"/>
        </w:rPr>
      </w:pPr>
    </w:p>
    <w:bookmarkEnd w:id="90"/>
    <w:p w14:paraId="5C3BE342" w14:textId="77777777" w:rsidR="00DE0C01" w:rsidRPr="006C605E" w:rsidRDefault="00DE0C01" w:rsidP="00DE0C01">
      <w:pPr>
        <w:rPr>
          <w:rFonts w:cs="Arial"/>
          <w:szCs w:val="24"/>
        </w:rPr>
      </w:pPr>
    </w:p>
    <w:p w14:paraId="008A4262" w14:textId="77777777" w:rsidR="00DE0C01" w:rsidRDefault="00DE0C01" w:rsidP="00DE0C01">
      <w:pPr>
        <w:widowControl w:val="0"/>
        <w:tabs>
          <w:tab w:val="left" w:pos="1985"/>
        </w:tabs>
        <w:jc w:val="both"/>
        <w:rPr>
          <w:rFonts w:cs="Arial"/>
          <w:sz w:val="16"/>
        </w:rPr>
        <w:sectPr w:rsidR="00DE0C01" w:rsidSect="00E926EA">
          <w:footerReference w:type="default" r:id="rId27"/>
          <w:pgSz w:w="11906" w:h="16838"/>
          <w:pgMar w:top="663" w:right="1418" w:bottom="1418" w:left="1418" w:header="357" w:footer="306" w:gutter="0"/>
          <w:cols w:space="708"/>
          <w:docGrid w:linePitch="360"/>
        </w:sectPr>
      </w:pPr>
    </w:p>
    <w:p w14:paraId="53215030" w14:textId="4108F2D2" w:rsidR="00DE0C01" w:rsidRPr="008677E0" w:rsidRDefault="00DE0C01" w:rsidP="00DE0C01">
      <w:pPr>
        <w:pStyle w:val="Heading2"/>
        <w:rPr>
          <w:rStyle w:val="Strong"/>
          <w:b/>
          <w:bCs/>
        </w:rPr>
      </w:pPr>
      <w:bookmarkStart w:id="91" w:name="_Toc73605703"/>
      <w:r w:rsidRPr="008677E0">
        <w:t xml:space="preserve">Attachment </w:t>
      </w:r>
      <w:r>
        <w:t>F</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8677E0">
        <w:t>Conservation and Maintenance Plan</w:t>
      </w:r>
      <w:bookmarkEnd w:id="91"/>
    </w:p>
    <w:p w14:paraId="400E302F" w14:textId="77777777" w:rsidR="00DE0C01" w:rsidRPr="00DF706D" w:rsidRDefault="00DE0C01" w:rsidP="00DE0C01">
      <w:pPr>
        <w:rPr>
          <w:rFonts w:ascii="Arial" w:hAnsi="Arial" w:cs="Arial"/>
          <w:i/>
          <w:iCs/>
        </w:rPr>
      </w:pPr>
      <w:r w:rsidRPr="00DF706D">
        <w:rPr>
          <w:rFonts w:ascii="Arial" w:hAnsi="Arial" w:cs="Arial"/>
          <w:i/>
          <w:iCs/>
        </w:rPr>
        <w:t>Please note this plan is unfunded and will form the basis of future budget bids</w:t>
      </w:r>
      <w:r>
        <w:rPr>
          <w:rFonts w:ascii="Arial" w:hAnsi="Arial" w:cs="Arial"/>
          <w:i/>
          <w:iCs/>
        </w:rPr>
        <w:br/>
      </w:r>
    </w:p>
    <w:tbl>
      <w:tblPr>
        <w:tblStyle w:val="TableGrid"/>
        <w:tblW w:w="0" w:type="auto"/>
        <w:tblLook w:val="04A0" w:firstRow="1" w:lastRow="0" w:firstColumn="1" w:lastColumn="0" w:noHBand="0" w:noVBand="1"/>
      </w:tblPr>
      <w:tblGrid>
        <w:gridCol w:w="1774"/>
        <w:gridCol w:w="1896"/>
        <w:gridCol w:w="2132"/>
        <w:gridCol w:w="2922"/>
        <w:gridCol w:w="1345"/>
        <w:gridCol w:w="1762"/>
        <w:gridCol w:w="1430"/>
        <w:gridCol w:w="7663"/>
      </w:tblGrid>
      <w:tr w:rsidR="00DE0C01" w:rsidRPr="00B406B8" w14:paraId="35F79CC3" w14:textId="77777777" w:rsidTr="00BE14C3">
        <w:trPr>
          <w:tblHeader/>
        </w:trPr>
        <w:tc>
          <w:tcPr>
            <w:tcW w:w="0" w:type="auto"/>
            <w:shd w:val="clear" w:color="auto" w:fill="auto"/>
          </w:tcPr>
          <w:p w14:paraId="7B5B4BD8" w14:textId="77777777" w:rsidR="00DE0C01" w:rsidRPr="00B406B8" w:rsidRDefault="00DE0C01" w:rsidP="00BE14C3">
            <w:pPr>
              <w:rPr>
                <w:rFonts w:ascii="Arial" w:hAnsi="Arial" w:cs="Arial"/>
              </w:rPr>
            </w:pPr>
            <w:r w:rsidRPr="00B406B8">
              <w:rPr>
                <w:rFonts w:ascii="Arial" w:hAnsi="Arial" w:cs="Arial"/>
              </w:rPr>
              <w:t>Artist</w:t>
            </w:r>
          </w:p>
        </w:tc>
        <w:tc>
          <w:tcPr>
            <w:tcW w:w="0" w:type="auto"/>
            <w:shd w:val="clear" w:color="auto" w:fill="auto"/>
          </w:tcPr>
          <w:p w14:paraId="78799653" w14:textId="77777777" w:rsidR="00DE0C01" w:rsidRPr="00B406B8" w:rsidRDefault="00DE0C01" w:rsidP="00BE14C3">
            <w:pPr>
              <w:rPr>
                <w:rFonts w:ascii="Arial" w:hAnsi="Arial" w:cs="Arial"/>
              </w:rPr>
            </w:pPr>
            <w:r w:rsidRPr="00B406B8">
              <w:rPr>
                <w:rFonts w:ascii="Arial" w:hAnsi="Arial" w:cs="Arial"/>
              </w:rPr>
              <w:t>Title</w:t>
            </w:r>
          </w:p>
        </w:tc>
        <w:tc>
          <w:tcPr>
            <w:tcW w:w="0" w:type="auto"/>
            <w:shd w:val="clear" w:color="auto" w:fill="auto"/>
          </w:tcPr>
          <w:p w14:paraId="6B88EDE7" w14:textId="77777777" w:rsidR="00DE0C01" w:rsidRPr="00B406B8" w:rsidRDefault="00DE0C01" w:rsidP="00BE14C3">
            <w:pPr>
              <w:rPr>
                <w:rFonts w:ascii="Arial" w:hAnsi="Arial" w:cs="Arial"/>
              </w:rPr>
            </w:pPr>
            <w:r w:rsidRPr="00B406B8">
              <w:rPr>
                <w:rFonts w:ascii="Arial" w:hAnsi="Arial" w:cs="Arial"/>
              </w:rPr>
              <w:t>Work required</w:t>
            </w:r>
          </w:p>
        </w:tc>
        <w:tc>
          <w:tcPr>
            <w:tcW w:w="0" w:type="auto"/>
            <w:shd w:val="clear" w:color="auto" w:fill="auto"/>
          </w:tcPr>
          <w:p w14:paraId="7F1BAB94" w14:textId="77777777" w:rsidR="00DE0C01" w:rsidRPr="00B406B8" w:rsidRDefault="00DE0C01" w:rsidP="00BE14C3">
            <w:pPr>
              <w:rPr>
                <w:rFonts w:ascii="Arial" w:hAnsi="Arial" w:cs="Arial"/>
              </w:rPr>
            </w:pPr>
            <w:r w:rsidRPr="00B406B8">
              <w:rPr>
                <w:rFonts w:ascii="Arial" w:eastAsia="Arial Unicode MS" w:hAnsi="Arial" w:cs="Arial"/>
              </w:rPr>
              <w:t>Recommendation of Registered Valuer</w:t>
            </w:r>
          </w:p>
        </w:tc>
        <w:tc>
          <w:tcPr>
            <w:tcW w:w="0" w:type="auto"/>
            <w:shd w:val="clear" w:color="auto" w:fill="auto"/>
          </w:tcPr>
          <w:p w14:paraId="639245EC" w14:textId="77777777" w:rsidR="00DE0C01" w:rsidRPr="00B406B8" w:rsidRDefault="00DE0C01" w:rsidP="00BE14C3">
            <w:pPr>
              <w:rPr>
                <w:rFonts w:ascii="Arial" w:hAnsi="Arial" w:cs="Arial"/>
              </w:rPr>
            </w:pPr>
            <w:r w:rsidRPr="00B406B8">
              <w:rPr>
                <w:rFonts w:ascii="Arial" w:hAnsi="Arial" w:cs="Arial"/>
              </w:rPr>
              <w:t>Curator’s priority</w:t>
            </w:r>
          </w:p>
        </w:tc>
        <w:tc>
          <w:tcPr>
            <w:tcW w:w="0" w:type="auto"/>
            <w:shd w:val="clear" w:color="auto" w:fill="auto"/>
          </w:tcPr>
          <w:p w14:paraId="7D9163FE" w14:textId="77777777" w:rsidR="00DE0C01" w:rsidRPr="00B406B8" w:rsidRDefault="00DE0C01" w:rsidP="00BE14C3">
            <w:pPr>
              <w:rPr>
                <w:rFonts w:ascii="Arial" w:hAnsi="Arial" w:cs="Arial"/>
              </w:rPr>
            </w:pPr>
            <w:r w:rsidRPr="00B406B8">
              <w:rPr>
                <w:rFonts w:ascii="Arial" w:hAnsi="Arial" w:cs="Arial"/>
              </w:rPr>
              <w:t>Approximate budget</w:t>
            </w:r>
            <w:r>
              <w:rPr>
                <w:rFonts w:ascii="Arial" w:hAnsi="Arial" w:cs="Arial"/>
              </w:rPr>
              <w:t xml:space="preserve"> $</w:t>
            </w:r>
          </w:p>
        </w:tc>
        <w:tc>
          <w:tcPr>
            <w:tcW w:w="0" w:type="auto"/>
            <w:shd w:val="clear" w:color="auto" w:fill="auto"/>
          </w:tcPr>
          <w:p w14:paraId="4DB611BE" w14:textId="77777777" w:rsidR="00DE0C01" w:rsidRPr="00B406B8" w:rsidRDefault="00DE0C01" w:rsidP="00BE14C3">
            <w:pPr>
              <w:rPr>
                <w:rFonts w:ascii="Arial" w:hAnsi="Arial" w:cs="Arial"/>
              </w:rPr>
            </w:pPr>
            <w:r w:rsidRPr="00B406B8">
              <w:rPr>
                <w:rFonts w:ascii="Arial" w:hAnsi="Arial" w:cs="Arial"/>
              </w:rPr>
              <w:t>Completion</w:t>
            </w:r>
          </w:p>
          <w:p w14:paraId="5CD37346" w14:textId="77777777" w:rsidR="00DE0C01" w:rsidRPr="00B406B8" w:rsidRDefault="00DE0C01" w:rsidP="00BE14C3">
            <w:pPr>
              <w:rPr>
                <w:rFonts w:ascii="Arial" w:hAnsi="Arial" w:cs="Arial"/>
              </w:rPr>
            </w:pPr>
            <w:r w:rsidRPr="00B406B8">
              <w:rPr>
                <w:rFonts w:ascii="Arial" w:hAnsi="Arial" w:cs="Arial"/>
              </w:rPr>
              <w:t>year</w:t>
            </w:r>
          </w:p>
        </w:tc>
        <w:tc>
          <w:tcPr>
            <w:tcW w:w="0" w:type="auto"/>
            <w:shd w:val="clear" w:color="auto" w:fill="auto"/>
          </w:tcPr>
          <w:p w14:paraId="36FA28AF" w14:textId="77777777" w:rsidR="00DE0C01" w:rsidRPr="00B406B8" w:rsidRDefault="00DE0C01" w:rsidP="00BE14C3">
            <w:pPr>
              <w:rPr>
                <w:rFonts w:ascii="Arial" w:hAnsi="Arial" w:cs="Arial"/>
              </w:rPr>
            </w:pPr>
            <w:r w:rsidRPr="00B406B8">
              <w:rPr>
                <w:rFonts w:ascii="Arial" w:hAnsi="Arial" w:cs="Arial"/>
              </w:rPr>
              <w:t>Comments</w:t>
            </w:r>
          </w:p>
        </w:tc>
      </w:tr>
      <w:tr w:rsidR="00DE0C01" w:rsidRPr="00B406B8" w14:paraId="237B7D85" w14:textId="77777777" w:rsidTr="00BE14C3">
        <w:tc>
          <w:tcPr>
            <w:tcW w:w="0" w:type="auto"/>
            <w:shd w:val="clear" w:color="auto" w:fill="DBE5F1" w:themeFill="accent1" w:themeFillTint="33"/>
          </w:tcPr>
          <w:p w14:paraId="7745C0D9" w14:textId="77777777" w:rsidR="00DE0C01" w:rsidRPr="00B406B8" w:rsidRDefault="00DE0C01" w:rsidP="00BE14C3">
            <w:pPr>
              <w:rPr>
                <w:rFonts w:ascii="Arial" w:hAnsi="Arial" w:cs="Arial"/>
              </w:rPr>
            </w:pPr>
            <w:r w:rsidRPr="00B406B8">
              <w:rPr>
                <w:rFonts w:ascii="Arial" w:eastAsia="Arial Unicode MS" w:hAnsi="Arial" w:cs="Arial"/>
              </w:rPr>
              <w:t>Stephen Proctor</w:t>
            </w:r>
          </w:p>
        </w:tc>
        <w:tc>
          <w:tcPr>
            <w:tcW w:w="0" w:type="auto"/>
            <w:shd w:val="clear" w:color="auto" w:fill="DBE5F1" w:themeFill="accent1" w:themeFillTint="33"/>
          </w:tcPr>
          <w:p w14:paraId="4A044722" w14:textId="77777777" w:rsidR="00DE0C01" w:rsidRPr="00B406B8" w:rsidRDefault="00DE0C01" w:rsidP="00BE14C3">
            <w:pPr>
              <w:rPr>
                <w:rFonts w:ascii="Arial" w:hAnsi="Arial" w:cs="Arial"/>
              </w:rPr>
            </w:pPr>
            <w:r w:rsidRPr="00B406B8">
              <w:rPr>
                <w:rFonts w:ascii="Arial" w:eastAsia="Arial Unicode MS" w:hAnsi="Arial" w:cs="Arial"/>
                <w:i/>
              </w:rPr>
              <w:t>River of Life</w:t>
            </w:r>
          </w:p>
        </w:tc>
        <w:tc>
          <w:tcPr>
            <w:tcW w:w="0" w:type="auto"/>
            <w:shd w:val="clear" w:color="auto" w:fill="DBE5F1" w:themeFill="accent1" w:themeFillTint="33"/>
          </w:tcPr>
          <w:p w14:paraId="2129B866" w14:textId="77777777" w:rsidR="00DE0C01" w:rsidRPr="00B406B8" w:rsidRDefault="00DE0C01" w:rsidP="00BE14C3">
            <w:pPr>
              <w:rPr>
                <w:rFonts w:ascii="Arial" w:hAnsi="Arial" w:cs="Arial"/>
              </w:rPr>
            </w:pPr>
            <w:r>
              <w:rPr>
                <w:rFonts w:ascii="Arial" w:hAnsi="Arial" w:cs="Arial"/>
              </w:rPr>
              <w:t>Replacement of screws and collars</w:t>
            </w:r>
          </w:p>
        </w:tc>
        <w:tc>
          <w:tcPr>
            <w:tcW w:w="0" w:type="auto"/>
            <w:shd w:val="clear" w:color="auto" w:fill="DBE5F1" w:themeFill="accent1" w:themeFillTint="33"/>
          </w:tcPr>
          <w:p w14:paraId="5893DAC0" w14:textId="67C13F20" w:rsidR="00DE0C01" w:rsidRPr="00B406B8" w:rsidRDefault="00B1402B" w:rsidP="00BE14C3">
            <w:pPr>
              <w:rPr>
                <w:rFonts w:ascii="Arial" w:hAnsi="Arial" w:cs="Arial"/>
              </w:rPr>
            </w:pPr>
            <w:r>
              <w:rPr>
                <w:rFonts w:ascii="Arial" w:hAnsi="Arial" w:cs="Arial"/>
              </w:rPr>
              <w:t>C</w:t>
            </w:r>
            <w:r w:rsidR="00DE0C01" w:rsidRPr="00B406B8">
              <w:rPr>
                <w:rFonts w:ascii="Arial" w:hAnsi="Arial" w:cs="Arial"/>
              </w:rPr>
              <w:t>onservation</w:t>
            </w:r>
          </w:p>
        </w:tc>
        <w:tc>
          <w:tcPr>
            <w:tcW w:w="0" w:type="auto"/>
            <w:shd w:val="clear" w:color="auto" w:fill="DBE5F1" w:themeFill="accent1" w:themeFillTint="33"/>
          </w:tcPr>
          <w:p w14:paraId="3B3BCC58" w14:textId="77777777" w:rsidR="00DE0C01" w:rsidRPr="00B406B8" w:rsidRDefault="00DE0C01" w:rsidP="00BE14C3">
            <w:pPr>
              <w:rPr>
                <w:rFonts w:ascii="Arial" w:hAnsi="Arial" w:cs="Arial"/>
              </w:rPr>
            </w:pPr>
            <w:r w:rsidRPr="00B406B8">
              <w:rPr>
                <w:rFonts w:ascii="Arial" w:hAnsi="Arial" w:cs="Arial"/>
              </w:rPr>
              <w:t>1</w:t>
            </w:r>
          </w:p>
        </w:tc>
        <w:tc>
          <w:tcPr>
            <w:tcW w:w="0" w:type="auto"/>
            <w:shd w:val="clear" w:color="auto" w:fill="DBE5F1" w:themeFill="accent1" w:themeFillTint="33"/>
          </w:tcPr>
          <w:p w14:paraId="001B2896" w14:textId="77777777" w:rsidR="00DE0C01" w:rsidRPr="00B406B8" w:rsidRDefault="00DE0C01" w:rsidP="00BE14C3">
            <w:pPr>
              <w:rPr>
                <w:rFonts w:ascii="Arial" w:hAnsi="Arial" w:cs="Arial"/>
              </w:rPr>
            </w:pPr>
            <w:r>
              <w:rPr>
                <w:rFonts w:ascii="Arial" w:hAnsi="Arial" w:cs="Arial"/>
              </w:rPr>
              <w:t>0</w:t>
            </w:r>
          </w:p>
        </w:tc>
        <w:tc>
          <w:tcPr>
            <w:tcW w:w="0" w:type="auto"/>
            <w:shd w:val="clear" w:color="auto" w:fill="DBE5F1" w:themeFill="accent1" w:themeFillTint="33"/>
          </w:tcPr>
          <w:p w14:paraId="2CF0A316" w14:textId="77777777" w:rsidR="00DE0C01" w:rsidRPr="00B406B8" w:rsidRDefault="00DE0C01" w:rsidP="00BE14C3">
            <w:pPr>
              <w:rPr>
                <w:rFonts w:ascii="Arial" w:hAnsi="Arial" w:cs="Arial"/>
              </w:rPr>
            </w:pPr>
            <w:r>
              <w:rPr>
                <w:rFonts w:ascii="Arial" w:hAnsi="Arial" w:cs="Arial"/>
              </w:rPr>
              <w:t>Year 1</w:t>
            </w:r>
          </w:p>
        </w:tc>
        <w:tc>
          <w:tcPr>
            <w:tcW w:w="0" w:type="auto"/>
            <w:shd w:val="clear" w:color="auto" w:fill="DBE5F1" w:themeFill="accent1" w:themeFillTint="33"/>
          </w:tcPr>
          <w:p w14:paraId="26AD5D5C" w14:textId="77777777" w:rsidR="00DE0C01" w:rsidRDefault="00DE0C01" w:rsidP="00BE14C3">
            <w:pPr>
              <w:rPr>
                <w:rFonts w:ascii="Arial" w:hAnsi="Arial" w:cs="Arial"/>
              </w:rPr>
            </w:pPr>
            <w:r>
              <w:rPr>
                <w:rFonts w:ascii="Arial" w:hAnsi="Arial" w:cs="Arial"/>
              </w:rPr>
              <w:t>Cleaned</w:t>
            </w:r>
          </w:p>
          <w:p w14:paraId="63E35688" w14:textId="77777777" w:rsidR="00DE0C01" w:rsidRPr="00B406B8" w:rsidRDefault="00DE0C01" w:rsidP="00BE14C3">
            <w:pPr>
              <w:rPr>
                <w:rFonts w:ascii="Arial" w:hAnsi="Arial" w:cs="Arial"/>
              </w:rPr>
            </w:pPr>
            <w:r>
              <w:rPr>
                <w:rFonts w:ascii="Arial" w:hAnsi="Arial" w:cs="Arial"/>
              </w:rPr>
              <w:t>Repositioning by FM complete</w:t>
            </w:r>
          </w:p>
        </w:tc>
      </w:tr>
      <w:tr w:rsidR="00DE0C01" w:rsidRPr="00B406B8" w14:paraId="7C97C7BC" w14:textId="77777777" w:rsidTr="00BE14C3">
        <w:tc>
          <w:tcPr>
            <w:tcW w:w="0" w:type="auto"/>
            <w:shd w:val="clear" w:color="auto" w:fill="DBE5F1" w:themeFill="accent1" w:themeFillTint="33"/>
          </w:tcPr>
          <w:p w14:paraId="538B1030" w14:textId="77777777" w:rsidR="00DE0C01" w:rsidRPr="00B406B8" w:rsidRDefault="00DE0C01" w:rsidP="00BE14C3">
            <w:pPr>
              <w:rPr>
                <w:rFonts w:ascii="Arial" w:hAnsi="Arial" w:cs="Arial"/>
              </w:rPr>
            </w:pPr>
            <w:r w:rsidRPr="00B406B8">
              <w:rPr>
                <w:rFonts w:ascii="Arial" w:eastAsia="Arial Unicode MS" w:hAnsi="Arial" w:cs="Arial"/>
              </w:rPr>
              <w:t>McJannett &amp; O’Brien</w:t>
            </w:r>
          </w:p>
        </w:tc>
        <w:tc>
          <w:tcPr>
            <w:tcW w:w="0" w:type="auto"/>
            <w:shd w:val="clear" w:color="auto" w:fill="DBE5F1" w:themeFill="accent1" w:themeFillTint="33"/>
          </w:tcPr>
          <w:p w14:paraId="18F8D61C" w14:textId="77777777" w:rsidR="00DE0C01" w:rsidRPr="00B406B8" w:rsidRDefault="00DE0C01" w:rsidP="00BE14C3">
            <w:pPr>
              <w:rPr>
                <w:rFonts w:ascii="Arial" w:hAnsi="Arial" w:cs="Arial"/>
              </w:rPr>
            </w:pPr>
            <w:r w:rsidRPr="00B406B8">
              <w:rPr>
                <w:rFonts w:ascii="Arial" w:eastAsia="Arial Unicode MS" w:hAnsi="Arial" w:cs="Arial"/>
                <w:i/>
              </w:rPr>
              <w:t xml:space="preserve">Untitled. </w:t>
            </w:r>
            <w:r w:rsidRPr="00B406B8">
              <w:rPr>
                <w:rFonts w:ascii="Arial" w:eastAsia="Arial Unicode MS" w:hAnsi="Arial" w:cs="Arial"/>
              </w:rPr>
              <w:t>1994</w:t>
            </w:r>
          </w:p>
        </w:tc>
        <w:tc>
          <w:tcPr>
            <w:tcW w:w="0" w:type="auto"/>
            <w:shd w:val="clear" w:color="auto" w:fill="DBE5F1" w:themeFill="accent1" w:themeFillTint="33"/>
          </w:tcPr>
          <w:p w14:paraId="1D3AAD64" w14:textId="77777777" w:rsidR="00DE0C01" w:rsidRPr="00B406B8" w:rsidRDefault="00DE0C01" w:rsidP="00BE14C3">
            <w:pPr>
              <w:rPr>
                <w:rFonts w:ascii="Arial" w:hAnsi="Arial" w:cs="Arial"/>
              </w:rPr>
            </w:pPr>
            <w:r w:rsidRPr="00B406B8">
              <w:rPr>
                <w:rFonts w:ascii="Arial" w:hAnsi="Arial" w:cs="Arial"/>
              </w:rPr>
              <w:t>Conservation and relocation</w:t>
            </w:r>
          </w:p>
        </w:tc>
        <w:tc>
          <w:tcPr>
            <w:tcW w:w="0" w:type="auto"/>
            <w:shd w:val="clear" w:color="auto" w:fill="DBE5F1" w:themeFill="accent1" w:themeFillTint="33"/>
          </w:tcPr>
          <w:p w14:paraId="6F1A9829" w14:textId="77777777" w:rsidR="00DE0C01" w:rsidRPr="00B406B8" w:rsidRDefault="00DE0C01" w:rsidP="00BE14C3">
            <w:pPr>
              <w:rPr>
                <w:rFonts w:ascii="Arial" w:hAnsi="Arial" w:cs="Arial"/>
              </w:rPr>
            </w:pPr>
            <w:r w:rsidRPr="00B406B8">
              <w:rPr>
                <w:rFonts w:ascii="Arial" w:hAnsi="Arial" w:cs="Arial"/>
              </w:rPr>
              <w:t>Conservation and installation</w:t>
            </w:r>
          </w:p>
        </w:tc>
        <w:tc>
          <w:tcPr>
            <w:tcW w:w="0" w:type="auto"/>
            <w:shd w:val="clear" w:color="auto" w:fill="DBE5F1" w:themeFill="accent1" w:themeFillTint="33"/>
          </w:tcPr>
          <w:p w14:paraId="6A4C5DFE" w14:textId="77777777" w:rsidR="00DE0C01" w:rsidRPr="00B406B8" w:rsidRDefault="00DE0C01" w:rsidP="00BE14C3">
            <w:pPr>
              <w:rPr>
                <w:rFonts w:ascii="Arial" w:hAnsi="Arial" w:cs="Arial"/>
              </w:rPr>
            </w:pPr>
            <w:r w:rsidRPr="00B406B8">
              <w:rPr>
                <w:rFonts w:ascii="Arial" w:hAnsi="Arial" w:cs="Arial"/>
              </w:rPr>
              <w:t>1</w:t>
            </w:r>
          </w:p>
        </w:tc>
        <w:tc>
          <w:tcPr>
            <w:tcW w:w="0" w:type="auto"/>
            <w:shd w:val="clear" w:color="auto" w:fill="DBE5F1" w:themeFill="accent1" w:themeFillTint="33"/>
          </w:tcPr>
          <w:p w14:paraId="0EBED848" w14:textId="77777777" w:rsidR="00DE0C01" w:rsidRPr="00B406B8" w:rsidRDefault="00DE0C01" w:rsidP="00BE14C3">
            <w:pPr>
              <w:rPr>
                <w:rFonts w:ascii="Arial" w:hAnsi="Arial" w:cs="Arial"/>
              </w:rPr>
            </w:pPr>
            <w:r w:rsidRPr="00B406B8">
              <w:rPr>
                <w:rFonts w:ascii="Arial" w:hAnsi="Arial" w:cs="Arial"/>
              </w:rPr>
              <w:t>0</w:t>
            </w:r>
          </w:p>
        </w:tc>
        <w:tc>
          <w:tcPr>
            <w:tcW w:w="0" w:type="auto"/>
            <w:shd w:val="clear" w:color="auto" w:fill="DBE5F1" w:themeFill="accent1" w:themeFillTint="33"/>
          </w:tcPr>
          <w:p w14:paraId="4A7BF110" w14:textId="77777777" w:rsidR="00DE0C01" w:rsidRPr="00B406B8" w:rsidRDefault="00DE0C01" w:rsidP="00BE14C3">
            <w:pPr>
              <w:rPr>
                <w:rFonts w:ascii="Arial" w:hAnsi="Arial" w:cs="Arial"/>
              </w:rPr>
            </w:pPr>
            <w:r>
              <w:rPr>
                <w:rFonts w:ascii="Arial" w:hAnsi="Arial" w:cs="Arial"/>
              </w:rPr>
              <w:t>Year 1</w:t>
            </w:r>
          </w:p>
        </w:tc>
        <w:tc>
          <w:tcPr>
            <w:tcW w:w="0" w:type="auto"/>
            <w:shd w:val="clear" w:color="auto" w:fill="DBE5F1" w:themeFill="accent1" w:themeFillTint="33"/>
          </w:tcPr>
          <w:p w14:paraId="0FDBC16A" w14:textId="77777777" w:rsidR="00DE0C01" w:rsidRPr="00B406B8" w:rsidRDefault="00DE0C01" w:rsidP="00BE14C3">
            <w:pPr>
              <w:rPr>
                <w:rFonts w:ascii="Arial" w:hAnsi="Arial" w:cs="Arial"/>
              </w:rPr>
            </w:pPr>
            <w:r w:rsidRPr="00B406B8">
              <w:rPr>
                <w:rFonts w:ascii="Arial" w:hAnsi="Arial" w:cs="Arial"/>
              </w:rPr>
              <w:t xml:space="preserve">The conservation is complete installation </w:t>
            </w:r>
            <w:r>
              <w:rPr>
                <w:rFonts w:ascii="Arial" w:hAnsi="Arial" w:cs="Arial"/>
              </w:rPr>
              <w:t>complete</w:t>
            </w:r>
          </w:p>
        </w:tc>
      </w:tr>
      <w:tr w:rsidR="00DE0C01" w:rsidRPr="00B406B8" w14:paraId="4F992C4B" w14:textId="77777777" w:rsidTr="00BE14C3">
        <w:tc>
          <w:tcPr>
            <w:tcW w:w="0" w:type="auto"/>
            <w:shd w:val="clear" w:color="auto" w:fill="DBE5F1" w:themeFill="accent1" w:themeFillTint="33"/>
          </w:tcPr>
          <w:p w14:paraId="65D67B65" w14:textId="77777777" w:rsidR="00DE0C01" w:rsidRPr="00B406B8" w:rsidRDefault="00DE0C01" w:rsidP="00BE14C3">
            <w:pPr>
              <w:rPr>
                <w:rFonts w:ascii="Arial" w:eastAsia="Arial Unicode MS" w:hAnsi="Arial" w:cs="Arial"/>
              </w:rPr>
            </w:pPr>
            <w:r w:rsidRPr="00B406B8">
              <w:rPr>
                <w:rFonts w:ascii="Arial" w:eastAsia="Arial Unicode MS" w:hAnsi="Arial" w:cs="Arial"/>
              </w:rPr>
              <w:t>Suzie Bleach</w:t>
            </w:r>
          </w:p>
        </w:tc>
        <w:tc>
          <w:tcPr>
            <w:tcW w:w="0" w:type="auto"/>
            <w:shd w:val="clear" w:color="auto" w:fill="DBE5F1" w:themeFill="accent1" w:themeFillTint="33"/>
          </w:tcPr>
          <w:p w14:paraId="7048B485" w14:textId="77777777" w:rsidR="00DE0C01" w:rsidRPr="00B406B8" w:rsidRDefault="00DE0C01" w:rsidP="00BE14C3">
            <w:pPr>
              <w:rPr>
                <w:rFonts w:ascii="Arial" w:eastAsia="Arial Unicode MS" w:hAnsi="Arial" w:cs="Arial"/>
                <w:b/>
                <w:i/>
              </w:rPr>
            </w:pPr>
            <w:r w:rsidRPr="00B406B8">
              <w:rPr>
                <w:rFonts w:ascii="Arial" w:eastAsia="Arial Unicode MS" w:hAnsi="Arial" w:cs="Arial"/>
                <w:i/>
              </w:rPr>
              <w:t xml:space="preserve">Quality of Life </w:t>
            </w:r>
            <w:r w:rsidRPr="00B406B8">
              <w:rPr>
                <w:rFonts w:ascii="Arial" w:eastAsia="Arial Unicode MS" w:hAnsi="Arial" w:cs="Arial"/>
              </w:rPr>
              <w:t xml:space="preserve"> </w:t>
            </w:r>
          </w:p>
        </w:tc>
        <w:tc>
          <w:tcPr>
            <w:tcW w:w="0" w:type="auto"/>
            <w:shd w:val="clear" w:color="auto" w:fill="DBE5F1" w:themeFill="accent1" w:themeFillTint="33"/>
          </w:tcPr>
          <w:p w14:paraId="3042428F" w14:textId="77777777" w:rsidR="00DE0C01" w:rsidRPr="00B406B8" w:rsidRDefault="00DE0C01" w:rsidP="00BE14C3">
            <w:pPr>
              <w:rPr>
                <w:rFonts w:ascii="Arial" w:eastAsia="Arial Unicode MS" w:hAnsi="Arial" w:cs="Arial"/>
              </w:rPr>
            </w:pPr>
            <w:r w:rsidRPr="00B406B8">
              <w:rPr>
                <w:rFonts w:ascii="Arial" w:hAnsi="Arial" w:cs="Arial"/>
              </w:rPr>
              <w:t>Conservation</w:t>
            </w:r>
            <w:r w:rsidRPr="00B406B8">
              <w:rPr>
                <w:rFonts w:ascii="Arial" w:eastAsia="Arial Unicode MS" w:hAnsi="Arial" w:cs="Arial"/>
              </w:rPr>
              <w:t xml:space="preserve"> </w:t>
            </w:r>
          </w:p>
        </w:tc>
        <w:tc>
          <w:tcPr>
            <w:tcW w:w="0" w:type="auto"/>
            <w:shd w:val="clear" w:color="auto" w:fill="DBE5F1" w:themeFill="accent1" w:themeFillTint="33"/>
          </w:tcPr>
          <w:p w14:paraId="790045AE" w14:textId="77777777" w:rsidR="00DE0C01" w:rsidRPr="00B406B8" w:rsidRDefault="00DE0C01" w:rsidP="00BE14C3">
            <w:pPr>
              <w:rPr>
                <w:rFonts w:ascii="Arial" w:hAnsi="Arial" w:cs="Arial"/>
              </w:rPr>
            </w:pPr>
            <w:r w:rsidRPr="00B406B8">
              <w:rPr>
                <w:rFonts w:ascii="Arial" w:hAnsi="Arial" w:cs="Arial"/>
              </w:rPr>
              <w:t>Conservation</w:t>
            </w:r>
          </w:p>
        </w:tc>
        <w:tc>
          <w:tcPr>
            <w:tcW w:w="0" w:type="auto"/>
            <w:shd w:val="clear" w:color="auto" w:fill="DBE5F1" w:themeFill="accent1" w:themeFillTint="33"/>
          </w:tcPr>
          <w:p w14:paraId="1A7E2D55" w14:textId="77777777" w:rsidR="00DE0C01" w:rsidRPr="00B406B8" w:rsidRDefault="00DE0C01" w:rsidP="00BE14C3">
            <w:pPr>
              <w:rPr>
                <w:rFonts w:ascii="Arial" w:hAnsi="Arial" w:cs="Arial"/>
              </w:rPr>
            </w:pPr>
            <w:r w:rsidRPr="00B406B8">
              <w:rPr>
                <w:rFonts w:ascii="Arial" w:hAnsi="Arial" w:cs="Arial"/>
              </w:rPr>
              <w:t>1</w:t>
            </w:r>
          </w:p>
        </w:tc>
        <w:tc>
          <w:tcPr>
            <w:tcW w:w="0" w:type="auto"/>
            <w:shd w:val="clear" w:color="auto" w:fill="DBE5F1" w:themeFill="accent1" w:themeFillTint="33"/>
          </w:tcPr>
          <w:p w14:paraId="759DD8F0"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1</w:t>
            </w:r>
            <w:r>
              <w:rPr>
                <w:rFonts w:ascii="Arial" w:hAnsi="Arial" w:cs="Arial"/>
              </w:rPr>
              <w:t>2,000</w:t>
            </w:r>
          </w:p>
        </w:tc>
        <w:tc>
          <w:tcPr>
            <w:tcW w:w="0" w:type="auto"/>
            <w:shd w:val="clear" w:color="auto" w:fill="DBE5F1" w:themeFill="accent1" w:themeFillTint="33"/>
          </w:tcPr>
          <w:p w14:paraId="43985ED5" w14:textId="77777777" w:rsidR="00DE0C01" w:rsidRPr="00B406B8" w:rsidRDefault="00DE0C01" w:rsidP="00BE14C3">
            <w:pPr>
              <w:rPr>
                <w:rFonts w:ascii="Arial" w:hAnsi="Arial" w:cs="Arial"/>
              </w:rPr>
            </w:pPr>
            <w:r>
              <w:rPr>
                <w:rFonts w:ascii="Arial" w:hAnsi="Arial" w:cs="Arial"/>
              </w:rPr>
              <w:t>Year 1</w:t>
            </w:r>
          </w:p>
        </w:tc>
        <w:tc>
          <w:tcPr>
            <w:tcW w:w="0" w:type="auto"/>
            <w:shd w:val="clear" w:color="auto" w:fill="DBE5F1" w:themeFill="accent1" w:themeFillTint="33"/>
          </w:tcPr>
          <w:p w14:paraId="477ADDBB" w14:textId="77777777" w:rsidR="00DE0C01" w:rsidRPr="00DF706D" w:rsidRDefault="00DE0C01" w:rsidP="00BE14C3">
            <w:pPr>
              <w:rPr>
                <w:rFonts w:ascii="Arial" w:hAnsi="Arial" w:cs="Arial"/>
              </w:rPr>
            </w:pPr>
            <w:r w:rsidRPr="00DF706D">
              <w:rPr>
                <w:rFonts w:ascii="Arial" w:hAnsi="Arial" w:cs="Arial"/>
              </w:rPr>
              <w:t>Quote received for $11</w:t>
            </w:r>
            <w:r>
              <w:rPr>
                <w:rFonts w:ascii="Arial" w:hAnsi="Arial" w:cs="Arial"/>
              </w:rPr>
              <w:t>,</w:t>
            </w:r>
            <w:r w:rsidRPr="00DF706D">
              <w:rPr>
                <w:rFonts w:ascii="Arial" w:hAnsi="Arial" w:cs="Arial"/>
              </w:rPr>
              <w:t>364.00 including $710 for removal for remnant mosaic</w:t>
            </w:r>
          </w:p>
        </w:tc>
      </w:tr>
      <w:tr w:rsidR="00DE0C01" w:rsidRPr="00B406B8" w14:paraId="3BCA1823" w14:textId="77777777" w:rsidTr="00BE14C3">
        <w:tc>
          <w:tcPr>
            <w:tcW w:w="0" w:type="auto"/>
            <w:shd w:val="clear" w:color="auto" w:fill="DBE5F1" w:themeFill="accent1" w:themeFillTint="33"/>
          </w:tcPr>
          <w:p w14:paraId="42451F86" w14:textId="77777777" w:rsidR="00DE0C01" w:rsidRPr="00B406B8" w:rsidRDefault="00DE0C01" w:rsidP="00BE14C3">
            <w:pPr>
              <w:rPr>
                <w:rFonts w:ascii="Arial" w:eastAsia="Arial Unicode MS" w:hAnsi="Arial" w:cs="Arial"/>
              </w:rPr>
            </w:pPr>
            <w:r w:rsidRPr="00B406B8">
              <w:rPr>
                <w:rFonts w:ascii="Arial" w:eastAsia="Arial Unicode MS" w:hAnsi="Arial" w:cs="Arial"/>
              </w:rPr>
              <w:t xml:space="preserve">Alan Geier and David Hodges </w:t>
            </w:r>
          </w:p>
        </w:tc>
        <w:tc>
          <w:tcPr>
            <w:tcW w:w="0" w:type="auto"/>
            <w:shd w:val="clear" w:color="auto" w:fill="DBE5F1" w:themeFill="accent1" w:themeFillTint="33"/>
          </w:tcPr>
          <w:p w14:paraId="70D72F31"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 xml:space="preserve">Untitled, </w:t>
            </w:r>
            <w:r w:rsidRPr="00B406B8">
              <w:rPr>
                <w:rFonts w:ascii="Arial" w:eastAsia="Arial Unicode MS" w:hAnsi="Arial" w:cs="Arial"/>
              </w:rPr>
              <w:t>1993</w:t>
            </w:r>
          </w:p>
        </w:tc>
        <w:tc>
          <w:tcPr>
            <w:tcW w:w="0" w:type="auto"/>
            <w:shd w:val="clear" w:color="auto" w:fill="DBE5F1" w:themeFill="accent1" w:themeFillTint="33"/>
          </w:tcPr>
          <w:p w14:paraId="0A3A7100" w14:textId="77777777" w:rsidR="00DE0C01" w:rsidRPr="00B406B8" w:rsidRDefault="00DE0C01" w:rsidP="00BE14C3">
            <w:pPr>
              <w:tabs>
                <w:tab w:val="left" w:pos="2835"/>
              </w:tabs>
              <w:rPr>
                <w:rFonts w:ascii="Arial" w:eastAsia="Arial Unicode MS" w:hAnsi="Arial" w:cs="Arial"/>
              </w:rPr>
            </w:pPr>
          </w:p>
        </w:tc>
        <w:tc>
          <w:tcPr>
            <w:tcW w:w="0" w:type="auto"/>
            <w:shd w:val="clear" w:color="auto" w:fill="DBE5F1" w:themeFill="accent1" w:themeFillTint="33"/>
          </w:tcPr>
          <w:p w14:paraId="7F0DCCC3" w14:textId="77777777" w:rsidR="00DE0C01" w:rsidRPr="00B406B8" w:rsidRDefault="00DE0C01" w:rsidP="00BE14C3">
            <w:pPr>
              <w:rPr>
                <w:rFonts w:ascii="Arial" w:hAnsi="Arial" w:cs="Arial"/>
              </w:rPr>
            </w:pPr>
          </w:p>
        </w:tc>
        <w:tc>
          <w:tcPr>
            <w:tcW w:w="0" w:type="auto"/>
            <w:shd w:val="clear" w:color="auto" w:fill="DBE5F1" w:themeFill="accent1" w:themeFillTint="33"/>
          </w:tcPr>
          <w:p w14:paraId="4F7544C8" w14:textId="77777777" w:rsidR="00DE0C01" w:rsidRPr="00B406B8" w:rsidRDefault="00DE0C01" w:rsidP="00BE14C3">
            <w:pPr>
              <w:rPr>
                <w:rFonts w:ascii="Arial" w:hAnsi="Arial" w:cs="Arial"/>
              </w:rPr>
            </w:pPr>
            <w:r w:rsidRPr="00B406B8">
              <w:rPr>
                <w:rFonts w:ascii="Arial" w:hAnsi="Arial" w:cs="Arial"/>
              </w:rPr>
              <w:t>1</w:t>
            </w:r>
          </w:p>
        </w:tc>
        <w:tc>
          <w:tcPr>
            <w:tcW w:w="0" w:type="auto"/>
            <w:shd w:val="clear" w:color="auto" w:fill="DBE5F1" w:themeFill="accent1" w:themeFillTint="33"/>
          </w:tcPr>
          <w:p w14:paraId="60DC94E1"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40</w:t>
            </w:r>
            <w:r>
              <w:rPr>
                <w:rFonts w:ascii="Arial" w:hAnsi="Arial" w:cs="Arial"/>
              </w:rPr>
              <w:t>,000</w:t>
            </w:r>
          </w:p>
        </w:tc>
        <w:tc>
          <w:tcPr>
            <w:tcW w:w="0" w:type="auto"/>
            <w:shd w:val="clear" w:color="auto" w:fill="DBE5F1" w:themeFill="accent1" w:themeFillTint="33"/>
          </w:tcPr>
          <w:p w14:paraId="09486EFB" w14:textId="77777777" w:rsidR="00DE0C01" w:rsidRPr="00B406B8" w:rsidRDefault="00DE0C01" w:rsidP="00BE14C3">
            <w:pPr>
              <w:rPr>
                <w:rFonts w:ascii="Arial" w:hAnsi="Arial" w:cs="Arial"/>
              </w:rPr>
            </w:pPr>
            <w:r>
              <w:rPr>
                <w:rFonts w:ascii="Arial" w:hAnsi="Arial" w:cs="Arial"/>
              </w:rPr>
              <w:t>Year 1</w:t>
            </w:r>
          </w:p>
        </w:tc>
        <w:tc>
          <w:tcPr>
            <w:tcW w:w="0" w:type="auto"/>
            <w:shd w:val="clear" w:color="auto" w:fill="DBE5F1" w:themeFill="accent1" w:themeFillTint="33"/>
          </w:tcPr>
          <w:p w14:paraId="3AD65499" w14:textId="77777777" w:rsidR="00DE0C01" w:rsidRDefault="00DE0C01" w:rsidP="00BE14C3">
            <w:pPr>
              <w:tabs>
                <w:tab w:val="left" w:pos="2835"/>
              </w:tabs>
              <w:rPr>
                <w:rFonts w:ascii="Arial" w:eastAsia="Arial Unicode MS" w:hAnsi="Arial" w:cs="Arial"/>
              </w:rPr>
            </w:pPr>
            <w:r w:rsidRPr="00B406B8">
              <w:rPr>
                <w:rFonts w:ascii="Arial" w:hAnsi="Arial" w:cs="Arial"/>
              </w:rPr>
              <w:t>Quote required -c</w:t>
            </w:r>
            <w:r>
              <w:rPr>
                <w:rFonts w:ascii="Arial" w:hAnsi="Arial" w:cs="Arial"/>
              </w:rPr>
              <w:t>40</w:t>
            </w:r>
            <w:r w:rsidRPr="00B406B8">
              <w:rPr>
                <w:rFonts w:ascii="Arial" w:hAnsi="Arial" w:cs="Arial"/>
              </w:rPr>
              <w:t>K</w:t>
            </w:r>
            <w:r w:rsidRPr="00B406B8">
              <w:rPr>
                <w:rFonts w:ascii="Arial" w:eastAsia="Arial Unicode MS" w:hAnsi="Arial" w:cs="Arial"/>
              </w:rPr>
              <w:t xml:space="preserve"> </w:t>
            </w:r>
          </w:p>
          <w:p w14:paraId="4B783B03"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This installation has badly degraded and should be removed or restored as soon as possible. The continued presence of this installation in its degraded state goes against the moral rights of the artist</w:t>
            </w:r>
            <w:r>
              <w:rPr>
                <w:rFonts w:ascii="Arial" w:eastAsia="Arial Unicode MS" w:hAnsi="Arial" w:cs="Arial"/>
              </w:rPr>
              <w:t>,</w:t>
            </w:r>
            <w:r w:rsidRPr="00B406B8">
              <w:rPr>
                <w:rFonts w:ascii="Arial" w:eastAsia="Arial Unicode MS" w:hAnsi="Arial" w:cs="Arial"/>
              </w:rPr>
              <w:t xml:space="preserve"> Alan Geier. It is the right of the artist to expect that the condition of a work will be satisfactorily maintained. In the event that this is not possible, it should be removed so that it does not discredit the artist </w:t>
            </w:r>
          </w:p>
          <w:p w14:paraId="5E7CBC3A" w14:textId="77777777" w:rsidR="00DE0C01" w:rsidRPr="00B406B8" w:rsidRDefault="00DE0C01" w:rsidP="00BE14C3">
            <w:pPr>
              <w:tabs>
                <w:tab w:val="left" w:pos="2835"/>
              </w:tabs>
              <w:rPr>
                <w:rFonts w:ascii="Arial" w:eastAsia="Arial Unicode MS" w:hAnsi="Arial" w:cs="Arial"/>
              </w:rPr>
            </w:pPr>
          </w:p>
          <w:p w14:paraId="724DEA9D" w14:textId="77777777" w:rsidR="00DE0C01" w:rsidRPr="00B406B8" w:rsidRDefault="00DE0C01" w:rsidP="00BE14C3">
            <w:pPr>
              <w:shd w:val="clear" w:color="auto" w:fill="FFFFFF"/>
              <w:rPr>
                <w:rFonts w:ascii="Arial" w:hAnsi="Arial" w:cs="Arial"/>
                <w:i/>
                <w:iCs/>
                <w:lang w:val="en-US"/>
              </w:rPr>
            </w:pPr>
            <w:r w:rsidRPr="00B406B8">
              <w:rPr>
                <w:rFonts w:ascii="Arial" w:hAnsi="Arial" w:cs="Arial"/>
                <w:i/>
                <w:iCs/>
              </w:rPr>
              <w:t>“</w:t>
            </w:r>
            <w:r w:rsidRPr="00B406B8">
              <w:rPr>
                <w:rFonts w:ascii="Arial" w:hAnsi="Arial" w:cs="Arial"/>
                <w:i/>
                <w:iCs/>
                <w:lang w:val="en-US"/>
              </w:rPr>
              <w:t xml:space="preserve">There may be ‘moral rights’ to be considered in disposal actions, …..  The author of an artistic work ….has legally enforceable moral rights over their work…Refer to Procurement Policy Circular PC15 Moral Rights for further information.” </w:t>
            </w:r>
          </w:p>
          <w:p w14:paraId="322E784E" w14:textId="77777777" w:rsidR="00DE0C01" w:rsidRPr="00B406B8" w:rsidRDefault="00DE0C01" w:rsidP="00BE14C3">
            <w:pPr>
              <w:rPr>
                <w:rFonts w:ascii="Arial" w:hAnsi="Arial" w:cs="Arial"/>
              </w:rPr>
            </w:pPr>
            <w:r w:rsidRPr="00B406B8">
              <w:rPr>
                <w:rFonts w:ascii="Arial" w:hAnsi="Arial" w:cs="Arial"/>
                <w:i/>
                <w:iCs/>
                <w:lang w:val="en-US"/>
              </w:rPr>
              <w:t>The ACT Government Procurement Policy Circular</w:t>
            </w:r>
            <w:r w:rsidRPr="00B406B8">
              <w:rPr>
                <w:rFonts w:ascii="Arial" w:hAnsi="Arial" w:cs="Arial"/>
                <w:iCs/>
                <w:lang w:val="en-US"/>
              </w:rPr>
              <w:t xml:space="preserve"> Version 1, November 2011 PC06: Disposal of Assets</w:t>
            </w:r>
          </w:p>
        </w:tc>
      </w:tr>
      <w:tr w:rsidR="00DE0C01" w:rsidRPr="00B406B8" w14:paraId="68801C44" w14:textId="77777777" w:rsidTr="00BE14C3">
        <w:tc>
          <w:tcPr>
            <w:tcW w:w="0" w:type="auto"/>
            <w:shd w:val="clear" w:color="auto" w:fill="DBE5F1" w:themeFill="accent1" w:themeFillTint="33"/>
          </w:tcPr>
          <w:p w14:paraId="530CBB59" w14:textId="77777777" w:rsidR="00DE0C01" w:rsidRPr="00B406B8" w:rsidRDefault="00DE0C01" w:rsidP="00BE14C3">
            <w:pPr>
              <w:rPr>
                <w:rFonts w:ascii="Arial" w:eastAsia="Arial Unicode MS" w:hAnsi="Arial" w:cs="Arial"/>
              </w:rPr>
            </w:pPr>
            <w:r w:rsidRPr="00B406B8">
              <w:rPr>
                <w:rFonts w:ascii="Arial" w:eastAsia="Arial Unicode MS" w:hAnsi="Arial" w:cs="Arial"/>
              </w:rPr>
              <w:t>Cherie and David Miles</w:t>
            </w:r>
          </w:p>
        </w:tc>
        <w:tc>
          <w:tcPr>
            <w:tcW w:w="0" w:type="auto"/>
            <w:shd w:val="clear" w:color="auto" w:fill="DBE5F1" w:themeFill="accent1" w:themeFillTint="33"/>
          </w:tcPr>
          <w:p w14:paraId="2A7C2DDC" w14:textId="77777777" w:rsidR="00DE0C01" w:rsidRPr="00B406B8" w:rsidRDefault="00DE0C01" w:rsidP="00BE14C3">
            <w:pPr>
              <w:rPr>
                <w:rFonts w:ascii="Arial" w:eastAsia="Arial Unicode MS" w:hAnsi="Arial" w:cs="Arial"/>
              </w:rPr>
            </w:pPr>
            <w:r w:rsidRPr="00B406B8">
              <w:rPr>
                <w:rFonts w:ascii="Arial" w:eastAsia="Arial Unicode MS" w:hAnsi="Arial" w:cs="Arial"/>
              </w:rPr>
              <w:t>[decorative screenprints]</w:t>
            </w:r>
          </w:p>
        </w:tc>
        <w:tc>
          <w:tcPr>
            <w:tcW w:w="0" w:type="auto"/>
            <w:shd w:val="clear" w:color="auto" w:fill="DBE5F1" w:themeFill="accent1" w:themeFillTint="33"/>
          </w:tcPr>
          <w:p w14:paraId="78F8134E" w14:textId="5353AE73"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DBE5F1" w:themeFill="accent1" w:themeFillTint="33"/>
          </w:tcPr>
          <w:p w14:paraId="600994FD" w14:textId="7B9FAE00" w:rsidR="00DE0C01" w:rsidRPr="00B406B8" w:rsidRDefault="00DE0C01" w:rsidP="00BE14C3">
            <w:pPr>
              <w:rPr>
                <w:rFonts w:ascii="Arial" w:hAnsi="Arial" w:cs="Arial"/>
              </w:rPr>
            </w:pPr>
            <w:r w:rsidRPr="00B406B8">
              <w:rPr>
                <w:rFonts w:ascii="Arial" w:hAnsi="Arial" w:cs="Arial"/>
              </w:rPr>
              <w:t>De</w:t>
            </w:r>
            <w:r w:rsidR="00B1402B">
              <w:rPr>
                <w:rFonts w:ascii="Arial" w:hAnsi="Arial" w:cs="Arial"/>
              </w:rPr>
              <w:t>-</w:t>
            </w:r>
            <w:r w:rsidRPr="00B406B8">
              <w:rPr>
                <w:rFonts w:ascii="Arial" w:hAnsi="Arial" w:cs="Arial"/>
              </w:rPr>
              <w:t>accession</w:t>
            </w:r>
          </w:p>
        </w:tc>
        <w:tc>
          <w:tcPr>
            <w:tcW w:w="0" w:type="auto"/>
            <w:shd w:val="clear" w:color="auto" w:fill="DBE5F1" w:themeFill="accent1" w:themeFillTint="33"/>
          </w:tcPr>
          <w:p w14:paraId="6AA59F46"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DBE5F1" w:themeFill="accent1" w:themeFillTint="33"/>
          </w:tcPr>
          <w:p w14:paraId="6EDC39D0" w14:textId="77777777" w:rsidR="00DE0C01" w:rsidRPr="00B406B8" w:rsidRDefault="00DE0C01" w:rsidP="00BE14C3">
            <w:pPr>
              <w:rPr>
                <w:rFonts w:ascii="Arial" w:hAnsi="Arial" w:cs="Arial"/>
              </w:rPr>
            </w:pPr>
            <w:r>
              <w:rPr>
                <w:rFonts w:ascii="Arial" w:hAnsi="Arial" w:cs="Arial"/>
              </w:rPr>
              <w:t>$10,000</w:t>
            </w:r>
          </w:p>
        </w:tc>
        <w:tc>
          <w:tcPr>
            <w:tcW w:w="0" w:type="auto"/>
            <w:shd w:val="clear" w:color="auto" w:fill="DBE5F1" w:themeFill="accent1" w:themeFillTint="33"/>
          </w:tcPr>
          <w:p w14:paraId="11A2C44C" w14:textId="77777777" w:rsidR="00DE0C01" w:rsidRPr="00B406B8" w:rsidRDefault="00DE0C01" w:rsidP="00BE14C3">
            <w:pPr>
              <w:rPr>
                <w:rFonts w:ascii="Arial" w:hAnsi="Arial" w:cs="Arial"/>
              </w:rPr>
            </w:pPr>
            <w:r>
              <w:rPr>
                <w:rFonts w:ascii="Arial" w:hAnsi="Arial" w:cs="Arial"/>
              </w:rPr>
              <w:t>Year 1</w:t>
            </w:r>
          </w:p>
        </w:tc>
        <w:tc>
          <w:tcPr>
            <w:tcW w:w="0" w:type="auto"/>
            <w:shd w:val="clear" w:color="auto" w:fill="DBE5F1" w:themeFill="accent1" w:themeFillTint="33"/>
          </w:tcPr>
          <w:p w14:paraId="2C514218" w14:textId="77777777" w:rsidR="00DE0C01" w:rsidRPr="00B406B8" w:rsidRDefault="00DE0C01" w:rsidP="00BE14C3">
            <w:pPr>
              <w:rPr>
                <w:rFonts w:ascii="Arial" w:eastAsia="Arial Unicode MS" w:hAnsi="Arial" w:cs="Arial"/>
              </w:rPr>
            </w:pPr>
            <w:r w:rsidRPr="00B406B8">
              <w:rPr>
                <w:rFonts w:ascii="Arial" w:eastAsia="Arial Unicode MS" w:hAnsi="Arial" w:cs="Arial"/>
              </w:rPr>
              <w:t>Annual changeover of this large number (103) of works by the same artist</w:t>
            </w:r>
            <w:r>
              <w:rPr>
                <w:rFonts w:ascii="Arial" w:eastAsia="Arial Unicode MS" w:hAnsi="Arial" w:cs="Arial"/>
              </w:rPr>
              <w:t>.</w:t>
            </w:r>
          </w:p>
          <w:p w14:paraId="44616C2F" w14:textId="711AAC6C"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 This will be a slow process because of numbers involved</w:t>
            </w:r>
            <w:r>
              <w:rPr>
                <w:rFonts w:ascii="Arial" w:hAnsi="Arial" w:cs="Arial"/>
              </w:rPr>
              <w:t>.</w:t>
            </w:r>
          </w:p>
        </w:tc>
      </w:tr>
      <w:tr w:rsidR="00DE0C01" w:rsidRPr="00B406B8" w14:paraId="3AD23B59" w14:textId="77777777" w:rsidTr="00BE14C3">
        <w:tc>
          <w:tcPr>
            <w:tcW w:w="0" w:type="auto"/>
            <w:shd w:val="clear" w:color="auto" w:fill="FFFF00"/>
          </w:tcPr>
          <w:p w14:paraId="15C94AB3" w14:textId="77777777" w:rsidR="00DE0C01" w:rsidRPr="00B406B8" w:rsidRDefault="00DE0C01" w:rsidP="00BE14C3">
            <w:pPr>
              <w:rPr>
                <w:rFonts w:ascii="Arial" w:eastAsia="Arial Unicode MS" w:hAnsi="Arial" w:cs="Arial"/>
              </w:rPr>
            </w:pPr>
            <w:r>
              <w:rPr>
                <w:rFonts w:ascii="Arial" w:eastAsia="Arial Unicode MS" w:hAnsi="Arial" w:cs="Arial"/>
              </w:rPr>
              <w:t xml:space="preserve">Total </w:t>
            </w:r>
            <w:r w:rsidRPr="00D217EC">
              <w:rPr>
                <w:rFonts w:ascii="Arial" w:hAnsi="Arial" w:cs="Arial"/>
              </w:rPr>
              <w:t xml:space="preserve">Year </w:t>
            </w:r>
            <w:r>
              <w:rPr>
                <w:rFonts w:ascii="Arial" w:hAnsi="Arial" w:cs="Arial"/>
              </w:rPr>
              <w:t>1</w:t>
            </w:r>
          </w:p>
        </w:tc>
        <w:tc>
          <w:tcPr>
            <w:tcW w:w="0" w:type="auto"/>
            <w:shd w:val="clear" w:color="auto" w:fill="FFFF00"/>
          </w:tcPr>
          <w:p w14:paraId="66438161" w14:textId="77777777" w:rsidR="00DE0C01" w:rsidRPr="00B406B8" w:rsidRDefault="00DE0C01" w:rsidP="00BE14C3">
            <w:pPr>
              <w:rPr>
                <w:rFonts w:ascii="Arial" w:eastAsia="Arial Unicode MS" w:hAnsi="Arial" w:cs="Arial"/>
                <w:i/>
              </w:rPr>
            </w:pPr>
          </w:p>
        </w:tc>
        <w:tc>
          <w:tcPr>
            <w:tcW w:w="0" w:type="auto"/>
            <w:shd w:val="clear" w:color="auto" w:fill="FFFF00"/>
          </w:tcPr>
          <w:p w14:paraId="46C74399" w14:textId="77777777" w:rsidR="00DE0C01" w:rsidRPr="00B406B8" w:rsidRDefault="00DE0C01" w:rsidP="00BE14C3">
            <w:pPr>
              <w:tabs>
                <w:tab w:val="left" w:pos="2835"/>
              </w:tabs>
              <w:rPr>
                <w:rFonts w:ascii="Arial" w:eastAsia="Arial Unicode MS" w:hAnsi="Arial" w:cs="Arial"/>
              </w:rPr>
            </w:pPr>
          </w:p>
        </w:tc>
        <w:tc>
          <w:tcPr>
            <w:tcW w:w="0" w:type="auto"/>
            <w:shd w:val="clear" w:color="auto" w:fill="FFFF00"/>
          </w:tcPr>
          <w:p w14:paraId="65792ADB" w14:textId="77777777" w:rsidR="00DE0C01" w:rsidRPr="00B406B8" w:rsidRDefault="00DE0C01" w:rsidP="00BE14C3">
            <w:pPr>
              <w:rPr>
                <w:rFonts w:ascii="Arial" w:hAnsi="Arial" w:cs="Arial"/>
              </w:rPr>
            </w:pPr>
          </w:p>
        </w:tc>
        <w:tc>
          <w:tcPr>
            <w:tcW w:w="0" w:type="auto"/>
            <w:shd w:val="clear" w:color="auto" w:fill="FFFF00"/>
          </w:tcPr>
          <w:p w14:paraId="746E116F" w14:textId="77777777" w:rsidR="00DE0C01" w:rsidRPr="00B406B8" w:rsidRDefault="00DE0C01" w:rsidP="00BE14C3">
            <w:pPr>
              <w:rPr>
                <w:rFonts w:ascii="Arial" w:hAnsi="Arial" w:cs="Arial"/>
              </w:rPr>
            </w:pPr>
          </w:p>
        </w:tc>
        <w:tc>
          <w:tcPr>
            <w:tcW w:w="0" w:type="auto"/>
            <w:shd w:val="clear" w:color="auto" w:fill="FFFF00"/>
          </w:tcPr>
          <w:p w14:paraId="3D9FD585" w14:textId="77777777" w:rsidR="00DE0C01" w:rsidRPr="00B406B8" w:rsidRDefault="00DE0C01" w:rsidP="00BE14C3">
            <w:pPr>
              <w:rPr>
                <w:rFonts w:ascii="Arial" w:hAnsi="Arial" w:cs="Arial"/>
              </w:rPr>
            </w:pPr>
            <w:r>
              <w:rPr>
                <w:rFonts w:ascii="Arial" w:hAnsi="Arial" w:cs="Arial"/>
              </w:rPr>
              <w:t>$</w:t>
            </w:r>
            <w:r>
              <w:rPr>
                <w:rFonts w:ascii="Arial" w:hAnsi="Arial" w:cs="Arial"/>
              </w:rPr>
              <w:fldChar w:fldCharType="begin"/>
            </w:r>
            <w:r>
              <w:rPr>
                <w:rFonts w:ascii="Arial" w:hAnsi="Arial" w:cs="Arial"/>
              </w:rPr>
              <w:instrText xml:space="preserve"> =SUM(ABOVE) </w:instrText>
            </w:r>
            <w:r>
              <w:rPr>
                <w:rFonts w:ascii="Arial" w:hAnsi="Arial" w:cs="Arial"/>
              </w:rPr>
              <w:fldChar w:fldCharType="separate"/>
            </w:r>
            <w:r>
              <w:rPr>
                <w:rFonts w:ascii="Arial" w:hAnsi="Arial" w:cs="Arial"/>
                <w:noProof/>
              </w:rPr>
              <w:t>65,000</w:t>
            </w:r>
            <w:r>
              <w:rPr>
                <w:rFonts w:ascii="Arial" w:hAnsi="Arial" w:cs="Arial"/>
              </w:rPr>
              <w:fldChar w:fldCharType="end"/>
            </w:r>
          </w:p>
        </w:tc>
        <w:tc>
          <w:tcPr>
            <w:tcW w:w="0" w:type="auto"/>
            <w:shd w:val="clear" w:color="auto" w:fill="FFFF00"/>
          </w:tcPr>
          <w:p w14:paraId="37CF3572" w14:textId="77777777" w:rsidR="00DE0C01" w:rsidRPr="00B406B8" w:rsidRDefault="00DE0C01" w:rsidP="00BE14C3">
            <w:pPr>
              <w:rPr>
                <w:rFonts w:ascii="Arial" w:hAnsi="Arial" w:cs="Arial"/>
              </w:rPr>
            </w:pPr>
          </w:p>
        </w:tc>
        <w:tc>
          <w:tcPr>
            <w:tcW w:w="0" w:type="auto"/>
            <w:shd w:val="clear" w:color="auto" w:fill="FFFF00"/>
          </w:tcPr>
          <w:p w14:paraId="23421FFF" w14:textId="77777777" w:rsidR="00DE0C01" w:rsidRPr="00B406B8" w:rsidRDefault="00DE0C01" w:rsidP="00BE14C3">
            <w:pPr>
              <w:tabs>
                <w:tab w:val="left" w:pos="2835"/>
              </w:tabs>
              <w:rPr>
                <w:rFonts w:ascii="Arial" w:eastAsia="Arial Unicode MS" w:hAnsi="Arial" w:cs="Arial"/>
              </w:rPr>
            </w:pPr>
          </w:p>
        </w:tc>
      </w:tr>
      <w:tr w:rsidR="00DE0C01" w:rsidRPr="00B406B8" w14:paraId="77EEC034" w14:textId="77777777" w:rsidTr="00BE14C3">
        <w:tc>
          <w:tcPr>
            <w:tcW w:w="0" w:type="auto"/>
            <w:shd w:val="clear" w:color="auto" w:fill="F2DBDB" w:themeFill="accent2" w:themeFillTint="33"/>
          </w:tcPr>
          <w:p w14:paraId="2E3BAAA3" w14:textId="77777777" w:rsidR="00DE0C01" w:rsidRPr="00B406B8" w:rsidRDefault="00DE0C01" w:rsidP="00BE14C3">
            <w:pPr>
              <w:rPr>
                <w:rFonts w:ascii="Arial" w:eastAsia="Arial Unicode MS" w:hAnsi="Arial" w:cs="Arial"/>
              </w:rPr>
            </w:pPr>
            <w:r w:rsidRPr="00B406B8">
              <w:rPr>
                <w:rFonts w:ascii="Arial" w:eastAsia="Arial Unicode MS" w:hAnsi="Arial" w:cs="Arial"/>
              </w:rPr>
              <w:t>Helen Fitzgerald</w:t>
            </w:r>
          </w:p>
        </w:tc>
        <w:tc>
          <w:tcPr>
            <w:tcW w:w="0" w:type="auto"/>
            <w:shd w:val="clear" w:color="auto" w:fill="F2DBDB" w:themeFill="accent2" w:themeFillTint="33"/>
          </w:tcPr>
          <w:p w14:paraId="420DF8DF"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 xml:space="preserve">Galahs, Flinders Ranges </w:t>
            </w:r>
            <w:r w:rsidRPr="00B406B8">
              <w:rPr>
                <w:rFonts w:ascii="Arial" w:eastAsia="Arial Unicode MS" w:hAnsi="Arial" w:cs="Arial"/>
              </w:rPr>
              <w:t xml:space="preserve"> </w:t>
            </w:r>
          </w:p>
        </w:tc>
        <w:tc>
          <w:tcPr>
            <w:tcW w:w="0" w:type="auto"/>
            <w:shd w:val="clear" w:color="auto" w:fill="F2DBDB" w:themeFill="accent2" w:themeFillTint="33"/>
          </w:tcPr>
          <w:p w14:paraId="2D114BB2"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R</w:t>
            </w:r>
            <w:r w:rsidRPr="00B406B8">
              <w:rPr>
                <w:rFonts w:ascii="Arial" w:eastAsia="Arial Unicode MS" w:hAnsi="Arial" w:cs="Arial"/>
              </w:rPr>
              <w:t>eframing</w:t>
            </w:r>
          </w:p>
        </w:tc>
        <w:tc>
          <w:tcPr>
            <w:tcW w:w="0" w:type="auto"/>
            <w:shd w:val="clear" w:color="auto" w:fill="F2DBDB" w:themeFill="accent2" w:themeFillTint="33"/>
          </w:tcPr>
          <w:p w14:paraId="0B91A67C" w14:textId="77777777" w:rsidR="00DE0C01" w:rsidRPr="00B406B8" w:rsidRDefault="00DE0C01" w:rsidP="00BE14C3">
            <w:pPr>
              <w:rPr>
                <w:rFonts w:ascii="Arial" w:hAnsi="Arial" w:cs="Arial"/>
              </w:rPr>
            </w:pPr>
            <w:r>
              <w:rPr>
                <w:rFonts w:ascii="Arial" w:hAnsi="Arial" w:cs="Arial"/>
              </w:rPr>
              <w:t>R</w:t>
            </w:r>
            <w:r w:rsidRPr="00B406B8">
              <w:rPr>
                <w:rFonts w:ascii="Arial" w:hAnsi="Arial" w:cs="Arial"/>
              </w:rPr>
              <w:t>eframing</w:t>
            </w:r>
          </w:p>
        </w:tc>
        <w:tc>
          <w:tcPr>
            <w:tcW w:w="0" w:type="auto"/>
            <w:shd w:val="clear" w:color="auto" w:fill="F2DBDB" w:themeFill="accent2" w:themeFillTint="33"/>
          </w:tcPr>
          <w:p w14:paraId="6DACAD13"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14789D6D" w14:textId="77777777" w:rsidR="00DE0C01" w:rsidRPr="00B406B8" w:rsidRDefault="00DE0C01" w:rsidP="00BE14C3">
            <w:pPr>
              <w:rPr>
                <w:rFonts w:ascii="Arial" w:hAnsi="Arial" w:cs="Arial"/>
              </w:rPr>
            </w:pPr>
            <w:r w:rsidRPr="00B406B8">
              <w:rPr>
                <w:rFonts w:ascii="Arial" w:hAnsi="Arial" w:cs="Arial"/>
              </w:rPr>
              <w:t>$800</w:t>
            </w:r>
          </w:p>
        </w:tc>
        <w:tc>
          <w:tcPr>
            <w:tcW w:w="0" w:type="auto"/>
            <w:shd w:val="clear" w:color="auto" w:fill="F2DBDB" w:themeFill="accent2" w:themeFillTint="33"/>
          </w:tcPr>
          <w:p w14:paraId="723C2B3F"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09540920" w14:textId="77777777" w:rsidR="00DE0C01" w:rsidRPr="00B406B8" w:rsidRDefault="00DE0C01" w:rsidP="00BE14C3">
            <w:pPr>
              <w:rPr>
                <w:rFonts w:ascii="Arial" w:hAnsi="Arial" w:cs="Arial"/>
              </w:rPr>
            </w:pPr>
          </w:p>
        </w:tc>
      </w:tr>
      <w:tr w:rsidR="00DE0C01" w:rsidRPr="00B406B8" w14:paraId="0881C064" w14:textId="77777777" w:rsidTr="00BE14C3">
        <w:tc>
          <w:tcPr>
            <w:tcW w:w="0" w:type="auto"/>
            <w:shd w:val="clear" w:color="auto" w:fill="F2DBDB" w:themeFill="accent2" w:themeFillTint="33"/>
          </w:tcPr>
          <w:p w14:paraId="1D5071D8" w14:textId="77777777" w:rsidR="00DE0C01" w:rsidRPr="00B406B8" w:rsidRDefault="00DE0C01" w:rsidP="00BE14C3">
            <w:pPr>
              <w:rPr>
                <w:rFonts w:ascii="Arial" w:eastAsia="Arial Unicode MS" w:hAnsi="Arial" w:cs="Arial"/>
              </w:rPr>
            </w:pPr>
            <w:r w:rsidRPr="00B406B8">
              <w:rPr>
                <w:rFonts w:ascii="Arial" w:eastAsia="Arial Unicode MS" w:hAnsi="Arial" w:cs="Arial"/>
              </w:rPr>
              <w:t>Selina Walker</w:t>
            </w:r>
          </w:p>
        </w:tc>
        <w:tc>
          <w:tcPr>
            <w:tcW w:w="0" w:type="auto"/>
            <w:shd w:val="clear" w:color="auto" w:fill="F2DBDB" w:themeFill="accent2" w:themeFillTint="33"/>
          </w:tcPr>
          <w:p w14:paraId="322C3520"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Life</w:t>
            </w:r>
          </w:p>
        </w:tc>
        <w:tc>
          <w:tcPr>
            <w:tcW w:w="0" w:type="auto"/>
            <w:shd w:val="clear" w:color="auto" w:fill="F2DBDB" w:themeFill="accent2" w:themeFillTint="33"/>
          </w:tcPr>
          <w:p w14:paraId="64FED54E"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Conservation treatment and framing</w:t>
            </w:r>
          </w:p>
        </w:tc>
        <w:tc>
          <w:tcPr>
            <w:tcW w:w="0" w:type="auto"/>
            <w:shd w:val="clear" w:color="auto" w:fill="F2DBDB" w:themeFill="accent2" w:themeFillTint="33"/>
          </w:tcPr>
          <w:p w14:paraId="1F49F285" w14:textId="77777777" w:rsidR="00DE0C01" w:rsidRPr="00B406B8" w:rsidRDefault="00DE0C01" w:rsidP="00BE14C3">
            <w:pPr>
              <w:rPr>
                <w:rFonts w:ascii="Arial" w:hAnsi="Arial" w:cs="Arial"/>
              </w:rPr>
            </w:pPr>
            <w:r w:rsidRPr="00B406B8">
              <w:rPr>
                <w:rFonts w:ascii="Arial" w:eastAsia="Arial Unicode MS" w:hAnsi="Arial" w:cs="Arial"/>
              </w:rPr>
              <w:t>Conservation treatment and framing</w:t>
            </w:r>
          </w:p>
        </w:tc>
        <w:tc>
          <w:tcPr>
            <w:tcW w:w="0" w:type="auto"/>
            <w:shd w:val="clear" w:color="auto" w:fill="F2DBDB" w:themeFill="accent2" w:themeFillTint="33"/>
          </w:tcPr>
          <w:p w14:paraId="72E9A258"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0805F57F" w14:textId="77777777" w:rsidR="00DE0C01" w:rsidRPr="00B406B8" w:rsidRDefault="00DE0C01" w:rsidP="00BE14C3">
            <w:pPr>
              <w:rPr>
                <w:rFonts w:ascii="Arial" w:hAnsi="Arial" w:cs="Arial"/>
              </w:rPr>
            </w:pPr>
            <w:r w:rsidRPr="00B406B8">
              <w:rPr>
                <w:rFonts w:ascii="Arial" w:hAnsi="Arial" w:cs="Arial"/>
              </w:rPr>
              <w:t>$600.00</w:t>
            </w:r>
          </w:p>
        </w:tc>
        <w:tc>
          <w:tcPr>
            <w:tcW w:w="0" w:type="auto"/>
            <w:shd w:val="clear" w:color="auto" w:fill="F2DBDB" w:themeFill="accent2" w:themeFillTint="33"/>
          </w:tcPr>
          <w:p w14:paraId="67A7AF6C"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2701BB78" w14:textId="77777777" w:rsidR="00DE0C01" w:rsidRPr="00B406B8" w:rsidRDefault="00DE0C01" w:rsidP="00BE14C3">
            <w:pPr>
              <w:rPr>
                <w:rFonts w:ascii="Arial" w:hAnsi="Arial" w:cs="Arial"/>
              </w:rPr>
            </w:pPr>
            <w:r w:rsidRPr="00B406B8">
              <w:rPr>
                <w:rFonts w:ascii="Arial" w:hAnsi="Arial" w:cs="Arial"/>
              </w:rPr>
              <w:t>Approach the artist to retouch and then frame</w:t>
            </w:r>
          </w:p>
        </w:tc>
      </w:tr>
      <w:tr w:rsidR="00DE0C01" w:rsidRPr="00B406B8" w14:paraId="47DCA53A" w14:textId="77777777" w:rsidTr="00BE14C3">
        <w:tc>
          <w:tcPr>
            <w:tcW w:w="0" w:type="auto"/>
            <w:shd w:val="clear" w:color="auto" w:fill="F2DBDB" w:themeFill="accent2" w:themeFillTint="33"/>
          </w:tcPr>
          <w:p w14:paraId="74BE6EFA" w14:textId="77777777" w:rsidR="00DE0C01" w:rsidRPr="00B406B8" w:rsidRDefault="00DE0C01" w:rsidP="00BE14C3">
            <w:pPr>
              <w:rPr>
                <w:rFonts w:ascii="Arial" w:eastAsia="Arial Unicode MS" w:hAnsi="Arial" w:cs="Arial"/>
              </w:rPr>
            </w:pPr>
            <w:r w:rsidRPr="00B406B8">
              <w:rPr>
                <w:rFonts w:ascii="Arial" w:eastAsia="Arial Unicode MS" w:hAnsi="Arial" w:cs="Arial"/>
              </w:rPr>
              <w:t>Margaret Hadfield</w:t>
            </w:r>
          </w:p>
        </w:tc>
        <w:tc>
          <w:tcPr>
            <w:tcW w:w="0" w:type="auto"/>
            <w:shd w:val="clear" w:color="auto" w:fill="F2DBDB" w:themeFill="accent2" w:themeFillTint="33"/>
          </w:tcPr>
          <w:p w14:paraId="48B464EE" w14:textId="77777777" w:rsidR="00DE0C01" w:rsidRPr="00B406B8" w:rsidRDefault="00DE0C01" w:rsidP="00BE14C3">
            <w:pPr>
              <w:rPr>
                <w:rFonts w:ascii="Arial" w:eastAsia="Arial Unicode MS" w:hAnsi="Arial" w:cs="Arial"/>
              </w:rPr>
            </w:pPr>
            <w:r w:rsidRPr="00B406B8">
              <w:rPr>
                <w:rFonts w:ascii="Arial" w:eastAsia="Arial Unicode MS" w:hAnsi="Arial" w:cs="Arial"/>
                <w:i/>
              </w:rPr>
              <w:t xml:space="preserve">Zordrager (diptych) </w:t>
            </w:r>
          </w:p>
        </w:tc>
        <w:tc>
          <w:tcPr>
            <w:tcW w:w="0" w:type="auto"/>
            <w:shd w:val="clear" w:color="auto" w:fill="F2DBDB" w:themeFill="accent2" w:themeFillTint="33"/>
          </w:tcPr>
          <w:p w14:paraId="4B90DEE5" w14:textId="67FA9563"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0FC3C844" w14:textId="4BC57848" w:rsidR="00DE0C01" w:rsidRPr="00B406B8" w:rsidRDefault="00DE0C01" w:rsidP="00BE14C3">
            <w:pPr>
              <w:tabs>
                <w:tab w:val="left" w:pos="2835"/>
              </w:tabs>
              <w:rPr>
                <w:rFonts w:ascii="Arial" w:eastAsia="Arial Unicode MS" w:hAnsi="Arial" w:cs="Arial"/>
              </w:rPr>
            </w:pPr>
            <w:r w:rsidRPr="00B406B8">
              <w:rPr>
                <w:rFonts w:ascii="Arial" w:hAnsi="Arial" w:cs="Arial"/>
              </w:rPr>
              <w:t>De</w:t>
            </w:r>
            <w:r w:rsidR="00B1402B">
              <w:rPr>
                <w:rFonts w:ascii="Arial" w:hAnsi="Arial" w:cs="Arial"/>
              </w:rPr>
              <w:t>-</w:t>
            </w:r>
            <w:r w:rsidRPr="00B406B8">
              <w:rPr>
                <w:rFonts w:ascii="Arial" w:hAnsi="Arial" w:cs="Arial"/>
              </w:rPr>
              <w:t>accession</w:t>
            </w:r>
          </w:p>
        </w:tc>
        <w:tc>
          <w:tcPr>
            <w:tcW w:w="0" w:type="auto"/>
            <w:shd w:val="clear" w:color="auto" w:fill="F2DBDB" w:themeFill="accent2" w:themeFillTint="33"/>
          </w:tcPr>
          <w:p w14:paraId="64E6A0B5"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7EB02EF2" w14:textId="77777777" w:rsidR="00DE0C01" w:rsidRPr="00B406B8" w:rsidRDefault="00DE0C01" w:rsidP="00BE14C3">
            <w:pPr>
              <w:rPr>
                <w:rFonts w:ascii="Arial" w:hAnsi="Arial" w:cs="Arial"/>
              </w:rPr>
            </w:pPr>
            <w:r>
              <w:rPr>
                <w:rFonts w:ascii="Arial" w:hAnsi="Arial" w:cs="Arial"/>
              </w:rPr>
              <w:t xml:space="preserve">$ </w:t>
            </w:r>
            <w:r w:rsidRPr="00B406B8">
              <w:rPr>
                <w:rFonts w:ascii="Arial" w:hAnsi="Arial" w:cs="Arial"/>
              </w:rPr>
              <w:t>3</w:t>
            </w:r>
            <w:r>
              <w:rPr>
                <w:rFonts w:ascii="Arial" w:hAnsi="Arial" w:cs="Arial"/>
              </w:rPr>
              <w:t>,000</w:t>
            </w:r>
          </w:p>
        </w:tc>
        <w:tc>
          <w:tcPr>
            <w:tcW w:w="0" w:type="auto"/>
            <w:shd w:val="clear" w:color="auto" w:fill="F2DBDB" w:themeFill="accent2" w:themeFillTint="33"/>
          </w:tcPr>
          <w:p w14:paraId="4805E908"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25C9C022" w14:textId="1C1D5F55"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4903203A" w14:textId="77777777" w:rsidTr="00BE14C3">
        <w:tc>
          <w:tcPr>
            <w:tcW w:w="0" w:type="auto"/>
            <w:shd w:val="clear" w:color="auto" w:fill="F2DBDB" w:themeFill="accent2" w:themeFillTint="33"/>
          </w:tcPr>
          <w:p w14:paraId="76BB89D8" w14:textId="77777777" w:rsidR="00DE0C01" w:rsidRPr="00B406B8" w:rsidRDefault="00DE0C01" w:rsidP="00BE14C3">
            <w:pPr>
              <w:rPr>
                <w:rFonts w:ascii="Arial" w:eastAsia="Arial Unicode MS" w:hAnsi="Arial" w:cs="Arial"/>
              </w:rPr>
            </w:pPr>
            <w:r w:rsidRPr="00B406B8">
              <w:rPr>
                <w:rFonts w:ascii="Arial" w:eastAsia="Arial Unicode MS" w:hAnsi="Arial" w:cs="Arial"/>
              </w:rPr>
              <w:t>Graham Charlton</w:t>
            </w:r>
          </w:p>
        </w:tc>
        <w:tc>
          <w:tcPr>
            <w:tcW w:w="0" w:type="auto"/>
            <w:shd w:val="clear" w:color="auto" w:fill="F2DBDB" w:themeFill="accent2" w:themeFillTint="33"/>
          </w:tcPr>
          <w:p w14:paraId="13A41344"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Landscape</w:t>
            </w:r>
          </w:p>
        </w:tc>
        <w:tc>
          <w:tcPr>
            <w:tcW w:w="0" w:type="auto"/>
            <w:shd w:val="clear" w:color="auto" w:fill="F2DBDB" w:themeFill="accent2" w:themeFillTint="33"/>
          </w:tcPr>
          <w:p w14:paraId="1883CB7B" w14:textId="6304D1B1"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1321F4DE" w14:textId="71A435A0" w:rsidR="00DE0C01" w:rsidRPr="00B406B8" w:rsidRDefault="00DE0C01" w:rsidP="00BE14C3">
            <w:pPr>
              <w:rPr>
                <w:rFonts w:ascii="Arial" w:hAnsi="Arial" w:cs="Arial"/>
              </w:rPr>
            </w:pPr>
            <w:r w:rsidRPr="00B406B8">
              <w:rPr>
                <w:rFonts w:ascii="Arial" w:hAnsi="Arial" w:cs="Arial"/>
              </w:rPr>
              <w:t>De</w:t>
            </w:r>
            <w:r w:rsidR="00B1402B">
              <w:rPr>
                <w:rFonts w:ascii="Arial" w:hAnsi="Arial" w:cs="Arial"/>
              </w:rPr>
              <w:t>-</w:t>
            </w:r>
            <w:r w:rsidRPr="00B406B8">
              <w:rPr>
                <w:rFonts w:ascii="Arial" w:hAnsi="Arial" w:cs="Arial"/>
              </w:rPr>
              <w:t>accession</w:t>
            </w:r>
          </w:p>
        </w:tc>
        <w:tc>
          <w:tcPr>
            <w:tcW w:w="0" w:type="auto"/>
            <w:shd w:val="clear" w:color="auto" w:fill="F2DBDB" w:themeFill="accent2" w:themeFillTint="33"/>
          </w:tcPr>
          <w:p w14:paraId="18BBB18E"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7397644F"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2</w:t>
            </w:r>
            <w:r>
              <w:rPr>
                <w:rFonts w:ascii="Arial" w:hAnsi="Arial" w:cs="Arial"/>
              </w:rPr>
              <w:t>,000</w:t>
            </w:r>
          </w:p>
        </w:tc>
        <w:tc>
          <w:tcPr>
            <w:tcW w:w="0" w:type="auto"/>
            <w:shd w:val="clear" w:color="auto" w:fill="F2DBDB" w:themeFill="accent2" w:themeFillTint="33"/>
          </w:tcPr>
          <w:p w14:paraId="11F00EBB"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4171E24B" w14:textId="5E3BCF71"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0B61F5BB" w14:textId="77777777" w:rsidTr="00BE14C3">
        <w:tc>
          <w:tcPr>
            <w:tcW w:w="0" w:type="auto"/>
            <w:shd w:val="clear" w:color="auto" w:fill="F2DBDB" w:themeFill="accent2" w:themeFillTint="33"/>
          </w:tcPr>
          <w:p w14:paraId="17F827C4" w14:textId="77777777" w:rsidR="00DE0C01" w:rsidRPr="00B406B8" w:rsidRDefault="00DE0C01" w:rsidP="00BE14C3">
            <w:pPr>
              <w:rPr>
                <w:rFonts w:ascii="Arial" w:eastAsia="Arial Unicode MS" w:hAnsi="Arial" w:cs="Arial"/>
              </w:rPr>
            </w:pPr>
            <w:r w:rsidRPr="00B406B8">
              <w:rPr>
                <w:rFonts w:ascii="Arial" w:eastAsia="Arial Unicode MS" w:hAnsi="Arial" w:cs="Arial"/>
              </w:rPr>
              <w:t>Phil Nizette</w:t>
            </w:r>
          </w:p>
        </w:tc>
        <w:tc>
          <w:tcPr>
            <w:tcW w:w="0" w:type="auto"/>
            <w:shd w:val="clear" w:color="auto" w:fill="F2DBDB" w:themeFill="accent2" w:themeFillTint="33"/>
          </w:tcPr>
          <w:p w14:paraId="261A43C0" w14:textId="77777777" w:rsidR="00DE0C01" w:rsidRPr="00B406B8" w:rsidRDefault="00DE0C01" w:rsidP="00BE14C3">
            <w:pPr>
              <w:rPr>
                <w:rFonts w:ascii="Arial" w:eastAsia="Arial Unicode MS" w:hAnsi="Arial" w:cs="Arial"/>
              </w:rPr>
            </w:pPr>
            <w:r w:rsidRPr="00B406B8">
              <w:rPr>
                <w:rFonts w:ascii="Arial" w:eastAsia="Arial Unicode MS" w:hAnsi="Arial" w:cs="Arial"/>
                <w:i/>
              </w:rPr>
              <w:t xml:space="preserve">Magpies, bluebells </w:t>
            </w:r>
            <w:r w:rsidRPr="00B406B8">
              <w:rPr>
                <w:rFonts w:ascii="Arial" w:eastAsia="Arial Unicode MS" w:hAnsi="Arial" w:cs="Arial"/>
              </w:rPr>
              <w:t xml:space="preserve">etc  </w:t>
            </w:r>
          </w:p>
        </w:tc>
        <w:tc>
          <w:tcPr>
            <w:tcW w:w="0" w:type="auto"/>
            <w:shd w:val="clear" w:color="auto" w:fill="F2DBDB" w:themeFill="accent2" w:themeFillTint="33"/>
          </w:tcPr>
          <w:p w14:paraId="58A5E368" w14:textId="0D4AA907"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6F11F1A2" w14:textId="214027D9"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1E6FC06D"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4035D0B7" w14:textId="77777777" w:rsidR="00DE0C01" w:rsidRPr="005A14A6" w:rsidRDefault="00DE0C01" w:rsidP="00BE14C3">
            <w:pPr>
              <w:pStyle w:val="ListParagraph"/>
              <w:ind w:left="0"/>
              <w:jc w:val="both"/>
              <w:rPr>
                <w:rFonts w:ascii="Arial" w:hAnsi="Arial" w:cs="Arial"/>
              </w:rPr>
            </w:pPr>
            <w:r>
              <w:rPr>
                <w:rFonts w:ascii="Arial" w:hAnsi="Arial" w:cs="Arial"/>
              </w:rPr>
              <w:t>0-high</w:t>
            </w:r>
          </w:p>
        </w:tc>
        <w:tc>
          <w:tcPr>
            <w:tcW w:w="0" w:type="auto"/>
            <w:shd w:val="clear" w:color="auto" w:fill="F2DBDB" w:themeFill="accent2" w:themeFillTint="33"/>
          </w:tcPr>
          <w:p w14:paraId="6B94E261"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49BDA4A4" w14:textId="7AF9D7A3" w:rsidR="00DE0C01" w:rsidRPr="00B406B8" w:rsidRDefault="00DE0C01" w:rsidP="00BE14C3">
            <w:pPr>
              <w:rPr>
                <w:rFonts w:ascii="Arial" w:hAnsi="Arial" w:cs="Arial"/>
              </w:rPr>
            </w:pPr>
            <w:r w:rsidRPr="00B406B8">
              <w:rPr>
                <w:rFonts w:ascii="Arial" w:hAnsi="Arial" w:cs="Arial"/>
              </w:rPr>
              <w:t xml:space="preserve">A review of location would need to take place in the first instance. 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06B8F3C3" w14:textId="77777777" w:rsidTr="00BE14C3">
        <w:tc>
          <w:tcPr>
            <w:tcW w:w="0" w:type="auto"/>
            <w:shd w:val="clear" w:color="auto" w:fill="F2DBDB" w:themeFill="accent2" w:themeFillTint="33"/>
          </w:tcPr>
          <w:p w14:paraId="481CCBB8" w14:textId="77777777" w:rsidR="00DE0C01" w:rsidRPr="00B406B8" w:rsidRDefault="00DE0C01" w:rsidP="00BE14C3">
            <w:pPr>
              <w:rPr>
                <w:rFonts w:ascii="Arial" w:eastAsia="Arial Unicode MS" w:hAnsi="Arial" w:cs="Arial"/>
              </w:rPr>
            </w:pPr>
            <w:r w:rsidRPr="00B406B8">
              <w:rPr>
                <w:rFonts w:ascii="Arial" w:eastAsia="Arial Unicode MS" w:hAnsi="Arial" w:cs="Arial"/>
              </w:rPr>
              <w:t>Marilyn Raynsford</w:t>
            </w:r>
          </w:p>
        </w:tc>
        <w:tc>
          <w:tcPr>
            <w:tcW w:w="0" w:type="auto"/>
            <w:shd w:val="clear" w:color="auto" w:fill="F2DBDB" w:themeFill="accent2" w:themeFillTint="33"/>
          </w:tcPr>
          <w:p w14:paraId="13C021F2"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Red under sky</w:t>
            </w:r>
          </w:p>
        </w:tc>
        <w:tc>
          <w:tcPr>
            <w:tcW w:w="0" w:type="auto"/>
            <w:shd w:val="clear" w:color="auto" w:fill="F2DBDB" w:themeFill="accent2" w:themeFillTint="33"/>
          </w:tcPr>
          <w:p w14:paraId="4CE2FB0F" w14:textId="46F06678"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3AC6467E" w14:textId="4F64BD5C"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638B13A8"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697E0399" w14:textId="77777777" w:rsidR="00DE0C01" w:rsidRPr="00B406B8" w:rsidRDefault="00DE0C01" w:rsidP="00BE14C3">
            <w:pPr>
              <w:rPr>
                <w:rFonts w:ascii="Arial" w:hAnsi="Arial" w:cs="Arial"/>
              </w:rPr>
            </w:pPr>
            <w:r w:rsidRPr="00B406B8">
              <w:rPr>
                <w:rFonts w:ascii="Arial" w:hAnsi="Arial" w:cs="Arial"/>
              </w:rPr>
              <w:t>0</w:t>
            </w:r>
          </w:p>
        </w:tc>
        <w:tc>
          <w:tcPr>
            <w:tcW w:w="0" w:type="auto"/>
            <w:shd w:val="clear" w:color="auto" w:fill="F2DBDB" w:themeFill="accent2" w:themeFillTint="33"/>
          </w:tcPr>
          <w:p w14:paraId="225CF02E"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6276E841" w14:textId="7046E883"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6C3D0DE8" w14:textId="77777777" w:rsidTr="00BE14C3">
        <w:tc>
          <w:tcPr>
            <w:tcW w:w="0" w:type="auto"/>
            <w:shd w:val="clear" w:color="auto" w:fill="F2DBDB" w:themeFill="accent2" w:themeFillTint="33"/>
          </w:tcPr>
          <w:p w14:paraId="006C33C5" w14:textId="77777777" w:rsidR="00DE0C01" w:rsidRPr="00B406B8" w:rsidRDefault="00DE0C01" w:rsidP="00BE14C3">
            <w:pPr>
              <w:rPr>
                <w:rFonts w:ascii="Arial" w:eastAsia="Arial Unicode MS" w:hAnsi="Arial" w:cs="Arial"/>
              </w:rPr>
            </w:pPr>
            <w:r w:rsidRPr="00B406B8">
              <w:rPr>
                <w:rFonts w:ascii="Arial" w:eastAsia="Arial Unicode MS" w:hAnsi="Arial" w:cs="Arial"/>
              </w:rPr>
              <w:t>Kinsela</w:t>
            </w:r>
          </w:p>
        </w:tc>
        <w:tc>
          <w:tcPr>
            <w:tcW w:w="0" w:type="auto"/>
            <w:shd w:val="clear" w:color="auto" w:fill="F2DBDB" w:themeFill="accent2" w:themeFillTint="33"/>
          </w:tcPr>
          <w:p w14:paraId="520ABB52" w14:textId="77777777" w:rsidR="00DE0C01" w:rsidRPr="00B406B8" w:rsidRDefault="00DE0C01" w:rsidP="00BE14C3">
            <w:pPr>
              <w:rPr>
                <w:rFonts w:ascii="Arial" w:eastAsia="Arial Unicode MS" w:hAnsi="Arial" w:cs="Arial"/>
              </w:rPr>
            </w:pPr>
            <w:r w:rsidRPr="00B406B8">
              <w:rPr>
                <w:rFonts w:ascii="Arial" w:eastAsia="Arial Unicode MS" w:hAnsi="Arial" w:cs="Arial"/>
                <w:i/>
              </w:rPr>
              <w:t>No title (Bush scene)</w:t>
            </w:r>
          </w:p>
        </w:tc>
        <w:tc>
          <w:tcPr>
            <w:tcW w:w="0" w:type="auto"/>
            <w:shd w:val="clear" w:color="auto" w:fill="F2DBDB" w:themeFill="accent2" w:themeFillTint="33"/>
          </w:tcPr>
          <w:p w14:paraId="00C11FD2" w14:textId="21FBE7FA"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0BEE70DE" w14:textId="73B7EA0D"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556CA341"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43BFD934" w14:textId="77777777" w:rsidR="00DE0C01" w:rsidRPr="00B406B8" w:rsidRDefault="00DE0C01" w:rsidP="00BE14C3">
            <w:pPr>
              <w:rPr>
                <w:rFonts w:ascii="Arial" w:hAnsi="Arial" w:cs="Arial"/>
              </w:rPr>
            </w:pPr>
            <w:r>
              <w:rPr>
                <w:rFonts w:ascii="Arial" w:hAnsi="Arial" w:cs="Arial"/>
              </w:rPr>
              <w:t>0</w:t>
            </w:r>
          </w:p>
        </w:tc>
        <w:tc>
          <w:tcPr>
            <w:tcW w:w="0" w:type="auto"/>
            <w:shd w:val="clear" w:color="auto" w:fill="F2DBDB" w:themeFill="accent2" w:themeFillTint="33"/>
          </w:tcPr>
          <w:p w14:paraId="31FC874B"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3FDF1533" w14:textId="6231387F"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4337C7E2" w14:textId="77777777" w:rsidTr="00BE14C3">
        <w:tc>
          <w:tcPr>
            <w:tcW w:w="0" w:type="auto"/>
            <w:shd w:val="clear" w:color="auto" w:fill="F2DBDB" w:themeFill="accent2" w:themeFillTint="33"/>
          </w:tcPr>
          <w:p w14:paraId="7D4B68F3" w14:textId="77777777" w:rsidR="00DE0C01" w:rsidRPr="00B406B8" w:rsidRDefault="00DE0C01" w:rsidP="00BE14C3">
            <w:pPr>
              <w:rPr>
                <w:rFonts w:ascii="Arial" w:eastAsia="Arial Unicode MS" w:hAnsi="Arial" w:cs="Arial"/>
              </w:rPr>
            </w:pPr>
            <w:r w:rsidRPr="00B406B8">
              <w:rPr>
                <w:rFonts w:ascii="Arial" w:eastAsia="Arial Unicode MS" w:hAnsi="Arial" w:cs="Arial"/>
              </w:rPr>
              <w:t>E A Williamson</w:t>
            </w:r>
          </w:p>
        </w:tc>
        <w:tc>
          <w:tcPr>
            <w:tcW w:w="0" w:type="auto"/>
            <w:shd w:val="clear" w:color="auto" w:fill="F2DBDB" w:themeFill="accent2" w:themeFillTint="33"/>
          </w:tcPr>
          <w:p w14:paraId="5106333A"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Face</w:t>
            </w:r>
          </w:p>
        </w:tc>
        <w:tc>
          <w:tcPr>
            <w:tcW w:w="0" w:type="auto"/>
            <w:shd w:val="clear" w:color="auto" w:fill="F2DBDB" w:themeFill="accent2" w:themeFillTint="33"/>
          </w:tcPr>
          <w:p w14:paraId="75E82922" w14:textId="5C632B81"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667F0139" w14:textId="14B52822"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315EDBEC"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1F27BC03" w14:textId="77777777" w:rsidR="00DE0C01" w:rsidRPr="00B406B8" w:rsidRDefault="00DE0C01" w:rsidP="00BE14C3">
            <w:pPr>
              <w:rPr>
                <w:rFonts w:ascii="Arial" w:hAnsi="Arial" w:cs="Arial"/>
              </w:rPr>
            </w:pPr>
            <w:r w:rsidRPr="00B406B8">
              <w:rPr>
                <w:rFonts w:ascii="Arial" w:hAnsi="Arial" w:cs="Arial"/>
              </w:rPr>
              <w:t>0</w:t>
            </w:r>
          </w:p>
        </w:tc>
        <w:tc>
          <w:tcPr>
            <w:tcW w:w="0" w:type="auto"/>
            <w:shd w:val="clear" w:color="auto" w:fill="F2DBDB" w:themeFill="accent2" w:themeFillTint="33"/>
          </w:tcPr>
          <w:p w14:paraId="5264794F"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738EAAB5" w14:textId="690473A9"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426B11A9" w14:textId="77777777" w:rsidTr="00BE14C3">
        <w:tc>
          <w:tcPr>
            <w:tcW w:w="0" w:type="auto"/>
            <w:shd w:val="clear" w:color="auto" w:fill="F2DBDB" w:themeFill="accent2" w:themeFillTint="33"/>
          </w:tcPr>
          <w:p w14:paraId="4DFBF2C1" w14:textId="77777777" w:rsidR="00DE0C01" w:rsidRPr="00B406B8" w:rsidRDefault="00DE0C01" w:rsidP="00BE14C3">
            <w:pPr>
              <w:rPr>
                <w:rFonts w:ascii="Arial" w:eastAsia="Arial Unicode MS" w:hAnsi="Arial" w:cs="Arial"/>
              </w:rPr>
            </w:pPr>
            <w:r w:rsidRPr="00B406B8">
              <w:rPr>
                <w:rFonts w:ascii="Arial" w:eastAsia="Arial Unicode MS" w:hAnsi="Arial" w:cs="Arial"/>
              </w:rPr>
              <w:t>Unknown Artist</w:t>
            </w:r>
          </w:p>
        </w:tc>
        <w:tc>
          <w:tcPr>
            <w:tcW w:w="0" w:type="auto"/>
            <w:shd w:val="clear" w:color="auto" w:fill="F2DBDB" w:themeFill="accent2" w:themeFillTint="33"/>
          </w:tcPr>
          <w:p w14:paraId="559CC528" w14:textId="77777777" w:rsidR="00DE0C01" w:rsidRPr="00B406B8" w:rsidRDefault="00DE0C01" w:rsidP="00BE14C3">
            <w:pPr>
              <w:rPr>
                <w:rFonts w:ascii="Arial" w:eastAsia="Arial Unicode MS" w:hAnsi="Arial" w:cs="Arial"/>
              </w:rPr>
            </w:pPr>
            <w:r w:rsidRPr="00B406B8">
              <w:rPr>
                <w:rFonts w:ascii="Arial" w:eastAsia="Arial Unicode MS" w:hAnsi="Arial" w:cs="Arial"/>
                <w:i/>
              </w:rPr>
              <w:t xml:space="preserve">Panorama </w:t>
            </w:r>
          </w:p>
        </w:tc>
        <w:tc>
          <w:tcPr>
            <w:tcW w:w="0" w:type="auto"/>
            <w:shd w:val="clear" w:color="auto" w:fill="F2DBDB" w:themeFill="accent2" w:themeFillTint="33"/>
          </w:tcPr>
          <w:p w14:paraId="7A4470B6" w14:textId="6C4D8BE9"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2EA4E683" w14:textId="14B30884"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072BF4C1"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3C593654" w14:textId="77777777" w:rsidR="00DE0C01" w:rsidRPr="00B406B8" w:rsidRDefault="00DE0C01" w:rsidP="00BE14C3">
            <w:pPr>
              <w:rPr>
                <w:rFonts w:ascii="Arial" w:hAnsi="Arial" w:cs="Arial"/>
              </w:rPr>
            </w:pPr>
            <w:r w:rsidRPr="00B406B8">
              <w:rPr>
                <w:rFonts w:ascii="Arial" w:hAnsi="Arial" w:cs="Arial"/>
              </w:rPr>
              <w:t>0</w:t>
            </w:r>
          </w:p>
        </w:tc>
        <w:tc>
          <w:tcPr>
            <w:tcW w:w="0" w:type="auto"/>
            <w:shd w:val="clear" w:color="auto" w:fill="F2DBDB" w:themeFill="accent2" w:themeFillTint="33"/>
          </w:tcPr>
          <w:p w14:paraId="4586006B"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40CAE2C9" w14:textId="31C47CE5" w:rsidR="00DE0C01" w:rsidRPr="00B406B8" w:rsidRDefault="00DE0C01" w:rsidP="00BE14C3">
            <w:pPr>
              <w:rPr>
                <w:rFonts w:ascii="Arial" w:hAnsi="Arial" w:cs="Arial"/>
              </w:rPr>
            </w:pPr>
            <w:r w:rsidRPr="00B406B8">
              <w:rPr>
                <w:rFonts w:ascii="Arial" w:hAnsi="Arial" w:cs="Arial"/>
              </w:rPr>
              <w:t xml:space="preserve">This work is a </w:t>
            </w:r>
            <w:r w:rsidRPr="00B406B8">
              <w:rPr>
                <w:rFonts w:ascii="Arial" w:eastAsia="Arial Unicode MS" w:hAnsi="Arial" w:cs="Arial"/>
              </w:rPr>
              <w:t>commercially</w:t>
            </w:r>
            <w:r>
              <w:rPr>
                <w:rFonts w:ascii="Arial" w:eastAsia="Arial Unicode MS" w:hAnsi="Arial" w:cs="Arial"/>
              </w:rPr>
              <w:t>-</w:t>
            </w:r>
            <w:r w:rsidRPr="00B406B8">
              <w:rPr>
                <w:rFonts w:ascii="Arial" w:eastAsia="Arial Unicode MS" w:hAnsi="Arial" w:cs="Arial"/>
              </w:rPr>
              <w:t>produced embroidery but it</w:t>
            </w:r>
            <w:r w:rsidRPr="00B406B8">
              <w:rPr>
                <w:rFonts w:ascii="Arial" w:hAnsi="Arial" w:cs="Arial"/>
              </w:rPr>
              <w:t xml:space="preserve"> has a multicultural reference, and was a gift by a multicultural donor, suggest </w:t>
            </w:r>
            <w:r w:rsidR="00695C5D">
              <w:rPr>
                <w:rFonts w:ascii="Arial" w:hAnsi="Arial" w:cs="Arial"/>
              </w:rPr>
              <w:t>de-accession</w:t>
            </w:r>
            <w:r w:rsidRPr="00B406B8">
              <w:rPr>
                <w:rFonts w:ascii="Arial" w:hAnsi="Arial" w:cs="Arial"/>
              </w:rPr>
              <w:t xml:space="preserve">ing but leaving in situ until the diversity of the </w:t>
            </w:r>
            <w:r>
              <w:rPr>
                <w:rFonts w:ascii="Arial" w:hAnsi="Arial" w:cs="Arial"/>
              </w:rPr>
              <w:t>C</w:t>
            </w:r>
            <w:r w:rsidRPr="00B406B8">
              <w:rPr>
                <w:rFonts w:ascii="Arial" w:hAnsi="Arial" w:cs="Arial"/>
              </w:rPr>
              <w:t>ollection</w:t>
            </w:r>
            <w:r>
              <w:rPr>
                <w:rFonts w:ascii="Arial" w:hAnsi="Arial" w:cs="Arial"/>
              </w:rPr>
              <w:t xml:space="preserve"> is</w:t>
            </w:r>
            <w:r w:rsidRPr="00B406B8">
              <w:rPr>
                <w:rFonts w:ascii="Arial" w:hAnsi="Arial" w:cs="Arial"/>
              </w:rPr>
              <w:t xml:space="preserve"> improved</w:t>
            </w:r>
          </w:p>
        </w:tc>
      </w:tr>
      <w:tr w:rsidR="00DE0C01" w:rsidRPr="00B406B8" w14:paraId="587EF8F9" w14:textId="77777777" w:rsidTr="00BE14C3">
        <w:tc>
          <w:tcPr>
            <w:tcW w:w="0" w:type="auto"/>
            <w:shd w:val="clear" w:color="auto" w:fill="F2DBDB" w:themeFill="accent2" w:themeFillTint="33"/>
          </w:tcPr>
          <w:p w14:paraId="209155AA" w14:textId="77777777" w:rsidR="00DE0C01" w:rsidRPr="00B406B8" w:rsidRDefault="00DE0C01" w:rsidP="00BE14C3">
            <w:pPr>
              <w:rPr>
                <w:rFonts w:ascii="Arial" w:eastAsia="Arial Unicode MS" w:hAnsi="Arial" w:cs="Arial"/>
              </w:rPr>
            </w:pPr>
            <w:r w:rsidRPr="00B406B8">
              <w:rPr>
                <w:rFonts w:ascii="Arial" w:eastAsia="Arial Unicode MS" w:hAnsi="Arial" w:cs="Arial"/>
              </w:rPr>
              <w:t xml:space="preserve">Southern </w:t>
            </w:r>
          </w:p>
        </w:tc>
        <w:tc>
          <w:tcPr>
            <w:tcW w:w="0" w:type="auto"/>
            <w:shd w:val="clear" w:color="auto" w:fill="F2DBDB" w:themeFill="accent2" w:themeFillTint="33"/>
          </w:tcPr>
          <w:p w14:paraId="0290295D" w14:textId="77777777" w:rsidR="00DE0C01" w:rsidRPr="00B406B8" w:rsidRDefault="00DE0C01" w:rsidP="00BE14C3">
            <w:pPr>
              <w:rPr>
                <w:rFonts w:ascii="Arial" w:eastAsia="Arial Unicode MS" w:hAnsi="Arial" w:cs="Arial"/>
              </w:rPr>
            </w:pPr>
            <w:r w:rsidRPr="00B406B8">
              <w:rPr>
                <w:rFonts w:ascii="Arial" w:eastAsia="Arial Unicode MS" w:hAnsi="Arial" w:cs="Arial"/>
              </w:rPr>
              <w:t xml:space="preserve">Group of photographs </w:t>
            </w:r>
          </w:p>
        </w:tc>
        <w:tc>
          <w:tcPr>
            <w:tcW w:w="0" w:type="auto"/>
            <w:shd w:val="clear" w:color="auto" w:fill="F2DBDB" w:themeFill="accent2" w:themeFillTint="33"/>
          </w:tcPr>
          <w:p w14:paraId="6F8F76A6" w14:textId="2D26CA53"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2DBDB" w:themeFill="accent2" w:themeFillTint="33"/>
          </w:tcPr>
          <w:p w14:paraId="6DC7C267" w14:textId="7F2B53D3" w:rsidR="00DE0C01" w:rsidRPr="00B406B8" w:rsidRDefault="00695C5D" w:rsidP="00BE14C3">
            <w:pPr>
              <w:rPr>
                <w:rFonts w:ascii="Arial" w:hAnsi="Arial" w:cs="Arial"/>
              </w:rPr>
            </w:pPr>
            <w:r>
              <w:rPr>
                <w:rFonts w:ascii="Arial" w:hAnsi="Arial" w:cs="Arial"/>
              </w:rPr>
              <w:t>De-accession</w:t>
            </w:r>
          </w:p>
        </w:tc>
        <w:tc>
          <w:tcPr>
            <w:tcW w:w="0" w:type="auto"/>
            <w:shd w:val="clear" w:color="auto" w:fill="F2DBDB" w:themeFill="accent2" w:themeFillTint="33"/>
          </w:tcPr>
          <w:p w14:paraId="2379E32E"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F2DBDB" w:themeFill="accent2" w:themeFillTint="33"/>
          </w:tcPr>
          <w:p w14:paraId="160D15A2"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10</w:t>
            </w:r>
            <w:r>
              <w:rPr>
                <w:rFonts w:ascii="Arial" w:hAnsi="Arial" w:cs="Arial"/>
              </w:rPr>
              <w:t>,000</w:t>
            </w:r>
          </w:p>
        </w:tc>
        <w:tc>
          <w:tcPr>
            <w:tcW w:w="0" w:type="auto"/>
            <w:shd w:val="clear" w:color="auto" w:fill="F2DBDB" w:themeFill="accent2" w:themeFillTint="33"/>
          </w:tcPr>
          <w:p w14:paraId="0F03AAFE" w14:textId="77777777" w:rsidR="00DE0C01" w:rsidRPr="00B406B8" w:rsidRDefault="00DE0C01" w:rsidP="00BE14C3">
            <w:pPr>
              <w:rPr>
                <w:rFonts w:ascii="Arial" w:hAnsi="Arial" w:cs="Arial"/>
              </w:rPr>
            </w:pPr>
            <w:r w:rsidRPr="003860A6">
              <w:rPr>
                <w:rFonts w:ascii="Arial" w:hAnsi="Arial" w:cs="Arial"/>
              </w:rPr>
              <w:t>Year 2</w:t>
            </w:r>
          </w:p>
        </w:tc>
        <w:tc>
          <w:tcPr>
            <w:tcW w:w="0" w:type="auto"/>
            <w:shd w:val="clear" w:color="auto" w:fill="F2DBDB" w:themeFill="accent2" w:themeFillTint="33"/>
          </w:tcPr>
          <w:p w14:paraId="1AC37C29" w14:textId="206A1657"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w:t>
            </w:r>
          </w:p>
        </w:tc>
      </w:tr>
      <w:tr w:rsidR="00DE0C01" w:rsidRPr="00B406B8" w14:paraId="0C62746A" w14:textId="77777777" w:rsidTr="00BE14C3">
        <w:tc>
          <w:tcPr>
            <w:tcW w:w="0" w:type="auto"/>
            <w:shd w:val="clear" w:color="auto" w:fill="FFFF00"/>
          </w:tcPr>
          <w:p w14:paraId="1A225E9F" w14:textId="77777777" w:rsidR="00DE0C01" w:rsidRPr="00B406B8" w:rsidRDefault="00DE0C01" w:rsidP="00BE14C3">
            <w:pPr>
              <w:rPr>
                <w:rFonts w:ascii="Arial" w:eastAsia="Arial Unicode MS" w:hAnsi="Arial" w:cs="Arial"/>
              </w:rPr>
            </w:pPr>
            <w:r>
              <w:rPr>
                <w:rFonts w:ascii="Arial" w:eastAsia="Arial Unicode MS" w:hAnsi="Arial" w:cs="Arial"/>
              </w:rPr>
              <w:t xml:space="preserve">Total </w:t>
            </w:r>
            <w:r w:rsidRPr="00D217EC">
              <w:rPr>
                <w:rFonts w:ascii="Arial" w:hAnsi="Arial" w:cs="Arial"/>
              </w:rPr>
              <w:t xml:space="preserve">Year </w:t>
            </w:r>
            <w:r>
              <w:rPr>
                <w:rFonts w:ascii="Arial" w:hAnsi="Arial" w:cs="Arial"/>
              </w:rPr>
              <w:t>2</w:t>
            </w:r>
          </w:p>
        </w:tc>
        <w:tc>
          <w:tcPr>
            <w:tcW w:w="0" w:type="auto"/>
            <w:shd w:val="clear" w:color="auto" w:fill="FFFF00"/>
          </w:tcPr>
          <w:p w14:paraId="3394BE66" w14:textId="77777777" w:rsidR="00DE0C01" w:rsidRPr="00B406B8" w:rsidRDefault="00DE0C01" w:rsidP="00BE14C3">
            <w:pPr>
              <w:rPr>
                <w:rFonts w:ascii="Arial" w:eastAsia="Arial Unicode MS" w:hAnsi="Arial" w:cs="Arial"/>
              </w:rPr>
            </w:pPr>
          </w:p>
        </w:tc>
        <w:tc>
          <w:tcPr>
            <w:tcW w:w="0" w:type="auto"/>
            <w:shd w:val="clear" w:color="auto" w:fill="FFFF00"/>
          </w:tcPr>
          <w:p w14:paraId="6C591137" w14:textId="77777777" w:rsidR="00DE0C01" w:rsidRPr="00B406B8" w:rsidRDefault="00DE0C01" w:rsidP="00BE14C3">
            <w:pPr>
              <w:rPr>
                <w:rFonts w:ascii="Arial" w:hAnsi="Arial" w:cs="Arial"/>
              </w:rPr>
            </w:pPr>
          </w:p>
        </w:tc>
        <w:tc>
          <w:tcPr>
            <w:tcW w:w="0" w:type="auto"/>
            <w:shd w:val="clear" w:color="auto" w:fill="FFFF00"/>
          </w:tcPr>
          <w:p w14:paraId="2FF653BB" w14:textId="77777777" w:rsidR="00DE0C01" w:rsidRPr="00B406B8" w:rsidRDefault="00DE0C01" w:rsidP="00BE14C3">
            <w:pPr>
              <w:rPr>
                <w:rFonts w:ascii="Arial" w:hAnsi="Arial" w:cs="Arial"/>
              </w:rPr>
            </w:pPr>
          </w:p>
        </w:tc>
        <w:tc>
          <w:tcPr>
            <w:tcW w:w="0" w:type="auto"/>
            <w:shd w:val="clear" w:color="auto" w:fill="FFFF00"/>
          </w:tcPr>
          <w:p w14:paraId="17F70461" w14:textId="77777777" w:rsidR="00DE0C01" w:rsidRPr="00B406B8" w:rsidRDefault="00DE0C01" w:rsidP="00BE14C3">
            <w:pPr>
              <w:rPr>
                <w:rFonts w:ascii="Arial" w:hAnsi="Arial" w:cs="Arial"/>
              </w:rPr>
            </w:pPr>
          </w:p>
        </w:tc>
        <w:tc>
          <w:tcPr>
            <w:tcW w:w="0" w:type="auto"/>
            <w:shd w:val="clear" w:color="auto" w:fill="FFFF00"/>
          </w:tcPr>
          <w:p w14:paraId="7A6FAFBD" w14:textId="77777777" w:rsidR="00DE0C01" w:rsidRPr="00B406B8" w:rsidRDefault="00DE0C01" w:rsidP="00BE14C3">
            <w:pPr>
              <w:rPr>
                <w:rFonts w:ascii="Arial" w:hAnsi="Arial" w:cs="Arial"/>
              </w:rPr>
            </w:pPr>
            <w:r>
              <w:rPr>
                <w:rFonts w:ascii="Arial" w:hAnsi="Arial" w:cs="Arial"/>
              </w:rPr>
              <w:fldChar w:fldCharType="begin"/>
            </w:r>
            <w:r>
              <w:rPr>
                <w:rFonts w:ascii="Arial" w:hAnsi="Arial" w:cs="Arial"/>
              </w:rPr>
              <w:instrText xml:space="preserve"> =SUM(ABOVE) </w:instrText>
            </w:r>
            <w:r>
              <w:rPr>
                <w:rFonts w:ascii="Arial" w:hAnsi="Arial" w:cs="Arial"/>
              </w:rPr>
              <w:fldChar w:fldCharType="separate"/>
            </w:r>
            <w:r>
              <w:rPr>
                <w:rFonts w:ascii="Arial" w:hAnsi="Arial" w:cs="Arial"/>
                <w:noProof/>
              </w:rPr>
              <w:t>$16,400</w:t>
            </w:r>
            <w:r>
              <w:rPr>
                <w:rFonts w:ascii="Arial" w:hAnsi="Arial" w:cs="Arial"/>
              </w:rPr>
              <w:fldChar w:fldCharType="end"/>
            </w:r>
            <w:r>
              <w:rPr>
                <w:rFonts w:ascii="Arial" w:hAnsi="Arial" w:cs="Arial"/>
              </w:rPr>
              <w:t xml:space="preserve"> +</w:t>
            </w:r>
          </w:p>
        </w:tc>
        <w:tc>
          <w:tcPr>
            <w:tcW w:w="0" w:type="auto"/>
            <w:shd w:val="clear" w:color="auto" w:fill="FFFF00"/>
          </w:tcPr>
          <w:p w14:paraId="29B5CFD6" w14:textId="77777777" w:rsidR="00DE0C01" w:rsidRPr="00B406B8" w:rsidRDefault="00DE0C01" w:rsidP="00BE14C3">
            <w:pPr>
              <w:rPr>
                <w:rFonts w:ascii="Arial" w:hAnsi="Arial" w:cs="Arial"/>
              </w:rPr>
            </w:pPr>
          </w:p>
        </w:tc>
        <w:tc>
          <w:tcPr>
            <w:tcW w:w="0" w:type="auto"/>
            <w:shd w:val="clear" w:color="auto" w:fill="FFFF00"/>
          </w:tcPr>
          <w:p w14:paraId="3EF3070E" w14:textId="77777777" w:rsidR="00DE0C01" w:rsidRPr="00B406B8" w:rsidRDefault="00DE0C01" w:rsidP="00BE14C3">
            <w:pPr>
              <w:rPr>
                <w:rFonts w:ascii="Arial" w:hAnsi="Arial" w:cs="Arial"/>
              </w:rPr>
            </w:pPr>
          </w:p>
        </w:tc>
      </w:tr>
      <w:tr w:rsidR="00DE0C01" w:rsidRPr="00B406B8" w14:paraId="70E19410" w14:textId="77777777" w:rsidTr="00BE14C3">
        <w:tc>
          <w:tcPr>
            <w:tcW w:w="0" w:type="auto"/>
            <w:shd w:val="clear" w:color="auto" w:fill="E5DFEC" w:themeFill="accent4" w:themeFillTint="33"/>
          </w:tcPr>
          <w:p w14:paraId="3818AF32" w14:textId="77777777" w:rsidR="00DE0C01" w:rsidRPr="00B406B8" w:rsidRDefault="00DE0C01" w:rsidP="00BE14C3">
            <w:pPr>
              <w:rPr>
                <w:rFonts w:ascii="Arial" w:eastAsia="Arial Unicode MS" w:hAnsi="Arial" w:cs="Arial"/>
              </w:rPr>
            </w:pPr>
            <w:r w:rsidRPr="00B406B8">
              <w:rPr>
                <w:rFonts w:ascii="Arial" w:eastAsia="Arial Unicode MS" w:hAnsi="Arial" w:cs="Arial"/>
              </w:rPr>
              <w:t>Cherie and David Miles</w:t>
            </w:r>
          </w:p>
        </w:tc>
        <w:tc>
          <w:tcPr>
            <w:tcW w:w="0" w:type="auto"/>
            <w:shd w:val="clear" w:color="auto" w:fill="E5DFEC" w:themeFill="accent4" w:themeFillTint="33"/>
          </w:tcPr>
          <w:p w14:paraId="2605DCD8" w14:textId="77777777" w:rsidR="00DE0C01" w:rsidRPr="00B406B8" w:rsidRDefault="00DE0C01" w:rsidP="00BE14C3">
            <w:pPr>
              <w:rPr>
                <w:rFonts w:ascii="Arial" w:eastAsia="Arial Unicode MS" w:hAnsi="Arial" w:cs="Arial"/>
              </w:rPr>
            </w:pPr>
            <w:r w:rsidRPr="00B406B8">
              <w:rPr>
                <w:rFonts w:ascii="Arial" w:eastAsia="Arial Unicode MS" w:hAnsi="Arial" w:cs="Arial"/>
              </w:rPr>
              <w:t>[decorative screenprints]</w:t>
            </w:r>
          </w:p>
        </w:tc>
        <w:tc>
          <w:tcPr>
            <w:tcW w:w="0" w:type="auto"/>
            <w:shd w:val="clear" w:color="auto" w:fill="E5DFEC" w:themeFill="accent4" w:themeFillTint="33"/>
          </w:tcPr>
          <w:p w14:paraId="49F60F7A" w14:textId="5A3F4A08"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E5DFEC" w:themeFill="accent4" w:themeFillTint="33"/>
          </w:tcPr>
          <w:p w14:paraId="7FBCA052" w14:textId="519DF8B4" w:rsidR="00DE0C01" w:rsidRPr="00B406B8" w:rsidRDefault="00695C5D" w:rsidP="00BE14C3">
            <w:pPr>
              <w:rPr>
                <w:rFonts w:ascii="Arial" w:hAnsi="Arial" w:cs="Arial"/>
              </w:rPr>
            </w:pPr>
            <w:r>
              <w:rPr>
                <w:rFonts w:ascii="Arial" w:hAnsi="Arial" w:cs="Arial"/>
              </w:rPr>
              <w:t>De-accession</w:t>
            </w:r>
          </w:p>
        </w:tc>
        <w:tc>
          <w:tcPr>
            <w:tcW w:w="0" w:type="auto"/>
            <w:shd w:val="clear" w:color="auto" w:fill="E5DFEC" w:themeFill="accent4" w:themeFillTint="33"/>
          </w:tcPr>
          <w:p w14:paraId="025F644D" w14:textId="77777777" w:rsidR="00DE0C01" w:rsidRPr="00B406B8" w:rsidRDefault="00DE0C01" w:rsidP="00BE14C3">
            <w:pPr>
              <w:rPr>
                <w:rFonts w:ascii="Arial" w:hAnsi="Arial" w:cs="Arial"/>
              </w:rPr>
            </w:pPr>
            <w:r w:rsidRPr="00B406B8">
              <w:rPr>
                <w:rFonts w:ascii="Arial" w:hAnsi="Arial" w:cs="Arial"/>
              </w:rPr>
              <w:t>2</w:t>
            </w:r>
          </w:p>
        </w:tc>
        <w:tc>
          <w:tcPr>
            <w:tcW w:w="0" w:type="auto"/>
            <w:shd w:val="clear" w:color="auto" w:fill="E5DFEC" w:themeFill="accent4" w:themeFillTint="33"/>
          </w:tcPr>
          <w:p w14:paraId="209790DA" w14:textId="77777777" w:rsidR="00DE0C01" w:rsidRPr="00B406B8" w:rsidRDefault="00DE0C01" w:rsidP="00BE14C3">
            <w:pPr>
              <w:rPr>
                <w:rFonts w:ascii="Arial" w:hAnsi="Arial" w:cs="Arial"/>
              </w:rPr>
            </w:pPr>
            <w:r>
              <w:rPr>
                <w:rFonts w:ascii="Arial" w:hAnsi="Arial" w:cs="Arial"/>
              </w:rPr>
              <w:t>$10,000</w:t>
            </w:r>
          </w:p>
        </w:tc>
        <w:tc>
          <w:tcPr>
            <w:tcW w:w="0" w:type="auto"/>
            <w:shd w:val="clear" w:color="auto" w:fill="E5DFEC" w:themeFill="accent4" w:themeFillTint="33"/>
          </w:tcPr>
          <w:p w14:paraId="719CBB7C" w14:textId="77777777" w:rsidR="00DE0C01" w:rsidRPr="00B406B8" w:rsidRDefault="00DE0C01" w:rsidP="00BE14C3">
            <w:pPr>
              <w:rPr>
                <w:rFonts w:ascii="Arial" w:hAnsi="Arial" w:cs="Arial"/>
              </w:rPr>
            </w:pPr>
            <w:r>
              <w:rPr>
                <w:rFonts w:ascii="Arial" w:hAnsi="Arial" w:cs="Arial"/>
              </w:rPr>
              <w:t>Year 3</w:t>
            </w:r>
          </w:p>
        </w:tc>
        <w:tc>
          <w:tcPr>
            <w:tcW w:w="0" w:type="auto"/>
            <w:shd w:val="clear" w:color="auto" w:fill="E5DFEC" w:themeFill="accent4" w:themeFillTint="33"/>
          </w:tcPr>
          <w:p w14:paraId="24D16F0C" w14:textId="77777777" w:rsidR="00DE0C01" w:rsidRPr="00B406B8" w:rsidRDefault="00DE0C01" w:rsidP="00BE14C3">
            <w:pPr>
              <w:rPr>
                <w:rFonts w:ascii="Arial" w:eastAsia="Arial Unicode MS" w:hAnsi="Arial" w:cs="Arial"/>
              </w:rPr>
            </w:pPr>
            <w:r w:rsidRPr="00B406B8">
              <w:rPr>
                <w:rFonts w:ascii="Arial" w:eastAsia="Arial Unicode MS" w:hAnsi="Arial" w:cs="Arial"/>
              </w:rPr>
              <w:t>Annual changeover of this large number (103) of works by the same artist</w:t>
            </w:r>
            <w:r>
              <w:rPr>
                <w:rFonts w:ascii="Arial" w:eastAsia="Arial Unicode MS" w:hAnsi="Arial" w:cs="Arial"/>
              </w:rPr>
              <w:t>.</w:t>
            </w:r>
          </w:p>
          <w:p w14:paraId="119DE186" w14:textId="7A256B11"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 This will be a slow process because of numbers involved</w:t>
            </w:r>
          </w:p>
        </w:tc>
      </w:tr>
      <w:tr w:rsidR="00DE0C01" w:rsidRPr="00B406B8" w14:paraId="401D63E3" w14:textId="77777777" w:rsidTr="00BE14C3">
        <w:tc>
          <w:tcPr>
            <w:tcW w:w="0" w:type="auto"/>
            <w:shd w:val="clear" w:color="auto" w:fill="E5DFEC" w:themeFill="accent4" w:themeFillTint="33"/>
          </w:tcPr>
          <w:p w14:paraId="18FA2778" w14:textId="77777777" w:rsidR="00DE0C01" w:rsidRPr="00B406B8" w:rsidRDefault="00DE0C01" w:rsidP="00BE14C3">
            <w:pPr>
              <w:rPr>
                <w:rFonts w:ascii="Arial" w:hAnsi="Arial" w:cs="Arial"/>
              </w:rPr>
            </w:pPr>
            <w:r w:rsidRPr="00B406B8">
              <w:rPr>
                <w:rFonts w:ascii="Arial" w:eastAsia="Arial Unicode MS" w:hAnsi="Arial" w:cs="Arial"/>
              </w:rPr>
              <w:t>Inge King</w:t>
            </w:r>
          </w:p>
        </w:tc>
        <w:tc>
          <w:tcPr>
            <w:tcW w:w="0" w:type="auto"/>
            <w:shd w:val="clear" w:color="auto" w:fill="E5DFEC" w:themeFill="accent4" w:themeFillTint="33"/>
          </w:tcPr>
          <w:p w14:paraId="4FC8F199" w14:textId="77777777" w:rsidR="00DE0C01" w:rsidRPr="00B406B8" w:rsidRDefault="00DE0C01" w:rsidP="00BE14C3">
            <w:pPr>
              <w:rPr>
                <w:rFonts w:ascii="Arial" w:hAnsi="Arial" w:cs="Arial"/>
              </w:rPr>
            </w:pPr>
            <w:r w:rsidRPr="00B406B8">
              <w:rPr>
                <w:rFonts w:ascii="Arial" w:eastAsia="Arial Unicode MS" w:hAnsi="Arial" w:cs="Arial"/>
                <w:i/>
              </w:rPr>
              <w:t xml:space="preserve">No 5 </w:t>
            </w:r>
            <w:r w:rsidRPr="00B406B8">
              <w:rPr>
                <w:rFonts w:ascii="Arial" w:eastAsia="Arial Unicode MS" w:hAnsi="Arial" w:cs="Arial"/>
              </w:rPr>
              <w:t xml:space="preserve"> </w:t>
            </w:r>
          </w:p>
        </w:tc>
        <w:tc>
          <w:tcPr>
            <w:tcW w:w="0" w:type="auto"/>
            <w:shd w:val="clear" w:color="auto" w:fill="E5DFEC" w:themeFill="accent4" w:themeFillTint="33"/>
          </w:tcPr>
          <w:p w14:paraId="6AE94D9A" w14:textId="77777777" w:rsidR="00DE0C01" w:rsidRPr="00B406B8" w:rsidRDefault="00DE0C01" w:rsidP="00BE14C3">
            <w:pPr>
              <w:rPr>
                <w:rFonts w:ascii="Arial" w:hAnsi="Arial" w:cs="Arial"/>
              </w:rPr>
            </w:pPr>
            <w:r w:rsidRPr="00B406B8">
              <w:rPr>
                <w:rFonts w:ascii="Arial" w:hAnsi="Arial" w:cs="Arial"/>
              </w:rPr>
              <w:t>Identify site and install</w:t>
            </w:r>
          </w:p>
        </w:tc>
        <w:tc>
          <w:tcPr>
            <w:tcW w:w="0" w:type="auto"/>
            <w:shd w:val="clear" w:color="auto" w:fill="E5DFEC" w:themeFill="accent4" w:themeFillTint="33"/>
          </w:tcPr>
          <w:p w14:paraId="1352F0AE" w14:textId="5135CD51" w:rsidR="00DE0C01" w:rsidRPr="00B406B8" w:rsidRDefault="00B1402B" w:rsidP="00BE14C3">
            <w:pPr>
              <w:rPr>
                <w:rFonts w:ascii="Arial" w:hAnsi="Arial" w:cs="Arial"/>
              </w:rPr>
            </w:pPr>
            <w:r>
              <w:rPr>
                <w:rFonts w:ascii="Arial" w:eastAsia="Arial Unicode MS" w:hAnsi="Arial" w:cs="Arial"/>
              </w:rPr>
              <w:t>A</w:t>
            </w:r>
            <w:r w:rsidR="00DE0C01" w:rsidRPr="00B406B8">
              <w:rPr>
                <w:rFonts w:ascii="Arial" w:eastAsia="Arial Unicode MS" w:hAnsi="Arial" w:cs="Arial"/>
              </w:rPr>
              <w:t>ppropriate site for installation needs to be determined)</w:t>
            </w:r>
          </w:p>
        </w:tc>
        <w:tc>
          <w:tcPr>
            <w:tcW w:w="0" w:type="auto"/>
            <w:shd w:val="clear" w:color="auto" w:fill="E5DFEC" w:themeFill="accent4" w:themeFillTint="33"/>
          </w:tcPr>
          <w:p w14:paraId="6FE7EDB1"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E5DFEC" w:themeFill="accent4" w:themeFillTint="33"/>
          </w:tcPr>
          <w:p w14:paraId="2F969F21" w14:textId="77777777" w:rsidR="00DE0C01" w:rsidRPr="00B406B8" w:rsidRDefault="00DE0C01" w:rsidP="00BE14C3">
            <w:pPr>
              <w:rPr>
                <w:rFonts w:ascii="Arial" w:hAnsi="Arial" w:cs="Arial"/>
              </w:rPr>
            </w:pPr>
            <w:r>
              <w:rPr>
                <w:rFonts w:ascii="Arial" w:hAnsi="Arial" w:cs="Arial"/>
              </w:rPr>
              <w:t xml:space="preserve">$5, 000 </w:t>
            </w:r>
          </w:p>
        </w:tc>
        <w:tc>
          <w:tcPr>
            <w:tcW w:w="0" w:type="auto"/>
            <w:shd w:val="clear" w:color="auto" w:fill="E5DFEC" w:themeFill="accent4" w:themeFillTint="33"/>
          </w:tcPr>
          <w:p w14:paraId="40638A55" w14:textId="77777777" w:rsidR="00DE0C01" w:rsidRPr="00B406B8" w:rsidRDefault="00DE0C01" w:rsidP="00BE14C3">
            <w:pPr>
              <w:rPr>
                <w:rFonts w:ascii="Arial" w:hAnsi="Arial" w:cs="Arial"/>
              </w:rPr>
            </w:pPr>
            <w:r w:rsidRPr="00D217EC">
              <w:rPr>
                <w:rFonts w:ascii="Arial" w:hAnsi="Arial" w:cs="Arial"/>
              </w:rPr>
              <w:t>Year 3</w:t>
            </w:r>
          </w:p>
        </w:tc>
        <w:tc>
          <w:tcPr>
            <w:tcW w:w="0" w:type="auto"/>
            <w:shd w:val="clear" w:color="auto" w:fill="E5DFEC" w:themeFill="accent4" w:themeFillTint="33"/>
          </w:tcPr>
          <w:p w14:paraId="45BEB472" w14:textId="77777777" w:rsidR="00DE0C01" w:rsidRPr="00B406B8" w:rsidRDefault="00DE0C01" w:rsidP="00BE14C3">
            <w:pPr>
              <w:rPr>
                <w:rFonts w:ascii="Arial" w:hAnsi="Arial" w:cs="Arial"/>
              </w:rPr>
            </w:pPr>
            <w:r w:rsidRPr="00992268">
              <w:rPr>
                <w:rFonts w:ascii="Arial" w:hAnsi="Arial" w:cs="Arial"/>
              </w:rPr>
              <w:t xml:space="preserve">Location unidentified </w:t>
            </w:r>
          </w:p>
        </w:tc>
      </w:tr>
      <w:tr w:rsidR="00DE0C01" w:rsidRPr="00B406B8" w14:paraId="7C04E4F4" w14:textId="77777777" w:rsidTr="00BE14C3">
        <w:tc>
          <w:tcPr>
            <w:tcW w:w="0" w:type="auto"/>
            <w:shd w:val="clear" w:color="auto" w:fill="E5DFEC" w:themeFill="accent4" w:themeFillTint="33"/>
          </w:tcPr>
          <w:p w14:paraId="428DD993" w14:textId="77777777" w:rsidR="00DE0C01" w:rsidRPr="00B406B8" w:rsidRDefault="00DE0C01" w:rsidP="00BE14C3">
            <w:pPr>
              <w:rPr>
                <w:rFonts w:ascii="Arial" w:eastAsia="Arial Unicode MS" w:hAnsi="Arial" w:cs="Arial"/>
              </w:rPr>
            </w:pPr>
            <w:r w:rsidRPr="00B406B8">
              <w:rPr>
                <w:rFonts w:ascii="Arial" w:eastAsia="Arial Unicode MS" w:hAnsi="Arial" w:cs="Arial"/>
              </w:rPr>
              <w:t xml:space="preserve">Bruno Leti                  </w:t>
            </w:r>
          </w:p>
        </w:tc>
        <w:tc>
          <w:tcPr>
            <w:tcW w:w="0" w:type="auto"/>
            <w:shd w:val="clear" w:color="auto" w:fill="E5DFEC" w:themeFill="accent4" w:themeFillTint="33"/>
          </w:tcPr>
          <w:p w14:paraId="56E0BBA3"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Shallow inlet</w:t>
            </w:r>
          </w:p>
        </w:tc>
        <w:tc>
          <w:tcPr>
            <w:tcW w:w="0" w:type="auto"/>
            <w:shd w:val="clear" w:color="auto" w:fill="E5DFEC" w:themeFill="accent4" w:themeFillTint="33"/>
          </w:tcPr>
          <w:p w14:paraId="068B30E3" w14:textId="77777777" w:rsidR="00DE0C01" w:rsidRPr="00B406B8" w:rsidRDefault="00DE0C01" w:rsidP="00BE14C3">
            <w:pPr>
              <w:tabs>
                <w:tab w:val="left" w:pos="709"/>
                <w:tab w:val="left" w:pos="2835"/>
              </w:tabs>
              <w:rPr>
                <w:rFonts w:ascii="Arial" w:eastAsia="Arial Unicode MS" w:hAnsi="Arial" w:cs="Arial"/>
              </w:rPr>
            </w:pPr>
            <w:r w:rsidRPr="00B406B8">
              <w:rPr>
                <w:rFonts w:ascii="Arial" w:hAnsi="Arial" w:cs="Arial"/>
              </w:rPr>
              <w:t>Conservation framing and installation</w:t>
            </w:r>
            <w:r w:rsidRPr="00B406B8">
              <w:rPr>
                <w:rFonts w:ascii="Arial" w:eastAsia="Arial Unicode MS" w:hAnsi="Arial" w:cs="Arial"/>
              </w:rPr>
              <w:t xml:space="preserve"> </w:t>
            </w:r>
          </w:p>
        </w:tc>
        <w:tc>
          <w:tcPr>
            <w:tcW w:w="0" w:type="auto"/>
            <w:shd w:val="clear" w:color="auto" w:fill="E5DFEC" w:themeFill="accent4" w:themeFillTint="33"/>
          </w:tcPr>
          <w:p w14:paraId="24DF31AF" w14:textId="198BE6A4" w:rsidR="00DE0C01" w:rsidRPr="00B406B8" w:rsidRDefault="00B1402B" w:rsidP="00BE14C3">
            <w:pPr>
              <w:rPr>
                <w:rFonts w:ascii="Arial" w:hAnsi="Arial" w:cs="Arial"/>
              </w:rPr>
            </w:pPr>
            <w:r>
              <w:rPr>
                <w:rFonts w:ascii="Arial" w:eastAsia="Arial Unicode MS" w:hAnsi="Arial" w:cs="Arial"/>
              </w:rPr>
              <w:t>N</w:t>
            </w:r>
            <w:r w:rsidR="00DE0C01" w:rsidRPr="00B406B8">
              <w:rPr>
                <w:rFonts w:ascii="Arial" w:eastAsia="Arial Unicode MS" w:hAnsi="Arial" w:cs="Arial"/>
              </w:rPr>
              <w:t>eeds to be restored and located in an appropriate place</w:t>
            </w:r>
          </w:p>
        </w:tc>
        <w:tc>
          <w:tcPr>
            <w:tcW w:w="0" w:type="auto"/>
            <w:shd w:val="clear" w:color="auto" w:fill="E5DFEC" w:themeFill="accent4" w:themeFillTint="33"/>
          </w:tcPr>
          <w:p w14:paraId="2181C96A"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E5DFEC" w:themeFill="accent4" w:themeFillTint="33"/>
          </w:tcPr>
          <w:p w14:paraId="0B189BE3" w14:textId="77777777" w:rsidR="00DE0C01" w:rsidRPr="00B406B8" w:rsidRDefault="00DE0C01" w:rsidP="00BE14C3">
            <w:pPr>
              <w:rPr>
                <w:rFonts w:ascii="Arial" w:hAnsi="Arial" w:cs="Arial"/>
              </w:rPr>
            </w:pPr>
            <w:r>
              <w:rPr>
                <w:rFonts w:ascii="Arial" w:hAnsi="Arial" w:cs="Arial"/>
              </w:rPr>
              <w:t>$1,000</w:t>
            </w:r>
          </w:p>
        </w:tc>
        <w:tc>
          <w:tcPr>
            <w:tcW w:w="0" w:type="auto"/>
            <w:shd w:val="clear" w:color="auto" w:fill="E5DFEC" w:themeFill="accent4" w:themeFillTint="33"/>
          </w:tcPr>
          <w:p w14:paraId="4A2105AB" w14:textId="77777777" w:rsidR="00DE0C01" w:rsidRPr="00B406B8" w:rsidRDefault="00DE0C01" w:rsidP="00BE14C3">
            <w:pPr>
              <w:rPr>
                <w:rFonts w:ascii="Arial" w:hAnsi="Arial" w:cs="Arial"/>
              </w:rPr>
            </w:pPr>
            <w:r w:rsidRPr="00D217EC">
              <w:rPr>
                <w:rFonts w:ascii="Arial" w:hAnsi="Arial" w:cs="Arial"/>
              </w:rPr>
              <w:t>Year 3</w:t>
            </w:r>
          </w:p>
        </w:tc>
        <w:tc>
          <w:tcPr>
            <w:tcW w:w="0" w:type="auto"/>
            <w:shd w:val="clear" w:color="auto" w:fill="E5DFEC" w:themeFill="accent4" w:themeFillTint="33"/>
          </w:tcPr>
          <w:p w14:paraId="6FE33F6B" w14:textId="77777777" w:rsidR="00DE0C01" w:rsidRPr="00B406B8" w:rsidRDefault="00DE0C01" w:rsidP="00BE14C3">
            <w:pPr>
              <w:rPr>
                <w:rFonts w:ascii="Arial" w:hAnsi="Arial" w:cs="Arial"/>
              </w:rPr>
            </w:pPr>
          </w:p>
        </w:tc>
      </w:tr>
      <w:tr w:rsidR="00DE0C01" w:rsidRPr="00B406B8" w14:paraId="240D3387" w14:textId="77777777" w:rsidTr="00BE14C3">
        <w:tc>
          <w:tcPr>
            <w:tcW w:w="0" w:type="auto"/>
            <w:shd w:val="clear" w:color="auto" w:fill="E5DFEC" w:themeFill="accent4" w:themeFillTint="33"/>
          </w:tcPr>
          <w:p w14:paraId="62D052DC" w14:textId="77777777" w:rsidR="00DE0C01" w:rsidRPr="00B406B8" w:rsidRDefault="00DE0C01" w:rsidP="00BE14C3">
            <w:pPr>
              <w:rPr>
                <w:rFonts w:ascii="Arial" w:eastAsia="Arial Unicode MS" w:hAnsi="Arial" w:cs="Arial"/>
              </w:rPr>
            </w:pPr>
            <w:r w:rsidRPr="00B406B8">
              <w:rPr>
                <w:rFonts w:ascii="Arial" w:eastAsia="Arial Unicode MS" w:hAnsi="Arial" w:cs="Arial"/>
              </w:rPr>
              <w:t>L Raynor</w:t>
            </w:r>
          </w:p>
        </w:tc>
        <w:tc>
          <w:tcPr>
            <w:tcW w:w="0" w:type="auto"/>
            <w:shd w:val="clear" w:color="auto" w:fill="E5DFEC" w:themeFill="accent4" w:themeFillTint="33"/>
          </w:tcPr>
          <w:p w14:paraId="6D07A340" w14:textId="77777777" w:rsidR="00DE0C01" w:rsidRPr="00B406B8" w:rsidRDefault="00DE0C01" w:rsidP="00BE14C3">
            <w:pPr>
              <w:rPr>
                <w:rFonts w:ascii="Arial" w:eastAsia="Arial Unicode MS" w:hAnsi="Arial" w:cs="Arial"/>
              </w:rPr>
            </w:pPr>
            <w:r w:rsidRPr="00B406B8">
              <w:rPr>
                <w:rFonts w:ascii="Arial" w:eastAsia="Arial Unicode MS" w:hAnsi="Arial" w:cs="Arial"/>
                <w:i/>
              </w:rPr>
              <w:t>Peacocks and birds (mural)</w:t>
            </w:r>
          </w:p>
        </w:tc>
        <w:tc>
          <w:tcPr>
            <w:tcW w:w="0" w:type="auto"/>
            <w:shd w:val="clear" w:color="auto" w:fill="E5DFEC" w:themeFill="accent4" w:themeFillTint="33"/>
          </w:tcPr>
          <w:p w14:paraId="590ECC94" w14:textId="1F5DE3D7"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xml:space="preserve">, repaint and replace </w:t>
            </w:r>
          </w:p>
        </w:tc>
        <w:tc>
          <w:tcPr>
            <w:tcW w:w="0" w:type="auto"/>
            <w:shd w:val="clear" w:color="auto" w:fill="E5DFEC" w:themeFill="accent4" w:themeFillTint="33"/>
          </w:tcPr>
          <w:p w14:paraId="27CB2D33" w14:textId="76314271" w:rsidR="00DE0C01" w:rsidRPr="00B406B8" w:rsidRDefault="00695C5D" w:rsidP="00BE14C3">
            <w:pPr>
              <w:rPr>
                <w:rFonts w:ascii="Arial" w:hAnsi="Arial" w:cs="Arial"/>
              </w:rPr>
            </w:pPr>
            <w:r>
              <w:rPr>
                <w:rFonts w:ascii="Arial" w:hAnsi="Arial" w:cs="Arial"/>
              </w:rPr>
              <w:t>De-accession</w:t>
            </w:r>
          </w:p>
        </w:tc>
        <w:tc>
          <w:tcPr>
            <w:tcW w:w="0" w:type="auto"/>
            <w:shd w:val="clear" w:color="auto" w:fill="E5DFEC" w:themeFill="accent4" w:themeFillTint="33"/>
          </w:tcPr>
          <w:p w14:paraId="3891B26D"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E5DFEC" w:themeFill="accent4" w:themeFillTint="33"/>
          </w:tcPr>
          <w:p w14:paraId="4876E294" w14:textId="77777777" w:rsidR="00DE0C01" w:rsidRPr="00B406B8" w:rsidRDefault="00DE0C01" w:rsidP="00BE14C3">
            <w:pPr>
              <w:rPr>
                <w:rFonts w:ascii="Arial" w:hAnsi="Arial" w:cs="Arial"/>
              </w:rPr>
            </w:pPr>
            <w:r>
              <w:rPr>
                <w:rFonts w:ascii="Arial" w:hAnsi="Arial" w:cs="Arial"/>
              </w:rPr>
              <w:t>$4,000</w:t>
            </w:r>
          </w:p>
        </w:tc>
        <w:tc>
          <w:tcPr>
            <w:tcW w:w="0" w:type="auto"/>
            <w:shd w:val="clear" w:color="auto" w:fill="E5DFEC" w:themeFill="accent4" w:themeFillTint="33"/>
          </w:tcPr>
          <w:p w14:paraId="13DF1F96" w14:textId="77777777" w:rsidR="00DE0C01" w:rsidRPr="00B406B8" w:rsidRDefault="00DE0C01" w:rsidP="00BE14C3">
            <w:pPr>
              <w:rPr>
                <w:rFonts w:ascii="Arial" w:hAnsi="Arial" w:cs="Arial"/>
              </w:rPr>
            </w:pPr>
            <w:r w:rsidRPr="00D217EC">
              <w:rPr>
                <w:rFonts w:ascii="Arial" w:hAnsi="Arial" w:cs="Arial"/>
              </w:rPr>
              <w:t>Year 3</w:t>
            </w:r>
          </w:p>
        </w:tc>
        <w:tc>
          <w:tcPr>
            <w:tcW w:w="0" w:type="auto"/>
            <w:shd w:val="clear" w:color="auto" w:fill="E5DFEC" w:themeFill="accent4" w:themeFillTint="33"/>
          </w:tcPr>
          <w:p w14:paraId="71CB6C78" w14:textId="19B2C7F4"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As a mural</w:t>
            </w:r>
            <w:r>
              <w:rPr>
                <w:rFonts w:ascii="Arial" w:hAnsi="Arial" w:cs="Arial"/>
              </w:rPr>
              <w:t>,</w:t>
            </w:r>
            <w:r w:rsidRPr="00B406B8">
              <w:rPr>
                <w:rFonts w:ascii="Arial" w:hAnsi="Arial" w:cs="Arial"/>
              </w:rPr>
              <w:t xml:space="preserve"> it should be painted over and area renovated.  It should be replaced with a better work so as not to cause irritation</w:t>
            </w:r>
          </w:p>
        </w:tc>
      </w:tr>
      <w:tr w:rsidR="00DE0C01" w:rsidRPr="00B406B8" w14:paraId="49A73AB0" w14:textId="77777777" w:rsidTr="00BE14C3">
        <w:tc>
          <w:tcPr>
            <w:tcW w:w="0" w:type="auto"/>
            <w:shd w:val="clear" w:color="auto" w:fill="E5DFEC" w:themeFill="accent4" w:themeFillTint="33"/>
          </w:tcPr>
          <w:p w14:paraId="297E864E" w14:textId="77777777" w:rsidR="00DE0C01" w:rsidRPr="00B406B8" w:rsidRDefault="00DE0C01" w:rsidP="00BE14C3">
            <w:pPr>
              <w:rPr>
                <w:rFonts w:ascii="Arial" w:eastAsia="Arial Unicode MS" w:hAnsi="Arial" w:cs="Arial"/>
              </w:rPr>
            </w:pPr>
            <w:r w:rsidRPr="00B406B8">
              <w:rPr>
                <w:rFonts w:ascii="Arial" w:eastAsia="Arial Unicode MS" w:hAnsi="Arial" w:cs="Arial"/>
              </w:rPr>
              <w:t>Kalman Radvanyi</w:t>
            </w:r>
          </w:p>
        </w:tc>
        <w:tc>
          <w:tcPr>
            <w:tcW w:w="0" w:type="auto"/>
            <w:shd w:val="clear" w:color="auto" w:fill="E5DFEC" w:themeFill="accent4" w:themeFillTint="33"/>
          </w:tcPr>
          <w:p w14:paraId="75F32404"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Brindabellas</w:t>
            </w:r>
          </w:p>
        </w:tc>
        <w:tc>
          <w:tcPr>
            <w:tcW w:w="0" w:type="auto"/>
            <w:shd w:val="clear" w:color="auto" w:fill="E5DFEC" w:themeFill="accent4" w:themeFillTint="33"/>
          </w:tcPr>
          <w:p w14:paraId="0BB9AAD0"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 xml:space="preserve">Conservation and relocation </w:t>
            </w:r>
          </w:p>
        </w:tc>
        <w:tc>
          <w:tcPr>
            <w:tcW w:w="0" w:type="auto"/>
            <w:shd w:val="clear" w:color="auto" w:fill="E5DFEC" w:themeFill="accent4" w:themeFillTint="33"/>
          </w:tcPr>
          <w:p w14:paraId="6CDA9CB1" w14:textId="754D0347" w:rsidR="00DE0C01" w:rsidRPr="00B406B8" w:rsidRDefault="00B1402B" w:rsidP="00BE14C3">
            <w:pPr>
              <w:rPr>
                <w:rFonts w:ascii="Arial" w:hAnsi="Arial" w:cs="Arial"/>
              </w:rPr>
            </w:pPr>
            <w:r>
              <w:rPr>
                <w:rFonts w:ascii="Arial" w:hAnsi="Arial" w:cs="Arial"/>
              </w:rPr>
              <w:t>R</w:t>
            </w:r>
            <w:r w:rsidR="00DE0C01" w:rsidRPr="00B406B8">
              <w:rPr>
                <w:rFonts w:ascii="Arial" w:hAnsi="Arial" w:cs="Arial"/>
              </w:rPr>
              <w:t>elocation</w:t>
            </w:r>
          </w:p>
        </w:tc>
        <w:tc>
          <w:tcPr>
            <w:tcW w:w="0" w:type="auto"/>
            <w:shd w:val="clear" w:color="auto" w:fill="E5DFEC" w:themeFill="accent4" w:themeFillTint="33"/>
          </w:tcPr>
          <w:p w14:paraId="19BA15CF"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E5DFEC" w:themeFill="accent4" w:themeFillTint="33"/>
          </w:tcPr>
          <w:p w14:paraId="12E36212"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10</w:t>
            </w:r>
            <w:r>
              <w:rPr>
                <w:rFonts w:ascii="Arial" w:hAnsi="Arial" w:cs="Arial"/>
              </w:rPr>
              <w:t>,000</w:t>
            </w:r>
          </w:p>
        </w:tc>
        <w:tc>
          <w:tcPr>
            <w:tcW w:w="0" w:type="auto"/>
            <w:shd w:val="clear" w:color="auto" w:fill="E5DFEC" w:themeFill="accent4" w:themeFillTint="33"/>
          </w:tcPr>
          <w:p w14:paraId="38360509" w14:textId="77777777" w:rsidR="00DE0C01" w:rsidRPr="00B406B8" w:rsidRDefault="00DE0C01" w:rsidP="00BE14C3">
            <w:pPr>
              <w:rPr>
                <w:rFonts w:ascii="Arial" w:hAnsi="Arial" w:cs="Arial"/>
              </w:rPr>
            </w:pPr>
            <w:r w:rsidRPr="00D217EC">
              <w:rPr>
                <w:rFonts w:ascii="Arial" w:hAnsi="Arial" w:cs="Arial"/>
              </w:rPr>
              <w:t>Year 3</w:t>
            </w:r>
          </w:p>
        </w:tc>
        <w:tc>
          <w:tcPr>
            <w:tcW w:w="0" w:type="auto"/>
            <w:shd w:val="clear" w:color="auto" w:fill="E5DFEC" w:themeFill="accent4" w:themeFillTint="33"/>
          </w:tcPr>
          <w:p w14:paraId="0B6C0277" w14:textId="77777777" w:rsidR="00DE0C01" w:rsidRPr="00B406B8" w:rsidRDefault="00DE0C01" w:rsidP="00BE14C3">
            <w:pPr>
              <w:rPr>
                <w:rFonts w:ascii="Arial" w:hAnsi="Arial" w:cs="Arial"/>
              </w:rPr>
            </w:pPr>
          </w:p>
        </w:tc>
      </w:tr>
      <w:tr w:rsidR="00DE0C01" w:rsidRPr="00B406B8" w14:paraId="1BA0A26E" w14:textId="77777777" w:rsidTr="00BE14C3">
        <w:tc>
          <w:tcPr>
            <w:tcW w:w="0" w:type="auto"/>
            <w:shd w:val="clear" w:color="auto" w:fill="FFFF00"/>
          </w:tcPr>
          <w:p w14:paraId="2F835944" w14:textId="77777777" w:rsidR="00DE0C01" w:rsidRPr="00B406B8" w:rsidRDefault="00DE0C01" w:rsidP="00BE14C3">
            <w:pPr>
              <w:rPr>
                <w:rFonts w:ascii="Arial" w:eastAsia="Arial Unicode MS" w:hAnsi="Arial" w:cs="Arial"/>
              </w:rPr>
            </w:pPr>
            <w:r>
              <w:rPr>
                <w:rFonts w:ascii="Arial" w:eastAsia="Arial Unicode MS" w:hAnsi="Arial" w:cs="Arial"/>
              </w:rPr>
              <w:t xml:space="preserve">Total </w:t>
            </w:r>
            <w:r w:rsidRPr="00D217EC">
              <w:rPr>
                <w:rFonts w:ascii="Arial" w:hAnsi="Arial" w:cs="Arial"/>
              </w:rPr>
              <w:t>Year 3</w:t>
            </w:r>
          </w:p>
        </w:tc>
        <w:tc>
          <w:tcPr>
            <w:tcW w:w="0" w:type="auto"/>
            <w:shd w:val="clear" w:color="auto" w:fill="FFFF00"/>
          </w:tcPr>
          <w:p w14:paraId="5D044BAF" w14:textId="77777777" w:rsidR="00DE0C01" w:rsidRPr="00B406B8" w:rsidRDefault="00DE0C01" w:rsidP="00BE14C3">
            <w:pPr>
              <w:rPr>
                <w:rFonts w:ascii="Arial" w:eastAsia="Arial Unicode MS" w:hAnsi="Arial" w:cs="Arial"/>
                <w:i/>
              </w:rPr>
            </w:pPr>
          </w:p>
        </w:tc>
        <w:tc>
          <w:tcPr>
            <w:tcW w:w="0" w:type="auto"/>
            <w:shd w:val="clear" w:color="auto" w:fill="FFFF00"/>
          </w:tcPr>
          <w:p w14:paraId="08D86B71" w14:textId="77777777" w:rsidR="00DE0C01" w:rsidRPr="00B406B8" w:rsidRDefault="00DE0C01" w:rsidP="00BE14C3">
            <w:pPr>
              <w:tabs>
                <w:tab w:val="left" w:pos="2835"/>
              </w:tabs>
              <w:rPr>
                <w:rFonts w:ascii="Arial" w:eastAsia="Arial Unicode MS" w:hAnsi="Arial" w:cs="Arial"/>
              </w:rPr>
            </w:pPr>
          </w:p>
        </w:tc>
        <w:tc>
          <w:tcPr>
            <w:tcW w:w="0" w:type="auto"/>
            <w:shd w:val="clear" w:color="auto" w:fill="FFFF00"/>
          </w:tcPr>
          <w:p w14:paraId="719E92FB" w14:textId="77777777" w:rsidR="00DE0C01" w:rsidRPr="00B406B8" w:rsidRDefault="00DE0C01" w:rsidP="00BE14C3">
            <w:pPr>
              <w:rPr>
                <w:rFonts w:ascii="Arial" w:hAnsi="Arial" w:cs="Arial"/>
              </w:rPr>
            </w:pPr>
          </w:p>
        </w:tc>
        <w:tc>
          <w:tcPr>
            <w:tcW w:w="0" w:type="auto"/>
            <w:shd w:val="clear" w:color="auto" w:fill="FFFF00"/>
          </w:tcPr>
          <w:p w14:paraId="6B79AB94" w14:textId="77777777" w:rsidR="00DE0C01" w:rsidRPr="00B406B8" w:rsidRDefault="00DE0C01" w:rsidP="00BE14C3">
            <w:pPr>
              <w:rPr>
                <w:rFonts w:ascii="Arial" w:hAnsi="Arial" w:cs="Arial"/>
              </w:rPr>
            </w:pPr>
          </w:p>
        </w:tc>
        <w:tc>
          <w:tcPr>
            <w:tcW w:w="0" w:type="auto"/>
            <w:shd w:val="clear" w:color="auto" w:fill="FFFF00"/>
          </w:tcPr>
          <w:p w14:paraId="35B84B78" w14:textId="77777777" w:rsidR="00DE0C01" w:rsidRPr="00B406B8" w:rsidRDefault="00DE0C01" w:rsidP="00BE14C3">
            <w:pPr>
              <w:rPr>
                <w:rFonts w:ascii="Arial" w:hAnsi="Arial" w:cs="Arial"/>
              </w:rPr>
            </w:pPr>
            <w:r>
              <w:rPr>
                <w:rFonts w:ascii="Arial" w:hAnsi="Arial" w:cs="Arial"/>
              </w:rPr>
              <w:t>$30,000</w:t>
            </w:r>
          </w:p>
        </w:tc>
        <w:tc>
          <w:tcPr>
            <w:tcW w:w="0" w:type="auto"/>
            <w:shd w:val="clear" w:color="auto" w:fill="FFFF00"/>
          </w:tcPr>
          <w:p w14:paraId="7A341A6C" w14:textId="77777777" w:rsidR="00DE0C01" w:rsidRPr="00B406B8" w:rsidRDefault="00DE0C01" w:rsidP="00BE14C3">
            <w:pPr>
              <w:rPr>
                <w:rFonts w:ascii="Arial" w:hAnsi="Arial" w:cs="Arial"/>
              </w:rPr>
            </w:pPr>
          </w:p>
        </w:tc>
        <w:tc>
          <w:tcPr>
            <w:tcW w:w="0" w:type="auto"/>
            <w:shd w:val="clear" w:color="auto" w:fill="FFFF00"/>
          </w:tcPr>
          <w:p w14:paraId="3BE6ADA7" w14:textId="77777777" w:rsidR="00DE0C01" w:rsidRPr="00B406B8" w:rsidRDefault="00DE0C01" w:rsidP="00BE14C3">
            <w:pPr>
              <w:rPr>
                <w:rFonts w:ascii="Arial" w:eastAsia="Arial Unicode MS" w:hAnsi="Arial" w:cs="Arial"/>
              </w:rPr>
            </w:pPr>
          </w:p>
        </w:tc>
      </w:tr>
      <w:tr w:rsidR="00DE0C01" w:rsidRPr="00B406B8" w14:paraId="33933A81" w14:textId="77777777" w:rsidTr="00BE14C3">
        <w:tc>
          <w:tcPr>
            <w:tcW w:w="0" w:type="auto"/>
            <w:shd w:val="clear" w:color="auto" w:fill="FDE9D9" w:themeFill="accent6" w:themeFillTint="33"/>
          </w:tcPr>
          <w:p w14:paraId="7C8429BA" w14:textId="77777777" w:rsidR="00DE0C01" w:rsidRPr="00B406B8" w:rsidRDefault="00DE0C01" w:rsidP="00BE14C3">
            <w:pPr>
              <w:rPr>
                <w:rFonts w:ascii="Arial" w:eastAsia="Arial Unicode MS" w:hAnsi="Arial" w:cs="Arial"/>
              </w:rPr>
            </w:pPr>
            <w:r w:rsidRPr="00B406B8">
              <w:rPr>
                <w:rFonts w:ascii="Arial" w:eastAsia="Arial Unicode MS" w:hAnsi="Arial" w:cs="Arial"/>
              </w:rPr>
              <w:t>Paul Aspinall</w:t>
            </w:r>
          </w:p>
        </w:tc>
        <w:tc>
          <w:tcPr>
            <w:tcW w:w="0" w:type="auto"/>
            <w:shd w:val="clear" w:color="auto" w:fill="FDE9D9" w:themeFill="accent6" w:themeFillTint="33"/>
          </w:tcPr>
          <w:p w14:paraId="7541C79E" w14:textId="77777777" w:rsidR="00DE0C01" w:rsidRPr="00B406B8" w:rsidRDefault="00DE0C01" w:rsidP="00BE14C3">
            <w:pPr>
              <w:rPr>
                <w:rFonts w:ascii="Arial" w:eastAsia="Arial Unicode MS" w:hAnsi="Arial" w:cs="Arial"/>
                <w:i/>
              </w:rPr>
            </w:pPr>
            <w:r w:rsidRPr="00B406B8">
              <w:rPr>
                <w:rFonts w:ascii="Arial" w:eastAsia="Arial Unicode MS" w:hAnsi="Arial" w:cs="Arial"/>
                <w:i/>
              </w:rPr>
              <w:t xml:space="preserve">Untitled </w:t>
            </w:r>
          </w:p>
        </w:tc>
        <w:tc>
          <w:tcPr>
            <w:tcW w:w="0" w:type="auto"/>
            <w:shd w:val="clear" w:color="auto" w:fill="FDE9D9" w:themeFill="accent6" w:themeFillTint="33"/>
          </w:tcPr>
          <w:p w14:paraId="7793ECC2"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i/>
              </w:rPr>
              <w:t>Untitled</w:t>
            </w:r>
          </w:p>
        </w:tc>
        <w:tc>
          <w:tcPr>
            <w:tcW w:w="0" w:type="auto"/>
            <w:shd w:val="clear" w:color="auto" w:fill="FDE9D9" w:themeFill="accent6" w:themeFillTint="33"/>
          </w:tcPr>
          <w:p w14:paraId="00EED221" w14:textId="77777777" w:rsidR="00DE0C01" w:rsidRPr="00B406B8" w:rsidRDefault="00DE0C01" w:rsidP="00BE14C3">
            <w:pPr>
              <w:rPr>
                <w:rFonts w:ascii="Arial" w:hAnsi="Arial" w:cs="Arial"/>
              </w:rPr>
            </w:pPr>
          </w:p>
        </w:tc>
        <w:tc>
          <w:tcPr>
            <w:tcW w:w="0" w:type="auto"/>
            <w:shd w:val="clear" w:color="auto" w:fill="FDE9D9" w:themeFill="accent6" w:themeFillTint="33"/>
          </w:tcPr>
          <w:p w14:paraId="64FFF502" w14:textId="77777777" w:rsidR="00DE0C01" w:rsidRPr="00B406B8" w:rsidRDefault="00DE0C01" w:rsidP="00BE14C3">
            <w:pPr>
              <w:rPr>
                <w:rFonts w:ascii="Arial" w:hAnsi="Arial" w:cs="Arial"/>
              </w:rPr>
            </w:pPr>
            <w:r w:rsidRPr="00B406B8">
              <w:rPr>
                <w:rFonts w:ascii="Arial" w:hAnsi="Arial" w:cs="Arial"/>
              </w:rPr>
              <w:t>4</w:t>
            </w:r>
          </w:p>
        </w:tc>
        <w:tc>
          <w:tcPr>
            <w:tcW w:w="0" w:type="auto"/>
            <w:shd w:val="clear" w:color="auto" w:fill="FDE9D9" w:themeFill="accent6" w:themeFillTint="33"/>
          </w:tcPr>
          <w:p w14:paraId="4A673055"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500</w:t>
            </w:r>
            <w:r>
              <w:rPr>
                <w:rFonts w:ascii="Arial" w:hAnsi="Arial" w:cs="Arial"/>
              </w:rPr>
              <w:t>,000</w:t>
            </w:r>
          </w:p>
        </w:tc>
        <w:tc>
          <w:tcPr>
            <w:tcW w:w="0" w:type="auto"/>
            <w:shd w:val="clear" w:color="auto" w:fill="FDE9D9" w:themeFill="accent6" w:themeFillTint="33"/>
          </w:tcPr>
          <w:p w14:paraId="73B613AD" w14:textId="77777777" w:rsidR="00DE0C01" w:rsidRPr="00B406B8" w:rsidRDefault="00DE0C01" w:rsidP="00BE14C3">
            <w:pPr>
              <w:tabs>
                <w:tab w:val="left" w:pos="2835"/>
              </w:tabs>
              <w:rPr>
                <w:rFonts w:ascii="Arial" w:eastAsia="Arial Unicode MS" w:hAnsi="Arial" w:cs="Arial"/>
              </w:rPr>
            </w:pPr>
            <w:r w:rsidRPr="00337808">
              <w:rPr>
                <w:rFonts w:ascii="Arial" w:hAnsi="Arial" w:cs="Arial"/>
              </w:rPr>
              <w:t xml:space="preserve">Year </w:t>
            </w:r>
            <w:r>
              <w:rPr>
                <w:rFonts w:ascii="Arial" w:hAnsi="Arial" w:cs="Arial"/>
              </w:rPr>
              <w:t>4</w:t>
            </w:r>
          </w:p>
        </w:tc>
        <w:tc>
          <w:tcPr>
            <w:tcW w:w="0" w:type="auto"/>
            <w:shd w:val="clear" w:color="auto" w:fill="FDE9D9" w:themeFill="accent6" w:themeFillTint="33"/>
          </w:tcPr>
          <w:p w14:paraId="2B1DDC25" w14:textId="77777777" w:rsidR="00DE0C01" w:rsidRPr="00B406B8" w:rsidRDefault="00DE0C01" w:rsidP="00BE14C3">
            <w:pPr>
              <w:tabs>
                <w:tab w:val="left" w:pos="2835"/>
              </w:tabs>
              <w:rPr>
                <w:rFonts w:ascii="Arial" w:hAnsi="Arial" w:cs="Arial"/>
              </w:rPr>
            </w:pPr>
            <w:r w:rsidRPr="00B406B8">
              <w:rPr>
                <w:rFonts w:ascii="Arial" w:eastAsia="Arial Unicode MS" w:hAnsi="Arial" w:cs="Arial"/>
              </w:rPr>
              <w:t>The work is constructed from rammed earth. It has eroded as might have been expected by the use of this material.  However, though it would probably be possible to have the work rebuilt, there should be some discussion as to whether it remains the most appropriate work to be placed at the entrance to the Hospital as an introduction to people coming to the Hospital. The commission of a sculpture that has more relevance and presence at the entrance to the Hospital</w:t>
            </w:r>
            <w:r>
              <w:rPr>
                <w:rFonts w:ascii="Arial" w:eastAsia="Arial Unicode MS" w:hAnsi="Arial" w:cs="Arial"/>
              </w:rPr>
              <w:t>,</w:t>
            </w:r>
            <w:r w:rsidRPr="00B406B8">
              <w:rPr>
                <w:rFonts w:ascii="Arial" w:eastAsia="Arial Unicode MS" w:hAnsi="Arial" w:cs="Arial"/>
              </w:rPr>
              <w:t xml:space="preserve"> may be more appropriate.</w:t>
            </w:r>
          </w:p>
        </w:tc>
      </w:tr>
      <w:tr w:rsidR="00DE0C01" w:rsidRPr="00B406B8" w14:paraId="07FD4781" w14:textId="77777777" w:rsidTr="00BE14C3">
        <w:tc>
          <w:tcPr>
            <w:tcW w:w="0" w:type="auto"/>
            <w:shd w:val="clear" w:color="auto" w:fill="FDE9D9" w:themeFill="accent6" w:themeFillTint="33"/>
          </w:tcPr>
          <w:p w14:paraId="32383025" w14:textId="77777777" w:rsidR="00DE0C01" w:rsidRPr="00B406B8" w:rsidRDefault="00DE0C01" w:rsidP="00BE14C3">
            <w:pPr>
              <w:rPr>
                <w:rFonts w:ascii="Arial" w:eastAsia="Arial Unicode MS" w:hAnsi="Arial" w:cs="Arial"/>
              </w:rPr>
            </w:pPr>
            <w:r w:rsidRPr="00B406B8">
              <w:rPr>
                <w:rFonts w:ascii="Arial" w:eastAsia="Arial Unicode MS" w:hAnsi="Arial" w:cs="Arial"/>
              </w:rPr>
              <w:t>Cherie and David Miles</w:t>
            </w:r>
          </w:p>
        </w:tc>
        <w:tc>
          <w:tcPr>
            <w:tcW w:w="0" w:type="auto"/>
            <w:shd w:val="clear" w:color="auto" w:fill="FDE9D9" w:themeFill="accent6" w:themeFillTint="33"/>
          </w:tcPr>
          <w:p w14:paraId="309BC7A5" w14:textId="77777777" w:rsidR="00DE0C01" w:rsidRPr="00B406B8" w:rsidRDefault="00DE0C01" w:rsidP="00BE14C3">
            <w:pPr>
              <w:rPr>
                <w:rFonts w:ascii="Arial" w:eastAsia="Arial Unicode MS" w:hAnsi="Arial" w:cs="Arial"/>
              </w:rPr>
            </w:pPr>
            <w:r w:rsidRPr="00B406B8">
              <w:rPr>
                <w:rFonts w:ascii="Arial" w:eastAsia="Arial Unicode MS" w:hAnsi="Arial" w:cs="Arial"/>
              </w:rPr>
              <w:t>[decorative screenprints]</w:t>
            </w:r>
          </w:p>
        </w:tc>
        <w:tc>
          <w:tcPr>
            <w:tcW w:w="0" w:type="auto"/>
            <w:shd w:val="clear" w:color="auto" w:fill="FDE9D9" w:themeFill="accent6" w:themeFillTint="33"/>
          </w:tcPr>
          <w:p w14:paraId="6346D45D" w14:textId="4C928E7C" w:rsidR="00DE0C01" w:rsidRPr="00B406B8" w:rsidRDefault="00695C5D" w:rsidP="00BE14C3">
            <w:pPr>
              <w:rPr>
                <w:rFonts w:ascii="Arial" w:hAnsi="Arial" w:cs="Arial"/>
              </w:rPr>
            </w:pPr>
            <w:r>
              <w:rPr>
                <w:rFonts w:ascii="Arial" w:hAnsi="Arial" w:cs="Arial"/>
              </w:rPr>
              <w:t>De-accession</w:t>
            </w:r>
            <w:r w:rsidR="00DE0C01" w:rsidRPr="00B406B8">
              <w:rPr>
                <w:rFonts w:ascii="Arial" w:hAnsi="Arial" w:cs="Arial"/>
              </w:rPr>
              <w:t>, dispose and replace</w:t>
            </w:r>
          </w:p>
        </w:tc>
        <w:tc>
          <w:tcPr>
            <w:tcW w:w="0" w:type="auto"/>
            <w:shd w:val="clear" w:color="auto" w:fill="FDE9D9" w:themeFill="accent6" w:themeFillTint="33"/>
          </w:tcPr>
          <w:p w14:paraId="2F4DE24E" w14:textId="6314B2CD" w:rsidR="00DE0C01" w:rsidRPr="00B406B8" w:rsidRDefault="00695C5D" w:rsidP="00BE14C3">
            <w:pPr>
              <w:rPr>
                <w:rFonts w:ascii="Arial" w:hAnsi="Arial" w:cs="Arial"/>
              </w:rPr>
            </w:pPr>
            <w:r>
              <w:rPr>
                <w:rFonts w:ascii="Arial" w:hAnsi="Arial" w:cs="Arial"/>
              </w:rPr>
              <w:t>De-accession</w:t>
            </w:r>
          </w:p>
        </w:tc>
        <w:tc>
          <w:tcPr>
            <w:tcW w:w="0" w:type="auto"/>
            <w:shd w:val="clear" w:color="auto" w:fill="FDE9D9" w:themeFill="accent6" w:themeFillTint="33"/>
          </w:tcPr>
          <w:p w14:paraId="59EFA11A" w14:textId="77777777" w:rsidR="00DE0C01" w:rsidRPr="00B406B8" w:rsidRDefault="00DE0C01" w:rsidP="00BE14C3">
            <w:pPr>
              <w:rPr>
                <w:rFonts w:ascii="Arial" w:hAnsi="Arial" w:cs="Arial"/>
              </w:rPr>
            </w:pPr>
            <w:r w:rsidRPr="00B406B8">
              <w:rPr>
                <w:rFonts w:ascii="Arial" w:hAnsi="Arial" w:cs="Arial"/>
              </w:rPr>
              <w:t>3</w:t>
            </w:r>
          </w:p>
        </w:tc>
        <w:tc>
          <w:tcPr>
            <w:tcW w:w="0" w:type="auto"/>
            <w:shd w:val="clear" w:color="auto" w:fill="FDE9D9" w:themeFill="accent6" w:themeFillTint="33"/>
          </w:tcPr>
          <w:p w14:paraId="59044952" w14:textId="77777777" w:rsidR="00DE0C01" w:rsidRPr="00B406B8" w:rsidRDefault="00DE0C01" w:rsidP="00BE14C3">
            <w:pPr>
              <w:rPr>
                <w:rFonts w:ascii="Arial" w:hAnsi="Arial" w:cs="Arial"/>
              </w:rPr>
            </w:pPr>
            <w:r>
              <w:rPr>
                <w:rFonts w:ascii="Arial" w:hAnsi="Arial" w:cs="Arial"/>
              </w:rPr>
              <w:t>$</w:t>
            </w:r>
            <w:r w:rsidRPr="00B406B8">
              <w:rPr>
                <w:rFonts w:ascii="Arial" w:hAnsi="Arial" w:cs="Arial"/>
              </w:rPr>
              <w:t>10</w:t>
            </w:r>
            <w:r>
              <w:rPr>
                <w:rFonts w:ascii="Arial" w:hAnsi="Arial" w:cs="Arial"/>
              </w:rPr>
              <w:t>,000</w:t>
            </w:r>
            <w:r w:rsidRPr="00B406B8">
              <w:rPr>
                <w:rFonts w:ascii="Arial" w:hAnsi="Arial" w:cs="Arial"/>
              </w:rPr>
              <w:t xml:space="preserve"> p/a</w:t>
            </w:r>
          </w:p>
        </w:tc>
        <w:tc>
          <w:tcPr>
            <w:tcW w:w="0" w:type="auto"/>
            <w:shd w:val="clear" w:color="auto" w:fill="FDE9D9" w:themeFill="accent6" w:themeFillTint="33"/>
          </w:tcPr>
          <w:p w14:paraId="147DB7B1" w14:textId="77777777" w:rsidR="00DE0C01" w:rsidRPr="00B406B8" w:rsidRDefault="00DE0C01" w:rsidP="00BE14C3">
            <w:pPr>
              <w:rPr>
                <w:rFonts w:ascii="Arial" w:hAnsi="Arial" w:cs="Arial"/>
              </w:rPr>
            </w:pPr>
            <w:r w:rsidRPr="00337808">
              <w:rPr>
                <w:rFonts w:ascii="Arial" w:hAnsi="Arial" w:cs="Arial"/>
              </w:rPr>
              <w:t xml:space="preserve">Year </w:t>
            </w:r>
            <w:r>
              <w:rPr>
                <w:rFonts w:ascii="Arial" w:hAnsi="Arial" w:cs="Arial"/>
              </w:rPr>
              <w:t>4</w:t>
            </w:r>
          </w:p>
        </w:tc>
        <w:tc>
          <w:tcPr>
            <w:tcW w:w="0" w:type="auto"/>
            <w:shd w:val="clear" w:color="auto" w:fill="FDE9D9" w:themeFill="accent6" w:themeFillTint="33"/>
          </w:tcPr>
          <w:p w14:paraId="35FCC02B" w14:textId="77777777" w:rsidR="00DE0C01" w:rsidRPr="00B406B8" w:rsidRDefault="00DE0C01" w:rsidP="00BE14C3">
            <w:pPr>
              <w:rPr>
                <w:rFonts w:ascii="Arial" w:eastAsia="Arial Unicode MS" w:hAnsi="Arial" w:cs="Arial"/>
              </w:rPr>
            </w:pPr>
            <w:r w:rsidRPr="00B406B8">
              <w:rPr>
                <w:rFonts w:ascii="Arial" w:eastAsia="Arial Unicode MS" w:hAnsi="Arial" w:cs="Arial"/>
              </w:rPr>
              <w:t>Annual changeover of this large number (103) of works by the same artist</w:t>
            </w:r>
            <w:r>
              <w:rPr>
                <w:rFonts w:ascii="Arial" w:eastAsia="Arial Unicode MS" w:hAnsi="Arial" w:cs="Arial"/>
              </w:rPr>
              <w:t>.</w:t>
            </w:r>
          </w:p>
          <w:p w14:paraId="3C64F44F" w14:textId="73C7B07C" w:rsidR="00DE0C01" w:rsidRPr="00B406B8" w:rsidRDefault="00DE0C01" w:rsidP="00BE14C3">
            <w:pPr>
              <w:rPr>
                <w:rFonts w:ascii="Arial" w:hAnsi="Arial" w:cs="Arial"/>
              </w:rPr>
            </w:pPr>
            <w:r w:rsidRPr="00B406B8">
              <w:rPr>
                <w:rFonts w:ascii="Arial" w:hAnsi="Arial" w:cs="Arial"/>
              </w:rPr>
              <w:t xml:space="preserve">This work is recommended for </w:t>
            </w:r>
            <w:r w:rsidR="00695C5D">
              <w:rPr>
                <w:rFonts w:ascii="Arial" w:hAnsi="Arial" w:cs="Arial"/>
              </w:rPr>
              <w:t>de-accession</w:t>
            </w:r>
            <w:r w:rsidRPr="00B406B8">
              <w:rPr>
                <w:rFonts w:ascii="Arial" w:hAnsi="Arial" w:cs="Arial"/>
              </w:rPr>
              <w:t>ing for quality reasons. It should be replaced with a better work so as not to cause irritation. This will be a slow process because of numbers involved</w:t>
            </w:r>
          </w:p>
        </w:tc>
      </w:tr>
      <w:tr w:rsidR="00DE0C01" w:rsidRPr="00B406B8" w14:paraId="73D81726" w14:textId="77777777" w:rsidTr="00BE14C3">
        <w:tc>
          <w:tcPr>
            <w:tcW w:w="0" w:type="auto"/>
            <w:shd w:val="clear" w:color="auto" w:fill="FFFF00"/>
          </w:tcPr>
          <w:p w14:paraId="1AACDA4F" w14:textId="77777777" w:rsidR="00DE0C01" w:rsidRPr="00B406B8" w:rsidRDefault="00DE0C01" w:rsidP="00BE14C3">
            <w:pPr>
              <w:rPr>
                <w:rFonts w:ascii="Arial" w:eastAsia="Arial Unicode MS" w:hAnsi="Arial" w:cs="Arial"/>
              </w:rPr>
            </w:pPr>
            <w:r>
              <w:rPr>
                <w:rFonts w:ascii="Arial" w:hAnsi="Arial" w:cs="Arial"/>
              </w:rPr>
              <w:t xml:space="preserve">Total </w:t>
            </w:r>
            <w:r w:rsidRPr="00337808">
              <w:rPr>
                <w:rFonts w:ascii="Arial" w:hAnsi="Arial" w:cs="Arial"/>
              </w:rPr>
              <w:t xml:space="preserve">Year </w:t>
            </w:r>
            <w:r>
              <w:rPr>
                <w:rFonts w:ascii="Arial" w:hAnsi="Arial" w:cs="Arial"/>
              </w:rPr>
              <w:t>4</w:t>
            </w:r>
          </w:p>
        </w:tc>
        <w:tc>
          <w:tcPr>
            <w:tcW w:w="0" w:type="auto"/>
            <w:shd w:val="clear" w:color="auto" w:fill="FFFF00"/>
          </w:tcPr>
          <w:p w14:paraId="743FD63F" w14:textId="77777777" w:rsidR="00DE0C01" w:rsidRPr="00B406B8" w:rsidRDefault="00DE0C01" w:rsidP="00BE14C3">
            <w:pPr>
              <w:rPr>
                <w:rFonts w:ascii="Arial" w:eastAsia="Arial Unicode MS" w:hAnsi="Arial" w:cs="Arial"/>
                <w:i/>
              </w:rPr>
            </w:pPr>
          </w:p>
        </w:tc>
        <w:tc>
          <w:tcPr>
            <w:tcW w:w="0" w:type="auto"/>
            <w:shd w:val="clear" w:color="auto" w:fill="FFFF00"/>
          </w:tcPr>
          <w:p w14:paraId="500B2F03" w14:textId="77777777" w:rsidR="00DE0C01" w:rsidRPr="00B406B8" w:rsidRDefault="00DE0C01" w:rsidP="00BE14C3">
            <w:pPr>
              <w:tabs>
                <w:tab w:val="left" w:pos="2835"/>
              </w:tabs>
              <w:rPr>
                <w:rFonts w:ascii="Arial" w:eastAsia="Arial Unicode MS" w:hAnsi="Arial" w:cs="Arial"/>
                <w:i/>
              </w:rPr>
            </w:pPr>
          </w:p>
        </w:tc>
        <w:tc>
          <w:tcPr>
            <w:tcW w:w="0" w:type="auto"/>
            <w:shd w:val="clear" w:color="auto" w:fill="FFFF00"/>
          </w:tcPr>
          <w:p w14:paraId="5817774E" w14:textId="77777777" w:rsidR="00DE0C01" w:rsidRPr="00B406B8" w:rsidRDefault="00DE0C01" w:rsidP="00BE14C3">
            <w:pPr>
              <w:rPr>
                <w:rFonts w:ascii="Arial" w:hAnsi="Arial" w:cs="Arial"/>
              </w:rPr>
            </w:pPr>
          </w:p>
        </w:tc>
        <w:tc>
          <w:tcPr>
            <w:tcW w:w="0" w:type="auto"/>
            <w:shd w:val="clear" w:color="auto" w:fill="FFFF00"/>
          </w:tcPr>
          <w:p w14:paraId="1748D6C9" w14:textId="77777777" w:rsidR="00DE0C01" w:rsidRPr="00B406B8" w:rsidRDefault="00DE0C01" w:rsidP="00BE14C3">
            <w:pPr>
              <w:rPr>
                <w:rFonts w:ascii="Arial" w:hAnsi="Arial" w:cs="Arial"/>
              </w:rPr>
            </w:pPr>
          </w:p>
        </w:tc>
        <w:tc>
          <w:tcPr>
            <w:tcW w:w="0" w:type="auto"/>
            <w:shd w:val="clear" w:color="auto" w:fill="FFFF00"/>
          </w:tcPr>
          <w:p w14:paraId="6064A2A0" w14:textId="77777777" w:rsidR="00DE0C01" w:rsidRPr="00B406B8" w:rsidRDefault="00DE0C01" w:rsidP="00BE14C3">
            <w:pPr>
              <w:rPr>
                <w:rFonts w:ascii="Arial" w:hAnsi="Arial" w:cs="Arial"/>
              </w:rPr>
            </w:pPr>
            <w:r>
              <w:rPr>
                <w:rFonts w:ascii="Arial" w:hAnsi="Arial" w:cs="Arial"/>
              </w:rPr>
              <w:t>$510,000</w:t>
            </w:r>
          </w:p>
        </w:tc>
        <w:tc>
          <w:tcPr>
            <w:tcW w:w="0" w:type="auto"/>
            <w:shd w:val="clear" w:color="auto" w:fill="FFFF00"/>
          </w:tcPr>
          <w:p w14:paraId="0FBFCA84" w14:textId="77777777" w:rsidR="00DE0C01" w:rsidRPr="00B406B8" w:rsidRDefault="00DE0C01" w:rsidP="00BE14C3">
            <w:pPr>
              <w:tabs>
                <w:tab w:val="left" w:pos="2835"/>
              </w:tabs>
              <w:rPr>
                <w:rFonts w:ascii="Arial" w:eastAsia="Arial Unicode MS" w:hAnsi="Arial" w:cs="Arial"/>
              </w:rPr>
            </w:pPr>
          </w:p>
        </w:tc>
        <w:tc>
          <w:tcPr>
            <w:tcW w:w="0" w:type="auto"/>
            <w:shd w:val="clear" w:color="auto" w:fill="FFFF00"/>
          </w:tcPr>
          <w:p w14:paraId="4BC8DD21" w14:textId="77777777" w:rsidR="00DE0C01" w:rsidRPr="00B406B8" w:rsidRDefault="00DE0C01" w:rsidP="00BE14C3">
            <w:pPr>
              <w:tabs>
                <w:tab w:val="left" w:pos="2835"/>
              </w:tabs>
              <w:rPr>
                <w:rFonts w:ascii="Arial" w:eastAsia="Arial Unicode MS" w:hAnsi="Arial" w:cs="Arial"/>
              </w:rPr>
            </w:pPr>
          </w:p>
        </w:tc>
      </w:tr>
    </w:tbl>
    <w:p w14:paraId="43FCF6AE" w14:textId="77777777" w:rsidR="00DE0C01" w:rsidRPr="00B406B8" w:rsidRDefault="00DE0C01" w:rsidP="00DE0C01">
      <w:pPr>
        <w:rPr>
          <w:rFonts w:ascii="Arial" w:eastAsia="Arial Unicode MS" w:hAnsi="Arial" w:cs="Arial"/>
        </w:rPr>
      </w:pPr>
    </w:p>
    <w:p w14:paraId="5A903E03" w14:textId="77777777" w:rsidR="00DE0C01" w:rsidRPr="00B406B8" w:rsidRDefault="00DE0C01" w:rsidP="00DE0C01">
      <w:pPr>
        <w:tabs>
          <w:tab w:val="left" w:pos="2835"/>
        </w:tabs>
        <w:rPr>
          <w:rFonts w:ascii="Arial" w:eastAsia="Arial Unicode MS" w:hAnsi="Arial" w:cs="Arial"/>
        </w:rPr>
      </w:pPr>
    </w:p>
    <w:p w14:paraId="6AA7D9E5" w14:textId="77777777" w:rsidR="00DE0C01" w:rsidRPr="00894264" w:rsidRDefault="00DE0C01" w:rsidP="00DE0C01">
      <w:pPr>
        <w:tabs>
          <w:tab w:val="left" w:pos="2835"/>
        </w:tabs>
        <w:rPr>
          <w:rFonts w:ascii="Arial" w:eastAsia="Arial Unicode MS" w:hAnsi="Arial" w:cs="Arial"/>
          <w:b/>
          <w:bCs/>
        </w:rPr>
      </w:pPr>
      <w:r w:rsidRPr="00894264">
        <w:rPr>
          <w:rFonts w:ascii="Arial" w:eastAsia="Arial Unicode MS" w:hAnsi="Arial" w:cs="Arial"/>
          <w:b/>
          <w:bCs/>
        </w:rPr>
        <w:t>Annual Program &amp; Budget &amp; staffing</w:t>
      </w:r>
    </w:p>
    <w:tbl>
      <w:tblPr>
        <w:tblStyle w:val="TableGrid"/>
        <w:tblW w:w="20888" w:type="dxa"/>
        <w:tblLook w:val="04A0" w:firstRow="1" w:lastRow="0" w:firstColumn="1" w:lastColumn="0" w:noHBand="0" w:noVBand="1"/>
      </w:tblPr>
      <w:tblGrid>
        <w:gridCol w:w="1129"/>
        <w:gridCol w:w="1560"/>
        <w:gridCol w:w="1842"/>
        <w:gridCol w:w="2127"/>
        <w:gridCol w:w="2835"/>
        <w:gridCol w:w="11395"/>
      </w:tblGrid>
      <w:tr w:rsidR="00DE0C01" w:rsidRPr="00B406B8" w14:paraId="3D7DBEEE" w14:textId="77777777" w:rsidTr="00BE14C3">
        <w:tc>
          <w:tcPr>
            <w:tcW w:w="1129" w:type="dxa"/>
          </w:tcPr>
          <w:p w14:paraId="445F1A1B" w14:textId="77777777" w:rsidR="00DE0C01" w:rsidRPr="00B406B8" w:rsidRDefault="00DE0C01" w:rsidP="00BE14C3">
            <w:pPr>
              <w:tabs>
                <w:tab w:val="left" w:pos="2835"/>
              </w:tabs>
              <w:rPr>
                <w:rFonts w:ascii="Arial" w:eastAsia="Arial Unicode MS" w:hAnsi="Arial" w:cs="Arial"/>
              </w:rPr>
            </w:pPr>
          </w:p>
        </w:tc>
        <w:tc>
          <w:tcPr>
            <w:tcW w:w="1560" w:type="dxa"/>
          </w:tcPr>
          <w:p w14:paraId="0F795793"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Budget (known)</w:t>
            </w:r>
          </w:p>
        </w:tc>
        <w:tc>
          <w:tcPr>
            <w:tcW w:w="1842" w:type="dxa"/>
          </w:tcPr>
          <w:p w14:paraId="3D216D1B"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+unknown</w:t>
            </w:r>
          </w:p>
        </w:tc>
        <w:tc>
          <w:tcPr>
            <w:tcW w:w="2127" w:type="dxa"/>
          </w:tcPr>
          <w:p w14:paraId="46638252"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total</w:t>
            </w:r>
          </w:p>
        </w:tc>
        <w:tc>
          <w:tcPr>
            <w:tcW w:w="2835" w:type="dxa"/>
          </w:tcPr>
          <w:p w14:paraId="728B51A3"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staff</w:t>
            </w:r>
          </w:p>
        </w:tc>
        <w:tc>
          <w:tcPr>
            <w:tcW w:w="11395" w:type="dxa"/>
          </w:tcPr>
          <w:p w14:paraId="65C7CFDA"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Comments on the unknown component</w:t>
            </w:r>
          </w:p>
        </w:tc>
      </w:tr>
      <w:tr w:rsidR="00DE0C01" w:rsidRPr="00B406B8" w14:paraId="202D3213" w14:textId="77777777" w:rsidTr="00BE14C3">
        <w:tc>
          <w:tcPr>
            <w:tcW w:w="1129" w:type="dxa"/>
          </w:tcPr>
          <w:p w14:paraId="1C12770C" w14:textId="77777777" w:rsidR="00DE0C01" w:rsidRPr="00B406B8" w:rsidRDefault="00DE0C01" w:rsidP="00BE14C3">
            <w:pPr>
              <w:tabs>
                <w:tab w:val="left" w:pos="2835"/>
              </w:tabs>
              <w:rPr>
                <w:rFonts w:ascii="Arial" w:eastAsia="Arial Unicode MS" w:hAnsi="Arial" w:cs="Arial"/>
              </w:rPr>
            </w:pPr>
            <w:r>
              <w:rPr>
                <w:rFonts w:ascii="Arial" w:hAnsi="Arial" w:cs="Arial"/>
              </w:rPr>
              <w:t>Year 1</w:t>
            </w:r>
          </w:p>
        </w:tc>
        <w:tc>
          <w:tcPr>
            <w:tcW w:w="1560" w:type="dxa"/>
          </w:tcPr>
          <w:p w14:paraId="0B6DBEE3"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28K</w:t>
            </w:r>
          </w:p>
        </w:tc>
        <w:tc>
          <w:tcPr>
            <w:tcW w:w="1842" w:type="dxa"/>
          </w:tcPr>
          <w:p w14:paraId="0C40AE6F"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65k</w:t>
            </w:r>
          </w:p>
        </w:tc>
        <w:tc>
          <w:tcPr>
            <w:tcW w:w="2127" w:type="dxa"/>
          </w:tcPr>
          <w:p w14:paraId="287092FF" w14:textId="77777777" w:rsidR="00DE0C01" w:rsidRPr="00B406B8" w:rsidRDefault="00DE0C01" w:rsidP="00BE14C3">
            <w:pPr>
              <w:tabs>
                <w:tab w:val="left" w:pos="2835"/>
              </w:tabs>
              <w:rPr>
                <w:rFonts w:ascii="Arial" w:eastAsia="Arial Unicode MS" w:hAnsi="Arial" w:cs="Arial"/>
              </w:rPr>
            </w:pPr>
          </w:p>
        </w:tc>
        <w:tc>
          <w:tcPr>
            <w:tcW w:w="2835" w:type="dxa"/>
          </w:tcPr>
          <w:p w14:paraId="01C3FCBC"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+1day</w:t>
            </w:r>
          </w:p>
        </w:tc>
        <w:tc>
          <w:tcPr>
            <w:tcW w:w="11395" w:type="dxa"/>
          </w:tcPr>
          <w:p w14:paraId="56C35F55"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Removal and replacement of the Geier sculpture</w:t>
            </w:r>
          </w:p>
        </w:tc>
      </w:tr>
      <w:tr w:rsidR="00DE0C01" w:rsidRPr="00B406B8" w14:paraId="0107BEE4" w14:textId="77777777" w:rsidTr="00BE14C3">
        <w:tc>
          <w:tcPr>
            <w:tcW w:w="1129" w:type="dxa"/>
          </w:tcPr>
          <w:p w14:paraId="00E6C67E" w14:textId="77777777" w:rsidR="00DE0C01" w:rsidRPr="00B406B8" w:rsidRDefault="00DE0C01" w:rsidP="00BE14C3">
            <w:pPr>
              <w:tabs>
                <w:tab w:val="left" w:pos="2835"/>
              </w:tabs>
              <w:rPr>
                <w:rFonts w:ascii="Arial" w:eastAsia="Arial Unicode MS" w:hAnsi="Arial" w:cs="Arial"/>
              </w:rPr>
            </w:pPr>
            <w:r>
              <w:rPr>
                <w:rFonts w:ascii="Arial" w:hAnsi="Arial" w:cs="Arial"/>
              </w:rPr>
              <w:t>Year 2</w:t>
            </w:r>
          </w:p>
        </w:tc>
        <w:tc>
          <w:tcPr>
            <w:tcW w:w="1560" w:type="dxa"/>
          </w:tcPr>
          <w:p w14:paraId="30597D1B"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26.5k</w:t>
            </w:r>
          </w:p>
        </w:tc>
        <w:tc>
          <w:tcPr>
            <w:tcW w:w="1842" w:type="dxa"/>
          </w:tcPr>
          <w:p w14:paraId="74214A86"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3</w:t>
            </w:r>
            <w:r w:rsidRPr="00B406B8">
              <w:rPr>
                <w:rFonts w:ascii="Arial" w:eastAsia="Arial Unicode MS" w:hAnsi="Arial" w:cs="Arial"/>
              </w:rPr>
              <w:t>0k</w:t>
            </w:r>
          </w:p>
        </w:tc>
        <w:tc>
          <w:tcPr>
            <w:tcW w:w="2127" w:type="dxa"/>
          </w:tcPr>
          <w:p w14:paraId="3C34FA97" w14:textId="77777777" w:rsidR="00DE0C01" w:rsidRPr="00B406B8" w:rsidRDefault="00DE0C01" w:rsidP="00BE14C3">
            <w:pPr>
              <w:rPr>
                <w:rFonts w:ascii="Arial" w:eastAsia="Arial Unicode MS" w:hAnsi="Arial" w:cs="Arial"/>
              </w:rPr>
            </w:pPr>
          </w:p>
        </w:tc>
        <w:tc>
          <w:tcPr>
            <w:tcW w:w="2835" w:type="dxa"/>
          </w:tcPr>
          <w:p w14:paraId="577E577C" w14:textId="77777777" w:rsidR="00DE0C01" w:rsidRPr="00B406B8" w:rsidRDefault="00DE0C01" w:rsidP="00BE14C3">
            <w:pPr>
              <w:rPr>
                <w:rFonts w:ascii="Arial" w:hAnsi="Arial" w:cs="Arial"/>
              </w:rPr>
            </w:pPr>
            <w:r w:rsidRPr="00B406B8">
              <w:rPr>
                <w:rFonts w:ascii="Arial" w:eastAsia="Arial Unicode MS" w:hAnsi="Arial" w:cs="Arial"/>
              </w:rPr>
              <w:t>+1day</w:t>
            </w:r>
          </w:p>
        </w:tc>
        <w:tc>
          <w:tcPr>
            <w:tcW w:w="11395" w:type="dxa"/>
          </w:tcPr>
          <w:p w14:paraId="24EF07B7"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Phil Nizette corridor to Theatre- Can this be coordinated with Spire/renovation of Theatre?</w:t>
            </w:r>
          </w:p>
        </w:tc>
      </w:tr>
      <w:tr w:rsidR="00DE0C01" w:rsidRPr="00B406B8" w14:paraId="3AE77717" w14:textId="77777777" w:rsidTr="00BE14C3">
        <w:tc>
          <w:tcPr>
            <w:tcW w:w="1129" w:type="dxa"/>
          </w:tcPr>
          <w:p w14:paraId="2132E847"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Year 3</w:t>
            </w:r>
          </w:p>
        </w:tc>
        <w:tc>
          <w:tcPr>
            <w:tcW w:w="1560" w:type="dxa"/>
          </w:tcPr>
          <w:p w14:paraId="3905AF28"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25k</w:t>
            </w:r>
          </w:p>
        </w:tc>
        <w:tc>
          <w:tcPr>
            <w:tcW w:w="1842" w:type="dxa"/>
          </w:tcPr>
          <w:p w14:paraId="2A1D5BD3"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3</w:t>
            </w:r>
            <w:r w:rsidRPr="00B406B8">
              <w:rPr>
                <w:rFonts w:ascii="Arial" w:eastAsia="Arial Unicode MS" w:hAnsi="Arial" w:cs="Arial"/>
              </w:rPr>
              <w:t>0k</w:t>
            </w:r>
          </w:p>
        </w:tc>
        <w:tc>
          <w:tcPr>
            <w:tcW w:w="2127" w:type="dxa"/>
          </w:tcPr>
          <w:p w14:paraId="435877FB" w14:textId="77777777" w:rsidR="00DE0C01" w:rsidRPr="00B406B8" w:rsidRDefault="00DE0C01" w:rsidP="00BE14C3">
            <w:pPr>
              <w:rPr>
                <w:rFonts w:ascii="Arial" w:eastAsia="Arial Unicode MS" w:hAnsi="Arial" w:cs="Arial"/>
              </w:rPr>
            </w:pPr>
          </w:p>
        </w:tc>
        <w:tc>
          <w:tcPr>
            <w:tcW w:w="2835" w:type="dxa"/>
          </w:tcPr>
          <w:p w14:paraId="33FFB937" w14:textId="77777777" w:rsidR="00DE0C01" w:rsidRPr="00B406B8" w:rsidRDefault="00DE0C01" w:rsidP="00BE14C3">
            <w:pPr>
              <w:rPr>
                <w:rFonts w:ascii="Arial" w:hAnsi="Arial" w:cs="Arial"/>
              </w:rPr>
            </w:pPr>
            <w:r w:rsidRPr="00B406B8">
              <w:rPr>
                <w:rFonts w:ascii="Arial" w:eastAsia="Arial Unicode MS" w:hAnsi="Arial" w:cs="Arial"/>
              </w:rPr>
              <w:t>+1day</w:t>
            </w:r>
          </w:p>
        </w:tc>
        <w:tc>
          <w:tcPr>
            <w:tcW w:w="11395" w:type="dxa"/>
          </w:tcPr>
          <w:p w14:paraId="7471556F"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No 5 reinstallation</w:t>
            </w:r>
          </w:p>
        </w:tc>
      </w:tr>
      <w:tr w:rsidR="00DE0C01" w:rsidRPr="00B406B8" w14:paraId="51F21F45" w14:textId="77777777" w:rsidTr="00BE14C3">
        <w:tc>
          <w:tcPr>
            <w:tcW w:w="1129" w:type="dxa"/>
          </w:tcPr>
          <w:p w14:paraId="5CD07942" w14:textId="77777777" w:rsidR="00DE0C01" w:rsidRPr="00B406B8" w:rsidRDefault="00DE0C01" w:rsidP="00BE14C3">
            <w:pPr>
              <w:tabs>
                <w:tab w:val="left" w:pos="2835"/>
              </w:tabs>
              <w:rPr>
                <w:rFonts w:ascii="Arial" w:eastAsia="Arial Unicode MS" w:hAnsi="Arial" w:cs="Arial"/>
              </w:rPr>
            </w:pPr>
            <w:r>
              <w:rPr>
                <w:rFonts w:ascii="Arial" w:eastAsia="Arial Unicode MS" w:hAnsi="Arial" w:cs="Arial"/>
              </w:rPr>
              <w:t>Year 4</w:t>
            </w:r>
          </w:p>
        </w:tc>
        <w:tc>
          <w:tcPr>
            <w:tcW w:w="1560" w:type="dxa"/>
          </w:tcPr>
          <w:p w14:paraId="44C8B2E4"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10k</w:t>
            </w:r>
          </w:p>
        </w:tc>
        <w:tc>
          <w:tcPr>
            <w:tcW w:w="1842" w:type="dxa"/>
          </w:tcPr>
          <w:p w14:paraId="6283AD77"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5</w:t>
            </w:r>
            <w:r>
              <w:rPr>
                <w:rFonts w:ascii="Arial" w:eastAsia="Arial Unicode MS" w:hAnsi="Arial" w:cs="Arial"/>
              </w:rPr>
              <w:t>1</w:t>
            </w:r>
            <w:r w:rsidRPr="00B406B8">
              <w:rPr>
                <w:rFonts w:ascii="Arial" w:eastAsia="Arial Unicode MS" w:hAnsi="Arial" w:cs="Arial"/>
              </w:rPr>
              <w:t>0k</w:t>
            </w:r>
          </w:p>
        </w:tc>
        <w:tc>
          <w:tcPr>
            <w:tcW w:w="2127" w:type="dxa"/>
          </w:tcPr>
          <w:p w14:paraId="70A2A9DC" w14:textId="77777777" w:rsidR="00DE0C01" w:rsidRPr="00B406B8" w:rsidRDefault="00DE0C01" w:rsidP="00BE14C3">
            <w:pPr>
              <w:rPr>
                <w:rFonts w:ascii="Arial" w:eastAsia="Arial Unicode MS" w:hAnsi="Arial" w:cs="Arial"/>
              </w:rPr>
            </w:pPr>
          </w:p>
        </w:tc>
        <w:tc>
          <w:tcPr>
            <w:tcW w:w="2835" w:type="dxa"/>
          </w:tcPr>
          <w:p w14:paraId="2B5B51E3" w14:textId="77777777" w:rsidR="00DE0C01" w:rsidRPr="00B406B8" w:rsidRDefault="00DE0C01" w:rsidP="00BE14C3">
            <w:pPr>
              <w:rPr>
                <w:rFonts w:ascii="Arial" w:hAnsi="Arial" w:cs="Arial"/>
              </w:rPr>
            </w:pPr>
            <w:r w:rsidRPr="00B406B8">
              <w:rPr>
                <w:rFonts w:ascii="Arial" w:eastAsia="Arial Unicode MS" w:hAnsi="Arial" w:cs="Arial"/>
              </w:rPr>
              <w:t>+1day</w:t>
            </w:r>
          </w:p>
        </w:tc>
        <w:tc>
          <w:tcPr>
            <w:tcW w:w="11395" w:type="dxa"/>
          </w:tcPr>
          <w:p w14:paraId="696139C5" w14:textId="77777777" w:rsidR="00DE0C01" w:rsidRPr="00B406B8" w:rsidRDefault="00DE0C01" w:rsidP="00BE14C3">
            <w:pPr>
              <w:tabs>
                <w:tab w:val="left" w:pos="2835"/>
              </w:tabs>
              <w:rPr>
                <w:rFonts w:ascii="Arial" w:eastAsia="Arial Unicode MS" w:hAnsi="Arial" w:cs="Arial"/>
              </w:rPr>
            </w:pPr>
            <w:r w:rsidRPr="00B406B8">
              <w:rPr>
                <w:rFonts w:ascii="Arial" w:eastAsia="Arial Unicode MS" w:hAnsi="Arial" w:cs="Arial"/>
              </w:rPr>
              <w:t>Prepare for Spire with a  major Wayfinding work at entrance to the Hospital</w:t>
            </w:r>
          </w:p>
        </w:tc>
      </w:tr>
    </w:tbl>
    <w:p w14:paraId="50A678B3" w14:textId="77777777" w:rsidR="00DE0C01" w:rsidRDefault="00DE0C01" w:rsidP="00DE0C01"/>
    <w:p w14:paraId="1D7154AE" w14:textId="77777777" w:rsidR="00DE0C01" w:rsidRDefault="00DE0C01" w:rsidP="00DE0C01">
      <w:pPr>
        <w:sectPr w:rsidR="00DE0C01" w:rsidSect="00B81349">
          <w:headerReference w:type="even" r:id="rId28"/>
          <w:footerReference w:type="even" r:id="rId29"/>
          <w:headerReference w:type="first" r:id="rId30"/>
          <w:footerReference w:type="first" r:id="rId31"/>
          <w:pgSz w:w="23814" w:h="16839" w:orient="landscape" w:code="8"/>
          <w:pgMar w:top="1440" w:right="1440" w:bottom="1440" w:left="1440" w:header="708" w:footer="708" w:gutter="0"/>
          <w:cols w:space="708"/>
          <w:docGrid w:linePitch="360"/>
        </w:sectPr>
      </w:pPr>
    </w:p>
    <w:p w14:paraId="125FFAE6" w14:textId="47524C4C" w:rsidR="00DE0C01" w:rsidRPr="00B959CD" w:rsidRDefault="00DE0C01" w:rsidP="00DE0C01">
      <w:pPr>
        <w:pStyle w:val="Heading2"/>
      </w:pPr>
      <w:bookmarkStart w:id="92" w:name="_Toc42588172"/>
      <w:bookmarkStart w:id="93" w:name="_Toc43972397"/>
      <w:bookmarkStart w:id="94" w:name="_Toc73605704"/>
      <w:bookmarkStart w:id="95" w:name="_Toc492300982"/>
      <w:r w:rsidRPr="00B959CD">
        <w:t xml:space="preserve">Attachment </w:t>
      </w:r>
      <w:r w:rsidR="003E2B29">
        <w:t>H</w:t>
      </w:r>
      <w:r w:rsidR="00A45733" w:rsidRPr="00A45733">
        <w:rPr>
          <w:rFonts w:asciiTheme="minorHAnsi" w:hAnsiTheme="minorHAnsi" w:cs="Arial"/>
          <w:szCs w:val="22"/>
        </w:rPr>
        <w:t xml:space="preserve"> </w:t>
      </w:r>
      <w:r w:rsidR="00A45733">
        <w:rPr>
          <w:rFonts w:asciiTheme="minorHAnsi" w:hAnsiTheme="minorHAnsi" w:cs="Arial"/>
          <w:szCs w:val="22"/>
        </w:rPr>
        <w:t xml:space="preserve">– </w:t>
      </w:r>
      <w:r w:rsidRPr="00B959CD">
        <w:t xml:space="preserve">De-accessioning Proposal </w:t>
      </w:r>
      <w:r w:rsidR="00695C5D">
        <w:t>t</w:t>
      </w:r>
      <w:r w:rsidRPr="00B959CD">
        <w:t>emplate</w:t>
      </w:r>
      <w:bookmarkEnd w:id="92"/>
      <w:bookmarkEnd w:id="93"/>
      <w:bookmarkEnd w:id="94"/>
    </w:p>
    <w:bookmarkEnd w:id="95"/>
    <w:p w14:paraId="0728F7A4" w14:textId="77777777" w:rsidR="00DE0C01" w:rsidRDefault="00DE0C01" w:rsidP="00DE0C01">
      <w:pPr>
        <w:rPr>
          <w:rFonts w:asciiTheme="minorHAnsi" w:hAnsiTheme="minorHAnsi" w:cs="Arial"/>
          <w:bCs/>
          <w:iCs/>
          <w:szCs w:val="24"/>
          <w:lang w:val="en-US" w:eastAsia="en-AU"/>
        </w:rPr>
      </w:pPr>
    </w:p>
    <w:p w14:paraId="49B0F6E4" w14:textId="47DD1739" w:rsidR="00DE0C01" w:rsidRPr="00372443" w:rsidRDefault="00DE0C01" w:rsidP="00DE0C01">
      <w:pPr>
        <w:rPr>
          <w:rFonts w:asciiTheme="minorHAnsi" w:hAnsiTheme="minorHAnsi" w:cs="Arial"/>
          <w:szCs w:val="24"/>
        </w:rPr>
      </w:pPr>
      <w:r w:rsidRPr="00372443">
        <w:rPr>
          <w:rFonts w:asciiTheme="minorHAnsi" w:hAnsiTheme="minorHAnsi" w:cs="Arial"/>
          <w:bCs/>
          <w:iCs/>
          <w:szCs w:val="24"/>
          <w:lang w:val="en-US" w:eastAsia="en-AU"/>
        </w:rPr>
        <w:t>This De</w:t>
      </w:r>
      <w:r>
        <w:rPr>
          <w:rFonts w:asciiTheme="minorHAnsi" w:hAnsiTheme="minorHAnsi" w:cs="Arial"/>
          <w:bCs/>
          <w:iCs/>
          <w:szCs w:val="24"/>
          <w:lang w:val="en-US" w:eastAsia="en-AU"/>
        </w:rPr>
        <w:t>-</w:t>
      </w:r>
      <w:r w:rsidRPr="00372443">
        <w:rPr>
          <w:rFonts w:asciiTheme="minorHAnsi" w:hAnsiTheme="minorHAnsi" w:cs="Arial"/>
          <w:bCs/>
          <w:iCs/>
          <w:szCs w:val="24"/>
          <w:lang w:val="en-US" w:eastAsia="en-AU"/>
        </w:rPr>
        <w:t xml:space="preserve">accessioning Proposal </w:t>
      </w:r>
      <w:r w:rsidR="00B1402B">
        <w:rPr>
          <w:rFonts w:asciiTheme="minorHAnsi" w:hAnsiTheme="minorHAnsi" w:cs="Arial"/>
          <w:bCs/>
          <w:iCs/>
          <w:szCs w:val="24"/>
          <w:lang w:val="en-US" w:eastAsia="en-AU"/>
        </w:rPr>
        <w:t>F</w:t>
      </w:r>
      <w:r w:rsidRPr="00372443">
        <w:rPr>
          <w:rFonts w:asciiTheme="minorHAnsi" w:hAnsiTheme="minorHAnsi" w:cs="Arial"/>
          <w:bCs/>
          <w:iCs/>
          <w:szCs w:val="24"/>
          <w:lang w:val="en-US" w:eastAsia="en-AU"/>
        </w:rPr>
        <w:t>orm is based on the N</w:t>
      </w:r>
      <w:r>
        <w:rPr>
          <w:rFonts w:asciiTheme="minorHAnsi" w:hAnsiTheme="minorHAnsi" w:cs="Arial"/>
          <w:bCs/>
          <w:iCs/>
          <w:szCs w:val="24"/>
          <w:lang w:val="en-US" w:eastAsia="en-AU"/>
        </w:rPr>
        <w:t>ational Gallery of Australia</w:t>
      </w:r>
      <w:r w:rsidRPr="00372443">
        <w:rPr>
          <w:rFonts w:asciiTheme="minorHAnsi" w:hAnsiTheme="minorHAnsi" w:cs="Arial"/>
          <w:bCs/>
          <w:iCs/>
          <w:szCs w:val="24"/>
          <w:lang w:val="en-US" w:eastAsia="en-AU"/>
        </w:rPr>
        <w:t xml:space="preserve"> submission recommended in </w:t>
      </w:r>
      <w:r w:rsidRPr="00372443">
        <w:rPr>
          <w:rFonts w:asciiTheme="minorHAnsi" w:hAnsiTheme="minorHAnsi" w:cs="Arial"/>
          <w:i/>
          <w:szCs w:val="24"/>
        </w:rPr>
        <w:t>Collections law, legal issues for Australian Archives, Galleries, Libraries and Museums</w:t>
      </w:r>
      <w:r w:rsidRPr="00372443">
        <w:rPr>
          <w:rFonts w:asciiTheme="minorHAnsi" w:hAnsiTheme="minorHAnsi" w:cs="Arial"/>
          <w:szCs w:val="24"/>
        </w:rPr>
        <w:t xml:space="preserve"> as collecting </w:t>
      </w:r>
      <w:r w:rsidRPr="00372443">
        <w:rPr>
          <w:rFonts w:asciiTheme="minorHAnsi" w:hAnsiTheme="minorHAnsi" w:cs="Arial"/>
          <w:szCs w:val="24"/>
          <w:lang w:val="en-US" w:eastAsia="en-AU"/>
        </w:rPr>
        <w:t xml:space="preserve">comprehensive information on which to base a </w:t>
      </w:r>
      <w:r w:rsidR="00695C5D">
        <w:rPr>
          <w:rFonts w:asciiTheme="minorHAnsi" w:hAnsiTheme="minorHAnsi" w:cs="Arial"/>
          <w:szCs w:val="24"/>
          <w:lang w:val="en-US" w:eastAsia="en-AU"/>
        </w:rPr>
        <w:t>de-accession</w:t>
      </w:r>
      <w:r w:rsidRPr="00372443">
        <w:rPr>
          <w:rFonts w:asciiTheme="minorHAnsi" w:hAnsiTheme="minorHAnsi" w:cs="Arial"/>
          <w:szCs w:val="24"/>
          <w:lang w:val="en-US" w:eastAsia="en-AU"/>
        </w:rPr>
        <w:t xml:space="preserve"> decision.</w:t>
      </w:r>
    </w:p>
    <w:p w14:paraId="24FC5808" w14:textId="77777777" w:rsidR="00DE0C01" w:rsidRPr="00372443" w:rsidRDefault="00DE0C01" w:rsidP="00DE0C01">
      <w:pPr>
        <w:shd w:val="clear" w:color="auto" w:fill="FFFFFF"/>
        <w:rPr>
          <w:rFonts w:asciiTheme="minorHAnsi" w:hAnsiTheme="minorHAnsi" w:cs="Arial"/>
          <w:szCs w:val="24"/>
        </w:rPr>
      </w:pPr>
      <w:r w:rsidRPr="00372443">
        <w:rPr>
          <w:rFonts w:asciiTheme="minorHAnsi" w:hAnsiTheme="minorHAnsi" w:cs="Arial"/>
          <w:color w:val="444444"/>
          <w:szCs w:val="24"/>
          <w:lang w:val="en-US" w:eastAsia="en-AU"/>
        </w:rPr>
        <w:t> </w:t>
      </w:r>
      <w:r w:rsidRPr="00372443">
        <w:rPr>
          <w:rFonts w:asciiTheme="minorHAnsi" w:hAnsiTheme="minorHAnsi" w:cs="Arial"/>
          <w:szCs w:val="24"/>
        </w:rPr>
        <w:t>“</w:t>
      </w:r>
      <w:hyperlink r:id="rId32" w:tooltip="Permanent Link to 08. DEACCESSIONING OF MATERIAL FROM THE COLLECTION" w:history="1">
        <w:r w:rsidRPr="00372443">
          <w:rPr>
            <w:rStyle w:val="Hyperlink"/>
            <w:rFonts w:asciiTheme="minorHAnsi" w:hAnsiTheme="minorHAnsi" w:cs="Arial"/>
            <w:szCs w:val="24"/>
          </w:rPr>
          <w:t>08. Deaccessioning of material from the collection</w:t>
        </w:r>
      </w:hyperlink>
      <w:r w:rsidRPr="00372443">
        <w:rPr>
          <w:rFonts w:asciiTheme="minorHAnsi" w:hAnsiTheme="minorHAnsi" w:cs="Arial"/>
          <w:szCs w:val="24"/>
        </w:rPr>
        <w:t xml:space="preserve">” </w:t>
      </w:r>
      <w:r w:rsidRPr="00372443">
        <w:rPr>
          <w:rFonts w:asciiTheme="minorHAnsi" w:hAnsiTheme="minorHAnsi" w:cs="Arial"/>
          <w:i/>
          <w:szCs w:val="24"/>
        </w:rPr>
        <w:t>Collections law, legal issues for Australian Archives, Galleries, Libraries and Museums</w:t>
      </w:r>
      <w:r w:rsidRPr="00372443">
        <w:rPr>
          <w:rFonts w:asciiTheme="minorHAnsi" w:hAnsiTheme="minorHAnsi" w:cs="Arial"/>
          <w:szCs w:val="24"/>
        </w:rPr>
        <w:t xml:space="preserve"> Simpsons; Lawyers for Collecting institutions. This publication was supported by </w:t>
      </w:r>
      <w:r w:rsidRPr="00372443">
        <w:rPr>
          <w:rFonts w:asciiTheme="minorHAnsi" w:hAnsiTheme="minorHAnsi" w:cs="Arial"/>
          <w:szCs w:val="24"/>
          <w:lang w:val="en-US" w:eastAsia="en-AU"/>
        </w:rPr>
        <w:t xml:space="preserve">Department of Regional Australia, Local Government, Arts and Sport. </w:t>
      </w:r>
      <w:r w:rsidRPr="00372443">
        <w:rPr>
          <w:rFonts w:asciiTheme="minorHAnsi" w:hAnsiTheme="minorHAnsi" w:cs="Arial"/>
          <w:szCs w:val="24"/>
        </w:rPr>
        <w:t xml:space="preserve"> Published on January 30, 2009 </w:t>
      </w:r>
      <w:hyperlink r:id="rId33" w:history="1">
        <w:r w:rsidRPr="00372443">
          <w:rPr>
            <w:rStyle w:val="Hyperlink"/>
            <w:rFonts w:asciiTheme="minorHAnsi" w:hAnsiTheme="minorHAnsi" w:cs="Arial"/>
            <w:szCs w:val="24"/>
          </w:rPr>
          <w:t>http://www.collectionslaw.com.au/deaccessioning</w:t>
        </w:r>
      </w:hyperlink>
    </w:p>
    <w:p w14:paraId="7FC9DE27" w14:textId="77777777" w:rsidR="00DE0C01" w:rsidRPr="00372443" w:rsidRDefault="00DE0C01" w:rsidP="00DE0C01">
      <w:pPr>
        <w:shd w:val="clear" w:color="auto" w:fill="FFFFFF"/>
        <w:rPr>
          <w:rFonts w:asciiTheme="minorHAnsi" w:hAnsiTheme="minorHAnsi" w:cs="Arial"/>
          <w:i/>
          <w:iCs/>
          <w:szCs w:val="24"/>
          <w:lang w:val="en-US" w:eastAsia="en-AU"/>
        </w:rPr>
      </w:pPr>
      <w:r w:rsidRPr="00372443">
        <w:rPr>
          <w:rFonts w:asciiTheme="minorHAnsi" w:hAnsiTheme="minorHAnsi" w:cs="Arial"/>
          <w:i/>
          <w:iCs/>
          <w:szCs w:val="24"/>
          <w:lang w:val="en-US" w:eastAsia="en-AU"/>
        </w:rPr>
        <w:t xml:space="preserve">Procurement Policy Circular </w:t>
      </w:r>
      <w:r w:rsidRPr="00372443">
        <w:rPr>
          <w:rFonts w:asciiTheme="minorHAnsi" w:hAnsiTheme="minorHAnsi" w:cs="Arial"/>
          <w:iCs/>
          <w:szCs w:val="24"/>
          <w:lang w:val="en-US" w:eastAsia="en-AU"/>
        </w:rPr>
        <w:t>PC15</w:t>
      </w:r>
      <w:r w:rsidRPr="00372443">
        <w:rPr>
          <w:rFonts w:asciiTheme="minorHAnsi" w:hAnsiTheme="minorHAnsi" w:cs="Arial"/>
          <w:i/>
          <w:iCs/>
          <w:szCs w:val="24"/>
          <w:lang w:val="en-US" w:eastAsia="en-AU"/>
        </w:rPr>
        <w:t xml:space="preserve"> </w:t>
      </w:r>
      <w:r w:rsidRPr="00372443">
        <w:rPr>
          <w:rFonts w:asciiTheme="minorHAnsi" w:hAnsiTheme="minorHAnsi" w:cs="Arial"/>
          <w:iCs/>
          <w:szCs w:val="24"/>
          <w:lang w:val="en-US" w:eastAsia="en-AU"/>
        </w:rPr>
        <w:t xml:space="preserve">‘Moral Rights for further information’  </w:t>
      </w:r>
    </w:p>
    <w:p w14:paraId="7E5C87A8" w14:textId="77777777" w:rsidR="00DE0C01" w:rsidRPr="00372443" w:rsidRDefault="00DE0C01" w:rsidP="00DE0C01">
      <w:pPr>
        <w:shd w:val="clear" w:color="auto" w:fill="FFFFFF"/>
        <w:rPr>
          <w:rFonts w:asciiTheme="minorHAnsi" w:hAnsiTheme="minorHAnsi" w:cs="Arial"/>
          <w:i/>
          <w:iCs/>
          <w:szCs w:val="24"/>
          <w:lang w:val="en-US" w:eastAsia="en-AU"/>
        </w:rPr>
      </w:pPr>
      <w:r w:rsidRPr="00372443">
        <w:rPr>
          <w:rFonts w:asciiTheme="minorHAnsi" w:hAnsiTheme="minorHAnsi" w:cs="Arial"/>
          <w:i/>
          <w:iCs/>
          <w:szCs w:val="24"/>
          <w:lang w:val="en-US" w:eastAsia="en-AU"/>
        </w:rPr>
        <w:t xml:space="preserve">The ACT Government Procurement Policy Circular </w:t>
      </w:r>
      <w:r w:rsidRPr="00372443">
        <w:rPr>
          <w:rFonts w:asciiTheme="minorHAnsi" w:hAnsiTheme="minorHAnsi" w:cs="Arial"/>
          <w:iCs/>
          <w:szCs w:val="24"/>
          <w:lang w:val="en-US" w:eastAsia="en-AU"/>
        </w:rPr>
        <w:t>Version 1, November 2011 PC06</w:t>
      </w:r>
      <w:r w:rsidRPr="00372443">
        <w:rPr>
          <w:rFonts w:asciiTheme="minorHAnsi" w:hAnsiTheme="minorHAnsi" w:cs="Arial"/>
          <w:i/>
          <w:iCs/>
          <w:szCs w:val="24"/>
          <w:lang w:val="en-US" w:eastAsia="en-AU"/>
        </w:rPr>
        <w:t>: ‘Disposal of Assets’</w:t>
      </w:r>
    </w:p>
    <w:p w14:paraId="3ECD4439" w14:textId="77777777" w:rsidR="00DE0C01" w:rsidRPr="00372443" w:rsidRDefault="00DE0C01" w:rsidP="00DE0C01">
      <w:pPr>
        <w:shd w:val="clear" w:color="auto" w:fill="FFFFFF"/>
        <w:rPr>
          <w:rFonts w:asciiTheme="minorHAnsi" w:hAnsiTheme="minorHAnsi" w:cs="Arial"/>
          <w:color w:val="444444"/>
          <w:szCs w:val="24"/>
          <w:lang w:val="en-US" w:eastAsia="en-AU"/>
        </w:rPr>
      </w:pPr>
    </w:p>
    <w:p w14:paraId="63BF12DA" w14:textId="77777777" w:rsidR="00DE0C01" w:rsidRPr="006C605E" w:rsidRDefault="00DE0C01" w:rsidP="00DE0C01">
      <w:pPr>
        <w:tabs>
          <w:tab w:val="left" w:pos="567"/>
        </w:tabs>
        <w:rPr>
          <w:rStyle w:val="Strong"/>
          <w:rFonts w:asciiTheme="minorHAnsi" w:hAnsiTheme="minorHAnsi" w:cs="Arial"/>
          <w:b w:val="0"/>
          <w:szCs w:val="24"/>
        </w:rPr>
      </w:pPr>
      <w:r w:rsidRPr="006C605E">
        <w:rPr>
          <w:rStyle w:val="Strong"/>
          <w:rFonts w:asciiTheme="minorHAnsi" w:hAnsiTheme="minorHAnsi" w:cs="Arial"/>
          <w:b w:val="0"/>
          <w:szCs w:val="24"/>
        </w:rPr>
        <w:t>SUMMARY SHEET</w:t>
      </w:r>
    </w:p>
    <w:p w14:paraId="34430E5C"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Artist:</w:t>
      </w:r>
    </w:p>
    <w:p w14:paraId="0B8ABF1C"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Title/date:</w:t>
      </w:r>
    </w:p>
    <w:p w14:paraId="64D246EC"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Medium/size:</w:t>
      </w:r>
    </w:p>
    <w:p w14:paraId="71F7BCF3"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Donor/Vendor:</w:t>
      </w:r>
    </w:p>
    <w:p w14:paraId="4818A1B9"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Valuation when acquired:</w:t>
      </w:r>
    </w:p>
    <w:p w14:paraId="74012253"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Current market value:</w:t>
      </w:r>
    </w:p>
    <w:p w14:paraId="6A8ECE79"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szCs w:val="24"/>
          <w:lang w:val="en-US" w:eastAsia="en-AU"/>
        </w:rPr>
        <w:t>Costs associated with Disposal (summary)</w:t>
      </w:r>
      <w:r w:rsidRPr="006C605E">
        <w:rPr>
          <w:rFonts w:asciiTheme="minorHAnsi" w:hAnsiTheme="minorHAnsi" w:cs="Arial"/>
          <w:bCs/>
          <w:szCs w:val="24"/>
          <w:lang w:val="en-US" w:eastAsia="en-AU"/>
        </w:rPr>
        <w:t>:</w:t>
      </w:r>
    </w:p>
    <w:p w14:paraId="0393EFC5" w14:textId="77777777" w:rsidR="00DE0C01" w:rsidRPr="006C605E" w:rsidRDefault="00DE0C01" w:rsidP="00A754C9">
      <w:pPr>
        <w:numPr>
          <w:ilvl w:val="0"/>
          <w:numId w:val="14"/>
        </w:numPr>
        <w:shd w:val="clear" w:color="auto" w:fill="FFFFFF"/>
        <w:tabs>
          <w:tab w:val="left" w:pos="567"/>
        </w:tabs>
        <w:ind w:left="357" w:hanging="357"/>
        <w:rPr>
          <w:rFonts w:asciiTheme="minorHAnsi" w:hAnsiTheme="minorHAnsi" w:cs="Arial"/>
          <w:szCs w:val="24"/>
          <w:lang w:val="en-US" w:eastAsia="en-AU"/>
        </w:rPr>
      </w:pPr>
      <w:r w:rsidRPr="006C605E">
        <w:rPr>
          <w:rFonts w:asciiTheme="minorHAnsi" w:hAnsiTheme="minorHAnsi" w:cs="Arial"/>
          <w:bCs/>
          <w:szCs w:val="24"/>
          <w:lang w:val="en-US" w:eastAsia="en-AU"/>
        </w:rPr>
        <w:t>Curator’s report [250 words]</w:t>
      </w:r>
      <w:r>
        <w:rPr>
          <w:rFonts w:asciiTheme="minorHAnsi" w:hAnsiTheme="minorHAnsi" w:cs="Arial"/>
          <w:bCs/>
          <w:szCs w:val="24"/>
          <w:lang w:val="en-US" w:eastAsia="en-AU"/>
        </w:rPr>
        <w:t>:</w:t>
      </w:r>
    </w:p>
    <w:p w14:paraId="5D621D0D" w14:textId="77777777" w:rsidR="00DE0C01" w:rsidRPr="006C605E" w:rsidRDefault="00DE0C01" w:rsidP="00A754C9">
      <w:pPr>
        <w:pStyle w:val="ListParagraph"/>
        <w:numPr>
          <w:ilvl w:val="0"/>
          <w:numId w:val="14"/>
        </w:numPr>
        <w:shd w:val="clear" w:color="auto" w:fill="FFFFFF"/>
        <w:tabs>
          <w:tab w:val="left" w:pos="567"/>
        </w:tabs>
        <w:ind w:left="357" w:hanging="357"/>
        <w:rPr>
          <w:rFonts w:asciiTheme="minorHAnsi" w:hAnsiTheme="minorHAnsi" w:cs="Arial"/>
          <w:bCs/>
          <w:szCs w:val="24"/>
          <w:lang w:val="en-US" w:eastAsia="en-AU"/>
        </w:rPr>
      </w:pPr>
      <w:r w:rsidRPr="006C605E">
        <w:rPr>
          <w:rFonts w:asciiTheme="minorHAnsi" w:hAnsiTheme="minorHAnsi" w:cs="Arial"/>
          <w:bCs/>
          <w:szCs w:val="24"/>
          <w:lang w:val="en-US" w:eastAsia="en-AU"/>
        </w:rPr>
        <w:t>Recommendation, Curator:</w:t>
      </w:r>
    </w:p>
    <w:p w14:paraId="18015650" w14:textId="77777777" w:rsidR="00DE0C01" w:rsidRPr="006C605E" w:rsidRDefault="00DE0C01" w:rsidP="00A754C9">
      <w:pPr>
        <w:pStyle w:val="ListParagraph"/>
        <w:numPr>
          <w:ilvl w:val="0"/>
          <w:numId w:val="14"/>
        </w:numPr>
        <w:shd w:val="clear" w:color="auto" w:fill="FFFFFF"/>
        <w:tabs>
          <w:tab w:val="left" w:pos="567"/>
        </w:tabs>
        <w:ind w:left="357" w:hanging="357"/>
        <w:rPr>
          <w:rFonts w:asciiTheme="minorHAnsi" w:hAnsiTheme="minorHAnsi" w:cs="Arial"/>
          <w:bCs/>
          <w:szCs w:val="24"/>
          <w:lang w:val="en-US" w:eastAsia="en-AU"/>
        </w:rPr>
      </w:pPr>
      <w:r w:rsidRPr="006C605E">
        <w:rPr>
          <w:rFonts w:asciiTheme="minorHAnsi" w:hAnsiTheme="minorHAnsi" w:cs="Arial"/>
          <w:bCs/>
          <w:szCs w:val="24"/>
          <w:lang w:val="en-US" w:eastAsia="en-AU"/>
        </w:rPr>
        <w:t>Curator’s title name</w:t>
      </w:r>
      <w:r w:rsidRPr="006C605E">
        <w:rPr>
          <w:rFonts w:asciiTheme="minorHAnsi" w:hAnsiTheme="minorHAnsi" w:cs="Arial"/>
          <w:szCs w:val="24"/>
          <w:lang w:val="en-US" w:eastAsia="en-AU"/>
        </w:rPr>
        <w:t xml:space="preserve"> </w:t>
      </w:r>
      <w:r w:rsidRPr="006C605E">
        <w:rPr>
          <w:rFonts w:asciiTheme="minorHAnsi" w:hAnsiTheme="minorHAnsi" w:cs="Arial"/>
          <w:bCs/>
          <w:szCs w:val="24"/>
          <w:lang w:val="en-US" w:eastAsia="en-AU"/>
        </w:rPr>
        <w:t>date</w:t>
      </w:r>
      <w:r>
        <w:rPr>
          <w:rFonts w:asciiTheme="minorHAnsi" w:hAnsiTheme="minorHAnsi" w:cs="Arial"/>
          <w:bCs/>
          <w:szCs w:val="24"/>
          <w:lang w:val="en-US" w:eastAsia="en-AU"/>
        </w:rPr>
        <w:t>”</w:t>
      </w:r>
    </w:p>
    <w:p w14:paraId="065905B2" w14:textId="77777777" w:rsidR="00DE0C01" w:rsidRPr="006C605E" w:rsidRDefault="00DE0C01" w:rsidP="00A754C9">
      <w:pPr>
        <w:pStyle w:val="ListParagraph"/>
        <w:numPr>
          <w:ilvl w:val="0"/>
          <w:numId w:val="14"/>
        </w:numPr>
        <w:ind w:left="357" w:hanging="357"/>
        <w:rPr>
          <w:rFonts w:asciiTheme="minorHAnsi" w:hAnsiTheme="minorHAnsi"/>
          <w:szCs w:val="24"/>
        </w:rPr>
      </w:pPr>
      <w:r w:rsidRPr="006C605E">
        <w:rPr>
          <w:rFonts w:asciiTheme="minorHAnsi" w:hAnsiTheme="minorHAnsi" w:cs="Arial"/>
          <w:bCs/>
          <w:szCs w:val="24"/>
          <w:lang w:val="en-US" w:eastAsia="en-AU"/>
        </w:rPr>
        <w:t>Stakeholders</w:t>
      </w:r>
      <w:r>
        <w:rPr>
          <w:rFonts w:asciiTheme="minorHAnsi" w:hAnsiTheme="minorHAnsi" w:cs="Arial"/>
          <w:bCs/>
          <w:szCs w:val="24"/>
          <w:lang w:val="en-US" w:eastAsia="en-AU"/>
        </w:rPr>
        <w:t>’</w:t>
      </w:r>
      <w:r w:rsidRPr="006C605E">
        <w:rPr>
          <w:rFonts w:asciiTheme="minorHAnsi" w:hAnsiTheme="minorHAnsi" w:cs="Arial"/>
          <w:bCs/>
          <w:szCs w:val="24"/>
          <w:lang w:val="en-US" w:eastAsia="en-AU"/>
        </w:rPr>
        <w:t xml:space="preserve"> recommendations </w:t>
      </w:r>
      <w:r w:rsidRPr="006C605E">
        <w:rPr>
          <w:rFonts w:asciiTheme="minorHAnsi" w:hAnsiTheme="minorHAnsi"/>
          <w:szCs w:val="24"/>
        </w:rPr>
        <w:br/>
      </w:r>
      <w:r w:rsidRPr="006C605E">
        <w:rPr>
          <w:rFonts w:asciiTheme="minorHAnsi" w:hAnsiTheme="minorHAnsi" w:cs="Arial"/>
          <w:bCs/>
          <w:szCs w:val="24"/>
          <w:lang w:val="en-US" w:eastAsia="en-AU"/>
        </w:rPr>
        <w:t>title name</w:t>
      </w:r>
      <w:r w:rsidRPr="006C605E">
        <w:rPr>
          <w:rFonts w:asciiTheme="minorHAnsi" w:hAnsiTheme="minorHAnsi" w:cs="Arial"/>
          <w:szCs w:val="24"/>
          <w:lang w:val="en-US" w:eastAsia="en-AU"/>
        </w:rPr>
        <w:t xml:space="preserve"> </w:t>
      </w:r>
      <w:r w:rsidRPr="006C605E">
        <w:rPr>
          <w:rFonts w:asciiTheme="minorHAnsi" w:hAnsiTheme="minorHAnsi" w:cs="Arial"/>
          <w:bCs/>
          <w:szCs w:val="24"/>
          <w:lang w:val="en-US" w:eastAsia="en-AU"/>
        </w:rPr>
        <w:t>date</w:t>
      </w:r>
      <w:r>
        <w:rPr>
          <w:rFonts w:asciiTheme="minorHAnsi" w:hAnsiTheme="minorHAnsi" w:cs="Arial"/>
          <w:bCs/>
          <w:szCs w:val="24"/>
          <w:lang w:val="en-US" w:eastAsia="en-AU"/>
        </w:rPr>
        <w:t>:</w:t>
      </w:r>
    </w:p>
    <w:p w14:paraId="203C2DD8" w14:textId="77777777" w:rsidR="00DE0C01" w:rsidRPr="006C605E" w:rsidRDefault="00DE0C01" w:rsidP="00A754C9">
      <w:pPr>
        <w:numPr>
          <w:ilvl w:val="0"/>
          <w:numId w:val="14"/>
        </w:numPr>
        <w:ind w:left="357" w:hanging="357"/>
        <w:rPr>
          <w:rFonts w:asciiTheme="minorHAnsi" w:hAnsiTheme="minorHAnsi"/>
          <w:szCs w:val="24"/>
        </w:rPr>
      </w:pPr>
      <w:r w:rsidRPr="006C605E">
        <w:rPr>
          <w:rFonts w:asciiTheme="minorHAnsi" w:hAnsiTheme="minorHAnsi" w:cs="Arial"/>
          <w:bCs/>
          <w:szCs w:val="24"/>
          <w:lang w:val="en-US" w:eastAsia="en-AU"/>
        </w:rPr>
        <w:t>Recommendation</w:t>
      </w:r>
      <w:r w:rsidRPr="006C605E">
        <w:rPr>
          <w:rFonts w:asciiTheme="minorHAnsi" w:hAnsiTheme="minorHAnsi"/>
          <w:szCs w:val="24"/>
        </w:rPr>
        <w:t xml:space="preserve"> </w:t>
      </w:r>
      <w:r>
        <w:rPr>
          <w:rFonts w:asciiTheme="minorHAnsi" w:hAnsiTheme="minorHAnsi"/>
          <w:szCs w:val="24"/>
        </w:rPr>
        <w:t xml:space="preserve">of </w:t>
      </w:r>
      <w:r w:rsidRPr="006C605E">
        <w:rPr>
          <w:rFonts w:asciiTheme="minorHAnsi" w:hAnsiTheme="minorHAnsi"/>
          <w:szCs w:val="24"/>
        </w:rPr>
        <w:t xml:space="preserve">Chair, </w:t>
      </w:r>
      <w:r w:rsidRPr="00F52BED">
        <w:rPr>
          <w:rFonts w:asciiTheme="minorHAnsi" w:hAnsiTheme="minorHAnsi" w:cs="Arial"/>
          <w:bCs/>
          <w:szCs w:val="24"/>
        </w:rPr>
        <w:t>Arts Advisory Group</w:t>
      </w:r>
      <w:r w:rsidRPr="006C605E">
        <w:rPr>
          <w:rFonts w:asciiTheme="minorHAnsi" w:hAnsiTheme="minorHAnsi"/>
          <w:szCs w:val="24"/>
        </w:rPr>
        <w:br/>
      </w:r>
      <w:r w:rsidRPr="006C605E">
        <w:rPr>
          <w:rFonts w:asciiTheme="minorHAnsi" w:hAnsiTheme="minorHAnsi" w:cs="Arial"/>
          <w:bCs/>
          <w:szCs w:val="24"/>
          <w:lang w:val="en-US" w:eastAsia="en-AU"/>
        </w:rPr>
        <w:t>title name</w:t>
      </w:r>
      <w:r w:rsidRPr="006C605E">
        <w:rPr>
          <w:rFonts w:asciiTheme="minorHAnsi" w:hAnsiTheme="minorHAnsi" w:cs="Arial"/>
          <w:szCs w:val="24"/>
          <w:lang w:val="en-US" w:eastAsia="en-AU"/>
        </w:rPr>
        <w:t xml:space="preserve"> </w:t>
      </w:r>
      <w:r w:rsidRPr="006C605E">
        <w:rPr>
          <w:rFonts w:asciiTheme="minorHAnsi" w:hAnsiTheme="minorHAnsi" w:cs="Arial"/>
          <w:bCs/>
          <w:szCs w:val="24"/>
          <w:lang w:val="en-US" w:eastAsia="en-AU"/>
        </w:rPr>
        <w:t>date</w:t>
      </w:r>
      <w:r>
        <w:rPr>
          <w:rFonts w:asciiTheme="minorHAnsi" w:hAnsiTheme="minorHAnsi" w:cs="Arial"/>
          <w:bCs/>
          <w:szCs w:val="24"/>
          <w:lang w:val="en-US" w:eastAsia="en-AU"/>
        </w:rPr>
        <w:t>:</w:t>
      </w:r>
    </w:p>
    <w:p w14:paraId="3FB78971" w14:textId="77777777" w:rsidR="00DE0C01" w:rsidRPr="006C605E" w:rsidRDefault="00DE0C01" w:rsidP="00A754C9">
      <w:pPr>
        <w:numPr>
          <w:ilvl w:val="0"/>
          <w:numId w:val="14"/>
        </w:numPr>
        <w:ind w:left="357" w:hanging="357"/>
        <w:rPr>
          <w:rFonts w:asciiTheme="minorHAnsi" w:hAnsiTheme="minorHAnsi"/>
          <w:szCs w:val="24"/>
        </w:rPr>
      </w:pPr>
      <w:r w:rsidRPr="006C605E">
        <w:rPr>
          <w:rFonts w:asciiTheme="minorHAnsi" w:hAnsiTheme="minorHAnsi" w:cs="Arial"/>
          <w:bCs/>
          <w:szCs w:val="24"/>
          <w:lang w:val="en-US" w:eastAsia="en-AU"/>
        </w:rPr>
        <w:t>Recommendation</w:t>
      </w:r>
      <w:r w:rsidRPr="006C605E">
        <w:rPr>
          <w:rFonts w:asciiTheme="minorHAnsi" w:hAnsiTheme="minorHAnsi"/>
          <w:szCs w:val="24"/>
        </w:rPr>
        <w:t xml:space="preserve"> </w:t>
      </w:r>
      <w:r w:rsidRPr="006C605E">
        <w:rPr>
          <w:rFonts w:asciiTheme="minorHAnsi" w:hAnsiTheme="minorHAnsi"/>
          <w:szCs w:val="24"/>
        </w:rPr>
        <w:br/>
      </w:r>
      <w:r w:rsidRPr="006C605E">
        <w:rPr>
          <w:rFonts w:asciiTheme="minorHAnsi" w:hAnsiTheme="minorHAnsi" w:cs="Arial"/>
          <w:bCs/>
          <w:szCs w:val="24"/>
          <w:lang w:val="en-US" w:eastAsia="en-AU"/>
        </w:rPr>
        <w:t>title name</w:t>
      </w:r>
      <w:r w:rsidRPr="006C605E">
        <w:rPr>
          <w:rFonts w:asciiTheme="minorHAnsi" w:hAnsiTheme="minorHAnsi" w:cs="Arial"/>
          <w:szCs w:val="24"/>
          <w:lang w:val="en-US" w:eastAsia="en-AU"/>
        </w:rPr>
        <w:t xml:space="preserve"> </w:t>
      </w:r>
      <w:r w:rsidRPr="006C605E">
        <w:rPr>
          <w:rFonts w:asciiTheme="minorHAnsi" w:hAnsiTheme="minorHAnsi" w:cs="Arial"/>
          <w:bCs/>
          <w:szCs w:val="24"/>
          <w:lang w:val="en-US" w:eastAsia="en-AU"/>
        </w:rPr>
        <w:t>date</w:t>
      </w:r>
      <w:r>
        <w:rPr>
          <w:rFonts w:asciiTheme="minorHAnsi" w:hAnsiTheme="minorHAnsi" w:cs="Arial"/>
          <w:bCs/>
          <w:szCs w:val="24"/>
          <w:lang w:val="en-US" w:eastAsia="en-AU"/>
        </w:rPr>
        <w:t>:</w:t>
      </w:r>
    </w:p>
    <w:p w14:paraId="7F2082F2" w14:textId="77777777" w:rsidR="00DE0C01" w:rsidRPr="00772EB1" w:rsidRDefault="00DE0C01" w:rsidP="00A754C9">
      <w:pPr>
        <w:pStyle w:val="ListParagraph"/>
        <w:numPr>
          <w:ilvl w:val="0"/>
          <w:numId w:val="14"/>
        </w:numPr>
        <w:rPr>
          <w:lang w:val="en-US" w:eastAsia="en-AU"/>
        </w:rPr>
      </w:pPr>
      <w:r w:rsidRPr="00772EB1">
        <w:rPr>
          <w:lang w:val="en-US" w:eastAsia="en-AU"/>
        </w:rPr>
        <w:t xml:space="preserve">Proposed to </w:t>
      </w:r>
      <w:r w:rsidRPr="00F52BED">
        <w:rPr>
          <w:rFonts w:asciiTheme="minorHAnsi" w:hAnsiTheme="minorHAnsi" w:cs="Arial"/>
          <w:bCs/>
          <w:szCs w:val="24"/>
        </w:rPr>
        <w:t>Arts Advisory Group</w:t>
      </w:r>
      <w:r w:rsidRPr="00772EB1">
        <w:rPr>
          <w:lang w:val="en-US" w:eastAsia="en-AU"/>
        </w:rPr>
        <w:t xml:space="preserve"> [date]____</w:t>
      </w:r>
    </w:p>
    <w:p w14:paraId="1D4C8862" w14:textId="77777777" w:rsidR="00DE0C01" w:rsidRPr="00772EB1" w:rsidRDefault="00DE0C01" w:rsidP="00A754C9">
      <w:pPr>
        <w:pStyle w:val="ListParagraph"/>
        <w:numPr>
          <w:ilvl w:val="0"/>
          <w:numId w:val="14"/>
        </w:numPr>
        <w:tabs>
          <w:tab w:val="left" w:pos="567"/>
        </w:tabs>
        <w:rPr>
          <w:rFonts w:asciiTheme="minorHAnsi" w:hAnsiTheme="minorHAnsi" w:cs="Arial"/>
          <w:szCs w:val="24"/>
          <w:lang w:val="en-US" w:eastAsia="en-AU"/>
        </w:rPr>
      </w:pPr>
      <w:r w:rsidRPr="00772EB1">
        <w:rPr>
          <w:rFonts w:asciiTheme="minorHAnsi" w:hAnsiTheme="minorHAnsi" w:cs="Arial"/>
          <w:szCs w:val="24"/>
          <w:lang w:val="en-US" w:eastAsia="en-AU"/>
        </w:rPr>
        <w:t xml:space="preserve">Confirmed by </w:t>
      </w:r>
      <w:r w:rsidRPr="00F52BED">
        <w:rPr>
          <w:rFonts w:asciiTheme="minorHAnsi" w:hAnsiTheme="minorHAnsi" w:cs="Arial"/>
          <w:bCs/>
          <w:szCs w:val="24"/>
        </w:rPr>
        <w:t>Arts Advisory Group</w:t>
      </w:r>
      <w:r w:rsidRPr="00772EB1">
        <w:rPr>
          <w:rFonts w:asciiTheme="minorHAnsi" w:hAnsiTheme="minorHAnsi" w:cs="Arial"/>
          <w:szCs w:val="24"/>
          <w:lang w:val="en-US" w:eastAsia="en-AU"/>
        </w:rPr>
        <w:t xml:space="preserve"> [date]____</w:t>
      </w:r>
    </w:p>
    <w:p w14:paraId="1C18E4DB" w14:textId="77777777" w:rsidR="00DE0C01" w:rsidRPr="00772EB1" w:rsidRDefault="00DE0C01" w:rsidP="00A754C9">
      <w:pPr>
        <w:pStyle w:val="ListParagraph"/>
        <w:numPr>
          <w:ilvl w:val="0"/>
          <w:numId w:val="14"/>
        </w:numPr>
        <w:tabs>
          <w:tab w:val="left" w:pos="567"/>
        </w:tabs>
        <w:rPr>
          <w:rFonts w:asciiTheme="minorHAnsi" w:hAnsiTheme="minorHAnsi" w:cs="Arial"/>
          <w:szCs w:val="24"/>
          <w:lang w:val="en-US" w:eastAsia="en-AU"/>
        </w:rPr>
      </w:pPr>
      <w:r>
        <w:rPr>
          <w:rFonts w:asciiTheme="minorHAnsi" w:hAnsiTheme="minorHAnsi" w:cs="Arial"/>
          <w:szCs w:val="24"/>
          <w:lang w:val="en-US" w:eastAsia="en-AU"/>
        </w:rPr>
        <w:t>Other CHS Approval mechanism</w:t>
      </w:r>
      <w:r w:rsidRPr="00772EB1">
        <w:rPr>
          <w:color w:val="1F497D"/>
        </w:rPr>
        <w:t xml:space="preserve"> </w:t>
      </w:r>
      <w:r w:rsidRPr="00772EB1">
        <w:rPr>
          <w:rFonts w:asciiTheme="minorHAnsi" w:hAnsiTheme="minorHAnsi" w:cs="Arial"/>
          <w:szCs w:val="24"/>
          <w:lang w:val="en-US" w:eastAsia="en-AU"/>
        </w:rPr>
        <w:t>[date] ____</w:t>
      </w:r>
    </w:p>
    <w:p w14:paraId="02106374" w14:textId="77777777" w:rsidR="00DE0C01" w:rsidRPr="006C605E" w:rsidRDefault="00DE0C01" w:rsidP="00A754C9">
      <w:pPr>
        <w:pStyle w:val="ListParagraph"/>
        <w:numPr>
          <w:ilvl w:val="0"/>
          <w:numId w:val="14"/>
        </w:numPr>
        <w:tabs>
          <w:tab w:val="left" w:pos="567"/>
        </w:tabs>
        <w:rPr>
          <w:rFonts w:asciiTheme="minorHAnsi" w:hAnsiTheme="minorHAnsi" w:cs="Arial"/>
          <w:szCs w:val="24"/>
          <w:lang w:val="en-US" w:eastAsia="en-AU"/>
        </w:rPr>
      </w:pPr>
      <w:r w:rsidRPr="006C605E">
        <w:rPr>
          <w:rFonts w:asciiTheme="minorHAnsi" w:hAnsiTheme="minorHAnsi" w:cs="Arial"/>
          <w:bCs/>
          <w:szCs w:val="24"/>
          <w:lang w:val="en-US" w:eastAsia="en-AU"/>
        </w:rPr>
        <w:t>File no:</w:t>
      </w:r>
    </w:p>
    <w:p w14:paraId="49C40DF7" w14:textId="77777777" w:rsidR="00DE0C01" w:rsidRPr="00372443" w:rsidRDefault="00DE0C01" w:rsidP="00DE0C01">
      <w:pPr>
        <w:shd w:val="clear" w:color="auto" w:fill="FFFFFF"/>
        <w:tabs>
          <w:tab w:val="left" w:pos="567"/>
        </w:tabs>
        <w:rPr>
          <w:rFonts w:asciiTheme="minorHAnsi" w:hAnsiTheme="minorHAnsi" w:cs="Arial"/>
          <w:szCs w:val="24"/>
          <w:lang w:val="en-US" w:eastAsia="en-AU"/>
        </w:rPr>
      </w:pPr>
    </w:p>
    <w:p w14:paraId="3EE8A3F7" w14:textId="27D31951" w:rsidR="00DE0C01" w:rsidRPr="006C605E" w:rsidRDefault="00DE0C01" w:rsidP="00DE0C01">
      <w:pPr>
        <w:shd w:val="clear" w:color="auto" w:fill="FFFFFF"/>
        <w:rPr>
          <w:rFonts w:asciiTheme="minorHAnsi" w:hAnsiTheme="minorHAnsi" w:cs="Arial"/>
          <w:szCs w:val="24"/>
          <w:lang w:val="en-US" w:eastAsia="en-AU"/>
        </w:rPr>
      </w:pPr>
      <w:r w:rsidRPr="00372443">
        <w:rPr>
          <w:rFonts w:asciiTheme="minorHAnsi" w:hAnsiTheme="minorHAnsi" w:cs="Arial"/>
          <w:b/>
          <w:bCs/>
          <w:color w:val="444444"/>
          <w:szCs w:val="24"/>
          <w:u w:val="single"/>
          <w:lang w:val="en-US" w:eastAsia="en-AU"/>
        </w:rPr>
        <w:br w:type="page"/>
      </w:r>
      <w:r w:rsidRPr="006C605E">
        <w:rPr>
          <w:rFonts w:asciiTheme="minorHAnsi" w:hAnsiTheme="minorHAnsi" w:cs="Arial"/>
          <w:bCs/>
          <w:szCs w:val="24"/>
          <w:lang w:val="en-US" w:eastAsia="en-AU"/>
        </w:rPr>
        <w:t>DOCUMENTATION</w:t>
      </w:r>
    </w:p>
    <w:p w14:paraId="7DE706A1" w14:textId="77777777" w:rsidR="00DE0C01" w:rsidRPr="006C605E"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Acquisition details</w:t>
      </w:r>
    </w:p>
    <w:p w14:paraId="22F65A3B" w14:textId="6A8CF514" w:rsidR="00DE0C01" w:rsidRPr="002841C8" w:rsidRDefault="00DE0C01" w:rsidP="00A754C9">
      <w:pPr>
        <w:numPr>
          <w:ilvl w:val="1"/>
          <w:numId w:val="15"/>
        </w:numPr>
        <w:shd w:val="clear" w:color="auto" w:fill="FFFFFF"/>
        <w:ind w:left="993" w:hanging="567"/>
        <w:rPr>
          <w:rFonts w:cs="Arial"/>
          <w:lang w:val="en-US" w:eastAsia="en-AU"/>
        </w:rPr>
      </w:pPr>
      <w:r w:rsidRPr="002841C8">
        <w:rPr>
          <w:rFonts w:cs="Arial"/>
          <w:lang w:val="en-US" w:eastAsia="en-AU"/>
        </w:rPr>
        <w:t xml:space="preserve">Artist:  </w:t>
      </w:r>
    </w:p>
    <w:p w14:paraId="5FF05A21" w14:textId="18DE8A0F" w:rsidR="00DE0C01" w:rsidRPr="002841C8" w:rsidRDefault="00DE0C01" w:rsidP="00A754C9">
      <w:pPr>
        <w:numPr>
          <w:ilvl w:val="1"/>
          <w:numId w:val="15"/>
        </w:numPr>
        <w:shd w:val="clear" w:color="auto" w:fill="FFFFFF"/>
        <w:ind w:left="993" w:hanging="567"/>
        <w:rPr>
          <w:rFonts w:cs="Arial"/>
          <w:lang w:val="en-US" w:eastAsia="en-AU"/>
        </w:rPr>
      </w:pPr>
      <w:r w:rsidRPr="002841C8">
        <w:rPr>
          <w:rFonts w:cs="Arial"/>
          <w:lang w:val="en-US" w:eastAsia="en-AU"/>
        </w:rPr>
        <w:t xml:space="preserve">Title: </w:t>
      </w:r>
    </w:p>
    <w:p w14:paraId="22BE95E2" w14:textId="5E2C6F1F" w:rsidR="00DE0C01" w:rsidRPr="002841C8" w:rsidRDefault="002841C8" w:rsidP="00A754C9">
      <w:pPr>
        <w:numPr>
          <w:ilvl w:val="1"/>
          <w:numId w:val="15"/>
        </w:numPr>
        <w:shd w:val="clear" w:color="auto" w:fill="FFFFFF"/>
        <w:ind w:left="993" w:hanging="567"/>
        <w:rPr>
          <w:rFonts w:cs="Arial"/>
          <w:lang w:val="en-US" w:eastAsia="en-AU"/>
        </w:rPr>
      </w:pPr>
      <w:r>
        <w:rPr>
          <w:rFonts w:cs="Arial"/>
          <w:lang w:val="en-US" w:eastAsia="en-AU"/>
        </w:rPr>
        <w:t>D</w:t>
      </w:r>
      <w:r w:rsidR="00DE0C01" w:rsidRPr="002841C8">
        <w:rPr>
          <w:rFonts w:cs="Arial"/>
          <w:lang w:val="en-US" w:eastAsia="en-AU"/>
        </w:rPr>
        <w:t xml:space="preserve">escription: </w:t>
      </w:r>
    </w:p>
    <w:p w14:paraId="0488B62E" w14:textId="434515F9" w:rsidR="00DE0C01" w:rsidRPr="002841C8" w:rsidRDefault="00DE0C01" w:rsidP="00A754C9">
      <w:pPr>
        <w:numPr>
          <w:ilvl w:val="1"/>
          <w:numId w:val="15"/>
        </w:numPr>
        <w:shd w:val="clear" w:color="auto" w:fill="FFFFFF"/>
        <w:ind w:left="993" w:hanging="567"/>
        <w:rPr>
          <w:rFonts w:cs="Arial"/>
          <w:lang w:val="en-US" w:eastAsia="en-AU"/>
        </w:rPr>
      </w:pPr>
      <w:r w:rsidRPr="002841C8">
        <w:rPr>
          <w:rFonts w:cs="Arial"/>
          <w:lang w:val="en-US" w:eastAsia="en-AU"/>
        </w:rPr>
        <w:t xml:space="preserve">Date: </w:t>
      </w:r>
    </w:p>
    <w:p w14:paraId="0BC1A33C" w14:textId="0CA28F55" w:rsidR="00DE0C01" w:rsidRPr="002841C8" w:rsidRDefault="00DE0C01" w:rsidP="00A754C9">
      <w:pPr>
        <w:numPr>
          <w:ilvl w:val="1"/>
          <w:numId w:val="15"/>
        </w:numPr>
        <w:shd w:val="clear" w:color="auto" w:fill="FFFFFF"/>
        <w:ind w:left="993" w:hanging="567"/>
        <w:rPr>
          <w:rFonts w:cs="Arial"/>
          <w:lang w:val="en-US" w:eastAsia="en-AU"/>
        </w:rPr>
      </w:pPr>
      <w:r w:rsidRPr="002841C8">
        <w:rPr>
          <w:rFonts w:cs="Arial"/>
          <w:lang w:val="en-US" w:eastAsia="en-AU"/>
        </w:rPr>
        <w:t xml:space="preserve">Full media: </w:t>
      </w:r>
    </w:p>
    <w:p w14:paraId="1E9FE1D5" w14:textId="181AA9B5" w:rsidR="00DE0C01" w:rsidRPr="002841C8" w:rsidRDefault="00DE0C01" w:rsidP="00A754C9">
      <w:pPr>
        <w:numPr>
          <w:ilvl w:val="1"/>
          <w:numId w:val="15"/>
        </w:numPr>
        <w:shd w:val="clear" w:color="auto" w:fill="FFFFFF"/>
        <w:ind w:left="993" w:hanging="567"/>
        <w:rPr>
          <w:rFonts w:asciiTheme="minorHAnsi" w:hAnsiTheme="minorHAnsi" w:cs="Arial"/>
          <w:bCs/>
          <w:szCs w:val="24"/>
          <w:lang w:val="en-US" w:eastAsia="en-AU"/>
        </w:rPr>
      </w:pPr>
      <w:r w:rsidRPr="002841C8">
        <w:rPr>
          <w:rFonts w:cs="Arial"/>
          <w:lang w:val="en-US" w:eastAsia="en-AU"/>
        </w:rPr>
        <w:t xml:space="preserve">Size (h x w x d) mm: </w:t>
      </w:r>
      <w:r w:rsidRPr="002841C8">
        <w:rPr>
          <w:rFonts w:cs="Arial"/>
          <w:lang w:val="en-US" w:eastAsia="en-AU"/>
        </w:rPr>
        <w:br/>
      </w:r>
    </w:p>
    <w:p w14:paraId="76A76238" w14:textId="77777777" w:rsidR="00DE0C01" w:rsidRPr="002841C8" w:rsidRDefault="00DE0C01" w:rsidP="00A754C9">
      <w:pPr>
        <w:numPr>
          <w:ilvl w:val="0"/>
          <w:numId w:val="15"/>
        </w:numPr>
        <w:shd w:val="clear" w:color="auto" w:fill="FFFFFF"/>
        <w:ind w:left="426" w:hanging="426"/>
        <w:rPr>
          <w:rFonts w:cs="Arial"/>
          <w:lang w:val="en-US" w:eastAsia="en-AU"/>
        </w:rPr>
      </w:pPr>
      <w:r w:rsidRPr="002841C8">
        <w:rPr>
          <w:rFonts w:cs="Arial"/>
          <w:lang w:val="en-US" w:eastAsia="en-AU"/>
        </w:rPr>
        <w:t>Provenance</w:t>
      </w:r>
    </w:p>
    <w:p w14:paraId="0E70073E" w14:textId="77777777"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Date acquired:</w:t>
      </w:r>
    </w:p>
    <w:p w14:paraId="7AD2839A" w14:textId="77777777"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Acquired from:</w:t>
      </w:r>
    </w:p>
    <w:p w14:paraId="790F9FFB" w14:textId="3C8CFD47"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 xml:space="preserve">Contact details:  </w:t>
      </w:r>
    </w:p>
    <w:p w14:paraId="677955E5" w14:textId="5E1190C8"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 xml:space="preserve">Previous owners: </w:t>
      </w:r>
    </w:p>
    <w:p w14:paraId="34E119D1" w14:textId="1E525F4F"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 xml:space="preserve">Exhibition history: </w:t>
      </w:r>
    </w:p>
    <w:p w14:paraId="3AA848C8" w14:textId="13E238FC" w:rsidR="00DE0C01" w:rsidRPr="00782F16" w:rsidRDefault="00DE0C01" w:rsidP="00A754C9">
      <w:pPr>
        <w:numPr>
          <w:ilvl w:val="1"/>
          <w:numId w:val="15"/>
        </w:numPr>
        <w:shd w:val="clear" w:color="auto" w:fill="FFFFFF"/>
        <w:ind w:left="993" w:hanging="567"/>
        <w:rPr>
          <w:rFonts w:cs="Arial"/>
          <w:bCs/>
          <w:lang w:val="en-US" w:eastAsia="en-AU"/>
        </w:rPr>
      </w:pPr>
      <w:r w:rsidRPr="00782F16">
        <w:rPr>
          <w:rFonts w:cs="Arial"/>
          <w:bCs/>
          <w:lang w:val="en-US" w:eastAsia="en-AU"/>
        </w:rPr>
        <w:t xml:space="preserve">History of negotiations: </w:t>
      </w:r>
    </w:p>
    <w:p w14:paraId="64FD0309" w14:textId="77777777" w:rsidR="00DE0C01" w:rsidRPr="00782F16" w:rsidRDefault="00DE0C01" w:rsidP="00A754C9">
      <w:pPr>
        <w:pStyle w:val="ListParagraph"/>
        <w:numPr>
          <w:ilvl w:val="0"/>
          <w:numId w:val="22"/>
        </w:numPr>
        <w:rPr>
          <w:lang w:val="en-US" w:eastAsia="en-AU"/>
        </w:rPr>
      </w:pPr>
      <w:r w:rsidRPr="00782F16">
        <w:rPr>
          <w:lang w:val="en-US" w:eastAsia="en-AU"/>
        </w:rPr>
        <w:t>If the work was a donation or bequest are there any restrictions attached to the work?</w:t>
      </w:r>
    </w:p>
    <w:p w14:paraId="596A5D10" w14:textId="77777777" w:rsidR="00DE0C01" w:rsidRPr="00782F16" w:rsidRDefault="00DE0C01" w:rsidP="00A754C9">
      <w:pPr>
        <w:pStyle w:val="ListParagraph"/>
        <w:numPr>
          <w:ilvl w:val="0"/>
          <w:numId w:val="22"/>
        </w:numPr>
        <w:rPr>
          <w:lang w:val="en-US" w:eastAsia="en-AU"/>
        </w:rPr>
      </w:pPr>
      <w:r w:rsidRPr="00782F16">
        <w:rPr>
          <w:lang w:val="en-US" w:eastAsia="en-AU"/>
        </w:rPr>
        <w:t>If the work was a donation is the donor still alive?</w:t>
      </w:r>
    </w:p>
    <w:p w14:paraId="6081251F" w14:textId="77777777" w:rsidR="00DE0C01" w:rsidRPr="00782F16" w:rsidRDefault="00DE0C01" w:rsidP="00A754C9">
      <w:pPr>
        <w:pStyle w:val="ListParagraph"/>
        <w:numPr>
          <w:ilvl w:val="0"/>
          <w:numId w:val="22"/>
        </w:numPr>
        <w:rPr>
          <w:lang w:val="en-US" w:eastAsia="en-AU"/>
        </w:rPr>
      </w:pPr>
      <w:r w:rsidRPr="00782F16">
        <w:rPr>
          <w:lang w:val="en-US" w:eastAsia="en-AU"/>
        </w:rPr>
        <w:t>If not, have other surviving members of the family been contacted to ascertain that they have expressed no objection to the disposal?</w:t>
      </w:r>
    </w:p>
    <w:p w14:paraId="557A0F32" w14:textId="77777777" w:rsidR="00DE0C01" w:rsidRPr="00782F16" w:rsidRDefault="00DE0C01" w:rsidP="00A754C9">
      <w:pPr>
        <w:pStyle w:val="ListParagraph"/>
        <w:numPr>
          <w:ilvl w:val="0"/>
          <w:numId w:val="22"/>
        </w:numPr>
        <w:rPr>
          <w:lang w:val="en-US" w:eastAsia="en-AU"/>
        </w:rPr>
      </w:pPr>
      <w:r w:rsidRPr="00782F16">
        <w:rPr>
          <w:lang w:val="en-US" w:eastAsia="en-AU"/>
        </w:rPr>
        <w:t>If the work was purchased, state the specific fund used and the price paid for the work.</w:t>
      </w:r>
    </w:p>
    <w:p w14:paraId="46A5D172" w14:textId="77777777" w:rsidR="00DE0C01" w:rsidRPr="002841C8"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Condition of the work:</w:t>
      </w:r>
    </w:p>
    <w:p w14:paraId="6260EBE9" w14:textId="77777777" w:rsidR="00DE0C01" w:rsidRPr="002841C8"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When was it last exhibited:</w:t>
      </w:r>
    </w:p>
    <w:p w14:paraId="3B474042" w14:textId="77777777" w:rsidR="00DE0C01" w:rsidRPr="002841C8"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Reasons for de-accessioning and disposal:</w:t>
      </w:r>
    </w:p>
    <w:p w14:paraId="3778EC0F" w14:textId="77777777" w:rsidR="00DE0C01" w:rsidRPr="006C605E"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Expert opinions sought or volunteered: Eg artsACT, CMAG</w:t>
      </w:r>
      <w:r>
        <w:rPr>
          <w:rFonts w:asciiTheme="minorHAnsi" w:hAnsiTheme="minorHAnsi" w:cs="Arial"/>
          <w:bCs/>
          <w:szCs w:val="24"/>
          <w:lang w:val="en-US" w:eastAsia="en-AU"/>
        </w:rPr>
        <w:t>:</w:t>
      </w:r>
    </w:p>
    <w:p w14:paraId="3504CB40" w14:textId="77777777" w:rsidR="00DE0C01" w:rsidRPr="006C605E"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 xml:space="preserve">7. </w:t>
      </w:r>
      <w:r w:rsidRPr="006C605E">
        <w:rPr>
          <w:rFonts w:asciiTheme="minorHAnsi" w:hAnsiTheme="minorHAnsi" w:cs="Arial"/>
          <w:bCs/>
          <w:szCs w:val="24"/>
          <w:lang w:val="en-US" w:eastAsia="en-AU"/>
        </w:rPr>
        <w:tab/>
        <w:t xml:space="preserve">Outline any legal restrictions that would limit </w:t>
      </w:r>
      <w:r>
        <w:rPr>
          <w:rFonts w:asciiTheme="minorHAnsi" w:hAnsiTheme="minorHAnsi" w:cs="Arial"/>
          <w:bCs/>
          <w:szCs w:val="24"/>
          <w:lang w:val="en-US" w:eastAsia="en-AU"/>
        </w:rPr>
        <w:t xml:space="preserve">CHS’ </w:t>
      </w:r>
      <w:r w:rsidRPr="006C605E">
        <w:rPr>
          <w:rFonts w:asciiTheme="minorHAnsi" w:hAnsiTheme="minorHAnsi" w:cs="Arial"/>
          <w:bCs/>
          <w:szCs w:val="24"/>
          <w:lang w:val="en-US" w:eastAsia="en-AU"/>
        </w:rPr>
        <w:t>right to dispose of the work:</w:t>
      </w:r>
    </w:p>
    <w:p w14:paraId="13F61AE3" w14:textId="77777777" w:rsidR="00DE0C01" w:rsidRPr="006C605E"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6C605E">
        <w:rPr>
          <w:rFonts w:asciiTheme="minorHAnsi" w:hAnsiTheme="minorHAnsi" w:cs="Arial"/>
          <w:bCs/>
          <w:szCs w:val="24"/>
          <w:lang w:val="en-US" w:eastAsia="en-AU"/>
        </w:rPr>
        <w:t>Proposed methods of disposal [in order of priority] including transfer of ownership if appropriate:</w:t>
      </w:r>
    </w:p>
    <w:p w14:paraId="637238A0" w14:textId="77777777" w:rsidR="00DE0C01" w:rsidRPr="002841C8" w:rsidRDefault="00DE0C01" w:rsidP="00A754C9">
      <w:pPr>
        <w:numPr>
          <w:ilvl w:val="0"/>
          <w:numId w:val="15"/>
        </w:numPr>
        <w:shd w:val="clear" w:color="auto" w:fill="FFFFFF"/>
        <w:ind w:left="426" w:hanging="426"/>
        <w:rPr>
          <w:rFonts w:asciiTheme="minorHAnsi" w:hAnsiTheme="minorHAnsi" w:cs="Arial"/>
          <w:bCs/>
          <w:szCs w:val="24"/>
          <w:lang w:val="en-US" w:eastAsia="en-AU"/>
        </w:rPr>
      </w:pPr>
      <w:r w:rsidRPr="002841C8">
        <w:rPr>
          <w:rFonts w:asciiTheme="minorHAnsi" w:hAnsiTheme="minorHAnsi" w:cs="Arial"/>
          <w:bCs/>
          <w:szCs w:val="24"/>
          <w:lang w:val="en-US" w:eastAsia="en-AU"/>
        </w:rPr>
        <w:t>Costs associated with Disposal:</w:t>
      </w:r>
    </w:p>
    <w:p w14:paraId="2FF33AE0" w14:textId="77777777" w:rsidR="00DE0C01" w:rsidRPr="00782F16" w:rsidRDefault="00DE0C01" w:rsidP="00A754C9">
      <w:pPr>
        <w:pStyle w:val="ListParagraph"/>
        <w:numPr>
          <w:ilvl w:val="0"/>
          <w:numId w:val="23"/>
        </w:numPr>
        <w:rPr>
          <w:lang w:val="en-US" w:eastAsia="en-AU"/>
        </w:rPr>
      </w:pPr>
      <w:r w:rsidRPr="00782F16">
        <w:rPr>
          <w:lang w:val="en-US" w:eastAsia="en-AU"/>
        </w:rPr>
        <w:t>Examine the costs and benefits of the disposal options (including the estimated value of the goods and the costs involved in advertising when inviting competitive offers) and recommend a disposal method;</w:t>
      </w:r>
    </w:p>
    <w:p w14:paraId="21267AAB" w14:textId="77777777" w:rsidR="00DE0C01" w:rsidRPr="00782F16" w:rsidRDefault="00DE0C01" w:rsidP="00A754C9">
      <w:pPr>
        <w:pStyle w:val="ListParagraph"/>
        <w:numPr>
          <w:ilvl w:val="0"/>
          <w:numId w:val="23"/>
        </w:numPr>
        <w:rPr>
          <w:lang w:val="en-US" w:eastAsia="en-AU"/>
        </w:rPr>
      </w:pPr>
      <w:r w:rsidRPr="00782F16">
        <w:rPr>
          <w:lang w:val="en-US" w:eastAsia="en-AU"/>
        </w:rPr>
        <w:t xml:space="preserve">Identify any potential re-use within ACT Government; </w:t>
      </w:r>
    </w:p>
    <w:p w14:paraId="5C3CBD0C" w14:textId="77777777" w:rsidR="00DE0C01" w:rsidRPr="00782F16" w:rsidRDefault="00DE0C01" w:rsidP="00A754C9">
      <w:pPr>
        <w:pStyle w:val="ListParagraph"/>
        <w:numPr>
          <w:ilvl w:val="0"/>
          <w:numId w:val="23"/>
        </w:numPr>
        <w:rPr>
          <w:lang w:val="en-US" w:eastAsia="en-AU"/>
        </w:rPr>
      </w:pPr>
      <w:r w:rsidRPr="00782F16">
        <w:rPr>
          <w:lang w:val="en-US" w:eastAsia="en-AU"/>
        </w:rPr>
        <w:t xml:space="preserve">For specific assets, e.g. items with heritage/cultural significance, liaise with the relevant agency regarding the disposal; </w:t>
      </w:r>
    </w:p>
    <w:p w14:paraId="212D67C7" w14:textId="77777777" w:rsidR="00DE0C01" w:rsidRPr="00782F16" w:rsidRDefault="00DE0C01" w:rsidP="00A754C9">
      <w:pPr>
        <w:pStyle w:val="ListParagraph"/>
        <w:numPr>
          <w:ilvl w:val="0"/>
          <w:numId w:val="23"/>
        </w:numPr>
        <w:rPr>
          <w:rStyle w:val="Strong"/>
          <w:rFonts w:asciiTheme="minorHAnsi" w:hAnsiTheme="minorHAnsi" w:cs="Calibri"/>
          <w:b w:val="0"/>
        </w:rPr>
      </w:pPr>
      <w:r w:rsidRPr="00782F16">
        <w:rPr>
          <w:lang w:val="en-US" w:eastAsia="en-AU"/>
        </w:rPr>
        <w:t>Identify specific actions which may be required to minimise/eliminate any potential for abuse or risk from hazardous, pollutant and dangerous materials.</w:t>
      </w:r>
      <w:bookmarkEnd w:id="63"/>
      <w:bookmarkEnd w:id="64"/>
    </w:p>
    <w:sectPr w:rsidR="00DE0C01" w:rsidRPr="00782F16" w:rsidSect="00DE0C01">
      <w:headerReference w:type="even" r:id="rId34"/>
      <w:footerReference w:type="even" r:id="rId35"/>
      <w:headerReference w:type="first" r:id="rId36"/>
      <w:footerReference w:type="first" r:id="rId3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1A908" w14:textId="77777777" w:rsidR="00CF1F09" w:rsidRDefault="00CF1F09" w:rsidP="00F66CB0">
      <w:r>
        <w:separator/>
      </w:r>
    </w:p>
  </w:endnote>
  <w:endnote w:type="continuationSeparator" w:id="0">
    <w:p w14:paraId="2F51A909" w14:textId="77777777" w:rsidR="00CF1F09" w:rsidRDefault="00CF1F09"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panose1 w:val="00000000000000000000"/>
    <w:charset w:val="00"/>
    <w:family w:val="auto"/>
    <w:notTrueType/>
    <w:pitch w:val="default"/>
    <w:sig w:usb0="00000003" w:usb1="00000000" w:usb2="00000000" w:usb3="00000000" w:csb0="00000001" w:csb1="00000000"/>
  </w:font>
  <w:font w:name="Shaker2Lancet-Regula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F0FE1" w14:textId="77777777" w:rsidR="00453FAB" w:rsidRDefault="0045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348"/>
      <w:gridCol w:w="1417"/>
      <w:gridCol w:w="1989"/>
      <w:gridCol w:w="1836"/>
    </w:tblGrid>
    <w:tr w:rsidR="00CF1F09" w:rsidRPr="00AE7C5C" w14:paraId="1FD870F1" w14:textId="77777777" w:rsidTr="0011504E">
      <w:tc>
        <w:tcPr>
          <w:tcW w:w="1515" w:type="dxa"/>
        </w:tcPr>
        <w:p w14:paraId="287CA057" w14:textId="77777777" w:rsidR="00CF1F09" w:rsidRPr="00B3752F" w:rsidRDefault="00CF1F09" w:rsidP="00B624EF">
          <w:pPr>
            <w:pStyle w:val="Footer"/>
            <w:rPr>
              <w:rFonts w:cs="Arial"/>
              <w:b/>
              <w:bCs/>
              <w:i/>
              <w:sz w:val="20"/>
            </w:rPr>
          </w:pPr>
          <w:r w:rsidRPr="00B3752F">
            <w:rPr>
              <w:rFonts w:cs="Arial"/>
              <w:b/>
              <w:bCs/>
              <w:i/>
              <w:sz w:val="20"/>
            </w:rPr>
            <w:t>Doc Number</w:t>
          </w:r>
        </w:p>
      </w:tc>
      <w:tc>
        <w:tcPr>
          <w:tcW w:w="965" w:type="dxa"/>
        </w:tcPr>
        <w:p w14:paraId="501FED6A" w14:textId="77777777" w:rsidR="00CF1F09" w:rsidRPr="00B3752F" w:rsidRDefault="00CF1F09" w:rsidP="00B624EF">
          <w:pPr>
            <w:pStyle w:val="Footer"/>
            <w:rPr>
              <w:rFonts w:cs="Arial"/>
              <w:b/>
              <w:bCs/>
              <w:i/>
              <w:sz w:val="20"/>
            </w:rPr>
          </w:pPr>
          <w:r w:rsidRPr="00B3752F">
            <w:rPr>
              <w:rFonts w:cs="Arial"/>
              <w:b/>
              <w:bCs/>
              <w:i/>
              <w:sz w:val="20"/>
            </w:rPr>
            <w:t>Version</w:t>
          </w:r>
        </w:p>
      </w:tc>
      <w:tc>
        <w:tcPr>
          <w:tcW w:w="1348" w:type="dxa"/>
        </w:tcPr>
        <w:p w14:paraId="73E3E41B" w14:textId="77777777" w:rsidR="00CF1F09" w:rsidRPr="00B3752F" w:rsidRDefault="00CF1F09" w:rsidP="00B624EF">
          <w:pPr>
            <w:pStyle w:val="Footer"/>
            <w:rPr>
              <w:rFonts w:cs="Arial"/>
              <w:b/>
              <w:bCs/>
              <w:i/>
              <w:sz w:val="20"/>
            </w:rPr>
          </w:pPr>
          <w:r w:rsidRPr="00B3752F">
            <w:rPr>
              <w:rFonts w:cs="Arial"/>
              <w:b/>
              <w:bCs/>
              <w:i/>
              <w:sz w:val="20"/>
            </w:rPr>
            <w:t>Issued</w:t>
          </w:r>
        </w:p>
      </w:tc>
      <w:tc>
        <w:tcPr>
          <w:tcW w:w="1417" w:type="dxa"/>
        </w:tcPr>
        <w:p w14:paraId="08B2CF88" w14:textId="77777777" w:rsidR="00CF1F09" w:rsidRPr="00B3752F" w:rsidRDefault="00CF1F09" w:rsidP="00B624EF">
          <w:pPr>
            <w:pStyle w:val="Footer"/>
            <w:rPr>
              <w:rFonts w:cs="Arial"/>
              <w:b/>
              <w:bCs/>
              <w:i/>
              <w:sz w:val="20"/>
            </w:rPr>
          </w:pPr>
          <w:r w:rsidRPr="00B3752F">
            <w:rPr>
              <w:rFonts w:cs="Arial"/>
              <w:b/>
              <w:bCs/>
              <w:i/>
              <w:sz w:val="20"/>
            </w:rPr>
            <w:t>Review Date</w:t>
          </w:r>
        </w:p>
      </w:tc>
      <w:tc>
        <w:tcPr>
          <w:tcW w:w="1989" w:type="dxa"/>
        </w:tcPr>
        <w:p w14:paraId="4ED0414A" w14:textId="77777777" w:rsidR="00CF1F09" w:rsidRPr="00B3752F" w:rsidRDefault="00CF1F09" w:rsidP="00B624EF">
          <w:pPr>
            <w:pStyle w:val="Footer"/>
            <w:rPr>
              <w:rFonts w:cs="Arial"/>
              <w:b/>
              <w:bCs/>
              <w:i/>
              <w:sz w:val="20"/>
            </w:rPr>
          </w:pPr>
          <w:r w:rsidRPr="00B3752F">
            <w:rPr>
              <w:rFonts w:cs="Arial"/>
              <w:b/>
              <w:bCs/>
              <w:i/>
              <w:sz w:val="20"/>
            </w:rPr>
            <w:t>Area Responsible</w:t>
          </w:r>
        </w:p>
      </w:tc>
      <w:tc>
        <w:tcPr>
          <w:tcW w:w="1836" w:type="dxa"/>
        </w:tcPr>
        <w:p w14:paraId="26658628" w14:textId="77777777" w:rsidR="00CF1F09" w:rsidRPr="00B3752F" w:rsidRDefault="00CF1F09" w:rsidP="00B624EF">
          <w:pPr>
            <w:pStyle w:val="Footer"/>
            <w:rPr>
              <w:rFonts w:cs="Arial"/>
              <w:b/>
              <w:bCs/>
              <w:i/>
              <w:sz w:val="20"/>
            </w:rPr>
          </w:pPr>
          <w:r w:rsidRPr="00B3752F">
            <w:rPr>
              <w:rFonts w:cs="Arial"/>
              <w:b/>
              <w:bCs/>
              <w:i/>
              <w:sz w:val="20"/>
            </w:rPr>
            <w:t>Page</w:t>
          </w:r>
        </w:p>
      </w:tc>
    </w:tr>
    <w:tr w:rsidR="00CF1F09" w14:paraId="53275444" w14:textId="77777777" w:rsidTr="0011504E">
      <w:tc>
        <w:tcPr>
          <w:tcW w:w="1515" w:type="dxa"/>
        </w:tcPr>
        <w:p w14:paraId="4D71A12C" w14:textId="278B2FE4" w:rsidR="00CF1F09" w:rsidRPr="00542EE6" w:rsidRDefault="0011504E" w:rsidP="00B624EF">
          <w:pPr>
            <w:pStyle w:val="Footer"/>
            <w:rPr>
              <w:rFonts w:cs="Arial"/>
              <w:b/>
              <w:bCs/>
              <w:sz w:val="20"/>
            </w:rPr>
          </w:pPr>
          <w:r>
            <w:rPr>
              <w:b/>
              <w:sz w:val="20"/>
            </w:rPr>
            <w:t>CHS21/33</w:t>
          </w:r>
          <w:r w:rsidR="00817C80">
            <w:rPr>
              <w:b/>
              <w:sz w:val="20"/>
            </w:rPr>
            <w:t>1</w:t>
          </w:r>
        </w:p>
      </w:tc>
      <w:tc>
        <w:tcPr>
          <w:tcW w:w="965" w:type="dxa"/>
        </w:tcPr>
        <w:p w14:paraId="1B40E3BD" w14:textId="27A31EDE" w:rsidR="00CF1F09" w:rsidRPr="00B3752F" w:rsidRDefault="0011504E" w:rsidP="00B624EF">
          <w:pPr>
            <w:pStyle w:val="Footer"/>
            <w:rPr>
              <w:rFonts w:cs="Arial"/>
              <w:b/>
              <w:bCs/>
              <w:sz w:val="20"/>
            </w:rPr>
          </w:pPr>
          <w:r>
            <w:rPr>
              <w:rFonts w:cs="Arial"/>
              <w:b/>
              <w:bCs/>
              <w:sz w:val="20"/>
            </w:rPr>
            <w:t>1</w:t>
          </w:r>
        </w:p>
      </w:tc>
      <w:tc>
        <w:tcPr>
          <w:tcW w:w="1348" w:type="dxa"/>
        </w:tcPr>
        <w:p w14:paraId="236D7977" w14:textId="782FA99F" w:rsidR="00CF1F09" w:rsidRPr="00B3752F" w:rsidRDefault="0011504E" w:rsidP="00B624EF">
          <w:pPr>
            <w:pStyle w:val="Footer"/>
            <w:rPr>
              <w:rFonts w:cs="Arial"/>
              <w:b/>
              <w:bCs/>
              <w:sz w:val="20"/>
            </w:rPr>
          </w:pPr>
          <w:r>
            <w:rPr>
              <w:rFonts w:cs="Arial"/>
              <w:b/>
              <w:bCs/>
              <w:sz w:val="20"/>
            </w:rPr>
            <w:t>03/06/2021</w:t>
          </w:r>
        </w:p>
      </w:tc>
      <w:tc>
        <w:tcPr>
          <w:tcW w:w="1417" w:type="dxa"/>
        </w:tcPr>
        <w:p w14:paraId="39D99FB9" w14:textId="64B3CF6C" w:rsidR="00CF1F09" w:rsidRPr="00B3752F" w:rsidRDefault="0011504E" w:rsidP="00B624EF">
          <w:pPr>
            <w:pStyle w:val="Footer"/>
            <w:rPr>
              <w:rFonts w:cs="Arial"/>
              <w:b/>
              <w:bCs/>
              <w:sz w:val="20"/>
            </w:rPr>
          </w:pPr>
          <w:r>
            <w:rPr>
              <w:rFonts w:cs="Arial"/>
              <w:b/>
              <w:bCs/>
              <w:sz w:val="20"/>
            </w:rPr>
            <w:t>01/07/2026</w:t>
          </w:r>
        </w:p>
      </w:tc>
      <w:tc>
        <w:tcPr>
          <w:tcW w:w="1989" w:type="dxa"/>
        </w:tcPr>
        <w:p w14:paraId="6CD15FB6" w14:textId="0A36551C" w:rsidR="00CF1F09" w:rsidRPr="00B3752F" w:rsidRDefault="0011504E" w:rsidP="00B624EF">
          <w:pPr>
            <w:pStyle w:val="Footer"/>
            <w:rPr>
              <w:rFonts w:cs="Arial"/>
              <w:b/>
              <w:bCs/>
              <w:sz w:val="20"/>
            </w:rPr>
          </w:pPr>
          <w:r>
            <w:rPr>
              <w:rFonts w:cs="Arial"/>
              <w:b/>
              <w:bCs/>
              <w:sz w:val="20"/>
            </w:rPr>
            <w:t xml:space="preserve">IHHS, Project Delivery </w:t>
          </w:r>
        </w:p>
      </w:tc>
      <w:tc>
        <w:tcPr>
          <w:tcW w:w="1836" w:type="dxa"/>
        </w:tcPr>
        <w:p w14:paraId="3751AB59" w14:textId="77777777" w:rsidR="00CF1F09" w:rsidRPr="00B3752F" w:rsidRDefault="00CF1F09" w:rsidP="00B624EF">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CF1F09" w14:paraId="5DAD52FC" w14:textId="77777777" w:rsidTr="00BE14C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6D893DD" w14:textId="77777777" w:rsidR="00CF1F09" w:rsidRPr="002C1428" w:rsidRDefault="00CF1F09" w:rsidP="00B624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5D55753F" w14:textId="77777777" w:rsidR="00CF1F09" w:rsidRDefault="00CF1F09" w:rsidP="00B62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65660" w14:textId="77777777" w:rsidR="00CF1F09" w:rsidRDefault="00CF1F09">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69"/>
      <w:gridCol w:w="1746"/>
      <w:gridCol w:w="1836"/>
    </w:tblGrid>
    <w:tr w:rsidR="00CF1F09" w:rsidRPr="00AE7C5C" w14:paraId="1366DC65" w14:textId="77777777" w:rsidTr="009715FE">
      <w:tc>
        <w:tcPr>
          <w:tcW w:w="1515" w:type="dxa"/>
        </w:tcPr>
        <w:p w14:paraId="1FCA4F09" w14:textId="77777777" w:rsidR="00CF1F09" w:rsidRPr="00B3752F" w:rsidRDefault="00CF1F09" w:rsidP="009715FE">
          <w:pPr>
            <w:pStyle w:val="Footer"/>
            <w:rPr>
              <w:rFonts w:cs="Arial"/>
              <w:b/>
              <w:bCs/>
              <w:i/>
              <w:sz w:val="20"/>
            </w:rPr>
          </w:pPr>
          <w:r w:rsidRPr="00B3752F">
            <w:rPr>
              <w:rFonts w:cs="Arial"/>
              <w:b/>
              <w:bCs/>
              <w:i/>
              <w:sz w:val="20"/>
            </w:rPr>
            <w:t>Doc Number</w:t>
          </w:r>
        </w:p>
      </w:tc>
      <w:tc>
        <w:tcPr>
          <w:tcW w:w="965" w:type="dxa"/>
        </w:tcPr>
        <w:p w14:paraId="2F46CC1C" w14:textId="77777777" w:rsidR="00CF1F09" w:rsidRPr="00B3752F" w:rsidRDefault="00CF1F09" w:rsidP="009715FE">
          <w:pPr>
            <w:pStyle w:val="Footer"/>
            <w:rPr>
              <w:rFonts w:cs="Arial"/>
              <w:b/>
              <w:bCs/>
              <w:i/>
              <w:sz w:val="20"/>
            </w:rPr>
          </w:pPr>
          <w:r w:rsidRPr="00B3752F">
            <w:rPr>
              <w:rFonts w:cs="Arial"/>
              <w:b/>
              <w:bCs/>
              <w:i/>
              <w:sz w:val="20"/>
            </w:rPr>
            <w:t>Version</w:t>
          </w:r>
        </w:p>
      </w:tc>
      <w:tc>
        <w:tcPr>
          <w:tcW w:w="1552" w:type="dxa"/>
        </w:tcPr>
        <w:p w14:paraId="4A111EB8" w14:textId="77777777" w:rsidR="00CF1F09" w:rsidRPr="00B3752F" w:rsidRDefault="00CF1F09" w:rsidP="009715FE">
          <w:pPr>
            <w:pStyle w:val="Footer"/>
            <w:rPr>
              <w:rFonts w:cs="Arial"/>
              <w:b/>
              <w:bCs/>
              <w:i/>
              <w:sz w:val="20"/>
            </w:rPr>
          </w:pPr>
          <w:r w:rsidRPr="00B3752F">
            <w:rPr>
              <w:rFonts w:cs="Arial"/>
              <w:b/>
              <w:bCs/>
              <w:i/>
              <w:sz w:val="20"/>
            </w:rPr>
            <w:t>Issued</w:t>
          </w:r>
        </w:p>
      </w:tc>
      <w:tc>
        <w:tcPr>
          <w:tcW w:w="1456" w:type="dxa"/>
        </w:tcPr>
        <w:p w14:paraId="0DD45CCD" w14:textId="77777777" w:rsidR="00CF1F09" w:rsidRPr="00B3752F" w:rsidRDefault="00CF1F09" w:rsidP="009715FE">
          <w:pPr>
            <w:pStyle w:val="Footer"/>
            <w:rPr>
              <w:rFonts w:cs="Arial"/>
              <w:b/>
              <w:bCs/>
              <w:i/>
              <w:sz w:val="20"/>
            </w:rPr>
          </w:pPr>
          <w:r w:rsidRPr="00B3752F">
            <w:rPr>
              <w:rFonts w:cs="Arial"/>
              <w:b/>
              <w:bCs/>
              <w:i/>
              <w:sz w:val="20"/>
            </w:rPr>
            <w:t>Review Date</w:t>
          </w:r>
        </w:p>
      </w:tc>
      <w:tc>
        <w:tcPr>
          <w:tcW w:w="1746" w:type="dxa"/>
        </w:tcPr>
        <w:p w14:paraId="26F8E3CA" w14:textId="77777777" w:rsidR="00CF1F09" w:rsidRPr="00B3752F" w:rsidRDefault="00CF1F09" w:rsidP="009715FE">
          <w:pPr>
            <w:pStyle w:val="Footer"/>
            <w:rPr>
              <w:rFonts w:cs="Arial"/>
              <w:b/>
              <w:bCs/>
              <w:i/>
              <w:sz w:val="20"/>
            </w:rPr>
          </w:pPr>
          <w:r w:rsidRPr="00B3752F">
            <w:rPr>
              <w:rFonts w:cs="Arial"/>
              <w:b/>
              <w:bCs/>
              <w:i/>
              <w:sz w:val="20"/>
            </w:rPr>
            <w:t>Area Responsible</w:t>
          </w:r>
        </w:p>
      </w:tc>
      <w:tc>
        <w:tcPr>
          <w:tcW w:w="1836" w:type="dxa"/>
        </w:tcPr>
        <w:p w14:paraId="35478284" w14:textId="77777777" w:rsidR="00CF1F09" w:rsidRPr="00B3752F" w:rsidRDefault="00CF1F09" w:rsidP="009715FE">
          <w:pPr>
            <w:pStyle w:val="Footer"/>
            <w:rPr>
              <w:rFonts w:cs="Arial"/>
              <w:b/>
              <w:bCs/>
              <w:i/>
              <w:sz w:val="20"/>
            </w:rPr>
          </w:pPr>
          <w:r w:rsidRPr="00B3752F">
            <w:rPr>
              <w:rFonts w:cs="Arial"/>
              <w:b/>
              <w:bCs/>
              <w:i/>
              <w:sz w:val="20"/>
            </w:rPr>
            <w:t>Page</w:t>
          </w:r>
        </w:p>
      </w:tc>
    </w:tr>
    <w:tr w:rsidR="00CF1F09" w14:paraId="76D4F8C1" w14:textId="77777777" w:rsidTr="009715FE">
      <w:tc>
        <w:tcPr>
          <w:tcW w:w="1515" w:type="dxa"/>
        </w:tcPr>
        <w:p w14:paraId="6C21CB62" w14:textId="77777777" w:rsidR="00CF1F09" w:rsidRPr="00542EE6" w:rsidRDefault="00CF1F09" w:rsidP="009715FE">
          <w:pPr>
            <w:pStyle w:val="Footer"/>
            <w:rPr>
              <w:rFonts w:cs="Arial"/>
              <w:b/>
              <w:bCs/>
              <w:sz w:val="20"/>
            </w:rPr>
          </w:pPr>
          <w:r>
            <w:rPr>
              <w:b/>
              <w:sz w:val="20"/>
            </w:rPr>
            <w:t>&lt;xxxxx/xxx&gt;</w:t>
          </w:r>
        </w:p>
      </w:tc>
      <w:tc>
        <w:tcPr>
          <w:tcW w:w="965" w:type="dxa"/>
        </w:tcPr>
        <w:p w14:paraId="67844D62" w14:textId="77777777" w:rsidR="00CF1F09" w:rsidRPr="00B3752F" w:rsidRDefault="00CF1F09" w:rsidP="009715FE">
          <w:pPr>
            <w:pStyle w:val="Footer"/>
            <w:rPr>
              <w:rFonts w:cs="Arial"/>
              <w:b/>
              <w:bCs/>
              <w:sz w:val="20"/>
            </w:rPr>
          </w:pPr>
          <w:r>
            <w:rPr>
              <w:rFonts w:cs="Arial"/>
              <w:b/>
              <w:bCs/>
              <w:sz w:val="20"/>
            </w:rPr>
            <w:t>X</w:t>
          </w:r>
        </w:p>
      </w:tc>
      <w:tc>
        <w:tcPr>
          <w:tcW w:w="1552" w:type="dxa"/>
        </w:tcPr>
        <w:p w14:paraId="5999A043" w14:textId="77777777" w:rsidR="00CF1F09" w:rsidRPr="00B3752F" w:rsidRDefault="00CF1F09" w:rsidP="009715FE">
          <w:pPr>
            <w:pStyle w:val="Footer"/>
            <w:rPr>
              <w:rFonts w:cs="Arial"/>
              <w:b/>
              <w:bCs/>
              <w:sz w:val="20"/>
            </w:rPr>
          </w:pPr>
          <w:r>
            <w:rPr>
              <w:rFonts w:cs="Arial"/>
              <w:b/>
              <w:bCs/>
              <w:sz w:val="20"/>
            </w:rPr>
            <w:t>&lt;XX/XX/XXXX&gt;</w:t>
          </w:r>
        </w:p>
      </w:tc>
      <w:tc>
        <w:tcPr>
          <w:tcW w:w="1456" w:type="dxa"/>
        </w:tcPr>
        <w:p w14:paraId="75A6073F" w14:textId="77777777" w:rsidR="00CF1F09" w:rsidRPr="00B3752F" w:rsidRDefault="00CF1F09" w:rsidP="009715FE">
          <w:pPr>
            <w:pStyle w:val="Footer"/>
            <w:rPr>
              <w:rFonts w:cs="Arial"/>
              <w:b/>
              <w:bCs/>
              <w:sz w:val="20"/>
            </w:rPr>
          </w:pPr>
          <w:r>
            <w:rPr>
              <w:rFonts w:cs="Arial"/>
              <w:b/>
              <w:bCs/>
              <w:sz w:val="20"/>
            </w:rPr>
            <w:t>&lt;XX/XX/XXXX&gt;</w:t>
          </w:r>
        </w:p>
      </w:tc>
      <w:tc>
        <w:tcPr>
          <w:tcW w:w="1746" w:type="dxa"/>
        </w:tcPr>
        <w:p w14:paraId="7D710514" w14:textId="77777777" w:rsidR="00CF1F09" w:rsidRPr="00B3752F" w:rsidRDefault="00CF1F09" w:rsidP="009715FE">
          <w:pPr>
            <w:pStyle w:val="Footer"/>
            <w:rPr>
              <w:rFonts w:cs="Arial"/>
              <w:b/>
              <w:bCs/>
              <w:sz w:val="20"/>
            </w:rPr>
          </w:pPr>
          <w:r>
            <w:rPr>
              <w:rFonts w:cs="Arial"/>
              <w:b/>
              <w:bCs/>
              <w:sz w:val="20"/>
            </w:rPr>
            <w:t>XXXX</w:t>
          </w:r>
        </w:p>
      </w:tc>
      <w:tc>
        <w:tcPr>
          <w:tcW w:w="1836" w:type="dxa"/>
        </w:tcPr>
        <w:p w14:paraId="73DCC095" w14:textId="77777777" w:rsidR="00CF1F09" w:rsidRPr="00B3752F" w:rsidRDefault="00CF1F09" w:rsidP="009715FE">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CF1F09" w14:paraId="4259ECCB" w14:textId="77777777" w:rsidTr="009715FE">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3580237" w14:textId="77777777" w:rsidR="00CF1F09" w:rsidRPr="002C1428" w:rsidRDefault="00CF1F09" w:rsidP="009715FE">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EDE0868" w14:textId="77777777" w:rsidR="00CF1F09" w:rsidRPr="00A547D6" w:rsidRDefault="00CF1F09" w:rsidP="009715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382BC" w14:textId="77777777" w:rsidR="00CF1F09" w:rsidRDefault="00CF1F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26D40" w14:textId="77777777" w:rsidR="00CF1F09" w:rsidRDefault="00CF1F0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64679" w14:textId="77777777" w:rsidR="00CF1F09" w:rsidRDefault="00CF1F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19527" w14:textId="77777777" w:rsidR="00CF1F09" w:rsidRDefault="00CF1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A906" w14:textId="77777777" w:rsidR="00CF1F09" w:rsidRDefault="00CF1F09" w:rsidP="00F66CB0">
      <w:r>
        <w:separator/>
      </w:r>
    </w:p>
  </w:footnote>
  <w:footnote w:type="continuationSeparator" w:id="0">
    <w:p w14:paraId="2F51A907" w14:textId="77777777" w:rsidR="00CF1F09" w:rsidRDefault="00CF1F09"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78FE5" w14:textId="77777777" w:rsidR="00453FAB" w:rsidRDefault="00453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1"/>
      <w:gridCol w:w="3641"/>
    </w:tblGrid>
    <w:tr w:rsidR="00CF1F09" w14:paraId="0E17C19B" w14:textId="77777777" w:rsidTr="3CAB21B5">
      <w:trPr>
        <w:trHeight w:val="1418"/>
      </w:trPr>
      <w:tc>
        <w:tcPr>
          <w:tcW w:w="5556" w:type="dxa"/>
          <w:vAlign w:val="center"/>
          <w:hideMark/>
        </w:tcPr>
        <w:p w14:paraId="1E5ED941" w14:textId="77777777" w:rsidR="00CF1F09" w:rsidRDefault="3CAB21B5" w:rsidP="009715FE">
          <w:pPr>
            <w:pStyle w:val="Header"/>
            <w:rPr>
              <w:sz w:val="20"/>
            </w:rPr>
          </w:pPr>
          <w:r>
            <w:rPr>
              <w:noProof/>
            </w:rPr>
            <w:drawing>
              <wp:inline distT="0" distB="0" distL="0" distR="0" wp14:anchorId="5FC22EDC" wp14:editId="28018846">
                <wp:extent cx="3295650" cy="723900"/>
                <wp:effectExtent l="0" t="0" r="0" b="0"/>
                <wp:docPr id="8" name="Picture 8"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37C14F9B" w14:textId="22526C2C" w:rsidR="00CF1F09" w:rsidRDefault="00CF1F09" w:rsidP="009715FE">
          <w:pPr>
            <w:pStyle w:val="Header"/>
            <w:tabs>
              <w:tab w:val="left" w:pos="720"/>
            </w:tabs>
            <w:jc w:val="right"/>
            <w:rPr>
              <w:sz w:val="20"/>
            </w:rPr>
          </w:pPr>
          <w:bookmarkStart w:id="76" w:name="_top"/>
          <w:bookmarkEnd w:id="76"/>
          <w:r>
            <w:rPr>
              <w:sz w:val="20"/>
            </w:rPr>
            <w:t>CHS</w:t>
          </w:r>
          <w:r w:rsidR="00834950">
            <w:rPr>
              <w:sz w:val="20"/>
            </w:rPr>
            <w:t>21</w:t>
          </w:r>
          <w:r>
            <w:rPr>
              <w:sz w:val="20"/>
            </w:rPr>
            <w:t>/</w:t>
          </w:r>
          <w:r w:rsidR="00834950">
            <w:rPr>
              <w:sz w:val="20"/>
            </w:rPr>
            <w:t>33</w:t>
          </w:r>
          <w:r w:rsidR="00453FAB">
            <w:rPr>
              <w:sz w:val="20"/>
            </w:rPr>
            <w:t>1</w:t>
          </w:r>
        </w:p>
      </w:tc>
    </w:tr>
  </w:tbl>
  <w:p w14:paraId="406B180C" w14:textId="77777777" w:rsidR="00CF1F09" w:rsidRDefault="00CF1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E1963" w14:textId="77777777" w:rsidR="00453FAB" w:rsidRDefault="00453F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12DB3" w14:textId="77777777" w:rsidR="00CF1F09" w:rsidRDefault="00CF1F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95E07" w14:textId="77777777" w:rsidR="00CF1F09" w:rsidRDefault="00CF1F0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10DD8" w14:textId="77777777" w:rsidR="00CF1F09" w:rsidRDefault="00CF1F0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687FF" w14:textId="77777777" w:rsidR="00CF1F09" w:rsidRDefault="00CF1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0146AB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074415"/>
    <w:multiLevelType w:val="hybridMultilevel"/>
    <w:tmpl w:val="7248B4FC"/>
    <w:lvl w:ilvl="0" w:tplc="FF5E449A">
      <w:start w:val="1"/>
      <w:numFmt w:val="decimal"/>
      <w:lvlText w:val="(%1)"/>
      <w:lvlJc w:val="left"/>
      <w:pPr>
        <w:tabs>
          <w:tab w:val="num" w:pos="1069"/>
        </w:tabs>
        <w:ind w:left="1069" w:hanging="360"/>
      </w:pPr>
      <w:rPr>
        <w:rFonts w:hint="default"/>
      </w:rPr>
    </w:lvl>
    <w:lvl w:ilvl="1" w:tplc="E064F45A">
      <w:start w:val="8"/>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 w15:restartNumberingAfterBreak="0">
    <w:nsid w:val="119655FF"/>
    <w:multiLevelType w:val="hybridMultilevel"/>
    <w:tmpl w:val="1D3289F0"/>
    <w:lvl w:ilvl="0" w:tplc="C95EA962">
      <w:start w:val="1"/>
      <w:numFmt w:val="decimal"/>
      <w:lvlText w:val="(%1)"/>
      <w:lvlJc w:val="left"/>
      <w:pPr>
        <w:tabs>
          <w:tab w:val="num" w:pos="1279"/>
        </w:tabs>
        <w:ind w:left="1279" w:hanging="570"/>
      </w:pPr>
      <w:rPr>
        <w:rFonts w:hint="default"/>
      </w:rPr>
    </w:lvl>
    <w:lvl w:ilvl="1" w:tplc="9C641746">
      <w:start w:val="10"/>
      <w:numFmt w:val="decimal"/>
      <w:lvlText w:val="%2."/>
      <w:lvlJc w:val="left"/>
      <w:pPr>
        <w:tabs>
          <w:tab w:val="num" w:pos="1819"/>
        </w:tabs>
        <w:ind w:left="1819" w:hanging="390"/>
      </w:pPr>
      <w:rPr>
        <w:rFonts w:hint="default"/>
      </w:rPr>
    </w:lvl>
    <w:lvl w:ilvl="2" w:tplc="2E66629E">
      <w:start w:val="7"/>
      <w:numFmt w:val="decimal"/>
      <w:lvlText w:val="%3"/>
      <w:lvlJc w:val="left"/>
      <w:pPr>
        <w:tabs>
          <w:tab w:val="num" w:pos="2689"/>
        </w:tabs>
        <w:ind w:left="2689" w:hanging="36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12BA221E"/>
    <w:multiLevelType w:val="hybridMultilevel"/>
    <w:tmpl w:val="080ACF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4D601E0"/>
    <w:multiLevelType w:val="hybridMultilevel"/>
    <w:tmpl w:val="2430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CC144D"/>
    <w:multiLevelType w:val="hybridMultilevel"/>
    <w:tmpl w:val="08A27AEC"/>
    <w:lvl w:ilvl="0" w:tplc="A6602728">
      <w:numFmt w:val="bullet"/>
      <w:lvlText w:val="-"/>
      <w:lvlJc w:val="left"/>
      <w:pPr>
        <w:ind w:left="720" w:hanging="360"/>
      </w:pPr>
      <w:rPr>
        <w:rFonts w:ascii="Calibri" w:eastAsia="Times New Roman" w:hAnsi="Calibri" w:cs="Calibri" w:hint="default"/>
      </w:rPr>
    </w:lvl>
    <w:lvl w:ilvl="1" w:tplc="60C624F6">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754336"/>
    <w:multiLevelType w:val="hybridMultilevel"/>
    <w:tmpl w:val="F98C1F5E"/>
    <w:lvl w:ilvl="0" w:tplc="B2E8F8A8">
      <w:start w:val="1"/>
      <w:numFmt w:val="lowerLetter"/>
      <w:lvlText w:val="(%1)"/>
      <w:lvlJc w:val="left"/>
      <w:pPr>
        <w:ind w:left="1637" w:hanging="360"/>
      </w:pPr>
      <w:rPr>
        <w:rFonts w:hint="default"/>
      </w:rPr>
    </w:lvl>
    <w:lvl w:ilvl="1" w:tplc="0C090019">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7" w15:restartNumberingAfterBreak="0">
    <w:nsid w:val="1B537FA5"/>
    <w:multiLevelType w:val="hybridMultilevel"/>
    <w:tmpl w:val="6D1E7E8A"/>
    <w:lvl w:ilvl="0" w:tplc="60C624F6">
      <w:start w:val="1"/>
      <w:numFmt w:val="bullet"/>
      <w:lvlText w:val=""/>
      <w:lvlJc w:val="left"/>
      <w:pPr>
        <w:ind w:left="786" w:hanging="360"/>
      </w:pPr>
      <w:rPr>
        <w:rFonts w:ascii="Wingdings" w:hAnsi="Wingdings" w:hint="default"/>
      </w:rPr>
    </w:lvl>
    <w:lvl w:ilvl="1" w:tplc="60C624F6">
      <w:start w:val="1"/>
      <w:numFmt w:val="bullet"/>
      <w:lvlText w:val=""/>
      <w:lvlJc w:val="left"/>
      <w:pPr>
        <w:ind w:left="1506" w:hanging="360"/>
      </w:pPr>
      <w:rPr>
        <w:rFonts w:ascii="Wingdings" w:hAnsi="Wingdings"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0016E9A"/>
    <w:multiLevelType w:val="multilevel"/>
    <w:tmpl w:val="C65E94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554948"/>
    <w:multiLevelType w:val="hybridMultilevel"/>
    <w:tmpl w:val="1B3AF0A4"/>
    <w:lvl w:ilvl="0" w:tplc="60C624F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2A242C"/>
    <w:multiLevelType w:val="hybridMultilevel"/>
    <w:tmpl w:val="ABC4ECF2"/>
    <w:lvl w:ilvl="0" w:tplc="F10ACF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EE2354"/>
    <w:multiLevelType w:val="hybridMultilevel"/>
    <w:tmpl w:val="1D3289F0"/>
    <w:lvl w:ilvl="0" w:tplc="C95EA962">
      <w:start w:val="1"/>
      <w:numFmt w:val="decimal"/>
      <w:lvlText w:val="(%1)"/>
      <w:lvlJc w:val="left"/>
      <w:pPr>
        <w:tabs>
          <w:tab w:val="num" w:pos="1279"/>
        </w:tabs>
        <w:ind w:left="1279" w:hanging="570"/>
      </w:pPr>
      <w:rPr>
        <w:rFonts w:hint="default"/>
      </w:rPr>
    </w:lvl>
    <w:lvl w:ilvl="1" w:tplc="9C641746">
      <w:start w:val="10"/>
      <w:numFmt w:val="decimal"/>
      <w:lvlText w:val="%2."/>
      <w:lvlJc w:val="left"/>
      <w:pPr>
        <w:tabs>
          <w:tab w:val="num" w:pos="1819"/>
        </w:tabs>
        <w:ind w:left="1819" w:hanging="390"/>
      </w:pPr>
      <w:rPr>
        <w:rFonts w:hint="default"/>
      </w:rPr>
    </w:lvl>
    <w:lvl w:ilvl="2" w:tplc="2E66629E">
      <w:start w:val="7"/>
      <w:numFmt w:val="decimal"/>
      <w:lvlText w:val="%3"/>
      <w:lvlJc w:val="left"/>
      <w:pPr>
        <w:tabs>
          <w:tab w:val="num" w:pos="2689"/>
        </w:tabs>
        <w:ind w:left="2689" w:hanging="36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2" w15:restartNumberingAfterBreak="0">
    <w:nsid w:val="2C156B8D"/>
    <w:multiLevelType w:val="hybridMultilevel"/>
    <w:tmpl w:val="85B4C2CC"/>
    <w:lvl w:ilvl="0" w:tplc="5F4C826E">
      <w:start w:val="1"/>
      <w:numFmt w:val="decimal"/>
      <w:lvlText w:val="6.%1."/>
      <w:lvlJc w:val="left"/>
      <w:pPr>
        <w:ind w:left="360" w:hanging="360"/>
      </w:pPr>
      <w:rPr>
        <w:rFonts w:ascii="Calibri" w:hAnsi="Calibri" w:hint="default"/>
        <w:b/>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E8A16D6"/>
    <w:multiLevelType w:val="multilevel"/>
    <w:tmpl w:val="42146F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D35492E"/>
    <w:multiLevelType w:val="hybridMultilevel"/>
    <w:tmpl w:val="A502B942"/>
    <w:lvl w:ilvl="0" w:tplc="3A88D59A">
      <w:start w:val="1"/>
      <w:numFmt w:val="lowerLetter"/>
      <w:pStyle w:val="DefinitionListStyle"/>
      <w:lvlText w:val="(%1)"/>
      <w:lvlJc w:val="left"/>
      <w:pPr>
        <w:tabs>
          <w:tab w:val="num" w:pos="1134"/>
        </w:tabs>
        <w:ind w:left="1134" w:hanging="567"/>
      </w:pPr>
      <w:rPr>
        <w:rFonts w:hint="default"/>
      </w:rPr>
    </w:lvl>
    <w:lvl w:ilvl="1" w:tplc="184EB292" w:tentative="1">
      <w:start w:val="1"/>
      <w:numFmt w:val="lowerLetter"/>
      <w:lvlText w:val="%2."/>
      <w:lvlJc w:val="left"/>
      <w:pPr>
        <w:ind w:left="1440" w:hanging="360"/>
      </w:pPr>
    </w:lvl>
    <w:lvl w:ilvl="2" w:tplc="038EB96C" w:tentative="1">
      <w:start w:val="1"/>
      <w:numFmt w:val="lowerRoman"/>
      <w:lvlText w:val="%3."/>
      <w:lvlJc w:val="right"/>
      <w:pPr>
        <w:ind w:left="2160" w:hanging="180"/>
      </w:pPr>
    </w:lvl>
    <w:lvl w:ilvl="3" w:tplc="E5267CA0" w:tentative="1">
      <w:start w:val="1"/>
      <w:numFmt w:val="decimal"/>
      <w:lvlText w:val="%4."/>
      <w:lvlJc w:val="left"/>
      <w:pPr>
        <w:ind w:left="2880" w:hanging="360"/>
      </w:pPr>
    </w:lvl>
    <w:lvl w:ilvl="4" w:tplc="855C892C" w:tentative="1">
      <w:start w:val="1"/>
      <w:numFmt w:val="lowerLetter"/>
      <w:lvlText w:val="%5."/>
      <w:lvlJc w:val="left"/>
      <w:pPr>
        <w:ind w:left="3600" w:hanging="360"/>
      </w:pPr>
    </w:lvl>
    <w:lvl w:ilvl="5" w:tplc="D02CB7F6" w:tentative="1">
      <w:start w:val="1"/>
      <w:numFmt w:val="lowerRoman"/>
      <w:lvlText w:val="%6."/>
      <w:lvlJc w:val="right"/>
      <w:pPr>
        <w:ind w:left="4320" w:hanging="180"/>
      </w:pPr>
    </w:lvl>
    <w:lvl w:ilvl="6" w:tplc="F0F0CA6A" w:tentative="1">
      <w:start w:val="1"/>
      <w:numFmt w:val="decimal"/>
      <w:lvlText w:val="%7."/>
      <w:lvlJc w:val="left"/>
      <w:pPr>
        <w:ind w:left="5040" w:hanging="360"/>
      </w:pPr>
    </w:lvl>
    <w:lvl w:ilvl="7" w:tplc="FE048EBE" w:tentative="1">
      <w:start w:val="1"/>
      <w:numFmt w:val="lowerLetter"/>
      <w:lvlText w:val="%8."/>
      <w:lvlJc w:val="left"/>
      <w:pPr>
        <w:ind w:left="5760" w:hanging="360"/>
      </w:pPr>
    </w:lvl>
    <w:lvl w:ilvl="8" w:tplc="9CFE487C" w:tentative="1">
      <w:start w:val="1"/>
      <w:numFmt w:val="lowerRoman"/>
      <w:lvlText w:val="%9."/>
      <w:lvlJc w:val="right"/>
      <w:pPr>
        <w:ind w:left="6480" w:hanging="180"/>
      </w:pPr>
    </w:lvl>
  </w:abstractNum>
  <w:abstractNum w:abstractNumId="15" w15:restartNumberingAfterBreak="0">
    <w:nsid w:val="3FBA0D84"/>
    <w:multiLevelType w:val="hybridMultilevel"/>
    <w:tmpl w:val="30768F80"/>
    <w:lvl w:ilvl="0" w:tplc="E3C45984">
      <w:start w:val="1"/>
      <w:numFmt w:val="decimal"/>
      <w:lvlText w:val="(%1)"/>
      <w:lvlJc w:val="left"/>
      <w:pPr>
        <w:tabs>
          <w:tab w:val="num" w:pos="1069"/>
        </w:tabs>
        <w:ind w:left="1069" w:hanging="360"/>
      </w:pPr>
      <w:rPr>
        <w:rFonts w:hint="default"/>
      </w:rPr>
    </w:lvl>
    <w:lvl w:ilvl="1" w:tplc="04090019">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CDD0587"/>
    <w:multiLevelType w:val="hybridMultilevel"/>
    <w:tmpl w:val="53C6630E"/>
    <w:lvl w:ilvl="0" w:tplc="6B9802DC">
      <w:start w:val="1"/>
      <w:numFmt w:val="decimal"/>
      <w:pStyle w:val="Style1"/>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E663AC"/>
    <w:multiLevelType w:val="hybridMultilevel"/>
    <w:tmpl w:val="F9F257E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6F293F7D"/>
    <w:multiLevelType w:val="hybridMultilevel"/>
    <w:tmpl w:val="E29C26FC"/>
    <w:lvl w:ilvl="0" w:tplc="C12AEBA4">
      <w:start w:val="1"/>
      <w:numFmt w:val="decimal"/>
      <w:lvlText w:val="(%1)"/>
      <w:lvlJc w:val="left"/>
      <w:pPr>
        <w:tabs>
          <w:tab w:val="num" w:pos="2689"/>
        </w:tabs>
        <w:ind w:left="2689"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B65AE0"/>
    <w:multiLevelType w:val="hybridMultilevel"/>
    <w:tmpl w:val="0E8A043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1" w15:restartNumberingAfterBreak="0">
    <w:nsid w:val="74257041"/>
    <w:multiLevelType w:val="hybridMultilevel"/>
    <w:tmpl w:val="06424EC4"/>
    <w:lvl w:ilvl="0" w:tplc="31BEA856">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797AC0"/>
    <w:multiLevelType w:val="hybridMultilevel"/>
    <w:tmpl w:val="F7B2ED12"/>
    <w:lvl w:ilvl="0" w:tplc="C95EA962">
      <w:start w:val="1"/>
      <w:numFmt w:val="decimal"/>
      <w:lvlText w:val="(%1)"/>
      <w:lvlJc w:val="left"/>
      <w:pPr>
        <w:tabs>
          <w:tab w:val="num" w:pos="1279"/>
        </w:tabs>
        <w:ind w:left="1279" w:hanging="570"/>
      </w:pPr>
      <w:rPr>
        <w:rFonts w:hint="default"/>
      </w:rPr>
    </w:lvl>
    <w:lvl w:ilvl="1" w:tplc="9C641746">
      <w:start w:val="10"/>
      <w:numFmt w:val="decimal"/>
      <w:lvlText w:val="%2."/>
      <w:lvlJc w:val="left"/>
      <w:pPr>
        <w:tabs>
          <w:tab w:val="num" w:pos="1819"/>
        </w:tabs>
        <w:ind w:left="1819" w:hanging="390"/>
      </w:pPr>
      <w:rPr>
        <w:rFonts w:hint="default"/>
      </w:rPr>
    </w:lvl>
    <w:lvl w:ilvl="2" w:tplc="2E66629E">
      <w:start w:val="7"/>
      <w:numFmt w:val="decimal"/>
      <w:lvlText w:val="%3"/>
      <w:lvlJc w:val="left"/>
      <w:pPr>
        <w:tabs>
          <w:tab w:val="num" w:pos="2689"/>
        </w:tabs>
        <w:ind w:left="2689" w:hanging="36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3" w15:restartNumberingAfterBreak="0">
    <w:nsid w:val="7E612F92"/>
    <w:multiLevelType w:val="hybridMultilevel"/>
    <w:tmpl w:val="86FAA7D8"/>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num w:numId="1">
    <w:abstractNumId w:val="0"/>
  </w:num>
  <w:num w:numId="2">
    <w:abstractNumId w:val="5"/>
  </w:num>
  <w:num w:numId="3">
    <w:abstractNumId w:val="7"/>
  </w:num>
  <w:num w:numId="4">
    <w:abstractNumId w:val="15"/>
  </w:num>
  <w:num w:numId="5">
    <w:abstractNumId w:val="22"/>
  </w:num>
  <w:num w:numId="6">
    <w:abstractNumId w:val="19"/>
  </w:num>
  <w:num w:numId="7">
    <w:abstractNumId w:val="6"/>
  </w:num>
  <w:num w:numId="8">
    <w:abstractNumId w:val="2"/>
  </w:num>
  <w:num w:numId="9">
    <w:abstractNumId w:val="11"/>
  </w:num>
  <w:num w:numId="10">
    <w:abstractNumId w:val="1"/>
  </w:num>
  <w:num w:numId="11">
    <w:abstractNumId w:val="14"/>
  </w:num>
  <w:num w:numId="12">
    <w:abstractNumId w:val="14"/>
    <w:lvlOverride w:ilvl="0">
      <w:startOverride w:val="1"/>
    </w:lvlOverride>
  </w:num>
  <w:num w:numId="13">
    <w:abstractNumId w:val="17"/>
  </w:num>
  <w:num w:numId="14">
    <w:abstractNumId w:val="21"/>
  </w:num>
  <w:num w:numId="15">
    <w:abstractNumId w:val="13"/>
  </w:num>
  <w:num w:numId="16">
    <w:abstractNumId w:val="12"/>
  </w:num>
  <w:num w:numId="17">
    <w:abstractNumId w:val="10"/>
  </w:num>
  <w:num w:numId="18">
    <w:abstractNumId w:val="18"/>
  </w:num>
  <w:num w:numId="19">
    <w:abstractNumId w:val="16"/>
  </w:num>
  <w:num w:numId="20">
    <w:abstractNumId w:val="3"/>
  </w:num>
  <w:num w:numId="21">
    <w:abstractNumId w:val="8"/>
  </w:num>
  <w:num w:numId="22">
    <w:abstractNumId w:val="23"/>
  </w:num>
  <w:num w:numId="23">
    <w:abstractNumId w:val="20"/>
  </w:num>
  <w:num w:numId="24">
    <w:abstractNumId w:val="9"/>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1AC9"/>
    <w:rsid w:val="00095ECD"/>
    <w:rsid w:val="000A7335"/>
    <w:rsid w:val="000B1620"/>
    <w:rsid w:val="000B5C8C"/>
    <w:rsid w:val="000B71ED"/>
    <w:rsid w:val="000C59E2"/>
    <w:rsid w:val="000C7B2D"/>
    <w:rsid w:val="000F7B7E"/>
    <w:rsid w:val="00103EEA"/>
    <w:rsid w:val="001115D7"/>
    <w:rsid w:val="0011504E"/>
    <w:rsid w:val="0012382E"/>
    <w:rsid w:val="00191109"/>
    <w:rsid w:val="00191235"/>
    <w:rsid w:val="001926F4"/>
    <w:rsid w:val="0019666B"/>
    <w:rsid w:val="001A0053"/>
    <w:rsid w:val="001B2465"/>
    <w:rsid w:val="001B3435"/>
    <w:rsid w:val="001C3A11"/>
    <w:rsid w:val="001C4100"/>
    <w:rsid w:val="001D09AA"/>
    <w:rsid w:val="001F2A9B"/>
    <w:rsid w:val="001F6D2D"/>
    <w:rsid w:val="00200D04"/>
    <w:rsid w:val="00201FB6"/>
    <w:rsid w:val="002405CF"/>
    <w:rsid w:val="00240B97"/>
    <w:rsid w:val="00250911"/>
    <w:rsid w:val="0025382D"/>
    <w:rsid w:val="00263BA6"/>
    <w:rsid w:val="0027264D"/>
    <w:rsid w:val="002841C8"/>
    <w:rsid w:val="00285D38"/>
    <w:rsid w:val="00293E43"/>
    <w:rsid w:val="002B5F43"/>
    <w:rsid w:val="002D7B2C"/>
    <w:rsid w:val="002F75CE"/>
    <w:rsid w:val="00313707"/>
    <w:rsid w:val="00317CDC"/>
    <w:rsid w:val="0032270B"/>
    <w:rsid w:val="00337E7C"/>
    <w:rsid w:val="00351CD9"/>
    <w:rsid w:val="00353CBB"/>
    <w:rsid w:val="003600F7"/>
    <w:rsid w:val="00366924"/>
    <w:rsid w:val="00376A6D"/>
    <w:rsid w:val="00380B98"/>
    <w:rsid w:val="00395E36"/>
    <w:rsid w:val="00396023"/>
    <w:rsid w:val="003B34FF"/>
    <w:rsid w:val="003C204E"/>
    <w:rsid w:val="003C4BB5"/>
    <w:rsid w:val="003E2B29"/>
    <w:rsid w:val="003E4CC0"/>
    <w:rsid w:val="003F3D8F"/>
    <w:rsid w:val="00410409"/>
    <w:rsid w:val="00412CED"/>
    <w:rsid w:val="00416751"/>
    <w:rsid w:val="00420F9E"/>
    <w:rsid w:val="004213C3"/>
    <w:rsid w:val="0042413C"/>
    <w:rsid w:val="00427139"/>
    <w:rsid w:val="00431A1C"/>
    <w:rsid w:val="004358E9"/>
    <w:rsid w:val="00447F79"/>
    <w:rsid w:val="004537B3"/>
    <w:rsid w:val="00453FAB"/>
    <w:rsid w:val="0048050C"/>
    <w:rsid w:val="00487DD5"/>
    <w:rsid w:val="004947A7"/>
    <w:rsid w:val="004A193F"/>
    <w:rsid w:val="004A2E02"/>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90902"/>
    <w:rsid w:val="00592A14"/>
    <w:rsid w:val="005954E1"/>
    <w:rsid w:val="00596FD7"/>
    <w:rsid w:val="005A3625"/>
    <w:rsid w:val="005B4738"/>
    <w:rsid w:val="005B5BCE"/>
    <w:rsid w:val="005C212D"/>
    <w:rsid w:val="005C2802"/>
    <w:rsid w:val="005C3CB0"/>
    <w:rsid w:val="005D662F"/>
    <w:rsid w:val="005E1140"/>
    <w:rsid w:val="005F3214"/>
    <w:rsid w:val="005F662E"/>
    <w:rsid w:val="00612231"/>
    <w:rsid w:val="0061637A"/>
    <w:rsid w:val="00635EB1"/>
    <w:rsid w:val="006467DC"/>
    <w:rsid w:val="006473BB"/>
    <w:rsid w:val="0066495D"/>
    <w:rsid w:val="0067460D"/>
    <w:rsid w:val="00695C5D"/>
    <w:rsid w:val="00695EB6"/>
    <w:rsid w:val="006A0C00"/>
    <w:rsid w:val="006A3770"/>
    <w:rsid w:val="006A4D46"/>
    <w:rsid w:val="006A6024"/>
    <w:rsid w:val="006C31FF"/>
    <w:rsid w:val="006C6256"/>
    <w:rsid w:val="006C6B6C"/>
    <w:rsid w:val="006C704D"/>
    <w:rsid w:val="006D31A2"/>
    <w:rsid w:val="006F3030"/>
    <w:rsid w:val="0070331D"/>
    <w:rsid w:val="007052B1"/>
    <w:rsid w:val="00711BF4"/>
    <w:rsid w:val="00741B43"/>
    <w:rsid w:val="0074223E"/>
    <w:rsid w:val="00746551"/>
    <w:rsid w:val="007543AC"/>
    <w:rsid w:val="00756537"/>
    <w:rsid w:val="00756A2B"/>
    <w:rsid w:val="007622B8"/>
    <w:rsid w:val="007677D2"/>
    <w:rsid w:val="0077096D"/>
    <w:rsid w:val="00782F16"/>
    <w:rsid w:val="007A0EBC"/>
    <w:rsid w:val="007B27F1"/>
    <w:rsid w:val="007B4ABB"/>
    <w:rsid w:val="007B6904"/>
    <w:rsid w:val="007B7628"/>
    <w:rsid w:val="007C36E4"/>
    <w:rsid w:val="008079E4"/>
    <w:rsid w:val="00816782"/>
    <w:rsid w:val="00817C80"/>
    <w:rsid w:val="0082141D"/>
    <w:rsid w:val="00827F24"/>
    <w:rsid w:val="00834950"/>
    <w:rsid w:val="00835889"/>
    <w:rsid w:val="00847803"/>
    <w:rsid w:val="00855DA8"/>
    <w:rsid w:val="008677E0"/>
    <w:rsid w:val="008708D8"/>
    <w:rsid w:val="00886399"/>
    <w:rsid w:val="008974CA"/>
    <w:rsid w:val="008A3044"/>
    <w:rsid w:val="008B3D60"/>
    <w:rsid w:val="008D7BC1"/>
    <w:rsid w:val="008E1F7F"/>
    <w:rsid w:val="008F00E8"/>
    <w:rsid w:val="00906142"/>
    <w:rsid w:val="00931B93"/>
    <w:rsid w:val="00933EED"/>
    <w:rsid w:val="00934A24"/>
    <w:rsid w:val="00940CDE"/>
    <w:rsid w:val="00945357"/>
    <w:rsid w:val="00950721"/>
    <w:rsid w:val="00962C46"/>
    <w:rsid w:val="009715FE"/>
    <w:rsid w:val="0097742A"/>
    <w:rsid w:val="0097744F"/>
    <w:rsid w:val="00980EED"/>
    <w:rsid w:val="00991670"/>
    <w:rsid w:val="009B6C8C"/>
    <w:rsid w:val="009C0FCA"/>
    <w:rsid w:val="009C3963"/>
    <w:rsid w:val="009C7D83"/>
    <w:rsid w:val="009D323C"/>
    <w:rsid w:val="009E70F4"/>
    <w:rsid w:val="00A0214E"/>
    <w:rsid w:val="00A1352A"/>
    <w:rsid w:val="00A35E2D"/>
    <w:rsid w:val="00A45733"/>
    <w:rsid w:val="00A54CB3"/>
    <w:rsid w:val="00A74B8A"/>
    <w:rsid w:val="00A754C9"/>
    <w:rsid w:val="00A85F61"/>
    <w:rsid w:val="00A86DB3"/>
    <w:rsid w:val="00A92E4F"/>
    <w:rsid w:val="00AA25DC"/>
    <w:rsid w:val="00AB50DD"/>
    <w:rsid w:val="00AB5D0F"/>
    <w:rsid w:val="00AC7025"/>
    <w:rsid w:val="00AD196F"/>
    <w:rsid w:val="00AD3CCE"/>
    <w:rsid w:val="00B07A46"/>
    <w:rsid w:val="00B07DCE"/>
    <w:rsid w:val="00B12123"/>
    <w:rsid w:val="00B1402B"/>
    <w:rsid w:val="00B21043"/>
    <w:rsid w:val="00B42EA0"/>
    <w:rsid w:val="00B43C77"/>
    <w:rsid w:val="00B44CAC"/>
    <w:rsid w:val="00B573D6"/>
    <w:rsid w:val="00B624EF"/>
    <w:rsid w:val="00B73E65"/>
    <w:rsid w:val="00B81349"/>
    <w:rsid w:val="00B81455"/>
    <w:rsid w:val="00B9627F"/>
    <w:rsid w:val="00BA2415"/>
    <w:rsid w:val="00BA4DB2"/>
    <w:rsid w:val="00BA4F95"/>
    <w:rsid w:val="00BB33F9"/>
    <w:rsid w:val="00BC3CE6"/>
    <w:rsid w:val="00BE14C3"/>
    <w:rsid w:val="00BE5E41"/>
    <w:rsid w:val="00BF078E"/>
    <w:rsid w:val="00C24EDC"/>
    <w:rsid w:val="00C25A76"/>
    <w:rsid w:val="00C31D39"/>
    <w:rsid w:val="00C31EB3"/>
    <w:rsid w:val="00C32206"/>
    <w:rsid w:val="00C422C8"/>
    <w:rsid w:val="00C45C67"/>
    <w:rsid w:val="00C47091"/>
    <w:rsid w:val="00C523FF"/>
    <w:rsid w:val="00C63ABB"/>
    <w:rsid w:val="00C71C3C"/>
    <w:rsid w:val="00C76998"/>
    <w:rsid w:val="00C93E83"/>
    <w:rsid w:val="00CA593D"/>
    <w:rsid w:val="00CC5D11"/>
    <w:rsid w:val="00CD1505"/>
    <w:rsid w:val="00CF1F09"/>
    <w:rsid w:val="00D1414B"/>
    <w:rsid w:val="00D21780"/>
    <w:rsid w:val="00D23346"/>
    <w:rsid w:val="00D243B8"/>
    <w:rsid w:val="00D34794"/>
    <w:rsid w:val="00D4502D"/>
    <w:rsid w:val="00D477D3"/>
    <w:rsid w:val="00D530CE"/>
    <w:rsid w:val="00D53E3C"/>
    <w:rsid w:val="00D77950"/>
    <w:rsid w:val="00DB2A6A"/>
    <w:rsid w:val="00DC3762"/>
    <w:rsid w:val="00DC5C47"/>
    <w:rsid w:val="00DD616A"/>
    <w:rsid w:val="00DE0465"/>
    <w:rsid w:val="00DE0C01"/>
    <w:rsid w:val="00DE4E25"/>
    <w:rsid w:val="00E049ED"/>
    <w:rsid w:val="00E270B8"/>
    <w:rsid w:val="00E34E6D"/>
    <w:rsid w:val="00E37CD4"/>
    <w:rsid w:val="00E533C6"/>
    <w:rsid w:val="00E57848"/>
    <w:rsid w:val="00E661EB"/>
    <w:rsid w:val="00E750BF"/>
    <w:rsid w:val="00E90708"/>
    <w:rsid w:val="00E926EA"/>
    <w:rsid w:val="00ED21C3"/>
    <w:rsid w:val="00ED388C"/>
    <w:rsid w:val="00ED46C3"/>
    <w:rsid w:val="00EE6FB0"/>
    <w:rsid w:val="00EF02B0"/>
    <w:rsid w:val="00EF13A4"/>
    <w:rsid w:val="00EF76D8"/>
    <w:rsid w:val="00F01B61"/>
    <w:rsid w:val="00F11338"/>
    <w:rsid w:val="00F13AE5"/>
    <w:rsid w:val="00F149FD"/>
    <w:rsid w:val="00F14EC1"/>
    <w:rsid w:val="00F3613F"/>
    <w:rsid w:val="00F4262F"/>
    <w:rsid w:val="00F44B88"/>
    <w:rsid w:val="00F53719"/>
    <w:rsid w:val="00F57291"/>
    <w:rsid w:val="00F66CB0"/>
    <w:rsid w:val="00F76C89"/>
    <w:rsid w:val="00FA1058"/>
    <w:rsid w:val="00FA29B8"/>
    <w:rsid w:val="00FC7CBC"/>
    <w:rsid w:val="00FD3D92"/>
    <w:rsid w:val="00FE5634"/>
    <w:rsid w:val="00FF08A3"/>
    <w:rsid w:val="00FF56DD"/>
    <w:rsid w:val="0639C6BB"/>
    <w:rsid w:val="0BFEA41C"/>
    <w:rsid w:val="0DBB3970"/>
    <w:rsid w:val="0E23A362"/>
    <w:rsid w:val="10D25265"/>
    <w:rsid w:val="17B15D4B"/>
    <w:rsid w:val="1BCB70FE"/>
    <w:rsid w:val="20D043EC"/>
    <w:rsid w:val="22C1397A"/>
    <w:rsid w:val="235C5E0B"/>
    <w:rsid w:val="2708BB62"/>
    <w:rsid w:val="279953DE"/>
    <w:rsid w:val="2B070F5D"/>
    <w:rsid w:val="3090A077"/>
    <w:rsid w:val="34F2FACA"/>
    <w:rsid w:val="3C215ACE"/>
    <w:rsid w:val="3CAB21B5"/>
    <w:rsid w:val="419A5583"/>
    <w:rsid w:val="4E7BE699"/>
    <w:rsid w:val="50A58736"/>
    <w:rsid w:val="51171700"/>
    <w:rsid w:val="519BE127"/>
    <w:rsid w:val="5A8AD12B"/>
    <w:rsid w:val="608CD850"/>
    <w:rsid w:val="6FD5D35B"/>
    <w:rsid w:val="781455D1"/>
    <w:rsid w:val="7824AD3F"/>
    <w:rsid w:val="78421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9715FE"/>
    <w:pPr>
      <w:keepNext/>
      <w:spacing w:before="60" w:after="60"/>
      <w:outlineLvl w:val="0"/>
    </w:pPr>
    <w:rPr>
      <w:rFonts w:asciiTheme="minorHAnsi" w:hAnsiTheme="minorHAnsi" w:cs="Arial"/>
      <w:b/>
      <w:bCs/>
      <w:iCs/>
      <w:sz w:val="28"/>
      <w:szCs w:val="36"/>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2F75C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F75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15FE"/>
    <w:rPr>
      <w:rFonts w:eastAsia="Times New Roman" w:cs="Arial"/>
      <w:b/>
      <w:bCs/>
      <w:iCs/>
      <w:sz w:val="28"/>
      <w:szCs w:val="36"/>
    </w:rPr>
  </w:style>
  <w:style w:type="table" w:styleId="TableGrid">
    <w:name w:val="Table Grid"/>
    <w:basedOn w:val="TableNormal"/>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uiPriority w:val="34"/>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val="0"/>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FE5634"/>
    <w:pPr>
      <w:tabs>
        <w:tab w:val="right" w:leader="dot" w:pos="9017"/>
      </w:tabs>
      <w:spacing w:after="100"/>
      <w:ind w:left="238"/>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BodyText">
    <w:name w:val="Body Text"/>
    <w:basedOn w:val="Normal"/>
    <w:link w:val="BodyTextChar"/>
    <w:uiPriority w:val="99"/>
    <w:unhideWhenUsed/>
    <w:rsid w:val="00945357"/>
    <w:pPr>
      <w:spacing w:after="120"/>
    </w:pPr>
  </w:style>
  <w:style w:type="character" w:customStyle="1" w:styleId="BodyTextChar">
    <w:name w:val="Body Text Char"/>
    <w:basedOn w:val="DefaultParagraphFont"/>
    <w:link w:val="BodyText"/>
    <w:uiPriority w:val="99"/>
    <w:rsid w:val="00945357"/>
    <w:rPr>
      <w:rFonts w:ascii="Calibri" w:eastAsia="Times New Roman" w:hAnsi="Calibri" w:cs="Times New Roman"/>
      <w:sz w:val="24"/>
      <w:szCs w:val="20"/>
    </w:rPr>
  </w:style>
  <w:style w:type="paragraph" w:styleId="PlainText">
    <w:name w:val="Plain Text"/>
    <w:basedOn w:val="Normal"/>
    <w:link w:val="PlainTextChar"/>
    <w:uiPriority w:val="99"/>
    <w:unhideWhenUsed/>
    <w:rsid w:val="00945357"/>
    <w:rPr>
      <w:rFonts w:ascii="Consolas" w:eastAsiaTheme="minorHAnsi" w:hAnsi="Consolas" w:cs="Consolas"/>
      <w:sz w:val="21"/>
      <w:szCs w:val="21"/>
      <w:lang w:eastAsia="en-AU"/>
    </w:rPr>
  </w:style>
  <w:style w:type="character" w:customStyle="1" w:styleId="PlainTextChar">
    <w:name w:val="Plain Text Char"/>
    <w:basedOn w:val="DefaultParagraphFont"/>
    <w:link w:val="PlainText"/>
    <w:uiPriority w:val="99"/>
    <w:rsid w:val="00945357"/>
    <w:rPr>
      <w:rFonts w:ascii="Consolas" w:hAnsi="Consolas" w:cs="Consolas"/>
      <w:sz w:val="21"/>
      <w:szCs w:val="21"/>
      <w:lang w:eastAsia="en-AU"/>
    </w:rPr>
  </w:style>
  <w:style w:type="character" w:customStyle="1" w:styleId="Heading7Char">
    <w:name w:val="Heading 7 Char"/>
    <w:basedOn w:val="DefaultParagraphFont"/>
    <w:link w:val="Heading7"/>
    <w:uiPriority w:val="9"/>
    <w:semiHidden/>
    <w:rsid w:val="002F75CE"/>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2F75CE"/>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semiHidden/>
    <w:unhideWhenUsed/>
    <w:rsid w:val="002F75CE"/>
    <w:pPr>
      <w:spacing w:after="120"/>
      <w:ind w:left="283"/>
    </w:pPr>
  </w:style>
  <w:style w:type="character" w:customStyle="1" w:styleId="BodyTextIndentChar">
    <w:name w:val="Body Text Indent Char"/>
    <w:basedOn w:val="DefaultParagraphFont"/>
    <w:link w:val="BodyTextIndent"/>
    <w:semiHidden/>
    <w:rsid w:val="002F75CE"/>
    <w:rPr>
      <w:rFonts w:ascii="Calibri" w:eastAsia="Times New Roman" w:hAnsi="Calibri" w:cs="Times New Roman"/>
      <w:sz w:val="24"/>
      <w:szCs w:val="20"/>
    </w:rPr>
  </w:style>
  <w:style w:type="character" w:styleId="Strong">
    <w:name w:val="Strong"/>
    <w:basedOn w:val="DefaultParagraphFont"/>
    <w:rsid w:val="002F75CE"/>
    <w:rPr>
      <w:b/>
      <w:bCs/>
    </w:rPr>
  </w:style>
  <w:style w:type="paragraph" w:styleId="Title">
    <w:name w:val="Title"/>
    <w:basedOn w:val="Normal"/>
    <w:next w:val="Normal"/>
    <w:link w:val="TitleChar"/>
    <w:uiPriority w:val="10"/>
    <w:rsid w:val="002F75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2F75CE"/>
    <w:rPr>
      <w:rFonts w:asciiTheme="majorHAnsi" w:eastAsiaTheme="majorEastAsia" w:hAnsiTheme="majorHAnsi" w:cstheme="majorBidi"/>
      <w:color w:val="17365D" w:themeColor="text2" w:themeShade="BF"/>
      <w:spacing w:val="5"/>
      <w:kern w:val="28"/>
      <w:sz w:val="52"/>
      <w:szCs w:val="52"/>
      <w:lang w:val="en-US"/>
    </w:rPr>
  </w:style>
  <w:style w:type="paragraph" w:styleId="BodyText2">
    <w:name w:val="Body Text 2"/>
    <w:basedOn w:val="Normal"/>
    <w:link w:val="BodyText2Char"/>
    <w:semiHidden/>
    <w:rsid w:val="002F75CE"/>
    <w:pPr>
      <w:tabs>
        <w:tab w:val="left" w:pos="0"/>
      </w:tabs>
      <w:jc w:val="both"/>
    </w:pPr>
    <w:rPr>
      <w:rFonts w:ascii="Times New Roman" w:hAnsi="Times New Roman"/>
      <w:b/>
      <w:bCs/>
    </w:rPr>
  </w:style>
  <w:style w:type="character" w:customStyle="1" w:styleId="BodyText2Char">
    <w:name w:val="Body Text 2 Char"/>
    <w:basedOn w:val="DefaultParagraphFont"/>
    <w:link w:val="BodyText2"/>
    <w:semiHidden/>
    <w:rsid w:val="002F75CE"/>
    <w:rPr>
      <w:rFonts w:ascii="Times New Roman" w:eastAsia="Times New Roman" w:hAnsi="Times New Roman" w:cs="Times New Roman"/>
      <w:b/>
      <w:bCs/>
      <w:sz w:val="24"/>
      <w:szCs w:val="20"/>
    </w:rPr>
  </w:style>
  <w:style w:type="paragraph" w:customStyle="1" w:styleId="Amain">
    <w:name w:val="A main"/>
    <w:basedOn w:val="Normal"/>
    <w:rsid w:val="002F75CE"/>
    <w:pPr>
      <w:tabs>
        <w:tab w:val="left" w:pos="700"/>
      </w:tabs>
      <w:overflowPunct w:val="0"/>
      <w:autoSpaceDE w:val="0"/>
      <w:autoSpaceDN w:val="0"/>
      <w:adjustRightInd w:val="0"/>
      <w:spacing w:before="80" w:after="60"/>
      <w:jc w:val="both"/>
      <w:textAlignment w:val="baseline"/>
    </w:pPr>
    <w:rPr>
      <w:rFonts w:ascii="Times" w:hAnsi="Times"/>
    </w:rPr>
  </w:style>
  <w:style w:type="paragraph" w:customStyle="1" w:styleId="Definitions">
    <w:name w:val="Definitions"/>
    <w:basedOn w:val="Normal"/>
    <w:link w:val="DefinitionsChar"/>
    <w:rsid w:val="002F75CE"/>
    <w:pPr>
      <w:spacing w:before="240" w:after="240"/>
      <w:ind w:left="567"/>
    </w:pPr>
    <w:rPr>
      <w:rFonts w:ascii="Arial" w:eastAsia="Cambria" w:hAnsi="Arial"/>
      <w:b/>
      <w:szCs w:val="22"/>
    </w:rPr>
  </w:style>
  <w:style w:type="paragraph" w:customStyle="1" w:styleId="DefinitionListStyle">
    <w:name w:val="Definition List Style"/>
    <w:basedOn w:val="ListParagraph"/>
    <w:link w:val="DefinitionListStyleChar"/>
    <w:rsid w:val="002F75CE"/>
    <w:pPr>
      <w:numPr>
        <w:numId w:val="11"/>
      </w:numPr>
      <w:spacing w:after="240"/>
      <w:contextualSpacing w:val="0"/>
    </w:pPr>
    <w:rPr>
      <w:rFonts w:ascii="Arial" w:eastAsia="Cambria" w:hAnsi="Arial"/>
      <w:szCs w:val="22"/>
    </w:rPr>
  </w:style>
  <w:style w:type="character" w:customStyle="1" w:styleId="DefinitionsChar">
    <w:name w:val="Definitions Char"/>
    <w:basedOn w:val="DefaultParagraphFont"/>
    <w:link w:val="Definitions"/>
    <w:rsid w:val="002F75CE"/>
    <w:rPr>
      <w:rFonts w:ascii="Arial" w:eastAsia="Cambria" w:hAnsi="Arial" w:cs="Times New Roman"/>
      <w:b/>
      <w:sz w:val="24"/>
    </w:rPr>
  </w:style>
  <w:style w:type="character" w:customStyle="1" w:styleId="DefinitionListStyleChar">
    <w:name w:val="Definition List Style Char"/>
    <w:basedOn w:val="DefaultParagraphFont"/>
    <w:link w:val="DefinitionListStyle"/>
    <w:rsid w:val="002F75CE"/>
    <w:rPr>
      <w:rFonts w:ascii="Arial" w:eastAsia="Cambria" w:hAnsi="Arial" w:cs="Times New Roman"/>
      <w:sz w:val="24"/>
    </w:rPr>
  </w:style>
  <w:style w:type="paragraph" w:customStyle="1" w:styleId="Style1">
    <w:name w:val="Style1"/>
    <w:basedOn w:val="Heading1"/>
    <w:rsid w:val="002F75CE"/>
    <w:pPr>
      <w:widowControl w:val="0"/>
      <w:numPr>
        <w:numId w:val="13"/>
      </w:numPr>
      <w:spacing w:before="240" w:after="240"/>
      <w:ind w:left="567" w:hanging="567"/>
    </w:pPr>
    <w:rPr>
      <w:bCs w:val="0"/>
      <w:iCs w:val="0"/>
      <w:kern w:val="32"/>
      <w:sz w:val="24"/>
      <w:szCs w:val="32"/>
    </w:rPr>
  </w:style>
  <w:style w:type="paragraph" w:styleId="Revision">
    <w:name w:val="Revision"/>
    <w:hidden/>
    <w:uiPriority w:val="99"/>
    <w:semiHidden/>
    <w:rsid w:val="002F75CE"/>
    <w:pPr>
      <w:spacing w:after="0" w:line="240" w:lineRule="auto"/>
    </w:pPr>
    <w:rPr>
      <w:rFonts w:ascii="Calibri" w:eastAsia="Times New Roman" w:hAnsi="Calibri" w:cs="Times New Roman"/>
      <w:sz w:val="24"/>
      <w:szCs w:val="20"/>
    </w:rPr>
  </w:style>
  <w:style w:type="paragraph" w:styleId="NormalWeb">
    <w:name w:val="Normal (Web)"/>
    <w:basedOn w:val="Normal"/>
    <w:uiPriority w:val="99"/>
    <w:semiHidden/>
    <w:unhideWhenUsed/>
    <w:rsid w:val="002F75CE"/>
    <w:pPr>
      <w:spacing w:before="100" w:beforeAutospacing="1" w:after="100" w:afterAutospacing="1"/>
    </w:pPr>
    <w:rPr>
      <w:rFonts w:ascii="Times New Roman" w:eastAsiaTheme="minorEastAsia" w:hAnsi="Times New Roman"/>
      <w:szCs w:val="24"/>
      <w:lang w:eastAsia="en-AU"/>
    </w:rPr>
  </w:style>
  <w:style w:type="paragraph" w:styleId="TOC3">
    <w:name w:val="toc 3"/>
    <w:basedOn w:val="Normal"/>
    <w:next w:val="Normal"/>
    <w:autoRedefine/>
    <w:uiPriority w:val="39"/>
    <w:unhideWhenUsed/>
    <w:rsid w:val="002F75CE"/>
    <w:pPr>
      <w:spacing w:after="100"/>
      <w:ind w:left="480"/>
    </w:pPr>
  </w:style>
  <w:style w:type="paragraph" w:styleId="TOCHeading">
    <w:name w:val="TOC Heading"/>
    <w:basedOn w:val="Heading1"/>
    <w:next w:val="Normal"/>
    <w:uiPriority w:val="39"/>
    <w:unhideWhenUsed/>
    <w:rsid w:val="002F75CE"/>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paragraph" w:customStyle="1" w:styleId="BodyCopy">
    <w:name w:val="Body Copy"/>
    <w:basedOn w:val="Normal"/>
    <w:rsid w:val="008D7BC1"/>
    <w:pPr>
      <w:spacing w:before="120" w:after="240" w:line="280" w:lineRule="exact"/>
    </w:pPr>
    <w:rPr>
      <w:rFonts w:eastAsiaTheme="minorHAnsi" w:cs="Calibri"/>
      <w:color w:val="7B7B7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01616500">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tyservices.act.gov.au/__data/assets/pdf_file/0009/1499022/TCCS-Roadside-Open-Space-Memorial-Policy-FINAL-020320.pdf" TargetMode="External"/><Relationship Id="rId18" Type="http://schemas.openxmlformats.org/officeDocument/2006/relationships/hyperlink" Target="https://aus01.safelinks.protection.outlook.com/?url=https%3A%2F%2Fgovt.us2.list-manage.com%2Ftrack%2Fclick%3Fu%3D8b885a8ef81783c75c1d9cc8f%26id%3D3bdb3cd205%26e%3D351eca179a&amp;data=02%7C01%7C%7Cec2e29c2bc294a61ccb008d79ec8bfcd%7Cb46c190803344236b978585ee88e4199%7C0%7C0%7C637152457358232402&amp;sdata=bwVJiYRhnV6UHgfb32ak5yboLllFO2hL%2BZBYDfjAre8%3D&amp;reserved=0" TargetMode="External"/><Relationship Id="rId26" Type="http://schemas.openxmlformats.org/officeDocument/2006/relationships/footer" Target="footer3.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www.procurement.act.gov.au/policy-and-resources/factsheets-and-policies" TargetMode="External"/><Relationship Id="rId17" Type="http://schemas.openxmlformats.org/officeDocument/2006/relationships/hyperlink" Target="http://www.nhmrc.gov.au/publications/synopses/cd33syn.htm." TargetMode="External"/><Relationship Id="rId25" Type="http://schemas.openxmlformats.org/officeDocument/2006/relationships/header" Target="header3.xml"/><Relationship Id="rId33" Type="http://schemas.openxmlformats.org/officeDocument/2006/relationships/hyperlink" Target="http://www.collectionslaw.com.au/deaccession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rts.gov.au/national-arts-and-health-framework" TargetMode="External"/><Relationship Id="rId20" Type="http://schemas.openxmlformats.org/officeDocument/2006/relationships/hyperlink" Target="http://www.nhmrc.gov.au/publications/synopses/cd33syn.htm"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24" Type="http://schemas.openxmlformats.org/officeDocument/2006/relationships/footer" Target="footer2.xml"/><Relationship Id="rId32" Type="http://schemas.openxmlformats.org/officeDocument/2006/relationships/hyperlink" Target="http://www.collectionslaw.com.au/deaccessioning"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yperlink" Target="http://www.arts.act.gov.au/__data/assets/pdf_file/0011/863372/Report-on-Art-at-the-Canberra-Hospital.pdf" TargetMode="External"/><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aus01.safelinks.protection.outlook.com/?url=https%3A%2F%2Fgovt.us2.list-manage.com%2Ftrack%2Fclick%3Fu%3D8b885a8ef81783c75c1d9cc8f%26id%3D3c475da329%26e%3D351eca179a&amp;data=02%7C01%7C%7Cec2e29c2bc294a61ccb008d79ec8bfcd%7Cb46c190803344236b978585ee88e4199%7C0%7C0%7C637152457358232402&amp;sdata=w39bPUNi4HA8K4DeeXhx3LpiJUkCHpRH26W8kVyuim8%3D&amp;reserved=0"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llectionslaw.com.au/deaccessioning"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eader" Target="header5.xml"/><Relationship Id="rId35"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CHS21/331</Decision_x0020_Number>
    <Description0 xmlns="690b2128-8961-48af-a473-22c34a9accba">The purpose of this procedure is to outline the processes associated with asset management of works of art across all Canberra Health Services’ (CHS) facilities</Description0>
    <Display_x0020_on_x0020_Internet xmlns="690b2128-8961-48af-a473-22c34a9accba">true</Display_x0020_on_x0020_Internet>
    <Review_x0020_Date xmlns="690b2128-8961-48af-a473-22c34a9accba">2026-06-30T14:00:00+00:00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DGD17-027 Arts in Health Program</Replaces_x003a_>
    <Progress xmlns="690b2128-8961-48af-a473-22c34a9accba" xsi:nil="true"/>
    <TaxCatchAll xmlns="c0239a80-7f07-4ed7-82c3-24ad7d76ada5" xsi:nil="true"/>
    <Key_x0020_Words xmlns="690b2128-8961-48af-a473-22c34a9accba">Art, Arts, Acquisition, Maintenance, Asset Management, De-accessioning, Disposal, Curator</Key_x0020_Words>
    <Type_x0020_of_x0020_Document xmlns="690b2128-8961-48af-a473-22c34a9accba">Procedure</Type_x0020_of_x0020_Document>
    <Version_x0020_Number xmlns="690b2128-8961-48af-a473-22c34a9accba" xsi:nil="true"/>
    <Approval_x0020_Date xmlns="690b2128-8961-48af-a473-22c34a9accba">2021-06-02T14:00:00+00:00</Approval_x0020_Date>
    <Notes0 xmlns="690b2128-8961-48af-a473-22c34a9accba" xsi:nil="true"/>
    <New_x0020_Applies_x0020_To xmlns="690b2128-8961-48af-a473-22c34a9accba">Canberra Health Services</New_x0020_Applies_x0020_To>
    <New_x0020_Owner xmlns="690b2128-8961-48af-a473-22c34a9accba">Infrastructure and Health Support Services (IHSS)</New_x0020_Owner>
    <Status xmlns="690b2128-8961-48af-a473-22c34a9accba">Approved</Status>
  </documentManagement>
</p:properties>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E91C0D8A-2315-4108-9198-A56C583D1286}">
  <ds:schemaRefs>
    <ds:schemaRef ds:uri="http://schemas.openxmlformats.org/officeDocument/2006/bibliography"/>
  </ds:schemaRefs>
</ds:datastoreItem>
</file>

<file path=customXml/itemProps3.xml><?xml version="1.0" encoding="utf-8"?>
<ds:datastoreItem xmlns:ds="http://schemas.openxmlformats.org/officeDocument/2006/customXml" ds:itemID="{2901D6A3-C5C7-4CF2-BBC6-FAAEFBBAC425}"/>
</file>

<file path=customXml/itemProps4.xml><?xml version="1.0" encoding="utf-8"?>
<ds:datastoreItem xmlns:ds="http://schemas.openxmlformats.org/officeDocument/2006/customXml" ds:itemID="{297F58B0-E6BF-4237-9984-6DF2E01C04FA}">
  <ds:schemaRefs>
    <ds:schemaRef ds:uri="http://purl.org/dc/elements/1.1/"/>
    <ds:schemaRef ds:uri="http://schemas.microsoft.com/office/2006/metadata/properties"/>
    <ds:schemaRef ds:uri="b2806a9b-524a-408a-9242-7f2c397428d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c8e588b-9c83-49d3-a6c8-a54de8f95e6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9566</Words>
  <Characters>54530</Characters>
  <Application>Microsoft Office Word</Application>
  <DocSecurity>0</DocSecurity>
  <Lines>454</Lines>
  <Paragraphs>127</Paragraphs>
  <ScaleCrop>false</ScaleCrop>
  <Company>ACT Government</Company>
  <LinksUpToDate>false</LinksUpToDate>
  <CharactersWithSpaces>63969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 in Health – Asset Management in Canberra Health Services’ Facilities Procedure</dc:title>
  <dc:subject>23;#;#9;#</dc:subject>
  <dc:creator>Kerryn Hunter</dc:creator>
  <cp:lastModifiedBy>Wijekoon, Tharu (Health)</cp:lastModifiedBy>
  <cp:revision>8</cp:revision>
  <cp:lastPrinted>2015-01-20T22:40:00Z</cp:lastPrinted>
  <dcterms:created xsi:type="dcterms:W3CDTF">2021-06-02T23:41:00Z</dcterms:created>
  <dcterms:modified xsi:type="dcterms:W3CDTF">2021-06-08T01:08:00Z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