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ABD14" w14:textId="77777777" w:rsidR="00197F2E" w:rsidRPr="0007270D" w:rsidRDefault="008606A0" w:rsidP="00241A68">
      <w:pPr>
        <w:pStyle w:val="Heading1"/>
      </w:pPr>
      <w:bookmarkStart w:id="0" w:name="_top"/>
      <w:bookmarkEnd w:id="0"/>
      <w:r w:rsidRPr="0007270D">
        <w:t xml:space="preserve">Guideline </w:t>
      </w:r>
      <w:r w:rsidRPr="00241A68">
        <w:rPr>
          <w:b w:val="0"/>
          <w:bCs w:val="0"/>
        </w:rPr>
        <w:t xml:space="preserve">| </w:t>
      </w:r>
      <w:r w:rsidR="00481A6C" w:rsidRPr="00241A68">
        <w:rPr>
          <w:b w:val="0"/>
          <w:bCs w:val="0"/>
        </w:rPr>
        <w:t>Canberra Health Services</w:t>
      </w:r>
    </w:p>
    <w:p w14:paraId="2B747D50" w14:textId="6027511E" w:rsidR="00197F2E" w:rsidRDefault="00575CF8" w:rsidP="00197F2E">
      <w:pPr>
        <w:pStyle w:val="Heading2"/>
      </w:pPr>
      <w:bookmarkStart w:id="1" w:name="_Hlk188008421"/>
      <w:r>
        <w:t>A</w:t>
      </w:r>
      <w:r w:rsidR="00B73686">
        <w:t>llied health a</w:t>
      </w:r>
      <w:r>
        <w:t>dvanced clinical practice</w:t>
      </w:r>
    </w:p>
    <w:bookmarkEnd w:id="1"/>
    <w:p w14:paraId="2EF81FC2" w14:textId="395251ED" w:rsidR="00CA4FDE" w:rsidRPr="00C34A10" w:rsidRDefault="00E31596" w:rsidP="00C34A10">
      <w:pPr>
        <w:pStyle w:val="BodyCopy"/>
        <w:spacing w:before="0" w:line="240" w:lineRule="auto"/>
        <w:rPr>
          <w:color w:val="575757" w:themeColor="text2"/>
        </w:rPr>
      </w:pPr>
      <w:r w:rsidRPr="00197F2E">
        <w:t>CHS</w:t>
      </w:r>
      <w:bookmarkStart w:id="2" w:name="_Hlk157074578"/>
      <w:r w:rsidR="00B97E62">
        <w:t>25/337</w:t>
      </w:r>
    </w:p>
    <w:sdt>
      <w:sdtPr>
        <w:rPr>
          <w:sz w:val="32"/>
          <w:szCs w:val="32"/>
        </w:rPr>
        <w:id w:val="-1206019646"/>
        <w:docPartObj>
          <w:docPartGallery w:val="Table of Contents"/>
          <w:docPartUnique/>
        </w:docPartObj>
      </w:sdtPr>
      <w:sdtEndPr>
        <w:rPr>
          <w:noProof/>
        </w:rPr>
      </w:sdtEndPr>
      <w:sdtContent>
        <w:p w14:paraId="7FE72A11" w14:textId="77777777" w:rsidR="00A731B8" w:rsidRPr="000E7683" w:rsidRDefault="00A731B8">
          <w:pPr>
            <w:pStyle w:val="TOCHeading"/>
            <w:rPr>
              <w:rStyle w:val="Heading3Char"/>
              <w:b/>
              <w:bCs w:val="0"/>
            </w:rPr>
          </w:pPr>
          <w:r w:rsidRPr="007B1A7B">
            <w:rPr>
              <w:rStyle w:val="Heading3Char"/>
              <w:b/>
              <w:bCs w:val="0"/>
            </w:rPr>
            <w:t>Contents</w:t>
          </w:r>
        </w:p>
        <w:p w14:paraId="3021C3AA" w14:textId="1901E6CA" w:rsidR="0017778D"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7878863" w:history="1">
            <w:r w:rsidR="0017778D" w:rsidRPr="00025139">
              <w:rPr>
                <w:rStyle w:val="Hyperlink"/>
              </w:rPr>
              <w:t>Guideline statement</w:t>
            </w:r>
            <w:r w:rsidR="0017778D">
              <w:rPr>
                <w:webHidden/>
              </w:rPr>
              <w:tab/>
            </w:r>
            <w:r w:rsidR="0017778D">
              <w:rPr>
                <w:webHidden/>
              </w:rPr>
              <w:fldChar w:fldCharType="begin"/>
            </w:r>
            <w:r w:rsidR="0017778D">
              <w:rPr>
                <w:webHidden/>
              </w:rPr>
              <w:instrText xml:space="preserve"> PAGEREF _Toc207878863 \h </w:instrText>
            </w:r>
            <w:r w:rsidR="0017778D">
              <w:rPr>
                <w:webHidden/>
              </w:rPr>
            </w:r>
            <w:r w:rsidR="0017778D">
              <w:rPr>
                <w:webHidden/>
              </w:rPr>
              <w:fldChar w:fldCharType="separate"/>
            </w:r>
            <w:r w:rsidR="0017778D">
              <w:rPr>
                <w:webHidden/>
              </w:rPr>
              <w:t>2</w:t>
            </w:r>
            <w:r w:rsidR="0017778D">
              <w:rPr>
                <w:webHidden/>
              </w:rPr>
              <w:fldChar w:fldCharType="end"/>
            </w:r>
          </w:hyperlink>
        </w:p>
        <w:p w14:paraId="1A5C292E" w14:textId="01944D2E" w:rsidR="0017778D" w:rsidRDefault="0017778D">
          <w:pPr>
            <w:pStyle w:val="TOC1"/>
            <w:rPr>
              <w:rFonts w:asciiTheme="minorHAnsi" w:eastAsiaTheme="minorEastAsia" w:hAnsiTheme="minorHAnsi" w:cstheme="minorBidi"/>
              <w:color w:val="auto"/>
              <w:kern w:val="2"/>
              <w14:ligatures w14:val="standardContextual"/>
            </w:rPr>
          </w:pPr>
          <w:hyperlink w:anchor="_Toc207878864" w:history="1">
            <w:r w:rsidRPr="00025139">
              <w:rPr>
                <w:rStyle w:val="Hyperlink"/>
              </w:rPr>
              <w:t>Scope</w:t>
            </w:r>
            <w:r>
              <w:rPr>
                <w:webHidden/>
              </w:rPr>
              <w:tab/>
            </w:r>
            <w:r>
              <w:rPr>
                <w:webHidden/>
              </w:rPr>
              <w:fldChar w:fldCharType="begin"/>
            </w:r>
            <w:r>
              <w:rPr>
                <w:webHidden/>
              </w:rPr>
              <w:instrText xml:space="preserve"> PAGEREF _Toc207878864 \h </w:instrText>
            </w:r>
            <w:r>
              <w:rPr>
                <w:webHidden/>
              </w:rPr>
            </w:r>
            <w:r>
              <w:rPr>
                <w:webHidden/>
              </w:rPr>
              <w:fldChar w:fldCharType="separate"/>
            </w:r>
            <w:r>
              <w:rPr>
                <w:webHidden/>
              </w:rPr>
              <w:t>3</w:t>
            </w:r>
            <w:r>
              <w:rPr>
                <w:webHidden/>
              </w:rPr>
              <w:fldChar w:fldCharType="end"/>
            </w:r>
          </w:hyperlink>
        </w:p>
        <w:p w14:paraId="5CA47AB6" w14:textId="05A74027" w:rsidR="0017778D" w:rsidRDefault="0017778D">
          <w:pPr>
            <w:pStyle w:val="TOC1"/>
            <w:rPr>
              <w:rFonts w:asciiTheme="minorHAnsi" w:eastAsiaTheme="minorEastAsia" w:hAnsiTheme="minorHAnsi" w:cstheme="minorBidi"/>
              <w:color w:val="auto"/>
              <w:kern w:val="2"/>
              <w14:ligatures w14:val="standardContextual"/>
            </w:rPr>
          </w:pPr>
          <w:hyperlink w:anchor="_Toc207878865" w:history="1">
            <w:r w:rsidRPr="00025139">
              <w:rPr>
                <w:rStyle w:val="Hyperlink"/>
              </w:rPr>
              <w:t>Section 1 – Defining allied health advanced clinical practice and allied health expert advanced clinical practice  in CHS</w:t>
            </w:r>
            <w:r>
              <w:rPr>
                <w:webHidden/>
              </w:rPr>
              <w:tab/>
            </w:r>
            <w:r>
              <w:rPr>
                <w:webHidden/>
              </w:rPr>
              <w:fldChar w:fldCharType="begin"/>
            </w:r>
            <w:r>
              <w:rPr>
                <w:webHidden/>
              </w:rPr>
              <w:instrText xml:space="preserve"> PAGEREF _Toc207878865 \h </w:instrText>
            </w:r>
            <w:r>
              <w:rPr>
                <w:webHidden/>
              </w:rPr>
            </w:r>
            <w:r>
              <w:rPr>
                <w:webHidden/>
              </w:rPr>
              <w:fldChar w:fldCharType="separate"/>
            </w:r>
            <w:r>
              <w:rPr>
                <w:webHidden/>
              </w:rPr>
              <w:t>3</w:t>
            </w:r>
            <w:r>
              <w:rPr>
                <w:webHidden/>
              </w:rPr>
              <w:fldChar w:fldCharType="end"/>
            </w:r>
          </w:hyperlink>
        </w:p>
        <w:p w14:paraId="2D049061" w14:textId="59D4F48B" w:rsidR="0017778D" w:rsidRDefault="0017778D">
          <w:pPr>
            <w:pStyle w:val="TOC1"/>
            <w:rPr>
              <w:rFonts w:asciiTheme="minorHAnsi" w:eastAsiaTheme="minorEastAsia" w:hAnsiTheme="minorHAnsi" w:cstheme="minorBidi"/>
              <w:color w:val="auto"/>
              <w:kern w:val="2"/>
              <w14:ligatures w14:val="standardContextual"/>
            </w:rPr>
          </w:pPr>
          <w:hyperlink w:anchor="_Toc207878866" w:history="1">
            <w:r w:rsidRPr="00025139">
              <w:rPr>
                <w:rStyle w:val="Hyperlink"/>
              </w:rPr>
              <w:t>Section 2 - Essential requirements for allied health advanced clinical practice roles</w:t>
            </w:r>
            <w:r>
              <w:rPr>
                <w:webHidden/>
              </w:rPr>
              <w:tab/>
            </w:r>
            <w:r>
              <w:rPr>
                <w:webHidden/>
              </w:rPr>
              <w:fldChar w:fldCharType="begin"/>
            </w:r>
            <w:r>
              <w:rPr>
                <w:webHidden/>
              </w:rPr>
              <w:instrText xml:space="preserve"> PAGEREF _Toc207878866 \h </w:instrText>
            </w:r>
            <w:r>
              <w:rPr>
                <w:webHidden/>
              </w:rPr>
            </w:r>
            <w:r>
              <w:rPr>
                <w:webHidden/>
              </w:rPr>
              <w:fldChar w:fldCharType="separate"/>
            </w:r>
            <w:r>
              <w:rPr>
                <w:webHidden/>
              </w:rPr>
              <w:t>7</w:t>
            </w:r>
            <w:r>
              <w:rPr>
                <w:webHidden/>
              </w:rPr>
              <w:fldChar w:fldCharType="end"/>
            </w:r>
          </w:hyperlink>
        </w:p>
        <w:p w14:paraId="2323A12C" w14:textId="42A9BD1B" w:rsidR="0017778D" w:rsidRDefault="0017778D">
          <w:pPr>
            <w:pStyle w:val="TOC1"/>
            <w:rPr>
              <w:rFonts w:asciiTheme="minorHAnsi" w:eastAsiaTheme="minorEastAsia" w:hAnsiTheme="minorHAnsi" w:cstheme="minorBidi"/>
              <w:color w:val="auto"/>
              <w:kern w:val="2"/>
              <w14:ligatures w14:val="standardContextual"/>
            </w:rPr>
          </w:pPr>
          <w:hyperlink w:anchor="_Toc207878867" w:history="1">
            <w:r w:rsidRPr="00025139">
              <w:rPr>
                <w:rStyle w:val="Hyperlink"/>
              </w:rPr>
              <w:t>Section 3 - Capabilities for allied health advanced clinical practice</w:t>
            </w:r>
            <w:r>
              <w:rPr>
                <w:webHidden/>
              </w:rPr>
              <w:tab/>
            </w:r>
            <w:r>
              <w:rPr>
                <w:webHidden/>
              </w:rPr>
              <w:fldChar w:fldCharType="begin"/>
            </w:r>
            <w:r>
              <w:rPr>
                <w:webHidden/>
              </w:rPr>
              <w:instrText xml:space="preserve"> PAGEREF _Toc207878867 \h </w:instrText>
            </w:r>
            <w:r>
              <w:rPr>
                <w:webHidden/>
              </w:rPr>
            </w:r>
            <w:r>
              <w:rPr>
                <w:webHidden/>
              </w:rPr>
              <w:fldChar w:fldCharType="separate"/>
            </w:r>
            <w:r>
              <w:rPr>
                <w:webHidden/>
              </w:rPr>
              <w:t>8</w:t>
            </w:r>
            <w:r>
              <w:rPr>
                <w:webHidden/>
              </w:rPr>
              <w:fldChar w:fldCharType="end"/>
            </w:r>
          </w:hyperlink>
        </w:p>
        <w:p w14:paraId="28EAD6D9" w14:textId="1A1E6A1F" w:rsidR="0017778D" w:rsidRDefault="0017778D">
          <w:pPr>
            <w:pStyle w:val="TOC1"/>
            <w:rPr>
              <w:rFonts w:asciiTheme="minorHAnsi" w:eastAsiaTheme="minorEastAsia" w:hAnsiTheme="minorHAnsi" w:cstheme="minorBidi"/>
              <w:color w:val="auto"/>
              <w:kern w:val="2"/>
              <w14:ligatures w14:val="standardContextual"/>
            </w:rPr>
          </w:pPr>
          <w:hyperlink w:anchor="_Toc207878868" w:history="1">
            <w:r w:rsidRPr="00025139">
              <w:rPr>
                <w:rStyle w:val="Hyperlink"/>
                <w:iCs/>
              </w:rPr>
              <w:t>Section 4 – Training and assessment for allied health advanced clinical practice</w:t>
            </w:r>
            <w:r>
              <w:rPr>
                <w:webHidden/>
              </w:rPr>
              <w:tab/>
            </w:r>
            <w:r>
              <w:rPr>
                <w:webHidden/>
              </w:rPr>
              <w:fldChar w:fldCharType="begin"/>
            </w:r>
            <w:r>
              <w:rPr>
                <w:webHidden/>
              </w:rPr>
              <w:instrText xml:space="preserve"> PAGEREF _Toc207878868 \h </w:instrText>
            </w:r>
            <w:r>
              <w:rPr>
                <w:webHidden/>
              </w:rPr>
            </w:r>
            <w:r>
              <w:rPr>
                <w:webHidden/>
              </w:rPr>
              <w:fldChar w:fldCharType="separate"/>
            </w:r>
            <w:r>
              <w:rPr>
                <w:webHidden/>
              </w:rPr>
              <w:t>17</w:t>
            </w:r>
            <w:r>
              <w:rPr>
                <w:webHidden/>
              </w:rPr>
              <w:fldChar w:fldCharType="end"/>
            </w:r>
          </w:hyperlink>
        </w:p>
        <w:p w14:paraId="54410FB5" w14:textId="11A8FF51" w:rsidR="0017778D" w:rsidRDefault="0017778D">
          <w:pPr>
            <w:pStyle w:val="TOC1"/>
            <w:rPr>
              <w:rFonts w:asciiTheme="minorHAnsi" w:eastAsiaTheme="minorEastAsia" w:hAnsiTheme="minorHAnsi" w:cstheme="minorBidi"/>
              <w:color w:val="auto"/>
              <w:kern w:val="2"/>
              <w14:ligatures w14:val="standardContextual"/>
            </w:rPr>
          </w:pPr>
          <w:hyperlink w:anchor="_Toc207878869" w:history="1">
            <w:r w:rsidRPr="00025139">
              <w:rPr>
                <w:rStyle w:val="Hyperlink"/>
              </w:rPr>
              <w:t>Section 5 - Governance for allied health advanced clinical practice</w:t>
            </w:r>
            <w:r>
              <w:rPr>
                <w:webHidden/>
              </w:rPr>
              <w:tab/>
            </w:r>
            <w:r>
              <w:rPr>
                <w:webHidden/>
              </w:rPr>
              <w:fldChar w:fldCharType="begin"/>
            </w:r>
            <w:r>
              <w:rPr>
                <w:webHidden/>
              </w:rPr>
              <w:instrText xml:space="preserve"> PAGEREF _Toc207878869 \h </w:instrText>
            </w:r>
            <w:r>
              <w:rPr>
                <w:webHidden/>
              </w:rPr>
            </w:r>
            <w:r>
              <w:rPr>
                <w:webHidden/>
              </w:rPr>
              <w:fldChar w:fldCharType="separate"/>
            </w:r>
            <w:r>
              <w:rPr>
                <w:webHidden/>
              </w:rPr>
              <w:t>20</w:t>
            </w:r>
            <w:r>
              <w:rPr>
                <w:webHidden/>
              </w:rPr>
              <w:fldChar w:fldCharType="end"/>
            </w:r>
          </w:hyperlink>
        </w:p>
        <w:p w14:paraId="5F047A87" w14:textId="0528ED63" w:rsidR="0017778D" w:rsidRDefault="0017778D">
          <w:pPr>
            <w:pStyle w:val="TOC1"/>
            <w:rPr>
              <w:rFonts w:asciiTheme="minorHAnsi" w:eastAsiaTheme="minorEastAsia" w:hAnsiTheme="minorHAnsi" w:cstheme="minorBidi"/>
              <w:color w:val="auto"/>
              <w:kern w:val="2"/>
              <w14:ligatures w14:val="standardContextual"/>
            </w:rPr>
          </w:pPr>
          <w:hyperlink w:anchor="_Toc207878870" w:history="1">
            <w:r w:rsidRPr="00025139">
              <w:rPr>
                <w:rStyle w:val="Hyperlink"/>
              </w:rPr>
              <w:t>Evaluation</w:t>
            </w:r>
            <w:r>
              <w:rPr>
                <w:webHidden/>
              </w:rPr>
              <w:tab/>
            </w:r>
            <w:r>
              <w:rPr>
                <w:webHidden/>
              </w:rPr>
              <w:fldChar w:fldCharType="begin"/>
            </w:r>
            <w:r>
              <w:rPr>
                <w:webHidden/>
              </w:rPr>
              <w:instrText xml:space="preserve"> PAGEREF _Toc207878870 \h </w:instrText>
            </w:r>
            <w:r>
              <w:rPr>
                <w:webHidden/>
              </w:rPr>
            </w:r>
            <w:r>
              <w:rPr>
                <w:webHidden/>
              </w:rPr>
              <w:fldChar w:fldCharType="separate"/>
            </w:r>
            <w:r>
              <w:rPr>
                <w:webHidden/>
              </w:rPr>
              <w:t>23</w:t>
            </w:r>
            <w:r>
              <w:rPr>
                <w:webHidden/>
              </w:rPr>
              <w:fldChar w:fldCharType="end"/>
            </w:r>
          </w:hyperlink>
        </w:p>
        <w:p w14:paraId="49DD7CD6" w14:textId="233EC753" w:rsidR="0017778D" w:rsidRDefault="0017778D">
          <w:pPr>
            <w:pStyle w:val="TOC1"/>
            <w:rPr>
              <w:rFonts w:asciiTheme="minorHAnsi" w:eastAsiaTheme="minorEastAsia" w:hAnsiTheme="minorHAnsi" w:cstheme="minorBidi"/>
              <w:color w:val="auto"/>
              <w:kern w:val="2"/>
              <w14:ligatures w14:val="standardContextual"/>
            </w:rPr>
          </w:pPr>
          <w:hyperlink w:anchor="_Toc207878871" w:history="1">
            <w:r w:rsidRPr="00025139">
              <w:rPr>
                <w:rStyle w:val="Hyperlink"/>
              </w:rPr>
              <w:t>Related policies, procedures, guidelines and legislation</w:t>
            </w:r>
            <w:r>
              <w:rPr>
                <w:webHidden/>
              </w:rPr>
              <w:tab/>
            </w:r>
            <w:r>
              <w:rPr>
                <w:webHidden/>
              </w:rPr>
              <w:fldChar w:fldCharType="begin"/>
            </w:r>
            <w:r>
              <w:rPr>
                <w:webHidden/>
              </w:rPr>
              <w:instrText xml:space="preserve"> PAGEREF _Toc207878871 \h </w:instrText>
            </w:r>
            <w:r>
              <w:rPr>
                <w:webHidden/>
              </w:rPr>
            </w:r>
            <w:r>
              <w:rPr>
                <w:webHidden/>
              </w:rPr>
              <w:fldChar w:fldCharType="separate"/>
            </w:r>
            <w:r>
              <w:rPr>
                <w:webHidden/>
              </w:rPr>
              <w:t>23</w:t>
            </w:r>
            <w:r>
              <w:rPr>
                <w:webHidden/>
              </w:rPr>
              <w:fldChar w:fldCharType="end"/>
            </w:r>
          </w:hyperlink>
        </w:p>
        <w:p w14:paraId="510AF7E1" w14:textId="31B5AE39" w:rsidR="0017778D" w:rsidRDefault="0017778D">
          <w:pPr>
            <w:pStyle w:val="TOC1"/>
            <w:rPr>
              <w:rFonts w:asciiTheme="minorHAnsi" w:eastAsiaTheme="minorEastAsia" w:hAnsiTheme="minorHAnsi" w:cstheme="minorBidi"/>
              <w:color w:val="auto"/>
              <w:kern w:val="2"/>
              <w14:ligatures w14:val="standardContextual"/>
            </w:rPr>
          </w:pPr>
          <w:hyperlink w:anchor="_Toc207878872" w:history="1">
            <w:r w:rsidRPr="00025139">
              <w:rPr>
                <w:rStyle w:val="Hyperlink"/>
              </w:rPr>
              <w:t>References</w:t>
            </w:r>
            <w:r>
              <w:rPr>
                <w:webHidden/>
              </w:rPr>
              <w:tab/>
            </w:r>
            <w:r>
              <w:rPr>
                <w:webHidden/>
              </w:rPr>
              <w:fldChar w:fldCharType="begin"/>
            </w:r>
            <w:r>
              <w:rPr>
                <w:webHidden/>
              </w:rPr>
              <w:instrText xml:space="preserve"> PAGEREF _Toc207878872 \h </w:instrText>
            </w:r>
            <w:r>
              <w:rPr>
                <w:webHidden/>
              </w:rPr>
            </w:r>
            <w:r>
              <w:rPr>
                <w:webHidden/>
              </w:rPr>
              <w:fldChar w:fldCharType="separate"/>
            </w:r>
            <w:r>
              <w:rPr>
                <w:webHidden/>
              </w:rPr>
              <w:t>25</w:t>
            </w:r>
            <w:r>
              <w:rPr>
                <w:webHidden/>
              </w:rPr>
              <w:fldChar w:fldCharType="end"/>
            </w:r>
          </w:hyperlink>
        </w:p>
        <w:p w14:paraId="2CD46049" w14:textId="19118796" w:rsidR="0017778D" w:rsidRDefault="0017778D">
          <w:pPr>
            <w:pStyle w:val="TOC1"/>
            <w:rPr>
              <w:rFonts w:asciiTheme="minorHAnsi" w:eastAsiaTheme="minorEastAsia" w:hAnsiTheme="minorHAnsi" w:cstheme="minorBidi"/>
              <w:color w:val="auto"/>
              <w:kern w:val="2"/>
              <w14:ligatures w14:val="standardContextual"/>
            </w:rPr>
          </w:pPr>
          <w:hyperlink w:anchor="_Toc207878873" w:history="1">
            <w:r w:rsidRPr="00025139">
              <w:rPr>
                <w:rStyle w:val="Hyperlink"/>
              </w:rPr>
              <w:t>Definition of terms</w:t>
            </w:r>
            <w:r>
              <w:rPr>
                <w:webHidden/>
              </w:rPr>
              <w:tab/>
            </w:r>
            <w:r>
              <w:rPr>
                <w:webHidden/>
              </w:rPr>
              <w:fldChar w:fldCharType="begin"/>
            </w:r>
            <w:r>
              <w:rPr>
                <w:webHidden/>
              </w:rPr>
              <w:instrText xml:space="preserve"> PAGEREF _Toc207878873 \h </w:instrText>
            </w:r>
            <w:r>
              <w:rPr>
                <w:webHidden/>
              </w:rPr>
            </w:r>
            <w:r>
              <w:rPr>
                <w:webHidden/>
              </w:rPr>
              <w:fldChar w:fldCharType="separate"/>
            </w:r>
            <w:r>
              <w:rPr>
                <w:webHidden/>
              </w:rPr>
              <w:t>29</w:t>
            </w:r>
            <w:r>
              <w:rPr>
                <w:webHidden/>
              </w:rPr>
              <w:fldChar w:fldCharType="end"/>
            </w:r>
          </w:hyperlink>
        </w:p>
        <w:p w14:paraId="6A7E996C" w14:textId="0B00B225" w:rsidR="0017778D" w:rsidRDefault="0017778D">
          <w:pPr>
            <w:pStyle w:val="TOC1"/>
            <w:rPr>
              <w:rFonts w:asciiTheme="minorHAnsi" w:eastAsiaTheme="minorEastAsia" w:hAnsiTheme="minorHAnsi" w:cstheme="minorBidi"/>
              <w:color w:val="auto"/>
              <w:kern w:val="2"/>
              <w14:ligatures w14:val="standardContextual"/>
            </w:rPr>
          </w:pPr>
          <w:hyperlink w:anchor="_Toc207878874" w:history="1">
            <w:r w:rsidRPr="00025139">
              <w:rPr>
                <w:rStyle w:val="Hyperlink"/>
              </w:rPr>
              <w:t>Search terms</w:t>
            </w:r>
            <w:r>
              <w:rPr>
                <w:webHidden/>
              </w:rPr>
              <w:tab/>
            </w:r>
            <w:r>
              <w:rPr>
                <w:webHidden/>
              </w:rPr>
              <w:fldChar w:fldCharType="begin"/>
            </w:r>
            <w:r>
              <w:rPr>
                <w:webHidden/>
              </w:rPr>
              <w:instrText xml:space="preserve"> PAGEREF _Toc207878874 \h </w:instrText>
            </w:r>
            <w:r>
              <w:rPr>
                <w:webHidden/>
              </w:rPr>
            </w:r>
            <w:r>
              <w:rPr>
                <w:webHidden/>
              </w:rPr>
              <w:fldChar w:fldCharType="separate"/>
            </w:r>
            <w:r>
              <w:rPr>
                <w:webHidden/>
              </w:rPr>
              <w:t>29</w:t>
            </w:r>
            <w:r>
              <w:rPr>
                <w:webHidden/>
              </w:rPr>
              <w:fldChar w:fldCharType="end"/>
            </w:r>
          </w:hyperlink>
        </w:p>
        <w:p w14:paraId="0E646BDB" w14:textId="15D0BA53"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3D8A61A3" w14:textId="77777777" w:rsidR="00FE46F1" w:rsidRDefault="00FE46F1">
      <w:pPr>
        <w:spacing w:before="0" w:after="0" w:line="240" w:lineRule="auto"/>
        <w:rPr>
          <w:rFonts w:eastAsia="Times New Roman"/>
          <w:b/>
          <w:color w:val="FFFFFF" w:themeColor="background1"/>
          <w:szCs w:val="80"/>
          <w:lang w:eastAsia="en-US"/>
        </w:rPr>
      </w:pPr>
    </w:p>
    <w:p w14:paraId="00D08315" w14:textId="77777777" w:rsidR="00201AF6" w:rsidRDefault="00201AF6">
      <w:pPr>
        <w:spacing w:before="0" w:after="0" w:line="240" w:lineRule="auto"/>
        <w:rPr>
          <w:rFonts w:eastAsia="Times New Roman"/>
          <w:b/>
          <w:bCs/>
          <w:iCs/>
          <w:color w:val="FFFFFF" w:themeColor="background1"/>
          <w:lang w:eastAsia="en-US"/>
        </w:rPr>
      </w:pPr>
      <w:r>
        <w:br w:type="page"/>
      </w:r>
    </w:p>
    <w:p w14:paraId="5A418070" w14:textId="77777777" w:rsidR="0078367D" w:rsidRPr="00036249" w:rsidRDefault="0078367D" w:rsidP="00B94AB2">
      <w:pPr>
        <w:pStyle w:val="Heading4"/>
      </w:pPr>
      <w:bookmarkStart w:id="3" w:name="_Toc207878863"/>
      <w:r w:rsidRPr="00036249">
        <w:lastRenderedPageBreak/>
        <w:t>Guideline statement</w:t>
      </w:r>
      <w:bookmarkEnd w:id="3"/>
    </w:p>
    <w:p w14:paraId="1614B8B4" w14:textId="50B5B859" w:rsidR="00B44344" w:rsidRDefault="04A7B3B4" w:rsidP="00B44344">
      <w:pPr>
        <w:pStyle w:val="BodyCopy"/>
        <w:rPr>
          <w:lang w:eastAsia="en-US"/>
        </w:rPr>
      </w:pPr>
      <w:bookmarkStart w:id="4" w:name="_Hlk187059851"/>
      <w:r w:rsidRPr="7A074452">
        <w:rPr>
          <w:lang w:eastAsia="en-US"/>
        </w:rPr>
        <w:t>Th</w:t>
      </w:r>
      <w:r w:rsidR="001B37C7">
        <w:rPr>
          <w:lang w:eastAsia="en-US"/>
        </w:rPr>
        <w:t xml:space="preserve">is document </w:t>
      </w:r>
      <w:r w:rsidRPr="7A074452">
        <w:rPr>
          <w:lang w:eastAsia="en-US"/>
        </w:rPr>
        <w:t>outline</w:t>
      </w:r>
      <w:r w:rsidRPr="7A074452">
        <w:rPr>
          <w:color w:val="auto"/>
          <w:lang w:eastAsia="en-US"/>
        </w:rPr>
        <w:t>s</w:t>
      </w:r>
      <w:r w:rsidRPr="7A074452">
        <w:rPr>
          <w:color w:val="FF0000"/>
          <w:lang w:eastAsia="en-US"/>
        </w:rPr>
        <w:t xml:space="preserve"> </w:t>
      </w:r>
      <w:r w:rsidRPr="7A074452">
        <w:rPr>
          <w:lang w:eastAsia="en-US"/>
        </w:rPr>
        <w:t>a set of foundational elements to underpin the establishment and maintenance of</w:t>
      </w:r>
      <w:r w:rsidR="78656ED8" w:rsidRPr="7A074452">
        <w:rPr>
          <w:lang w:eastAsia="en-US"/>
        </w:rPr>
        <w:t xml:space="preserve"> allied health</w:t>
      </w:r>
      <w:r w:rsidRPr="7A074452">
        <w:rPr>
          <w:lang w:eastAsia="en-US"/>
        </w:rPr>
        <w:t xml:space="preserve"> advanced c</w:t>
      </w:r>
      <w:r w:rsidR="00B44344" w:rsidRPr="7A074452">
        <w:rPr>
          <w:lang w:eastAsia="en-US"/>
        </w:rPr>
        <w:t>linical p</w:t>
      </w:r>
      <w:r w:rsidRPr="7A074452">
        <w:rPr>
          <w:lang w:eastAsia="en-US"/>
        </w:rPr>
        <w:t xml:space="preserve">ractice roles </w:t>
      </w:r>
      <w:r w:rsidR="004F2614">
        <w:rPr>
          <w:lang w:eastAsia="en-US"/>
        </w:rPr>
        <w:t xml:space="preserve">and allied health expert advanced clinical practice roles </w:t>
      </w:r>
      <w:r w:rsidRPr="7A074452">
        <w:rPr>
          <w:lang w:eastAsia="en-US"/>
        </w:rPr>
        <w:t xml:space="preserve">within </w:t>
      </w:r>
      <w:r w:rsidR="001B37C7">
        <w:rPr>
          <w:lang w:eastAsia="en-US"/>
        </w:rPr>
        <w:t>Canberra Health Services (</w:t>
      </w:r>
      <w:r w:rsidRPr="7A074452">
        <w:rPr>
          <w:lang w:eastAsia="en-US"/>
        </w:rPr>
        <w:t>CHS</w:t>
      </w:r>
      <w:r w:rsidR="001B37C7">
        <w:rPr>
          <w:lang w:eastAsia="en-US"/>
        </w:rPr>
        <w:t>)</w:t>
      </w:r>
      <w:r w:rsidRPr="7A074452">
        <w:rPr>
          <w:lang w:eastAsia="en-US"/>
        </w:rPr>
        <w:t>. It will achieve this aim by:</w:t>
      </w:r>
    </w:p>
    <w:p w14:paraId="49C86174" w14:textId="27578032" w:rsidR="00B44344" w:rsidRDefault="00B44344" w:rsidP="00C77928">
      <w:pPr>
        <w:pStyle w:val="Bullet"/>
      </w:pPr>
      <w:r>
        <w:t xml:space="preserve">defining </w:t>
      </w:r>
      <w:r w:rsidR="00C77928">
        <w:t xml:space="preserve">allied health </w:t>
      </w:r>
      <w:r>
        <w:t>advanced clinical practice</w:t>
      </w:r>
      <w:r w:rsidR="00C77928">
        <w:t xml:space="preserve"> in the CHS context</w:t>
      </w:r>
    </w:p>
    <w:p w14:paraId="489AD0A6" w14:textId="1C6B8711" w:rsidR="00DA7D2E" w:rsidRDefault="60A91326" w:rsidP="00DA7D2E">
      <w:pPr>
        <w:pStyle w:val="Bullet"/>
      </w:pPr>
      <w:r>
        <w:t xml:space="preserve">defining allied health </w:t>
      </w:r>
      <w:r w:rsidR="000D5ADA">
        <w:t>expert</w:t>
      </w:r>
      <w:r>
        <w:t xml:space="preserve"> advanced clinical practice in the CHS context</w:t>
      </w:r>
    </w:p>
    <w:p w14:paraId="689592BB" w14:textId="09827D47" w:rsidR="00B44344" w:rsidRDefault="00B44344" w:rsidP="00C77928">
      <w:pPr>
        <w:pStyle w:val="Bullet"/>
      </w:pPr>
      <w:r>
        <w:t>articulating</w:t>
      </w:r>
      <w:r w:rsidRPr="009E4A92">
        <w:t xml:space="preserve"> </w:t>
      </w:r>
      <w:r>
        <w:t xml:space="preserve">the </w:t>
      </w:r>
      <w:r w:rsidRPr="009E4A92">
        <w:t>essential requirements</w:t>
      </w:r>
      <w:r>
        <w:t xml:space="preserve"> of</w:t>
      </w:r>
      <w:r w:rsidR="00C77928">
        <w:t xml:space="preserve"> </w:t>
      </w:r>
      <w:r>
        <w:t>allied health advanced clinical practitioners</w:t>
      </w:r>
      <w:r w:rsidR="00C77928">
        <w:t xml:space="preserve"> within CHS</w:t>
      </w:r>
    </w:p>
    <w:p w14:paraId="4D2B0964" w14:textId="3EE58E8C" w:rsidR="00B44344" w:rsidRDefault="00B44344" w:rsidP="00B44344">
      <w:pPr>
        <w:pStyle w:val="Bullet"/>
      </w:pPr>
      <w:r>
        <w:t>outlining a range of core capabilities which should be demonstrated by</w:t>
      </w:r>
      <w:r w:rsidR="00C77928">
        <w:t xml:space="preserve"> allied health</w:t>
      </w:r>
      <w:r>
        <w:t xml:space="preserve"> professionals engaging in advanced clinical practice</w:t>
      </w:r>
    </w:p>
    <w:p w14:paraId="59790EB0" w14:textId="6425ED91" w:rsidR="002E7739" w:rsidRDefault="00B44344" w:rsidP="002E7739">
      <w:pPr>
        <w:pStyle w:val="Bullet"/>
      </w:pPr>
      <w:r>
        <w:t>p</w:t>
      </w:r>
      <w:r w:rsidRPr="009E4A92">
        <w:t>romoting professional governance principles specific to</w:t>
      </w:r>
      <w:r>
        <w:t xml:space="preserve"> </w:t>
      </w:r>
      <w:r w:rsidR="00C77928">
        <w:t xml:space="preserve">allied health </w:t>
      </w:r>
      <w:r>
        <w:t>advanced clinical practice roles</w:t>
      </w:r>
      <w:r w:rsidRPr="009E4A92">
        <w:t>.</w:t>
      </w:r>
    </w:p>
    <w:p w14:paraId="5C6F21B5" w14:textId="77777777" w:rsidR="002E7739" w:rsidRDefault="002E7739" w:rsidP="002E7739">
      <w:pPr>
        <w:pStyle w:val="Heading5"/>
        <w:rPr>
          <w:rStyle w:val="Heading5Char"/>
          <w:b/>
          <w:bCs/>
          <w:iCs/>
        </w:rPr>
      </w:pPr>
      <w:r w:rsidRPr="00A6051F">
        <w:rPr>
          <w:rStyle w:val="Heading5Char"/>
          <w:b/>
          <w:bCs/>
          <w:iCs/>
        </w:rPr>
        <w:t>Backgro</w:t>
      </w:r>
      <w:r>
        <w:rPr>
          <w:rStyle w:val="Heading5Char"/>
          <w:b/>
          <w:bCs/>
          <w:iCs/>
        </w:rPr>
        <w:t>und</w:t>
      </w:r>
    </w:p>
    <w:p w14:paraId="4BD35363" w14:textId="0ADD9769" w:rsidR="002E7739" w:rsidRPr="000354E4" w:rsidRDefault="002E7739" w:rsidP="004F2614">
      <w:pPr>
        <w:pStyle w:val="BodyCopy"/>
      </w:pPr>
      <w:r>
        <w:t xml:space="preserve">Allied </w:t>
      </w:r>
      <w:r w:rsidR="004F2614">
        <w:t>h</w:t>
      </w:r>
      <w:r>
        <w:t xml:space="preserve">ealth </w:t>
      </w:r>
      <w:r w:rsidR="004F2614">
        <w:t>a</w:t>
      </w:r>
      <w:r>
        <w:t xml:space="preserve">dvanced </w:t>
      </w:r>
      <w:r w:rsidR="004F2614">
        <w:t>c</w:t>
      </w:r>
      <w:r>
        <w:t xml:space="preserve">linical </w:t>
      </w:r>
      <w:r w:rsidR="004F2614">
        <w:t>p</w:t>
      </w:r>
      <w:r>
        <w:t xml:space="preserve">ractice </w:t>
      </w:r>
      <w:r w:rsidR="0072796E">
        <w:t>emerged in the 19</w:t>
      </w:r>
      <w:r w:rsidR="00EA6CCA">
        <w:t>7</w:t>
      </w:r>
      <w:r w:rsidR="0072796E">
        <w:t>0s</w:t>
      </w:r>
      <w:r w:rsidR="00EA6CCA">
        <w:t xml:space="preserve"> and 1980s</w:t>
      </w:r>
      <w:r w:rsidR="0072796E">
        <w:t xml:space="preserve"> in the</w:t>
      </w:r>
      <w:r w:rsidR="00E97305">
        <w:t xml:space="preserve"> United Kingdom</w:t>
      </w:r>
      <w:r w:rsidR="0072796E">
        <w:t xml:space="preserve"> </w:t>
      </w:r>
      <w:r w:rsidR="006E19BE">
        <w:t>(</w:t>
      </w:r>
      <w:r w:rsidR="0072796E">
        <w:t>UK</w:t>
      </w:r>
      <w:r w:rsidR="006E19BE">
        <w:t>)</w:t>
      </w:r>
      <w:r w:rsidR="002740CD">
        <w:rPr>
          <w:vertAlign w:val="superscript"/>
        </w:rPr>
        <w:t>1, 2</w:t>
      </w:r>
      <w:r w:rsidR="0072796E">
        <w:t xml:space="preserve"> </w:t>
      </w:r>
      <w:r w:rsidR="004F2614">
        <w:t>It refers to a level of practice undertaken by experienced allied health professionals characteri</w:t>
      </w:r>
      <w:r w:rsidR="639ED00D">
        <w:t>s</w:t>
      </w:r>
      <w:r w:rsidR="004F2614">
        <w:t>ed by high autonomy, complex decision-making and advanced clinical skills and knowledge. Allied health advanced clinical practice does not involve adding advanced skills to pre-existing roles within a health service, rather it represents new allied health roles within reconceptualised models of care.</w:t>
      </w:r>
    </w:p>
    <w:p w14:paraId="03C24123" w14:textId="5518D822" w:rsidR="004F2614" w:rsidRPr="000354E4" w:rsidRDefault="004F2614" w:rsidP="004F2614">
      <w:pPr>
        <w:pStyle w:val="BodyCopy"/>
      </w:pPr>
      <w:r w:rsidRPr="000354E4">
        <w:t>Allied health expert advanced clinical practice roles are analogous with consultant-level allied health roles within the UK</w:t>
      </w:r>
      <w:r w:rsidR="0023629D">
        <w:rPr>
          <w:vertAlign w:val="superscript"/>
        </w:rPr>
        <w:t>3</w:t>
      </w:r>
      <w:r w:rsidRPr="000354E4">
        <w:t xml:space="preserve">. These roles represent the highest tier of allied health advanced clinical practice and are consistent with the </w:t>
      </w:r>
      <w:r w:rsidR="00424B1E">
        <w:t>T</w:t>
      </w:r>
      <w:r w:rsidRPr="000354E4">
        <w:t xml:space="preserve">erritory-expert classifications set out in the </w:t>
      </w:r>
      <w:r w:rsidR="00E8613A">
        <w:t xml:space="preserve">Australian Capital Territory (ACT) </w:t>
      </w:r>
      <w:r w:rsidR="0056431D">
        <w:t>H</w:t>
      </w:r>
      <w:r w:rsidR="004F00C2" w:rsidRPr="000354E4">
        <w:t xml:space="preserve">ealth </w:t>
      </w:r>
      <w:r w:rsidR="0056431D">
        <w:t>P</w:t>
      </w:r>
      <w:r w:rsidR="004F00C2" w:rsidRPr="000354E4">
        <w:t xml:space="preserve">rofessions </w:t>
      </w:r>
      <w:r w:rsidR="0056431D">
        <w:t>W</w:t>
      </w:r>
      <w:r w:rsidR="004F00C2" w:rsidRPr="000354E4">
        <w:t xml:space="preserve">ork </w:t>
      </w:r>
      <w:r w:rsidR="0056431D">
        <w:t>L</w:t>
      </w:r>
      <w:r w:rsidR="004F00C2" w:rsidRPr="000354E4">
        <w:t xml:space="preserve">evel </w:t>
      </w:r>
      <w:r w:rsidR="0056431D">
        <w:t>S</w:t>
      </w:r>
      <w:r w:rsidR="004F00C2" w:rsidRPr="000354E4">
        <w:t>tandards</w:t>
      </w:r>
      <w:r w:rsidR="0023629D">
        <w:rPr>
          <w:vertAlign w:val="superscript"/>
        </w:rPr>
        <w:t>4</w:t>
      </w:r>
      <w:r w:rsidR="004F00C2" w:rsidRPr="000354E4">
        <w:t>.</w:t>
      </w:r>
    </w:p>
    <w:p w14:paraId="31D9327A" w14:textId="77777777" w:rsidR="002E7739" w:rsidRPr="00AC0009" w:rsidRDefault="002E7739" w:rsidP="002E7739">
      <w:pPr>
        <w:pStyle w:val="Heading5"/>
        <w:rPr>
          <w:rFonts w:eastAsia="Times New Roman"/>
        </w:rPr>
      </w:pPr>
      <w:bookmarkStart w:id="5" w:name="_Toc187058204"/>
      <w:r w:rsidRPr="00AC0009">
        <w:rPr>
          <w:rFonts w:eastAsia="Times New Roman"/>
        </w:rPr>
        <w:t xml:space="preserve">Benefits of </w:t>
      </w:r>
      <w:r>
        <w:rPr>
          <w:rFonts w:eastAsia="Times New Roman"/>
        </w:rPr>
        <w:t xml:space="preserve">allied health </w:t>
      </w:r>
      <w:r w:rsidRPr="00AC0009">
        <w:rPr>
          <w:rFonts w:eastAsia="Times New Roman"/>
        </w:rPr>
        <w:t>advanced clinical practice</w:t>
      </w:r>
      <w:bookmarkEnd w:id="5"/>
    </w:p>
    <w:p w14:paraId="74723F7E" w14:textId="5EEDBE74" w:rsidR="002E7739" w:rsidRPr="00AC0009" w:rsidRDefault="002E7739" w:rsidP="002E7739">
      <w:pPr>
        <w:pStyle w:val="BodyCopy"/>
      </w:pPr>
      <w:r>
        <w:t>Allied health advanced clinical practice has been established to address identified consumer, population and organisational needs. This level of practice has been demonstrated to:</w:t>
      </w:r>
    </w:p>
    <w:p w14:paraId="5DFAC86C" w14:textId="77777777" w:rsidR="002E7739" w:rsidRPr="00AC0009" w:rsidRDefault="002E7739" w:rsidP="002E7739">
      <w:pPr>
        <w:pStyle w:val="Bullet"/>
      </w:pPr>
      <w:r w:rsidRPr="00AC0009">
        <w:t>provide safe, person-centred care</w:t>
      </w:r>
    </w:p>
    <w:p w14:paraId="78E7B69D" w14:textId="77777777" w:rsidR="002E7739" w:rsidRPr="00AC0009" w:rsidRDefault="002E7739" w:rsidP="002E7739">
      <w:pPr>
        <w:pStyle w:val="Bullet"/>
      </w:pPr>
      <w:r w:rsidRPr="00AC0009">
        <w:t>improve consumer access to timely healthcare</w:t>
      </w:r>
    </w:p>
    <w:p w14:paraId="6C55AE00" w14:textId="77777777" w:rsidR="002E7739" w:rsidRPr="00AC0009" w:rsidRDefault="002E7739" w:rsidP="002E7739">
      <w:pPr>
        <w:pStyle w:val="Bullet"/>
      </w:pPr>
      <w:r w:rsidRPr="00AC0009">
        <w:t>decrease healthcare wait-times</w:t>
      </w:r>
    </w:p>
    <w:p w14:paraId="2E0137B4" w14:textId="77777777" w:rsidR="002E7739" w:rsidRPr="00AC0009" w:rsidRDefault="002E7739" w:rsidP="002E7739">
      <w:pPr>
        <w:pStyle w:val="Bullet"/>
      </w:pPr>
      <w:r w:rsidRPr="00AC0009">
        <w:t>improve co-ordination and integration of care</w:t>
      </w:r>
    </w:p>
    <w:p w14:paraId="7FC2B80C" w14:textId="77777777" w:rsidR="002E7739" w:rsidRPr="00AC0009" w:rsidRDefault="002E7739" w:rsidP="002E7739">
      <w:pPr>
        <w:pStyle w:val="Bullet"/>
      </w:pPr>
      <w:r w:rsidRPr="00AC0009">
        <w:t>increase equitable access to care</w:t>
      </w:r>
    </w:p>
    <w:p w14:paraId="6C1BA562" w14:textId="77777777" w:rsidR="002E7739" w:rsidRPr="00AC0009" w:rsidRDefault="002E7739" w:rsidP="002E7739">
      <w:pPr>
        <w:pStyle w:val="Bullet"/>
      </w:pPr>
      <w:r w:rsidRPr="00AC0009">
        <w:t>increase access to care across acute, rehabilitation and community settings</w:t>
      </w:r>
    </w:p>
    <w:p w14:paraId="7BA498B5" w14:textId="77777777" w:rsidR="002E7739" w:rsidRPr="00AC0009" w:rsidRDefault="002E7739" w:rsidP="002E7739">
      <w:pPr>
        <w:pStyle w:val="Bullet"/>
      </w:pPr>
      <w:r w:rsidRPr="00AC0009">
        <w:t>reduce hospital admissions, hospital length of stay and readmissions</w:t>
      </w:r>
    </w:p>
    <w:p w14:paraId="74835E8C" w14:textId="77777777" w:rsidR="002E7739" w:rsidRDefault="002E7739" w:rsidP="002E7739">
      <w:pPr>
        <w:pStyle w:val="Bullet"/>
      </w:pPr>
      <w:r>
        <w:t>improve the efficiency of care delivery</w:t>
      </w:r>
    </w:p>
    <w:p w14:paraId="6ECF185E" w14:textId="77777777" w:rsidR="002E7739" w:rsidRDefault="002E7739" w:rsidP="002E7739">
      <w:pPr>
        <w:pStyle w:val="Bullet"/>
      </w:pPr>
      <w:r>
        <w:lastRenderedPageBreak/>
        <w:t>improve recovery outcomes</w:t>
      </w:r>
    </w:p>
    <w:p w14:paraId="19E6C390" w14:textId="77777777" w:rsidR="002E7739" w:rsidRPr="00AC0009" w:rsidRDefault="002E7739" w:rsidP="002E7739">
      <w:pPr>
        <w:pStyle w:val="Bullet"/>
      </w:pPr>
      <w:r>
        <w:t>innovate and contribute to quality improvement and advances in healthcare</w:t>
      </w:r>
    </w:p>
    <w:p w14:paraId="44E93711" w14:textId="77777777" w:rsidR="002E7739" w:rsidRPr="00AC0009" w:rsidRDefault="002E7739" w:rsidP="002E7739">
      <w:pPr>
        <w:pStyle w:val="Bullet"/>
      </w:pPr>
      <w:r>
        <w:t>offer a clinical career pathway for allied health professionals</w:t>
      </w:r>
    </w:p>
    <w:p w14:paraId="4EF96CBD" w14:textId="74E7B77D" w:rsidR="00705F7A" w:rsidRPr="00AC0009" w:rsidRDefault="002E7739" w:rsidP="00705F7A">
      <w:pPr>
        <w:pStyle w:val="Bullet"/>
      </w:pPr>
      <w:r w:rsidRPr="00AC0009">
        <w:t>increase staff satisfaction and retention</w:t>
      </w:r>
      <w:r w:rsidR="00562CB3">
        <w:rPr>
          <w:vertAlign w:val="superscript"/>
        </w:rPr>
        <w:t>5-10</w:t>
      </w:r>
      <w:r w:rsidRPr="00AC0009">
        <w:t>.</w:t>
      </w:r>
    </w:p>
    <w:bookmarkEnd w:id="4"/>
    <w:p w14:paraId="2BE9D532" w14:textId="77777777" w:rsidR="00DA5524" w:rsidRDefault="00DA5524" w:rsidP="00DA5524">
      <w:pPr>
        <w:pStyle w:val="Heading5"/>
        <w:rPr>
          <w:rStyle w:val="Heading5Char"/>
          <w:b/>
          <w:bCs/>
          <w:iCs/>
        </w:rPr>
      </w:pPr>
      <w:r>
        <w:rPr>
          <w:rStyle w:val="Heading5Char"/>
          <w:b/>
          <w:bCs/>
          <w:iCs/>
        </w:rPr>
        <w:t>Key Objective</w:t>
      </w:r>
    </w:p>
    <w:p w14:paraId="368C5509" w14:textId="755F1BB8" w:rsidR="001B3E53" w:rsidRDefault="00575CF8" w:rsidP="00DA5524">
      <w:pPr>
        <w:pStyle w:val="BodyCopy"/>
      </w:pPr>
      <w:r>
        <w:t xml:space="preserve">To set out a </w:t>
      </w:r>
      <w:r w:rsidR="00405944">
        <w:t xml:space="preserve">consistent and transparent approach to the definition, essential requirements, capabilities and governance of </w:t>
      </w:r>
      <w:r w:rsidR="003175EF">
        <w:t xml:space="preserve">allied health </w:t>
      </w:r>
      <w:r w:rsidR="00405944">
        <w:t xml:space="preserve">advanced </w:t>
      </w:r>
      <w:r w:rsidR="0045354B">
        <w:t xml:space="preserve">clinical </w:t>
      </w:r>
      <w:r w:rsidR="00405944">
        <w:t xml:space="preserve">practice. </w:t>
      </w:r>
    </w:p>
    <w:p w14:paraId="4F463FD5" w14:textId="087DE904" w:rsidR="0004673F" w:rsidRPr="00CB6C01" w:rsidRDefault="001C3BC3" w:rsidP="00DA5524">
      <w:pPr>
        <w:pStyle w:val="BodyCopy"/>
      </w:pPr>
      <w:r>
        <w:t>The document will promote an understanding of allied health advanced clinical practice within CHS</w:t>
      </w:r>
      <w:r w:rsidR="00BE5727" w:rsidRPr="00BE5727">
        <w:t xml:space="preserve">, enabling stakeholders to collaborate efficiently and effectively to develop models of care, education </w:t>
      </w:r>
      <w:r w:rsidR="00144EE7">
        <w:t xml:space="preserve">and assessment </w:t>
      </w:r>
      <w:r w:rsidR="00BE5727" w:rsidRPr="00BE5727">
        <w:t>programs, standards, clinical competency statements</w:t>
      </w:r>
      <w:r w:rsidR="00AB3AD8">
        <w:t>,</w:t>
      </w:r>
      <w:r w:rsidR="00AA0316">
        <w:t xml:space="preserve"> </w:t>
      </w:r>
      <w:r w:rsidR="00BE5727" w:rsidRPr="00BE5727">
        <w:t>clinical task instructions</w:t>
      </w:r>
      <w:r w:rsidR="00AB3AD8">
        <w:t xml:space="preserve"> and governance </w:t>
      </w:r>
      <w:r w:rsidR="00AA0316">
        <w:t>structures</w:t>
      </w:r>
      <w:r w:rsidR="00BE5727" w:rsidRPr="00BE5727">
        <w:t xml:space="preserve">. Consistency across jurisdictions will facilitate </w:t>
      </w:r>
      <w:r w:rsidR="00AB3AD8">
        <w:t xml:space="preserve">workforce </w:t>
      </w:r>
      <w:r w:rsidR="00BE5727" w:rsidRPr="00BE5727">
        <w:t>mobility across national and international workforces.</w:t>
      </w:r>
    </w:p>
    <w:p w14:paraId="33077DC3"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41708233" w14:textId="77777777" w:rsidR="0078367D" w:rsidRPr="00AC2EDE" w:rsidRDefault="0078367D" w:rsidP="00B94AB2">
      <w:pPr>
        <w:pStyle w:val="Heading4"/>
      </w:pPr>
      <w:bookmarkStart w:id="6" w:name="_Toc207878864"/>
      <w:r w:rsidRPr="00AC2EDE">
        <w:rPr>
          <w:rStyle w:val="Hyperlink"/>
          <w:color w:val="FFFFFF" w:themeColor="background1"/>
          <w:u w:val="none"/>
        </w:rPr>
        <w:t>Scope</w:t>
      </w:r>
      <w:bookmarkEnd w:id="6"/>
    </w:p>
    <w:p w14:paraId="03855ADD" w14:textId="6965F3E3" w:rsidR="00887862" w:rsidRDefault="00B44344" w:rsidP="00481A6C">
      <w:pPr>
        <w:pStyle w:val="BodyCopy"/>
      </w:pPr>
      <w:r>
        <w:t xml:space="preserve">This document applies to allied health professionals </w:t>
      </w:r>
      <w:r w:rsidR="006260BE">
        <w:t xml:space="preserve">credentialled by the </w:t>
      </w:r>
      <w:r w:rsidR="0056431D">
        <w:t>A</w:t>
      </w:r>
      <w:r w:rsidR="006260BE">
        <w:t xml:space="preserve">llied </w:t>
      </w:r>
      <w:r w:rsidR="0056431D">
        <w:t>H</w:t>
      </w:r>
      <w:r w:rsidR="006260BE">
        <w:t xml:space="preserve">ealth </w:t>
      </w:r>
      <w:r w:rsidR="0056431D">
        <w:t>C</w:t>
      </w:r>
      <w:r w:rsidR="00F65E71">
        <w:t>redentialing</w:t>
      </w:r>
      <w:r w:rsidR="006260BE">
        <w:t xml:space="preserve"> </w:t>
      </w:r>
      <w:r w:rsidR="0056431D">
        <w:t>C</w:t>
      </w:r>
      <w:r w:rsidR="006260BE">
        <w:t>ommittee</w:t>
      </w:r>
      <w:r>
        <w:t>. It is not intended for allied health assistants and dental assistants.</w:t>
      </w:r>
    </w:p>
    <w:p w14:paraId="62358BD6" w14:textId="59114795" w:rsidR="001B37C7" w:rsidRDefault="001B37C7" w:rsidP="00481A6C">
      <w:pPr>
        <w:pStyle w:val="BodyCopy"/>
      </w:pPr>
      <w:r>
        <w:t xml:space="preserve">It applies across the CHS Network. </w:t>
      </w:r>
      <w:r w:rsidR="00C622AB">
        <w:t xml:space="preserve">The </w:t>
      </w:r>
      <w:r w:rsidR="00B55B7E" w:rsidRPr="00B55B7E">
        <w:t>CHS Network includes the inpatient and outpatient facilities at Canberra Hospital, Clare Holland House, North Canberra Hospital, and University of Canberra Hospital, mental health services and community-based services.</w:t>
      </w:r>
    </w:p>
    <w:p w14:paraId="062B21EA" w14:textId="4785E889" w:rsidR="00CB6C01" w:rsidRDefault="00CB6C01" w:rsidP="00CB6C01">
      <w:pPr>
        <w:pStyle w:val="BodyCopy"/>
        <w:rPr>
          <w:rStyle w:val="Hyperlink"/>
          <w:iCs w:val="0"/>
        </w:rPr>
      </w:pPr>
      <w:hyperlink w:anchor="_top" w:history="1">
        <w:r w:rsidRPr="00481A6C">
          <w:rPr>
            <w:rStyle w:val="Hyperlink"/>
            <w:iCs w:val="0"/>
          </w:rPr>
          <w:t>Back to Contents</w:t>
        </w:r>
      </w:hyperlink>
    </w:p>
    <w:p w14:paraId="69351AFA" w14:textId="6320C792" w:rsidR="0078367D" w:rsidRDefault="0078367D" w:rsidP="00B94AB2">
      <w:pPr>
        <w:pStyle w:val="Heading4"/>
      </w:pPr>
      <w:bookmarkStart w:id="7" w:name="_Toc207878865"/>
      <w:r>
        <w:t xml:space="preserve">Section 1 </w:t>
      </w:r>
      <w:r w:rsidR="00CB6C01">
        <w:t>–</w:t>
      </w:r>
      <w:r>
        <w:t xml:space="preserve"> </w:t>
      </w:r>
      <w:r w:rsidR="00B44344" w:rsidRPr="00B44344">
        <w:t xml:space="preserve">Defining </w:t>
      </w:r>
      <w:r w:rsidR="000A11C2">
        <w:t xml:space="preserve">allied health </w:t>
      </w:r>
      <w:r w:rsidR="00B44344" w:rsidRPr="00B44344">
        <w:t>advanced clinical practice</w:t>
      </w:r>
      <w:r w:rsidR="00991848">
        <w:t xml:space="preserve"> </w:t>
      </w:r>
      <w:r w:rsidR="0056431D">
        <w:t>and allied health e</w:t>
      </w:r>
      <w:r w:rsidR="00991848">
        <w:t>xpert advanced clinical practice</w:t>
      </w:r>
      <w:r w:rsidR="00B44344" w:rsidRPr="00B44344">
        <w:t xml:space="preserve"> in CHS</w:t>
      </w:r>
      <w:bookmarkEnd w:id="7"/>
    </w:p>
    <w:p w14:paraId="793A9BA1" w14:textId="41D7132D" w:rsidR="00930679" w:rsidRDefault="00977E0D" w:rsidP="00AA0316">
      <w:pPr>
        <w:pStyle w:val="Heading5"/>
      </w:pPr>
      <w:r>
        <w:t>Context</w:t>
      </w:r>
    </w:p>
    <w:p w14:paraId="58715CCF" w14:textId="6E7E2C6D" w:rsidR="00930679" w:rsidRDefault="14D87A24" w:rsidP="00930679">
      <w:pPr>
        <w:pStyle w:val="BodyCopy"/>
        <w:rPr>
          <w:lang w:eastAsia="en-US"/>
        </w:rPr>
      </w:pPr>
      <w:r w:rsidRPr="0A6D4421">
        <w:rPr>
          <w:lang w:eastAsia="en-US"/>
        </w:rPr>
        <w:t xml:space="preserve">Profession-specific and international frameworks commonly share the </w:t>
      </w:r>
      <w:r w:rsidR="00B0696B">
        <w:rPr>
          <w:lang w:eastAsia="en-US"/>
        </w:rPr>
        <w:t xml:space="preserve">concepts </w:t>
      </w:r>
      <w:r w:rsidRPr="0A6D4421">
        <w:rPr>
          <w:lang w:eastAsia="en-US"/>
        </w:rPr>
        <w:t>of autonomy, complexity and “four pillars” of advanced clinical practice in their definitions</w:t>
      </w:r>
      <w:r w:rsidR="00AD6751">
        <w:rPr>
          <w:vertAlign w:val="superscript"/>
          <w:lang w:eastAsia="en-US"/>
        </w:rPr>
        <w:t>11-16</w:t>
      </w:r>
      <w:r w:rsidRPr="0A6D4421">
        <w:rPr>
          <w:lang w:eastAsia="en-US"/>
        </w:rPr>
        <w:t xml:space="preserve">. CHS has chosen to include the </w:t>
      </w:r>
      <w:r w:rsidR="00B0696B">
        <w:rPr>
          <w:lang w:eastAsia="en-US"/>
        </w:rPr>
        <w:t xml:space="preserve">concepts </w:t>
      </w:r>
      <w:r w:rsidRPr="0A6D4421">
        <w:rPr>
          <w:lang w:eastAsia="en-US"/>
        </w:rPr>
        <w:t>of autonomy, complexity and the four pillars of</w:t>
      </w:r>
      <w:r w:rsidR="60A91326" w:rsidRPr="0A6D4421">
        <w:rPr>
          <w:lang w:eastAsia="en-US"/>
        </w:rPr>
        <w:t>:</w:t>
      </w:r>
    </w:p>
    <w:p w14:paraId="10024BA4" w14:textId="66527B63" w:rsidR="00930679" w:rsidRPr="00AA0316" w:rsidRDefault="008033C0" w:rsidP="00AA0316">
      <w:pPr>
        <w:pStyle w:val="Bullet"/>
      </w:pPr>
      <w:r w:rsidRPr="00AA0316">
        <w:t>C</w:t>
      </w:r>
      <w:r w:rsidR="14D87A24" w:rsidRPr="00AA0316">
        <w:t>linical practice</w:t>
      </w:r>
    </w:p>
    <w:p w14:paraId="431C8F45" w14:textId="16409766" w:rsidR="00930679" w:rsidRPr="00AA0316" w:rsidRDefault="008033C0" w:rsidP="00AA0316">
      <w:pPr>
        <w:pStyle w:val="Bullet"/>
      </w:pPr>
      <w:r w:rsidRPr="00AA0316">
        <w:t>L</w:t>
      </w:r>
      <w:r w:rsidR="14D87A24" w:rsidRPr="00AA0316">
        <w:t>eadership</w:t>
      </w:r>
    </w:p>
    <w:p w14:paraId="39B128DA" w14:textId="7026E892" w:rsidR="00930679" w:rsidRPr="00AA0316" w:rsidRDefault="008033C0" w:rsidP="00AA0316">
      <w:pPr>
        <w:pStyle w:val="Bullet"/>
      </w:pPr>
      <w:r w:rsidRPr="00AA0316">
        <w:t>E</w:t>
      </w:r>
      <w:r w:rsidR="14D87A24" w:rsidRPr="00AA0316">
        <w:t>ducation</w:t>
      </w:r>
    </w:p>
    <w:p w14:paraId="5C79046B" w14:textId="030A8C23" w:rsidR="00930679" w:rsidRPr="00AA0316" w:rsidRDefault="008033C0" w:rsidP="00AA0316">
      <w:pPr>
        <w:pStyle w:val="Bullet"/>
      </w:pPr>
      <w:r w:rsidRPr="00AA0316">
        <w:t>R</w:t>
      </w:r>
      <w:r w:rsidR="14D87A24" w:rsidRPr="00AA0316">
        <w:t>esearch.</w:t>
      </w:r>
    </w:p>
    <w:p w14:paraId="3EC3542B" w14:textId="0213A4C1" w:rsidR="004F00C2" w:rsidRPr="00B25C9B" w:rsidRDefault="004F00C2" w:rsidP="7F8686D7">
      <w:pPr>
        <w:pStyle w:val="Heading5"/>
        <w:rPr>
          <w:rFonts w:eastAsia="Times New Roman" w:cs="Arial"/>
          <w:b w:val="0"/>
          <w:bCs w:val="0"/>
          <w:color w:val="000000" w:themeColor="text1"/>
        </w:rPr>
      </w:pPr>
      <w:bookmarkStart w:id="8" w:name="_Toc187058207"/>
      <w:r w:rsidRPr="7F8686D7">
        <w:rPr>
          <w:rFonts w:eastAsia="Times New Roman" w:cs="Arial"/>
          <w:b w:val="0"/>
          <w:bCs w:val="0"/>
          <w:color w:val="000000" w:themeColor="text1"/>
        </w:rPr>
        <w:lastRenderedPageBreak/>
        <w:t xml:space="preserve">In </w:t>
      </w:r>
      <w:r w:rsidR="008E67C2" w:rsidRPr="7F8686D7">
        <w:rPr>
          <w:rFonts w:eastAsia="Times New Roman" w:cs="Arial"/>
          <w:b w:val="0"/>
          <w:bCs w:val="0"/>
          <w:color w:val="000000" w:themeColor="text1"/>
        </w:rPr>
        <w:t>a range of</w:t>
      </w:r>
      <w:r w:rsidRPr="7F8686D7">
        <w:rPr>
          <w:rFonts w:eastAsia="Times New Roman" w:cs="Arial"/>
          <w:b w:val="0"/>
          <w:bCs w:val="0"/>
          <w:color w:val="000000" w:themeColor="text1"/>
        </w:rPr>
        <w:t xml:space="preserve"> international and interstate contexts, a role is </w:t>
      </w:r>
      <w:r w:rsidR="00B0696B" w:rsidRPr="7F8686D7">
        <w:rPr>
          <w:rFonts w:eastAsia="Times New Roman" w:cs="Arial"/>
          <w:b w:val="0"/>
          <w:bCs w:val="0"/>
          <w:color w:val="000000" w:themeColor="text1"/>
        </w:rPr>
        <w:t>recogni</w:t>
      </w:r>
      <w:r w:rsidR="00B0696B">
        <w:rPr>
          <w:rFonts w:eastAsia="Times New Roman" w:cs="Arial"/>
          <w:b w:val="0"/>
          <w:bCs w:val="0"/>
          <w:color w:val="000000" w:themeColor="text1"/>
        </w:rPr>
        <w:t>s</w:t>
      </w:r>
      <w:r w:rsidR="0094772E">
        <w:rPr>
          <w:rFonts w:eastAsia="Times New Roman" w:cs="Arial"/>
          <w:b w:val="0"/>
          <w:bCs w:val="0"/>
          <w:color w:val="000000" w:themeColor="text1"/>
        </w:rPr>
        <w:t>e</w:t>
      </w:r>
      <w:r w:rsidR="00B0696B" w:rsidRPr="7F8686D7">
        <w:rPr>
          <w:rFonts w:eastAsia="Times New Roman" w:cs="Arial"/>
          <w:b w:val="0"/>
          <w:bCs w:val="0"/>
          <w:color w:val="000000" w:themeColor="text1"/>
        </w:rPr>
        <w:t xml:space="preserve">d </w:t>
      </w:r>
      <w:r w:rsidRPr="7F8686D7">
        <w:rPr>
          <w:rFonts w:eastAsia="Times New Roman" w:cs="Arial"/>
          <w:b w:val="0"/>
          <w:bCs w:val="0"/>
          <w:color w:val="000000" w:themeColor="text1"/>
        </w:rPr>
        <w:t xml:space="preserve">as an allied health advanced clinical practice role only when it </w:t>
      </w:r>
      <w:r w:rsidR="00936694" w:rsidRPr="7F8686D7">
        <w:rPr>
          <w:rFonts w:eastAsia="Times New Roman" w:cs="Arial"/>
          <w:b w:val="0"/>
          <w:bCs w:val="0"/>
          <w:color w:val="000000" w:themeColor="text1"/>
        </w:rPr>
        <w:t>integrates</w:t>
      </w:r>
      <w:r w:rsidRPr="7F8686D7">
        <w:rPr>
          <w:rFonts w:eastAsia="Times New Roman" w:cs="Arial"/>
          <w:b w:val="0"/>
          <w:bCs w:val="0"/>
          <w:color w:val="000000" w:themeColor="text1"/>
        </w:rPr>
        <w:t xml:space="preserve"> all four foundational pillars.</w:t>
      </w:r>
    </w:p>
    <w:p w14:paraId="6680CBB6" w14:textId="77777777" w:rsidR="004F00C2" w:rsidRPr="00705F7A" w:rsidRDefault="004F00C2" w:rsidP="00705F7A">
      <w:pPr>
        <w:pStyle w:val="Bullet"/>
      </w:pPr>
      <w:r w:rsidRPr="00705F7A">
        <w:t>The clinical pillar requires practitioners to engage in autonomous, complex clinical decision-making, demonstrating advanced expertise in managing patient care.</w:t>
      </w:r>
    </w:p>
    <w:p w14:paraId="7613FA01" w14:textId="77777777" w:rsidR="004F00C2" w:rsidRPr="00705F7A" w:rsidRDefault="004F00C2" w:rsidP="00705F7A">
      <w:pPr>
        <w:pStyle w:val="Bullet"/>
      </w:pPr>
      <w:r w:rsidRPr="00705F7A">
        <w:t>The education pillar involves teaching and mentoring members of the multidisciplinary team, fostering knowledge sharing and professional development.</w:t>
      </w:r>
    </w:p>
    <w:p w14:paraId="776ADFFC" w14:textId="77777777" w:rsidR="004F00C2" w:rsidRPr="00705F7A" w:rsidRDefault="004F00C2" w:rsidP="00705F7A">
      <w:pPr>
        <w:pStyle w:val="Bullet"/>
      </w:pPr>
      <w:r w:rsidRPr="00705F7A">
        <w:t>The leadership pillar focuses on service development and leading within dynamic, multifaceted clinical environments, driving innovation and strategic change.</w:t>
      </w:r>
    </w:p>
    <w:p w14:paraId="5A1FCED7" w14:textId="77777777" w:rsidR="004F00C2" w:rsidRPr="00705F7A" w:rsidRDefault="004F00C2" w:rsidP="00705F7A">
      <w:pPr>
        <w:pStyle w:val="Bullet"/>
      </w:pPr>
      <w:r w:rsidRPr="00705F7A">
        <w:t>The research pillar ensures practitioners critically evaluate both their services and the broader evidence base, contributing to and applying research to inform best practice.</w:t>
      </w:r>
    </w:p>
    <w:p w14:paraId="02CEA9FA" w14:textId="3F40AE8A" w:rsidR="00705F7A" w:rsidRPr="00705F7A" w:rsidRDefault="004F00C2" w:rsidP="00705F7A">
      <w:pPr>
        <w:pStyle w:val="Heading5"/>
        <w:rPr>
          <w:rFonts w:eastAsia="Times New Roman" w:cs="Arial"/>
          <w:b w:val="0"/>
          <w:color w:val="000000" w:themeColor="text1"/>
          <w:szCs w:val="24"/>
        </w:rPr>
      </w:pPr>
      <w:r w:rsidRPr="00B25C9B">
        <w:rPr>
          <w:rFonts w:eastAsia="Times New Roman" w:cs="Arial"/>
          <w:b w:val="0"/>
          <w:color w:val="000000" w:themeColor="text1"/>
          <w:szCs w:val="24"/>
        </w:rPr>
        <w:t xml:space="preserve">Together, these pillars define the </w:t>
      </w:r>
      <w:r w:rsidR="00076EC8" w:rsidRPr="00B25C9B">
        <w:rPr>
          <w:rFonts w:eastAsia="Times New Roman" w:cs="Arial"/>
          <w:b w:val="0"/>
          <w:color w:val="000000" w:themeColor="text1"/>
          <w:szCs w:val="24"/>
        </w:rPr>
        <w:t>reach</w:t>
      </w:r>
      <w:r w:rsidRPr="00B25C9B">
        <w:rPr>
          <w:rFonts w:eastAsia="Times New Roman" w:cs="Arial"/>
          <w:b w:val="0"/>
          <w:color w:val="000000" w:themeColor="text1"/>
          <w:szCs w:val="24"/>
        </w:rPr>
        <w:t xml:space="preserve"> and impact of </w:t>
      </w:r>
      <w:r w:rsidR="00792A9B" w:rsidRPr="00B25C9B">
        <w:rPr>
          <w:rFonts w:eastAsia="Times New Roman" w:cs="Arial"/>
          <w:b w:val="0"/>
          <w:color w:val="000000" w:themeColor="text1"/>
          <w:szCs w:val="24"/>
        </w:rPr>
        <w:t xml:space="preserve">allied health </w:t>
      </w:r>
      <w:r w:rsidRPr="00B25C9B">
        <w:rPr>
          <w:rFonts w:eastAsia="Times New Roman" w:cs="Arial"/>
          <w:b w:val="0"/>
          <w:color w:val="000000" w:themeColor="text1"/>
          <w:szCs w:val="24"/>
        </w:rPr>
        <w:t xml:space="preserve">advanced clinical </w:t>
      </w:r>
      <w:r w:rsidR="00792A9B" w:rsidRPr="00B25C9B">
        <w:rPr>
          <w:rFonts w:eastAsia="Times New Roman" w:cs="Arial"/>
          <w:b w:val="0"/>
          <w:color w:val="000000" w:themeColor="text1"/>
          <w:szCs w:val="24"/>
        </w:rPr>
        <w:t xml:space="preserve">practice </w:t>
      </w:r>
      <w:r w:rsidRPr="00B25C9B">
        <w:rPr>
          <w:rFonts w:eastAsia="Times New Roman" w:cs="Arial"/>
          <w:b w:val="0"/>
          <w:color w:val="000000" w:themeColor="text1"/>
          <w:szCs w:val="24"/>
        </w:rPr>
        <w:t>roles, ensuring they deliver high-quality, evidence-informed, and sustainable healthcare.</w:t>
      </w:r>
    </w:p>
    <w:p w14:paraId="729EB70A" w14:textId="0E55A842" w:rsidR="00B44344" w:rsidRPr="00B44344" w:rsidRDefault="00B44344" w:rsidP="004F00C2">
      <w:pPr>
        <w:pStyle w:val="Heading5"/>
        <w:rPr>
          <w:rFonts w:eastAsia="Times New Roman"/>
        </w:rPr>
      </w:pPr>
      <w:r w:rsidRPr="00B44344">
        <w:rPr>
          <w:rFonts w:eastAsia="Times New Roman"/>
        </w:rPr>
        <w:t>Defining ‘</w:t>
      </w:r>
      <w:r w:rsidR="00CD4F5B">
        <w:rPr>
          <w:rFonts w:eastAsia="Times New Roman"/>
        </w:rPr>
        <w:t xml:space="preserve">allied health </w:t>
      </w:r>
      <w:r w:rsidRPr="00B44344">
        <w:rPr>
          <w:rFonts w:eastAsia="Times New Roman"/>
        </w:rPr>
        <w:t>advanced clinical practice’ in the CHS context</w:t>
      </w:r>
      <w:bookmarkEnd w:id="8"/>
    </w:p>
    <w:p w14:paraId="4DE0EBA0" w14:textId="2399A3DB" w:rsidR="00B44344" w:rsidRPr="00B44344" w:rsidRDefault="00B44344" w:rsidP="00B44344">
      <w:pPr>
        <w:pStyle w:val="BodyCopy"/>
      </w:pPr>
      <w:r w:rsidRPr="00B44344">
        <w:t>The following definition</w:t>
      </w:r>
      <w:r w:rsidR="00CB6C01">
        <w:t xml:space="preserve"> applies</w:t>
      </w:r>
      <w:r w:rsidRPr="00B44344">
        <w:t xml:space="preserve"> across allied health professions within CHS. It aims to provide cross-profession consistency and is a synthesis of interstate, international and discipline specific definitions.</w:t>
      </w:r>
    </w:p>
    <w:p w14:paraId="48BC2FAB" w14:textId="67E31C41" w:rsidR="00B44344" w:rsidRPr="00B44344" w:rsidRDefault="04A7B3B4" w:rsidP="7A074452">
      <w:pPr>
        <w:pStyle w:val="BodyCopy"/>
        <w:pBdr>
          <w:top w:val="single" w:sz="4" w:space="1" w:color="auto"/>
          <w:left w:val="single" w:sz="4" w:space="4" w:color="auto"/>
          <w:bottom w:val="single" w:sz="4" w:space="1" w:color="auto"/>
          <w:right w:val="single" w:sz="4" w:space="4" w:color="auto"/>
        </w:pBdr>
        <w:shd w:val="clear" w:color="auto" w:fill="D9D9D9" w:themeFill="background1" w:themeFillShade="D9"/>
      </w:pPr>
      <w:r>
        <w:t>A</w:t>
      </w:r>
      <w:r w:rsidR="2D7467DB">
        <w:t>llied health a</w:t>
      </w:r>
      <w:r>
        <w:t xml:space="preserve">dvanced clinical practice engages the skills, knowledge and capabilities of highly experienced </w:t>
      </w:r>
      <w:r w:rsidR="1C6B507A">
        <w:t xml:space="preserve">allied </w:t>
      </w:r>
      <w:r>
        <w:t>health professionals to address a service need within an organisation. It is a level of clinical practice, broader than scope of practice, characterised by a high degree of autonomy and complex clinical decision-making.</w:t>
      </w:r>
    </w:p>
    <w:p w14:paraId="767D8517" w14:textId="3671A069" w:rsidR="00B44344" w:rsidRPr="00B44344" w:rsidRDefault="04A7B3B4" w:rsidP="0A6D4421">
      <w:pPr>
        <w:pStyle w:val="BodyCopy"/>
        <w:pBdr>
          <w:top w:val="single" w:sz="4" w:space="1" w:color="auto"/>
          <w:left w:val="single" w:sz="4" w:space="4" w:color="auto"/>
          <w:bottom w:val="single" w:sz="4" w:space="1" w:color="auto"/>
          <w:right w:val="single" w:sz="4" w:space="4" w:color="auto"/>
        </w:pBdr>
        <w:shd w:val="clear" w:color="auto" w:fill="D9D9D9" w:themeFill="background1" w:themeFillShade="D9"/>
      </w:pPr>
      <w:r>
        <w:t>A</w:t>
      </w:r>
      <w:r w:rsidR="1C6B507A">
        <w:t>llied health a</w:t>
      </w:r>
      <w:r>
        <w:t xml:space="preserve">dvanced clinical practice involves </w:t>
      </w:r>
      <w:r w:rsidR="567150A6">
        <w:t xml:space="preserve">the </w:t>
      </w:r>
      <w:r>
        <w:t xml:space="preserve">integration </w:t>
      </w:r>
      <w:r w:rsidR="231AE1F4">
        <w:t xml:space="preserve">of a set of area specific clinical capabilities </w:t>
      </w:r>
      <w:r w:rsidR="38E942A6">
        <w:t>underpinned by</w:t>
      </w:r>
      <w:r>
        <w:t xml:space="preserve"> the</w:t>
      </w:r>
      <w:r w:rsidR="001001F4">
        <w:t xml:space="preserve"> integration of all</w:t>
      </w:r>
      <w:r>
        <w:t xml:space="preserve"> four advanced practice pillars </w:t>
      </w:r>
      <w:r w:rsidR="567150A6">
        <w:t>(</w:t>
      </w:r>
      <w:r w:rsidR="00B44384">
        <w:t>C</w:t>
      </w:r>
      <w:r>
        <w:t xml:space="preserve">linical </w:t>
      </w:r>
      <w:r w:rsidR="00B44384">
        <w:t>P</w:t>
      </w:r>
      <w:r>
        <w:t xml:space="preserve">ractice, </w:t>
      </w:r>
      <w:r w:rsidR="00B44384">
        <w:t>L</w:t>
      </w:r>
      <w:r>
        <w:t xml:space="preserve">eadership, </w:t>
      </w:r>
      <w:r w:rsidR="00B44384">
        <w:t>E</w:t>
      </w:r>
      <w:r>
        <w:t xml:space="preserve">ducation and </w:t>
      </w:r>
      <w:r w:rsidR="00B44384">
        <w:t>R</w:t>
      </w:r>
      <w:r>
        <w:t>esearch</w:t>
      </w:r>
      <w:r w:rsidR="567150A6">
        <w:t>)</w:t>
      </w:r>
      <w:r>
        <w:t xml:space="preserve"> to provide complex care in partnership with a range of stakeholders. </w:t>
      </w:r>
      <w:r w:rsidR="2549E77E">
        <w:t>Allied health advanced</w:t>
      </w:r>
      <w:r>
        <w:t xml:space="preserve"> clinical practice includes assessing, analysing and synthesising complex problems, managing clinical risk and uncertainty, delivering care across various settings; and developing innovative and evidence-based solutions to expedite access to care, optimise peoples’ experiences, drive population health and improve outcomes.</w:t>
      </w:r>
    </w:p>
    <w:p w14:paraId="1D3D7054" w14:textId="4B2C2432" w:rsidR="002913D9" w:rsidRDefault="006260BE" w:rsidP="00B44344">
      <w:pPr>
        <w:pStyle w:val="BodyCopy"/>
      </w:pPr>
      <w:r>
        <w:t xml:space="preserve">Adapted from </w:t>
      </w:r>
      <w:r w:rsidR="00947CD8">
        <w:t>Nursing and Midwifery Board of Australia</w:t>
      </w:r>
      <w:r w:rsidR="00AD6751">
        <w:rPr>
          <w:vertAlign w:val="superscript"/>
        </w:rPr>
        <w:t>11</w:t>
      </w:r>
      <w:r w:rsidR="00947CD8">
        <w:t>, Health Education England</w:t>
      </w:r>
      <w:r w:rsidR="00AD6751">
        <w:rPr>
          <w:vertAlign w:val="superscript"/>
        </w:rPr>
        <w:t>13</w:t>
      </w:r>
      <w:r w:rsidR="00947CD8">
        <w:t>, South Australia Health</w:t>
      </w:r>
      <w:r w:rsidR="00AD6751">
        <w:rPr>
          <w:vertAlign w:val="superscript"/>
        </w:rPr>
        <w:t>14</w:t>
      </w:r>
      <w:r w:rsidR="007D1C4A">
        <w:t xml:space="preserve">, </w:t>
      </w:r>
      <w:r w:rsidR="00947CD8">
        <w:t>Royal College of Nursing</w:t>
      </w:r>
      <w:r w:rsidR="00AD6751">
        <w:rPr>
          <w:vertAlign w:val="superscript"/>
        </w:rPr>
        <w:t>15</w:t>
      </w:r>
      <w:r w:rsidR="007D1C4A">
        <w:t xml:space="preserve"> and Health and Care Professions Council</w:t>
      </w:r>
      <w:r w:rsidR="00AD6751">
        <w:rPr>
          <w:vertAlign w:val="superscript"/>
        </w:rPr>
        <w:t>16</w:t>
      </w:r>
    </w:p>
    <w:p w14:paraId="720B1620" w14:textId="128B8C06" w:rsidR="000C4923" w:rsidRPr="000C4923" w:rsidRDefault="7A82CF69" w:rsidP="000C4923">
      <w:pPr>
        <w:pStyle w:val="Heading5"/>
        <w:rPr>
          <w:rFonts w:eastAsia="Times New Roman"/>
          <w:lang w:eastAsia="en-US"/>
        </w:rPr>
      </w:pPr>
      <w:r w:rsidRPr="7A074452">
        <w:rPr>
          <w:rFonts w:eastAsia="Times New Roman"/>
          <w:lang w:eastAsia="en-US"/>
        </w:rPr>
        <w:t xml:space="preserve">Defining </w:t>
      </w:r>
      <w:r w:rsidR="00155694">
        <w:rPr>
          <w:rFonts w:eastAsia="Times New Roman"/>
          <w:lang w:eastAsia="en-US"/>
        </w:rPr>
        <w:t>‘</w:t>
      </w:r>
      <w:r w:rsidRPr="7A074452">
        <w:rPr>
          <w:rFonts w:eastAsia="Times New Roman"/>
          <w:lang w:eastAsia="en-US"/>
        </w:rPr>
        <w:t>a</w:t>
      </w:r>
      <w:r w:rsidR="3615B8A9" w:rsidRPr="7A074452">
        <w:rPr>
          <w:rFonts w:eastAsia="Times New Roman"/>
          <w:lang w:eastAsia="en-US"/>
        </w:rPr>
        <w:t xml:space="preserve">llied health </w:t>
      </w:r>
      <w:r w:rsidR="004237F5">
        <w:rPr>
          <w:rFonts w:eastAsia="Times New Roman"/>
          <w:lang w:eastAsia="en-US"/>
        </w:rPr>
        <w:t>expert</w:t>
      </w:r>
      <w:r w:rsidR="3615B8A9" w:rsidRPr="7A074452">
        <w:rPr>
          <w:rFonts w:eastAsia="Times New Roman"/>
          <w:lang w:eastAsia="en-US"/>
        </w:rPr>
        <w:t xml:space="preserve"> advanced clinical practice</w:t>
      </w:r>
      <w:r w:rsidR="00BE6EEE">
        <w:rPr>
          <w:rFonts w:eastAsia="Times New Roman"/>
          <w:lang w:eastAsia="en-US"/>
        </w:rPr>
        <w:t>’</w:t>
      </w:r>
      <w:r w:rsidRPr="7A074452">
        <w:rPr>
          <w:rFonts w:eastAsia="Times New Roman"/>
          <w:lang w:eastAsia="en-US"/>
        </w:rPr>
        <w:t xml:space="preserve"> in the CHS context</w:t>
      </w:r>
    </w:p>
    <w:p w14:paraId="2E5CCF39" w14:textId="730960DB" w:rsidR="000C4923" w:rsidRPr="000C4923" w:rsidRDefault="000C4923" w:rsidP="000C4923">
      <w:pPr>
        <w:rPr>
          <w:rFonts w:eastAsia="Times New Roman"/>
          <w:bCs/>
          <w:iCs/>
        </w:rPr>
      </w:pPr>
      <w:r w:rsidRPr="000C4923">
        <w:rPr>
          <w:rFonts w:eastAsia="Times New Roman"/>
          <w:bCs/>
          <w:iCs/>
        </w:rPr>
        <w:t>The following definition</w:t>
      </w:r>
      <w:r w:rsidR="00CB6C01">
        <w:rPr>
          <w:rFonts w:eastAsia="Times New Roman"/>
          <w:bCs/>
          <w:iCs/>
        </w:rPr>
        <w:t xml:space="preserve"> applies</w:t>
      </w:r>
      <w:r w:rsidRPr="000C4923">
        <w:rPr>
          <w:rFonts w:eastAsia="Times New Roman"/>
          <w:bCs/>
          <w:iCs/>
        </w:rPr>
        <w:t xml:space="preserve"> across the allied health professions within CHS to provide cross-profession and cross-jurisdiction consistency. It is a synthesis of the Health Education England definition of consultant-level practice and the ACT Health Profession</w:t>
      </w:r>
      <w:r w:rsidR="00CB6C01">
        <w:rPr>
          <w:rFonts w:eastAsia="Times New Roman"/>
          <w:bCs/>
          <w:iCs/>
        </w:rPr>
        <w:t>al</w:t>
      </w:r>
      <w:r w:rsidRPr="000C4923">
        <w:rPr>
          <w:rFonts w:eastAsia="Times New Roman"/>
          <w:bCs/>
          <w:iCs/>
        </w:rPr>
        <w:t xml:space="preserve"> Work</w:t>
      </w:r>
      <w:r w:rsidR="00B123EA">
        <w:rPr>
          <w:rFonts w:eastAsia="Times New Roman"/>
          <w:bCs/>
          <w:iCs/>
        </w:rPr>
        <w:t xml:space="preserve"> </w:t>
      </w:r>
      <w:r w:rsidRPr="000C4923">
        <w:rPr>
          <w:rFonts w:eastAsia="Times New Roman"/>
          <w:bCs/>
          <w:iCs/>
        </w:rPr>
        <w:t>Level Standards.</w:t>
      </w:r>
    </w:p>
    <w:p w14:paraId="39869274" w14:textId="13395CCC" w:rsidR="000C4923" w:rsidRPr="000C4923" w:rsidRDefault="005625A0" w:rsidP="0A6D4421">
      <w:pPr>
        <w:pBdr>
          <w:top w:val="single" w:sz="4" w:space="1" w:color="auto"/>
          <w:left w:val="single" w:sz="4" w:space="4" w:color="auto"/>
          <w:bottom w:val="single" w:sz="4" w:space="1" w:color="auto"/>
          <w:right w:val="single" w:sz="4" w:space="4" w:color="auto"/>
        </w:pBdr>
        <w:shd w:val="clear" w:color="auto" w:fill="D9D9D9" w:themeFill="background1" w:themeFillShade="D9"/>
        <w:rPr>
          <w:rFonts w:eastAsia="Times New Roman"/>
        </w:rPr>
      </w:pPr>
      <w:r w:rsidRPr="0A6D4421">
        <w:rPr>
          <w:rFonts w:eastAsia="Times New Roman"/>
        </w:rPr>
        <w:lastRenderedPageBreak/>
        <w:t>Allied health expert</w:t>
      </w:r>
      <w:r w:rsidR="3615B8A9" w:rsidRPr="0A6D4421">
        <w:rPr>
          <w:rFonts w:eastAsia="Times New Roman"/>
        </w:rPr>
        <w:t xml:space="preserve"> advanced clinical practice describes </w:t>
      </w:r>
      <w:r w:rsidR="00792A9B">
        <w:rPr>
          <w:rFonts w:eastAsia="Times New Roman"/>
        </w:rPr>
        <w:t>the highest tier</w:t>
      </w:r>
      <w:r w:rsidR="3615B8A9" w:rsidRPr="0A6D4421">
        <w:rPr>
          <w:rFonts w:eastAsia="Times New Roman"/>
        </w:rPr>
        <w:t xml:space="preserve"> of advanced clinical practice</w:t>
      </w:r>
      <w:r w:rsidR="00792A9B">
        <w:rPr>
          <w:rFonts w:eastAsia="Times New Roman"/>
        </w:rPr>
        <w:t>. It</w:t>
      </w:r>
      <w:r w:rsidR="3615B8A9" w:rsidRPr="0A6D4421">
        <w:rPr>
          <w:rFonts w:eastAsia="Times New Roman"/>
        </w:rPr>
        <w:t xml:space="preserve"> encompasses expert-level clinical </w:t>
      </w:r>
      <w:r w:rsidR="3EC11A1D" w:rsidRPr="0A6D4421">
        <w:rPr>
          <w:rFonts w:eastAsia="Times New Roman"/>
        </w:rPr>
        <w:t xml:space="preserve">knowledge and </w:t>
      </w:r>
      <w:r w:rsidR="3615B8A9" w:rsidRPr="0A6D4421">
        <w:rPr>
          <w:rFonts w:eastAsia="Times New Roman"/>
        </w:rPr>
        <w:t>skills deployed in</w:t>
      </w:r>
      <w:r w:rsidR="00343239" w:rsidRPr="0A6D4421">
        <w:rPr>
          <w:rFonts w:eastAsia="Times New Roman"/>
        </w:rPr>
        <w:t xml:space="preserve"> </w:t>
      </w:r>
      <w:r w:rsidR="3615B8A9" w:rsidRPr="0A6D4421">
        <w:rPr>
          <w:rFonts w:eastAsia="Times New Roman"/>
        </w:rPr>
        <w:t xml:space="preserve">a consultant service-delivery model across the health service and the territory. </w:t>
      </w:r>
      <w:r w:rsidR="00EA0830" w:rsidRPr="0A6D4421">
        <w:rPr>
          <w:rFonts w:eastAsia="Times New Roman"/>
        </w:rPr>
        <w:t>Allied health expert</w:t>
      </w:r>
      <w:r w:rsidR="3615B8A9" w:rsidRPr="0A6D4421">
        <w:rPr>
          <w:rFonts w:eastAsia="Times New Roman"/>
        </w:rPr>
        <w:t xml:space="preserve"> advanced practice requires highly developed capabilities across </w:t>
      </w:r>
      <w:r w:rsidR="00BD1598">
        <w:rPr>
          <w:rFonts w:eastAsia="Times New Roman"/>
        </w:rPr>
        <w:t xml:space="preserve">all </w:t>
      </w:r>
      <w:r w:rsidR="3615B8A9" w:rsidRPr="0A6D4421">
        <w:rPr>
          <w:rFonts w:eastAsia="Times New Roman"/>
        </w:rPr>
        <w:t>four</w:t>
      </w:r>
      <w:r w:rsidR="00BD1598">
        <w:rPr>
          <w:rFonts w:eastAsia="Times New Roman"/>
        </w:rPr>
        <w:t xml:space="preserve"> of the</w:t>
      </w:r>
      <w:r w:rsidR="3615B8A9" w:rsidRPr="0A6D4421">
        <w:rPr>
          <w:rFonts w:eastAsia="Times New Roman"/>
        </w:rPr>
        <w:t xml:space="preserve"> advanced clinical practice pillars </w:t>
      </w:r>
      <w:r w:rsidR="002E026A" w:rsidRPr="0A6D4421">
        <w:rPr>
          <w:rFonts w:eastAsia="Times New Roman"/>
        </w:rPr>
        <w:t>(C</w:t>
      </w:r>
      <w:r w:rsidR="3615B8A9" w:rsidRPr="0A6D4421">
        <w:rPr>
          <w:rFonts w:eastAsia="Times New Roman"/>
        </w:rPr>
        <w:t xml:space="preserve">linical practice, </w:t>
      </w:r>
      <w:r w:rsidR="002E026A" w:rsidRPr="0A6D4421">
        <w:rPr>
          <w:rFonts w:eastAsia="Times New Roman"/>
        </w:rPr>
        <w:t>L</w:t>
      </w:r>
      <w:r w:rsidR="3615B8A9" w:rsidRPr="0A6D4421">
        <w:rPr>
          <w:rFonts w:eastAsia="Times New Roman"/>
        </w:rPr>
        <w:t xml:space="preserve">eadership, </w:t>
      </w:r>
      <w:r w:rsidR="002E026A" w:rsidRPr="0A6D4421">
        <w:rPr>
          <w:rFonts w:eastAsia="Times New Roman"/>
        </w:rPr>
        <w:t>E</w:t>
      </w:r>
      <w:r w:rsidR="3615B8A9" w:rsidRPr="0A6D4421">
        <w:rPr>
          <w:rFonts w:eastAsia="Times New Roman"/>
        </w:rPr>
        <w:t xml:space="preserve">ducation and </w:t>
      </w:r>
      <w:r w:rsidR="002E026A" w:rsidRPr="0A6D4421">
        <w:rPr>
          <w:rFonts w:eastAsia="Times New Roman"/>
        </w:rPr>
        <w:t>R</w:t>
      </w:r>
      <w:r w:rsidR="3615B8A9" w:rsidRPr="0A6D4421">
        <w:rPr>
          <w:rFonts w:eastAsia="Times New Roman"/>
        </w:rPr>
        <w:t>esearch</w:t>
      </w:r>
      <w:r w:rsidR="002E026A" w:rsidRPr="0A6D4421">
        <w:rPr>
          <w:rFonts w:eastAsia="Times New Roman"/>
        </w:rPr>
        <w:t>)</w:t>
      </w:r>
      <w:r w:rsidR="3615B8A9" w:rsidRPr="0A6D4421">
        <w:rPr>
          <w:rFonts w:eastAsia="Times New Roman"/>
        </w:rPr>
        <w:t xml:space="preserve"> which are employed to transform services and systems at a territory-wide, cross-jurisdictional, national and / or international level. </w:t>
      </w:r>
    </w:p>
    <w:p w14:paraId="009E7759" w14:textId="62D1BF9F" w:rsidR="00DD34A8" w:rsidRDefault="00D57107" w:rsidP="00B44344">
      <w:pPr>
        <w:pStyle w:val="BodyCopy"/>
      </w:pPr>
      <w:r>
        <w:t xml:space="preserve">Adapted from </w:t>
      </w:r>
      <w:r w:rsidR="00773DBF">
        <w:t>Health Education England</w:t>
      </w:r>
      <w:r w:rsidR="00B45C48">
        <w:rPr>
          <w:vertAlign w:val="superscript"/>
        </w:rPr>
        <w:t>3</w:t>
      </w:r>
      <w:r w:rsidR="00773DBF">
        <w:t xml:space="preserve"> and </w:t>
      </w:r>
      <w:r w:rsidR="00251A9E">
        <w:t>ACT</w:t>
      </w:r>
      <w:r w:rsidR="00DC126A">
        <w:t xml:space="preserve"> </w:t>
      </w:r>
      <w:r w:rsidR="0095442A">
        <w:t xml:space="preserve">Health Professional </w:t>
      </w:r>
      <w:r w:rsidR="00DC126A">
        <w:t>Work Level Standards</w:t>
      </w:r>
      <w:r w:rsidR="00B45C48">
        <w:rPr>
          <w:vertAlign w:val="superscript"/>
        </w:rPr>
        <w:t>4</w:t>
      </w:r>
      <w:r w:rsidR="00CB6C01">
        <w:t>.</w:t>
      </w:r>
    </w:p>
    <w:p w14:paraId="04E24BAB" w14:textId="78AD8648" w:rsidR="008E3700" w:rsidRDefault="4579EC98" w:rsidP="00F27BE4">
      <w:pPr>
        <w:pStyle w:val="Heading5"/>
      </w:pPr>
      <w:r>
        <w:t>Distinction from</w:t>
      </w:r>
      <w:r w:rsidR="3FBF1DE3">
        <w:t xml:space="preserve"> CHS </w:t>
      </w:r>
      <w:r w:rsidR="125505AD">
        <w:t xml:space="preserve">allied health </w:t>
      </w:r>
      <w:r>
        <w:t>advanced skills</w:t>
      </w:r>
      <w:r w:rsidR="004B5C51">
        <w:t xml:space="preserve"> allowance</w:t>
      </w:r>
    </w:p>
    <w:p w14:paraId="348FE5D7" w14:textId="3CFAEB37" w:rsidR="005032B4" w:rsidRDefault="0E8E620E" w:rsidP="005032B4">
      <w:pPr>
        <w:pStyle w:val="BodyCopy"/>
      </w:pPr>
      <w:r>
        <w:t xml:space="preserve">CHS values </w:t>
      </w:r>
      <w:r w:rsidR="7780F2AC">
        <w:t xml:space="preserve">allied health professionals who have </w:t>
      </w:r>
      <w:r w:rsidR="6E85F94D">
        <w:t>developed</w:t>
      </w:r>
      <w:r w:rsidR="0F7D93C8">
        <w:t xml:space="preserve"> additional </w:t>
      </w:r>
      <w:r w:rsidR="4153EA8A">
        <w:t xml:space="preserve">skills within their profession. </w:t>
      </w:r>
      <w:r w:rsidR="34905C20">
        <w:t xml:space="preserve">The value and utilisation of </w:t>
      </w:r>
      <w:r w:rsidR="004B5C51">
        <w:t>t</w:t>
      </w:r>
      <w:r w:rsidR="368A12EF">
        <w:t xml:space="preserve">hese skills </w:t>
      </w:r>
      <w:r w:rsidR="294833A2">
        <w:t xml:space="preserve">in an existing role at </w:t>
      </w:r>
      <w:r w:rsidR="00975272">
        <w:t>a health professional</w:t>
      </w:r>
      <w:r w:rsidR="294833A2">
        <w:t xml:space="preserve"> 2</w:t>
      </w:r>
      <w:r w:rsidR="00975272">
        <w:t xml:space="preserve"> and </w:t>
      </w:r>
      <w:r w:rsidR="294833A2">
        <w:t>3 level</w:t>
      </w:r>
      <w:r w:rsidR="00975272">
        <w:t xml:space="preserve"> </w:t>
      </w:r>
      <w:r w:rsidR="779D2EB6">
        <w:t>can be</w:t>
      </w:r>
      <w:r w:rsidR="368A12EF">
        <w:t xml:space="preserve"> recognised via the advanced skills allowance set out in the </w:t>
      </w:r>
      <w:r w:rsidR="6525074B" w:rsidRPr="00C11192">
        <w:rPr>
          <w:i/>
          <w:iCs w:val="0"/>
        </w:rPr>
        <w:t>Health Professional Enterprise Agreement 2023-2026</w:t>
      </w:r>
      <w:r w:rsidR="00A05A2C">
        <w:t>.</w:t>
      </w:r>
    </w:p>
    <w:p w14:paraId="07D25480" w14:textId="2AD285B7" w:rsidR="00F63EA8" w:rsidRDefault="0B8A6DA5" w:rsidP="000F5D27">
      <w:pPr>
        <w:pStyle w:val="BodyCopy"/>
      </w:pPr>
      <w:r>
        <w:t xml:space="preserve">In the context of the advanced skills allowance, </w:t>
      </w:r>
      <w:r w:rsidR="001145AC">
        <w:t>a</w:t>
      </w:r>
      <w:r w:rsidR="725D8E9C">
        <w:t>dvanced skills</w:t>
      </w:r>
      <w:r w:rsidR="1B0A5DB9">
        <w:t xml:space="preserve"> are</w:t>
      </w:r>
      <w:r w:rsidR="725D8E9C">
        <w:t xml:space="preserve"> </w:t>
      </w:r>
      <w:r w:rsidR="1B0A5DB9">
        <w:t xml:space="preserve">obtained </w:t>
      </w:r>
      <w:r w:rsidR="71BFB6C8">
        <w:t xml:space="preserve">through </w:t>
      </w:r>
      <w:r w:rsidR="1B0A5DB9">
        <w:t xml:space="preserve">an </w:t>
      </w:r>
      <w:r w:rsidR="00F63EA8">
        <w:t xml:space="preserve">advanced </w:t>
      </w:r>
      <w:r w:rsidR="1B0A5DB9">
        <w:t xml:space="preserve">qualification or skillset that is in addition to the core requirements of </w:t>
      </w:r>
      <w:r w:rsidR="71BFB6C8">
        <w:t>a professional</w:t>
      </w:r>
      <w:r w:rsidR="3D50BA19">
        <w:t>’</w:t>
      </w:r>
      <w:r w:rsidR="71BFB6C8">
        <w:t>s</w:t>
      </w:r>
      <w:r w:rsidR="1B0A5DB9">
        <w:t xml:space="preserve"> positio</w:t>
      </w:r>
      <w:r w:rsidR="71BFB6C8">
        <w:t>n</w:t>
      </w:r>
      <w:r w:rsidR="6124BAA5">
        <w:t>,</w:t>
      </w:r>
      <w:r w:rsidR="1B0A5DB9">
        <w:t xml:space="preserve"> are directly relevant to </w:t>
      </w:r>
      <w:r w:rsidR="71BFB6C8">
        <w:t>the</w:t>
      </w:r>
      <w:r w:rsidR="1B0A5DB9">
        <w:t xml:space="preserve"> position and used on a regular basis</w:t>
      </w:r>
      <w:r w:rsidR="71BFB6C8">
        <w:t xml:space="preserve">. </w:t>
      </w:r>
      <w:r w:rsidR="66101625">
        <w:t>T</w:t>
      </w:r>
      <w:r w:rsidR="3490618E">
        <w:t xml:space="preserve">hese skills are </w:t>
      </w:r>
      <w:r w:rsidR="3490618E" w:rsidRPr="00B75A2D">
        <w:rPr>
          <w:color w:val="auto"/>
        </w:rPr>
        <w:t xml:space="preserve">recognised and </w:t>
      </w:r>
      <w:r w:rsidR="00B75A2D" w:rsidRPr="00B75A2D">
        <w:rPr>
          <w:color w:val="auto"/>
        </w:rPr>
        <w:t>renumerated</w:t>
      </w:r>
      <w:r w:rsidR="3490618E" w:rsidRPr="00E85A43">
        <w:rPr>
          <w:color w:val="auto"/>
        </w:rPr>
        <w:t xml:space="preserve"> </w:t>
      </w:r>
      <w:r w:rsidR="3490618E" w:rsidRPr="00B75A2D">
        <w:rPr>
          <w:color w:val="auto"/>
        </w:rPr>
        <w:t xml:space="preserve">via </w:t>
      </w:r>
      <w:r w:rsidR="3490618E">
        <w:t xml:space="preserve">the CHS advanced skills allowance set out in the </w:t>
      </w:r>
      <w:r w:rsidR="3490618E" w:rsidRPr="00C11192">
        <w:rPr>
          <w:i/>
          <w:iCs w:val="0"/>
        </w:rPr>
        <w:t>Health Professional Enterprise Agreement 2023-2026</w:t>
      </w:r>
      <w:r w:rsidR="3490618E">
        <w:t>.</w:t>
      </w:r>
    </w:p>
    <w:p w14:paraId="431988B9" w14:textId="0DEE554E" w:rsidR="007150D5" w:rsidRDefault="3D50BA19" w:rsidP="000F5D27">
      <w:pPr>
        <w:pStyle w:val="BodyCopy"/>
      </w:pPr>
      <w:r>
        <w:t xml:space="preserve">In contrast, </w:t>
      </w:r>
      <w:r w:rsidR="61E0B8C4">
        <w:t xml:space="preserve">allied health </w:t>
      </w:r>
      <w:r>
        <w:t xml:space="preserve">advanced </w:t>
      </w:r>
      <w:r w:rsidR="61E0B8C4">
        <w:t xml:space="preserve">clinical </w:t>
      </w:r>
      <w:r>
        <w:t>practice</w:t>
      </w:r>
      <w:r w:rsidR="61E0B8C4">
        <w:t xml:space="preserve"> involves the integration of a broad range of </w:t>
      </w:r>
      <w:r w:rsidR="2F901734">
        <w:t xml:space="preserve">advanced </w:t>
      </w:r>
      <w:r w:rsidR="70B387CE">
        <w:t xml:space="preserve">knowledge, </w:t>
      </w:r>
      <w:r w:rsidR="4A5C1BC0">
        <w:t xml:space="preserve">skills and capabilities </w:t>
      </w:r>
      <w:r w:rsidR="78036878">
        <w:t>across the four pillars</w:t>
      </w:r>
      <w:r w:rsidR="0017031D">
        <w:t>. This i</w:t>
      </w:r>
      <w:r w:rsidR="4A5C1BC0">
        <w:t>nclud</w:t>
      </w:r>
      <w:r w:rsidR="0017031D">
        <w:t>es</w:t>
      </w:r>
      <w:r w:rsidR="4A5C1BC0">
        <w:t xml:space="preserve"> the ability to provide</w:t>
      </w:r>
      <w:r w:rsidR="01E6A40E">
        <w:t xml:space="preserve"> clinical expertise and</w:t>
      </w:r>
      <w:r w:rsidR="4A5C1BC0">
        <w:t xml:space="preserve"> autonomous care in complex clinical environments. </w:t>
      </w:r>
      <w:r w:rsidR="00CD6041">
        <w:t>The</w:t>
      </w:r>
      <w:r w:rsidR="00E85A43">
        <w:t>se</w:t>
      </w:r>
      <w:r w:rsidR="00CD6041">
        <w:t xml:space="preserve"> </w:t>
      </w:r>
      <w:r w:rsidR="0036490E">
        <w:t>elements are core requir</w:t>
      </w:r>
      <w:r w:rsidR="00703D91">
        <w:t>e</w:t>
      </w:r>
      <w:r w:rsidR="0036490E">
        <w:t xml:space="preserve">ments of an </w:t>
      </w:r>
      <w:r w:rsidR="00703D91">
        <w:t xml:space="preserve">allied health </w:t>
      </w:r>
      <w:r w:rsidR="0036490E">
        <w:t xml:space="preserve">advanced clinical practice role </w:t>
      </w:r>
      <w:r w:rsidR="0009408D">
        <w:t>rather than being “in addition” to an existing h</w:t>
      </w:r>
      <w:r w:rsidR="00703D91">
        <w:t>e</w:t>
      </w:r>
      <w:r w:rsidR="0009408D">
        <w:t>alth professional 2 or 3 role.</w:t>
      </w:r>
      <w:r w:rsidR="00C03ED4">
        <w:t xml:space="preserve"> The elements are key to supporting a defined mo</w:t>
      </w:r>
      <w:r w:rsidR="00407CFA">
        <w:t>d</w:t>
      </w:r>
      <w:r w:rsidR="00C03ED4">
        <w:t>el of care and are</w:t>
      </w:r>
      <w:r w:rsidR="00407CFA">
        <w:t xml:space="preserve"> included in the position description of the role.</w:t>
      </w:r>
    </w:p>
    <w:p w14:paraId="612083F5" w14:textId="45392FAF" w:rsidR="00B44344" w:rsidRPr="00B44344" w:rsidRDefault="04A7B3B4" w:rsidP="00B44344">
      <w:pPr>
        <w:pStyle w:val="Heading5"/>
        <w:rPr>
          <w:rFonts w:eastAsia="Times New Roman"/>
        </w:rPr>
      </w:pPr>
      <w:bookmarkStart w:id="9" w:name="_Toc187058209"/>
      <w:r w:rsidRPr="7A074452">
        <w:rPr>
          <w:rFonts w:eastAsia="Times New Roman"/>
        </w:rPr>
        <w:t xml:space="preserve">Interaction with </w:t>
      </w:r>
      <w:r w:rsidR="00335C5B">
        <w:rPr>
          <w:rFonts w:eastAsia="Times New Roman"/>
        </w:rPr>
        <w:t>ACT Health Professional W</w:t>
      </w:r>
      <w:r w:rsidRPr="7A074452">
        <w:rPr>
          <w:rFonts w:eastAsia="Times New Roman"/>
        </w:rPr>
        <w:t>ork</w:t>
      </w:r>
      <w:r w:rsidR="0070675E">
        <w:rPr>
          <w:rFonts w:eastAsia="Times New Roman"/>
        </w:rPr>
        <w:t xml:space="preserve"> </w:t>
      </w:r>
      <w:r w:rsidR="00335C5B">
        <w:rPr>
          <w:rFonts w:eastAsia="Times New Roman"/>
        </w:rPr>
        <w:t>L</w:t>
      </w:r>
      <w:r w:rsidRPr="7A074452">
        <w:rPr>
          <w:rFonts w:eastAsia="Times New Roman"/>
        </w:rPr>
        <w:t xml:space="preserve">evel </w:t>
      </w:r>
      <w:r w:rsidR="00335C5B">
        <w:rPr>
          <w:rFonts w:eastAsia="Times New Roman"/>
        </w:rPr>
        <w:t>S</w:t>
      </w:r>
      <w:r w:rsidRPr="7A074452">
        <w:rPr>
          <w:rFonts w:eastAsia="Times New Roman"/>
        </w:rPr>
        <w:t>tandards</w:t>
      </w:r>
      <w:bookmarkEnd w:id="9"/>
    </w:p>
    <w:p w14:paraId="03E1E332" w14:textId="54E6623C" w:rsidR="009D474C" w:rsidRPr="009D474C" w:rsidRDefault="009D474C" w:rsidP="009D474C">
      <w:pPr>
        <w:rPr>
          <w:rFonts w:eastAsia="Times New Roman"/>
          <w:bCs/>
          <w:iCs/>
          <w:lang w:eastAsia="en-US"/>
        </w:rPr>
      </w:pPr>
      <w:r w:rsidRPr="009D474C">
        <w:rPr>
          <w:rFonts w:eastAsia="Times New Roman"/>
          <w:bCs/>
          <w:iCs/>
          <w:lang w:eastAsia="en-US"/>
        </w:rPr>
        <w:t xml:space="preserve">Allied health roles in the </w:t>
      </w:r>
      <w:r w:rsidR="00251A9E">
        <w:rPr>
          <w:rFonts w:eastAsia="Times New Roman"/>
          <w:bCs/>
          <w:iCs/>
          <w:lang w:eastAsia="en-US"/>
        </w:rPr>
        <w:t xml:space="preserve">ACT </w:t>
      </w:r>
      <w:r w:rsidRPr="009D474C">
        <w:rPr>
          <w:rFonts w:eastAsia="Times New Roman"/>
          <w:bCs/>
          <w:iCs/>
          <w:lang w:eastAsia="en-US"/>
        </w:rPr>
        <w:t>are classified with reference to work</w:t>
      </w:r>
      <w:r w:rsidR="0070675E">
        <w:rPr>
          <w:rFonts w:eastAsia="Times New Roman"/>
          <w:bCs/>
          <w:iCs/>
          <w:lang w:eastAsia="en-US"/>
        </w:rPr>
        <w:t xml:space="preserve"> </w:t>
      </w:r>
      <w:r w:rsidRPr="009D474C">
        <w:rPr>
          <w:rFonts w:eastAsia="Times New Roman"/>
          <w:bCs/>
          <w:iCs/>
          <w:lang w:eastAsia="en-US"/>
        </w:rPr>
        <w:t xml:space="preserve">level standards. The </w:t>
      </w:r>
      <w:r w:rsidR="002D5157">
        <w:rPr>
          <w:rFonts w:eastAsia="Times New Roman"/>
          <w:bCs/>
          <w:iCs/>
          <w:lang w:eastAsia="en-US"/>
        </w:rPr>
        <w:t>ACT Health Professional W</w:t>
      </w:r>
      <w:r w:rsidRPr="009D474C">
        <w:rPr>
          <w:rFonts w:eastAsia="Times New Roman"/>
          <w:bCs/>
          <w:iCs/>
          <w:lang w:eastAsia="en-US"/>
        </w:rPr>
        <w:t>ork</w:t>
      </w:r>
      <w:r w:rsidR="00DB30F9">
        <w:rPr>
          <w:rFonts w:eastAsia="Times New Roman"/>
          <w:bCs/>
          <w:iCs/>
          <w:lang w:eastAsia="en-US"/>
        </w:rPr>
        <w:t xml:space="preserve"> </w:t>
      </w:r>
      <w:r w:rsidR="002D5157">
        <w:rPr>
          <w:rFonts w:eastAsia="Times New Roman"/>
          <w:bCs/>
          <w:iCs/>
          <w:lang w:eastAsia="en-US"/>
        </w:rPr>
        <w:t>L</w:t>
      </w:r>
      <w:r w:rsidRPr="009D474C">
        <w:rPr>
          <w:rFonts w:eastAsia="Times New Roman"/>
          <w:bCs/>
          <w:iCs/>
          <w:lang w:eastAsia="en-US"/>
        </w:rPr>
        <w:t xml:space="preserve">evel </w:t>
      </w:r>
      <w:r w:rsidR="002D5157">
        <w:rPr>
          <w:rFonts w:eastAsia="Times New Roman"/>
          <w:bCs/>
          <w:iCs/>
          <w:lang w:eastAsia="en-US"/>
        </w:rPr>
        <w:t>S</w:t>
      </w:r>
      <w:r w:rsidRPr="009D474C">
        <w:rPr>
          <w:rFonts w:eastAsia="Times New Roman"/>
          <w:bCs/>
          <w:iCs/>
          <w:lang w:eastAsia="en-US"/>
        </w:rPr>
        <w:t>tandards provide broad statements regarding the work expected by professionals at specific classifications contained within the health professional enterprise bargaining agreement.</w:t>
      </w:r>
    </w:p>
    <w:p w14:paraId="4FE35A0C" w14:textId="48F229CD" w:rsidR="009D474C" w:rsidRPr="00705F7A" w:rsidRDefault="2C57B816" w:rsidP="009D474C">
      <w:pPr>
        <w:rPr>
          <w:rFonts w:eastAsia="Times New Roman"/>
          <w:lang w:eastAsia="en-US"/>
        </w:rPr>
      </w:pPr>
      <w:r w:rsidRPr="7A074452">
        <w:rPr>
          <w:rFonts w:eastAsia="Times New Roman"/>
          <w:lang w:eastAsia="en-US"/>
        </w:rPr>
        <w:t>Th</w:t>
      </w:r>
      <w:r w:rsidR="0017031D">
        <w:rPr>
          <w:rFonts w:eastAsia="Times New Roman"/>
          <w:lang w:eastAsia="en-US"/>
        </w:rPr>
        <w:t xml:space="preserve">is guideline </w:t>
      </w:r>
      <w:r w:rsidRPr="7A074452">
        <w:rPr>
          <w:rFonts w:eastAsia="Times New Roman"/>
          <w:lang w:eastAsia="en-US"/>
        </w:rPr>
        <w:t xml:space="preserve">outlines advanced clinical practice principles within CHS. It is not an industrial instrument, and a range of factors should be considered when classifying advanced clinical practice roles within CHS. However, broad guidance regarding levels of responsibility, autonomy and renumeration can assist in workforce planning. Table 1. represents a summary of the ACT </w:t>
      </w:r>
      <w:r w:rsidR="007D72E1">
        <w:rPr>
          <w:rFonts w:eastAsia="Times New Roman"/>
          <w:lang w:eastAsia="en-US"/>
        </w:rPr>
        <w:t>H</w:t>
      </w:r>
      <w:r w:rsidRPr="7A074452">
        <w:rPr>
          <w:rFonts w:eastAsia="Times New Roman"/>
          <w:lang w:eastAsia="en-US"/>
        </w:rPr>
        <w:t xml:space="preserve">ealth </w:t>
      </w:r>
      <w:r w:rsidR="007D72E1">
        <w:rPr>
          <w:rFonts w:eastAsia="Times New Roman"/>
          <w:lang w:eastAsia="en-US"/>
        </w:rPr>
        <w:t>P</w:t>
      </w:r>
      <w:r w:rsidRPr="7A074452">
        <w:rPr>
          <w:rFonts w:eastAsia="Times New Roman"/>
          <w:lang w:eastAsia="en-US"/>
        </w:rPr>
        <w:t xml:space="preserve">rofessional </w:t>
      </w:r>
      <w:r w:rsidR="007D72E1">
        <w:rPr>
          <w:rFonts w:eastAsia="Times New Roman"/>
          <w:lang w:eastAsia="en-US"/>
        </w:rPr>
        <w:t>W</w:t>
      </w:r>
      <w:r w:rsidRPr="7A074452">
        <w:rPr>
          <w:rFonts w:eastAsia="Times New Roman"/>
          <w:lang w:eastAsia="en-US"/>
        </w:rPr>
        <w:t>ork</w:t>
      </w:r>
      <w:r w:rsidR="004B713D">
        <w:rPr>
          <w:rFonts w:eastAsia="Times New Roman"/>
          <w:lang w:eastAsia="en-US"/>
        </w:rPr>
        <w:t xml:space="preserve"> </w:t>
      </w:r>
      <w:r w:rsidR="007D72E1">
        <w:rPr>
          <w:rFonts w:eastAsia="Times New Roman"/>
          <w:lang w:eastAsia="en-US"/>
        </w:rPr>
        <w:t>L</w:t>
      </w:r>
      <w:r w:rsidRPr="7A074452">
        <w:rPr>
          <w:rFonts w:eastAsia="Times New Roman"/>
          <w:lang w:eastAsia="en-US"/>
        </w:rPr>
        <w:t xml:space="preserve">evel </w:t>
      </w:r>
      <w:r w:rsidR="007D72E1">
        <w:rPr>
          <w:rFonts w:eastAsia="Times New Roman"/>
          <w:lang w:eastAsia="en-US"/>
        </w:rPr>
        <w:t>S</w:t>
      </w:r>
      <w:r w:rsidRPr="7A074452">
        <w:rPr>
          <w:rFonts w:eastAsia="Times New Roman"/>
          <w:lang w:eastAsia="en-US"/>
        </w:rPr>
        <w:t xml:space="preserve">tandards in reference to </w:t>
      </w:r>
      <w:r w:rsidR="00BD1598">
        <w:rPr>
          <w:rFonts w:eastAsia="Times New Roman"/>
          <w:lang w:eastAsia="en-US"/>
        </w:rPr>
        <w:t xml:space="preserve">allied health </w:t>
      </w:r>
      <w:r w:rsidRPr="7A074452">
        <w:rPr>
          <w:rFonts w:eastAsia="Times New Roman"/>
          <w:lang w:eastAsia="en-US"/>
        </w:rPr>
        <w:t>advanced clinical practice roles.</w:t>
      </w:r>
    </w:p>
    <w:p w14:paraId="475295A1" w14:textId="23EB3157" w:rsidR="009D474C" w:rsidRPr="009D474C" w:rsidRDefault="2C57B816" w:rsidP="6ECB4696">
      <w:pPr>
        <w:widowControl w:val="0"/>
        <w:numPr>
          <w:ilvl w:val="0"/>
          <w:numId w:val="18"/>
        </w:numPr>
        <w:spacing w:before="100" w:beforeAutospacing="1" w:after="120" w:line="280" w:lineRule="exact"/>
        <w:rPr>
          <w:rFonts w:eastAsia="Times New Roman"/>
          <w:b/>
          <w:bCs/>
          <w:lang w:val="en-US" w:eastAsia="en-US"/>
        </w:rPr>
      </w:pPr>
      <w:r w:rsidRPr="6ECB4696">
        <w:rPr>
          <w:rFonts w:eastAsia="Times New Roman"/>
          <w:b/>
          <w:bCs/>
          <w:lang w:val="en-US" w:eastAsia="en-US"/>
        </w:rPr>
        <w:lastRenderedPageBreak/>
        <w:t xml:space="preserve">Classifications, possible titles and minimum expectations associated with </w:t>
      </w:r>
      <w:r w:rsidR="006945B7">
        <w:rPr>
          <w:rFonts w:eastAsia="Times New Roman"/>
          <w:b/>
          <w:bCs/>
          <w:lang w:val="en-US" w:eastAsia="en-US"/>
        </w:rPr>
        <w:t xml:space="preserve">allied health </w:t>
      </w:r>
      <w:r w:rsidRPr="6ECB4696">
        <w:rPr>
          <w:rFonts w:eastAsia="Times New Roman"/>
          <w:b/>
          <w:bCs/>
          <w:lang w:val="en-US" w:eastAsia="en-US"/>
        </w:rPr>
        <w:t>advanced clinical practice</w:t>
      </w:r>
    </w:p>
    <w:tbl>
      <w:tblPr>
        <w:tblStyle w:val="TableGrid"/>
        <w:tblW w:w="9911" w:type="dxa"/>
        <w:tblLook w:val="04A0" w:firstRow="1" w:lastRow="0" w:firstColumn="1" w:lastColumn="0" w:noHBand="0" w:noVBand="1"/>
      </w:tblPr>
      <w:tblGrid>
        <w:gridCol w:w="1920"/>
        <w:gridCol w:w="2020"/>
        <w:gridCol w:w="5971"/>
      </w:tblGrid>
      <w:tr w:rsidR="009D474C" w:rsidRPr="009D474C" w14:paraId="28EFBD59" w14:textId="77777777" w:rsidTr="000834E2">
        <w:trPr>
          <w:trHeight w:val="300"/>
          <w:tblHeader/>
        </w:trPr>
        <w:tc>
          <w:tcPr>
            <w:tcW w:w="1920" w:type="dxa"/>
            <w:shd w:val="clear" w:color="auto" w:fill="522A6E" w:themeFill="accent2" w:themeFillShade="BF"/>
          </w:tcPr>
          <w:p w14:paraId="464318C8" w14:textId="77777777" w:rsidR="009D474C" w:rsidRPr="009D474C" w:rsidRDefault="009D474C" w:rsidP="009D474C">
            <w:pPr>
              <w:rPr>
                <w:b/>
                <w:iCs/>
                <w:color w:val="FFFFFF" w:themeColor="background1"/>
              </w:rPr>
            </w:pPr>
            <w:r w:rsidRPr="009D474C">
              <w:rPr>
                <w:b/>
                <w:iCs/>
                <w:color w:val="FFFFFF" w:themeColor="background1"/>
              </w:rPr>
              <w:t>Classification</w:t>
            </w:r>
          </w:p>
        </w:tc>
        <w:tc>
          <w:tcPr>
            <w:tcW w:w="2020" w:type="dxa"/>
            <w:shd w:val="clear" w:color="auto" w:fill="522A6E" w:themeFill="accent2" w:themeFillShade="BF"/>
          </w:tcPr>
          <w:p w14:paraId="171A7B96" w14:textId="77777777" w:rsidR="009D474C" w:rsidRPr="009D474C" w:rsidRDefault="009D474C" w:rsidP="009D474C">
            <w:pPr>
              <w:rPr>
                <w:b/>
                <w:iCs/>
                <w:color w:val="FFFFFF" w:themeColor="background1"/>
              </w:rPr>
            </w:pPr>
            <w:r w:rsidRPr="009D474C">
              <w:rPr>
                <w:b/>
                <w:iCs/>
                <w:color w:val="FFFFFF" w:themeColor="background1"/>
              </w:rPr>
              <w:t>Possible title/s</w:t>
            </w:r>
          </w:p>
        </w:tc>
        <w:tc>
          <w:tcPr>
            <w:tcW w:w="5971" w:type="dxa"/>
            <w:shd w:val="clear" w:color="auto" w:fill="522A6E" w:themeFill="accent2" w:themeFillShade="BF"/>
          </w:tcPr>
          <w:p w14:paraId="6E03F58B" w14:textId="06ADCBEB" w:rsidR="009D474C" w:rsidRPr="009D474C" w:rsidRDefault="009D474C" w:rsidP="009D474C">
            <w:pPr>
              <w:rPr>
                <w:b/>
                <w:iCs/>
                <w:color w:val="FFFFFF" w:themeColor="background1"/>
              </w:rPr>
            </w:pPr>
            <w:r w:rsidRPr="009D474C">
              <w:rPr>
                <w:b/>
                <w:iCs/>
                <w:color w:val="FFFFFF" w:themeColor="background1"/>
              </w:rPr>
              <w:t>Minimum expectations (</w:t>
            </w:r>
            <w:r w:rsidR="00ED08C6">
              <w:rPr>
                <w:b/>
                <w:iCs/>
                <w:color w:val="FFFFFF" w:themeColor="background1"/>
              </w:rPr>
              <w:t xml:space="preserve">selected </w:t>
            </w:r>
            <w:r w:rsidR="00B123EA">
              <w:rPr>
                <w:b/>
                <w:iCs/>
                <w:color w:val="FFFFFF" w:themeColor="background1"/>
              </w:rPr>
              <w:t>ACT Health Professional W</w:t>
            </w:r>
            <w:r w:rsidRPr="009D474C">
              <w:rPr>
                <w:b/>
                <w:iCs/>
                <w:color w:val="FFFFFF" w:themeColor="background1"/>
              </w:rPr>
              <w:t xml:space="preserve">ork </w:t>
            </w:r>
            <w:r w:rsidR="00B123EA">
              <w:rPr>
                <w:b/>
                <w:iCs/>
                <w:color w:val="FFFFFF" w:themeColor="background1"/>
              </w:rPr>
              <w:t>L</w:t>
            </w:r>
            <w:r w:rsidRPr="009D474C">
              <w:rPr>
                <w:b/>
                <w:iCs/>
                <w:color w:val="FFFFFF" w:themeColor="background1"/>
              </w:rPr>
              <w:t xml:space="preserve">evel </w:t>
            </w:r>
            <w:r w:rsidR="00B123EA">
              <w:rPr>
                <w:b/>
                <w:iCs/>
                <w:color w:val="FFFFFF" w:themeColor="background1"/>
              </w:rPr>
              <w:t>S</w:t>
            </w:r>
            <w:r w:rsidRPr="009D474C">
              <w:rPr>
                <w:b/>
                <w:iCs/>
                <w:color w:val="FFFFFF" w:themeColor="background1"/>
              </w:rPr>
              <w:t>tandard</w:t>
            </w:r>
            <w:r w:rsidR="00B123EA">
              <w:rPr>
                <w:b/>
                <w:iCs/>
                <w:color w:val="FFFFFF" w:themeColor="background1"/>
              </w:rPr>
              <w:t>s</w:t>
            </w:r>
            <w:r w:rsidRPr="009D474C">
              <w:rPr>
                <w:b/>
                <w:iCs/>
                <w:color w:val="FFFFFF" w:themeColor="background1"/>
              </w:rPr>
              <w:t xml:space="preserve"> summary)</w:t>
            </w:r>
          </w:p>
        </w:tc>
      </w:tr>
      <w:tr w:rsidR="00673891" w:rsidRPr="009D474C" w14:paraId="303AA712" w14:textId="77777777" w:rsidTr="000834E2">
        <w:trPr>
          <w:trHeight w:val="300"/>
        </w:trPr>
        <w:tc>
          <w:tcPr>
            <w:tcW w:w="1920" w:type="dxa"/>
          </w:tcPr>
          <w:p w14:paraId="103FCFE2" w14:textId="77777777" w:rsidR="00673891" w:rsidRDefault="00673891" w:rsidP="009D474C">
            <w:pPr>
              <w:rPr>
                <w:bCs/>
                <w:iCs/>
              </w:rPr>
            </w:pPr>
            <w:r w:rsidRPr="009D474C">
              <w:rPr>
                <w:bCs/>
                <w:iCs/>
              </w:rPr>
              <w:t>HP3</w:t>
            </w:r>
          </w:p>
          <w:p w14:paraId="0422D0A6" w14:textId="2AD5C190" w:rsidR="00673891" w:rsidRPr="009D474C" w:rsidRDefault="00673891" w:rsidP="009D474C">
            <w:pPr>
              <w:rPr>
                <w:bCs/>
                <w:iCs/>
              </w:rPr>
            </w:pPr>
            <w:r>
              <w:rPr>
                <w:bCs/>
                <w:iCs/>
              </w:rPr>
              <w:t>O</w:t>
            </w:r>
            <w:r w:rsidR="00792A9B">
              <w:rPr>
                <w:bCs/>
                <w:iCs/>
              </w:rPr>
              <w:t>r</w:t>
            </w:r>
          </w:p>
          <w:p w14:paraId="7B16CEB0" w14:textId="5A8360B6" w:rsidR="00673891" w:rsidRPr="009D474C" w:rsidRDefault="00673891" w:rsidP="009D474C">
            <w:pPr>
              <w:rPr>
                <w:bCs/>
                <w:iCs/>
              </w:rPr>
            </w:pPr>
            <w:r w:rsidRPr="009D474C">
              <w:rPr>
                <w:bCs/>
                <w:iCs/>
              </w:rPr>
              <w:t>HP</w:t>
            </w:r>
            <w:r>
              <w:rPr>
                <w:bCs/>
                <w:iCs/>
              </w:rPr>
              <w:t xml:space="preserve">4 / </w:t>
            </w:r>
            <w:r w:rsidRPr="009D474C">
              <w:rPr>
                <w:bCs/>
                <w:iCs/>
              </w:rPr>
              <w:t>4A</w:t>
            </w:r>
          </w:p>
        </w:tc>
        <w:tc>
          <w:tcPr>
            <w:tcW w:w="2020" w:type="dxa"/>
          </w:tcPr>
          <w:p w14:paraId="350441FB" w14:textId="77777777" w:rsidR="00673891" w:rsidRPr="009D474C" w:rsidRDefault="00673891" w:rsidP="009D474C">
            <w:pPr>
              <w:rPr>
                <w:bCs/>
                <w:iCs/>
              </w:rPr>
            </w:pPr>
            <w:r w:rsidRPr="009D474C">
              <w:rPr>
                <w:bCs/>
                <w:iCs/>
              </w:rPr>
              <w:t>Allied health senior clinician.</w:t>
            </w:r>
          </w:p>
          <w:p w14:paraId="7F640063" w14:textId="77777777" w:rsidR="00673891" w:rsidRPr="009D474C" w:rsidRDefault="00673891" w:rsidP="009D474C">
            <w:r>
              <w:t>Trainee allied health advanced clinical practitioner.</w:t>
            </w:r>
          </w:p>
          <w:p w14:paraId="3A6FDDBC" w14:textId="77777777" w:rsidR="00673891" w:rsidRPr="009D474C" w:rsidRDefault="00673891" w:rsidP="009D474C">
            <w:pPr>
              <w:rPr>
                <w:bCs/>
                <w:iCs/>
              </w:rPr>
            </w:pPr>
          </w:p>
        </w:tc>
        <w:tc>
          <w:tcPr>
            <w:tcW w:w="5971" w:type="dxa"/>
          </w:tcPr>
          <w:p w14:paraId="709A543A" w14:textId="693EEFEC" w:rsidR="00673891" w:rsidRDefault="00673891" w:rsidP="009D474C">
            <w:pPr>
              <w:rPr>
                <w:bCs/>
                <w:iCs/>
              </w:rPr>
            </w:pPr>
            <w:r>
              <w:rPr>
                <w:bCs/>
                <w:iCs/>
              </w:rPr>
              <w:t>Incur moderate consequences arising from their failure to effectively undertake the required work because there are some mitigations in place to prevent major consequences occurring.</w:t>
            </w:r>
          </w:p>
          <w:p w14:paraId="0FC9E2C4" w14:textId="3BD57BDC" w:rsidR="00673891" w:rsidRPr="009D474C" w:rsidRDefault="00673891" w:rsidP="009D474C">
            <w:pPr>
              <w:rPr>
                <w:bCs/>
                <w:iCs/>
              </w:rPr>
            </w:pPr>
            <w:r>
              <w:rPr>
                <w:bCs/>
                <w:iCs/>
              </w:rPr>
              <w:t xml:space="preserve">Make decisions based on professional judgement and </w:t>
            </w:r>
            <w:proofErr w:type="gramStart"/>
            <w:r>
              <w:rPr>
                <w:bCs/>
                <w:iCs/>
              </w:rPr>
              <w:t>evaluating</w:t>
            </w:r>
            <w:proofErr w:type="gramEnd"/>
            <w:r>
              <w:rPr>
                <w:bCs/>
                <w:iCs/>
              </w:rPr>
              <w:t xml:space="preserve"> risk in the context of a complex and changing environment. </w:t>
            </w:r>
          </w:p>
          <w:p w14:paraId="6B9E3A97" w14:textId="1E4832AB" w:rsidR="00673891" w:rsidRPr="009D474C" w:rsidRDefault="00673891" w:rsidP="0A6D4421">
            <w:r>
              <w:t>Integrate research, education and leadership into practice and / or process</w:t>
            </w:r>
            <w:r w:rsidR="00B25C9B">
              <w:t>.</w:t>
            </w:r>
          </w:p>
        </w:tc>
      </w:tr>
      <w:tr w:rsidR="00673891" w:rsidRPr="009D474C" w14:paraId="68356DAD" w14:textId="77777777" w:rsidTr="000834E2">
        <w:trPr>
          <w:trHeight w:val="300"/>
        </w:trPr>
        <w:tc>
          <w:tcPr>
            <w:tcW w:w="1920" w:type="dxa"/>
          </w:tcPr>
          <w:p w14:paraId="691BCFB1" w14:textId="4AA38A8D" w:rsidR="00673891" w:rsidRPr="009D474C" w:rsidRDefault="00673891" w:rsidP="009D474C">
            <w:pPr>
              <w:rPr>
                <w:bCs/>
                <w:iCs/>
              </w:rPr>
            </w:pPr>
            <w:r w:rsidRPr="009D474C">
              <w:rPr>
                <w:bCs/>
                <w:iCs/>
              </w:rPr>
              <w:t>HP5</w:t>
            </w:r>
            <w:r>
              <w:rPr>
                <w:bCs/>
                <w:iCs/>
              </w:rPr>
              <w:t xml:space="preserve"> / HP5</w:t>
            </w:r>
            <w:r w:rsidRPr="009D474C">
              <w:rPr>
                <w:bCs/>
                <w:iCs/>
              </w:rPr>
              <w:t>E</w:t>
            </w:r>
          </w:p>
          <w:p w14:paraId="53E0745D" w14:textId="6E8A6D8F" w:rsidR="00673891" w:rsidRPr="009D474C" w:rsidRDefault="00673891" w:rsidP="009D474C">
            <w:pPr>
              <w:rPr>
                <w:bCs/>
                <w:iCs/>
              </w:rPr>
            </w:pPr>
            <w:r>
              <w:rPr>
                <w:bCs/>
                <w:iCs/>
              </w:rPr>
              <w:t>O</w:t>
            </w:r>
            <w:r w:rsidR="00792A9B">
              <w:rPr>
                <w:bCs/>
                <w:iCs/>
              </w:rPr>
              <w:t>r</w:t>
            </w:r>
          </w:p>
          <w:p w14:paraId="64DD054D" w14:textId="2DBF78DD" w:rsidR="00673891" w:rsidRPr="009D474C" w:rsidRDefault="00673891" w:rsidP="009D474C">
            <w:pPr>
              <w:rPr>
                <w:bCs/>
                <w:iCs/>
              </w:rPr>
            </w:pPr>
            <w:r w:rsidRPr="009D474C">
              <w:rPr>
                <w:bCs/>
                <w:iCs/>
              </w:rPr>
              <w:t>HP6</w:t>
            </w:r>
          </w:p>
        </w:tc>
        <w:tc>
          <w:tcPr>
            <w:tcW w:w="2020" w:type="dxa"/>
          </w:tcPr>
          <w:p w14:paraId="0E213BEF" w14:textId="77777777" w:rsidR="00673891" w:rsidRPr="009D474C" w:rsidRDefault="00673891" w:rsidP="009D474C">
            <w:pPr>
              <w:rPr>
                <w:bCs/>
                <w:iCs/>
              </w:rPr>
            </w:pPr>
            <w:r w:rsidRPr="009D474C">
              <w:rPr>
                <w:bCs/>
                <w:iCs/>
              </w:rPr>
              <w:t>Allied health advanced clinical practitioner.</w:t>
            </w:r>
          </w:p>
        </w:tc>
        <w:tc>
          <w:tcPr>
            <w:tcW w:w="5971" w:type="dxa"/>
          </w:tcPr>
          <w:p w14:paraId="2C04F4F3" w14:textId="3AD29CFD" w:rsidR="00673891" w:rsidRPr="009D474C" w:rsidRDefault="00673891" w:rsidP="009D474C">
            <w:pPr>
              <w:rPr>
                <w:bCs/>
                <w:iCs/>
              </w:rPr>
            </w:pPr>
            <w:r>
              <w:rPr>
                <w:bCs/>
                <w:iCs/>
              </w:rPr>
              <w:t xml:space="preserve">Be accountable for all consequences arising from failure to effectively undertake the required work or to develop and implement mitigations to prevent consequences. </w:t>
            </w:r>
          </w:p>
          <w:p w14:paraId="5535DFCC" w14:textId="220A7EED" w:rsidR="00673891" w:rsidRPr="009D474C" w:rsidRDefault="00673891" w:rsidP="009D474C">
            <w:pPr>
              <w:rPr>
                <w:bCs/>
                <w:iCs/>
              </w:rPr>
            </w:pPr>
            <w:r>
              <w:rPr>
                <w:bCs/>
                <w:iCs/>
              </w:rPr>
              <w:t>Make decisions using professional judgement and evaluating risk on a broad range variety of matters with significant impact on allied health services or other parts of the organization in the context of a complex and changing environment.</w:t>
            </w:r>
          </w:p>
          <w:p w14:paraId="7D600890" w14:textId="0D3437C3" w:rsidR="00673891" w:rsidRPr="009D474C" w:rsidRDefault="00673891" w:rsidP="009D474C">
            <w:pPr>
              <w:rPr>
                <w:bCs/>
                <w:iCs/>
              </w:rPr>
            </w:pPr>
            <w:r>
              <w:rPr>
                <w:bCs/>
                <w:iCs/>
              </w:rPr>
              <w:t>Initiate and integrate research with education and leadership into practice.</w:t>
            </w:r>
          </w:p>
        </w:tc>
      </w:tr>
      <w:tr w:rsidR="00067DD6" w:rsidRPr="009D474C" w14:paraId="049643C1" w14:textId="77777777" w:rsidTr="000834E2">
        <w:trPr>
          <w:trHeight w:val="300"/>
        </w:trPr>
        <w:tc>
          <w:tcPr>
            <w:tcW w:w="1920" w:type="dxa"/>
          </w:tcPr>
          <w:p w14:paraId="3AB5219D" w14:textId="48D6D8FE" w:rsidR="00067DD6" w:rsidRPr="009D474C" w:rsidRDefault="00067DD6" w:rsidP="009D474C">
            <w:pPr>
              <w:rPr>
                <w:bCs/>
                <w:iCs/>
              </w:rPr>
            </w:pPr>
            <w:r w:rsidRPr="009D474C">
              <w:rPr>
                <w:bCs/>
                <w:iCs/>
              </w:rPr>
              <w:t>HP7</w:t>
            </w:r>
          </w:p>
        </w:tc>
        <w:tc>
          <w:tcPr>
            <w:tcW w:w="2020" w:type="dxa"/>
          </w:tcPr>
          <w:p w14:paraId="51D76464" w14:textId="509E40DC" w:rsidR="00067DD6" w:rsidRPr="009D474C" w:rsidRDefault="00067DD6" w:rsidP="009D474C">
            <w:pPr>
              <w:rPr>
                <w:bCs/>
                <w:iCs/>
              </w:rPr>
            </w:pPr>
            <w:r w:rsidRPr="009D474C">
              <w:rPr>
                <w:bCs/>
                <w:iCs/>
              </w:rPr>
              <w:t xml:space="preserve">Allied health </w:t>
            </w:r>
            <w:r w:rsidR="00A34738">
              <w:rPr>
                <w:bCs/>
                <w:iCs/>
              </w:rPr>
              <w:t>expert</w:t>
            </w:r>
            <w:r w:rsidRPr="009D474C">
              <w:rPr>
                <w:bCs/>
                <w:iCs/>
              </w:rPr>
              <w:t xml:space="preserve"> advanced clinical practitioner.</w:t>
            </w:r>
          </w:p>
        </w:tc>
        <w:tc>
          <w:tcPr>
            <w:tcW w:w="5971" w:type="dxa"/>
          </w:tcPr>
          <w:p w14:paraId="52FAF1EC" w14:textId="77777777" w:rsidR="00067DD6" w:rsidRDefault="006D2B1F" w:rsidP="009D474C">
            <w:pPr>
              <w:rPr>
                <w:bCs/>
                <w:iCs/>
              </w:rPr>
            </w:pPr>
            <w:r>
              <w:rPr>
                <w:bCs/>
                <w:iCs/>
              </w:rPr>
              <w:t xml:space="preserve">Operate </w:t>
            </w:r>
            <w:r w:rsidR="002C7F53">
              <w:rPr>
                <w:bCs/>
                <w:iCs/>
              </w:rPr>
              <w:t xml:space="preserve">autonomously </w:t>
            </w:r>
            <w:r w:rsidR="00E0244E">
              <w:rPr>
                <w:bCs/>
                <w:iCs/>
              </w:rPr>
              <w:t xml:space="preserve">as the Territory Expert Professional providing expert advice and maintaining close and productive </w:t>
            </w:r>
            <w:r w:rsidR="002357F9">
              <w:rPr>
                <w:bCs/>
                <w:iCs/>
              </w:rPr>
              <w:t xml:space="preserve">working relationships with other health professionals and key stakeholders to ensure an integrated service within the </w:t>
            </w:r>
            <w:r w:rsidR="001670B7">
              <w:rPr>
                <w:bCs/>
                <w:iCs/>
              </w:rPr>
              <w:t>Territory.</w:t>
            </w:r>
          </w:p>
          <w:p w14:paraId="423FE16E" w14:textId="77777777" w:rsidR="001670B7" w:rsidRDefault="001670B7" w:rsidP="009D474C">
            <w:pPr>
              <w:rPr>
                <w:bCs/>
                <w:iCs/>
              </w:rPr>
            </w:pPr>
            <w:r>
              <w:rPr>
                <w:bCs/>
                <w:iCs/>
              </w:rPr>
              <w:t>Apply sound professional judgement and make consistent decisions in a highly changeable</w:t>
            </w:r>
            <w:r w:rsidR="003B276E">
              <w:rPr>
                <w:bCs/>
                <w:iCs/>
              </w:rPr>
              <w:t xml:space="preserve">, complex and / or sensitive operational environment. </w:t>
            </w:r>
          </w:p>
          <w:p w14:paraId="2F48529E" w14:textId="3C8F91CF" w:rsidR="003B276E" w:rsidRPr="009D474C" w:rsidRDefault="00CF44BC" w:rsidP="009D474C">
            <w:pPr>
              <w:rPr>
                <w:bCs/>
                <w:iCs/>
              </w:rPr>
            </w:pPr>
            <w:r>
              <w:rPr>
                <w:bCs/>
                <w:iCs/>
              </w:rPr>
              <w:t xml:space="preserve">Provide formal, expert-level </w:t>
            </w:r>
            <w:r w:rsidR="007B5E03">
              <w:rPr>
                <w:bCs/>
                <w:iCs/>
              </w:rPr>
              <w:t xml:space="preserve">clinical services including providing </w:t>
            </w:r>
            <w:r w:rsidR="005005C5">
              <w:rPr>
                <w:bCs/>
                <w:iCs/>
              </w:rPr>
              <w:t>authoritative</w:t>
            </w:r>
            <w:r w:rsidR="007B5E03">
              <w:rPr>
                <w:bCs/>
                <w:iCs/>
              </w:rPr>
              <w:t xml:space="preserve"> clinical advice within the given </w:t>
            </w:r>
            <w:r w:rsidR="007B5E03">
              <w:rPr>
                <w:bCs/>
                <w:iCs/>
              </w:rPr>
              <w:lastRenderedPageBreak/>
              <w:t>discipline, across the service a</w:t>
            </w:r>
            <w:r w:rsidR="005005C5">
              <w:rPr>
                <w:bCs/>
                <w:iCs/>
              </w:rPr>
              <w:t>t</w:t>
            </w:r>
            <w:r w:rsidR="007B5E03">
              <w:rPr>
                <w:bCs/>
                <w:iCs/>
              </w:rPr>
              <w:t xml:space="preserve"> the Territory</w:t>
            </w:r>
            <w:r w:rsidR="005005C5">
              <w:rPr>
                <w:bCs/>
                <w:iCs/>
              </w:rPr>
              <w:t xml:space="preserve"> level and </w:t>
            </w:r>
            <w:r w:rsidR="00F56D19">
              <w:rPr>
                <w:bCs/>
                <w:iCs/>
              </w:rPr>
              <w:t xml:space="preserve">/ or </w:t>
            </w:r>
            <w:r w:rsidR="005005C5">
              <w:rPr>
                <w:bCs/>
                <w:iCs/>
              </w:rPr>
              <w:t>at the national level.</w:t>
            </w:r>
          </w:p>
        </w:tc>
      </w:tr>
    </w:tbl>
    <w:p w14:paraId="53FEE24F"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4BAD6982" w14:textId="17D311CA" w:rsidR="009152AF" w:rsidRPr="009152AF" w:rsidRDefault="0078367D" w:rsidP="00B94AB2">
      <w:pPr>
        <w:pStyle w:val="Heading4"/>
      </w:pPr>
      <w:bookmarkStart w:id="10" w:name="_Toc207878866"/>
      <w:r w:rsidRPr="00AC0009">
        <w:t xml:space="preserve">Section 2 </w:t>
      </w:r>
      <w:r w:rsidR="00AC0009" w:rsidRPr="00AC0009">
        <w:t xml:space="preserve">- Essential requirements for </w:t>
      </w:r>
      <w:r w:rsidR="009152AF">
        <w:t xml:space="preserve">allied health </w:t>
      </w:r>
      <w:r w:rsidR="00AC0009" w:rsidRPr="00AC0009">
        <w:t>advanced clinical practice roles</w:t>
      </w:r>
      <w:bookmarkEnd w:id="10"/>
    </w:p>
    <w:p w14:paraId="4EF32A46" w14:textId="61F5F303" w:rsidR="00E00ABB" w:rsidRDefault="4B23DDF6" w:rsidP="001349F0">
      <w:pPr>
        <w:pStyle w:val="BodyCopy"/>
        <w:rPr>
          <w:lang w:eastAsia="en-US"/>
        </w:rPr>
      </w:pPr>
      <w:r w:rsidRPr="6ECB4696">
        <w:rPr>
          <w:lang w:eastAsia="en-US"/>
        </w:rPr>
        <w:t xml:space="preserve">Allied health encompasses </w:t>
      </w:r>
      <w:proofErr w:type="gramStart"/>
      <w:r w:rsidRPr="6ECB4696">
        <w:rPr>
          <w:lang w:eastAsia="en-US"/>
        </w:rPr>
        <w:t>a number of</w:t>
      </w:r>
      <w:proofErr w:type="gramEnd"/>
      <w:r w:rsidRPr="6ECB4696">
        <w:rPr>
          <w:lang w:eastAsia="en-US"/>
        </w:rPr>
        <w:t xml:space="preserve"> professions</w:t>
      </w:r>
      <w:r w:rsidR="4D705FA6" w:rsidRPr="6ECB4696">
        <w:rPr>
          <w:lang w:eastAsia="en-US"/>
        </w:rPr>
        <w:t>, each</w:t>
      </w:r>
      <w:r w:rsidR="2C2B6A12" w:rsidRPr="6ECB4696">
        <w:rPr>
          <w:lang w:eastAsia="en-US"/>
        </w:rPr>
        <w:t xml:space="preserve"> with distinct training, assessment and regulatory </w:t>
      </w:r>
      <w:r w:rsidR="29CA6A9C" w:rsidRPr="6ECB4696">
        <w:rPr>
          <w:lang w:eastAsia="en-US"/>
        </w:rPr>
        <w:t>arrangements</w:t>
      </w:r>
      <w:r w:rsidR="4D705FA6" w:rsidRPr="6ECB4696">
        <w:rPr>
          <w:lang w:eastAsia="en-US"/>
        </w:rPr>
        <w:t xml:space="preserve">. A set of </w:t>
      </w:r>
      <w:r w:rsidR="6C01E8E3" w:rsidRPr="6ECB4696">
        <w:rPr>
          <w:lang w:eastAsia="en-US"/>
        </w:rPr>
        <w:t>base-level</w:t>
      </w:r>
      <w:r w:rsidR="4D705FA6" w:rsidRPr="6ECB4696">
        <w:rPr>
          <w:lang w:eastAsia="en-US"/>
        </w:rPr>
        <w:t xml:space="preserve"> requirements</w:t>
      </w:r>
      <w:r w:rsidR="6C01E8E3" w:rsidRPr="6ECB4696">
        <w:rPr>
          <w:lang w:eastAsia="en-US"/>
        </w:rPr>
        <w:t xml:space="preserve"> for allied health advanced clinical </w:t>
      </w:r>
      <w:r w:rsidR="78F2CED6" w:rsidRPr="6ECB4696">
        <w:rPr>
          <w:lang w:eastAsia="en-US"/>
        </w:rPr>
        <w:t>practitioners</w:t>
      </w:r>
      <w:r w:rsidR="6C01E8E3" w:rsidRPr="6ECB4696">
        <w:rPr>
          <w:lang w:eastAsia="en-US"/>
        </w:rPr>
        <w:t xml:space="preserve"> within CHS </w:t>
      </w:r>
      <w:r w:rsidR="7232B12A" w:rsidRPr="6ECB4696">
        <w:rPr>
          <w:lang w:eastAsia="en-US"/>
        </w:rPr>
        <w:t>support</w:t>
      </w:r>
      <w:r w:rsidR="0017031D">
        <w:rPr>
          <w:lang w:eastAsia="en-US"/>
        </w:rPr>
        <w:t>s</w:t>
      </w:r>
      <w:r w:rsidR="6C01E8E3" w:rsidRPr="6ECB4696">
        <w:rPr>
          <w:lang w:eastAsia="en-US"/>
        </w:rPr>
        <w:t xml:space="preserve"> </w:t>
      </w:r>
      <w:r w:rsidR="7232B12A" w:rsidRPr="6ECB4696">
        <w:rPr>
          <w:lang w:eastAsia="en-US"/>
        </w:rPr>
        <w:t xml:space="preserve">standard expectations </w:t>
      </w:r>
      <w:r w:rsidR="2BB168D2" w:rsidRPr="6ECB4696">
        <w:rPr>
          <w:lang w:eastAsia="en-US"/>
        </w:rPr>
        <w:t>for this level of practice</w:t>
      </w:r>
      <w:r w:rsidR="44BAB84D" w:rsidRPr="6ECB4696">
        <w:rPr>
          <w:lang w:eastAsia="en-US"/>
        </w:rPr>
        <w:t xml:space="preserve"> </w:t>
      </w:r>
      <w:r w:rsidR="501E9ED2" w:rsidRPr="6ECB4696">
        <w:rPr>
          <w:lang w:eastAsia="en-US"/>
        </w:rPr>
        <w:t xml:space="preserve">across the varied </w:t>
      </w:r>
      <w:r w:rsidR="003973B6">
        <w:rPr>
          <w:lang w:eastAsia="en-US"/>
        </w:rPr>
        <w:t xml:space="preserve">allied health </w:t>
      </w:r>
      <w:r w:rsidR="501E9ED2" w:rsidRPr="6ECB4696">
        <w:rPr>
          <w:lang w:eastAsia="en-US"/>
        </w:rPr>
        <w:t>professions</w:t>
      </w:r>
      <w:r w:rsidR="78F2CED6" w:rsidRPr="6ECB4696">
        <w:rPr>
          <w:lang w:eastAsia="en-US"/>
        </w:rPr>
        <w:t xml:space="preserve"> and contribute to safe and high</w:t>
      </w:r>
      <w:r w:rsidR="174C01BF" w:rsidRPr="6ECB4696">
        <w:rPr>
          <w:lang w:eastAsia="en-US"/>
        </w:rPr>
        <w:t>-</w:t>
      </w:r>
      <w:r w:rsidR="78F2CED6" w:rsidRPr="6ECB4696">
        <w:rPr>
          <w:lang w:eastAsia="en-US"/>
        </w:rPr>
        <w:t>quality care</w:t>
      </w:r>
      <w:r w:rsidR="501E9ED2" w:rsidRPr="6ECB4696">
        <w:rPr>
          <w:lang w:eastAsia="en-US"/>
        </w:rPr>
        <w:t>.</w:t>
      </w:r>
    </w:p>
    <w:p w14:paraId="54315810" w14:textId="6BA1FBC6" w:rsidR="00F012A8" w:rsidRDefault="002735F3" w:rsidP="001349F0">
      <w:pPr>
        <w:pStyle w:val="BodyCopy"/>
        <w:rPr>
          <w:lang w:eastAsia="en-US"/>
        </w:rPr>
      </w:pPr>
      <w:r>
        <w:rPr>
          <w:lang w:eastAsia="en-US"/>
        </w:rPr>
        <w:t xml:space="preserve">The CHS </w:t>
      </w:r>
      <w:r w:rsidR="00084CC4">
        <w:rPr>
          <w:lang w:eastAsia="en-US"/>
        </w:rPr>
        <w:t>A</w:t>
      </w:r>
      <w:r>
        <w:rPr>
          <w:lang w:eastAsia="en-US"/>
        </w:rPr>
        <w:t xml:space="preserve">llied </w:t>
      </w:r>
      <w:r w:rsidR="00084CC4">
        <w:rPr>
          <w:lang w:eastAsia="en-US"/>
        </w:rPr>
        <w:t>H</w:t>
      </w:r>
      <w:r>
        <w:rPr>
          <w:lang w:eastAsia="en-US"/>
        </w:rPr>
        <w:t xml:space="preserve">ealth </w:t>
      </w:r>
      <w:r w:rsidR="00084CC4">
        <w:rPr>
          <w:lang w:eastAsia="en-US"/>
        </w:rPr>
        <w:t>C</w:t>
      </w:r>
      <w:r>
        <w:rPr>
          <w:lang w:eastAsia="en-US"/>
        </w:rPr>
        <w:t xml:space="preserve">redentialling </w:t>
      </w:r>
      <w:r w:rsidR="00084CC4">
        <w:rPr>
          <w:lang w:eastAsia="en-US"/>
        </w:rPr>
        <w:t>C</w:t>
      </w:r>
      <w:r>
        <w:rPr>
          <w:lang w:eastAsia="en-US"/>
        </w:rPr>
        <w:t xml:space="preserve">ommittee will </w:t>
      </w:r>
      <w:r w:rsidR="005725F4">
        <w:rPr>
          <w:lang w:eastAsia="en-US"/>
        </w:rPr>
        <w:t>ensure</w:t>
      </w:r>
      <w:r w:rsidR="00F012A8">
        <w:rPr>
          <w:lang w:eastAsia="en-US"/>
        </w:rPr>
        <w:t xml:space="preserve"> that essential requirements have been met</w:t>
      </w:r>
      <w:r w:rsidR="005725F4">
        <w:rPr>
          <w:lang w:eastAsia="en-US"/>
        </w:rPr>
        <w:t xml:space="preserve">. Principles for training and assessment are outlined in </w:t>
      </w:r>
      <w:r w:rsidR="0017031D">
        <w:rPr>
          <w:lang w:eastAsia="en-US"/>
        </w:rPr>
        <w:t>S</w:t>
      </w:r>
      <w:r w:rsidR="005725F4">
        <w:rPr>
          <w:lang w:eastAsia="en-US"/>
        </w:rPr>
        <w:t>ection 4.</w:t>
      </w:r>
    </w:p>
    <w:p w14:paraId="4D98A856" w14:textId="3C99AAA7" w:rsidR="00AC0009" w:rsidRPr="00AC0009" w:rsidRDefault="00AC0009" w:rsidP="00D419B8">
      <w:pPr>
        <w:pStyle w:val="Heading5"/>
        <w:rPr>
          <w:rFonts w:eastAsia="Times New Roman"/>
          <w:lang w:eastAsia="en-US"/>
        </w:rPr>
      </w:pPr>
      <w:bookmarkStart w:id="11" w:name="_Hlk207706183"/>
      <w:r w:rsidRPr="00AC0009">
        <w:rPr>
          <w:rFonts w:eastAsia="Times New Roman"/>
          <w:lang w:eastAsia="en-US"/>
        </w:rPr>
        <w:t>Essential requirements</w:t>
      </w:r>
      <w:r w:rsidR="00237998">
        <w:rPr>
          <w:rFonts w:eastAsia="Times New Roman"/>
          <w:lang w:eastAsia="en-US"/>
        </w:rPr>
        <w:t xml:space="preserve"> for </w:t>
      </w:r>
      <w:r w:rsidR="00705F7A">
        <w:rPr>
          <w:rFonts w:eastAsia="Times New Roman"/>
          <w:lang w:eastAsia="en-US"/>
        </w:rPr>
        <w:t>Australian</w:t>
      </w:r>
      <w:r w:rsidR="003C0782">
        <w:rPr>
          <w:rFonts w:eastAsia="Times New Roman"/>
          <w:lang w:eastAsia="en-US"/>
        </w:rPr>
        <w:t xml:space="preserve"> Health </w:t>
      </w:r>
      <w:r w:rsidR="00705F7A">
        <w:rPr>
          <w:rFonts w:eastAsia="Times New Roman"/>
          <w:lang w:eastAsia="en-US"/>
        </w:rPr>
        <w:t>Practitioner</w:t>
      </w:r>
      <w:r w:rsidR="003C0782">
        <w:rPr>
          <w:rFonts w:eastAsia="Times New Roman"/>
          <w:lang w:eastAsia="en-US"/>
        </w:rPr>
        <w:t xml:space="preserve"> Regulation A</w:t>
      </w:r>
      <w:r w:rsidR="00AD00C2">
        <w:rPr>
          <w:rFonts w:eastAsia="Times New Roman"/>
          <w:lang w:eastAsia="en-US"/>
        </w:rPr>
        <w:t>gency</w:t>
      </w:r>
      <w:r w:rsidR="003C0782">
        <w:rPr>
          <w:rFonts w:eastAsia="Times New Roman"/>
          <w:lang w:eastAsia="en-US"/>
        </w:rPr>
        <w:t xml:space="preserve"> (</w:t>
      </w:r>
      <w:r w:rsidR="00237998">
        <w:rPr>
          <w:rFonts w:eastAsia="Times New Roman"/>
          <w:lang w:eastAsia="en-US"/>
        </w:rPr>
        <w:t>AHPRA</w:t>
      </w:r>
      <w:r w:rsidR="003C0782">
        <w:rPr>
          <w:rFonts w:eastAsia="Times New Roman"/>
          <w:lang w:eastAsia="en-US"/>
        </w:rPr>
        <w:t>)</w:t>
      </w:r>
      <w:r w:rsidR="00237998">
        <w:rPr>
          <w:rFonts w:eastAsia="Times New Roman"/>
          <w:lang w:eastAsia="en-US"/>
        </w:rPr>
        <w:t xml:space="preserve"> registered professions</w:t>
      </w:r>
    </w:p>
    <w:p w14:paraId="412D07D7" w14:textId="6B872466" w:rsidR="00AC0009" w:rsidRPr="00823F92" w:rsidRDefault="00AC0009" w:rsidP="000834E2">
      <w:pPr>
        <w:pStyle w:val="Numberedlist"/>
        <w:rPr>
          <w:lang w:eastAsia="en-US"/>
        </w:rPr>
      </w:pPr>
      <w:r w:rsidRPr="00823F92">
        <w:rPr>
          <w:lang w:eastAsia="en-US"/>
        </w:rPr>
        <w:t>Current profession-specific AHPRA registration with no conditions or undertakings on their registration relating to unsatisfactory professional performance or unprofessional conduct.</w:t>
      </w:r>
    </w:p>
    <w:p w14:paraId="50383B5A" w14:textId="687A20BC" w:rsidR="00AC0009" w:rsidRPr="00823F92" w:rsidRDefault="00AC0009" w:rsidP="000834E2">
      <w:pPr>
        <w:pStyle w:val="Numberedlist"/>
        <w:rPr>
          <w:lang w:eastAsia="en-US"/>
        </w:rPr>
      </w:pPr>
      <w:r w:rsidRPr="00823F92">
        <w:rPr>
          <w:lang w:eastAsia="en-US"/>
        </w:rPr>
        <w:t>Completion of a recommended 5 years of clinical practice</w:t>
      </w:r>
    </w:p>
    <w:p w14:paraId="1849BF2B" w14:textId="55EC66C7" w:rsidR="00AC0009" w:rsidRPr="00823F92" w:rsidRDefault="00AC0009" w:rsidP="000834E2">
      <w:pPr>
        <w:pStyle w:val="Numberedlist"/>
        <w:rPr>
          <w:lang w:eastAsia="en-US"/>
        </w:rPr>
      </w:pPr>
      <w:r w:rsidRPr="00823F92">
        <w:rPr>
          <w:lang w:eastAsia="en-US"/>
        </w:rPr>
        <w:t>Successful completion of</w:t>
      </w:r>
      <w:r w:rsidR="00C556E9" w:rsidRPr="00823F92">
        <w:rPr>
          <w:lang w:eastAsia="en-US"/>
        </w:rPr>
        <w:t xml:space="preserve"> either</w:t>
      </w:r>
      <w:r w:rsidRPr="00823F92">
        <w:rPr>
          <w:lang w:eastAsia="en-US"/>
        </w:rPr>
        <w:t>:</w:t>
      </w:r>
    </w:p>
    <w:p w14:paraId="6037956F" w14:textId="77777777" w:rsidR="00AC0009" w:rsidRPr="00AC0009" w:rsidRDefault="00AC0009" w:rsidP="0A6D4421">
      <w:pPr>
        <w:numPr>
          <w:ilvl w:val="0"/>
          <w:numId w:val="28"/>
        </w:numPr>
        <w:rPr>
          <w:rFonts w:eastAsia="Times New Roman"/>
          <w:lang w:eastAsia="en-US"/>
        </w:rPr>
      </w:pPr>
      <w:r w:rsidRPr="0A6D4421">
        <w:rPr>
          <w:rFonts w:eastAsia="Times New Roman"/>
          <w:lang w:eastAsia="en-US"/>
        </w:rPr>
        <w:t>Pathway 1: a master’s level program of study in which the four pillars of advanced clinical practice are assessed*.</w:t>
      </w:r>
    </w:p>
    <w:p w14:paraId="4F6CA1BC" w14:textId="77777777" w:rsidR="00AC0009" w:rsidRPr="00AC0009" w:rsidRDefault="00AC0009" w:rsidP="00AC0009">
      <w:pPr>
        <w:rPr>
          <w:rFonts w:eastAsia="Times New Roman"/>
          <w:bCs/>
          <w:iCs/>
          <w:lang w:eastAsia="en-US"/>
        </w:rPr>
      </w:pPr>
      <w:r w:rsidRPr="00AC0009">
        <w:rPr>
          <w:rFonts w:eastAsia="Times New Roman"/>
          <w:bCs/>
          <w:iCs/>
          <w:lang w:eastAsia="en-US"/>
        </w:rPr>
        <w:t>or</w:t>
      </w:r>
    </w:p>
    <w:p w14:paraId="3D41302E" w14:textId="0459F21B" w:rsidR="00AC0009" w:rsidRPr="00977418" w:rsidRDefault="00AC0009" w:rsidP="00AC0009">
      <w:pPr>
        <w:numPr>
          <w:ilvl w:val="0"/>
          <w:numId w:val="28"/>
        </w:numPr>
        <w:rPr>
          <w:rFonts w:eastAsia="Times New Roman"/>
          <w:lang w:eastAsia="en-US"/>
        </w:rPr>
      </w:pPr>
      <w:r w:rsidRPr="0A6D4421">
        <w:rPr>
          <w:rFonts w:eastAsia="Times New Roman"/>
          <w:lang w:eastAsia="en-US"/>
        </w:rPr>
        <w:t xml:space="preserve">Pathway 2: demonstration of capabilities and experience that are substantially equivalent to a master’s level program of study in which the four pillars of advanced clinical practice are assessed. The assessment of these capabilities </w:t>
      </w:r>
      <w:r w:rsidR="00673891">
        <w:rPr>
          <w:rFonts w:eastAsia="Times New Roman"/>
          <w:lang w:eastAsia="en-US"/>
        </w:rPr>
        <w:t xml:space="preserve">is discussed in </w:t>
      </w:r>
      <w:r w:rsidR="0017031D">
        <w:rPr>
          <w:rFonts w:eastAsia="Times New Roman"/>
          <w:lang w:eastAsia="en-US"/>
        </w:rPr>
        <w:t>S</w:t>
      </w:r>
      <w:r w:rsidR="00673891">
        <w:rPr>
          <w:rFonts w:eastAsia="Times New Roman"/>
          <w:lang w:eastAsia="en-US"/>
        </w:rPr>
        <w:t>ection 4 of this document.</w:t>
      </w:r>
    </w:p>
    <w:bookmarkEnd w:id="11"/>
    <w:p w14:paraId="4C4BD9B4" w14:textId="07FDD1EE" w:rsidR="00786F4F" w:rsidRPr="00AC0009" w:rsidRDefault="00786F4F" w:rsidP="00786F4F">
      <w:pPr>
        <w:pStyle w:val="Heading5"/>
        <w:rPr>
          <w:rFonts w:eastAsia="Times New Roman"/>
          <w:lang w:eastAsia="en-US"/>
        </w:rPr>
      </w:pPr>
      <w:r w:rsidRPr="00AC0009">
        <w:rPr>
          <w:rFonts w:eastAsia="Times New Roman"/>
          <w:lang w:eastAsia="en-US"/>
        </w:rPr>
        <w:t>Essential requirements</w:t>
      </w:r>
      <w:r>
        <w:rPr>
          <w:rFonts w:eastAsia="Times New Roman"/>
          <w:lang w:eastAsia="en-US"/>
        </w:rPr>
        <w:t xml:space="preserve"> for </w:t>
      </w:r>
      <w:r w:rsidR="00C87C66">
        <w:rPr>
          <w:rFonts w:eastAsia="Times New Roman"/>
          <w:lang w:eastAsia="en-US"/>
        </w:rPr>
        <w:t>self-regulated</w:t>
      </w:r>
      <w:r>
        <w:rPr>
          <w:rFonts w:eastAsia="Times New Roman"/>
          <w:lang w:eastAsia="en-US"/>
        </w:rPr>
        <w:t xml:space="preserve"> professions</w:t>
      </w:r>
    </w:p>
    <w:p w14:paraId="14EBBD5D" w14:textId="5795CCBA" w:rsidR="00786F4F" w:rsidRPr="00A8111A" w:rsidRDefault="00EF3CA5" w:rsidP="00B84DB5">
      <w:pPr>
        <w:pStyle w:val="Numberedlist"/>
        <w:numPr>
          <w:ilvl w:val="0"/>
          <w:numId w:val="35"/>
        </w:numPr>
        <w:rPr>
          <w:lang w:eastAsia="en-US"/>
        </w:rPr>
      </w:pPr>
      <w:r>
        <w:rPr>
          <w:lang w:eastAsia="en-US"/>
        </w:rPr>
        <w:t>Eligibility for registration with a</w:t>
      </w:r>
      <w:r w:rsidR="00823F92">
        <w:rPr>
          <w:lang w:eastAsia="en-US"/>
        </w:rPr>
        <w:t xml:space="preserve"> representative professional body within Australia</w:t>
      </w:r>
    </w:p>
    <w:p w14:paraId="32CC4CA3" w14:textId="1EBBA258" w:rsidR="00786F4F" w:rsidRPr="00A8111A" w:rsidRDefault="00786F4F" w:rsidP="00B84DB5">
      <w:pPr>
        <w:pStyle w:val="Numberedlist"/>
        <w:rPr>
          <w:color w:val="auto"/>
          <w:lang w:eastAsia="en-US"/>
        </w:rPr>
      </w:pPr>
      <w:r w:rsidRPr="00A8111A">
        <w:rPr>
          <w:color w:val="auto"/>
          <w:lang w:eastAsia="en-US"/>
        </w:rPr>
        <w:t>Completion of a recommended 5 years of clinical practice</w:t>
      </w:r>
    </w:p>
    <w:p w14:paraId="62A4D75D" w14:textId="13022F35" w:rsidR="00786F4F" w:rsidRPr="00A8111A" w:rsidRDefault="00786F4F" w:rsidP="00B84DB5">
      <w:pPr>
        <w:pStyle w:val="Numberedlist"/>
        <w:rPr>
          <w:color w:val="auto"/>
          <w:lang w:eastAsia="en-US"/>
        </w:rPr>
      </w:pPr>
      <w:r w:rsidRPr="00A8111A">
        <w:rPr>
          <w:color w:val="auto"/>
          <w:lang w:eastAsia="en-US"/>
        </w:rPr>
        <w:t>Successful completion of either:</w:t>
      </w:r>
    </w:p>
    <w:p w14:paraId="68E6F5EE" w14:textId="77777777" w:rsidR="00786F4F" w:rsidRPr="00AC0009" w:rsidRDefault="00786F4F" w:rsidP="00C11192">
      <w:pPr>
        <w:pStyle w:val="Bullet"/>
        <w:numPr>
          <w:ilvl w:val="1"/>
          <w:numId w:val="1"/>
        </w:numPr>
        <w:rPr>
          <w:lang w:eastAsia="en-US"/>
        </w:rPr>
      </w:pPr>
      <w:r w:rsidRPr="0A6D4421">
        <w:rPr>
          <w:lang w:eastAsia="en-US"/>
        </w:rPr>
        <w:t>Pathway 1: a master’s level program of study in which the four pillars of advanced clinical practice are assessed*.</w:t>
      </w:r>
    </w:p>
    <w:p w14:paraId="7F75A1EB" w14:textId="77777777" w:rsidR="00786F4F" w:rsidRPr="00AC0009" w:rsidRDefault="00786F4F" w:rsidP="00786F4F">
      <w:pPr>
        <w:rPr>
          <w:rFonts w:eastAsia="Times New Roman"/>
          <w:bCs/>
          <w:iCs/>
          <w:lang w:eastAsia="en-US"/>
        </w:rPr>
      </w:pPr>
      <w:r w:rsidRPr="00AC0009">
        <w:rPr>
          <w:rFonts w:eastAsia="Times New Roman"/>
          <w:bCs/>
          <w:iCs/>
          <w:lang w:eastAsia="en-US"/>
        </w:rPr>
        <w:lastRenderedPageBreak/>
        <w:t>or</w:t>
      </w:r>
    </w:p>
    <w:p w14:paraId="5ED1BB3E" w14:textId="77777777" w:rsidR="00786F4F" w:rsidRPr="00AC0009" w:rsidRDefault="00786F4F" w:rsidP="00786F4F">
      <w:pPr>
        <w:numPr>
          <w:ilvl w:val="0"/>
          <w:numId w:val="28"/>
        </w:numPr>
        <w:rPr>
          <w:rFonts w:eastAsia="Times New Roman"/>
          <w:lang w:eastAsia="en-US"/>
        </w:rPr>
      </w:pPr>
      <w:r w:rsidRPr="0A6D4421">
        <w:rPr>
          <w:rFonts w:eastAsia="Times New Roman"/>
          <w:lang w:eastAsia="en-US"/>
        </w:rPr>
        <w:t xml:space="preserve">Pathway 2: demonstration of capabilities and experience that are substantially equivalent to a master’s level program of study in which the four pillars of advanced clinical practice are assessed. The assessment of these capabilities </w:t>
      </w:r>
      <w:r>
        <w:rPr>
          <w:rFonts w:eastAsia="Times New Roman"/>
          <w:lang w:eastAsia="en-US"/>
        </w:rPr>
        <w:t>is discussed in Section 4 of this document.</w:t>
      </w:r>
    </w:p>
    <w:p w14:paraId="6CE0E422" w14:textId="64ECCE46" w:rsidR="00786F4F" w:rsidRPr="00AC0009" w:rsidRDefault="00786F4F" w:rsidP="00AC0009">
      <w:pPr>
        <w:rPr>
          <w:rFonts w:eastAsia="Times New Roman"/>
          <w:bCs/>
          <w:iCs/>
          <w:lang w:eastAsia="en-US"/>
        </w:rPr>
      </w:pPr>
      <w:r w:rsidRPr="00AC0009">
        <w:rPr>
          <w:rFonts w:eastAsia="Times New Roman"/>
          <w:bCs/>
          <w:iCs/>
          <w:lang w:eastAsia="en-US"/>
        </w:rPr>
        <w:t>* A graduate-entry master’s degree (i.e. a degree required for initial entry into an allied health profession) is not adequate to achieve this requirement.</w:t>
      </w:r>
    </w:p>
    <w:p w14:paraId="69CFD57E" w14:textId="3E3D2A23" w:rsidR="00C11192" w:rsidRDefault="00481A6C" w:rsidP="0091462B">
      <w:pPr>
        <w:pStyle w:val="BodyCopy"/>
      </w:pPr>
      <w:hyperlink w:anchor="_top" w:history="1">
        <w:r w:rsidRPr="00481A6C">
          <w:rPr>
            <w:rStyle w:val="Hyperlink"/>
            <w:iCs w:val="0"/>
          </w:rPr>
          <w:t>Back to Contents</w:t>
        </w:r>
      </w:hyperlink>
    </w:p>
    <w:p w14:paraId="4B8656BB" w14:textId="77777777" w:rsidR="00C11192" w:rsidRDefault="00C11192">
      <w:pPr>
        <w:spacing w:before="0" w:after="0" w:line="240" w:lineRule="auto"/>
        <w:rPr>
          <w:rFonts w:eastAsia="Times New Roman"/>
          <w:bCs/>
          <w:iCs/>
        </w:rPr>
      </w:pPr>
      <w:r>
        <w:br w:type="page"/>
      </w:r>
    </w:p>
    <w:p w14:paraId="653E3E2E" w14:textId="3AB68F91" w:rsidR="00481A6C" w:rsidRPr="00481A6C" w:rsidRDefault="0078367D" w:rsidP="00B94AB2">
      <w:pPr>
        <w:pStyle w:val="Heading4"/>
      </w:pPr>
      <w:bookmarkStart w:id="12" w:name="_Toc207878867"/>
      <w:r w:rsidRPr="0078367D">
        <w:lastRenderedPageBreak/>
        <w:t xml:space="preserve">Section </w:t>
      </w:r>
      <w:r w:rsidR="007A2CBD">
        <w:t>3</w:t>
      </w:r>
      <w:r w:rsidRPr="0078367D">
        <w:t xml:space="preserve"> - </w:t>
      </w:r>
      <w:r w:rsidR="007A2CBD">
        <w:t xml:space="preserve">Capabilities for </w:t>
      </w:r>
      <w:r w:rsidR="006D2180">
        <w:t xml:space="preserve">allied health </w:t>
      </w:r>
      <w:r w:rsidR="007A2CBD">
        <w:t>advanced clinical practice</w:t>
      </w:r>
      <w:bookmarkEnd w:id="12"/>
    </w:p>
    <w:p w14:paraId="7A048B08" w14:textId="55322574" w:rsidR="00592A49" w:rsidRDefault="00592A49" w:rsidP="00B25C9B">
      <w:pPr>
        <w:pStyle w:val="Heading5"/>
        <w:rPr>
          <w:lang w:eastAsia="en-US"/>
        </w:rPr>
      </w:pPr>
      <w:r>
        <w:rPr>
          <w:lang w:eastAsia="en-US"/>
        </w:rPr>
        <w:t xml:space="preserve">Core capabilities for </w:t>
      </w:r>
      <w:r w:rsidR="00BD1598">
        <w:rPr>
          <w:lang w:eastAsia="en-US"/>
        </w:rPr>
        <w:t xml:space="preserve">allied health </w:t>
      </w:r>
      <w:r>
        <w:rPr>
          <w:lang w:eastAsia="en-US"/>
        </w:rPr>
        <w:t>advanced clinical practice</w:t>
      </w:r>
    </w:p>
    <w:p w14:paraId="68783BB0" w14:textId="726CAE3B" w:rsidR="00135689" w:rsidRDefault="00647CA6" w:rsidP="00647CA6">
      <w:pPr>
        <w:pStyle w:val="Heading6"/>
        <w:rPr>
          <w:lang w:eastAsia="en-US"/>
        </w:rPr>
      </w:pPr>
      <w:r>
        <w:rPr>
          <w:lang w:eastAsia="en-US"/>
        </w:rPr>
        <w:t>Clinical practice</w:t>
      </w:r>
    </w:p>
    <w:p w14:paraId="49AA5B11" w14:textId="646B48EB" w:rsidR="00647CA6" w:rsidRPr="00B84DB5" w:rsidRDefault="00647CA6" w:rsidP="00470B4E">
      <w:pPr>
        <w:pStyle w:val="Bullet"/>
      </w:pPr>
      <w:r w:rsidRPr="00B84DB5">
        <w:t>Provides advanced-level, evidence-based clinical services and authoritative clinical advice drawing upon highly</w:t>
      </w:r>
      <w:r w:rsidR="007E1D98">
        <w:t xml:space="preserve"> </w:t>
      </w:r>
      <w:r w:rsidRPr="00B84DB5">
        <w:t>developed knowledge and skills.</w:t>
      </w:r>
    </w:p>
    <w:p w14:paraId="38F674EB" w14:textId="13E412D1" w:rsidR="00647CA6" w:rsidRPr="00B84DB5" w:rsidRDefault="00647CA6" w:rsidP="00470B4E">
      <w:pPr>
        <w:pStyle w:val="Bullet"/>
      </w:pPr>
      <w:r w:rsidRPr="00B84DB5">
        <w:t>Manages a complex clinical caseload and associated clinical risk with high autonomy and accountability.</w:t>
      </w:r>
    </w:p>
    <w:p w14:paraId="58E556E4" w14:textId="7CA0FB73" w:rsidR="00647CA6" w:rsidRPr="00B84DB5" w:rsidRDefault="00647CA6" w:rsidP="00470B4E">
      <w:pPr>
        <w:pStyle w:val="Bullet"/>
      </w:pPr>
      <w:r w:rsidRPr="00B84DB5">
        <w:t>Critically reflects upon their expanded scope of practice and / or autonomy and the boundaries established by their individual skill set, the requirements of their organisation and relevant legislation.</w:t>
      </w:r>
    </w:p>
    <w:p w14:paraId="3BA97412" w14:textId="5C79A098" w:rsidR="00647CA6" w:rsidRPr="00B84DB5" w:rsidRDefault="00647CA6" w:rsidP="00470B4E">
      <w:pPr>
        <w:pStyle w:val="Bullet"/>
      </w:pPr>
      <w:r w:rsidRPr="00B84DB5">
        <w:t>Manages clinical care in partnership with consumers, carers / support persons and other agencies to deliver holistic person-centred approaches to care.</w:t>
      </w:r>
    </w:p>
    <w:p w14:paraId="3C75D3B4" w14:textId="332ECC19" w:rsidR="00647CA6" w:rsidRPr="00B84DB5" w:rsidRDefault="00647CA6" w:rsidP="00470B4E">
      <w:pPr>
        <w:pStyle w:val="Bullet"/>
      </w:pPr>
      <w:r w:rsidRPr="00B84DB5">
        <w:t>Utilises communication, cultural-safety and health literacy principles to collaborate on complex, contentious and / or sensitive issues with consumers, carers and colleagues.</w:t>
      </w:r>
    </w:p>
    <w:p w14:paraId="45DDE773" w14:textId="75698C4E" w:rsidR="00647CA6" w:rsidRPr="00B84DB5" w:rsidRDefault="00647CA6" w:rsidP="00470B4E">
      <w:pPr>
        <w:pStyle w:val="Bullet"/>
      </w:pPr>
      <w:r w:rsidRPr="00B84DB5">
        <w:t xml:space="preserve">Demonstrates advanced clinical-reasoning and decision-making in the diagnosis and treatment of differentiated and undifferentiated presentations. </w:t>
      </w:r>
    </w:p>
    <w:p w14:paraId="72015592" w14:textId="517803CE" w:rsidR="00647CA6" w:rsidRPr="00B84DB5" w:rsidRDefault="00647CA6" w:rsidP="00470B4E">
      <w:pPr>
        <w:pStyle w:val="Bullet"/>
      </w:pPr>
      <w:r w:rsidRPr="00B84DB5">
        <w:t>Selects and interprets assessment tools, investigations and interventions demonstrating extensive clinical knowledge, and high-level clinical reasoning and decision making.</w:t>
      </w:r>
    </w:p>
    <w:p w14:paraId="0C1D2B7C" w14:textId="4C1DBC2A" w:rsidR="00647CA6" w:rsidRPr="00B84DB5" w:rsidRDefault="00647CA6" w:rsidP="00470B4E">
      <w:pPr>
        <w:pStyle w:val="Bullet"/>
      </w:pPr>
      <w:r w:rsidRPr="00B84DB5">
        <w:t>Autonomously and appropriately manages clinical risk in the context of complexity and uncertainty to maintain client, clinician, organisational and community safety.</w:t>
      </w:r>
    </w:p>
    <w:p w14:paraId="4FF4563C" w14:textId="02D95829" w:rsidR="00977418" w:rsidRPr="00B84DB5" w:rsidRDefault="00647CA6" w:rsidP="00DB5AB6">
      <w:pPr>
        <w:pStyle w:val="Bullet"/>
      </w:pPr>
      <w:r w:rsidRPr="00B84DB5">
        <w:t>Evidences the underpinning subject-specific competencies i.e., knowledge, skills and behaviours relevant to the role setting and scope and demonstrates application of these capabilities appropriate to the individual role, setting and scope.</w:t>
      </w:r>
    </w:p>
    <w:p w14:paraId="7C5C2DBA" w14:textId="42DADEA7" w:rsidR="00647CA6" w:rsidRDefault="00AD4F3D" w:rsidP="00AD4F3D">
      <w:pPr>
        <w:pStyle w:val="Heading6"/>
      </w:pPr>
      <w:bookmarkStart w:id="13" w:name="_Hlk191561666"/>
      <w:r>
        <w:t>Leadership</w:t>
      </w:r>
    </w:p>
    <w:p w14:paraId="1904ABD4" w14:textId="32F922F0" w:rsidR="00AD4F3D" w:rsidRDefault="00AD4F3D" w:rsidP="00B84DB5">
      <w:pPr>
        <w:pStyle w:val="Bullet"/>
      </w:pPr>
      <w:r>
        <w:t>Proactively develops and maintains relationships within and outside the service, working across professional, organisational and system boundaries to influence and improve health outcomes, service delivery and systems.</w:t>
      </w:r>
    </w:p>
    <w:p w14:paraId="3F7694A7" w14:textId="2EF7E47E" w:rsidR="00AD4F3D" w:rsidRDefault="00AD4F3D" w:rsidP="00B84DB5">
      <w:pPr>
        <w:pStyle w:val="Bullet"/>
      </w:pPr>
      <w:r>
        <w:t>Role models the values of their organisation / place of work, demonstrating a person-centred approach to service delivery and development.</w:t>
      </w:r>
    </w:p>
    <w:p w14:paraId="63559754" w14:textId="2AFE2E86" w:rsidR="00AD4F3D" w:rsidRDefault="00AD4F3D" w:rsidP="00B84DB5">
      <w:pPr>
        <w:pStyle w:val="Bullet"/>
      </w:pPr>
      <w:r>
        <w:t>Leads evaluation of own role and the broader service, demonstrating the impact of allied health advanced clinical practice on high quality clinical, financial and health equity outcomes.</w:t>
      </w:r>
    </w:p>
    <w:p w14:paraId="11E03126" w14:textId="441726E2" w:rsidR="00AD4F3D" w:rsidRDefault="00AD4F3D" w:rsidP="00B84DB5">
      <w:pPr>
        <w:pStyle w:val="Bullet"/>
      </w:pPr>
      <w:r>
        <w:t>Uses a range of communication and negotiation skills to convey complex or contentious information and influence opinions with a range of stakeholders.</w:t>
      </w:r>
    </w:p>
    <w:p w14:paraId="470C106F" w14:textId="636E5421" w:rsidR="00AD4F3D" w:rsidRDefault="00AD4F3D" w:rsidP="00B84DB5">
      <w:pPr>
        <w:pStyle w:val="Bullet"/>
      </w:pPr>
      <w:r>
        <w:t>Leads new practice approaches and service redesign in response to the emerging evidence base, current and future consumer and population needs, clinical guidance and service demands.</w:t>
      </w:r>
    </w:p>
    <w:p w14:paraId="744EC660" w14:textId="64103C24" w:rsidR="00AD4F3D" w:rsidRDefault="00AD4F3D" w:rsidP="00B84DB5">
      <w:pPr>
        <w:pStyle w:val="Bullet"/>
      </w:pPr>
      <w:r>
        <w:lastRenderedPageBreak/>
        <w:t>Actively seeks and implements feedback and involvement from individuals, families, carers, communities and colleagues in the co-production of service improvements.</w:t>
      </w:r>
    </w:p>
    <w:p w14:paraId="36C25623" w14:textId="12F886C3" w:rsidR="00AD4F3D" w:rsidRPr="00AD4F3D" w:rsidRDefault="00AD4F3D" w:rsidP="00B84DB5">
      <w:pPr>
        <w:pStyle w:val="Bullet"/>
      </w:pPr>
      <w:r>
        <w:t>Contributes to internal and external clinical governance and best-practice principles through active participation in relevant committees, policy development and clinical guideline development.</w:t>
      </w:r>
    </w:p>
    <w:p w14:paraId="2A477F6E" w14:textId="69007BC3" w:rsidR="007A2CBD" w:rsidRDefault="00AD4F3D" w:rsidP="00AD4F3D">
      <w:pPr>
        <w:pStyle w:val="Heading6"/>
      </w:pPr>
      <w:r>
        <w:t>Education</w:t>
      </w:r>
    </w:p>
    <w:p w14:paraId="6DDEE05D" w14:textId="16822B1F" w:rsidR="00AD4F3D" w:rsidRDefault="00AD4F3D" w:rsidP="00DB5AB6">
      <w:pPr>
        <w:pStyle w:val="Bullet"/>
      </w:pPr>
      <w:r>
        <w:t>Critically assesses own learning needs and independently designs and initiates a program of self-directed learning, clinical supervision and peer review to maintain highly</w:t>
      </w:r>
      <w:r w:rsidR="007E1D98">
        <w:t xml:space="preserve"> </w:t>
      </w:r>
      <w:r>
        <w:t>developed knowledge and skill across the four pillars of advanced clinical practice.</w:t>
      </w:r>
    </w:p>
    <w:p w14:paraId="618E9D58" w14:textId="77772BF0" w:rsidR="00AD4F3D" w:rsidRDefault="00AD4F3D" w:rsidP="00DB5AB6">
      <w:pPr>
        <w:pStyle w:val="Bullet"/>
      </w:pPr>
      <w:r>
        <w:t>Engages with consumers to co-design, deliver and evaluate community education programs that promote health literacy and population health.</w:t>
      </w:r>
    </w:p>
    <w:p w14:paraId="59AAE069" w14:textId="78414E66" w:rsidR="00AD4F3D" w:rsidRDefault="00AD4F3D" w:rsidP="00DB5AB6">
      <w:pPr>
        <w:pStyle w:val="Bullet"/>
      </w:pPr>
      <w:r>
        <w:t>Advocates and drives a continuous professional development culture within the organisation.</w:t>
      </w:r>
    </w:p>
    <w:p w14:paraId="0B6FF6F6" w14:textId="77777777" w:rsidR="00AD4F3D" w:rsidRDefault="00AD4F3D" w:rsidP="00DB5AB6">
      <w:pPr>
        <w:pStyle w:val="Bullet"/>
      </w:pPr>
      <w:r>
        <w:t>Leads peer review processes within their team through methods which promote validity, fairness, utility, learning and timeliness.</w:t>
      </w:r>
    </w:p>
    <w:p w14:paraId="411DFC29" w14:textId="29FB114A" w:rsidR="00AD4F3D" w:rsidRDefault="00AD4F3D" w:rsidP="00DB5AB6">
      <w:pPr>
        <w:pStyle w:val="Bullet"/>
      </w:pPr>
      <w:r>
        <w:t>Creates and implements effective methods to identify learning and development needs in key clinical areas throughout the organisation.</w:t>
      </w:r>
    </w:p>
    <w:p w14:paraId="07212517" w14:textId="311763F2" w:rsidR="00AD4F3D" w:rsidRDefault="00AD4F3D" w:rsidP="00DB5AB6">
      <w:pPr>
        <w:pStyle w:val="Bullet"/>
      </w:pPr>
      <w:r>
        <w:t>Facilitates learning and teaching across professional boundaries within the health service/Territory, including providing education to support the translation of learning to practice.</w:t>
      </w:r>
    </w:p>
    <w:p w14:paraId="00D3E715" w14:textId="321E98B7" w:rsidR="00AD4F3D" w:rsidRDefault="00AD4F3D" w:rsidP="00DB5AB6">
      <w:pPr>
        <w:pStyle w:val="Bullet"/>
      </w:pPr>
      <w:r>
        <w:t>Demonstrates advanced clinical supervision knowledge and skills and recognises the unique clinical supervision requirements of allied health advanced clinical practitioners.</w:t>
      </w:r>
    </w:p>
    <w:p w14:paraId="3AD472E8" w14:textId="7EA41634" w:rsidR="00AD4F3D" w:rsidRDefault="00AD4F3D" w:rsidP="00DB5AB6">
      <w:pPr>
        <w:pStyle w:val="Bullet"/>
      </w:pPr>
      <w:r>
        <w:t>Deploys a wide range of teaching and learning strategies and resources underpinned by a knowledge of adult education theories.</w:t>
      </w:r>
    </w:p>
    <w:p w14:paraId="250DB4CB" w14:textId="3708D028" w:rsidR="00977418" w:rsidRDefault="00AD4F3D" w:rsidP="00AD4F3D">
      <w:pPr>
        <w:pStyle w:val="Bullet"/>
      </w:pPr>
      <w:r>
        <w:t>Establishes and maintains collaborative connections with a range of internal and external educational and professional institutions to influence training programs, curricula and professional standards.</w:t>
      </w:r>
    </w:p>
    <w:p w14:paraId="36A60864" w14:textId="56DE3114" w:rsidR="007A2CBD" w:rsidRDefault="00AD4F3D" w:rsidP="00AD4F3D">
      <w:pPr>
        <w:pStyle w:val="Heading6"/>
      </w:pPr>
      <w:r>
        <w:t>Research</w:t>
      </w:r>
    </w:p>
    <w:p w14:paraId="617DE2EA" w14:textId="0C8D628D" w:rsidR="00AD4F3D" w:rsidRDefault="00AD4F3D" w:rsidP="00DB5AB6">
      <w:pPr>
        <w:pStyle w:val="Bullet"/>
      </w:pPr>
      <w:r>
        <w:t>Links clinical experience with a critical synthesis of available research to identify relevant evidence gaps and valuable research questions.</w:t>
      </w:r>
    </w:p>
    <w:p w14:paraId="368B1642" w14:textId="0E5B035B" w:rsidR="00AD4F3D" w:rsidRDefault="00AD4F3D" w:rsidP="00DB5AB6">
      <w:pPr>
        <w:pStyle w:val="Bullet"/>
      </w:pPr>
      <w:r>
        <w:t>Collaborates with research experts and consumers to design a feasible, ethical and appropriate research project to answer well-defined questions.</w:t>
      </w:r>
    </w:p>
    <w:p w14:paraId="3C936DC2" w14:textId="6E2E368C" w:rsidR="00AD4F3D" w:rsidRDefault="00AD4F3D" w:rsidP="00DB5AB6">
      <w:pPr>
        <w:pStyle w:val="Bullet"/>
      </w:pPr>
      <w:r>
        <w:t>Collaborates with clinical and academic research experts to conduct robust research activities with consideration given to issues of recruitment, consent, data storage, protocol deviations and/or adverse events.</w:t>
      </w:r>
    </w:p>
    <w:p w14:paraId="69FA6419" w14:textId="3EB2B21E" w:rsidR="00AD4F3D" w:rsidRDefault="00AD4F3D" w:rsidP="00DB5AB6">
      <w:pPr>
        <w:pStyle w:val="Bullet"/>
      </w:pPr>
      <w:r>
        <w:t>Collaborates with research experts to analyse research data using a range appropriate quantitative and qualitative techniques and approaches.</w:t>
      </w:r>
    </w:p>
    <w:p w14:paraId="19752EE2" w14:textId="0E7A8C12" w:rsidR="00AD4F3D" w:rsidRDefault="00AD4F3D" w:rsidP="00DB5AB6">
      <w:pPr>
        <w:pStyle w:val="Bullet"/>
      </w:pPr>
      <w:r>
        <w:lastRenderedPageBreak/>
        <w:t>Disseminates best practice research findings and quality improvement projects through appropriate forums.</w:t>
      </w:r>
    </w:p>
    <w:p w14:paraId="3AA6DB1B" w14:textId="2B1BADD5" w:rsidR="00AD4F3D" w:rsidRDefault="00AD4F3D" w:rsidP="00DB5AB6">
      <w:pPr>
        <w:pStyle w:val="Bullet"/>
      </w:pPr>
      <w:r>
        <w:t>Leads translation of research into practice by critically appraising and synthesising relevant research with service evaluation data and driving evidence-based changes across the organisation.</w:t>
      </w:r>
    </w:p>
    <w:p w14:paraId="2E306810" w14:textId="77777777" w:rsidR="00AD4F3D" w:rsidRDefault="00AD4F3D" w:rsidP="00DB5AB6">
      <w:pPr>
        <w:pStyle w:val="Bullet"/>
      </w:pPr>
      <w:r>
        <w:t>Establishes and maintains collaborative connections with a range of external research institutions to contribute to programs of research.</w:t>
      </w:r>
    </w:p>
    <w:bookmarkEnd w:id="13"/>
    <w:p w14:paraId="59ACBD0E" w14:textId="5664CFDA" w:rsidR="00977418" w:rsidRPr="00DB5AB6" w:rsidRDefault="00947CD8" w:rsidP="00DB5AB6">
      <w:pPr>
        <w:pStyle w:val="BodyCopy"/>
        <w:rPr>
          <w:rFonts w:eastAsia="Aptos"/>
        </w:rPr>
      </w:pPr>
      <w:r w:rsidRPr="00947CD8">
        <w:t>Adapted from Nursing and Midwifery Board of Australia</w:t>
      </w:r>
      <w:r w:rsidR="00B45C48">
        <w:rPr>
          <w:vertAlign w:val="superscript"/>
        </w:rPr>
        <w:t>11</w:t>
      </w:r>
      <w:r w:rsidRPr="00947CD8">
        <w:t>, Health Education England</w:t>
      </w:r>
      <w:r w:rsidR="00B45C48">
        <w:rPr>
          <w:vertAlign w:val="superscript"/>
        </w:rPr>
        <w:t>13</w:t>
      </w:r>
      <w:r w:rsidRPr="00947CD8">
        <w:t>, S</w:t>
      </w:r>
      <w:r>
        <w:t>o</w:t>
      </w:r>
      <w:r w:rsidRPr="00947CD8">
        <w:t>uth Australia Health</w:t>
      </w:r>
      <w:r w:rsidR="00B45C48">
        <w:rPr>
          <w:vertAlign w:val="superscript"/>
        </w:rPr>
        <w:t>14</w:t>
      </w:r>
      <w:r>
        <w:t xml:space="preserve">, </w:t>
      </w:r>
      <w:r w:rsidRPr="00947CD8">
        <w:t>Royal College of Nursing</w:t>
      </w:r>
      <w:r w:rsidR="00B45C48">
        <w:rPr>
          <w:vertAlign w:val="superscript"/>
        </w:rPr>
        <w:t>15</w:t>
      </w:r>
      <w:r>
        <w:t xml:space="preserve"> </w:t>
      </w:r>
      <w:r w:rsidRPr="007C512F">
        <w:t xml:space="preserve">and </w:t>
      </w:r>
      <w:r w:rsidRPr="00AC684F">
        <w:rPr>
          <w:rFonts w:eastAsia="Aptos"/>
        </w:rPr>
        <w:t>Pharmaceutical Society of Australia</w:t>
      </w:r>
      <w:r w:rsidR="00B45C48">
        <w:rPr>
          <w:rFonts w:eastAsia="Aptos"/>
          <w:vertAlign w:val="superscript"/>
        </w:rPr>
        <w:t>17</w:t>
      </w:r>
    </w:p>
    <w:p w14:paraId="6CDA365B" w14:textId="7CF838EC" w:rsidR="00592A49" w:rsidRPr="00871AB4" w:rsidRDefault="00592A49" w:rsidP="00B25C9B">
      <w:pPr>
        <w:pStyle w:val="Heading5"/>
      </w:pPr>
      <w:r>
        <w:t xml:space="preserve">Core capabilities for </w:t>
      </w:r>
      <w:r w:rsidR="00BD1598">
        <w:t xml:space="preserve">allied health </w:t>
      </w:r>
      <w:r>
        <w:t>expert advanced clinical practice</w:t>
      </w:r>
    </w:p>
    <w:p w14:paraId="1AF8A1AB" w14:textId="1D4225F7" w:rsidR="00977418" w:rsidRDefault="00BD1598" w:rsidP="00977418">
      <w:pPr>
        <w:pStyle w:val="BodyCopy"/>
        <w:rPr>
          <w:rFonts w:eastAsia="Aptos"/>
        </w:rPr>
      </w:pPr>
      <w:r>
        <w:rPr>
          <w:rFonts w:eastAsia="Aptos"/>
        </w:rPr>
        <w:t>Allied health e</w:t>
      </w:r>
      <w:r w:rsidR="00592A49">
        <w:rPr>
          <w:rFonts w:eastAsia="Aptos"/>
        </w:rPr>
        <w:t xml:space="preserve">xpert advanced clinical practice is </w:t>
      </w:r>
      <w:r w:rsidR="006A0258">
        <w:rPr>
          <w:rFonts w:eastAsia="Aptos"/>
        </w:rPr>
        <w:t>the highest tier</w:t>
      </w:r>
      <w:r w:rsidR="00592A49">
        <w:rPr>
          <w:rFonts w:eastAsia="Aptos"/>
        </w:rPr>
        <w:t xml:space="preserve"> of </w:t>
      </w:r>
      <w:r w:rsidR="006A0258">
        <w:rPr>
          <w:rFonts w:eastAsia="Aptos"/>
        </w:rPr>
        <w:t xml:space="preserve">allied health advanced clinical </w:t>
      </w:r>
      <w:r w:rsidR="00592A49">
        <w:rPr>
          <w:rFonts w:eastAsia="Aptos"/>
        </w:rPr>
        <w:t xml:space="preserve">practice. </w:t>
      </w:r>
      <w:r w:rsidR="00871AB4" w:rsidRPr="00871AB4">
        <w:rPr>
          <w:rFonts w:eastAsia="Aptos"/>
        </w:rPr>
        <w:t>Addition</w:t>
      </w:r>
      <w:r w:rsidR="00871AB4">
        <w:rPr>
          <w:rFonts w:eastAsia="Aptos"/>
        </w:rPr>
        <w:t xml:space="preserve">al capabilities for </w:t>
      </w:r>
      <w:r w:rsidR="0086746E">
        <w:rPr>
          <w:rFonts w:eastAsia="Aptos"/>
        </w:rPr>
        <w:t xml:space="preserve">allied health </w:t>
      </w:r>
      <w:r w:rsidR="00A34738">
        <w:rPr>
          <w:rFonts w:eastAsia="Aptos"/>
        </w:rPr>
        <w:t>expert</w:t>
      </w:r>
      <w:r w:rsidR="0086746E">
        <w:rPr>
          <w:rFonts w:eastAsia="Aptos"/>
        </w:rPr>
        <w:t xml:space="preserve"> advance clinical practitioners are described below.</w:t>
      </w:r>
      <w:r w:rsidR="00312044">
        <w:rPr>
          <w:rFonts w:eastAsia="Aptos"/>
        </w:rPr>
        <w:t xml:space="preserve"> It is expected that those seeking to </w:t>
      </w:r>
      <w:r w:rsidR="00A44D80">
        <w:rPr>
          <w:rFonts w:eastAsia="Aptos"/>
        </w:rPr>
        <w:t xml:space="preserve">apply for an allied health expert advanced clinical practice role would already have achieved the allied health advanced clinical practice </w:t>
      </w:r>
      <w:r w:rsidR="00E57BE9">
        <w:rPr>
          <w:rFonts w:eastAsia="Aptos"/>
        </w:rPr>
        <w:t xml:space="preserve">capabilities described above. </w:t>
      </w:r>
    </w:p>
    <w:p w14:paraId="5E389B21" w14:textId="52DD9DB9" w:rsidR="00AD4F3D" w:rsidRDefault="00AD4F3D" w:rsidP="00AD4F3D">
      <w:pPr>
        <w:pStyle w:val="Heading6"/>
      </w:pPr>
      <w:r>
        <w:t>Clinical Practice</w:t>
      </w:r>
    </w:p>
    <w:p w14:paraId="710D8786" w14:textId="213268A5" w:rsidR="00AD4F3D" w:rsidRPr="00AD4F3D" w:rsidRDefault="00AD4F3D" w:rsidP="00DB5AB6">
      <w:pPr>
        <w:pStyle w:val="Bullet"/>
        <w:rPr>
          <w:rFonts w:eastAsia="Aptos"/>
        </w:rPr>
      </w:pPr>
      <w:r w:rsidRPr="00AD4F3D">
        <w:rPr>
          <w:rFonts w:eastAsia="Aptos"/>
        </w:rPr>
        <w:t>Operates autonomously as a Territory Expert Professional providing expert and authoritative advice, clinical consultancy to ensure an integrated service within the Territory.</w:t>
      </w:r>
    </w:p>
    <w:p w14:paraId="5844151F" w14:textId="654321CD" w:rsidR="00AD4F3D" w:rsidRPr="00AD4F3D" w:rsidRDefault="00AD4F3D" w:rsidP="00DB5AB6">
      <w:pPr>
        <w:pStyle w:val="Bullet"/>
        <w:rPr>
          <w:rFonts w:eastAsia="Aptos"/>
        </w:rPr>
      </w:pPr>
      <w:r w:rsidRPr="00AD4F3D">
        <w:rPr>
          <w:rFonts w:eastAsia="Aptos"/>
        </w:rPr>
        <w:t xml:space="preserve">Develops, implements and maintains an allied health consultancy model of care that results in high-quality, safe and consistent outcomes across the Territory. </w:t>
      </w:r>
    </w:p>
    <w:p w14:paraId="4640EB59" w14:textId="5BC14424" w:rsidR="00AD4F3D" w:rsidRPr="00AD4F3D" w:rsidRDefault="00AD4F3D" w:rsidP="00DB5AB6">
      <w:pPr>
        <w:pStyle w:val="Bullet"/>
        <w:rPr>
          <w:rFonts w:eastAsia="Aptos"/>
        </w:rPr>
      </w:pPr>
      <w:r w:rsidRPr="00AD4F3D">
        <w:rPr>
          <w:rFonts w:eastAsia="Aptos"/>
        </w:rPr>
        <w:t>Comprehensively synthesizes highly advanced and specialist information and ideas to formulate and develop new and transformative proposals to address and challenge issues or opportunities at the forefront of clinical knowledge</w:t>
      </w:r>
    </w:p>
    <w:p w14:paraId="23D24EDA" w14:textId="41C6E3E3" w:rsidR="00F0438F" w:rsidRPr="00DB5AB6" w:rsidRDefault="00AD4F3D" w:rsidP="00F0438F">
      <w:pPr>
        <w:pStyle w:val="Bullet"/>
        <w:rPr>
          <w:rFonts w:eastAsia="Aptos"/>
        </w:rPr>
      </w:pPr>
      <w:r w:rsidRPr="00AD4F3D">
        <w:rPr>
          <w:rFonts w:eastAsia="Aptos"/>
        </w:rPr>
        <w:t>Applies sound and professional judgement, and makes consistent decisions in a highly changeable, complex and / or sensitive clinical environment.</w:t>
      </w:r>
    </w:p>
    <w:p w14:paraId="68CF3A86" w14:textId="605CDAEC" w:rsidR="00AD4F3D" w:rsidRDefault="00AD4F3D" w:rsidP="00470B4E">
      <w:pPr>
        <w:pStyle w:val="Heading6"/>
      </w:pPr>
      <w:r>
        <w:t>Leadership</w:t>
      </w:r>
    </w:p>
    <w:p w14:paraId="31967034" w14:textId="77777777" w:rsidR="00AD4F3D" w:rsidRDefault="00AD4F3D" w:rsidP="00DB5AB6">
      <w:pPr>
        <w:pStyle w:val="Bullet"/>
      </w:pPr>
      <w:r>
        <w:t xml:space="preserve">Utilises a high level of political and economic intelligence to transform health services within the Territory. </w:t>
      </w:r>
    </w:p>
    <w:p w14:paraId="735B4657" w14:textId="77777777" w:rsidR="00AD4F3D" w:rsidRDefault="00AD4F3D" w:rsidP="00DB5AB6">
      <w:pPr>
        <w:pStyle w:val="Bullet"/>
      </w:pPr>
      <w:r>
        <w:t xml:space="preserve">Makes meaningful contributions to standards, guidelines, policies and procedures with system, Territory, national or international implications. </w:t>
      </w:r>
    </w:p>
    <w:p w14:paraId="0FA67470" w14:textId="77777777" w:rsidR="00AD4F3D" w:rsidRDefault="00AD4F3D" w:rsidP="00DB5AB6">
      <w:pPr>
        <w:pStyle w:val="Bullet"/>
      </w:pPr>
      <w:r>
        <w:t>Leads transformation of the Territory-wide system, network, or service, including designing and implementing new techniques and work programs to build capability in the workforce.</w:t>
      </w:r>
    </w:p>
    <w:p w14:paraId="679D615B" w14:textId="2856F83E" w:rsidR="00D04F6D" w:rsidRDefault="00AD4F3D" w:rsidP="00D04F6D">
      <w:pPr>
        <w:pStyle w:val="Bullet"/>
      </w:pPr>
      <w:r>
        <w:t>Proactively forms networks that allow for high levels of joint working within and across organisations and sectors.</w:t>
      </w:r>
    </w:p>
    <w:p w14:paraId="51DAD4F9" w14:textId="2F5FCE37" w:rsidR="00AD4F3D" w:rsidRDefault="00AD4F3D" w:rsidP="00470B4E">
      <w:pPr>
        <w:pStyle w:val="Heading6"/>
      </w:pPr>
      <w:r>
        <w:lastRenderedPageBreak/>
        <w:t>Education</w:t>
      </w:r>
    </w:p>
    <w:p w14:paraId="73FD934E" w14:textId="77777777" w:rsidR="00AD4F3D" w:rsidRPr="00DB5AB6" w:rsidRDefault="00AD4F3D" w:rsidP="00DB5AB6">
      <w:pPr>
        <w:pStyle w:val="Bullet"/>
      </w:pPr>
      <w:r w:rsidRPr="00DB5AB6">
        <w:t>Actively creates a learning culture across the system and the Territory.</w:t>
      </w:r>
    </w:p>
    <w:p w14:paraId="6209009C" w14:textId="77777777" w:rsidR="00AD4F3D" w:rsidRPr="00DB5AB6" w:rsidRDefault="00AD4F3D" w:rsidP="00DB5AB6">
      <w:pPr>
        <w:pStyle w:val="Bullet"/>
      </w:pPr>
      <w:r w:rsidRPr="00DB5AB6">
        <w:t>Designs and implements high-quality education programs with influence at a Territory, national or international scale.</w:t>
      </w:r>
    </w:p>
    <w:p w14:paraId="0E694275" w14:textId="77777777" w:rsidR="00AD4F3D" w:rsidRPr="00DB5AB6" w:rsidRDefault="00AD4F3D" w:rsidP="00DB5AB6">
      <w:pPr>
        <w:pStyle w:val="Bullet"/>
      </w:pPr>
      <w:r w:rsidRPr="00DB5AB6">
        <w:t>Leads and is accountable for the comprehensive and critical evaluation of own and others’ capabilities, performance, and development, applying innovative and transformative educational approaches.</w:t>
      </w:r>
    </w:p>
    <w:p w14:paraId="780F95F4" w14:textId="0891808E" w:rsidR="00F0438F" w:rsidRDefault="00AD4F3D" w:rsidP="00F0438F">
      <w:pPr>
        <w:pStyle w:val="Bullet"/>
      </w:pPr>
      <w:r w:rsidRPr="00DB5AB6">
        <w:t>Mentors, coaches and role models across the four pillars of advanced clinical practice at a Territory, national and / or international level.</w:t>
      </w:r>
    </w:p>
    <w:p w14:paraId="0127017E" w14:textId="13FD60A3" w:rsidR="00AD4F3D" w:rsidRDefault="00AD4F3D" w:rsidP="00AD4F3D">
      <w:pPr>
        <w:pStyle w:val="Heading6"/>
      </w:pPr>
      <w:r>
        <w:t>Research</w:t>
      </w:r>
    </w:p>
    <w:p w14:paraId="0B37960B" w14:textId="77777777" w:rsidR="00AD4F3D" w:rsidRDefault="00AD4F3D" w:rsidP="00470B4E">
      <w:pPr>
        <w:pStyle w:val="Bullet"/>
      </w:pPr>
      <w:r>
        <w:t>Actively creates a research culture across the system and the Territory.</w:t>
      </w:r>
    </w:p>
    <w:p w14:paraId="6E83D213" w14:textId="77777777" w:rsidR="00AD4F3D" w:rsidRDefault="00AD4F3D" w:rsidP="00470B4E">
      <w:pPr>
        <w:pStyle w:val="Bullet"/>
      </w:pPr>
      <w:r>
        <w:t xml:space="preserve">Leads and / or contributes to research and innovation that influences healthcare on a Territory, national or international scale. </w:t>
      </w:r>
    </w:p>
    <w:p w14:paraId="521F17F1" w14:textId="77777777" w:rsidR="00AD4F3D" w:rsidRDefault="00AD4F3D" w:rsidP="00470B4E">
      <w:pPr>
        <w:pStyle w:val="Bullet"/>
      </w:pPr>
      <w:r>
        <w:t>Leads the translation of research into practice across teams, services and systems to champion evidence-based healthcare across the Territory.</w:t>
      </w:r>
    </w:p>
    <w:p w14:paraId="4E164F6B" w14:textId="0DE647E7" w:rsidR="00AD4F3D" w:rsidRPr="00AD4F3D" w:rsidRDefault="00AD4F3D" w:rsidP="00470B4E">
      <w:pPr>
        <w:pStyle w:val="Bullet"/>
      </w:pPr>
      <w:r>
        <w:t>Disseminates research findings across a range of for a with Territory, national and / or international influence.</w:t>
      </w:r>
    </w:p>
    <w:p w14:paraId="7F59D8A5" w14:textId="1ABD0467" w:rsidR="0029011D" w:rsidRPr="00947CD8" w:rsidRDefault="00CF17A4" w:rsidP="00947CD8">
      <w:pPr>
        <w:pStyle w:val="BodyCopy"/>
      </w:pPr>
      <w:r>
        <w:t>Adapted from Health Education England</w:t>
      </w:r>
      <w:r w:rsidR="00B45C48">
        <w:rPr>
          <w:vertAlign w:val="superscript"/>
        </w:rPr>
        <w:t>3</w:t>
      </w:r>
      <w:r w:rsidR="00A8474F">
        <w:t xml:space="preserve"> and ACT</w:t>
      </w:r>
      <w:r w:rsidR="00657C8B">
        <w:t xml:space="preserve"> </w:t>
      </w:r>
      <w:r w:rsidR="00CC6A6C">
        <w:t xml:space="preserve">Health Professional </w:t>
      </w:r>
      <w:r w:rsidR="00A8474F">
        <w:t>Work Level Standards</w:t>
      </w:r>
      <w:r w:rsidR="00B45C48">
        <w:rPr>
          <w:vertAlign w:val="superscript"/>
        </w:rPr>
        <w:t>4</w:t>
      </w:r>
    </w:p>
    <w:p w14:paraId="690E4185" w14:textId="677739EA" w:rsidR="005F1707" w:rsidRDefault="00481A6C" w:rsidP="0091462B">
      <w:pPr>
        <w:pStyle w:val="BodyCopy"/>
        <w:rPr>
          <w:rStyle w:val="Hyperlink"/>
          <w:iCs w:val="0"/>
        </w:rPr>
      </w:pPr>
      <w:hyperlink w:anchor="_top" w:history="1">
        <w:r w:rsidRPr="00481A6C">
          <w:rPr>
            <w:rStyle w:val="Hyperlink"/>
            <w:iCs w:val="0"/>
          </w:rPr>
          <w:t>Back to Contents</w:t>
        </w:r>
      </w:hyperlink>
    </w:p>
    <w:p w14:paraId="0EA79F86" w14:textId="5C8732EB" w:rsidR="005F1707" w:rsidRPr="00B94AB2" w:rsidRDefault="005F1707" w:rsidP="00B94AB2">
      <w:pPr>
        <w:pStyle w:val="Heading4"/>
        <w:rPr>
          <w:rStyle w:val="Hyperlink"/>
          <w:iCs/>
          <w:u w:val="none"/>
        </w:rPr>
      </w:pPr>
      <w:bookmarkStart w:id="14" w:name="_Toc207878868"/>
      <w:r w:rsidRPr="00B94AB2">
        <w:rPr>
          <w:rStyle w:val="Hyperlink"/>
          <w:iCs/>
          <w:u w:val="none"/>
        </w:rPr>
        <w:t>Section 4</w:t>
      </w:r>
      <w:r w:rsidR="00B94AB2" w:rsidRPr="00B94AB2">
        <w:rPr>
          <w:rStyle w:val="Hyperlink"/>
          <w:iCs/>
          <w:u w:val="none"/>
        </w:rPr>
        <w:t xml:space="preserve"> – Training and assessment</w:t>
      </w:r>
      <w:r w:rsidR="00DE7956">
        <w:rPr>
          <w:rStyle w:val="Hyperlink"/>
          <w:iCs/>
          <w:u w:val="none"/>
        </w:rPr>
        <w:t xml:space="preserve"> for allied health advanced clinical practice</w:t>
      </w:r>
      <w:bookmarkEnd w:id="14"/>
    </w:p>
    <w:p w14:paraId="6DF9A814" w14:textId="1E2C7576" w:rsidR="00226A92" w:rsidRDefault="00226A92" w:rsidP="00E91933">
      <w:pPr>
        <w:pStyle w:val="BodyCopy"/>
        <w:rPr>
          <w:rStyle w:val="Hyperlink"/>
          <w:iCs w:val="0"/>
          <w:u w:val="none"/>
        </w:rPr>
      </w:pPr>
      <w:r>
        <w:rPr>
          <w:rStyle w:val="Hyperlink"/>
          <w:iCs w:val="0"/>
          <w:u w:val="none"/>
        </w:rPr>
        <w:t xml:space="preserve">Allied health advanced clinical practice </w:t>
      </w:r>
      <w:r w:rsidR="00A40337">
        <w:rPr>
          <w:rStyle w:val="Hyperlink"/>
          <w:iCs w:val="0"/>
          <w:u w:val="none"/>
        </w:rPr>
        <w:t xml:space="preserve">is a developing concept in Australia and internationally. Some </w:t>
      </w:r>
      <w:r w:rsidR="000A7C76">
        <w:rPr>
          <w:rStyle w:val="Hyperlink"/>
          <w:iCs w:val="0"/>
          <w:u w:val="none"/>
        </w:rPr>
        <w:t xml:space="preserve">formal </w:t>
      </w:r>
      <w:r w:rsidR="00A40337">
        <w:rPr>
          <w:rStyle w:val="Hyperlink"/>
          <w:iCs w:val="0"/>
          <w:u w:val="none"/>
        </w:rPr>
        <w:t xml:space="preserve">training, development and assessment pathways </w:t>
      </w:r>
      <w:r w:rsidR="000A7C76">
        <w:rPr>
          <w:rStyle w:val="Hyperlink"/>
          <w:iCs w:val="0"/>
          <w:u w:val="none"/>
        </w:rPr>
        <w:t xml:space="preserve">are available in Australia however, they are often limited to specific professions or clinical areas. </w:t>
      </w:r>
    </w:p>
    <w:p w14:paraId="4C245901" w14:textId="062EEB9E" w:rsidR="00DC2FCC" w:rsidRDefault="001C53AF" w:rsidP="00E91933">
      <w:pPr>
        <w:pStyle w:val="BodyCopy"/>
        <w:rPr>
          <w:rStyle w:val="Hyperlink"/>
          <w:iCs w:val="0"/>
          <w:u w:val="none"/>
        </w:rPr>
      </w:pPr>
      <w:r>
        <w:rPr>
          <w:rStyle w:val="Hyperlink"/>
          <w:iCs w:val="0"/>
          <w:u w:val="none"/>
        </w:rPr>
        <w:t xml:space="preserve">CHS advocates </w:t>
      </w:r>
      <w:r w:rsidR="00467813">
        <w:rPr>
          <w:rStyle w:val="Hyperlink"/>
          <w:iCs w:val="0"/>
          <w:u w:val="none"/>
        </w:rPr>
        <w:t>th</w:t>
      </w:r>
      <w:r w:rsidR="002A09D6">
        <w:rPr>
          <w:rStyle w:val="Hyperlink"/>
          <w:iCs w:val="0"/>
          <w:u w:val="none"/>
        </w:rPr>
        <w:t>e design of bespoke training and assessment plans for allied health advanced clinical practitioners</w:t>
      </w:r>
      <w:r w:rsidR="007256CA">
        <w:rPr>
          <w:rStyle w:val="Hyperlink"/>
          <w:iCs w:val="0"/>
          <w:u w:val="none"/>
        </w:rPr>
        <w:t xml:space="preserve"> to allow for the development of locally relevant </w:t>
      </w:r>
      <w:r w:rsidR="00D331DC">
        <w:rPr>
          <w:rStyle w:val="Hyperlink"/>
          <w:iCs w:val="0"/>
          <w:u w:val="none"/>
        </w:rPr>
        <w:t>models of care. Some principles of training and assessment are outlined below.</w:t>
      </w:r>
    </w:p>
    <w:p w14:paraId="19B63FCA" w14:textId="039E6719" w:rsidR="006538EB" w:rsidRPr="00625F1F" w:rsidRDefault="006538EB" w:rsidP="00625F1F">
      <w:pPr>
        <w:pStyle w:val="Heading5"/>
        <w:rPr>
          <w:rStyle w:val="Hyperlink"/>
          <w:color w:val="3D2262" w:themeColor="accent1"/>
          <w:u w:val="none"/>
        </w:rPr>
      </w:pPr>
      <w:r w:rsidRPr="00625F1F">
        <w:rPr>
          <w:rStyle w:val="Hyperlink"/>
          <w:color w:val="3D2262" w:themeColor="accent1"/>
          <w:u w:val="none"/>
        </w:rPr>
        <w:t xml:space="preserve">Develop a team to </w:t>
      </w:r>
      <w:r w:rsidR="00AB3279" w:rsidRPr="00625F1F">
        <w:rPr>
          <w:rStyle w:val="Hyperlink"/>
          <w:color w:val="3D2262" w:themeColor="accent1"/>
          <w:u w:val="none"/>
        </w:rPr>
        <w:t>co-ordinate training and assessment</w:t>
      </w:r>
    </w:p>
    <w:p w14:paraId="0099E8B5" w14:textId="6E246A21" w:rsidR="001B1FCB" w:rsidRDefault="002068B9" w:rsidP="00AB3279">
      <w:pPr>
        <w:pStyle w:val="BodyCopy"/>
      </w:pPr>
      <w:r>
        <w:t xml:space="preserve">The CHS </w:t>
      </w:r>
      <w:r w:rsidR="00326DA8">
        <w:t>A</w:t>
      </w:r>
      <w:r w:rsidR="00CF7702">
        <w:t xml:space="preserve">llied </w:t>
      </w:r>
      <w:r w:rsidR="00326DA8">
        <w:t>H</w:t>
      </w:r>
      <w:r w:rsidR="00CF7702">
        <w:t xml:space="preserve">ealth </w:t>
      </w:r>
      <w:r w:rsidR="00326DA8">
        <w:t>C</w:t>
      </w:r>
      <w:r w:rsidR="00CF7702">
        <w:t xml:space="preserve">redentialling </w:t>
      </w:r>
      <w:r w:rsidR="00326DA8">
        <w:t>C</w:t>
      </w:r>
      <w:r w:rsidR="00CF7702">
        <w:t xml:space="preserve">ommittee bears ultimate responsibility </w:t>
      </w:r>
      <w:r w:rsidR="00B92798">
        <w:t xml:space="preserve">for ensuring that the </w:t>
      </w:r>
      <w:r w:rsidR="006D7F3C">
        <w:t>training and assessment plan for an allied health advanced clinical practitioner is adequately robust</w:t>
      </w:r>
      <w:r w:rsidR="001B1FCB">
        <w:t xml:space="preserve"> to allow for credentialling.</w:t>
      </w:r>
    </w:p>
    <w:p w14:paraId="00F64535" w14:textId="773CD023" w:rsidR="00AB3279" w:rsidRDefault="001B1FCB" w:rsidP="00AB3279">
      <w:pPr>
        <w:pStyle w:val="BodyCopy"/>
      </w:pPr>
      <w:bookmarkStart w:id="15" w:name="_Hlk194589030"/>
      <w:r>
        <w:t xml:space="preserve">The </w:t>
      </w:r>
      <w:r w:rsidR="00B43917">
        <w:t xml:space="preserve">allied health clinical practitioner or the </w:t>
      </w:r>
      <w:r w:rsidR="00D40B61">
        <w:t>clinical manager supporting the allied health advanced clinical practitioner</w:t>
      </w:r>
      <w:r>
        <w:t xml:space="preserve"> should assemble a </w:t>
      </w:r>
      <w:r w:rsidR="008814C3">
        <w:t>t</w:t>
      </w:r>
      <w:r w:rsidR="002334B4">
        <w:t xml:space="preserve">raining and assessment </w:t>
      </w:r>
      <w:r>
        <w:t>group to oversee the process</w:t>
      </w:r>
      <w:r w:rsidR="00D40B61">
        <w:t xml:space="preserve">. This </w:t>
      </w:r>
      <w:r w:rsidR="00BF45A3">
        <w:t>training and assessment group should</w:t>
      </w:r>
      <w:r>
        <w:t xml:space="preserve"> include subject matter</w:t>
      </w:r>
      <w:r w:rsidR="00DC7B30">
        <w:t xml:space="preserve"> experts including external experts if </w:t>
      </w:r>
      <w:r w:rsidR="008814C3">
        <w:t>internal expertise is not available</w:t>
      </w:r>
      <w:r w:rsidR="00DC7B30">
        <w:t>.</w:t>
      </w:r>
    </w:p>
    <w:bookmarkEnd w:id="15"/>
    <w:p w14:paraId="72EAC2C3" w14:textId="458FDB25" w:rsidR="00BF45A3" w:rsidRPr="00AB3279" w:rsidRDefault="00BF45A3" w:rsidP="00AB3279">
      <w:pPr>
        <w:pStyle w:val="BodyCopy"/>
      </w:pPr>
      <w:r>
        <w:lastRenderedPageBreak/>
        <w:t xml:space="preserve">The training and assessment group should be endorsed by the </w:t>
      </w:r>
      <w:r w:rsidR="002A6C4B">
        <w:t xml:space="preserve">CHS </w:t>
      </w:r>
      <w:r w:rsidR="00326DA8">
        <w:t>A</w:t>
      </w:r>
      <w:r w:rsidR="002A6C4B">
        <w:t xml:space="preserve">llied </w:t>
      </w:r>
      <w:r w:rsidR="00326DA8">
        <w:t>H</w:t>
      </w:r>
      <w:r w:rsidR="002A6C4B">
        <w:t xml:space="preserve">ealth </w:t>
      </w:r>
      <w:r w:rsidR="00326DA8">
        <w:t>C</w:t>
      </w:r>
      <w:r w:rsidR="002A6C4B">
        <w:t xml:space="preserve">redentialling </w:t>
      </w:r>
      <w:r w:rsidR="00326DA8">
        <w:t>C</w:t>
      </w:r>
      <w:r w:rsidR="002A6C4B">
        <w:t xml:space="preserve">ommittee. </w:t>
      </w:r>
    </w:p>
    <w:p w14:paraId="2E3148D8" w14:textId="36EFA9A7" w:rsidR="005F1707" w:rsidRDefault="00D40E0B" w:rsidP="003C226F">
      <w:pPr>
        <w:pStyle w:val="Heading5"/>
        <w:rPr>
          <w:rStyle w:val="Hyperlink"/>
          <w:color w:val="3D2262" w:themeColor="accent1"/>
          <w:u w:val="none"/>
        </w:rPr>
      </w:pPr>
      <w:r w:rsidRPr="003C226F">
        <w:rPr>
          <w:rStyle w:val="Hyperlink"/>
          <w:color w:val="3D2262" w:themeColor="accent1"/>
          <w:u w:val="none"/>
        </w:rPr>
        <w:t xml:space="preserve">Develop </w:t>
      </w:r>
      <w:r w:rsidR="0081738A" w:rsidRPr="003C226F">
        <w:rPr>
          <w:rStyle w:val="Hyperlink"/>
          <w:color w:val="3D2262" w:themeColor="accent1"/>
          <w:u w:val="none"/>
        </w:rPr>
        <w:t>c</w:t>
      </w:r>
      <w:r w:rsidR="003C54E3" w:rsidRPr="003C226F">
        <w:rPr>
          <w:rStyle w:val="Hyperlink"/>
          <w:color w:val="3D2262" w:themeColor="accent1"/>
          <w:u w:val="none"/>
        </w:rPr>
        <w:t>apabilities</w:t>
      </w:r>
    </w:p>
    <w:p w14:paraId="4609D2FB" w14:textId="40AB3A57" w:rsidR="00B679FD" w:rsidRPr="002965E0" w:rsidRDefault="002965E0" w:rsidP="002965E0">
      <w:pPr>
        <w:pStyle w:val="Heading6"/>
        <w:rPr>
          <w:rStyle w:val="Hyperlink"/>
          <w:color w:val="6E3894" w:themeColor="accent2"/>
          <w:u w:val="none"/>
        </w:rPr>
      </w:pPr>
      <w:r w:rsidRPr="002965E0">
        <w:rPr>
          <w:rStyle w:val="Hyperlink"/>
          <w:color w:val="6E3894" w:themeColor="accent2"/>
          <w:u w:val="none"/>
        </w:rPr>
        <w:t>Context-specific capabilities</w:t>
      </w:r>
    </w:p>
    <w:p w14:paraId="41105285" w14:textId="32B0DC8D" w:rsidR="00860005" w:rsidRDefault="00860005" w:rsidP="00860005">
      <w:pPr>
        <w:pStyle w:val="BodyCopy"/>
        <w:rPr>
          <w:rStyle w:val="Hyperlink"/>
          <w:color w:val="000000" w:themeColor="text1"/>
          <w:u w:val="none"/>
        </w:rPr>
      </w:pPr>
      <w:r>
        <w:rPr>
          <w:rStyle w:val="Hyperlink"/>
          <w:color w:val="000000" w:themeColor="text1"/>
          <w:u w:val="none"/>
        </w:rPr>
        <w:t xml:space="preserve">The capabilities for a specific allied health advanced clinical practice role should be based on the model of care into which </w:t>
      </w:r>
      <w:r w:rsidR="0090711F">
        <w:rPr>
          <w:rStyle w:val="Hyperlink"/>
          <w:color w:val="000000" w:themeColor="text1"/>
          <w:u w:val="none"/>
        </w:rPr>
        <w:t xml:space="preserve">the role </w:t>
      </w:r>
      <w:r w:rsidR="006E6CC5">
        <w:rPr>
          <w:rStyle w:val="Hyperlink"/>
          <w:color w:val="000000" w:themeColor="text1"/>
          <w:u w:val="none"/>
        </w:rPr>
        <w:t xml:space="preserve">is being integrated and the clinical capabilities required to successfully complete that role. </w:t>
      </w:r>
    </w:p>
    <w:p w14:paraId="2FE61538" w14:textId="00E8640F" w:rsidR="00614089" w:rsidRDefault="017ABFEF" w:rsidP="00860005">
      <w:pPr>
        <w:pStyle w:val="BodyCopy"/>
        <w:rPr>
          <w:rStyle w:val="Hyperlink"/>
          <w:color w:val="000000" w:themeColor="text1"/>
          <w:u w:val="none"/>
        </w:rPr>
      </w:pPr>
      <w:r w:rsidRPr="7A074452">
        <w:rPr>
          <w:rStyle w:val="Hyperlink"/>
          <w:color w:val="000000" w:themeColor="text1"/>
          <w:u w:val="none"/>
        </w:rPr>
        <w:t xml:space="preserve">A range of local and international curricula and frameworks are available to guide </w:t>
      </w:r>
      <w:r w:rsidR="6AB483A9" w:rsidRPr="7A074452">
        <w:rPr>
          <w:rStyle w:val="Hyperlink"/>
          <w:color w:val="000000" w:themeColor="text1"/>
          <w:u w:val="none"/>
        </w:rPr>
        <w:t>context-specific capability development</w:t>
      </w:r>
      <w:r w:rsidR="003155B7">
        <w:rPr>
          <w:rStyle w:val="Hyperlink"/>
          <w:color w:val="000000" w:themeColor="text1"/>
          <w:u w:val="none"/>
        </w:rPr>
        <w:t xml:space="preserve">. </w:t>
      </w:r>
      <w:r w:rsidR="00614089">
        <w:rPr>
          <w:rStyle w:val="Hyperlink"/>
          <w:color w:val="000000" w:themeColor="text1"/>
          <w:u w:val="none"/>
        </w:rPr>
        <w:t>The following curricula are publicly available:</w:t>
      </w:r>
    </w:p>
    <w:p w14:paraId="4BE7408E" w14:textId="3F8CD352" w:rsidR="00AC6979" w:rsidRPr="00DB5AB6" w:rsidRDefault="00AC6979" w:rsidP="00DB5AB6">
      <w:pPr>
        <w:pStyle w:val="Bullet"/>
        <w:rPr>
          <w:rStyle w:val="Hyperlink"/>
          <w:color w:val="000000" w:themeColor="text1"/>
          <w:u w:val="none"/>
        </w:rPr>
      </w:pPr>
      <w:r w:rsidRPr="00DB5AB6">
        <w:rPr>
          <w:rStyle w:val="Hyperlink"/>
          <w:color w:val="000000" w:themeColor="text1"/>
          <w:u w:val="none"/>
        </w:rPr>
        <w:t>Advanced Practice Mental Health Curriculum and Capabilities Framework</w:t>
      </w:r>
      <w:r w:rsidR="00485059" w:rsidRPr="00DB5AB6">
        <w:rPr>
          <w:rStyle w:val="Hyperlink"/>
          <w:color w:val="000000" w:themeColor="text1"/>
          <w:u w:val="none"/>
          <w:vertAlign w:val="superscript"/>
        </w:rPr>
        <w:t>18</w:t>
      </w:r>
    </w:p>
    <w:p w14:paraId="01A457C3" w14:textId="189DCF8C" w:rsidR="00AC6979" w:rsidRPr="00DB5AB6" w:rsidRDefault="00AC6979" w:rsidP="00DB5AB6">
      <w:pPr>
        <w:pStyle w:val="Bullet"/>
        <w:rPr>
          <w:rStyle w:val="Hyperlink"/>
          <w:color w:val="000000" w:themeColor="text1"/>
          <w:u w:val="none"/>
        </w:rPr>
      </w:pPr>
      <w:r w:rsidRPr="00DB5AB6">
        <w:rPr>
          <w:rStyle w:val="Hyperlink"/>
          <w:color w:val="000000" w:themeColor="text1"/>
          <w:u w:val="none"/>
        </w:rPr>
        <w:t>The Ophthalmic Common Clinical Competency Framework</w:t>
      </w:r>
      <w:r w:rsidR="00485059" w:rsidRPr="00DB5AB6">
        <w:rPr>
          <w:rStyle w:val="Hyperlink"/>
          <w:color w:val="000000" w:themeColor="text1"/>
          <w:u w:val="none"/>
          <w:vertAlign w:val="superscript"/>
        </w:rPr>
        <w:t>19</w:t>
      </w:r>
    </w:p>
    <w:p w14:paraId="18C794F5" w14:textId="45644210" w:rsidR="00AC6979" w:rsidRPr="00DB5AB6" w:rsidRDefault="00AC6979" w:rsidP="00DB5AB6">
      <w:pPr>
        <w:pStyle w:val="Bullet"/>
        <w:rPr>
          <w:rStyle w:val="Hyperlink"/>
          <w:color w:val="000000" w:themeColor="text1"/>
          <w:u w:val="none"/>
        </w:rPr>
      </w:pPr>
      <w:r w:rsidRPr="00DB5AB6">
        <w:rPr>
          <w:rStyle w:val="Hyperlink"/>
          <w:color w:val="000000" w:themeColor="text1"/>
          <w:u w:val="none"/>
        </w:rPr>
        <w:t>Advanced Clinical Practice in Acute Medicine Curriculum Framework</w:t>
      </w:r>
      <w:r w:rsidR="00485059" w:rsidRPr="00DB5AB6">
        <w:rPr>
          <w:rStyle w:val="Hyperlink"/>
          <w:color w:val="000000" w:themeColor="text1"/>
          <w:u w:val="none"/>
          <w:vertAlign w:val="superscript"/>
        </w:rPr>
        <w:t>20</w:t>
      </w:r>
    </w:p>
    <w:p w14:paraId="3BAA2890" w14:textId="71A18890" w:rsidR="00AC6979" w:rsidRPr="00DB5AB6" w:rsidRDefault="00AC6979" w:rsidP="00DB5AB6">
      <w:pPr>
        <w:pStyle w:val="Bullet"/>
        <w:rPr>
          <w:rStyle w:val="Hyperlink"/>
          <w:color w:val="000000" w:themeColor="text1"/>
          <w:u w:val="none"/>
        </w:rPr>
      </w:pPr>
      <w:r w:rsidRPr="00DB5AB6">
        <w:rPr>
          <w:rStyle w:val="Hyperlink"/>
          <w:color w:val="000000" w:themeColor="text1"/>
          <w:u w:val="none"/>
        </w:rPr>
        <w:t>Advanced Clinical Practice in Older People Curriculum Framework</w:t>
      </w:r>
      <w:r w:rsidR="00485059" w:rsidRPr="00DB5AB6">
        <w:rPr>
          <w:rStyle w:val="Hyperlink"/>
          <w:color w:val="000000" w:themeColor="text1"/>
          <w:u w:val="none"/>
          <w:vertAlign w:val="superscript"/>
        </w:rPr>
        <w:t>21</w:t>
      </w:r>
    </w:p>
    <w:p w14:paraId="09E2EC14" w14:textId="78EAC430" w:rsidR="00AC6979" w:rsidRPr="00DB5AB6" w:rsidRDefault="00485059" w:rsidP="00DB5AB6">
      <w:pPr>
        <w:pStyle w:val="Bullet"/>
        <w:rPr>
          <w:rStyle w:val="Hyperlink"/>
          <w:color w:val="000000" w:themeColor="text1"/>
          <w:u w:val="none"/>
        </w:rPr>
      </w:pPr>
      <w:r w:rsidRPr="00DB5AB6">
        <w:rPr>
          <w:rStyle w:val="Hyperlink"/>
          <w:color w:val="000000" w:themeColor="text1"/>
          <w:u w:val="none"/>
        </w:rPr>
        <w:t xml:space="preserve">Palliative </w:t>
      </w:r>
      <w:r w:rsidR="00AC6979" w:rsidRPr="00DB5AB6">
        <w:rPr>
          <w:rStyle w:val="Hyperlink"/>
          <w:color w:val="000000" w:themeColor="text1"/>
          <w:u w:val="none"/>
        </w:rPr>
        <w:t xml:space="preserve">and </w:t>
      </w:r>
      <w:r w:rsidR="00DB5AB6">
        <w:rPr>
          <w:rStyle w:val="Hyperlink"/>
          <w:color w:val="000000" w:themeColor="text1"/>
          <w:u w:val="none"/>
        </w:rPr>
        <w:t>E</w:t>
      </w:r>
      <w:r w:rsidR="00AC6979" w:rsidRPr="00DB5AB6">
        <w:rPr>
          <w:rStyle w:val="Hyperlink"/>
          <w:color w:val="000000" w:themeColor="text1"/>
          <w:u w:val="none"/>
        </w:rPr>
        <w:t xml:space="preserve">nd-of-life </w:t>
      </w:r>
      <w:r w:rsidR="00DB5AB6">
        <w:rPr>
          <w:rStyle w:val="Hyperlink"/>
          <w:color w:val="000000" w:themeColor="text1"/>
          <w:u w:val="none"/>
        </w:rPr>
        <w:t>C</w:t>
      </w:r>
      <w:r w:rsidR="00AC6979" w:rsidRPr="00DB5AB6">
        <w:rPr>
          <w:rStyle w:val="Hyperlink"/>
          <w:color w:val="000000" w:themeColor="text1"/>
          <w:u w:val="none"/>
        </w:rPr>
        <w:t xml:space="preserve">are </w:t>
      </w:r>
      <w:r w:rsidR="00DB5AB6">
        <w:rPr>
          <w:rStyle w:val="Hyperlink"/>
          <w:color w:val="000000" w:themeColor="text1"/>
          <w:u w:val="none"/>
        </w:rPr>
        <w:t>A</w:t>
      </w:r>
      <w:r w:rsidR="00AC6979" w:rsidRPr="00DB5AB6">
        <w:rPr>
          <w:rStyle w:val="Hyperlink"/>
          <w:color w:val="000000" w:themeColor="text1"/>
          <w:u w:val="none"/>
        </w:rPr>
        <w:t xml:space="preserve">dvanced </w:t>
      </w:r>
      <w:r w:rsidR="00DB5AB6">
        <w:rPr>
          <w:rStyle w:val="Hyperlink"/>
          <w:color w:val="000000" w:themeColor="text1"/>
          <w:u w:val="none"/>
        </w:rPr>
        <w:t>P</w:t>
      </w:r>
      <w:r w:rsidR="00AC6979" w:rsidRPr="00DB5AB6">
        <w:rPr>
          <w:rStyle w:val="Hyperlink"/>
          <w:color w:val="000000" w:themeColor="text1"/>
          <w:u w:val="none"/>
        </w:rPr>
        <w:t xml:space="preserve">ractice </w:t>
      </w:r>
      <w:r w:rsidR="00DB5AB6">
        <w:rPr>
          <w:rStyle w:val="Hyperlink"/>
          <w:color w:val="000000" w:themeColor="text1"/>
          <w:u w:val="none"/>
        </w:rPr>
        <w:t>A</w:t>
      </w:r>
      <w:r w:rsidR="00AC6979" w:rsidRPr="00DB5AB6">
        <w:rPr>
          <w:rStyle w:val="Hyperlink"/>
          <w:color w:val="000000" w:themeColor="text1"/>
          <w:u w:val="none"/>
        </w:rPr>
        <w:t xml:space="preserve">rea </w:t>
      </w:r>
      <w:r w:rsidR="00DB5AB6">
        <w:rPr>
          <w:rStyle w:val="Hyperlink"/>
          <w:color w:val="000000" w:themeColor="text1"/>
          <w:u w:val="none"/>
        </w:rPr>
        <w:t>S</w:t>
      </w:r>
      <w:r w:rsidR="00AC6979" w:rsidRPr="00DB5AB6">
        <w:rPr>
          <w:rStyle w:val="Hyperlink"/>
          <w:color w:val="000000" w:themeColor="text1"/>
          <w:u w:val="none"/>
        </w:rPr>
        <w:t xml:space="preserve">pecific </w:t>
      </w:r>
      <w:r w:rsidR="00DB5AB6">
        <w:rPr>
          <w:rStyle w:val="Hyperlink"/>
          <w:color w:val="000000" w:themeColor="text1"/>
          <w:u w:val="none"/>
        </w:rPr>
        <w:t>C</w:t>
      </w:r>
      <w:r w:rsidR="00AC6979" w:rsidRPr="00DB5AB6">
        <w:rPr>
          <w:rStyle w:val="Hyperlink"/>
          <w:color w:val="000000" w:themeColor="text1"/>
          <w:u w:val="none"/>
        </w:rPr>
        <w:t xml:space="preserve">apability and </w:t>
      </w:r>
      <w:r w:rsidR="00DB5AB6">
        <w:rPr>
          <w:rStyle w:val="Hyperlink"/>
          <w:color w:val="000000" w:themeColor="text1"/>
          <w:u w:val="none"/>
        </w:rPr>
        <w:t>C</w:t>
      </w:r>
      <w:r w:rsidR="00AC6979" w:rsidRPr="00DB5AB6">
        <w:rPr>
          <w:rStyle w:val="Hyperlink"/>
          <w:color w:val="000000" w:themeColor="text1"/>
          <w:u w:val="none"/>
        </w:rPr>
        <w:t xml:space="preserve">urriculum </w:t>
      </w:r>
      <w:r w:rsidR="00DB5AB6">
        <w:rPr>
          <w:rStyle w:val="Hyperlink"/>
          <w:color w:val="000000" w:themeColor="text1"/>
          <w:u w:val="none"/>
        </w:rPr>
        <w:t>F</w:t>
      </w:r>
      <w:r w:rsidR="00AC6979" w:rsidRPr="00DB5AB6">
        <w:rPr>
          <w:rStyle w:val="Hyperlink"/>
          <w:color w:val="000000" w:themeColor="text1"/>
          <w:u w:val="none"/>
        </w:rPr>
        <w:t>ramework</w:t>
      </w:r>
      <w:r w:rsidRPr="00DB5AB6">
        <w:rPr>
          <w:rStyle w:val="Hyperlink"/>
          <w:color w:val="000000" w:themeColor="text1"/>
          <w:u w:val="none"/>
          <w:vertAlign w:val="superscript"/>
        </w:rPr>
        <w:t>22</w:t>
      </w:r>
    </w:p>
    <w:p w14:paraId="61876945" w14:textId="46029357" w:rsidR="00AC6979" w:rsidRPr="00DB5AB6" w:rsidRDefault="00AC6979" w:rsidP="00DB5AB6">
      <w:pPr>
        <w:pStyle w:val="Bullet"/>
        <w:rPr>
          <w:rStyle w:val="Hyperlink"/>
          <w:color w:val="000000" w:themeColor="text1"/>
          <w:u w:val="none"/>
        </w:rPr>
      </w:pPr>
      <w:r w:rsidRPr="00DB5AB6">
        <w:rPr>
          <w:rStyle w:val="Hyperlink"/>
          <w:color w:val="000000" w:themeColor="text1"/>
          <w:u w:val="none"/>
        </w:rPr>
        <w:t xml:space="preserve">Neurological </w:t>
      </w:r>
      <w:r w:rsidR="00DB5AB6">
        <w:rPr>
          <w:rStyle w:val="Hyperlink"/>
          <w:color w:val="000000" w:themeColor="text1"/>
          <w:u w:val="none"/>
        </w:rPr>
        <w:t>R</w:t>
      </w:r>
      <w:r w:rsidRPr="00DB5AB6">
        <w:rPr>
          <w:rStyle w:val="Hyperlink"/>
          <w:color w:val="000000" w:themeColor="text1"/>
          <w:u w:val="none"/>
        </w:rPr>
        <w:t xml:space="preserve">ehabilitation </w:t>
      </w:r>
      <w:r w:rsidR="00DB5AB6">
        <w:rPr>
          <w:rStyle w:val="Hyperlink"/>
          <w:color w:val="000000" w:themeColor="text1"/>
          <w:u w:val="none"/>
        </w:rPr>
        <w:t>A</w:t>
      </w:r>
      <w:r w:rsidRPr="00DB5AB6">
        <w:rPr>
          <w:rStyle w:val="Hyperlink"/>
          <w:color w:val="000000" w:themeColor="text1"/>
          <w:u w:val="none"/>
        </w:rPr>
        <w:t xml:space="preserve">dvanced </w:t>
      </w:r>
      <w:r w:rsidR="00DB5AB6">
        <w:rPr>
          <w:rStyle w:val="Hyperlink"/>
          <w:color w:val="000000" w:themeColor="text1"/>
          <w:u w:val="none"/>
        </w:rPr>
        <w:t>P</w:t>
      </w:r>
      <w:r w:rsidRPr="00DB5AB6">
        <w:rPr>
          <w:rStyle w:val="Hyperlink"/>
          <w:color w:val="000000" w:themeColor="text1"/>
          <w:u w:val="none"/>
        </w:rPr>
        <w:t xml:space="preserve">ractice </w:t>
      </w:r>
      <w:r w:rsidR="00DB5AB6">
        <w:rPr>
          <w:rStyle w:val="Hyperlink"/>
          <w:color w:val="000000" w:themeColor="text1"/>
          <w:u w:val="none"/>
        </w:rPr>
        <w:t>A</w:t>
      </w:r>
      <w:r w:rsidRPr="00DB5AB6">
        <w:rPr>
          <w:rStyle w:val="Hyperlink"/>
          <w:color w:val="000000" w:themeColor="text1"/>
          <w:u w:val="none"/>
        </w:rPr>
        <w:t xml:space="preserve">rea </w:t>
      </w:r>
      <w:r w:rsidR="00DB5AB6">
        <w:rPr>
          <w:rStyle w:val="Hyperlink"/>
          <w:color w:val="000000" w:themeColor="text1"/>
          <w:u w:val="none"/>
        </w:rPr>
        <w:t>S</w:t>
      </w:r>
      <w:r w:rsidRPr="00DB5AB6">
        <w:rPr>
          <w:rStyle w:val="Hyperlink"/>
          <w:color w:val="000000" w:themeColor="text1"/>
          <w:u w:val="none"/>
        </w:rPr>
        <w:t xml:space="preserve">pecific </w:t>
      </w:r>
      <w:r w:rsidR="00DB5AB6">
        <w:rPr>
          <w:rStyle w:val="Hyperlink"/>
          <w:color w:val="000000" w:themeColor="text1"/>
          <w:u w:val="none"/>
        </w:rPr>
        <w:t>C</w:t>
      </w:r>
      <w:r w:rsidRPr="00DB5AB6">
        <w:rPr>
          <w:rStyle w:val="Hyperlink"/>
          <w:color w:val="000000" w:themeColor="text1"/>
          <w:u w:val="none"/>
        </w:rPr>
        <w:t xml:space="preserve">apability and </w:t>
      </w:r>
      <w:r w:rsidR="00DB5AB6">
        <w:rPr>
          <w:rStyle w:val="Hyperlink"/>
          <w:color w:val="000000" w:themeColor="text1"/>
          <w:u w:val="none"/>
        </w:rPr>
        <w:t>C</w:t>
      </w:r>
      <w:r w:rsidRPr="00DB5AB6">
        <w:rPr>
          <w:rStyle w:val="Hyperlink"/>
          <w:color w:val="000000" w:themeColor="text1"/>
          <w:u w:val="none"/>
        </w:rPr>
        <w:t xml:space="preserve">urriculum </w:t>
      </w:r>
      <w:r w:rsidR="00DB5AB6">
        <w:rPr>
          <w:rStyle w:val="Hyperlink"/>
          <w:color w:val="000000" w:themeColor="text1"/>
          <w:u w:val="none"/>
        </w:rPr>
        <w:t>F</w:t>
      </w:r>
      <w:r w:rsidRPr="00DB5AB6">
        <w:rPr>
          <w:rStyle w:val="Hyperlink"/>
          <w:color w:val="000000" w:themeColor="text1"/>
          <w:u w:val="none"/>
        </w:rPr>
        <w:t>ramework</w:t>
      </w:r>
      <w:r w:rsidR="00485059" w:rsidRPr="00DB5AB6">
        <w:rPr>
          <w:rStyle w:val="Hyperlink"/>
          <w:color w:val="000000" w:themeColor="text1"/>
          <w:u w:val="none"/>
          <w:vertAlign w:val="superscript"/>
        </w:rPr>
        <w:t>23</w:t>
      </w:r>
    </w:p>
    <w:p w14:paraId="22DE6A23" w14:textId="18A189B2" w:rsidR="00AC6979" w:rsidRPr="00DB5AB6" w:rsidRDefault="00AC6979" w:rsidP="00DB5AB6">
      <w:pPr>
        <w:pStyle w:val="Bullet"/>
        <w:rPr>
          <w:rStyle w:val="Hyperlink"/>
          <w:color w:val="000000" w:themeColor="text1"/>
          <w:u w:val="none"/>
        </w:rPr>
      </w:pPr>
      <w:r w:rsidRPr="00DB5AB6">
        <w:rPr>
          <w:rStyle w:val="Hyperlink"/>
          <w:color w:val="000000" w:themeColor="text1"/>
          <w:u w:val="none"/>
        </w:rPr>
        <w:t xml:space="preserve">Pelvic </w:t>
      </w:r>
      <w:r w:rsidR="00DB5AB6">
        <w:rPr>
          <w:rStyle w:val="Hyperlink"/>
          <w:color w:val="000000" w:themeColor="text1"/>
          <w:u w:val="none"/>
        </w:rPr>
        <w:t>H</w:t>
      </w:r>
      <w:r w:rsidRPr="00DB5AB6">
        <w:rPr>
          <w:rStyle w:val="Hyperlink"/>
          <w:color w:val="000000" w:themeColor="text1"/>
          <w:u w:val="none"/>
        </w:rPr>
        <w:t xml:space="preserve">ealth </w:t>
      </w:r>
      <w:r w:rsidR="00DB5AB6">
        <w:rPr>
          <w:rStyle w:val="Hyperlink"/>
          <w:color w:val="000000" w:themeColor="text1"/>
          <w:u w:val="none"/>
        </w:rPr>
        <w:t>A</w:t>
      </w:r>
      <w:r w:rsidRPr="00DB5AB6">
        <w:rPr>
          <w:rStyle w:val="Hyperlink"/>
          <w:color w:val="000000" w:themeColor="text1"/>
          <w:u w:val="none"/>
        </w:rPr>
        <w:t xml:space="preserve">dvanced </w:t>
      </w:r>
      <w:r w:rsidR="00DB5AB6">
        <w:rPr>
          <w:rStyle w:val="Hyperlink"/>
          <w:color w:val="000000" w:themeColor="text1"/>
          <w:u w:val="none"/>
        </w:rPr>
        <w:t>P</w:t>
      </w:r>
      <w:r w:rsidRPr="00DB5AB6">
        <w:rPr>
          <w:rStyle w:val="Hyperlink"/>
          <w:color w:val="000000" w:themeColor="text1"/>
          <w:u w:val="none"/>
        </w:rPr>
        <w:t xml:space="preserve">ractice </w:t>
      </w:r>
      <w:r w:rsidR="00DB5AB6">
        <w:rPr>
          <w:rStyle w:val="Hyperlink"/>
          <w:color w:val="000000" w:themeColor="text1"/>
          <w:u w:val="none"/>
        </w:rPr>
        <w:t>A</w:t>
      </w:r>
      <w:r w:rsidRPr="00DB5AB6">
        <w:rPr>
          <w:rStyle w:val="Hyperlink"/>
          <w:color w:val="000000" w:themeColor="text1"/>
          <w:u w:val="none"/>
        </w:rPr>
        <w:t xml:space="preserve">rea </w:t>
      </w:r>
      <w:r w:rsidR="00DB5AB6">
        <w:rPr>
          <w:rStyle w:val="Hyperlink"/>
          <w:color w:val="000000" w:themeColor="text1"/>
          <w:u w:val="none"/>
        </w:rPr>
        <w:t>S</w:t>
      </w:r>
      <w:r w:rsidRPr="00DB5AB6">
        <w:rPr>
          <w:rStyle w:val="Hyperlink"/>
          <w:color w:val="000000" w:themeColor="text1"/>
          <w:u w:val="none"/>
        </w:rPr>
        <w:t xml:space="preserve">pecific </w:t>
      </w:r>
      <w:r w:rsidR="00DB5AB6">
        <w:rPr>
          <w:rStyle w:val="Hyperlink"/>
          <w:color w:val="000000" w:themeColor="text1"/>
          <w:u w:val="none"/>
        </w:rPr>
        <w:t>C</w:t>
      </w:r>
      <w:r w:rsidRPr="00DB5AB6">
        <w:rPr>
          <w:rStyle w:val="Hyperlink"/>
          <w:color w:val="000000" w:themeColor="text1"/>
          <w:u w:val="none"/>
        </w:rPr>
        <w:t xml:space="preserve">apability and </w:t>
      </w:r>
      <w:r w:rsidR="00DB5AB6">
        <w:rPr>
          <w:rStyle w:val="Hyperlink"/>
          <w:color w:val="000000" w:themeColor="text1"/>
          <w:u w:val="none"/>
        </w:rPr>
        <w:t>C</w:t>
      </w:r>
      <w:r w:rsidRPr="00DB5AB6">
        <w:rPr>
          <w:rStyle w:val="Hyperlink"/>
          <w:color w:val="000000" w:themeColor="text1"/>
          <w:u w:val="none"/>
        </w:rPr>
        <w:t xml:space="preserve">urriculum </w:t>
      </w:r>
      <w:r w:rsidR="00DB5AB6">
        <w:rPr>
          <w:rStyle w:val="Hyperlink"/>
          <w:color w:val="000000" w:themeColor="text1"/>
          <w:u w:val="none"/>
        </w:rPr>
        <w:t>F</w:t>
      </w:r>
      <w:r w:rsidRPr="00DB5AB6">
        <w:rPr>
          <w:rStyle w:val="Hyperlink"/>
          <w:color w:val="000000" w:themeColor="text1"/>
          <w:u w:val="none"/>
        </w:rPr>
        <w:t>ramework</w:t>
      </w:r>
      <w:r w:rsidR="00485059" w:rsidRPr="00DB5AB6">
        <w:rPr>
          <w:rStyle w:val="Hyperlink"/>
          <w:color w:val="000000" w:themeColor="text1"/>
          <w:u w:val="none"/>
          <w:vertAlign w:val="superscript"/>
        </w:rPr>
        <w:t>24</w:t>
      </w:r>
    </w:p>
    <w:p w14:paraId="499A9409" w14:textId="22FEBCE5" w:rsidR="00AC6979" w:rsidRPr="00DB5AB6" w:rsidRDefault="00AC6979" w:rsidP="00DB5AB6">
      <w:pPr>
        <w:pStyle w:val="Bullet"/>
        <w:rPr>
          <w:rStyle w:val="Hyperlink"/>
          <w:color w:val="000000" w:themeColor="text1"/>
          <w:u w:val="none"/>
        </w:rPr>
      </w:pPr>
      <w:r w:rsidRPr="00DB5AB6">
        <w:rPr>
          <w:rStyle w:val="Hyperlink"/>
          <w:color w:val="000000" w:themeColor="text1"/>
          <w:u w:val="none"/>
        </w:rPr>
        <w:t xml:space="preserve">Paediatric and </w:t>
      </w:r>
      <w:r w:rsidR="00DB5AB6">
        <w:rPr>
          <w:rStyle w:val="Hyperlink"/>
          <w:color w:val="000000" w:themeColor="text1"/>
          <w:u w:val="none"/>
        </w:rPr>
        <w:t>C</w:t>
      </w:r>
      <w:r w:rsidRPr="00DB5AB6">
        <w:rPr>
          <w:rStyle w:val="Hyperlink"/>
          <w:color w:val="000000" w:themeColor="text1"/>
          <w:u w:val="none"/>
        </w:rPr>
        <w:t xml:space="preserve">hild </w:t>
      </w:r>
      <w:r w:rsidR="00DB5AB6">
        <w:rPr>
          <w:rStyle w:val="Hyperlink"/>
          <w:color w:val="000000" w:themeColor="text1"/>
          <w:u w:val="none"/>
        </w:rPr>
        <w:t>H</w:t>
      </w:r>
      <w:r w:rsidRPr="00DB5AB6">
        <w:rPr>
          <w:rStyle w:val="Hyperlink"/>
          <w:color w:val="000000" w:themeColor="text1"/>
          <w:u w:val="none"/>
        </w:rPr>
        <w:t xml:space="preserve">ealth </w:t>
      </w:r>
      <w:r w:rsidR="00DB5AB6">
        <w:rPr>
          <w:rStyle w:val="Hyperlink"/>
          <w:color w:val="000000" w:themeColor="text1"/>
          <w:u w:val="none"/>
        </w:rPr>
        <w:t>A</w:t>
      </w:r>
      <w:r w:rsidRPr="00DB5AB6">
        <w:rPr>
          <w:rStyle w:val="Hyperlink"/>
          <w:color w:val="000000" w:themeColor="text1"/>
          <w:u w:val="none"/>
        </w:rPr>
        <w:t xml:space="preserve">dvanced </w:t>
      </w:r>
      <w:r w:rsidR="00DB5AB6">
        <w:rPr>
          <w:rStyle w:val="Hyperlink"/>
          <w:color w:val="000000" w:themeColor="text1"/>
          <w:u w:val="none"/>
        </w:rPr>
        <w:t>P</w:t>
      </w:r>
      <w:r w:rsidRPr="00DB5AB6">
        <w:rPr>
          <w:rStyle w:val="Hyperlink"/>
          <w:color w:val="000000" w:themeColor="text1"/>
          <w:u w:val="none"/>
        </w:rPr>
        <w:t xml:space="preserve">ractice </w:t>
      </w:r>
      <w:r w:rsidR="00DB5AB6">
        <w:rPr>
          <w:rStyle w:val="Hyperlink"/>
          <w:color w:val="000000" w:themeColor="text1"/>
          <w:u w:val="none"/>
        </w:rPr>
        <w:t>A</w:t>
      </w:r>
      <w:r w:rsidRPr="00DB5AB6">
        <w:rPr>
          <w:rStyle w:val="Hyperlink"/>
          <w:color w:val="000000" w:themeColor="text1"/>
          <w:u w:val="none"/>
        </w:rPr>
        <w:t xml:space="preserve">rea </w:t>
      </w:r>
      <w:r w:rsidR="00DB5AB6">
        <w:rPr>
          <w:rStyle w:val="Hyperlink"/>
          <w:color w:val="000000" w:themeColor="text1"/>
          <w:u w:val="none"/>
        </w:rPr>
        <w:t>S</w:t>
      </w:r>
      <w:r w:rsidRPr="00DB5AB6">
        <w:rPr>
          <w:rStyle w:val="Hyperlink"/>
          <w:color w:val="000000" w:themeColor="text1"/>
          <w:u w:val="none"/>
        </w:rPr>
        <w:t xml:space="preserve">pecific </w:t>
      </w:r>
      <w:r w:rsidR="00DB5AB6">
        <w:rPr>
          <w:rStyle w:val="Hyperlink"/>
          <w:color w:val="000000" w:themeColor="text1"/>
          <w:u w:val="none"/>
        </w:rPr>
        <w:t>C</w:t>
      </w:r>
      <w:r w:rsidRPr="00DB5AB6">
        <w:rPr>
          <w:rStyle w:val="Hyperlink"/>
          <w:color w:val="000000" w:themeColor="text1"/>
          <w:u w:val="none"/>
        </w:rPr>
        <w:t xml:space="preserve">apability and </w:t>
      </w:r>
      <w:r w:rsidR="00DB5AB6">
        <w:rPr>
          <w:rStyle w:val="Hyperlink"/>
          <w:color w:val="000000" w:themeColor="text1"/>
          <w:u w:val="none"/>
        </w:rPr>
        <w:t>C</w:t>
      </w:r>
      <w:r w:rsidRPr="00DB5AB6">
        <w:rPr>
          <w:rStyle w:val="Hyperlink"/>
          <w:color w:val="000000" w:themeColor="text1"/>
          <w:u w:val="none"/>
        </w:rPr>
        <w:t xml:space="preserve">urriculum </w:t>
      </w:r>
      <w:r w:rsidR="00DB5AB6">
        <w:rPr>
          <w:rStyle w:val="Hyperlink"/>
          <w:color w:val="000000" w:themeColor="text1"/>
          <w:u w:val="none"/>
        </w:rPr>
        <w:t>F</w:t>
      </w:r>
      <w:r w:rsidRPr="00DB5AB6">
        <w:rPr>
          <w:rStyle w:val="Hyperlink"/>
          <w:color w:val="000000" w:themeColor="text1"/>
          <w:u w:val="none"/>
        </w:rPr>
        <w:t>ramework</w:t>
      </w:r>
      <w:r w:rsidR="00485059" w:rsidRPr="00DB5AB6">
        <w:rPr>
          <w:rStyle w:val="Hyperlink"/>
          <w:color w:val="000000" w:themeColor="text1"/>
          <w:u w:val="none"/>
          <w:vertAlign w:val="superscript"/>
        </w:rPr>
        <w:t>25</w:t>
      </w:r>
      <w:r w:rsidRPr="00DB5AB6">
        <w:rPr>
          <w:rStyle w:val="Hyperlink"/>
          <w:color w:val="000000" w:themeColor="text1"/>
          <w:u w:val="none"/>
          <w:vertAlign w:val="superscript"/>
        </w:rPr>
        <w:t xml:space="preserve"> </w:t>
      </w:r>
    </w:p>
    <w:p w14:paraId="4A2DF682" w14:textId="67C89500" w:rsidR="00AC6979" w:rsidRPr="00DB5AB6" w:rsidRDefault="00AC6979" w:rsidP="00DB5AB6">
      <w:pPr>
        <w:pStyle w:val="Bullet"/>
        <w:rPr>
          <w:rStyle w:val="Hyperlink"/>
          <w:color w:val="000000" w:themeColor="text1"/>
          <w:u w:val="none"/>
        </w:rPr>
      </w:pPr>
      <w:r w:rsidRPr="00DB5AB6">
        <w:rPr>
          <w:rStyle w:val="Hyperlink"/>
          <w:color w:val="000000" w:themeColor="text1"/>
          <w:u w:val="none"/>
        </w:rPr>
        <w:t>Surgical Advanced Clinical Practitioner (SACP) Curriculum and Assessment Framework</w:t>
      </w:r>
      <w:r w:rsidR="00485059" w:rsidRPr="00DB5AB6">
        <w:rPr>
          <w:rStyle w:val="Hyperlink"/>
          <w:color w:val="000000" w:themeColor="text1"/>
          <w:u w:val="none"/>
          <w:vertAlign w:val="superscript"/>
        </w:rPr>
        <w:t>26</w:t>
      </w:r>
    </w:p>
    <w:p w14:paraId="6056BFE0" w14:textId="002E98BB" w:rsidR="00AC6979" w:rsidRPr="00DB5AB6" w:rsidRDefault="00AC6979" w:rsidP="00DB5AB6">
      <w:pPr>
        <w:pStyle w:val="Bullet"/>
        <w:rPr>
          <w:rStyle w:val="Hyperlink"/>
          <w:color w:val="000000" w:themeColor="text1"/>
          <w:u w:val="none"/>
        </w:rPr>
      </w:pPr>
      <w:r w:rsidRPr="00DB5AB6">
        <w:rPr>
          <w:rStyle w:val="Hyperlink"/>
          <w:color w:val="000000" w:themeColor="text1"/>
          <w:u w:val="none"/>
        </w:rPr>
        <w:t>The National Education and Competence Framework for Advanced Critical Care Practitioners</w:t>
      </w:r>
      <w:r w:rsidR="00CF79DE" w:rsidRPr="00DB5AB6">
        <w:rPr>
          <w:rStyle w:val="Hyperlink"/>
          <w:color w:val="000000" w:themeColor="text1"/>
          <w:u w:val="none"/>
          <w:vertAlign w:val="superscript"/>
        </w:rPr>
        <w:t>27</w:t>
      </w:r>
    </w:p>
    <w:p w14:paraId="7B0BEEBB" w14:textId="0D1697CA" w:rsidR="00AC6979" w:rsidRPr="00DB5AB6" w:rsidRDefault="00AC6979" w:rsidP="00DB5AB6">
      <w:pPr>
        <w:pStyle w:val="Bullet"/>
        <w:rPr>
          <w:rStyle w:val="Hyperlink"/>
          <w:color w:val="000000" w:themeColor="text1"/>
          <w:u w:val="none"/>
        </w:rPr>
      </w:pPr>
      <w:r w:rsidRPr="00DB5AB6">
        <w:rPr>
          <w:rStyle w:val="Hyperlink"/>
          <w:color w:val="000000" w:themeColor="text1"/>
          <w:u w:val="none"/>
        </w:rPr>
        <w:t xml:space="preserve">Royal College of Emergency Medicine. Emergency Medicine Advanced Clinical Practitioner Curriculum </w:t>
      </w:r>
      <w:r w:rsidR="00D075BF" w:rsidRPr="00DB5AB6">
        <w:rPr>
          <w:rStyle w:val="Hyperlink"/>
          <w:color w:val="000000" w:themeColor="text1"/>
          <w:u w:val="none"/>
        </w:rPr>
        <w:t>– Adult</w:t>
      </w:r>
      <w:r w:rsidR="00D075BF" w:rsidRPr="00DB5AB6">
        <w:rPr>
          <w:rStyle w:val="Hyperlink"/>
          <w:color w:val="000000" w:themeColor="text1"/>
          <w:u w:val="none"/>
          <w:vertAlign w:val="superscript"/>
        </w:rPr>
        <w:t>28</w:t>
      </w:r>
    </w:p>
    <w:p w14:paraId="194B32CC" w14:textId="3BDA1006" w:rsidR="00AC6979" w:rsidRPr="00DB5AB6" w:rsidRDefault="00AC6979" w:rsidP="00DB5AB6">
      <w:pPr>
        <w:pStyle w:val="Bullet"/>
        <w:rPr>
          <w:rStyle w:val="Hyperlink"/>
          <w:color w:val="000000" w:themeColor="text1"/>
          <w:u w:val="none"/>
        </w:rPr>
      </w:pPr>
      <w:r w:rsidRPr="00DB5AB6">
        <w:rPr>
          <w:rStyle w:val="Hyperlink"/>
          <w:color w:val="000000" w:themeColor="text1"/>
          <w:u w:val="none"/>
        </w:rPr>
        <w:t xml:space="preserve">Royal College of Emergency Medicine. Emergency Medicine Advanced Clinical Practitioner Curriculum </w:t>
      </w:r>
      <w:r w:rsidR="00D075BF" w:rsidRPr="00DB5AB6">
        <w:rPr>
          <w:rStyle w:val="Hyperlink"/>
          <w:color w:val="000000" w:themeColor="text1"/>
          <w:u w:val="none"/>
        </w:rPr>
        <w:t>– Children</w:t>
      </w:r>
      <w:r w:rsidR="00DB5AB6">
        <w:rPr>
          <w:rStyle w:val="Hyperlink"/>
          <w:color w:val="000000" w:themeColor="text1"/>
          <w:u w:val="none"/>
          <w:vertAlign w:val="superscript"/>
        </w:rPr>
        <w:t>29</w:t>
      </w:r>
    </w:p>
    <w:p w14:paraId="4300D67F" w14:textId="53503546" w:rsidR="002965E0" w:rsidRDefault="00C25E08" w:rsidP="00860005">
      <w:pPr>
        <w:pStyle w:val="BodyCopy"/>
        <w:rPr>
          <w:rStyle w:val="Hyperlink"/>
          <w:color w:val="000000" w:themeColor="text1"/>
          <w:u w:val="none"/>
        </w:rPr>
      </w:pPr>
      <w:r>
        <w:rPr>
          <w:rStyle w:val="Hyperlink"/>
          <w:color w:val="000000" w:themeColor="text1"/>
          <w:u w:val="none"/>
        </w:rPr>
        <w:t>There are also existing general frameworks</w:t>
      </w:r>
      <w:r w:rsidR="6AB483A9" w:rsidRPr="7A074452">
        <w:rPr>
          <w:rStyle w:val="Hyperlink"/>
          <w:color w:val="000000" w:themeColor="text1"/>
          <w:u w:val="none"/>
        </w:rPr>
        <w:t xml:space="preserve"> which may assist </w:t>
      </w:r>
      <w:r w:rsidR="4C2D75BE" w:rsidRPr="7A074452">
        <w:rPr>
          <w:rStyle w:val="Hyperlink"/>
          <w:color w:val="000000" w:themeColor="text1"/>
          <w:u w:val="none"/>
        </w:rPr>
        <w:t>where no recognised curricula or frameworks exist</w:t>
      </w:r>
      <w:r w:rsidR="00B45C48">
        <w:rPr>
          <w:rStyle w:val="Hyperlink"/>
          <w:color w:val="000000" w:themeColor="text1"/>
          <w:u w:val="none"/>
          <w:vertAlign w:val="superscript"/>
        </w:rPr>
        <w:t>30, 31</w:t>
      </w:r>
      <w:r w:rsidR="002A6C4B">
        <w:rPr>
          <w:rStyle w:val="Hyperlink"/>
          <w:color w:val="000000" w:themeColor="text1"/>
          <w:u w:val="none"/>
        </w:rPr>
        <w:t>.</w:t>
      </w:r>
    </w:p>
    <w:p w14:paraId="1B6618C6" w14:textId="51ACB49D" w:rsidR="002A6C4B" w:rsidRPr="002A6C4B" w:rsidRDefault="002A6C4B" w:rsidP="002A6C4B">
      <w:pPr>
        <w:pStyle w:val="BodyCopy"/>
      </w:pPr>
      <w:r w:rsidRPr="002A6C4B">
        <w:t xml:space="preserve">The allied health advanced clinical practitioner or the </w:t>
      </w:r>
      <w:r w:rsidR="00C25E08">
        <w:t xml:space="preserve">clinical manager supporting the </w:t>
      </w:r>
      <w:r w:rsidRPr="002A6C4B">
        <w:t>allied health clinical practitioner should</w:t>
      </w:r>
      <w:r>
        <w:t xml:space="preserve"> devise </w:t>
      </w:r>
      <w:r w:rsidR="00D01BF0">
        <w:t xml:space="preserve">a </w:t>
      </w:r>
      <w:r w:rsidR="00B36A30">
        <w:t xml:space="preserve">list of </w:t>
      </w:r>
      <w:r w:rsidR="00D01BF0">
        <w:t>clinical capabilities with support from the training and assessment group</w:t>
      </w:r>
      <w:r w:rsidRPr="002A6C4B">
        <w:t xml:space="preserve">. </w:t>
      </w:r>
      <w:r w:rsidR="00D01BF0">
        <w:t>Th</w:t>
      </w:r>
      <w:r w:rsidR="00B36A30">
        <w:t>ese</w:t>
      </w:r>
      <w:r w:rsidR="00D01BF0">
        <w:t xml:space="preserve"> </w:t>
      </w:r>
      <w:r w:rsidR="00B36A30">
        <w:t xml:space="preserve">capabilities should be endorsed by the CHS </w:t>
      </w:r>
      <w:r w:rsidR="00F82307">
        <w:t>training and assessment group</w:t>
      </w:r>
      <w:r w:rsidR="00875DEF">
        <w:t xml:space="preserve"> and elevated to the credentialling committee </w:t>
      </w:r>
      <w:r w:rsidR="00230D3A">
        <w:t>if disagreements regarding endorsement arise.</w:t>
      </w:r>
    </w:p>
    <w:p w14:paraId="37F5907B" w14:textId="2DCF962A" w:rsidR="0051748B" w:rsidRPr="0051748B" w:rsidRDefault="0051748B" w:rsidP="0051748B">
      <w:pPr>
        <w:pStyle w:val="Heading6"/>
        <w:rPr>
          <w:rStyle w:val="Hyperlink"/>
          <w:color w:val="6E3894" w:themeColor="accent2"/>
          <w:u w:val="none"/>
        </w:rPr>
      </w:pPr>
      <w:r w:rsidRPr="0051748B">
        <w:rPr>
          <w:rStyle w:val="Hyperlink"/>
          <w:color w:val="6E3894" w:themeColor="accent2"/>
          <w:u w:val="none"/>
        </w:rPr>
        <w:lastRenderedPageBreak/>
        <w:t>Core capabilities</w:t>
      </w:r>
    </w:p>
    <w:p w14:paraId="78473B1F" w14:textId="657990B1" w:rsidR="003C54E3" w:rsidRPr="00B679FD" w:rsidRDefault="0051748B" w:rsidP="0081738A">
      <w:pPr>
        <w:pStyle w:val="BodyCopy"/>
        <w:rPr>
          <w:rStyle w:val="Hyperlink"/>
          <w:color w:val="000000" w:themeColor="text1"/>
          <w:u w:val="none"/>
        </w:rPr>
      </w:pPr>
      <w:r>
        <w:rPr>
          <w:rStyle w:val="Hyperlink"/>
          <w:color w:val="000000" w:themeColor="text1"/>
          <w:u w:val="none"/>
        </w:rPr>
        <w:t>C</w:t>
      </w:r>
      <w:r w:rsidR="00220ACB">
        <w:rPr>
          <w:rStyle w:val="Hyperlink"/>
          <w:color w:val="000000" w:themeColor="text1"/>
          <w:u w:val="none"/>
        </w:rPr>
        <w:t xml:space="preserve">ore capabilities related to the four pillars of advanced clinical </w:t>
      </w:r>
      <w:r w:rsidR="00DE2AAB">
        <w:rPr>
          <w:rStyle w:val="Hyperlink"/>
          <w:color w:val="000000" w:themeColor="text1"/>
          <w:u w:val="none"/>
        </w:rPr>
        <w:t xml:space="preserve">should be </w:t>
      </w:r>
      <w:r w:rsidR="006538EB">
        <w:rPr>
          <w:rStyle w:val="Hyperlink"/>
          <w:color w:val="000000" w:themeColor="text1"/>
          <w:u w:val="none"/>
        </w:rPr>
        <w:t xml:space="preserve">demonstrated for any </w:t>
      </w:r>
      <w:r w:rsidR="00BD1598">
        <w:rPr>
          <w:rStyle w:val="Hyperlink"/>
          <w:color w:val="000000" w:themeColor="text1"/>
          <w:u w:val="none"/>
        </w:rPr>
        <w:t xml:space="preserve">allied health </w:t>
      </w:r>
      <w:r w:rsidR="006538EB">
        <w:rPr>
          <w:rStyle w:val="Hyperlink"/>
          <w:color w:val="000000" w:themeColor="text1"/>
          <w:u w:val="none"/>
        </w:rPr>
        <w:t>advanced practice role.</w:t>
      </w:r>
      <w:r>
        <w:rPr>
          <w:rStyle w:val="Hyperlink"/>
          <w:color w:val="000000" w:themeColor="text1"/>
          <w:u w:val="none"/>
        </w:rPr>
        <w:t xml:space="preserve"> The capabilities are set out in </w:t>
      </w:r>
      <w:r w:rsidR="004D6BE4">
        <w:rPr>
          <w:rStyle w:val="Hyperlink"/>
          <w:color w:val="000000" w:themeColor="text1"/>
          <w:u w:val="none"/>
        </w:rPr>
        <w:t>S</w:t>
      </w:r>
      <w:r>
        <w:rPr>
          <w:rStyle w:val="Hyperlink"/>
          <w:color w:val="000000" w:themeColor="text1"/>
          <w:u w:val="none"/>
        </w:rPr>
        <w:t>ection 3.</w:t>
      </w:r>
    </w:p>
    <w:p w14:paraId="4F10FE2F" w14:textId="6C153889" w:rsidR="00805B51" w:rsidRDefault="00E91933" w:rsidP="00AE012E">
      <w:pPr>
        <w:pStyle w:val="Heading5"/>
        <w:rPr>
          <w:rStyle w:val="Hyperlink"/>
          <w:color w:val="3D2262" w:themeColor="accent1"/>
          <w:u w:val="none"/>
        </w:rPr>
      </w:pPr>
      <w:r w:rsidRPr="00AE012E">
        <w:rPr>
          <w:rStyle w:val="Hyperlink"/>
          <w:color w:val="3D2262" w:themeColor="accent1"/>
          <w:u w:val="none"/>
        </w:rPr>
        <w:t>Develop a</w:t>
      </w:r>
      <w:r w:rsidR="00073050">
        <w:rPr>
          <w:rStyle w:val="Hyperlink"/>
          <w:color w:val="3D2262" w:themeColor="accent1"/>
          <w:u w:val="none"/>
        </w:rPr>
        <w:t>n</w:t>
      </w:r>
      <w:r w:rsidRPr="00AE012E">
        <w:rPr>
          <w:rStyle w:val="Hyperlink"/>
          <w:color w:val="3D2262" w:themeColor="accent1"/>
          <w:u w:val="none"/>
        </w:rPr>
        <w:t xml:space="preserve"> assessment plan</w:t>
      </w:r>
    </w:p>
    <w:p w14:paraId="3A5ABF75" w14:textId="5519DB91" w:rsidR="00073050" w:rsidRDefault="00073050" w:rsidP="00073050">
      <w:pPr>
        <w:pStyle w:val="BodyCopy"/>
      </w:pPr>
      <w:r>
        <w:t xml:space="preserve">Once a list of capabilities </w:t>
      </w:r>
      <w:r w:rsidR="007D39AE">
        <w:t>has been developed for a role</w:t>
      </w:r>
      <w:r w:rsidR="078BC1EE" w:rsidRPr="00AC684F">
        <w:rPr>
          <w:color w:val="auto"/>
        </w:rPr>
        <w:t>, an</w:t>
      </w:r>
      <w:r w:rsidR="007D39AE" w:rsidRPr="00AC684F">
        <w:rPr>
          <w:color w:val="auto"/>
        </w:rPr>
        <w:t xml:space="preserve"> </w:t>
      </w:r>
      <w:r w:rsidR="007D39AE">
        <w:t xml:space="preserve">assessment plan </w:t>
      </w:r>
      <w:r w:rsidR="006C6E46">
        <w:t>can</w:t>
      </w:r>
      <w:r w:rsidR="007D39AE">
        <w:t xml:space="preserve"> be formulated. </w:t>
      </w:r>
    </w:p>
    <w:p w14:paraId="7BDCB8E9" w14:textId="0A5BB2C6" w:rsidR="00C304F1" w:rsidRDefault="00B14DEA" w:rsidP="00073050">
      <w:pPr>
        <w:pStyle w:val="BodyCopy"/>
      </w:pPr>
      <w:r>
        <w:t xml:space="preserve">Principles for assessment dictate that the assessment should be fair, valid, </w:t>
      </w:r>
      <w:r w:rsidR="007A750C">
        <w:t>reliable and flexible</w:t>
      </w:r>
      <w:r w:rsidR="00D26B05">
        <w:t>. C</w:t>
      </w:r>
      <w:r w:rsidR="00CF6B8D">
        <w:t>linical</w:t>
      </w:r>
      <w:r w:rsidR="006C24F5">
        <w:t xml:space="preserve"> educators from the </w:t>
      </w:r>
      <w:r w:rsidR="00507782">
        <w:t>A</w:t>
      </w:r>
      <w:r w:rsidR="006C24F5">
        <w:t xml:space="preserve">llied </w:t>
      </w:r>
      <w:r w:rsidR="00507782">
        <w:t>H</w:t>
      </w:r>
      <w:r w:rsidR="006C24F5">
        <w:t xml:space="preserve">ealth </w:t>
      </w:r>
      <w:r w:rsidR="00507782">
        <w:t>C</w:t>
      </w:r>
      <w:r w:rsidR="006C24F5">
        <w:t xml:space="preserve">linical </w:t>
      </w:r>
      <w:r w:rsidR="00507782">
        <w:t>E</w:t>
      </w:r>
      <w:r w:rsidR="006C24F5">
        <w:t xml:space="preserve">ducation </w:t>
      </w:r>
      <w:r w:rsidR="00507782">
        <w:t>U</w:t>
      </w:r>
      <w:r w:rsidR="00F865B8">
        <w:t>nit</w:t>
      </w:r>
      <w:r w:rsidR="006C24F5">
        <w:t xml:space="preserve"> or </w:t>
      </w:r>
      <w:r w:rsidR="00507782">
        <w:t>L</w:t>
      </w:r>
      <w:r w:rsidR="006C24F5">
        <w:t xml:space="preserve">earning and </w:t>
      </w:r>
      <w:r w:rsidR="00507782">
        <w:t>D</w:t>
      </w:r>
      <w:r w:rsidR="006C24F5">
        <w:t xml:space="preserve">evelopment should be consulted to ensure that these </w:t>
      </w:r>
      <w:r w:rsidR="00CF6B8D">
        <w:t>principles are adhered to.</w:t>
      </w:r>
    </w:p>
    <w:p w14:paraId="4A38EBD3" w14:textId="72B3D2D8" w:rsidR="006C6E46" w:rsidRDefault="001D25EE" w:rsidP="00073050">
      <w:pPr>
        <w:pStyle w:val="BodyCopy"/>
      </w:pPr>
      <w:r>
        <w:t>A method of assessment for each capability should be identified</w:t>
      </w:r>
      <w:r w:rsidR="00C304F1">
        <w:t xml:space="preserve">. </w:t>
      </w:r>
      <w:r w:rsidR="00CF6B8D">
        <w:t>There are four main methods of assessment</w:t>
      </w:r>
      <w:r w:rsidR="00503178">
        <w:t>:</w:t>
      </w:r>
    </w:p>
    <w:p w14:paraId="42E5610E" w14:textId="404B6515" w:rsidR="00CF6B8D" w:rsidRDefault="00B75110" w:rsidP="00161126">
      <w:pPr>
        <w:pStyle w:val="Bullet"/>
      </w:pPr>
      <w:r>
        <w:t>Direct observation</w:t>
      </w:r>
      <w:r w:rsidR="0025713F">
        <w:t xml:space="preserve"> – </w:t>
      </w:r>
      <w:r w:rsidR="004900C2">
        <w:t xml:space="preserve">example: </w:t>
      </w:r>
      <w:r w:rsidR="0025713F">
        <w:t>observing skills in clinical settings</w:t>
      </w:r>
    </w:p>
    <w:p w14:paraId="70A2BB61" w14:textId="78B6C1EC" w:rsidR="00B75110" w:rsidRDefault="000B0E5C" w:rsidP="00161126">
      <w:pPr>
        <w:pStyle w:val="Bullet"/>
      </w:pPr>
      <w:r>
        <w:t>Product assessment</w:t>
      </w:r>
      <w:r w:rsidR="0025713F">
        <w:t xml:space="preserve"> – </w:t>
      </w:r>
      <w:r w:rsidR="004900C2">
        <w:t xml:space="preserve">examples: </w:t>
      </w:r>
      <w:r w:rsidR="0025713F">
        <w:t xml:space="preserve">observing </w:t>
      </w:r>
      <w:r w:rsidR="004A61F5">
        <w:t xml:space="preserve">simulations, assessing research reports, </w:t>
      </w:r>
    </w:p>
    <w:p w14:paraId="531D5A35" w14:textId="11AC90A9" w:rsidR="000B0E5C" w:rsidRDefault="000B0E5C" w:rsidP="00161126">
      <w:pPr>
        <w:pStyle w:val="Bullet"/>
      </w:pPr>
      <w:r>
        <w:t>Questioning</w:t>
      </w:r>
      <w:r w:rsidR="00062416">
        <w:t xml:space="preserve"> – </w:t>
      </w:r>
      <w:r w:rsidR="004900C2">
        <w:t xml:space="preserve">examples: </w:t>
      </w:r>
      <w:r w:rsidR="00062416">
        <w:t>written examinations</w:t>
      </w:r>
      <w:r w:rsidR="004900C2">
        <w:t xml:space="preserve">, </w:t>
      </w:r>
      <w:r w:rsidR="00062416">
        <w:t>verbal questioning</w:t>
      </w:r>
    </w:p>
    <w:p w14:paraId="7C685C3C" w14:textId="1DF75AD1" w:rsidR="000B0E5C" w:rsidRDefault="000B0E5C" w:rsidP="00161126">
      <w:pPr>
        <w:pStyle w:val="Bullet"/>
      </w:pPr>
      <w:r>
        <w:t>Third-party evidence</w:t>
      </w:r>
      <w:r w:rsidR="00444D60">
        <w:t xml:space="preserve"> – </w:t>
      </w:r>
      <w:r w:rsidR="004900C2">
        <w:t xml:space="preserve">example: </w:t>
      </w:r>
      <w:r w:rsidR="00444D60">
        <w:t>feedback from other staff members or from patients regarding skills in clinical settings</w:t>
      </w:r>
      <w:r w:rsidR="004D6BE4">
        <w:t>.</w:t>
      </w:r>
    </w:p>
    <w:p w14:paraId="34F75F2E" w14:textId="0620EC10" w:rsidR="009B4CF9" w:rsidRDefault="009B4CF9" w:rsidP="00073050">
      <w:pPr>
        <w:pStyle w:val="BodyCopy"/>
      </w:pPr>
      <w:r>
        <w:t>Assessment methods should be chosen to match</w:t>
      </w:r>
      <w:r w:rsidR="00183AB7">
        <w:t xml:space="preserve"> the capability being assessed. For example, questioning methods are better suited to </w:t>
      </w:r>
      <w:r w:rsidR="00EC36D5">
        <w:t>knowledge-focussed capabilities than skill-focussed capabilities.</w:t>
      </w:r>
    </w:p>
    <w:p w14:paraId="19BA7706" w14:textId="6D827710" w:rsidR="00230D3A" w:rsidRPr="00230D3A" w:rsidRDefault="00230D3A" w:rsidP="00230D3A">
      <w:pPr>
        <w:pStyle w:val="BodyCopy"/>
      </w:pPr>
      <w:r w:rsidRPr="00230D3A">
        <w:t xml:space="preserve">The allied health advanced clinical practitioner or the </w:t>
      </w:r>
      <w:r w:rsidR="00356759">
        <w:t xml:space="preserve">clinical manager supporting the </w:t>
      </w:r>
      <w:r w:rsidRPr="00230D3A">
        <w:t xml:space="preserve">allied health clinical practitioner should devise </w:t>
      </w:r>
      <w:r>
        <w:t>the assessment plan</w:t>
      </w:r>
      <w:r w:rsidRPr="00230D3A">
        <w:t xml:space="preserve"> with support from the training and assessment group</w:t>
      </w:r>
      <w:r w:rsidR="00B70880">
        <w:t xml:space="preserve"> and educational experts within CHS</w:t>
      </w:r>
      <w:r w:rsidRPr="00230D3A">
        <w:t xml:space="preserve">. The </w:t>
      </w:r>
      <w:r w:rsidR="00977800">
        <w:t>assessment plan</w:t>
      </w:r>
      <w:r w:rsidRPr="00230D3A">
        <w:t xml:space="preserve"> should be endorsed by the CHS training and assessment group and elevated to the </w:t>
      </w:r>
      <w:r w:rsidR="005024E9">
        <w:t xml:space="preserve">CHS </w:t>
      </w:r>
      <w:r w:rsidR="00B77E73">
        <w:t>Allied Health C</w:t>
      </w:r>
      <w:r w:rsidRPr="00230D3A">
        <w:t xml:space="preserve">redentialling </w:t>
      </w:r>
      <w:r w:rsidR="00B77E73">
        <w:t>C</w:t>
      </w:r>
      <w:r w:rsidRPr="00230D3A">
        <w:t>ommittee if disagreements regarding endorsement arise.</w:t>
      </w:r>
    </w:p>
    <w:p w14:paraId="1F924002" w14:textId="068B823B" w:rsidR="003C54E3" w:rsidRPr="00EA351E" w:rsidRDefault="00A649DE" w:rsidP="00EA351E">
      <w:pPr>
        <w:pStyle w:val="Heading5"/>
        <w:rPr>
          <w:rStyle w:val="Hyperlink"/>
          <w:color w:val="3D2262" w:themeColor="accent1"/>
          <w:u w:val="none"/>
        </w:rPr>
      </w:pPr>
      <w:r w:rsidRPr="00EA351E">
        <w:rPr>
          <w:rStyle w:val="Hyperlink"/>
          <w:color w:val="3D2262" w:themeColor="accent1"/>
          <w:u w:val="none"/>
        </w:rPr>
        <w:t>Assess recognition of prior learning</w:t>
      </w:r>
    </w:p>
    <w:p w14:paraId="302CA016" w14:textId="22D17067" w:rsidR="00AE3D1F" w:rsidRDefault="009D6AD4" w:rsidP="00A649DE">
      <w:pPr>
        <w:pStyle w:val="BodyCopy"/>
      </w:pPr>
      <w:r>
        <w:t xml:space="preserve">Many allied health advanced clinical practitioners will </w:t>
      </w:r>
      <w:r w:rsidR="008E0BCF">
        <w:t>have a significant history of education</w:t>
      </w:r>
      <w:r w:rsidR="00C34F93">
        <w:t>al,</w:t>
      </w:r>
      <w:r w:rsidR="00F5032A">
        <w:t xml:space="preserve"> clinical and non-clinical achievements. Recognition of prior learning ensures </w:t>
      </w:r>
      <w:r w:rsidR="009C3779">
        <w:t xml:space="preserve">these achievements </w:t>
      </w:r>
      <w:r w:rsidR="00C34F93">
        <w:t xml:space="preserve">are recognised and that undue time is not spent on assessing capabilities </w:t>
      </w:r>
      <w:r w:rsidR="005A3C8F">
        <w:t>that can be evidenced</w:t>
      </w:r>
      <w:r w:rsidR="008D4CB0">
        <w:t xml:space="preserve"> through prior experience</w:t>
      </w:r>
      <w:r w:rsidR="005A3C8F">
        <w:t xml:space="preserve">. For example, a clinician with a significant published research </w:t>
      </w:r>
      <w:r w:rsidR="002D7536">
        <w:t xml:space="preserve">portfolio could be considered to have achieved </w:t>
      </w:r>
      <w:proofErr w:type="gramStart"/>
      <w:r w:rsidR="002D7536">
        <w:t>the majority of</w:t>
      </w:r>
      <w:proofErr w:type="gramEnd"/>
      <w:r w:rsidR="002D7536">
        <w:t xml:space="preserve"> the research </w:t>
      </w:r>
      <w:r w:rsidR="00E17A2D">
        <w:t>pillar capabilities without further assessment. Likewise, a clinician who has completed a master</w:t>
      </w:r>
      <w:r w:rsidR="00AE3D1F">
        <w:t>’s degree that assesses the four pillars of advanced clinical practice would not require further assessment of these capabilities.</w:t>
      </w:r>
    </w:p>
    <w:p w14:paraId="4258AEF7" w14:textId="2EF33A6A" w:rsidR="00A649DE" w:rsidRDefault="00EA351E" w:rsidP="00A649DE">
      <w:pPr>
        <w:pStyle w:val="BodyCopy"/>
      </w:pPr>
      <w:r>
        <w:t xml:space="preserve">Principles for recognition of prior learning are outlined </w:t>
      </w:r>
      <w:r w:rsidR="009F27B1">
        <w:t>in th</w:t>
      </w:r>
      <w:r w:rsidR="009F27B1" w:rsidRPr="005277FE">
        <w:t xml:space="preserve">e </w:t>
      </w:r>
      <w:bookmarkStart w:id="16" w:name="_Hlk207867111"/>
      <w:r w:rsidR="00411AB3" w:rsidRPr="00251A9E">
        <w:rPr>
          <w:i/>
          <w:iCs w:val="0"/>
        </w:rPr>
        <w:t>Mandatory, Role Required and Area Specific Training Procedure</w:t>
      </w:r>
      <w:bookmarkEnd w:id="16"/>
      <w:r w:rsidR="009F27B1" w:rsidRPr="005277FE">
        <w:t>.</w:t>
      </w:r>
    </w:p>
    <w:p w14:paraId="067A64DC" w14:textId="6A0D4F01" w:rsidR="00C507B4" w:rsidRPr="00A649DE" w:rsidRDefault="00977800" w:rsidP="00A649DE">
      <w:pPr>
        <w:pStyle w:val="BodyCopy"/>
      </w:pPr>
      <w:r>
        <w:lastRenderedPageBreak/>
        <w:t xml:space="preserve">The training and assessment group will </w:t>
      </w:r>
      <w:r w:rsidR="002C5469">
        <w:t xml:space="preserve">assess recognition of prior learning and elevate their report to the CHS </w:t>
      </w:r>
      <w:r w:rsidR="00326DA8">
        <w:t>A</w:t>
      </w:r>
      <w:r w:rsidR="002C5469">
        <w:t xml:space="preserve">llied </w:t>
      </w:r>
      <w:r w:rsidR="00326DA8">
        <w:t>H</w:t>
      </w:r>
      <w:r w:rsidR="002C5469">
        <w:t xml:space="preserve">ealth </w:t>
      </w:r>
      <w:r w:rsidR="00326DA8">
        <w:t>C</w:t>
      </w:r>
      <w:r w:rsidR="002C5469">
        <w:t xml:space="preserve">redentialling </w:t>
      </w:r>
      <w:r w:rsidR="00326DA8">
        <w:t>C</w:t>
      </w:r>
      <w:r w:rsidR="002C5469">
        <w:t>ommittee for final endorsement of the outcomes.</w:t>
      </w:r>
    </w:p>
    <w:p w14:paraId="7EC76067" w14:textId="5B862095" w:rsidR="00D40E0B" w:rsidRPr="009F27B1" w:rsidRDefault="00D40E0B" w:rsidP="009F27B1">
      <w:pPr>
        <w:pStyle w:val="Heading5"/>
        <w:rPr>
          <w:rStyle w:val="Hyperlink"/>
          <w:color w:val="3D2262" w:themeColor="accent1"/>
          <w:u w:val="none"/>
        </w:rPr>
      </w:pPr>
      <w:r w:rsidRPr="009F27B1">
        <w:rPr>
          <w:rStyle w:val="Hyperlink"/>
          <w:color w:val="3D2262" w:themeColor="accent1"/>
          <w:u w:val="none"/>
        </w:rPr>
        <w:t>Develop a training plan</w:t>
      </w:r>
    </w:p>
    <w:p w14:paraId="5414EB88" w14:textId="18F92552" w:rsidR="003C54E3" w:rsidRDefault="004C3FE3" w:rsidP="003C54E3">
      <w:pPr>
        <w:pStyle w:val="BodyCopy"/>
        <w:rPr>
          <w:rStyle w:val="Hyperlink"/>
          <w:iCs w:val="0"/>
          <w:u w:val="none"/>
        </w:rPr>
      </w:pPr>
      <w:r>
        <w:rPr>
          <w:rStyle w:val="Hyperlink"/>
          <w:iCs w:val="0"/>
          <w:u w:val="none"/>
        </w:rPr>
        <w:t xml:space="preserve">If </w:t>
      </w:r>
      <w:r w:rsidR="00F60718">
        <w:rPr>
          <w:rStyle w:val="Hyperlink"/>
          <w:iCs w:val="0"/>
          <w:u w:val="none"/>
        </w:rPr>
        <w:t>all relevant capabilities cannot be satisfied through recognition of prior learning</w:t>
      </w:r>
      <w:r w:rsidR="004F7F70">
        <w:rPr>
          <w:rStyle w:val="Hyperlink"/>
          <w:iCs w:val="0"/>
          <w:u w:val="none"/>
        </w:rPr>
        <w:t xml:space="preserve"> or immediate assessment of capabilities, a training plan should be established. </w:t>
      </w:r>
    </w:p>
    <w:p w14:paraId="4F62FB7A" w14:textId="4834D8D1" w:rsidR="004F7F70" w:rsidRDefault="004F7F70" w:rsidP="003C54E3">
      <w:pPr>
        <w:pStyle w:val="BodyCopy"/>
        <w:rPr>
          <w:rStyle w:val="Hyperlink"/>
          <w:iCs w:val="0"/>
          <w:u w:val="none"/>
        </w:rPr>
      </w:pPr>
      <w:r>
        <w:rPr>
          <w:rStyle w:val="Hyperlink"/>
          <w:iCs w:val="0"/>
          <w:u w:val="none"/>
        </w:rPr>
        <w:t xml:space="preserve">The </w:t>
      </w:r>
      <w:r w:rsidR="00F86319">
        <w:rPr>
          <w:rStyle w:val="Hyperlink"/>
          <w:iCs w:val="0"/>
          <w:u w:val="none"/>
        </w:rPr>
        <w:t>clinician will not be credentialled as an</w:t>
      </w:r>
      <w:r w:rsidR="00BD1598">
        <w:rPr>
          <w:rStyle w:val="Hyperlink"/>
          <w:iCs w:val="0"/>
          <w:u w:val="none"/>
        </w:rPr>
        <w:t xml:space="preserve"> allied health</w:t>
      </w:r>
      <w:r w:rsidR="00F86319">
        <w:rPr>
          <w:rStyle w:val="Hyperlink"/>
          <w:iCs w:val="0"/>
          <w:u w:val="none"/>
        </w:rPr>
        <w:t xml:space="preserve"> advanced clinical practitioner but as a trainee</w:t>
      </w:r>
      <w:r w:rsidR="003D5638">
        <w:rPr>
          <w:rStyle w:val="Hyperlink"/>
          <w:iCs w:val="0"/>
          <w:u w:val="none"/>
        </w:rPr>
        <w:t xml:space="preserve"> and will complete the training plan over an agreed upon </w:t>
      </w:r>
      <w:proofErr w:type="gramStart"/>
      <w:r w:rsidR="003D5638">
        <w:rPr>
          <w:rStyle w:val="Hyperlink"/>
          <w:iCs w:val="0"/>
          <w:u w:val="none"/>
        </w:rPr>
        <w:t>time period</w:t>
      </w:r>
      <w:proofErr w:type="gramEnd"/>
      <w:r w:rsidR="003D5638">
        <w:rPr>
          <w:rStyle w:val="Hyperlink"/>
          <w:iCs w:val="0"/>
          <w:u w:val="none"/>
        </w:rPr>
        <w:t xml:space="preserve">. </w:t>
      </w:r>
    </w:p>
    <w:p w14:paraId="28C7E061" w14:textId="1872A2B4" w:rsidR="007B0A38" w:rsidRDefault="003D5638" w:rsidP="003C54E3">
      <w:pPr>
        <w:pStyle w:val="BodyCopy"/>
        <w:rPr>
          <w:rStyle w:val="Hyperlink"/>
          <w:iCs w:val="0"/>
          <w:u w:val="none"/>
        </w:rPr>
      </w:pPr>
      <w:r>
        <w:rPr>
          <w:rStyle w:val="Hyperlink"/>
          <w:iCs w:val="0"/>
          <w:u w:val="none"/>
        </w:rPr>
        <w:t xml:space="preserve">Training may involve observation of other </w:t>
      </w:r>
      <w:r w:rsidR="00A951B9">
        <w:rPr>
          <w:rStyle w:val="Hyperlink"/>
          <w:iCs w:val="0"/>
          <w:u w:val="none"/>
        </w:rPr>
        <w:t>professionals, observed clinical practice, formal training</w:t>
      </w:r>
      <w:r w:rsidR="00AB3A24">
        <w:rPr>
          <w:rStyle w:val="Hyperlink"/>
          <w:iCs w:val="0"/>
          <w:u w:val="none"/>
        </w:rPr>
        <w:t xml:space="preserve"> through tertiary institutions </w:t>
      </w:r>
      <w:r w:rsidR="00D57C10">
        <w:rPr>
          <w:rStyle w:val="Hyperlink"/>
          <w:iCs w:val="0"/>
          <w:u w:val="none"/>
        </w:rPr>
        <w:t>and</w:t>
      </w:r>
      <w:r w:rsidR="00AB3A24">
        <w:rPr>
          <w:rStyle w:val="Hyperlink"/>
          <w:iCs w:val="0"/>
          <w:u w:val="none"/>
        </w:rPr>
        <w:t xml:space="preserve"> </w:t>
      </w:r>
      <w:r w:rsidR="005C3CA1">
        <w:rPr>
          <w:rStyle w:val="Hyperlink"/>
          <w:iCs w:val="0"/>
          <w:u w:val="none"/>
        </w:rPr>
        <w:t>other</w:t>
      </w:r>
      <w:r w:rsidR="00AB3A24">
        <w:rPr>
          <w:rStyle w:val="Hyperlink"/>
          <w:iCs w:val="0"/>
          <w:u w:val="none"/>
        </w:rPr>
        <w:t xml:space="preserve"> courses</w:t>
      </w:r>
      <w:r w:rsidR="008B5827">
        <w:rPr>
          <w:rStyle w:val="Hyperlink"/>
          <w:iCs w:val="0"/>
          <w:u w:val="none"/>
        </w:rPr>
        <w:t>,</w:t>
      </w:r>
      <w:r w:rsidR="00AB3A24">
        <w:rPr>
          <w:rStyle w:val="Hyperlink"/>
          <w:iCs w:val="0"/>
          <w:u w:val="none"/>
        </w:rPr>
        <w:t xml:space="preserve"> or</w:t>
      </w:r>
      <w:r w:rsidR="005C3CA1">
        <w:rPr>
          <w:rStyle w:val="Hyperlink"/>
          <w:iCs w:val="0"/>
          <w:u w:val="none"/>
        </w:rPr>
        <w:t xml:space="preserve"> </w:t>
      </w:r>
      <w:r w:rsidR="007B0A38">
        <w:rPr>
          <w:rStyle w:val="Hyperlink"/>
          <w:iCs w:val="0"/>
          <w:u w:val="none"/>
        </w:rPr>
        <w:t xml:space="preserve">self-directed learning through reading, supervision </w:t>
      </w:r>
      <w:r w:rsidR="00D57C10">
        <w:rPr>
          <w:rStyle w:val="Hyperlink"/>
          <w:iCs w:val="0"/>
          <w:u w:val="none"/>
        </w:rPr>
        <w:t>and</w:t>
      </w:r>
      <w:r w:rsidR="007B0A38">
        <w:rPr>
          <w:rStyle w:val="Hyperlink"/>
          <w:iCs w:val="0"/>
          <w:u w:val="none"/>
        </w:rPr>
        <w:t xml:space="preserve"> mentoring. </w:t>
      </w:r>
    </w:p>
    <w:p w14:paraId="299F7D06" w14:textId="6B980FE9" w:rsidR="00865457" w:rsidRDefault="00865457" w:rsidP="00865457">
      <w:pPr>
        <w:pStyle w:val="BodyCopy"/>
        <w:rPr>
          <w:color w:val="auto"/>
        </w:rPr>
      </w:pPr>
      <w:r w:rsidRPr="00865457">
        <w:rPr>
          <w:color w:val="auto"/>
        </w:rPr>
        <w:t xml:space="preserve">The allied health advanced clinical practitioner or the </w:t>
      </w:r>
      <w:r w:rsidR="00406EDF">
        <w:rPr>
          <w:color w:val="auto"/>
        </w:rPr>
        <w:t xml:space="preserve">clinical manager supporting the </w:t>
      </w:r>
      <w:r w:rsidRPr="00865457">
        <w:rPr>
          <w:color w:val="auto"/>
        </w:rPr>
        <w:t xml:space="preserve">allied health clinical practitioner should devise </w:t>
      </w:r>
      <w:r>
        <w:rPr>
          <w:color w:val="auto"/>
        </w:rPr>
        <w:t>the training plan</w:t>
      </w:r>
      <w:r w:rsidRPr="00865457">
        <w:rPr>
          <w:color w:val="auto"/>
        </w:rPr>
        <w:t xml:space="preserve"> with support from the training and assessment group. The</w:t>
      </w:r>
      <w:r w:rsidR="00742252">
        <w:rPr>
          <w:color w:val="auto"/>
        </w:rPr>
        <w:t xml:space="preserve"> plan</w:t>
      </w:r>
      <w:r w:rsidRPr="00865457">
        <w:rPr>
          <w:color w:val="auto"/>
        </w:rPr>
        <w:t xml:space="preserve"> should be endorsed by the CHS training and assessment group and elevated to the</w:t>
      </w:r>
      <w:r w:rsidR="00947AD1">
        <w:rPr>
          <w:color w:val="auto"/>
        </w:rPr>
        <w:t xml:space="preserve"> CHS Allied Health</w:t>
      </w:r>
      <w:r w:rsidRPr="00865457">
        <w:rPr>
          <w:color w:val="auto"/>
        </w:rPr>
        <w:t xml:space="preserve"> </w:t>
      </w:r>
      <w:r w:rsidR="00947AD1">
        <w:rPr>
          <w:color w:val="auto"/>
        </w:rPr>
        <w:t>C</w:t>
      </w:r>
      <w:r w:rsidRPr="00865457">
        <w:rPr>
          <w:color w:val="auto"/>
        </w:rPr>
        <w:t xml:space="preserve">redentialling </w:t>
      </w:r>
      <w:r w:rsidR="00947AD1">
        <w:rPr>
          <w:color w:val="auto"/>
        </w:rPr>
        <w:t>C</w:t>
      </w:r>
      <w:r w:rsidRPr="00865457">
        <w:rPr>
          <w:color w:val="auto"/>
        </w:rPr>
        <w:t>ommittee if disagreements regarding endorsement arise.</w:t>
      </w:r>
    </w:p>
    <w:p w14:paraId="33D9B754" w14:textId="20C780B3" w:rsidR="00B672A3" w:rsidRDefault="00377CAD" w:rsidP="00865457">
      <w:pPr>
        <w:pStyle w:val="BodyCopy"/>
        <w:rPr>
          <w:color w:val="auto"/>
        </w:rPr>
      </w:pPr>
      <w:r>
        <w:rPr>
          <w:color w:val="auto"/>
        </w:rPr>
        <w:t>As capabilities are achieved, they can be assessed in relation to the</w:t>
      </w:r>
      <w:r w:rsidR="00307A82">
        <w:rPr>
          <w:color w:val="auto"/>
        </w:rPr>
        <w:t xml:space="preserve"> previously endorsed assessment plan</w:t>
      </w:r>
      <w:r w:rsidR="002926B4">
        <w:rPr>
          <w:color w:val="auto"/>
        </w:rPr>
        <w:t>.</w:t>
      </w:r>
    </w:p>
    <w:p w14:paraId="62D0510D" w14:textId="6FA388AD" w:rsidR="00742252" w:rsidRDefault="00742252" w:rsidP="00742252">
      <w:pPr>
        <w:pStyle w:val="Heading5"/>
        <w:rPr>
          <w:rStyle w:val="Hyperlink"/>
          <w:color w:val="3D2262" w:themeColor="accent1"/>
          <w:u w:val="none"/>
        </w:rPr>
      </w:pPr>
      <w:r>
        <w:rPr>
          <w:rStyle w:val="Hyperlink"/>
          <w:color w:val="3D2262" w:themeColor="accent1"/>
          <w:u w:val="none"/>
        </w:rPr>
        <w:t>Final credentialing</w:t>
      </w:r>
    </w:p>
    <w:p w14:paraId="790DF811" w14:textId="30D24D34" w:rsidR="007F24ED" w:rsidRDefault="002926B4" w:rsidP="007F24ED">
      <w:pPr>
        <w:pStyle w:val="BodyCopy"/>
      </w:pPr>
      <w:r>
        <w:t xml:space="preserve">When </w:t>
      </w:r>
      <w:r w:rsidR="00016E00">
        <w:t>t</w:t>
      </w:r>
      <w:r w:rsidR="0045471E">
        <w:t xml:space="preserve">he prospective allied health advanced clinical practitioner has been </w:t>
      </w:r>
      <w:r w:rsidR="0065549E">
        <w:t xml:space="preserve">assessed </w:t>
      </w:r>
      <w:r w:rsidR="00D31B94">
        <w:t xml:space="preserve">as achieving all capabilities the </w:t>
      </w:r>
      <w:r w:rsidR="004B621A">
        <w:t xml:space="preserve">training and assessment group should provide a report to the CHS </w:t>
      </w:r>
      <w:r w:rsidR="00947AD1">
        <w:t>A</w:t>
      </w:r>
      <w:r w:rsidR="004B621A">
        <w:t xml:space="preserve">llied </w:t>
      </w:r>
      <w:r w:rsidR="00947AD1">
        <w:t>H</w:t>
      </w:r>
      <w:r w:rsidR="004B621A">
        <w:t xml:space="preserve">ealth </w:t>
      </w:r>
      <w:r w:rsidR="00947AD1">
        <w:t>C</w:t>
      </w:r>
      <w:r w:rsidR="004B621A">
        <w:t xml:space="preserve">redentialing </w:t>
      </w:r>
      <w:r w:rsidR="00947AD1">
        <w:t>C</w:t>
      </w:r>
      <w:r w:rsidR="004B621A">
        <w:t xml:space="preserve">ommittee for endorsement. </w:t>
      </w:r>
    </w:p>
    <w:p w14:paraId="6A2C509A" w14:textId="00D88825" w:rsidR="00CF2478" w:rsidRDefault="000E7C95" w:rsidP="0091462B">
      <w:pPr>
        <w:pStyle w:val="BodyCopy"/>
      </w:pPr>
      <w:r>
        <w:t xml:space="preserve">The CHS </w:t>
      </w:r>
      <w:r w:rsidR="00947AD1">
        <w:t>Allied Health C</w:t>
      </w:r>
      <w:r>
        <w:t xml:space="preserve">redentialling </w:t>
      </w:r>
      <w:r w:rsidR="00947AD1">
        <w:t>C</w:t>
      </w:r>
      <w:r>
        <w:t xml:space="preserve">ommittee will then credential the </w:t>
      </w:r>
      <w:r w:rsidR="00152C54">
        <w:t>allied health advanced clinical practitioner</w:t>
      </w:r>
      <w:r w:rsidR="006F0056">
        <w:t xml:space="preserve">. They will consider </w:t>
      </w:r>
      <w:r w:rsidR="005C7F25">
        <w:t>both the assessment report</w:t>
      </w:r>
      <w:r w:rsidR="008B5827">
        <w:t>,</w:t>
      </w:r>
      <w:r w:rsidR="005C7F25">
        <w:t xml:space="preserve"> and </w:t>
      </w:r>
      <w:r w:rsidR="006F0056">
        <w:t xml:space="preserve">the </w:t>
      </w:r>
      <w:r w:rsidR="005C7F25">
        <w:t xml:space="preserve">requirements laid out in </w:t>
      </w:r>
      <w:r w:rsidR="00F940B9">
        <w:t>S</w:t>
      </w:r>
      <w:r w:rsidR="005C7F25">
        <w:t xml:space="preserve">ection 2. </w:t>
      </w:r>
    </w:p>
    <w:p w14:paraId="1DEAC0B1" w14:textId="64BD1C85" w:rsidR="00887862" w:rsidRDefault="00772800" w:rsidP="0091462B">
      <w:pPr>
        <w:pStyle w:val="BodyCopy"/>
      </w:pPr>
      <w:r>
        <w:t xml:space="preserve">The CHS </w:t>
      </w:r>
      <w:r w:rsidR="00947AD1">
        <w:t>Allied Health C</w:t>
      </w:r>
      <w:r>
        <w:t xml:space="preserve">redentialling </w:t>
      </w:r>
      <w:r w:rsidR="00947AD1">
        <w:t>C</w:t>
      </w:r>
      <w:r>
        <w:t xml:space="preserve">ommittee will advise allied health clinical practitioners on the frequency and content of </w:t>
      </w:r>
      <w:r w:rsidR="008B6019">
        <w:t xml:space="preserve">re-credentialling. </w:t>
      </w:r>
      <w:r w:rsidR="003601B1">
        <w:t>In making decisions on re-cred</w:t>
      </w:r>
      <w:r w:rsidR="0046325B">
        <w:t>entialling, t</w:t>
      </w:r>
      <w:r w:rsidR="008B6019">
        <w:t xml:space="preserve">he committee should consider the clinical risk </w:t>
      </w:r>
      <w:r w:rsidR="00085555">
        <w:t>the practitioner is expected to manage within the model of care.</w:t>
      </w:r>
    </w:p>
    <w:p w14:paraId="57BC3FF7" w14:textId="6681D58F" w:rsidR="005F1707" w:rsidRDefault="00CF2478" w:rsidP="0091462B">
      <w:pPr>
        <w:pStyle w:val="BodyCopy"/>
        <w:rPr>
          <w:rStyle w:val="Hyperlink"/>
          <w:iCs w:val="0"/>
        </w:rPr>
      </w:pPr>
      <w:hyperlink w:anchor="_top" w:history="1">
        <w:r w:rsidRPr="00481A6C">
          <w:rPr>
            <w:rStyle w:val="Hyperlink"/>
            <w:iCs w:val="0"/>
          </w:rPr>
          <w:t>Back to Contents</w:t>
        </w:r>
      </w:hyperlink>
    </w:p>
    <w:p w14:paraId="1143535B" w14:textId="2C17488C" w:rsidR="007A2CBD" w:rsidRDefault="007A2CBD" w:rsidP="00B94AB2">
      <w:pPr>
        <w:pStyle w:val="Heading4"/>
      </w:pPr>
      <w:bookmarkStart w:id="17" w:name="_Toc207878869"/>
      <w:r w:rsidRPr="0078367D">
        <w:t xml:space="preserve">Section </w:t>
      </w:r>
      <w:r w:rsidR="00B94AB2">
        <w:t>5</w:t>
      </w:r>
      <w:r w:rsidRPr="0078367D">
        <w:t xml:space="preserve"> - </w:t>
      </w:r>
      <w:r w:rsidR="00C93661">
        <w:t xml:space="preserve">Governance for </w:t>
      </w:r>
      <w:r w:rsidR="00490F74">
        <w:t xml:space="preserve">allied health </w:t>
      </w:r>
      <w:r w:rsidR="00C93661">
        <w:t>advanced clinical practice</w:t>
      </w:r>
      <w:bookmarkEnd w:id="17"/>
    </w:p>
    <w:p w14:paraId="5EE18FE4" w14:textId="752C8C7A" w:rsidR="007A2CBD" w:rsidRDefault="007A2CBD" w:rsidP="007A2CBD">
      <w:pPr>
        <w:pStyle w:val="BodyCopy"/>
      </w:pPr>
      <w:r>
        <w:t>Clinical governance outlines a set of relationships which underpin the provision of safe and high-quality care. CHS maintains a range of clinical governance processes</w:t>
      </w:r>
      <w:r w:rsidR="008F7555">
        <w:t xml:space="preserve"> for</w:t>
      </w:r>
      <w:r>
        <w:t xml:space="preserve"> allied health. These processes are adequately robust to assure the safety and quality of </w:t>
      </w:r>
      <w:r w:rsidR="009B1D6F">
        <w:t xml:space="preserve">allied health </w:t>
      </w:r>
      <w:r>
        <w:lastRenderedPageBreak/>
        <w:t xml:space="preserve">advanced clinical practice within the health service. However, as </w:t>
      </w:r>
      <w:r w:rsidR="00490F74">
        <w:t xml:space="preserve">allied health </w:t>
      </w:r>
      <w:r>
        <w:t>advanced clinical practice grows within CHS, the broader ACT jurisdiction and in other states and territories, a range of enhanced clinical governance structures may be considered.</w:t>
      </w:r>
    </w:p>
    <w:p w14:paraId="0E5A02C3" w14:textId="0207159B" w:rsidR="007A2CBD" w:rsidRDefault="007A2CBD" w:rsidP="007A2CBD">
      <w:pPr>
        <w:pStyle w:val="BodyCopy"/>
      </w:pPr>
      <w:r>
        <w:t>The following clinical governance considerations have been formulated with reference to local and international literature including the Governance Maturity Matrix framed by Health Education England</w:t>
      </w:r>
      <w:r w:rsidR="00B86EAE">
        <w:rPr>
          <w:vertAlign w:val="superscript"/>
        </w:rPr>
        <w:t>32</w:t>
      </w:r>
      <w:r>
        <w:t xml:space="preserve">. Those involved in the creation of </w:t>
      </w:r>
      <w:r w:rsidR="00490F74">
        <w:t xml:space="preserve">allied health </w:t>
      </w:r>
      <w:r>
        <w:t xml:space="preserve">advanced clinical practice roles should do so with reference to the following considerations. </w:t>
      </w:r>
    </w:p>
    <w:p w14:paraId="757C07F2" w14:textId="7DC8D61E" w:rsidR="007A2CBD" w:rsidRPr="007A2CBD" w:rsidRDefault="007A2CBD" w:rsidP="007A2CBD">
      <w:pPr>
        <w:pStyle w:val="Tabletitle-numbered"/>
      </w:pPr>
      <w:bookmarkStart w:id="18" w:name="_Toc187060425"/>
      <w:r w:rsidRPr="007A2CBD">
        <w:t xml:space="preserve">Governance considerations for </w:t>
      </w:r>
      <w:r w:rsidR="00AE39F5">
        <w:t xml:space="preserve">allied health </w:t>
      </w:r>
      <w:r w:rsidRPr="007A2CBD">
        <w:t xml:space="preserve">advanced </w:t>
      </w:r>
      <w:r w:rsidR="00AE39F5">
        <w:t xml:space="preserve">clinical </w:t>
      </w:r>
      <w:r w:rsidRPr="007A2CBD">
        <w:t>practice roles in CHS</w:t>
      </w:r>
      <w:bookmarkEnd w:id="18"/>
    </w:p>
    <w:tbl>
      <w:tblPr>
        <w:tblStyle w:val="TableGrid"/>
        <w:tblW w:w="5000" w:type="pct"/>
        <w:tblLook w:val="04A0" w:firstRow="1" w:lastRow="0" w:firstColumn="1" w:lastColumn="0" w:noHBand="0" w:noVBand="1"/>
      </w:tblPr>
      <w:tblGrid>
        <w:gridCol w:w="2890"/>
        <w:gridCol w:w="7021"/>
      </w:tblGrid>
      <w:tr w:rsidR="007A2CBD" w14:paraId="5695A5F1" w14:textId="77777777" w:rsidTr="00A12CBA">
        <w:trPr>
          <w:tblHeader/>
        </w:trPr>
        <w:tc>
          <w:tcPr>
            <w:tcW w:w="1458" w:type="pct"/>
            <w:tcBorders>
              <w:bottom w:val="single" w:sz="4" w:space="0" w:color="auto"/>
            </w:tcBorders>
            <w:shd w:val="clear" w:color="auto" w:fill="522A6E" w:themeFill="accent2" w:themeFillShade="BF"/>
          </w:tcPr>
          <w:p w14:paraId="3249D0EA" w14:textId="77777777" w:rsidR="007A2CBD" w:rsidRDefault="007A2CBD" w:rsidP="00C93661">
            <w:pPr>
              <w:pStyle w:val="Tableheader"/>
            </w:pPr>
            <w:bookmarkStart w:id="19" w:name="_Hlk180405933"/>
            <w:r w:rsidRPr="00C93661">
              <w:t>Category</w:t>
            </w:r>
          </w:p>
          <w:p w14:paraId="54E0808A" w14:textId="77777777" w:rsidR="00C93661" w:rsidRPr="00C93661" w:rsidRDefault="00C93661" w:rsidP="00C93661">
            <w:pPr>
              <w:pStyle w:val="Tablebody"/>
            </w:pPr>
          </w:p>
        </w:tc>
        <w:tc>
          <w:tcPr>
            <w:tcW w:w="3542" w:type="pct"/>
            <w:shd w:val="clear" w:color="auto" w:fill="522A6E" w:themeFill="accent2" w:themeFillShade="BF"/>
          </w:tcPr>
          <w:p w14:paraId="43B01EAD" w14:textId="77777777" w:rsidR="007A2CBD" w:rsidRPr="00C93661" w:rsidRDefault="007A2CBD" w:rsidP="00C93661">
            <w:pPr>
              <w:pStyle w:val="Tableheader"/>
            </w:pPr>
            <w:r w:rsidRPr="00C93661">
              <w:t xml:space="preserve">Considerations </w:t>
            </w:r>
          </w:p>
        </w:tc>
      </w:tr>
      <w:bookmarkEnd w:id="19"/>
      <w:tr w:rsidR="00A12CBA" w14:paraId="0C6A8E5E" w14:textId="77777777" w:rsidTr="00A12CBA">
        <w:trPr>
          <w:trHeight w:val="123"/>
        </w:trPr>
        <w:tc>
          <w:tcPr>
            <w:tcW w:w="1458" w:type="pct"/>
            <w:tcBorders>
              <w:top w:val="single" w:sz="4" w:space="0" w:color="auto"/>
              <w:left w:val="single" w:sz="4" w:space="0" w:color="auto"/>
              <w:bottom w:val="nil"/>
              <w:right w:val="single" w:sz="4" w:space="0" w:color="auto"/>
            </w:tcBorders>
          </w:tcPr>
          <w:p w14:paraId="460BF940" w14:textId="77777777" w:rsidR="00A12CBA" w:rsidRDefault="00A12CBA" w:rsidP="00C93661">
            <w:pPr>
              <w:pStyle w:val="Tablebody"/>
            </w:pPr>
            <w:r>
              <w:t xml:space="preserve">Leadership </w:t>
            </w:r>
          </w:p>
          <w:p w14:paraId="1559C247" w14:textId="77777777" w:rsidR="00A12CBA" w:rsidRDefault="00A12CBA" w:rsidP="00C93661">
            <w:pPr>
              <w:pStyle w:val="Tablebody"/>
            </w:pPr>
          </w:p>
          <w:p w14:paraId="5465D8E7" w14:textId="2879998D" w:rsidR="00A12CBA" w:rsidRDefault="00A12CBA" w:rsidP="00C93661">
            <w:pPr>
              <w:pStyle w:val="Tablebody"/>
            </w:pPr>
            <w:r>
              <w:t>There is knowledge of and representation by allied health advanced clinical practitioners throughout the organisation.</w:t>
            </w:r>
          </w:p>
        </w:tc>
        <w:tc>
          <w:tcPr>
            <w:tcW w:w="3542" w:type="pct"/>
            <w:tcBorders>
              <w:left w:val="single" w:sz="4" w:space="0" w:color="auto"/>
            </w:tcBorders>
          </w:tcPr>
          <w:p w14:paraId="623EE8C9" w14:textId="703411F8" w:rsidR="00A12CBA" w:rsidRDefault="00A12CBA" w:rsidP="00C93661">
            <w:pPr>
              <w:pStyle w:val="Tablebody"/>
            </w:pPr>
            <w:r>
              <w:t>The roles, functions and capabilities of allied health advanced clinical practitioners are understood at all levels of the organisation.</w:t>
            </w:r>
          </w:p>
          <w:p w14:paraId="2275632E" w14:textId="77777777" w:rsidR="00A12CBA" w:rsidRDefault="00A12CBA" w:rsidP="00C93661">
            <w:pPr>
              <w:pStyle w:val="Tablebody"/>
            </w:pPr>
          </w:p>
        </w:tc>
      </w:tr>
      <w:tr w:rsidR="00A12CBA" w14:paraId="580C0391" w14:textId="77777777" w:rsidTr="00A12CBA">
        <w:trPr>
          <w:trHeight w:val="123"/>
        </w:trPr>
        <w:tc>
          <w:tcPr>
            <w:tcW w:w="1458" w:type="pct"/>
            <w:tcBorders>
              <w:top w:val="nil"/>
              <w:left w:val="single" w:sz="4" w:space="0" w:color="auto"/>
              <w:bottom w:val="nil"/>
              <w:right w:val="single" w:sz="4" w:space="0" w:color="auto"/>
            </w:tcBorders>
          </w:tcPr>
          <w:p w14:paraId="6EE45788" w14:textId="77777777" w:rsidR="00A12CBA" w:rsidRDefault="00A12CBA" w:rsidP="00C93661">
            <w:pPr>
              <w:pStyle w:val="Tablebody"/>
            </w:pPr>
          </w:p>
        </w:tc>
        <w:tc>
          <w:tcPr>
            <w:tcW w:w="3542" w:type="pct"/>
            <w:tcBorders>
              <w:left w:val="single" w:sz="4" w:space="0" w:color="auto"/>
            </w:tcBorders>
          </w:tcPr>
          <w:p w14:paraId="48FEDCC4" w14:textId="10CEA613" w:rsidR="00A12CBA" w:rsidRDefault="00A12CBA" w:rsidP="00C93661">
            <w:pPr>
              <w:pStyle w:val="Tablebody"/>
            </w:pPr>
            <w:r>
              <w:t>There is an allied health advanced clinical practice lead role within the organisation.</w:t>
            </w:r>
          </w:p>
          <w:p w14:paraId="74681574" w14:textId="77777777" w:rsidR="00A12CBA" w:rsidRDefault="00A12CBA" w:rsidP="00C93661">
            <w:pPr>
              <w:pStyle w:val="Tablebody"/>
            </w:pPr>
          </w:p>
        </w:tc>
      </w:tr>
      <w:tr w:rsidR="00A12CBA" w14:paraId="48F6980E" w14:textId="77777777" w:rsidTr="00A12CBA">
        <w:trPr>
          <w:trHeight w:val="123"/>
        </w:trPr>
        <w:tc>
          <w:tcPr>
            <w:tcW w:w="1458" w:type="pct"/>
            <w:tcBorders>
              <w:top w:val="nil"/>
              <w:left w:val="single" w:sz="4" w:space="0" w:color="auto"/>
              <w:bottom w:val="nil"/>
              <w:right w:val="single" w:sz="4" w:space="0" w:color="auto"/>
            </w:tcBorders>
          </w:tcPr>
          <w:p w14:paraId="5FF1B867" w14:textId="77777777" w:rsidR="00A12CBA" w:rsidRDefault="00A12CBA" w:rsidP="00C93661">
            <w:pPr>
              <w:pStyle w:val="Tablebody"/>
            </w:pPr>
          </w:p>
        </w:tc>
        <w:tc>
          <w:tcPr>
            <w:tcW w:w="3542" w:type="pct"/>
            <w:tcBorders>
              <w:left w:val="single" w:sz="4" w:space="0" w:color="auto"/>
            </w:tcBorders>
          </w:tcPr>
          <w:p w14:paraId="573C2261" w14:textId="4E398EEF" w:rsidR="00A12CBA" w:rsidRDefault="00A12CBA" w:rsidP="00C93661">
            <w:pPr>
              <w:pStyle w:val="Tablebody"/>
            </w:pPr>
            <w:r>
              <w:t>There is allied health advanced clinical practitioner representation across a range of clinical, educational, governance and research committees, groups and networks.</w:t>
            </w:r>
          </w:p>
          <w:p w14:paraId="38FFD0B6" w14:textId="77777777" w:rsidR="00A12CBA" w:rsidRDefault="00A12CBA" w:rsidP="00C93661">
            <w:pPr>
              <w:pStyle w:val="Tablebody"/>
            </w:pPr>
          </w:p>
        </w:tc>
      </w:tr>
      <w:tr w:rsidR="00A12CBA" w14:paraId="21392A03" w14:textId="77777777" w:rsidTr="00A12CBA">
        <w:trPr>
          <w:trHeight w:val="123"/>
        </w:trPr>
        <w:tc>
          <w:tcPr>
            <w:tcW w:w="1458" w:type="pct"/>
            <w:tcBorders>
              <w:top w:val="nil"/>
              <w:left w:val="single" w:sz="4" w:space="0" w:color="auto"/>
              <w:bottom w:val="single" w:sz="4" w:space="0" w:color="auto"/>
              <w:right w:val="single" w:sz="4" w:space="0" w:color="auto"/>
            </w:tcBorders>
          </w:tcPr>
          <w:p w14:paraId="373424EE" w14:textId="77777777" w:rsidR="00A12CBA" w:rsidRDefault="00A12CBA" w:rsidP="00C93661">
            <w:pPr>
              <w:pStyle w:val="Tablebody"/>
            </w:pPr>
          </w:p>
        </w:tc>
        <w:tc>
          <w:tcPr>
            <w:tcW w:w="3542" w:type="pct"/>
            <w:tcBorders>
              <w:left w:val="single" w:sz="4" w:space="0" w:color="auto"/>
            </w:tcBorders>
          </w:tcPr>
          <w:p w14:paraId="6679A21D" w14:textId="2CF75B70" w:rsidR="00A12CBA" w:rsidRDefault="00A12CBA" w:rsidP="00C93661">
            <w:pPr>
              <w:pStyle w:val="Tablebody"/>
            </w:pPr>
            <w:r>
              <w:t>Clear and consistent operational and professional reporting lines are established for all allied health advanced clinical practitioner roles.</w:t>
            </w:r>
          </w:p>
          <w:p w14:paraId="634D22B3" w14:textId="77777777" w:rsidR="00A12CBA" w:rsidRDefault="00A12CBA" w:rsidP="00C93661">
            <w:pPr>
              <w:pStyle w:val="Tablebody"/>
            </w:pPr>
          </w:p>
        </w:tc>
      </w:tr>
      <w:tr w:rsidR="00A12CBA" w14:paraId="2C6F02A7" w14:textId="77777777" w:rsidTr="00A12CBA">
        <w:trPr>
          <w:trHeight w:val="123"/>
        </w:trPr>
        <w:tc>
          <w:tcPr>
            <w:tcW w:w="1458" w:type="pct"/>
            <w:tcBorders>
              <w:top w:val="single" w:sz="4" w:space="0" w:color="auto"/>
              <w:left w:val="single" w:sz="4" w:space="0" w:color="auto"/>
              <w:bottom w:val="nil"/>
              <w:right w:val="single" w:sz="4" w:space="0" w:color="auto"/>
            </w:tcBorders>
          </w:tcPr>
          <w:p w14:paraId="290D67AB" w14:textId="77777777" w:rsidR="00A12CBA" w:rsidRDefault="00A12CBA" w:rsidP="00C93661">
            <w:pPr>
              <w:pStyle w:val="Tablebody"/>
            </w:pPr>
            <w:r>
              <w:t xml:space="preserve">Role development </w:t>
            </w:r>
          </w:p>
          <w:p w14:paraId="31AA5929" w14:textId="77777777" w:rsidR="00A12CBA" w:rsidRDefault="00A12CBA" w:rsidP="00C93661">
            <w:pPr>
              <w:pStyle w:val="Tablebody"/>
            </w:pPr>
          </w:p>
          <w:p w14:paraId="024ED5E7" w14:textId="49423B47" w:rsidR="00A12CBA" w:rsidRDefault="00A12CBA" w:rsidP="00C93661">
            <w:pPr>
              <w:pStyle w:val="Tablebody"/>
            </w:pPr>
            <w:r>
              <w:t>Allied health advanced clinical practitioner roles are developed in a consistent manner with a full appreciation of the workforce, clinical and budgetary implications the roles entail.</w:t>
            </w:r>
          </w:p>
        </w:tc>
        <w:tc>
          <w:tcPr>
            <w:tcW w:w="3542" w:type="pct"/>
            <w:tcBorders>
              <w:left w:val="single" w:sz="4" w:space="0" w:color="auto"/>
            </w:tcBorders>
          </w:tcPr>
          <w:p w14:paraId="2570BD09" w14:textId="1C1497C1" w:rsidR="00A12CBA" w:rsidRDefault="00A12CBA" w:rsidP="00C93661">
            <w:pPr>
              <w:pStyle w:val="Tablebody"/>
            </w:pPr>
            <w:r w:rsidRPr="00AB33D7">
              <w:t>Business cases</w:t>
            </w:r>
            <w:r>
              <w:t xml:space="preserve"> are written with reference to workforce and service planning with details of the service needs and projected benefits / outcomes that necessitate the creation of an allied health advanced clinical practitioner role.  </w:t>
            </w:r>
          </w:p>
          <w:p w14:paraId="7110CC00" w14:textId="77777777" w:rsidR="00A12CBA" w:rsidRDefault="00A12CBA" w:rsidP="00C93661">
            <w:pPr>
              <w:pStyle w:val="Tablebody"/>
            </w:pPr>
          </w:p>
        </w:tc>
      </w:tr>
      <w:tr w:rsidR="00A12CBA" w14:paraId="29236741" w14:textId="77777777" w:rsidTr="00A12CBA">
        <w:trPr>
          <w:trHeight w:val="123"/>
        </w:trPr>
        <w:tc>
          <w:tcPr>
            <w:tcW w:w="1458" w:type="pct"/>
            <w:tcBorders>
              <w:top w:val="nil"/>
              <w:left w:val="single" w:sz="4" w:space="0" w:color="auto"/>
              <w:bottom w:val="nil"/>
              <w:right w:val="single" w:sz="4" w:space="0" w:color="auto"/>
            </w:tcBorders>
          </w:tcPr>
          <w:p w14:paraId="39C594D0" w14:textId="77777777" w:rsidR="00A12CBA" w:rsidRDefault="00A12CBA" w:rsidP="00C93661">
            <w:pPr>
              <w:pStyle w:val="Tablebody"/>
            </w:pPr>
          </w:p>
        </w:tc>
        <w:tc>
          <w:tcPr>
            <w:tcW w:w="3542" w:type="pct"/>
            <w:tcBorders>
              <w:left w:val="single" w:sz="4" w:space="0" w:color="auto"/>
            </w:tcBorders>
          </w:tcPr>
          <w:p w14:paraId="58BC13C2" w14:textId="3899FF22" w:rsidR="00A12CBA" w:rsidRDefault="00A12CBA" w:rsidP="00C93661">
            <w:pPr>
              <w:pStyle w:val="Tablebody"/>
            </w:pPr>
            <w:r>
              <w:t>Business cases reflect the full cost of training, continuing professional development, clinical supervision and succession planning of allied health advanced clinical practice roles.</w:t>
            </w:r>
          </w:p>
          <w:p w14:paraId="6BEAC8BA" w14:textId="12C91EC4" w:rsidR="00A12CBA" w:rsidRDefault="00A12CBA" w:rsidP="00C93661">
            <w:pPr>
              <w:pStyle w:val="Tablebody"/>
            </w:pPr>
          </w:p>
        </w:tc>
      </w:tr>
      <w:tr w:rsidR="00A12CBA" w14:paraId="34560368" w14:textId="77777777" w:rsidTr="00A12CBA">
        <w:trPr>
          <w:trHeight w:val="123"/>
        </w:trPr>
        <w:tc>
          <w:tcPr>
            <w:tcW w:w="1458" w:type="pct"/>
            <w:tcBorders>
              <w:top w:val="nil"/>
              <w:left w:val="single" w:sz="4" w:space="0" w:color="auto"/>
              <w:bottom w:val="nil"/>
              <w:right w:val="single" w:sz="4" w:space="0" w:color="auto"/>
            </w:tcBorders>
          </w:tcPr>
          <w:p w14:paraId="4E3D00CE" w14:textId="77777777" w:rsidR="00A12CBA" w:rsidRDefault="00A12CBA" w:rsidP="00C93661">
            <w:pPr>
              <w:pStyle w:val="Tablebody"/>
            </w:pPr>
          </w:p>
        </w:tc>
        <w:tc>
          <w:tcPr>
            <w:tcW w:w="3542" w:type="pct"/>
            <w:tcBorders>
              <w:left w:val="single" w:sz="4" w:space="0" w:color="auto"/>
            </w:tcBorders>
          </w:tcPr>
          <w:p w14:paraId="1554B0A9" w14:textId="048CDD2F" w:rsidR="00A12CBA" w:rsidRDefault="00A12CBA" w:rsidP="00C93661">
            <w:pPr>
              <w:pStyle w:val="Tablebody"/>
            </w:pPr>
            <w:r>
              <w:t>Job descriptions clearly outline the full range of clinical responsibilities, and the level of autonomy expected of an allied health advanced clinical practitioner.</w:t>
            </w:r>
          </w:p>
          <w:p w14:paraId="6D0A045B" w14:textId="77777777" w:rsidR="00A12CBA" w:rsidRDefault="00A12CBA" w:rsidP="00C93661">
            <w:pPr>
              <w:pStyle w:val="Tablebody"/>
            </w:pPr>
          </w:p>
        </w:tc>
      </w:tr>
      <w:tr w:rsidR="00A12CBA" w14:paraId="79F2F117" w14:textId="77777777" w:rsidTr="00A12CBA">
        <w:trPr>
          <w:trHeight w:val="123"/>
        </w:trPr>
        <w:tc>
          <w:tcPr>
            <w:tcW w:w="1458" w:type="pct"/>
            <w:tcBorders>
              <w:top w:val="nil"/>
              <w:left w:val="single" w:sz="4" w:space="0" w:color="auto"/>
              <w:bottom w:val="single" w:sz="4" w:space="0" w:color="auto"/>
              <w:right w:val="single" w:sz="4" w:space="0" w:color="auto"/>
            </w:tcBorders>
          </w:tcPr>
          <w:p w14:paraId="62CD796E" w14:textId="77777777" w:rsidR="00A12CBA" w:rsidRDefault="00A12CBA" w:rsidP="00C93661">
            <w:pPr>
              <w:pStyle w:val="Tablebody"/>
            </w:pPr>
          </w:p>
        </w:tc>
        <w:tc>
          <w:tcPr>
            <w:tcW w:w="3542" w:type="pct"/>
            <w:tcBorders>
              <w:left w:val="single" w:sz="4" w:space="0" w:color="auto"/>
            </w:tcBorders>
          </w:tcPr>
          <w:p w14:paraId="7FB86A31" w14:textId="01E752CC" w:rsidR="00A12CBA" w:rsidRDefault="00A12CBA" w:rsidP="00C93661">
            <w:pPr>
              <w:pStyle w:val="Tablebody"/>
            </w:pPr>
            <w:r w:rsidRPr="00A63AD4">
              <w:t xml:space="preserve">There are consistent standards for job </w:t>
            </w:r>
            <w:r>
              <w:t>descriptions</w:t>
            </w:r>
            <w:r w:rsidRPr="00A63AD4">
              <w:t xml:space="preserve"> and scope of practice documents for </w:t>
            </w:r>
            <w:r>
              <w:t xml:space="preserve">allied health </w:t>
            </w:r>
            <w:r w:rsidRPr="00A63AD4">
              <w:t>advanced practitioners</w:t>
            </w:r>
            <w:r>
              <w:t>,</w:t>
            </w:r>
            <w:r w:rsidRPr="00A63AD4">
              <w:t xml:space="preserve"> representative of clinical responsibility and inclusive of the </w:t>
            </w:r>
            <w:r>
              <w:t xml:space="preserve">four </w:t>
            </w:r>
            <w:r w:rsidRPr="00A63AD4">
              <w:t>pillars of practice</w:t>
            </w:r>
            <w:r>
              <w:t>.</w:t>
            </w:r>
          </w:p>
          <w:p w14:paraId="60CED5F5" w14:textId="77777777" w:rsidR="00A12CBA" w:rsidRDefault="00A12CBA" w:rsidP="00C93661">
            <w:pPr>
              <w:pStyle w:val="Tablebody"/>
            </w:pPr>
          </w:p>
        </w:tc>
      </w:tr>
      <w:tr w:rsidR="00A12CBA" w14:paraId="7FF846CC" w14:textId="77777777" w:rsidTr="00A12CBA">
        <w:trPr>
          <w:trHeight w:val="179"/>
        </w:trPr>
        <w:tc>
          <w:tcPr>
            <w:tcW w:w="1458" w:type="pct"/>
            <w:tcBorders>
              <w:top w:val="single" w:sz="4" w:space="0" w:color="auto"/>
              <w:left w:val="single" w:sz="4" w:space="0" w:color="auto"/>
              <w:bottom w:val="nil"/>
              <w:right w:val="single" w:sz="4" w:space="0" w:color="auto"/>
            </w:tcBorders>
          </w:tcPr>
          <w:p w14:paraId="7817FE6E" w14:textId="6909D7A7" w:rsidR="00A12CBA" w:rsidRDefault="00A12CBA" w:rsidP="00C93661">
            <w:pPr>
              <w:pStyle w:val="Tablebody"/>
            </w:pPr>
            <w:r>
              <w:t>Continuing professional development (CPD)</w:t>
            </w:r>
          </w:p>
          <w:p w14:paraId="3D46D403" w14:textId="77777777" w:rsidR="00A12CBA" w:rsidRDefault="00A12CBA" w:rsidP="00C93661">
            <w:pPr>
              <w:pStyle w:val="Tablebody"/>
            </w:pPr>
          </w:p>
          <w:p w14:paraId="250F7D30" w14:textId="77777777" w:rsidR="00A12CBA" w:rsidRDefault="00A12CBA" w:rsidP="00C93661">
            <w:pPr>
              <w:pStyle w:val="Tablebody"/>
            </w:pPr>
            <w:r w:rsidRPr="00BA6482">
              <w:t>Organisational continuing professional development governance and assurance structures are in place to ensure high quality, safe and effective patient care</w:t>
            </w:r>
            <w:r>
              <w:t>, and the allied health advanced clinical practitioner workforce is retained.</w:t>
            </w:r>
          </w:p>
          <w:p w14:paraId="4B88C490" w14:textId="75DC07CC" w:rsidR="00A12CBA" w:rsidRDefault="00A12CBA" w:rsidP="00C93661">
            <w:pPr>
              <w:pStyle w:val="Tablebody"/>
            </w:pPr>
          </w:p>
        </w:tc>
        <w:tc>
          <w:tcPr>
            <w:tcW w:w="3542" w:type="pct"/>
            <w:tcBorders>
              <w:left w:val="single" w:sz="4" w:space="0" w:color="auto"/>
            </w:tcBorders>
          </w:tcPr>
          <w:p w14:paraId="58E992DD" w14:textId="77777777" w:rsidR="00A12CBA" w:rsidRDefault="00A12CBA" w:rsidP="00C93661">
            <w:pPr>
              <w:pStyle w:val="Tablebody"/>
            </w:pPr>
            <w:r>
              <w:t>CPD is structured to ensure ongoing base-profession registration can be maintained.</w:t>
            </w:r>
          </w:p>
          <w:p w14:paraId="13B41E3A" w14:textId="77777777" w:rsidR="00A12CBA" w:rsidRDefault="00A12CBA" w:rsidP="00C93661">
            <w:pPr>
              <w:pStyle w:val="Tablebody"/>
            </w:pPr>
          </w:p>
        </w:tc>
      </w:tr>
      <w:tr w:rsidR="00A12CBA" w14:paraId="6C204E7D" w14:textId="77777777" w:rsidTr="00A12CBA">
        <w:trPr>
          <w:trHeight w:val="179"/>
        </w:trPr>
        <w:tc>
          <w:tcPr>
            <w:tcW w:w="1458" w:type="pct"/>
            <w:tcBorders>
              <w:top w:val="nil"/>
              <w:left w:val="single" w:sz="4" w:space="0" w:color="auto"/>
              <w:bottom w:val="nil"/>
              <w:right w:val="single" w:sz="4" w:space="0" w:color="auto"/>
            </w:tcBorders>
          </w:tcPr>
          <w:p w14:paraId="72C0F4FF" w14:textId="77777777" w:rsidR="00A12CBA" w:rsidRDefault="00A12CBA" w:rsidP="00C93661">
            <w:pPr>
              <w:pStyle w:val="Tablebody"/>
            </w:pPr>
          </w:p>
        </w:tc>
        <w:tc>
          <w:tcPr>
            <w:tcW w:w="3542" w:type="pct"/>
            <w:tcBorders>
              <w:left w:val="single" w:sz="4" w:space="0" w:color="auto"/>
            </w:tcBorders>
          </w:tcPr>
          <w:p w14:paraId="6F83C243" w14:textId="77777777" w:rsidR="00A12CBA" w:rsidRDefault="00A12CBA" w:rsidP="00C93661">
            <w:pPr>
              <w:pStyle w:val="Tablebody"/>
            </w:pPr>
            <w:r>
              <w:t>Equity of access to multiprofessional CPD is assured.</w:t>
            </w:r>
          </w:p>
          <w:p w14:paraId="2CC06646" w14:textId="77777777" w:rsidR="00A12CBA" w:rsidRDefault="00A12CBA" w:rsidP="00C93661">
            <w:pPr>
              <w:pStyle w:val="Tablebody"/>
            </w:pPr>
          </w:p>
        </w:tc>
      </w:tr>
      <w:tr w:rsidR="00A12CBA" w14:paraId="3032D2A3" w14:textId="77777777" w:rsidTr="00A12CBA">
        <w:trPr>
          <w:trHeight w:val="179"/>
        </w:trPr>
        <w:tc>
          <w:tcPr>
            <w:tcW w:w="1458" w:type="pct"/>
            <w:tcBorders>
              <w:top w:val="nil"/>
              <w:left w:val="single" w:sz="4" w:space="0" w:color="auto"/>
              <w:bottom w:val="nil"/>
              <w:right w:val="single" w:sz="4" w:space="0" w:color="auto"/>
            </w:tcBorders>
          </w:tcPr>
          <w:p w14:paraId="2E70010E" w14:textId="77777777" w:rsidR="00A12CBA" w:rsidRDefault="00A12CBA" w:rsidP="00C93661">
            <w:pPr>
              <w:pStyle w:val="Tablebody"/>
            </w:pPr>
          </w:p>
        </w:tc>
        <w:tc>
          <w:tcPr>
            <w:tcW w:w="3542" w:type="pct"/>
            <w:tcBorders>
              <w:left w:val="single" w:sz="4" w:space="0" w:color="auto"/>
            </w:tcBorders>
          </w:tcPr>
          <w:p w14:paraId="19E54271" w14:textId="77777777" w:rsidR="00A12CBA" w:rsidRDefault="00A12CBA" w:rsidP="00C93661">
            <w:pPr>
              <w:pStyle w:val="Tablebody"/>
            </w:pPr>
            <w:r>
              <w:t>CPD plans are based on robust appraisal processes. Appraisals may include clinical specialists in addition to operational managers.</w:t>
            </w:r>
          </w:p>
          <w:p w14:paraId="0B32A00D" w14:textId="77777777" w:rsidR="00A12CBA" w:rsidRDefault="00A12CBA" w:rsidP="00C93661">
            <w:pPr>
              <w:pStyle w:val="Tablebody"/>
            </w:pPr>
          </w:p>
        </w:tc>
      </w:tr>
      <w:tr w:rsidR="00A12CBA" w14:paraId="5587F441" w14:textId="77777777" w:rsidTr="00A12CBA">
        <w:trPr>
          <w:trHeight w:val="179"/>
        </w:trPr>
        <w:tc>
          <w:tcPr>
            <w:tcW w:w="1458" w:type="pct"/>
            <w:tcBorders>
              <w:top w:val="nil"/>
              <w:left w:val="single" w:sz="4" w:space="0" w:color="auto"/>
              <w:bottom w:val="single" w:sz="4" w:space="0" w:color="auto"/>
              <w:right w:val="single" w:sz="4" w:space="0" w:color="auto"/>
            </w:tcBorders>
          </w:tcPr>
          <w:p w14:paraId="28C78EBC" w14:textId="77777777" w:rsidR="00A12CBA" w:rsidRDefault="00A12CBA" w:rsidP="00C93661">
            <w:pPr>
              <w:pStyle w:val="Tablebody"/>
            </w:pPr>
          </w:p>
        </w:tc>
        <w:tc>
          <w:tcPr>
            <w:tcW w:w="3542" w:type="pct"/>
            <w:tcBorders>
              <w:left w:val="single" w:sz="4" w:space="0" w:color="auto"/>
            </w:tcBorders>
          </w:tcPr>
          <w:p w14:paraId="0ABB7BC5" w14:textId="02B908E6" w:rsidR="00A12CBA" w:rsidRDefault="00A12CBA" w:rsidP="00C93661">
            <w:pPr>
              <w:pStyle w:val="Tablebody"/>
            </w:pPr>
            <w:r>
              <w:t>Time and resources for adequate CPD are built into allied health advanced clinical practice roles and budgets.</w:t>
            </w:r>
          </w:p>
        </w:tc>
      </w:tr>
      <w:tr w:rsidR="00A12CBA" w14:paraId="762C74EF" w14:textId="77777777" w:rsidTr="00A12CBA">
        <w:trPr>
          <w:trHeight w:val="123"/>
        </w:trPr>
        <w:tc>
          <w:tcPr>
            <w:tcW w:w="1458" w:type="pct"/>
            <w:tcBorders>
              <w:top w:val="single" w:sz="4" w:space="0" w:color="auto"/>
              <w:left w:val="single" w:sz="4" w:space="0" w:color="auto"/>
              <w:bottom w:val="nil"/>
              <w:right w:val="single" w:sz="4" w:space="0" w:color="auto"/>
            </w:tcBorders>
          </w:tcPr>
          <w:p w14:paraId="5BB24A96" w14:textId="77777777" w:rsidR="00A12CBA" w:rsidRDefault="00A12CBA" w:rsidP="00C93661">
            <w:pPr>
              <w:pStyle w:val="Tablebody"/>
            </w:pPr>
            <w:r>
              <w:t xml:space="preserve">Training </w:t>
            </w:r>
          </w:p>
          <w:p w14:paraId="782ED181" w14:textId="77777777" w:rsidR="00A12CBA" w:rsidRDefault="00A12CBA" w:rsidP="00C93661">
            <w:pPr>
              <w:pStyle w:val="Tablebody"/>
            </w:pPr>
          </w:p>
          <w:p w14:paraId="61E448B0" w14:textId="193DCBC0" w:rsidR="00A12CBA" w:rsidRDefault="00A12CBA" w:rsidP="00C93661">
            <w:pPr>
              <w:pStyle w:val="Tablebody"/>
            </w:pPr>
            <w:r>
              <w:t>There is a consistent and equitable training pathway for developing allied health advanced clinical practitioners with training places linked to role development.</w:t>
            </w:r>
          </w:p>
        </w:tc>
        <w:tc>
          <w:tcPr>
            <w:tcW w:w="3542" w:type="pct"/>
            <w:tcBorders>
              <w:left w:val="single" w:sz="4" w:space="0" w:color="auto"/>
            </w:tcBorders>
          </w:tcPr>
          <w:p w14:paraId="0DC56CDF" w14:textId="73824A5C" w:rsidR="00A12CBA" w:rsidRDefault="00A12CBA" w:rsidP="00C93661">
            <w:pPr>
              <w:pStyle w:val="Tablebody"/>
            </w:pPr>
            <w:r>
              <w:t xml:space="preserve">The organisation creates and delivers in-house training pathways across the four pillars for allied heath advanced clinical practice roles </w:t>
            </w:r>
            <w:proofErr w:type="gramStart"/>
            <w:r>
              <w:t>align</w:t>
            </w:r>
            <w:proofErr w:type="gramEnd"/>
            <w:r>
              <w:t xml:space="preserve"> to a master’s level qualifications. </w:t>
            </w:r>
          </w:p>
          <w:p w14:paraId="69EE4DD3" w14:textId="77777777" w:rsidR="00A12CBA" w:rsidRDefault="00A12CBA" w:rsidP="00C93661">
            <w:pPr>
              <w:pStyle w:val="Tablebody"/>
            </w:pPr>
          </w:p>
        </w:tc>
      </w:tr>
      <w:tr w:rsidR="00A12CBA" w14:paraId="6BED5B89" w14:textId="77777777" w:rsidTr="00A12CBA">
        <w:trPr>
          <w:trHeight w:val="123"/>
        </w:trPr>
        <w:tc>
          <w:tcPr>
            <w:tcW w:w="1458" w:type="pct"/>
            <w:tcBorders>
              <w:top w:val="nil"/>
              <w:left w:val="single" w:sz="4" w:space="0" w:color="auto"/>
              <w:bottom w:val="nil"/>
              <w:right w:val="single" w:sz="4" w:space="0" w:color="auto"/>
            </w:tcBorders>
          </w:tcPr>
          <w:p w14:paraId="228EFA80" w14:textId="77777777" w:rsidR="00A12CBA" w:rsidRDefault="00A12CBA" w:rsidP="00C93661">
            <w:pPr>
              <w:pStyle w:val="Tablebody"/>
            </w:pPr>
          </w:p>
        </w:tc>
        <w:tc>
          <w:tcPr>
            <w:tcW w:w="3542" w:type="pct"/>
            <w:tcBorders>
              <w:left w:val="single" w:sz="4" w:space="0" w:color="auto"/>
            </w:tcBorders>
          </w:tcPr>
          <w:p w14:paraId="622CB5C6" w14:textId="505580AE" w:rsidR="00A12CBA" w:rsidRDefault="00A12CBA" w:rsidP="00C93661">
            <w:pPr>
              <w:pStyle w:val="Tablebody"/>
            </w:pPr>
            <w:r w:rsidRPr="006B6E6F">
              <w:t>There is a consistent and equitable application process for allied health advanced clinical practitioner training.</w:t>
            </w:r>
          </w:p>
          <w:p w14:paraId="68464C63" w14:textId="77777777" w:rsidR="00A12CBA" w:rsidRDefault="00A12CBA" w:rsidP="00C93661">
            <w:pPr>
              <w:pStyle w:val="Tablebody"/>
            </w:pPr>
          </w:p>
        </w:tc>
      </w:tr>
      <w:tr w:rsidR="00A12CBA" w14:paraId="573FBF5E" w14:textId="77777777" w:rsidTr="00A12CBA">
        <w:trPr>
          <w:trHeight w:val="123"/>
        </w:trPr>
        <w:tc>
          <w:tcPr>
            <w:tcW w:w="1458" w:type="pct"/>
            <w:tcBorders>
              <w:top w:val="nil"/>
              <w:left w:val="single" w:sz="4" w:space="0" w:color="auto"/>
              <w:bottom w:val="nil"/>
              <w:right w:val="single" w:sz="4" w:space="0" w:color="auto"/>
            </w:tcBorders>
          </w:tcPr>
          <w:p w14:paraId="0BDD945A" w14:textId="77777777" w:rsidR="00A12CBA" w:rsidRDefault="00A12CBA" w:rsidP="00C93661">
            <w:pPr>
              <w:pStyle w:val="Tablebody"/>
            </w:pPr>
          </w:p>
        </w:tc>
        <w:tc>
          <w:tcPr>
            <w:tcW w:w="3542" w:type="pct"/>
            <w:tcBorders>
              <w:left w:val="single" w:sz="4" w:space="0" w:color="auto"/>
            </w:tcBorders>
          </w:tcPr>
          <w:p w14:paraId="4E9104A8" w14:textId="40A23AAC" w:rsidR="00A12CBA" w:rsidRDefault="00A12CBA" w:rsidP="00C93661">
            <w:pPr>
              <w:pStyle w:val="Tablebody"/>
            </w:pPr>
            <w:r>
              <w:t>The organisation has established links with tertiary education institutions to ensure that allied health advanced clinical practitioner courses are linked to the four pillars and serve the needs of the community.</w:t>
            </w:r>
          </w:p>
          <w:p w14:paraId="2C6C7135" w14:textId="77777777" w:rsidR="00A12CBA" w:rsidRDefault="00A12CBA" w:rsidP="00C93661">
            <w:pPr>
              <w:pStyle w:val="Tablebody"/>
            </w:pPr>
          </w:p>
        </w:tc>
      </w:tr>
      <w:tr w:rsidR="00A12CBA" w14:paraId="4F0FC286" w14:textId="77777777" w:rsidTr="00A12CBA">
        <w:trPr>
          <w:trHeight w:val="123"/>
        </w:trPr>
        <w:tc>
          <w:tcPr>
            <w:tcW w:w="1458" w:type="pct"/>
            <w:tcBorders>
              <w:top w:val="nil"/>
              <w:left w:val="single" w:sz="4" w:space="0" w:color="auto"/>
              <w:bottom w:val="single" w:sz="4" w:space="0" w:color="auto"/>
              <w:right w:val="single" w:sz="4" w:space="0" w:color="auto"/>
            </w:tcBorders>
          </w:tcPr>
          <w:p w14:paraId="439D4D11" w14:textId="77777777" w:rsidR="00A12CBA" w:rsidRDefault="00A12CBA" w:rsidP="00C93661">
            <w:pPr>
              <w:pStyle w:val="Tablebody"/>
            </w:pPr>
          </w:p>
        </w:tc>
        <w:tc>
          <w:tcPr>
            <w:tcW w:w="3542" w:type="pct"/>
            <w:tcBorders>
              <w:left w:val="single" w:sz="4" w:space="0" w:color="auto"/>
            </w:tcBorders>
          </w:tcPr>
          <w:p w14:paraId="04A26FCD" w14:textId="3CFF63AA" w:rsidR="00A12CBA" w:rsidRDefault="00A12CBA" w:rsidP="00C93661">
            <w:pPr>
              <w:pStyle w:val="Tablebody"/>
            </w:pPr>
            <w:r>
              <w:t xml:space="preserve">The organisation provides a range of supervisory supports and competency packages to develop the clinical skills of allied health advanced clinical practitioners. </w:t>
            </w:r>
          </w:p>
          <w:p w14:paraId="66A7D127" w14:textId="77777777" w:rsidR="00A12CBA" w:rsidRDefault="00A12CBA" w:rsidP="00C93661">
            <w:pPr>
              <w:pStyle w:val="Tablebody"/>
            </w:pPr>
          </w:p>
        </w:tc>
      </w:tr>
      <w:tr w:rsidR="00A12CBA" w14:paraId="2A4B8383" w14:textId="77777777" w:rsidTr="00A12CBA">
        <w:trPr>
          <w:trHeight w:val="123"/>
        </w:trPr>
        <w:tc>
          <w:tcPr>
            <w:tcW w:w="1458" w:type="pct"/>
            <w:tcBorders>
              <w:top w:val="single" w:sz="4" w:space="0" w:color="auto"/>
              <w:left w:val="single" w:sz="4" w:space="0" w:color="auto"/>
              <w:bottom w:val="nil"/>
              <w:right w:val="single" w:sz="4" w:space="0" w:color="auto"/>
            </w:tcBorders>
          </w:tcPr>
          <w:p w14:paraId="2AA66419" w14:textId="77777777" w:rsidR="00A12CBA" w:rsidRDefault="00A12CBA" w:rsidP="00C93661">
            <w:pPr>
              <w:pStyle w:val="Tablebody"/>
            </w:pPr>
            <w:r>
              <w:t>Clinical practice</w:t>
            </w:r>
          </w:p>
          <w:p w14:paraId="1EAC35A7" w14:textId="77777777" w:rsidR="00A12CBA" w:rsidRDefault="00A12CBA" w:rsidP="00C93661">
            <w:pPr>
              <w:pStyle w:val="Tablebody"/>
            </w:pPr>
          </w:p>
          <w:p w14:paraId="55A82161" w14:textId="3425A2DA" w:rsidR="00A12CBA" w:rsidRDefault="00A12CBA" w:rsidP="00C93661">
            <w:pPr>
              <w:pStyle w:val="Tablebody"/>
            </w:pPr>
            <w:r w:rsidRPr="009C1F40">
              <w:t xml:space="preserve">Organisational </w:t>
            </w:r>
            <w:r>
              <w:t xml:space="preserve">allied health </w:t>
            </w:r>
            <w:r w:rsidRPr="009C1F40">
              <w:t xml:space="preserve">advanced </w:t>
            </w:r>
            <w:r>
              <w:t xml:space="preserve">clinical </w:t>
            </w:r>
            <w:r w:rsidRPr="009C1F40">
              <w:t xml:space="preserve">practice governance and assurances are in place ensuring advanced </w:t>
            </w:r>
            <w:r>
              <w:t xml:space="preserve">clinical </w:t>
            </w:r>
            <w:r w:rsidRPr="009C1F40">
              <w:t xml:space="preserve">practitioners </w:t>
            </w:r>
            <w:r>
              <w:t xml:space="preserve">can </w:t>
            </w:r>
            <w:r w:rsidRPr="009C1F40">
              <w:t>safe</w:t>
            </w:r>
            <w:r>
              <w:t>ly</w:t>
            </w:r>
            <w:r w:rsidRPr="009C1F40">
              <w:t xml:space="preserve"> practice at the top of their scope</w:t>
            </w:r>
            <w:r>
              <w:t>,</w:t>
            </w:r>
            <w:r w:rsidRPr="009C1F40">
              <w:t xml:space="preserve"> only limited by professional registration and agreed scope of practice</w:t>
            </w:r>
            <w:r>
              <w:t>.</w:t>
            </w:r>
          </w:p>
          <w:p w14:paraId="4C5AEF9E" w14:textId="77777777" w:rsidR="00A12CBA" w:rsidRDefault="00A12CBA" w:rsidP="00C93661">
            <w:pPr>
              <w:pStyle w:val="Tablebody"/>
            </w:pPr>
          </w:p>
        </w:tc>
        <w:tc>
          <w:tcPr>
            <w:tcW w:w="3542" w:type="pct"/>
            <w:tcBorders>
              <w:left w:val="single" w:sz="4" w:space="0" w:color="auto"/>
            </w:tcBorders>
          </w:tcPr>
          <w:p w14:paraId="57A766C0" w14:textId="4A7A1749" w:rsidR="00A12CBA" w:rsidRDefault="00A12CBA" w:rsidP="00C93661">
            <w:pPr>
              <w:pStyle w:val="Tablebody"/>
            </w:pPr>
            <w:r>
              <w:t>The organisation keeps records of all professionals requiring credentialing as an allied health advanced clinical practitioner.</w:t>
            </w:r>
          </w:p>
          <w:p w14:paraId="4C1DB23C" w14:textId="77777777" w:rsidR="00A12CBA" w:rsidRDefault="00A12CBA" w:rsidP="00C93661">
            <w:pPr>
              <w:pStyle w:val="Tablebody"/>
            </w:pPr>
          </w:p>
        </w:tc>
      </w:tr>
      <w:tr w:rsidR="00A12CBA" w14:paraId="7CB6C212" w14:textId="77777777" w:rsidTr="00A12CBA">
        <w:trPr>
          <w:trHeight w:val="123"/>
        </w:trPr>
        <w:tc>
          <w:tcPr>
            <w:tcW w:w="1458" w:type="pct"/>
            <w:tcBorders>
              <w:top w:val="nil"/>
              <w:left w:val="single" w:sz="4" w:space="0" w:color="auto"/>
              <w:bottom w:val="nil"/>
              <w:right w:val="single" w:sz="4" w:space="0" w:color="auto"/>
            </w:tcBorders>
          </w:tcPr>
          <w:p w14:paraId="2E00F8A8" w14:textId="77777777" w:rsidR="00A12CBA" w:rsidRDefault="00A12CBA" w:rsidP="00C93661">
            <w:pPr>
              <w:pStyle w:val="Tablebody"/>
            </w:pPr>
          </w:p>
        </w:tc>
        <w:tc>
          <w:tcPr>
            <w:tcW w:w="3542" w:type="pct"/>
            <w:tcBorders>
              <w:left w:val="single" w:sz="4" w:space="0" w:color="auto"/>
            </w:tcBorders>
          </w:tcPr>
          <w:p w14:paraId="7650041E" w14:textId="2E00B028" w:rsidR="00A12CBA" w:rsidRDefault="00A12CBA" w:rsidP="00C93661">
            <w:pPr>
              <w:pStyle w:val="Tablebody"/>
            </w:pPr>
            <w:r>
              <w:t>The organisation has a robust process for credentialing and determining the scope of practice of</w:t>
            </w:r>
            <w:r w:rsidRPr="00950F46">
              <w:t xml:space="preserve"> </w:t>
            </w:r>
            <w:r>
              <w:t xml:space="preserve">allied health </w:t>
            </w:r>
            <w:r w:rsidRPr="00950F46">
              <w:t>advanced clinical practitioner</w:t>
            </w:r>
            <w:r>
              <w:t>s</w:t>
            </w:r>
            <w:r w:rsidRPr="00950F46">
              <w:t>.</w:t>
            </w:r>
          </w:p>
          <w:p w14:paraId="76BAF0DA" w14:textId="77777777" w:rsidR="00A12CBA" w:rsidRDefault="00A12CBA" w:rsidP="00C93661">
            <w:pPr>
              <w:pStyle w:val="Tablebody"/>
            </w:pPr>
          </w:p>
        </w:tc>
      </w:tr>
      <w:tr w:rsidR="00A12CBA" w14:paraId="51C099D1" w14:textId="77777777" w:rsidTr="00A12CBA">
        <w:trPr>
          <w:trHeight w:val="123"/>
        </w:trPr>
        <w:tc>
          <w:tcPr>
            <w:tcW w:w="1458" w:type="pct"/>
            <w:tcBorders>
              <w:top w:val="nil"/>
              <w:left w:val="single" w:sz="4" w:space="0" w:color="auto"/>
              <w:bottom w:val="nil"/>
              <w:right w:val="single" w:sz="4" w:space="0" w:color="auto"/>
            </w:tcBorders>
          </w:tcPr>
          <w:p w14:paraId="0A401584" w14:textId="77777777" w:rsidR="00A12CBA" w:rsidRDefault="00A12CBA" w:rsidP="00C93661">
            <w:pPr>
              <w:pStyle w:val="Tablebody"/>
            </w:pPr>
          </w:p>
        </w:tc>
        <w:tc>
          <w:tcPr>
            <w:tcW w:w="3542" w:type="pct"/>
            <w:tcBorders>
              <w:left w:val="single" w:sz="4" w:space="0" w:color="auto"/>
            </w:tcBorders>
          </w:tcPr>
          <w:p w14:paraId="19DA0374" w14:textId="77777777" w:rsidR="00A12CBA" w:rsidRDefault="00A12CBA" w:rsidP="00C93661">
            <w:pPr>
              <w:pStyle w:val="Tablebody"/>
            </w:pPr>
            <w:r>
              <w:t>Policies and guidelines are inclusive of allied health advanced clinical practitioners rather than based on profession.</w:t>
            </w:r>
          </w:p>
          <w:p w14:paraId="57862EDC" w14:textId="2FA3D0E9" w:rsidR="00A12CBA" w:rsidRDefault="00A12CBA" w:rsidP="00C93661">
            <w:pPr>
              <w:pStyle w:val="Tablebody"/>
            </w:pPr>
          </w:p>
        </w:tc>
      </w:tr>
      <w:tr w:rsidR="00A12CBA" w14:paraId="7D90BB46" w14:textId="77777777" w:rsidTr="00A12CBA">
        <w:trPr>
          <w:trHeight w:val="123"/>
        </w:trPr>
        <w:tc>
          <w:tcPr>
            <w:tcW w:w="1458" w:type="pct"/>
            <w:tcBorders>
              <w:top w:val="nil"/>
              <w:left w:val="single" w:sz="4" w:space="0" w:color="auto"/>
              <w:bottom w:val="single" w:sz="4" w:space="0" w:color="auto"/>
              <w:right w:val="single" w:sz="4" w:space="0" w:color="auto"/>
            </w:tcBorders>
          </w:tcPr>
          <w:p w14:paraId="64D9D658" w14:textId="77777777" w:rsidR="00A12CBA" w:rsidRDefault="00A12CBA" w:rsidP="00C93661">
            <w:pPr>
              <w:pStyle w:val="Tablebody"/>
            </w:pPr>
          </w:p>
        </w:tc>
        <w:tc>
          <w:tcPr>
            <w:tcW w:w="3542" w:type="pct"/>
            <w:tcBorders>
              <w:left w:val="single" w:sz="4" w:space="0" w:color="auto"/>
            </w:tcBorders>
          </w:tcPr>
          <w:p w14:paraId="6C341CCE" w14:textId="56C24D07" w:rsidR="00A12CBA" w:rsidRDefault="00A12CBA" w:rsidP="00C93661">
            <w:pPr>
              <w:pStyle w:val="Tablebody"/>
            </w:pPr>
            <w:r>
              <w:t>The public is educated regarding the role and capabilities of allied health advanced clinical practitioners.</w:t>
            </w:r>
          </w:p>
          <w:p w14:paraId="1400CBA2" w14:textId="77777777" w:rsidR="00A12CBA" w:rsidRDefault="00A12CBA" w:rsidP="00C93661">
            <w:pPr>
              <w:pStyle w:val="Tablebody"/>
            </w:pPr>
          </w:p>
        </w:tc>
      </w:tr>
      <w:tr w:rsidR="00A12CBA" w14:paraId="09EC0357" w14:textId="77777777" w:rsidTr="00A12CBA">
        <w:trPr>
          <w:trHeight w:val="123"/>
        </w:trPr>
        <w:tc>
          <w:tcPr>
            <w:tcW w:w="1458" w:type="pct"/>
            <w:tcBorders>
              <w:top w:val="single" w:sz="4" w:space="0" w:color="auto"/>
              <w:left w:val="single" w:sz="4" w:space="0" w:color="auto"/>
              <w:bottom w:val="nil"/>
              <w:right w:val="single" w:sz="4" w:space="0" w:color="auto"/>
            </w:tcBorders>
          </w:tcPr>
          <w:p w14:paraId="346D59D3" w14:textId="77777777" w:rsidR="00A12CBA" w:rsidRDefault="00A12CBA" w:rsidP="00C93661">
            <w:pPr>
              <w:pStyle w:val="Tablebody"/>
            </w:pPr>
            <w:r>
              <w:t xml:space="preserve">Clinical supervision </w:t>
            </w:r>
          </w:p>
          <w:p w14:paraId="057E0C28" w14:textId="77777777" w:rsidR="00A12CBA" w:rsidRDefault="00A12CBA" w:rsidP="00C93661">
            <w:pPr>
              <w:pStyle w:val="Tablebody"/>
            </w:pPr>
          </w:p>
          <w:p w14:paraId="621BD4FC" w14:textId="74E8E6EE" w:rsidR="00A12CBA" w:rsidRDefault="00A12CBA" w:rsidP="00C93661">
            <w:pPr>
              <w:pStyle w:val="Tablebody"/>
            </w:pPr>
            <w:r>
              <w:t xml:space="preserve">Clinical supervision structures for allied health advanced clinical practitioners are designed with reference </w:t>
            </w:r>
            <w:r>
              <w:lastRenderedPageBreak/>
              <w:t>to their unique setting, learning and support requirements.</w:t>
            </w:r>
          </w:p>
        </w:tc>
        <w:tc>
          <w:tcPr>
            <w:tcW w:w="3542" w:type="pct"/>
            <w:tcBorders>
              <w:left w:val="single" w:sz="4" w:space="0" w:color="auto"/>
            </w:tcBorders>
          </w:tcPr>
          <w:p w14:paraId="60C69F83" w14:textId="75746591" w:rsidR="00A12CBA" w:rsidRDefault="00A12CBA" w:rsidP="00C93661">
            <w:pPr>
              <w:pStyle w:val="Tablebody"/>
            </w:pPr>
            <w:r>
              <w:lastRenderedPageBreak/>
              <w:t>Allied health advanced clinical practitioners are encouraged to pursue a range of clinical supervision relationships.</w:t>
            </w:r>
          </w:p>
          <w:p w14:paraId="3EE247DF" w14:textId="77777777" w:rsidR="00A12CBA" w:rsidRDefault="00A12CBA" w:rsidP="00C93661">
            <w:pPr>
              <w:pStyle w:val="Tablebody"/>
            </w:pPr>
          </w:p>
        </w:tc>
      </w:tr>
      <w:tr w:rsidR="00A12CBA" w14:paraId="39C1770E" w14:textId="77777777" w:rsidTr="00A12CBA">
        <w:trPr>
          <w:trHeight w:val="123"/>
        </w:trPr>
        <w:tc>
          <w:tcPr>
            <w:tcW w:w="1458" w:type="pct"/>
            <w:tcBorders>
              <w:top w:val="nil"/>
              <w:left w:val="single" w:sz="4" w:space="0" w:color="auto"/>
              <w:bottom w:val="nil"/>
              <w:right w:val="single" w:sz="4" w:space="0" w:color="auto"/>
            </w:tcBorders>
          </w:tcPr>
          <w:p w14:paraId="3E48E577" w14:textId="77777777" w:rsidR="00A12CBA" w:rsidRDefault="00A12CBA" w:rsidP="00C93661">
            <w:pPr>
              <w:pStyle w:val="Tablebody"/>
            </w:pPr>
          </w:p>
        </w:tc>
        <w:tc>
          <w:tcPr>
            <w:tcW w:w="3542" w:type="pct"/>
            <w:tcBorders>
              <w:left w:val="single" w:sz="4" w:space="0" w:color="auto"/>
            </w:tcBorders>
          </w:tcPr>
          <w:p w14:paraId="0D97DD4D" w14:textId="77777777" w:rsidR="00A12CBA" w:rsidRDefault="00A12CBA" w:rsidP="00C93661">
            <w:pPr>
              <w:pStyle w:val="Tablebody"/>
            </w:pPr>
            <w:r>
              <w:t>Models such as peer supervision, transdisciplinary and external expert supervision are encouraged and supported.</w:t>
            </w:r>
          </w:p>
          <w:p w14:paraId="16118900" w14:textId="77777777" w:rsidR="00A12CBA" w:rsidRDefault="00A12CBA" w:rsidP="00C93661">
            <w:pPr>
              <w:pStyle w:val="Tablebody"/>
            </w:pPr>
          </w:p>
        </w:tc>
      </w:tr>
      <w:tr w:rsidR="00A12CBA" w14:paraId="5D10C449" w14:textId="77777777" w:rsidTr="00A12CBA">
        <w:trPr>
          <w:trHeight w:val="123"/>
        </w:trPr>
        <w:tc>
          <w:tcPr>
            <w:tcW w:w="1458" w:type="pct"/>
            <w:tcBorders>
              <w:top w:val="nil"/>
              <w:left w:val="single" w:sz="4" w:space="0" w:color="auto"/>
              <w:bottom w:val="nil"/>
              <w:right w:val="single" w:sz="4" w:space="0" w:color="auto"/>
            </w:tcBorders>
          </w:tcPr>
          <w:p w14:paraId="4E011473" w14:textId="77777777" w:rsidR="00A12CBA" w:rsidRDefault="00A12CBA" w:rsidP="00C93661">
            <w:pPr>
              <w:pStyle w:val="Tablebody"/>
            </w:pPr>
          </w:p>
        </w:tc>
        <w:tc>
          <w:tcPr>
            <w:tcW w:w="3542" w:type="pct"/>
            <w:tcBorders>
              <w:left w:val="single" w:sz="4" w:space="0" w:color="auto"/>
            </w:tcBorders>
          </w:tcPr>
          <w:p w14:paraId="1A7A5ABE" w14:textId="59B5AD97" w:rsidR="00A12CBA" w:rsidRDefault="00A12CBA" w:rsidP="00C93661">
            <w:pPr>
              <w:pStyle w:val="Tablebody"/>
            </w:pPr>
            <w:r>
              <w:t>Internal supervisors receive training regarding the unique attributes of allied health advanced clinical practice supervisees.</w:t>
            </w:r>
          </w:p>
          <w:p w14:paraId="62F7F221" w14:textId="77777777" w:rsidR="00A12CBA" w:rsidRDefault="00A12CBA" w:rsidP="00C93661">
            <w:pPr>
              <w:pStyle w:val="Tablebody"/>
            </w:pPr>
          </w:p>
        </w:tc>
      </w:tr>
      <w:tr w:rsidR="00A12CBA" w14:paraId="57E36AFE" w14:textId="77777777" w:rsidTr="00A12CBA">
        <w:trPr>
          <w:trHeight w:val="123"/>
        </w:trPr>
        <w:tc>
          <w:tcPr>
            <w:tcW w:w="1458" w:type="pct"/>
            <w:tcBorders>
              <w:top w:val="nil"/>
              <w:left w:val="single" w:sz="4" w:space="0" w:color="auto"/>
              <w:bottom w:val="single" w:sz="4" w:space="0" w:color="auto"/>
              <w:right w:val="single" w:sz="4" w:space="0" w:color="auto"/>
            </w:tcBorders>
          </w:tcPr>
          <w:p w14:paraId="67471EBA" w14:textId="77777777" w:rsidR="00A12CBA" w:rsidRDefault="00A12CBA" w:rsidP="00C93661">
            <w:pPr>
              <w:pStyle w:val="Tablebody"/>
            </w:pPr>
          </w:p>
        </w:tc>
        <w:tc>
          <w:tcPr>
            <w:tcW w:w="3542" w:type="pct"/>
            <w:tcBorders>
              <w:left w:val="single" w:sz="4" w:space="0" w:color="auto"/>
            </w:tcBorders>
          </w:tcPr>
          <w:p w14:paraId="2E72A93A" w14:textId="60263B85" w:rsidR="00A12CBA" w:rsidRDefault="00A12CBA" w:rsidP="00C93661">
            <w:pPr>
              <w:pStyle w:val="Tablebody"/>
            </w:pPr>
            <w:r>
              <w:t xml:space="preserve">The credentialing and re-credentialing of </w:t>
            </w:r>
            <w:r w:rsidRPr="00695C26">
              <w:t xml:space="preserve">all </w:t>
            </w:r>
            <w:r>
              <w:t xml:space="preserve">allied health </w:t>
            </w:r>
            <w:r w:rsidRPr="00695C26">
              <w:t xml:space="preserve">advanced clinical </w:t>
            </w:r>
            <w:r>
              <w:t>practitioners includes the collection of information regarding clinical supervision arrangements.</w:t>
            </w:r>
          </w:p>
          <w:p w14:paraId="7FD2DFDF" w14:textId="77777777" w:rsidR="00A12CBA" w:rsidRDefault="00A12CBA" w:rsidP="00C93661">
            <w:pPr>
              <w:pStyle w:val="Tablebody"/>
            </w:pPr>
          </w:p>
        </w:tc>
      </w:tr>
    </w:tbl>
    <w:p w14:paraId="4A8C6B37" w14:textId="6BCBB022" w:rsidR="007A2CBD" w:rsidRDefault="006260BE" w:rsidP="007A2CBD">
      <w:pPr>
        <w:spacing w:before="0" w:after="0" w:line="240" w:lineRule="auto"/>
      </w:pPr>
      <w:r>
        <w:t xml:space="preserve">Adapted from </w:t>
      </w:r>
      <w:r w:rsidR="00947CD8">
        <w:t>Health Education England (</w:t>
      </w:r>
      <w:r w:rsidR="007E38C9">
        <w:t>3</w:t>
      </w:r>
      <w:r w:rsidR="002D35F7">
        <w:t>2</w:t>
      </w:r>
      <w:r w:rsidR="00947CD8">
        <w:t>)</w:t>
      </w:r>
    </w:p>
    <w:p w14:paraId="5918AA0D" w14:textId="77777777" w:rsidR="00947CD8" w:rsidRDefault="00947CD8" w:rsidP="007A2CBD">
      <w:pPr>
        <w:spacing w:before="0" w:after="0" w:line="240" w:lineRule="auto"/>
      </w:pPr>
    </w:p>
    <w:p w14:paraId="07F9E7C3" w14:textId="77777777" w:rsidR="007A2CBD" w:rsidRDefault="007A2CBD" w:rsidP="0091462B">
      <w:pPr>
        <w:pStyle w:val="BodyCopy"/>
      </w:pPr>
      <w:hyperlink w:anchor="_top" w:history="1">
        <w:r w:rsidRPr="00481A6C">
          <w:rPr>
            <w:rStyle w:val="Hyperlink"/>
            <w:iCs w:val="0"/>
          </w:rPr>
          <w:t>Back to Contents</w:t>
        </w:r>
      </w:hyperlink>
    </w:p>
    <w:p w14:paraId="193CE1F5" w14:textId="77777777" w:rsidR="0078367D" w:rsidRDefault="0078367D" w:rsidP="00B94AB2">
      <w:pPr>
        <w:pStyle w:val="Heading4"/>
      </w:pPr>
      <w:bookmarkStart w:id="20" w:name="_Toc176348490"/>
      <w:bookmarkStart w:id="21" w:name="_Toc207878870"/>
      <w:r>
        <w:t>Evaluation</w:t>
      </w:r>
      <w:bookmarkStart w:id="22" w:name="_Hlk43366294"/>
      <w:bookmarkEnd w:id="20"/>
      <w:bookmarkEnd w:id="21"/>
    </w:p>
    <w:p w14:paraId="7B9BA385" w14:textId="759DEA15" w:rsidR="00481A6C" w:rsidRDefault="00481A6C" w:rsidP="00C34A10">
      <w:pPr>
        <w:pStyle w:val="Heading5"/>
      </w:pPr>
      <w:bookmarkStart w:id="23" w:name="_Hlk170467190"/>
      <w:bookmarkEnd w:id="22"/>
      <w:r w:rsidRPr="00C34A10">
        <w:t>Outcome</w:t>
      </w:r>
      <w:r w:rsidR="00C42F73">
        <w:t>s</w:t>
      </w:r>
    </w:p>
    <w:p w14:paraId="307C48B3" w14:textId="6F24D090" w:rsidR="00C42F73" w:rsidRDefault="00C42F73" w:rsidP="00424B1E">
      <w:pPr>
        <w:pStyle w:val="Bullet"/>
      </w:pPr>
      <w:bookmarkStart w:id="24" w:name="_Hlk170467240"/>
      <w:bookmarkEnd w:id="23"/>
      <w:r>
        <w:t xml:space="preserve">All allied health advanced clinical practitioners working within CHS are credentialled </w:t>
      </w:r>
      <w:r w:rsidR="00A10224">
        <w:t xml:space="preserve">as an allied health </w:t>
      </w:r>
      <w:r>
        <w:t xml:space="preserve">advanced </w:t>
      </w:r>
      <w:r w:rsidR="00A10224">
        <w:t>clinical practitioner</w:t>
      </w:r>
      <w:r>
        <w:t xml:space="preserve"> via the</w:t>
      </w:r>
      <w:r w:rsidR="00A10224">
        <w:t xml:space="preserve"> allied health </w:t>
      </w:r>
      <w:r w:rsidR="00F65E71">
        <w:t>credentialing</w:t>
      </w:r>
      <w:r>
        <w:t xml:space="preserve"> committees.</w:t>
      </w:r>
    </w:p>
    <w:p w14:paraId="31F9FF4A" w14:textId="2B0E16E9" w:rsidR="00C42F73" w:rsidRDefault="00C42F73" w:rsidP="00424B1E">
      <w:pPr>
        <w:pStyle w:val="Bullet"/>
      </w:pPr>
      <w:r>
        <w:t xml:space="preserve">All </w:t>
      </w:r>
      <w:r w:rsidR="00101342">
        <w:t>a</w:t>
      </w:r>
      <w:r>
        <w:t>llied health advanced clinical practitioners working within CHS are visible on th</w:t>
      </w:r>
      <w:r w:rsidR="00302CD4">
        <w:t>e</w:t>
      </w:r>
      <w:r>
        <w:t xml:space="preserve"> internal</w:t>
      </w:r>
      <w:r w:rsidR="00302CD4">
        <w:t xml:space="preserve"> credentialling</w:t>
      </w:r>
      <w:r>
        <w:t xml:space="preserve"> register and are clearly identified as allied health advanced clinical practitioners.</w:t>
      </w:r>
    </w:p>
    <w:p w14:paraId="4F84B42D" w14:textId="35B320A8" w:rsidR="00C42F73" w:rsidRDefault="00C42F73" w:rsidP="00424B1E">
      <w:pPr>
        <w:pStyle w:val="Bullet"/>
      </w:pPr>
      <w:r>
        <w:t xml:space="preserve">All </w:t>
      </w:r>
      <w:r w:rsidR="00302CD4">
        <w:t>a</w:t>
      </w:r>
      <w:r>
        <w:t>llied health advanced practitioners working within CHS have achieved the essential requirements articulated within this guideline.</w:t>
      </w:r>
    </w:p>
    <w:p w14:paraId="0C2E2241" w14:textId="4861CB20" w:rsidR="00C42F73" w:rsidRDefault="00C42F73" w:rsidP="00424B1E">
      <w:pPr>
        <w:pStyle w:val="Bullet"/>
      </w:pPr>
      <w:r>
        <w:t xml:space="preserve">All new models of care which include allied health advanced practitioners document the consideration of governance principles set out in section 4 of this guideline. </w:t>
      </w:r>
    </w:p>
    <w:p w14:paraId="39BB004B" w14:textId="4FA50E88" w:rsidR="00481A6C" w:rsidRPr="00C34A10" w:rsidRDefault="00C34A10" w:rsidP="00C34A10">
      <w:pPr>
        <w:pStyle w:val="Heading5"/>
      </w:pPr>
      <w:r>
        <w:t>Measures</w:t>
      </w:r>
    </w:p>
    <w:bookmarkEnd w:id="24"/>
    <w:p w14:paraId="12144310" w14:textId="43929CB4" w:rsidR="00405944" w:rsidRDefault="009E51CD" w:rsidP="00424B1E">
      <w:pPr>
        <w:pStyle w:val="Bullet"/>
      </w:pPr>
      <w:r>
        <w:t xml:space="preserve">Audit of CHS </w:t>
      </w:r>
      <w:r w:rsidR="00302CD4">
        <w:t xml:space="preserve">allied health </w:t>
      </w:r>
      <w:r w:rsidR="00F65E71">
        <w:t>credentialing</w:t>
      </w:r>
      <w:r>
        <w:t xml:space="preserve"> committee minutes.</w:t>
      </w:r>
    </w:p>
    <w:p w14:paraId="64FF28D7" w14:textId="23BEBD9A" w:rsidR="009E51CD" w:rsidRDefault="009E51CD" w:rsidP="00424B1E">
      <w:pPr>
        <w:pStyle w:val="Bullet"/>
      </w:pPr>
      <w:r>
        <w:t xml:space="preserve">Audit of CHS allied health </w:t>
      </w:r>
      <w:r w:rsidR="00302CD4">
        <w:t xml:space="preserve">credentialling </w:t>
      </w:r>
      <w:r>
        <w:t>register.</w:t>
      </w:r>
    </w:p>
    <w:p w14:paraId="6AE1FF34" w14:textId="1B0D24B2" w:rsidR="009E51CD" w:rsidRDefault="009E51CD" w:rsidP="00424B1E">
      <w:pPr>
        <w:pStyle w:val="Bullet"/>
      </w:pPr>
      <w:r>
        <w:t>Audit of business cases for new models of care which include</w:t>
      </w:r>
      <w:r w:rsidR="00302CD4">
        <w:t xml:space="preserve"> </w:t>
      </w:r>
      <w:r>
        <w:t>allied health advanced</w:t>
      </w:r>
      <w:r w:rsidR="00B62042">
        <w:t xml:space="preserve"> clinical </w:t>
      </w:r>
      <w:r>
        <w:t>practitioners.</w:t>
      </w:r>
    </w:p>
    <w:p w14:paraId="118B0E0A" w14:textId="3B2EEBAE"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1EA642F7" w14:textId="77777777" w:rsidR="00A6051F" w:rsidRDefault="00A6051F" w:rsidP="00B94AB2">
      <w:pPr>
        <w:pStyle w:val="Heading4"/>
      </w:pPr>
      <w:bookmarkStart w:id="25" w:name="_Toc207878871"/>
      <w:r>
        <w:t>Related policies, procedures, guidelines and legislation</w:t>
      </w:r>
      <w:bookmarkEnd w:id="25"/>
    </w:p>
    <w:p w14:paraId="6FB3B4D2" w14:textId="7DA95892" w:rsidR="00481A6C" w:rsidRDefault="00481A6C" w:rsidP="00A6051F">
      <w:pPr>
        <w:pStyle w:val="Heading5"/>
      </w:pPr>
      <w:r w:rsidRPr="00A66966">
        <w:lastRenderedPageBreak/>
        <w:t>Policies</w:t>
      </w:r>
      <w:r w:rsidR="00590683">
        <w:t xml:space="preserve"> / Procedures</w:t>
      </w:r>
    </w:p>
    <w:p w14:paraId="3867CC76" w14:textId="77777777" w:rsidR="004D6BE4" w:rsidRPr="00470B4E" w:rsidRDefault="004D6BE4" w:rsidP="00812834">
      <w:pPr>
        <w:pStyle w:val="Bullet"/>
        <w:rPr>
          <w:rFonts w:eastAsia="Arial"/>
        </w:rPr>
      </w:pPr>
      <w:r>
        <w:t xml:space="preserve">Clinical Governance </w:t>
      </w:r>
    </w:p>
    <w:p w14:paraId="54C2F0EA" w14:textId="77777777" w:rsidR="004D6BE4" w:rsidRPr="00470B4E" w:rsidRDefault="004D6BE4" w:rsidP="00812834">
      <w:pPr>
        <w:pStyle w:val="Bullet"/>
        <w:rPr>
          <w:rFonts w:eastAsia="Arial"/>
        </w:rPr>
      </w:pPr>
      <w:r>
        <w:t>Credentialing and Defining Scope of Practice for Allied Health Professionals</w:t>
      </w:r>
    </w:p>
    <w:p w14:paraId="37A93E73" w14:textId="77777777" w:rsidR="00590683" w:rsidRPr="00E30B7D" w:rsidRDefault="004D6BE4" w:rsidP="00812834">
      <w:pPr>
        <w:pStyle w:val="Bullet"/>
        <w:rPr>
          <w:rFonts w:eastAsia="Arial"/>
        </w:rPr>
      </w:pPr>
      <w:r>
        <w:t>Health Practitioner Credentialing and Scope of Practice</w:t>
      </w:r>
    </w:p>
    <w:p w14:paraId="19ADDA29" w14:textId="5190925E" w:rsidR="004D6BE4" w:rsidRPr="00E30B7D" w:rsidRDefault="00590683" w:rsidP="00812834">
      <w:pPr>
        <w:pStyle w:val="Bullet"/>
        <w:rPr>
          <w:rFonts w:eastAsia="Arial"/>
        </w:rPr>
      </w:pPr>
      <w:r w:rsidRPr="00590683">
        <w:t>Mandatory, Role Required and Area Specific Training Procedure</w:t>
      </w:r>
    </w:p>
    <w:p w14:paraId="024ABF1B" w14:textId="77777777" w:rsidR="00FE72B5" w:rsidRDefault="00FE72B5" w:rsidP="00FE72B5">
      <w:pPr>
        <w:pStyle w:val="Heading5"/>
      </w:pPr>
      <w:r>
        <w:t>Frameworks/Strategies</w:t>
      </w:r>
    </w:p>
    <w:p w14:paraId="0C75D723" w14:textId="78DC6648" w:rsidR="000C2991" w:rsidRPr="00E30B7D" w:rsidRDefault="000C2991" w:rsidP="000C2991">
      <w:pPr>
        <w:pStyle w:val="Bullet"/>
        <w:rPr>
          <w:rFonts w:eastAsia="Arial"/>
        </w:rPr>
      </w:pPr>
      <w:r w:rsidRPr="00E30B7D">
        <w:rPr>
          <w:rFonts w:eastAsia="Arial"/>
        </w:rPr>
        <w:t>Canberra Health Services: Clinical Learning and Teaching Strategy 2023-2027</w:t>
      </w:r>
    </w:p>
    <w:p w14:paraId="6A930CAC" w14:textId="291B3F03" w:rsidR="00FE72B5" w:rsidRPr="00965053" w:rsidRDefault="000C2991" w:rsidP="00812834">
      <w:pPr>
        <w:pStyle w:val="Bullet"/>
        <w:rPr>
          <w:rFonts w:eastAsia="Arial"/>
        </w:rPr>
      </w:pPr>
      <w:r w:rsidRPr="00E30B7D">
        <w:rPr>
          <w:rFonts w:eastAsia="Arial"/>
        </w:rPr>
        <w:t>Canberra Health Services: Exceptional Care Framework 2024-2029</w:t>
      </w:r>
    </w:p>
    <w:p w14:paraId="6933A3A4" w14:textId="77777777" w:rsidR="00481A6C" w:rsidRDefault="00481A6C" w:rsidP="00A6051F">
      <w:pPr>
        <w:pStyle w:val="Heading5"/>
      </w:pPr>
      <w:r>
        <w:t>Legislation</w:t>
      </w:r>
    </w:p>
    <w:p w14:paraId="7D19BAD1" w14:textId="19538699" w:rsidR="00FE72B5" w:rsidRPr="00B62042" w:rsidRDefault="000C2991" w:rsidP="002E5F53">
      <w:pPr>
        <w:pStyle w:val="Bullet"/>
        <w:rPr>
          <w:rStyle w:val="Hyperlink"/>
          <w:color w:val="000000" w:themeColor="text1"/>
          <w:u w:val="none"/>
        </w:rPr>
      </w:pPr>
      <w:r w:rsidRPr="00E30B7D">
        <w:t>Health Practitioner Regulation National Law (ACT) Act 2010</w:t>
      </w:r>
    </w:p>
    <w:p w14:paraId="5F20E7DF" w14:textId="77777777" w:rsidR="00481A6C" w:rsidRDefault="00481A6C" w:rsidP="00A6051F">
      <w:pPr>
        <w:pStyle w:val="Heading5"/>
      </w:pPr>
      <w:r>
        <w:t>Other</w:t>
      </w:r>
    </w:p>
    <w:p w14:paraId="0C6C5146" w14:textId="3B4D76C5" w:rsidR="0097131A" w:rsidRDefault="0097131A" w:rsidP="00812834">
      <w:pPr>
        <w:pStyle w:val="Bullet"/>
        <w:rPr>
          <w:rFonts w:eastAsia="Arial"/>
        </w:rPr>
      </w:pPr>
      <w:hyperlink r:id="rId10">
        <w:r w:rsidRPr="27984480">
          <w:rPr>
            <w:rStyle w:val="Hyperlink"/>
            <w:rFonts w:eastAsia="Arial"/>
            <w:color w:val="000000" w:themeColor="text1"/>
          </w:rPr>
          <w:t>Australian Commission on Safety &amp; Quality in Healthcare (ACSQH): Credentialing health practitioners &amp; defining their scope of clinical practice</w:t>
        </w:r>
      </w:hyperlink>
      <w:r w:rsidR="0009410C">
        <w:t xml:space="preserve"> located on </w:t>
      </w:r>
      <w:r w:rsidR="0096472E">
        <w:t>www.safetyandquality.gov.au</w:t>
      </w:r>
    </w:p>
    <w:p w14:paraId="32769630" w14:textId="1624497C" w:rsidR="0097131A" w:rsidRDefault="0097131A" w:rsidP="00812834">
      <w:pPr>
        <w:pStyle w:val="Bullet"/>
        <w:rPr>
          <w:rFonts w:eastAsia="Arial"/>
        </w:rPr>
      </w:pPr>
      <w:hyperlink r:id="rId11">
        <w:r w:rsidRPr="27984480">
          <w:rPr>
            <w:rStyle w:val="Hyperlink"/>
            <w:rFonts w:eastAsia="Arial"/>
            <w:color w:val="000000" w:themeColor="text1"/>
          </w:rPr>
          <w:t>ACSQH: National Model Clinical Governance Framework</w:t>
        </w:r>
      </w:hyperlink>
      <w:r w:rsidR="00A4056D">
        <w:t xml:space="preserve"> located on </w:t>
      </w:r>
      <w:r w:rsidR="00A4056D" w:rsidRPr="00A4056D">
        <w:t>https://www.safetyandquality.gov.au</w:t>
      </w:r>
    </w:p>
    <w:p w14:paraId="0A6C8C47" w14:textId="726DF006" w:rsidR="0097131A" w:rsidRDefault="0097131A" w:rsidP="00812834">
      <w:pPr>
        <w:pStyle w:val="Bullet"/>
        <w:rPr>
          <w:rFonts w:eastAsia="Arial"/>
        </w:rPr>
      </w:pPr>
      <w:hyperlink r:id="rId12">
        <w:r w:rsidRPr="27984480">
          <w:rPr>
            <w:rStyle w:val="Hyperlink"/>
            <w:rFonts w:eastAsia="Arial"/>
            <w:color w:val="000000" w:themeColor="text1"/>
          </w:rPr>
          <w:t>Australian Physiotherapy Association Advanced Practice Physiotherapy Competency Framework</w:t>
        </w:r>
      </w:hyperlink>
      <w:r w:rsidR="00A4056D">
        <w:t xml:space="preserve"> located on </w:t>
      </w:r>
      <w:r w:rsidR="00A4056D" w:rsidRPr="00A4056D">
        <w:t>https://australian.physio</w:t>
      </w:r>
    </w:p>
    <w:p w14:paraId="014E354C" w14:textId="238029A6" w:rsidR="0097131A" w:rsidRPr="0097131A" w:rsidRDefault="0097131A" w:rsidP="00812834">
      <w:pPr>
        <w:pStyle w:val="Bullet"/>
        <w:rPr>
          <w:rFonts w:eastAsia="Arial"/>
        </w:rPr>
      </w:pPr>
      <w:hyperlink r:id="rId13">
        <w:r w:rsidRPr="27984480">
          <w:rPr>
            <w:rStyle w:val="Hyperlink"/>
            <w:rFonts w:eastAsia="Arial"/>
            <w:color w:val="000000" w:themeColor="text1"/>
          </w:rPr>
          <w:t>Australian Society of Medical Imaging and Radiation Therapy: Pathway to Advanced Practice Summary Document and Guidelines for Application for Credentialing</w:t>
        </w:r>
      </w:hyperlink>
      <w:r w:rsidR="00A4056D">
        <w:t xml:space="preserve"> located on </w:t>
      </w:r>
      <w:r w:rsidR="00A4056D" w:rsidRPr="00A4056D">
        <w:t>https://asmirt.org</w:t>
      </w:r>
    </w:p>
    <w:p w14:paraId="305F4C3F" w14:textId="7DD56308" w:rsidR="0097131A" w:rsidRDefault="0097131A" w:rsidP="00812834">
      <w:pPr>
        <w:pStyle w:val="Bullet"/>
        <w:rPr>
          <w:rFonts w:eastAsia="Arial"/>
        </w:rPr>
      </w:pPr>
      <w:r w:rsidRPr="27984480">
        <w:rPr>
          <w:rFonts w:eastAsia="Arial"/>
          <w:u w:val="single"/>
        </w:rPr>
        <w:t xml:space="preserve">Department of Health Northern Ireland: </w:t>
      </w:r>
      <w:hyperlink r:id="rId14">
        <w:r w:rsidRPr="27984480">
          <w:rPr>
            <w:rStyle w:val="Hyperlink"/>
            <w:rFonts w:eastAsia="Arial"/>
            <w:color w:val="000000" w:themeColor="text1"/>
          </w:rPr>
          <w:t>Advanced AHP practice framework. Guidance for Supporting Advanced Allied Health Professions Practice in Health and Social Care</w:t>
        </w:r>
      </w:hyperlink>
      <w:r w:rsidRPr="27984480">
        <w:rPr>
          <w:rFonts w:eastAsia="Arial"/>
          <w:u w:val="single"/>
        </w:rPr>
        <w:t xml:space="preserve"> </w:t>
      </w:r>
      <w:r w:rsidR="00A4056D" w:rsidRPr="00A4056D">
        <w:rPr>
          <w:rFonts w:eastAsia="Arial"/>
        </w:rPr>
        <w:t>located on https://www.health-ni.gov.uk</w:t>
      </w:r>
    </w:p>
    <w:p w14:paraId="52FCEA19" w14:textId="38C8C027" w:rsidR="0097131A" w:rsidRDefault="0097131A" w:rsidP="00812834">
      <w:pPr>
        <w:pStyle w:val="Bullet"/>
        <w:rPr>
          <w:rFonts w:eastAsia="Arial"/>
        </w:rPr>
      </w:pPr>
      <w:hyperlink r:id="rId15">
        <w:r w:rsidRPr="27984480">
          <w:rPr>
            <w:rStyle w:val="Hyperlink"/>
            <w:rFonts w:eastAsia="Arial"/>
            <w:color w:val="000000" w:themeColor="text1"/>
          </w:rPr>
          <w:t>Health Education England: Advanced Practice Supervision Minimum Standards</w:t>
        </w:r>
      </w:hyperlink>
      <w:r w:rsidR="00A4056D">
        <w:t xml:space="preserve"> located on </w:t>
      </w:r>
      <w:r w:rsidR="00A4056D" w:rsidRPr="00A4056D">
        <w:t>https://advanced-practice.hee.nhs.uk</w:t>
      </w:r>
    </w:p>
    <w:p w14:paraId="30D06145" w14:textId="77777777" w:rsidR="00A4056D" w:rsidRPr="00A4056D" w:rsidRDefault="00A4056D" w:rsidP="00812834">
      <w:pPr>
        <w:pStyle w:val="Bullet"/>
        <w:rPr>
          <w:rFonts w:eastAsia="Arial"/>
          <w:u w:val="single"/>
        </w:rPr>
      </w:pPr>
      <w:r>
        <w:rPr>
          <w:rFonts w:eastAsia="Arial"/>
          <w:u w:val="single"/>
        </w:rPr>
        <w:fldChar w:fldCharType="begin"/>
      </w:r>
      <w:r>
        <w:rPr>
          <w:rFonts w:eastAsia="Arial"/>
          <w:u w:val="single"/>
        </w:rPr>
        <w:instrText>HYPERLINK "</w:instrText>
      </w:r>
      <w:r w:rsidRPr="00A4056D">
        <w:rPr>
          <w:rFonts w:eastAsia="Arial"/>
          <w:u w:val="single"/>
        </w:rPr>
        <w:instrText>Health Education England: Multi-professional framework for advanced clinical practice in England located on https://advanced-practice.hee.nhs.uk</w:instrText>
      </w:r>
    </w:p>
    <w:p w14:paraId="453055DA" w14:textId="77777777" w:rsidR="00A4056D" w:rsidRPr="00515652" w:rsidRDefault="00A4056D" w:rsidP="00812834">
      <w:pPr>
        <w:pStyle w:val="Bullet"/>
        <w:rPr>
          <w:rStyle w:val="Hyperlink"/>
          <w:rFonts w:eastAsia="Arial"/>
        </w:rPr>
      </w:pPr>
      <w:r>
        <w:rPr>
          <w:rFonts w:eastAsia="Arial"/>
          <w:u w:val="single"/>
        </w:rPr>
        <w:instrText>"</w:instrText>
      </w:r>
      <w:r>
        <w:rPr>
          <w:rFonts w:eastAsia="Arial"/>
          <w:u w:val="single"/>
        </w:rPr>
      </w:r>
      <w:r>
        <w:rPr>
          <w:rFonts w:eastAsia="Arial"/>
          <w:u w:val="single"/>
        </w:rPr>
        <w:fldChar w:fldCharType="separate"/>
      </w:r>
      <w:r w:rsidRPr="00515652">
        <w:rPr>
          <w:rStyle w:val="Hyperlink"/>
          <w:rFonts w:eastAsia="Arial"/>
        </w:rPr>
        <w:t>Health Education England: Multi-professional framework for advanced clinical practice in England located</w:t>
      </w:r>
      <w:r w:rsidRPr="00A4056D">
        <w:rPr>
          <w:rStyle w:val="Hyperlink"/>
          <w:rFonts w:eastAsia="Arial"/>
          <w:u w:val="none"/>
        </w:rPr>
        <w:t xml:space="preserve"> on https://advanced-practice.hee.nhs.uk</w:t>
      </w:r>
    </w:p>
    <w:p w14:paraId="5F9CE02D" w14:textId="41D2FA35" w:rsidR="0097131A" w:rsidRDefault="00A4056D" w:rsidP="00812834">
      <w:pPr>
        <w:pStyle w:val="Bullet"/>
        <w:rPr>
          <w:rFonts w:eastAsia="Arial"/>
        </w:rPr>
      </w:pPr>
      <w:r>
        <w:rPr>
          <w:rFonts w:eastAsia="Arial"/>
          <w:u w:val="single"/>
        </w:rPr>
        <w:fldChar w:fldCharType="end"/>
      </w:r>
      <w:hyperlink r:id="rId16">
        <w:r w:rsidR="0097131A" w:rsidRPr="27984480">
          <w:rPr>
            <w:rStyle w:val="Hyperlink"/>
            <w:rFonts w:eastAsia="Arial"/>
            <w:color w:val="000000" w:themeColor="text1"/>
            <w:lang w:val="en-GB"/>
          </w:rPr>
          <w:t>Workplace Supervision for Advanced Clinical Practice: An integrated multi-professional approach for practitioner development</w:t>
        </w:r>
      </w:hyperlink>
      <w:r w:rsidRPr="00A4056D">
        <w:t xml:space="preserve"> </w:t>
      </w:r>
      <w:r>
        <w:t xml:space="preserve">located on </w:t>
      </w:r>
      <w:r w:rsidRPr="00A4056D">
        <w:t>https://www.hee.nhs.uk</w:t>
      </w:r>
    </w:p>
    <w:p w14:paraId="20511483" w14:textId="0314897F" w:rsidR="0097131A" w:rsidRDefault="0097131A" w:rsidP="00812834">
      <w:pPr>
        <w:pStyle w:val="Bullet"/>
        <w:rPr>
          <w:rFonts w:eastAsia="Arial"/>
        </w:rPr>
      </w:pPr>
      <w:hyperlink r:id="rId17">
        <w:r w:rsidRPr="27984480">
          <w:rPr>
            <w:rStyle w:val="Hyperlink"/>
            <w:rFonts w:eastAsia="Arial"/>
            <w:color w:val="000000" w:themeColor="text1"/>
          </w:rPr>
          <w:t>Health Education England: Multi-professional consultant-level practice capability and impact framework</w:t>
        </w:r>
      </w:hyperlink>
      <w:r w:rsidR="00A4056D">
        <w:t xml:space="preserve"> located on </w:t>
      </w:r>
      <w:r w:rsidR="00A4056D" w:rsidRPr="00A4056D">
        <w:t>https://www.hee.nhs.uk</w:t>
      </w:r>
      <w:r w:rsidR="00A4056D">
        <w:t xml:space="preserve"> </w:t>
      </w:r>
    </w:p>
    <w:p w14:paraId="618CAA39" w14:textId="76B34242" w:rsidR="0097131A" w:rsidRDefault="0097131A" w:rsidP="00812834">
      <w:pPr>
        <w:pStyle w:val="Bullet"/>
        <w:rPr>
          <w:rFonts w:eastAsia="Arial"/>
        </w:rPr>
      </w:pPr>
      <w:hyperlink r:id="rId18">
        <w:r w:rsidRPr="27984480">
          <w:rPr>
            <w:rStyle w:val="Hyperlink"/>
            <w:rFonts w:eastAsia="Arial"/>
            <w:color w:val="000000" w:themeColor="text1"/>
          </w:rPr>
          <w:t>Health Education England: The Centre for Advancing Practice Governance Maturity Matrix</w:t>
        </w:r>
      </w:hyperlink>
      <w:r w:rsidR="00A4056D">
        <w:t xml:space="preserve"> located on </w:t>
      </w:r>
      <w:r w:rsidR="00A4056D" w:rsidRPr="00A4056D">
        <w:t>https://www.hee.nhs.uk</w:t>
      </w:r>
    </w:p>
    <w:p w14:paraId="6C6B353B" w14:textId="3942A677" w:rsidR="0097131A" w:rsidRDefault="0097131A" w:rsidP="00812834">
      <w:pPr>
        <w:pStyle w:val="Bullet"/>
        <w:rPr>
          <w:rFonts w:eastAsia="Arial"/>
        </w:rPr>
      </w:pPr>
      <w:hyperlink r:id="rId19">
        <w:r w:rsidRPr="27984480">
          <w:rPr>
            <w:rStyle w:val="Hyperlink"/>
            <w:rFonts w:eastAsia="Arial"/>
            <w:color w:val="000000" w:themeColor="text1"/>
          </w:rPr>
          <w:t>Pharmaceutical Society of Australia: National competency standards for pharmacists in Australia</w:t>
        </w:r>
      </w:hyperlink>
      <w:r w:rsidR="00A4056D">
        <w:t xml:space="preserve"> located on </w:t>
      </w:r>
      <w:r w:rsidR="00A4056D" w:rsidRPr="00A4056D">
        <w:t>https://www.psa.org.au</w:t>
      </w:r>
    </w:p>
    <w:p w14:paraId="67E6012E" w14:textId="2991D9E0" w:rsidR="0097131A" w:rsidRDefault="0097131A" w:rsidP="00812834">
      <w:pPr>
        <w:pStyle w:val="Bullet"/>
        <w:rPr>
          <w:rFonts w:eastAsia="Arial"/>
        </w:rPr>
      </w:pPr>
      <w:hyperlink r:id="rId20">
        <w:r w:rsidRPr="27984480">
          <w:rPr>
            <w:rStyle w:val="Hyperlink"/>
            <w:rFonts w:eastAsia="Arial"/>
            <w:color w:val="000000" w:themeColor="text1"/>
          </w:rPr>
          <w:t>Nursing and Midwifery Board of Australia: Fact Sheet: Advanced Nursing Practice and Specialist Areas within Nursing</w:t>
        </w:r>
      </w:hyperlink>
      <w:r w:rsidR="00A4056D">
        <w:t xml:space="preserve"> </w:t>
      </w:r>
      <w:r w:rsidR="00B97E62">
        <w:t xml:space="preserve">located on </w:t>
      </w:r>
      <w:r w:rsidR="00B97E62" w:rsidRPr="00B97E62">
        <w:t>https://www.nursingmidwiferyboard.gov.au</w:t>
      </w:r>
    </w:p>
    <w:p w14:paraId="78E1C74A" w14:textId="77777777" w:rsidR="00B97E62" w:rsidRDefault="0097131A" w:rsidP="00B97E62">
      <w:pPr>
        <w:pStyle w:val="Bullet"/>
        <w:rPr>
          <w:rFonts w:eastAsia="Arial"/>
        </w:rPr>
      </w:pPr>
      <w:hyperlink r:id="rId21">
        <w:r w:rsidRPr="27984480">
          <w:rPr>
            <w:rStyle w:val="Hyperlink"/>
            <w:rFonts w:eastAsia="Arial"/>
            <w:color w:val="000000" w:themeColor="text1"/>
          </w:rPr>
          <w:t>Nursing and Midwifery Board of Australia: Nurse Practitioner Standards for Practice</w:t>
        </w:r>
      </w:hyperlink>
      <w:r w:rsidR="00B97E62">
        <w:t xml:space="preserve"> located on </w:t>
      </w:r>
      <w:r w:rsidR="00B97E62" w:rsidRPr="00B97E62">
        <w:t>https://www.nursingmidwiferyboard.gov.au</w:t>
      </w:r>
    </w:p>
    <w:p w14:paraId="7DC83F83" w14:textId="08A75640" w:rsidR="0097131A" w:rsidRPr="00E73C54" w:rsidRDefault="0097131A" w:rsidP="00812834">
      <w:pPr>
        <w:pStyle w:val="Bullet"/>
        <w:rPr>
          <w:rFonts w:eastAsia="Arial"/>
        </w:rPr>
      </w:pPr>
    </w:p>
    <w:p w14:paraId="063983D2" w14:textId="1357EA0B" w:rsidR="0097131A" w:rsidRDefault="0097131A" w:rsidP="00812834">
      <w:pPr>
        <w:pStyle w:val="Bullet"/>
        <w:rPr>
          <w:rFonts w:eastAsia="Arial"/>
        </w:rPr>
      </w:pPr>
      <w:hyperlink r:id="rId22">
        <w:r w:rsidRPr="27984480">
          <w:rPr>
            <w:rStyle w:val="Hyperlink"/>
            <w:rFonts w:eastAsia="Arial"/>
            <w:color w:val="000000" w:themeColor="text1"/>
          </w:rPr>
          <w:t>Queensland Health: Allied Health Leadership and Advancing Practice Framework</w:t>
        </w:r>
      </w:hyperlink>
      <w:r w:rsidR="00A4056D">
        <w:t xml:space="preserve"> located on </w:t>
      </w:r>
      <w:r w:rsidR="00A4056D" w:rsidRPr="00A4056D">
        <w:t>https://www.health.qld.gov.au</w:t>
      </w:r>
    </w:p>
    <w:p w14:paraId="6782D33F" w14:textId="6E46D698" w:rsidR="0097131A" w:rsidRDefault="0097131A" w:rsidP="00812834">
      <w:pPr>
        <w:pStyle w:val="Bullet"/>
        <w:rPr>
          <w:rFonts w:eastAsia="Arial"/>
        </w:rPr>
      </w:pPr>
      <w:hyperlink r:id="rId23">
        <w:r w:rsidRPr="27984480">
          <w:rPr>
            <w:rStyle w:val="Hyperlink"/>
            <w:rFonts w:eastAsia="Arial"/>
            <w:color w:val="000000" w:themeColor="text1"/>
          </w:rPr>
          <w:t>Royal College of Nursing: Professional Development Framework Advanced Level Nursing</w:t>
        </w:r>
      </w:hyperlink>
      <w:r w:rsidR="00A4056D">
        <w:t xml:space="preserve"> located on </w:t>
      </w:r>
      <w:r w:rsidR="00A4056D" w:rsidRPr="00A4056D">
        <w:t>https://www.rcn.org.uk</w:t>
      </w:r>
    </w:p>
    <w:p w14:paraId="20EF0E6D" w14:textId="1D95310F" w:rsidR="0097131A" w:rsidRDefault="0097131A" w:rsidP="00812834">
      <w:pPr>
        <w:pStyle w:val="Bullet"/>
        <w:rPr>
          <w:rFonts w:eastAsia="Arial"/>
        </w:rPr>
      </w:pPr>
      <w:hyperlink r:id="rId24">
        <w:r w:rsidRPr="27984480">
          <w:rPr>
            <w:rStyle w:val="Hyperlink"/>
            <w:rFonts w:eastAsia="Arial"/>
            <w:color w:val="000000" w:themeColor="text1"/>
          </w:rPr>
          <w:t>Royal College of Nursing: Professional Development Framework Consultant Level Nursing</w:t>
        </w:r>
      </w:hyperlink>
      <w:r w:rsidR="00A4056D">
        <w:t xml:space="preserve"> located on </w:t>
      </w:r>
      <w:r w:rsidR="00A4056D" w:rsidRPr="00A4056D">
        <w:t>https://www.rcn.org.uk</w:t>
      </w:r>
      <w:r w:rsidR="00A4056D">
        <w:t xml:space="preserve"> </w:t>
      </w:r>
    </w:p>
    <w:p w14:paraId="0E092CB7" w14:textId="433DCCA8" w:rsidR="0097131A" w:rsidRDefault="0097131A" w:rsidP="00812834">
      <w:pPr>
        <w:pStyle w:val="Bullet"/>
        <w:rPr>
          <w:rFonts w:eastAsia="Arial"/>
        </w:rPr>
      </w:pPr>
      <w:hyperlink r:id="rId25">
        <w:r w:rsidRPr="27984480">
          <w:rPr>
            <w:rStyle w:val="Hyperlink"/>
            <w:rFonts w:eastAsia="Arial"/>
            <w:color w:val="000000" w:themeColor="text1"/>
          </w:rPr>
          <w:t>South Australia Health: Allied Health Advanced Clinical Practice Statewide Framework</w:t>
        </w:r>
      </w:hyperlink>
      <w:r w:rsidR="00A4056D">
        <w:t xml:space="preserve"> located on </w:t>
      </w:r>
      <w:r w:rsidR="00A4056D" w:rsidRPr="00A4056D">
        <w:t>https://www.sahealth.sa.gov.au</w:t>
      </w:r>
    </w:p>
    <w:p w14:paraId="1105160A" w14:textId="77777777" w:rsidR="000E7683" w:rsidRPr="000E7683" w:rsidRDefault="000E7683" w:rsidP="002D7682">
      <w:pPr>
        <w:pStyle w:val="BodyCopy"/>
      </w:pPr>
      <w:hyperlink w:anchor="_top" w:history="1">
        <w:r w:rsidRPr="004A7A7F">
          <w:rPr>
            <w:rStyle w:val="Hyperlink"/>
          </w:rPr>
          <w:t>Back to Contents</w:t>
        </w:r>
      </w:hyperlink>
    </w:p>
    <w:p w14:paraId="0B2B41E5" w14:textId="77777777" w:rsidR="0078367D" w:rsidRPr="0078367D" w:rsidRDefault="0078367D" w:rsidP="00B94AB2">
      <w:pPr>
        <w:pStyle w:val="Heading4"/>
      </w:pPr>
      <w:bookmarkStart w:id="26" w:name="_Toc207878872"/>
      <w:r w:rsidRPr="0078367D">
        <w:t>References</w:t>
      </w:r>
      <w:bookmarkEnd w:id="26"/>
    </w:p>
    <w:p w14:paraId="48CF39C0" w14:textId="0F24BACA" w:rsidR="0039301F" w:rsidRDefault="007A7C63" w:rsidP="00E30B7D">
      <w:pPr>
        <w:pStyle w:val="Numberedlist"/>
        <w:numPr>
          <w:ilvl w:val="0"/>
          <w:numId w:val="39"/>
        </w:numPr>
        <w:rPr>
          <w:lang w:eastAsia="en-US"/>
        </w:rPr>
      </w:pPr>
      <w:r w:rsidRPr="007A7C63">
        <w:rPr>
          <w:lang w:eastAsia="en-US"/>
        </w:rPr>
        <w:t>Byles, S.E. and Ling, R.S.M. Orthopaedic out-patients—a fresh approach. Physiotherapy</w:t>
      </w:r>
      <w:r w:rsidR="00505A9B">
        <w:rPr>
          <w:lang w:eastAsia="en-US"/>
        </w:rPr>
        <w:t>. 1989</w:t>
      </w:r>
      <w:r w:rsidRPr="007A7C63">
        <w:rPr>
          <w:lang w:eastAsia="en-US"/>
        </w:rPr>
        <w:t xml:space="preserve"> </w:t>
      </w:r>
      <w:r w:rsidR="00A675BE">
        <w:rPr>
          <w:lang w:eastAsia="en-US"/>
        </w:rPr>
        <w:t>July</w:t>
      </w:r>
      <w:r w:rsidR="00167EF8">
        <w:rPr>
          <w:lang w:eastAsia="en-US"/>
        </w:rPr>
        <w:t xml:space="preserve">; </w:t>
      </w:r>
      <w:r w:rsidRPr="007A7C63">
        <w:rPr>
          <w:lang w:eastAsia="en-US"/>
        </w:rPr>
        <w:t>75(7)</w:t>
      </w:r>
    </w:p>
    <w:p w14:paraId="277C217A" w14:textId="4A964758" w:rsidR="002547E8" w:rsidRDefault="00223488" w:rsidP="00720BEC">
      <w:pPr>
        <w:pStyle w:val="Numberedlist"/>
        <w:rPr>
          <w:lang w:eastAsia="en-US"/>
        </w:rPr>
      </w:pPr>
      <w:r w:rsidRPr="00223488">
        <w:rPr>
          <w:lang w:eastAsia="en-US"/>
        </w:rPr>
        <w:t>Manners, A.R., 1976. M</w:t>
      </w:r>
      <w:r>
        <w:rPr>
          <w:lang w:eastAsia="en-US"/>
        </w:rPr>
        <w:t>ust</w:t>
      </w:r>
      <w:r w:rsidRPr="00223488">
        <w:rPr>
          <w:lang w:eastAsia="en-US"/>
        </w:rPr>
        <w:t xml:space="preserve"> </w:t>
      </w:r>
      <w:r>
        <w:rPr>
          <w:lang w:eastAsia="en-US"/>
        </w:rPr>
        <w:t>radiologists do</w:t>
      </w:r>
      <w:r w:rsidRPr="00223488">
        <w:rPr>
          <w:lang w:eastAsia="en-US"/>
        </w:rPr>
        <w:t xml:space="preserve"> </w:t>
      </w:r>
      <w:r>
        <w:rPr>
          <w:lang w:eastAsia="en-US"/>
        </w:rPr>
        <w:t>all</w:t>
      </w:r>
      <w:r w:rsidRPr="00223488">
        <w:rPr>
          <w:lang w:eastAsia="en-US"/>
        </w:rPr>
        <w:t xml:space="preserve"> </w:t>
      </w:r>
      <w:r>
        <w:rPr>
          <w:lang w:eastAsia="en-US"/>
        </w:rPr>
        <w:t>reporting</w:t>
      </w:r>
      <w:r w:rsidRPr="00223488">
        <w:rPr>
          <w:lang w:eastAsia="en-US"/>
        </w:rPr>
        <w:t>. B</w:t>
      </w:r>
      <w:r w:rsidR="0083098C">
        <w:rPr>
          <w:lang w:eastAsia="en-US"/>
        </w:rPr>
        <w:t>JR. 1976</w:t>
      </w:r>
      <w:r w:rsidR="003763C2">
        <w:rPr>
          <w:lang w:eastAsia="en-US"/>
        </w:rPr>
        <w:t xml:space="preserve"> Jan.</w:t>
      </w:r>
      <w:r w:rsidRPr="00223488">
        <w:rPr>
          <w:lang w:eastAsia="en-US"/>
        </w:rPr>
        <w:t xml:space="preserve"> 49(577)</w:t>
      </w:r>
      <w:r w:rsidR="003763C2">
        <w:rPr>
          <w:lang w:eastAsia="en-US"/>
        </w:rPr>
        <w:t>.</w:t>
      </w:r>
    </w:p>
    <w:p w14:paraId="3D4D74D9" w14:textId="13C580EF" w:rsidR="002547E8" w:rsidRDefault="002547E8" w:rsidP="002547E8">
      <w:pPr>
        <w:pStyle w:val="Numberedlist"/>
        <w:rPr>
          <w:lang w:eastAsia="en-US"/>
        </w:rPr>
      </w:pPr>
      <w:r w:rsidRPr="00E10054">
        <w:rPr>
          <w:lang w:eastAsia="en-US"/>
        </w:rPr>
        <w:t xml:space="preserve">Health Education England. Multi-professional </w:t>
      </w:r>
      <w:r w:rsidR="002051BF">
        <w:rPr>
          <w:lang w:eastAsia="en-US"/>
        </w:rPr>
        <w:t>C</w:t>
      </w:r>
      <w:r w:rsidRPr="00E10054">
        <w:rPr>
          <w:lang w:eastAsia="en-US"/>
        </w:rPr>
        <w:t xml:space="preserve">onsultant-level </w:t>
      </w:r>
      <w:r w:rsidR="002051BF">
        <w:rPr>
          <w:lang w:eastAsia="en-US"/>
        </w:rPr>
        <w:t>P</w:t>
      </w:r>
      <w:r w:rsidRPr="00E10054">
        <w:rPr>
          <w:lang w:eastAsia="en-US"/>
        </w:rPr>
        <w:t xml:space="preserve">ractice </w:t>
      </w:r>
      <w:r w:rsidR="002051BF">
        <w:rPr>
          <w:lang w:eastAsia="en-US"/>
        </w:rPr>
        <w:t>C</w:t>
      </w:r>
      <w:r w:rsidRPr="00E10054">
        <w:rPr>
          <w:lang w:eastAsia="en-US"/>
        </w:rPr>
        <w:t xml:space="preserve">apability and </w:t>
      </w:r>
      <w:r w:rsidR="002051BF">
        <w:rPr>
          <w:lang w:eastAsia="en-US"/>
        </w:rPr>
        <w:t>I</w:t>
      </w:r>
      <w:r w:rsidRPr="00E10054">
        <w:rPr>
          <w:lang w:eastAsia="en-US"/>
        </w:rPr>
        <w:t xml:space="preserve">mpact </w:t>
      </w:r>
      <w:r w:rsidR="002051BF">
        <w:rPr>
          <w:lang w:eastAsia="en-US"/>
        </w:rPr>
        <w:t>F</w:t>
      </w:r>
      <w:r w:rsidRPr="00E10054">
        <w:rPr>
          <w:lang w:eastAsia="en-US"/>
        </w:rPr>
        <w:t xml:space="preserve">ramework [online]. Health Education England; 2023 [cited date 08/04/2025]. Available from: </w:t>
      </w:r>
      <w:hyperlink r:id="rId26" w:history="1">
        <w:r w:rsidRPr="00E15B06">
          <w:rPr>
            <w:rStyle w:val="Hyperlink"/>
            <w:lang w:eastAsia="en-US"/>
          </w:rPr>
          <w:t>https://advanced-practice.hee.nhs.uk/wp-content/uploads/sites/28/2024/05/Multi-professional-consultant-level-practice-capability-and-impact-framework-June-2023.pdf</w:t>
        </w:r>
      </w:hyperlink>
      <w:r>
        <w:rPr>
          <w:lang w:eastAsia="en-US"/>
        </w:rPr>
        <w:t xml:space="preserve"> </w:t>
      </w:r>
    </w:p>
    <w:p w14:paraId="455C5FFA" w14:textId="27AAC2AA" w:rsidR="00037192" w:rsidRPr="00196DC2" w:rsidRDefault="00037192" w:rsidP="00037192">
      <w:pPr>
        <w:pStyle w:val="Numberedlist"/>
        <w:rPr>
          <w:lang w:eastAsia="en-US"/>
        </w:rPr>
      </w:pPr>
      <w:r>
        <w:rPr>
          <w:lang w:eastAsia="en-US"/>
        </w:rPr>
        <w:t xml:space="preserve">Australian Capital Territory Government. ACT </w:t>
      </w:r>
      <w:r w:rsidR="00CF69C4">
        <w:rPr>
          <w:lang w:eastAsia="en-US"/>
        </w:rPr>
        <w:t>P</w:t>
      </w:r>
      <w:r>
        <w:rPr>
          <w:lang w:eastAsia="en-US"/>
        </w:rPr>
        <w:t xml:space="preserve">ublic </w:t>
      </w:r>
      <w:r w:rsidR="00CF69C4">
        <w:rPr>
          <w:lang w:eastAsia="en-US"/>
        </w:rPr>
        <w:t>S</w:t>
      </w:r>
      <w:r>
        <w:rPr>
          <w:lang w:eastAsia="en-US"/>
        </w:rPr>
        <w:t xml:space="preserve">ervice </w:t>
      </w:r>
      <w:r w:rsidR="00CF69C4">
        <w:rPr>
          <w:lang w:eastAsia="en-US"/>
        </w:rPr>
        <w:t>W</w:t>
      </w:r>
      <w:r>
        <w:rPr>
          <w:lang w:eastAsia="en-US"/>
        </w:rPr>
        <w:t xml:space="preserve">ork </w:t>
      </w:r>
      <w:r w:rsidR="00CF69C4">
        <w:rPr>
          <w:lang w:eastAsia="en-US"/>
        </w:rPr>
        <w:t>L</w:t>
      </w:r>
      <w:r>
        <w:rPr>
          <w:lang w:eastAsia="en-US"/>
        </w:rPr>
        <w:t xml:space="preserve">evel </w:t>
      </w:r>
      <w:r w:rsidR="00CF69C4">
        <w:rPr>
          <w:lang w:eastAsia="en-US"/>
        </w:rPr>
        <w:t>S</w:t>
      </w:r>
      <w:r>
        <w:rPr>
          <w:lang w:eastAsia="en-US"/>
        </w:rPr>
        <w:t>tandard</w:t>
      </w:r>
      <w:r w:rsidR="00CF69C4">
        <w:rPr>
          <w:lang w:eastAsia="en-US"/>
        </w:rPr>
        <w:t>s</w:t>
      </w:r>
      <w:r>
        <w:rPr>
          <w:lang w:eastAsia="en-US"/>
        </w:rPr>
        <w:t xml:space="preserve">, </w:t>
      </w:r>
      <w:r w:rsidR="00CF69C4">
        <w:rPr>
          <w:lang w:eastAsia="en-US"/>
        </w:rPr>
        <w:t>C</w:t>
      </w:r>
      <w:r>
        <w:rPr>
          <w:lang w:eastAsia="en-US"/>
        </w:rPr>
        <w:t xml:space="preserve">lassification: </w:t>
      </w:r>
      <w:r w:rsidR="00CF69C4">
        <w:rPr>
          <w:lang w:eastAsia="en-US"/>
        </w:rPr>
        <w:t>H</w:t>
      </w:r>
      <w:r>
        <w:rPr>
          <w:lang w:eastAsia="en-US"/>
        </w:rPr>
        <w:t xml:space="preserve">ealth </w:t>
      </w:r>
      <w:r w:rsidR="00CF69C4">
        <w:rPr>
          <w:lang w:eastAsia="en-US"/>
        </w:rPr>
        <w:t>P</w:t>
      </w:r>
      <w:r>
        <w:rPr>
          <w:lang w:eastAsia="en-US"/>
        </w:rPr>
        <w:t xml:space="preserve">rofessional [online]. Australian Capital Territory Government; 2025 [cited date 10/04/2025]. Available from: </w:t>
      </w:r>
      <w:hyperlink r:id="rId27" w:history="1">
        <w:r w:rsidRPr="00E15B06">
          <w:rPr>
            <w:rStyle w:val="Hyperlink"/>
            <w:lang w:eastAsia="en-US"/>
          </w:rPr>
          <w:t>https://www.cmtedd.act.gov.au/__data/assets/pdf_file/0006/2834061/HP1-8-WLS-March-2025.pdf</w:t>
        </w:r>
      </w:hyperlink>
      <w:r>
        <w:rPr>
          <w:lang w:eastAsia="en-US"/>
        </w:rPr>
        <w:t xml:space="preserve"> </w:t>
      </w:r>
    </w:p>
    <w:p w14:paraId="70944533" w14:textId="77777777" w:rsidR="00037192" w:rsidRPr="009D0504" w:rsidRDefault="00037192" w:rsidP="00037192">
      <w:pPr>
        <w:pStyle w:val="Numberedlist"/>
        <w:rPr>
          <w:lang w:val="de-AT" w:eastAsia="en-US"/>
        </w:rPr>
      </w:pPr>
      <w:r w:rsidRPr="009D0504">
        <w:rPr>
          <w:lang w:val="de-AT" w:eastAsia="en-US"/>
        </w:rPr>
        <w:t xml:space="preserve">Ebrahim, S. Multi-professional approved clinicians’ contribution to clinical leadership. </w:t>
      </w:r>
      <w:r w:rsidRPr="00F26818">
        <w:rPr>
          <w:lang w:val="de-AT" w:eastAsia="en-US"/>
        </w:rPr>
        <w:t>J. Ment. Health Train. Educ. Pract</w:t>
      </w:r>
      <w:r>
        <w:rPr>
          <w:lang w:val="de-AT" w:eastAsia="en-US"/>
        </w:rPr>
        <w:t>.</w:t>
      </w:r>
      <w:r w:rsidRPr="009D0504">
        <w:rPr>
          <w:lang w:val="de-AT" w:eastAsia="en-US"/>
        </w:rPr>
        <w:t xml:space="preserve"> </w:t>
      </w:r>
      <w:r>
        <w:rPr>
          <w:lang w:val="de-AT" w:eastAsia="en-US"/>
        </w:rPr>
        <w:t>2018 Jan; 1</w:t>
      </w:r>
      <w:r w:rsidRPr="009D0504">
        <w:rPr>
          <w:lang w:val="de-AT" w:eastAsia="en-US"/>
        </w:rPr>
        <w:t>3(2)</w:t>
      </w:r>
    </w:p>
    <w:p w14:paraId="032FA58D" w14:textId="77777777" w:rsidR="00037192" w:rsidRPr="009D0504" w:rsidRDefault="00037192" w:rsidP="00037192">
      <w:pPr>
        <w:pStyle w:val="Numberedlist"/>
        <w:rPr>
          <w:lang w:val="de-AT" w:eastAsia="en-US"/>
        </w:rPr>
      </w:pPr>
      <w:r w:rsidRPr="009D0504">
        <w:rPr>
          <w:lang w:val="de-AT" w:eastAsia="en-US"/>
        </w:rPr>
        <w:t xml:space="preserve">Evans, C., Poku, B., Pearce, R., Eldridge, J., Hendrick, P., Knaggs, R., Blake, H., Yogeswaran, G., McLuskey, J., Tomczak, P., and Thow, R. Characterising the outcomes, impacts and implementation challenges of advanced clinical practice roles in the UK: a scoping review. </w:t>
      </w:r>
      <w:r>
        <w:rPr>
          <w:lang w:val="de-AT" w:eastAsia="en-US"/>
        </w:rPr>
        <w:t xml:space="preserve">BMJ Open. </w:t>
      </w:r>
      <w:r w:rsidRPr="009D0504">
        <w:rPr>
          <w:lang w:val="de-AT" w:eastAsia="en-US"/>
        </w:rPr>
        <w:t>2021</w:t>
      </w:r>
      <w:r>
        <w:rPr>
          <w:lang w:val="de-AT" w:eastAsia="en-US"/>
        </w:rPr>
        <w:t xml:space="preserve"> Aug;</w:t>
      </w:r>
      <w:r w:rsidRPr="009D0504">
        <w:rPr>
          <w:lang w:val="de-AT" w:eastAsia="en-US"/>
        </w:rPr>
        <w:t xml:space="preserve"> 11(8)</w:t>
      </w:r>
    </w:p>
    <w:p w14:paraId="55EEB49D" w14:textId="77777777" w:rsidR="00037192" w:rsidRPr="009D0504" w:rsidRDefault="00037192" w:rsidP="00037192">
      <w:pPr>
        <w:pStyle w:val="Numberedlist"/>
        <w:rPr>
          <w:lang w:val="de-AT" w:eastAsia="en-US"/>
        </w:rPr>
      </w:pPr>
      <w:r w:rsidRPr="009D0504">
        <w:rPr>
          <w:lang w:val="de-AT" w:eastAsia="en-US"/>
        </w:rPr>
        <w:lastRenderedPageBreak/>
        <w:t>Fothergill, L., Al-Oraibi, A., Houdmont, J., Conway, J., Evans, C., Timmons, S., Pearce, R., and Blacke, H</w:t>
      </w:r>
      <w:r>
        <w:rPr>
          <w:lang w:val="de-AT" w:eastAsia="en-US"/>
        </w:rPr>
        <w:t xml:space="preserve">. </w:t>
      </w:r>
      <w:r w:rsidRPr="009D0504">
        <w:rPr>
          <w:lang w:val="de-AT" w:eastAsia="en-US"/>
        </w:rPr>
        <w:t>Nationwide evaluation of the advanced clinical practitioner role in England: a cross-sectional survey. BMJ Open</w:t>
      </w:r>
      <w:r>
        <w:rPr>
          <w:lang w:val="de-AT" w:eastAsia="en-US"/>
        </w:rPr>
        <w:t xml:space="preserve">. </w:t>
      </w:r>
      <w:r w:rsidRPr="009D0504">
        <w:rPr>
          <w:lang w:val="de-AT" w:eastAsia="en-US"/>
        </w:rPr>
        <w:t>2022</w:t>
      </w:r>
      <w:r>
        <w:rPr>
          <w:lang w:val="de-AT" w:eastAsia="en-US"/>
        </w:rPr>
        <w:t xml:space="preserve"> Jan ; 5(12)</w:t>
      </w:r>
    </w:p>
    <w:p w14:paraId="4193D330" w14:textId="77777777" w:rsidR="00037192" w:rsidRDefault="00037192" w:rsidP="00037192">
      <w:pPr>
        <w:pStyle w:val="Numberedlist"/>
        <w:rPr>
          <w:lang w:val="de-AT" w:eastAsia="en-US"/>
        </w:rPr>
      </w:pPr>
      <w:r w:rsidRPr="009D0504">
        <w:rPr>
          <w:lang w:val="de-AT" w:eastAsia="en-US"/>
        </w:rPr>
        <w:t xml:space="preserve">Lawler, J., Maclaine, K., and Leary, A. Workforce experience of the implementation of an advanced clinical practice framework in England: a mixed methods evaluation. </w:t>
      </w:r>
      <w:r w:rsidRPr="00F26818">
        <w:rPr>
          <w:lang w:val="de-AT" w:eastAsia="en-US"/>
        </w:rPr>
        <w:t>Hum Resour Health</w:t>
      </w:r>
      <w:r>
        <w:rPr>
          <w:lang w:val="de-AT" w:eastAsia="en-US"/>
        </w:rPr>
        <w:t xml:space="preserve">. </w:t>
      </w:r>
      <w:r w:rsidRPr="009D0504">
        <w:rPr>
          <w:lang w:val="de-AT" w:eastAsia="en-US"/>
        </w:rPr>
        <w:t>2020</w:t>
      </w:r>
      <w:r>
        <w:rPr>
          <w:lang w:val="de-AT" w:eastAsia="en-US"/>
        </w:rPr>
        <w:t>;</w:t>
      </w:r>
      <w:r w:rsidRPr="009D0504">
        <w:rPr>
          <w:lang w:val="de-AT" w:eastAsia="en-US"/>
        </w:rPr>
        <w:t xml:space="preserve"> 18</w:t>
      </w:r>
      <w:r>
        <w:rPr>
          <w:lang w:val="de-AT" w:eastAsia="en-US"/>
        </w:rPr>
        <w:t>(96)</w:t>
      </w:r>
      <w:r w:rsidRPr="009D0504">
        <w:rPr>
          <w:lang w:val="de-AT" w:eastAsia="en-US"/>
        </w:rPr>
        <w:t xml:space="preserve"> </w:t>
      </w:r>
    </w:p>
    <w:p w14:paraId="5F19B559" w14:textId="77777777" w:rsidR="00037192" w:rsidRPr="009D0504" w:rsidRDefault="00037192" w:rsidP="00037192">
      <w:pPr>
        <w:pStyle w:val="Numberedlist"/>
        <w:rPr>
          <w:lang w:val="de-AT" w:eastAsia="en-US"/>
        </w:rPr>
      </w:pPr>
      <w:r w:rsidRPr="009D0504">
        <w:rPr>
          <w:lang w:val="de-AT" w:eastAsia="en-US"/>
        </w:rPr>
        <w:t xml:space="preserve">Mann, C., Timmons, S., Evans, C., Pearce, R., Overton, C., Hinsliff-Smith, K., and Conway, J. Exploring the role of advanced clinical practitioners (ACPs) and their contribution to health services in England: A qualitative exploratory study. </w:t>
      </w:r>
      <w:r w:rsidRPr="00F26818">
        <w:rPr>
          <w:lang w:eastAsia="en-US"/>
        </w:rPr>
        <w:t xml:space="preserve">Nurse Educ </w:t>
      </w:r>
      <w:proofErr w:type="spellStart"/>
      <w:r w:rsidRPr="00F26818">
        <w:rPr>
          <w:lang w:eastAsia="en-US"/>
        </w:rPr>
        <w:t>Pract</w:t>
      </w:r>
      <w:proofErr w:type="spellEnd"/>
      <w:r>
        <w:rPr>
          <w:lang w:val="de-AT" w:eastAsia="en-US"/>
        </w:rPr>
        <w:t xml:space="preserve">. </w:t>
      </w:r>
      <w:r w:rsidRPr="009D0504">
        <w:rPr>
          <w:lang w:val="de-AT" w:eastAsia="en-US"/>
        </w:rPr>
        <w:t>2023</w:t>
      </w:r>
      <w:r>
        <w:rPr>
          <w:lang w:val="de-AT" w:eastAsia="en-US"/>
        </w:rPr>
        <w:t xml:space="preserve"> Feb;</w:t>
      </w:r>
      <w:r w:rsidRPr="009D0504">
        <w:rPr>
          <w:lang w:val="de-AT" w:eastAsia="en-US"/>
        </w:rPr>
        <w:t xml:space="preserve"> 67(103546)</w:t>
      </w:r>
    </w:p>
    <w:p w14:paraId="2742A1C3" w14:textId="5328D7C5" w:rsidR="002547E8" w:rsidRDefault="00037192" w:rsidP="002A1552">
      <w:pPr>
        <w:pStyle w:val="Numberedlist"/>
        <w:rPr>
          <w:lang w:eastAsia="en-US"/>
        </w:rPr>
      </w:pPr>
      <w:r w:rsidRPr="009D0504">
        <w:rPr>
          <w:lang w:val="de-AT" w:eastAsia="en-US"/>
        </w:rPr>
        <w:t xml:space="preserve">Morris, J., Grimmer, K., Gilmore, G., Perera, C., Waddington, G., Kyle, G., Ashman, B. and Murphy, K. Principles to guide sustainable implementation of extended-scope-of-practice physiotherapy workforce redesign initiatives in Australia: stakeholder perspectives, barriers, supports, and incentives. </w:t>
      </w:r>
      <w:r w:rsidRPr="009D0504">
        <w:rPr>
          <w:lang w:eastAsia="en-US"/>
        </w:rPr>
        <w:t xml:space="preserve">J </w:t>
      </w:r>
      <w:proofErr w:type="spellStart"/>
      <w:r w:rsidRPr="009D0504">
        <w:rPr>
          <w:lang w:eastAsia="en-US"/>
        </w:rPr>
        <w:t>Multidiscip</w:t>
      </w:r>
      <w:proofErr w:type="spellEnd"/>
      <w:r w:rsidRPr="009D0504">
        <w:rPr>
          <w:lang w:eastAsia="en-US"/>
        </w:rPr>
        <w:t xml:space="preserve"> </w:t>
      </w:r>
      <w:proofErr w:type="spellStart"/>
      <w:r w:rsidRPr="009D0504">
        <w:rPr>
          <w:lang w:eastAsia="en-US"/>
        </w:rPr>
        <w:t>Healthc</w:t>
      </w:r>
      <w:proofErr w:type="spellEnd"/>
      <w:r>
        <w:rPr>
          <w:lang w:val="de-AT" w:eastAsia="en-US"/>
        </w:rPr>
        <w:t>. 2014 June;</w:t>
      </w:r>
      <w:r w:rsidRPr="009D0504">
        <w:rPr>
          <w:lang w:val="de-AT" w:eastAsia="en-US"/>
        </w:rPr>
        <w:t xml:space="preserve"> </w:t>
      </w:r>
      <w:r>
        <w:rPr>
          <w:lang w:val="de-AT" w:eastAsia="en-US"/>
        </w:rPr>
        <w:t>20(7)</w:t>
      </w:r>
    </w:p>
    <w:p w14:paraId="1CDBCFD7" w14:textId="2A4B2721" w:rsidR="00720BEC" w:rsidRPr="00720BEC" w:rsidRDefault="00720BEC" w:rsidP="00720BEC">
      <w:pPr>
        <w:pStyle w:val="Numberedlist"/>
        <w:rPr>
          <w:lang w:eastAsia="en-US"/>
        </w:rPr>
      </w:pPr>
      <w:r w:rsidRPr="00720BEC">
        <w:rPr>
          <w:lang w:eastAsia="en-US"/>
        </w:rPr>
        <w:t xml:space="preserve">Nursing and Midwifery Board of Australia. Nurse </w:t>
      </w:r>
      <w:r w:rsidR="002051BF">
        <w:rPr>
          <w:lang w:eastAsia="en-US"/>
        </w:rPr>
        <w:t>P</w:t>
      </w:r>
      <w:r w:rsidRPr="00720BEC">
        <w:rPr>
          <w:lang w:eastAsia="en-US"/>
        </w:rPr>
        <w:t xml:space="preserve">ractitioner </w:t>
      </w:r>
      <w:r w:rsidR="002051BF">
        <w:rPr>
          <w:lang w:eastAsia="en-US"/>
        </w:rPr>
        <w:t>S</w:t>
      </w:r>
      <w:r w:rsidRPr="00720BEC">
        <w:rPr>
          <w:lang w:eastAsia="en-US"/>
        </w:rPr>
        <w:t xml:space="preserve">tandards for </w:t>
      </w:r>
      <w:r w:rsidR="002051BF">
        <w:rPr>
          <w:lang w:eastAsia="en-US"/>
        </w:rPr>
        <w:t>P</w:t>
      </w:r>
      <w:r w:rsidRPr="00720BEC">
        <w:rPr>
          <w:lang w:eastAsia="en-US"/>
        </w:rPr>
        <w:t xml:space="preserve">ractice. [online]. Nursing and Midwifery Board of Australia; 2021 [cited date 17/01/2025]. Available from: </w:t>
      </w:r>
      <w:hyperlink r:id="rId28" w:history="1">
        <w:r w:rsidRPr="00720BEC">
          <w:rPr>
            <w:rStyle w:val="Hyperlink"/>
            <w:lang w:eastAsia="en-US"/>
          </w:rPr>
          <w:t>https://www.ahpra.gov.au/documents/default.aspx?record=WD21%2f30761&amp;dbid=AP&amp;chksum=xdi7RHeXbB7YyopbEfd6ag%3d%3d&amp;_gl=1*rdhsay*_ga*MjEyMTQ4OTU3Ny4xNzIyNDg5NDI4*_ga_F1G6LRCHZB*MTczNzA2MjAxOC4yNS4wLjE3MzcwNjIwMjYuMC4wLjA</w:t>
        </w:r>
      </w:hyperlink>
      <w:r w:rsidRPr="00720BEC">
        <w:rPr>
          <w:lang w:eastAsia="en-US"/>
        </w:rPr>
        <w:t xml:space="preserve">. </w:t>
      </w:r>
    </w:p>
    <w:p w14:paraId="0A56E26C" w14:textId="5F4D9E8B" w:rsidR="00720BEC" w:rsidRPr="00720BEC" w:rsidRDefault="00720BEC" w:rsidP="00720BEC">
      <w:pPr>
        <w:pStyle w:val="Numberedlist"/>
        <w:rPr>
          <w:lang w:eastAsia="en-US"/>
        </w:rPr>
      </w:pPr>
      <w:r w:rsidRPr="00720BEC">
        <w:rPr>
          <w:lang w:eastAsia="en-US"/>
        </w:rPr>
        <w:t xml:space="preserve">Nursing and Midwifery Board of Australia. Factsheet: Advanced </w:t>
      </w:r>
      <w:r w:rsidR="002051BF">
        <w:rPr>
          <w:lang w:eastAsia="en-US"/>
        </w:rPr>
        <w:t>N</w:t>
      </w:r>
      <w:r w:rsidRPr="00720BEC">
        <w:rPr>
          <w:lang w:eastAsia="en-US"/>
        </w:rPr>
        <w:t xml:space="preserve">ursing </w:t>
      </w:r>
      <w:r w:rsidR="002051BF">
        <w:rPr>
          <w:lang w:eastAsia="en-US"/>
        </w:rPr>
        <w:t>P</w:t>
      </w:r>
      <w:r w:rsidRPr="00720BEC">
        <w:rPr>
          <w:lang w:eastAsia="en-US"/>
        </w:rPr>
        <w:t xml:space="preserve">ractice and </w:t>
      </w:r>
      <w:r w:rsidR="002051BF">
        <w:rPr>
          <w:lang w:eastAsia="en-US"/>
        </w:rPr>
        <w:t>S</w:t>
      </w:r>
      <w:r w:rsidRPr="00720BEC">
        <w:rPr>
          <w:lang w:eastAsia="en-US"/>
        </w:rPr>
        <w:t xml:space="preserve">peciality </w:t>
      </w:r>
      <w:r w:rsidR="002051BF">
        <w:rPr>
          <w:lang w:eastAsia="en-US"/>
        </w:rPr>
        <w:t>A</w:t>
      </w:r>
      <w:r w:rsidRPr="00720BEC">
        <w:rPr>
          <w:lang w:eastAsia="en-US"/>
        </w:rPr>
        <w:t xml:space="preserve">reas </w:t>
      </w:r>
      <w:r w:rsidR="002051BF">
        <w:rPr>
          <w:lang w:eastAsia="en-US"/>
        </w:rPr>
        <w:t>W</w:t>
      </w:r>
      <w:r w:rsidRPr="00720BEC">
        <w:rPr>
          <w:lang w:eastAsia="en-US"/>
        </w:rPr>
        <w:t xml:space="preserve">ithin </w:t>
      </w:r>
      <w:r w:rsidR="002051BF">
        <w:rPr>
          <w:lang w:eastAsia="en-US"/>
        </w:rPr>
        <w:t>N</w:t>
      </w:r>
      <w:r w:rsidRPr="00720BEC">
        <w:rPr>
          <w:lang w:eastAsia="en-US"/>
        </w:rPr>
        <w:t xml:space="preserve">ursing [online]. Nursing and Midwifery Board of Australia; May 2020 [cited date 17/01/2025]. Available from: </w:t>
      </w:r>
      <w:hyperlink r:id="rId29" w:history="1">
        <w:r w:rsidRPr="00720BEC">
          <w:rPr>
            <w:rStyle w:val="Hyperlink"/>
            <w:lang w:eastAsia="en-US"/>
          </w:rPr>
          <w:t>https://www.nursingmidwiferyboard.gov.au/documents/default.aspx?record=WD16%2f21634&amp;dbid=AP&amp;chksum=sLK71ybpoWvK3dj7SXUpWA%3d%3d</w:t>
        </w:r>
      </w:hyperlink>
      <w:r w:rsidRPr="00720BEC">
        <w:rPr>
          <w:lang w:eastAsia="en-US"/>
        </w:rPr>
        <w:t xml:space="preserve"> </w:t>
      </w:r>
    </w:p>
    <w:p w14:paraId="1D0A7D66" w14:textId="3E8583D5" w:rsidR="00720BEC" w:rsidRPr="00720BEC" w:rsidRDefault="00720BEC" w:rsidP="00720BEC">
      <w:pPr>
        <w:pStyle w:val="Numberedlist"/>
        <w:rPr>
          <w:lang w:eastAsia="en-US"/>
        </w:rPr>
      </w:pPr>
      <w:bookmarkStart w:id="27" w:name="_Hlk195002731"/>
      <w:r w:rsidRPr="00720BEC">
        <w:rPr>
          <w:lang w:eastAsia="en-US"/>
        </w:rPr>
        <w:t xml:space="preserve">Health Education England. Multi-professional </w:t>
      </w:r>
      <w:r w:rsidR="002051BF">
        <w:rPr>
          <w:lang w:eastAsia="en-US"/>
        </w:rPr>
        <w:t>F</w:t>
      </w:r>
      <w:r w:rsidRPr="00720BEC">
        <w:rPr>
          <w:lang w:eastAsia="en-US"/>
        </w:rPr>
        <w:t xml:space="preserve">ramework for </w:t>
      </w:r>
      <w:r w:rsidR="002051BF">
        <w:rPr>
          <w:lang w:eastAsia="en-US"/>
        </w:rPr>
        <w:t>A</w:t>
      </w:r>
      <w:r w:rsidRPr="00720BEC">
        <w:rPr>
          <w:lang w:eastAsia="en-US"/>
        </w:rPr>
        <w:t xml:space="preserve">dvanced </w:t>
      </w:r>
      <w:r w:rsidR="002051BF">
        <w:rPr>
          <w:lang w:eastAsia="en-US"/>
        </w:rPr>
        <w:t>C</w:t>
      </w:r>
      <w:r w:rsidRPr="00720BEC">
        <w:rPr>
          <w:lang w:eastAsia="en-US"/>
        </w:rPr>
        <w:t xml:space="preserve">linical </w:t>
      </w:r>
      <w:r w:rsidR="002051BF">
        <w:rPr>
          <w:lang w:eastAsia="en-US"/>
        </w:rPr>
        <w:t>P</w:t>
      </w:r>
      <w:r w:rsidRPr="00720BEC">
        <w:rPr>
          <w:lang w:eastAsia="en-US"/>
        </w:rPr>
        <w:t>ractice in England [online]. Health Education England; 2017 [cited date 17/01/2025]. Available from:</w:t>
      </w:r>
      <w:bookmarkEnd w:id="27"/>
      <w:r w:rsidRPr="00720BEC">
        <w:rPr>
          <w:lang w:eastAsia="en-US"/>
        </w:rPr>
        <w:t xml:space="preserve"> </w:t>
      </w:r>
      <w:hyperlink r:id="rId30" w:history="1">
        <w:r w:rsidRPr="00720BEC">
          <w:rPr>
            <w:rStyle w:val="Hyperlink"/>
            <w:lang w:eastAsia="en-US"/>
          </w:rPr>
          <w:t>https://www.hee.nhs.uk/sites/default/files/documents/Multi-professional%20framework%20for%20advanced%20clinical%20practice%20in%20England.pdf</w:t>
        </w:r>
      </w:hyperlink>
      <w:r w:rsidRPr="00720BEC">
        <w:rPr>
          <w:lang w:eastAsia="en-US"/>
        </w:rPr>
        <w:t xml:space="preserve"> </w:t>
      </w:r>
    </w:p>
    <w:p w14:paraId="6BB45301" w14:textId="2B194300" w:rsidR="00720BEC" w:rsidRPr="00720BEC" w:rsidRDefault="00720BEC" w:rsidP="00720BEC">
      <w:pPr>
        <w:pStyle w:val="Numberedlist"/>
        <w:rPr>
          <w:lang w:eastAsia="en-US"/>
        </w:rPr>
      </w:pPr>
      <w:r w:rsidRPr="00720BEC">
        <w:rPr>
          <w:lang w:eastAsia="en-US"/>
        </w:rPr>
        <w:t xml:space="preserve">South Australia Health. SA Health Allied Health Advanced Clinical Practice Statewide Framework [online]. South Australia </w:t>
      </w:r>
      <w:proofErr w:type="gramStart"/>
      <w:r w:rsidRPr="00720BEC">
        <w:rPr>
          <w:lang w:eastAsia="en-US"/>
        </w:rPr>
        <w:t>Health;</w:t>
      </w:r>
      <w:proofErr w:type="gramEnd"/>
      <w:r w:rsidRPr="00720BEC">
        <w:rPr>
          <w:lang w:eastAsia="en-US"/>
        </w:rPr>
        <w:t xml:space="preserve"> November 2023 [cited date 17/01/25]. Available from: </w:t>
      </w:r>
      <w:hyperlink r:id="rId31" w:history="1">
        <w:r w:rsidRPr="00720BEC">
          <w:rPr>
            <w:rStyle w:val="Hyperlink"/>
            <w:lang w:eastAsia="en-US"/>
          </w:rPr>
          <w:t>https://www.sahealth.sa.gov.au/wps/wcm/connect/a5daef9d-f13e-4776-a4f1-acedff8e46ea/ASHO+Allied+Health+Advanced+Clinical+Practice+Statewide+Framework.pdf?MOD=AJPERES&amp;amp;CACHEID=ROOTWORKSPACE-a5daef9d-f13e-4776-a4f1-acedff8e46ea-oNn20Nq</w:t>
        </w:r>
      </w:hyperlink>
      <w:r w:rsidRPr="00720BEC">
        <w:rPr>
          <w:lang w:eastAsia="en-US"/>
        </w:rPr>
        <w:t xml:space="preserve"> </w:t>
      </w:r>
    </w:p>
    <w:p w14:paraId="004FD21A" w14:textId="32A4D85C" w:rsidR="00720BEC" w:rsidRPr="00720BEC" w:rsidRDefault="00720BEC" w:rsidP="00720BEC">
      <w:pPr>
        <w:pStyle w:val="Numberedlist"/>
        <w:rPr>
          <w:lang w:eastAsia="en-US"/>
        </w:rPr>
      </w:pPr>
      <w:r w:rsidRPr="00720BEC">
        <w:rPr>
          <w:lang w:eastAsia="en-US"/>
        </w:rPr>
        <w:t xml:space="preserve">Royal College of Nursing. Royal College of Nursing </w:t>
      </w:r>
      <w:r w:rsidR="002051BF">
        <w:rPr>
          <w:lang w:eastAsia="en-US"/>
        </w:rPr>
        <w:t>S</w:t>
      </w:r>
      <w:r w:rsidRPr="00720BEC">
        <w:rPr>
          <w:lang w:eastAsia="en-US"/>
        </w:rPr>
        <w:t xml:space="preserve">tandards for </w:t>
      </w:r>
      <w:r w:rsidR="002051BF">
        <w:rPr>
          <w:lang w:eastAsia="en-US"/>
        </w:rPr>
        <w:t>A</w:t>
      </w:r>
      <w:r w:rsidRPr="00720BEC">
        <w:rPr>
          <w:lang w:eastAsia="en-US"/>
        </w:rPr>
        <w:t>dvanced</w:t>
      </w:r>
      <w:r w:rsidR="002051BF">
        <w:rPr>
          <w:lang w:eastAsia="en-US"/>
        </w:rPr>
        <w:t xml:space="preserve"> L</w:t>
      </w:r>
      <w:r w:rsidRPr="00720BEC">
        <w:rPr>
          <w:lang w:eastAsia="en-US"/>
        </w:rPr>
        <w:t xml:space="preserve">evel </w:t>
      </w:r>
      <w:r w:rsidR="002051BF">
        <w:rPr>
          <w:lang w:eastAsia="en-US"/>
        </w:rPr>
        <w:t>N</w:t>
      </w:r>
      <w:r w:rsidRPr="00720BEC">
        <w:rPr>
          <w:lang w:eastAsia="en-US"/>
        </w:rPr>
        <w:t xml:space="preserve">ursing </w:t>
      </w:r>
      <w:r w:rsidR="002051BF">
        <w:rPr>
          <w:lang w:eastAsia="en-US"/>
        </w:rPr>
        <w:t>P</w:t>
      </w:r>
      <w:r w:rsidRPr="00720BEC">
        <w:rPr>
          <w:lang w:eastAsia="en-US"/>
        </w:rPr>
        <w:t xml:space="preserve">ractice [online]. Royal College of Nursing; July 2018 [cited 17/01/2025]. </w:t>
      </w:r>
      <w:r w:rsidRPr="00720BEC">
        <w:rPr>
          <w:lang w:eastAsia="en-US"/>
        </w:rPr>
        <w:lastRenderedPageBreak/>
        <w:t xml:space="preserve">Available from: </w:t>
      </w:r>
      <w:hyperlink r:id="rId32" w:history="1">
        <w:r w:rsidRPr="00720BEC">
          <w:rPr>
            <w:rStyle w:val="Hyperlink"/>
            <w:lang w:eastAsia="en-US"/>
          </w:rPr>
          <w:t>https://www.rcn.org.uk/-/media/Royal-College-Of-Nursing/Documents/Publications/2018/July/PDF-007038.pdf</w:t>
        </w:r>
      </w:hyperlink>
      <w:r w:rsidRPr="00720BEC">
        <w:rPr>
          <w:lang w:eastAsia="en-US"/>
        </w:rPr>
        <w:t xml:space="preserve"> </w:t>
      </w:r>
    </w:p>
    <w:p w14:paraId="6C070D44" w14:textId="4D57F53B" w:rsidR="00196DC2" w:rsidRDefault="00992E81" w:rsidP="009D0504">
      <w:pPr>
        <w:pStyle w:val="Numberedlist"/>
        <w:rPr>
          <w:lang w:eastAsia="en-US"/>
        </w:rPr>
      </w:pPr>
      <w:r>
        <w:rPr>
          <w:lang w:eastAsia="en-US"/>
        </w:rPr>
        <w:t>Health</w:t>
      </w:r>
      <w:r w:rsidR="00F10762">
        <w:rPr>
          <w:lang w:eastAsia="en-US"/>
        </w:rPr>
        <w:t xml:space="preserve"> and Care</w:t>
      </w:r>
      <w:r>
        <w:rPr>
          <w:lang w:eastAsia="en-US"/>
        </w:rPr>
        <w:t xml:space="preserve"> Profession</w:t>
      </w:r>
      <w:r w:rsidR="00F10762">
        <w:rPr>
          <w:lang w:eastAsia="en-US"/>
        </w:rPr>
        <w:t>s Council</w:t>
      </w:r>
      <w:r w:rsidR="00B84A9B">
        <w:rPr>
          <w:lang w:eastAsia="en-US"/>
        </w:rPr>
        <w:t xml:space="preserve">. Four </w:t>
      </w:r>
      <w:r w:rsidR="0061206D">
        <w:rPr>
          <w:lang w:eastAsia="en-US"/>
        </w:rPr>
        <w:t>C</w:t>
      </w:r>
      <w:r w:rsidR="00B84A9B">
        <w:rPr>
          <w:lang w:eastAsia="en-US"/>
        </w:rPr>
        <w:t xml:space="preserve">ountries </w:t>
      </w:r>
      <w:r w:rsidR="0061206D">
        <w:rPr>
          <w:lang w:eastAsia="en-US"/>
        </w:rPr>
        <w:t>S</w:t>
      </w:r>
      <w:r w:rsidR="00B84A9B">
        <w:rPr>
          <w:lang w:eastAsia="en-US"/>
        </w:rPr>
        <w:t xml:space="preserve">tatement on </w:t>
      </w:r>
      <w:r w:rsidR="0061206D">
        <w:rPr>
          <w:lang w:eastAsia="en-US"/>
        </w:rPr>
        <w:t>A</w:t>
      </w:r>
      <w:r w:rsidR="00B84A9B">
        <w:rPr>
          <w:lang w:eastAsia="en-US"/>
        </w:rPr>
        <w:t xml:space="preserve">dvanced </w:t>
      </w:r>
      <w:r w:rsidR="0061206D">
        <w:rPr>
          <w:lang w:eastAsia="en-US"/>
        </w:rPr>
        <w:t>C</w:t>
      </w:r>
      <w:r w:rsidR="00B84A9B">
        <w:rPr>
          <w:lang w:eastAsia="en-US"/>
        </w:rPr>
        <w:t xml:space="preserve">linical </w:t>
      </w:r>
      <w:r w:rsidR="0061206D">
        <w:rPr>
          <w:lang w:eastAsia="en-US"/>
        </w:rPr>
        <w:t>P</w:t>
      </w:r>
      <w:r w:rsidR="00B84A9B">
        <w:rPr>
          <w:lang w:eastAsia="en-US"/>
        </w:rPr>
        <w:t>ractice [online]. Health and Care Professions Council</w:t>
      </w:r>
      <w:r w:rsidR="00DD20B2">
        <w:rPr>
          <w:lang w:eastAsia="en-US"/>
        </w:rPr>
        <w:t>; 2024 [cited date 10/04/</w:t>
      </w:r>
      <w:r w:rsidR="004931F1">
        <w:rPr>
          <w:lang w:eastAsia="en-US"/>
        </w:rPr>
        <w:t>20</w:t>
      </w:r>
      <w:r w:rsidR="00DD20B2">
        <w:rPr>
          <w:lang w:eastAsia="en-US"/>
        </w:rPr>
        <w:t>25]. Available from:</w:t>
      </w:r>
      <w:r w:rsidR="00F10762">
        <w:rPr>
          <w:lang w:eastAsia="en-US"/>
        </w:rPr>
        <w:t xml:space="preserve"> </w:t>
      </w:r>
      <w:hyperlink r:id="rId33" w:history="1">
        <w:r w:rsidR="00C5596F" w:rsidRPr="00E15B06">
          <w:rPr>
            <w:rStyle w:val="Hyperlink"/>
            <w:lang w:eastAsia="en-US"/>
          </w:rPr>
          <w:t>https://www.hcpc-uk.org/globalassets/news-and-events/blog/four-country-ap-statement-oct-2024.pdf</w:t>
        </w:r>
      </w:hyperlink>
      <w:r w:rsidR="00C5596F">
        <w:rPr>
          <w:lang w:eastAsia="en-US"/>
        </w:rPr>
        <w:t xml:space="preserve"> </w:t>
      </w:r>
    </w:p>
    <w:p w14:paraId="5B50C740" w14:textId="51C8AD4C" w:rsidR="00720BEC" w:rsidRDefault="00720BEC" w:rsidP="009D0504">
      <w:pPr>
        <w:pStyle w:val="Numberedlist"/>
        <w:rPr>
          <w:lang w:eastAsia="en-US"/>
        </w:rPr>
      </w:pPr>
      <w:r w:rsidRPr="00720BEC">
        <w:rPr>
          <w:lang w:eastAsia="en-US"/>
        </w:rPr>
        <w:t xml:space="preserve">Pharmaceutical Society of Australia. National </w:t>
      </w:r>
      <w:r w:rsidR="0061206D">
        <w:rPr>
          <w:lang w:eastAsia="en-US"/>
        </w:rPr>
        <w:t>C</w:t>
      </w:r>
      <w:r w:rsidRPr="00720BEC">
        <w:rPr>
          <w:lang w:eastAsia="en-US"/>
        </w:rPr>
        <w:t xml:space="preserve">ompetency </w:t>
      </w:r>
      <w:r w:rsidR="0061206D">
        <w:rPr>
          <w:lang w:eastAsia="en-US"/>
        </w:rPr>
        <w:t>S</w:t>
      </w:r>
      <w:r w:rsidRPr="00720BEC">
        <w:rPr>
          <w:lang w:eastAsia="en-US"/>
        </w:rPr>
        <w:t xml:space="preserve">tandards </w:t>
      </w:r>
      <w:r w:rsidR="0061206D">
        <w:rPr>
          <w:lang w:eastAsia="en-US"/>
        </w:rPr>
        <w:t>F</w:t>
      </w:r>
      <w:r w:rsidRPr="00720BEC">
        <w:rPr>
          <w:lang w:eastAsia="en-US"/>
        </w:rPr>
        <w:t xml:space="preserve">ramework for </w:t>
      </w:r>
      <w:r w:rsidR="0061206D">
        <w:rPr>
          <w:lang w:eastAsia="en-US"/>
        </w:rPr>
        <w:t>P</w:t>
      </w:r>
      <w:r w:rsidRPr="00720BEC">
        <w:rPr>
          <w:lang w:eastAsia="en-US"/>
        </w:rPr>
        <w:t xml:space="preserve">harmacists in Australia [online]. Pharmaceutical Society of Australia; 2016 [cited date 17/01/2025]. Available from: </w:t>
      </w:r>
      <w:hyperlink r:id="rId34" w:history="1">
        <w:r w:rsidRPr="00720BEC">
          <w:rPr>
            <w:rStyle w:val="Hyperlink"/>
            <w:lang w:eastAsia="en-US"/>
          </w:rPr>
          <w:t>https://my.psa.org.au/s/article/2016-Competency-Framework</w:t>
        </w:r>
      </w:hyperlink>
      <w:r w:rsidRPr="00720BEC">
        <w:rPr>
          <w:lang w:eastAsia="en-US"/>
        </w:rPr>
        <w:t xml:space="preserve"> </w:t>
      </w:r>
    </w:p>
    <w:p w14:paraId="48F10F3F" w14:textId="74681A67" w:rsidR="001E12BB" w:rsidRPr="001E12BB" w:rsidRDefault="001E12BB" w:rsidP="001E12BB">
      <w:pPr>
        <w:pStyle w:val="Numberedlist"/>
        <w:rPr>
          <w:lang w:eastAsia="en-US"/>
        </w:rPr>
      </w:pPr>
      <w:bookmarkStart w:id="28" w:name="_Hlk207873014"/>
      <w:r w:rsidRPr="001E12BB">
        <w:rPr>
          <w:lang w:eastAsia="en-US"/>
        </w:rPr>
        <w:t>Health Education England.</w:t>
      </w:r>
      <w:r w:rsidR="00807BEB" w:rsidRPr="00807BEB">
        <w:rPr>
          <w:rFonts w:eastAsia="Calibri"/>
        </w:rPr>
        <w:t xml:space="preserve"> </w:t>
      </w:r>
      <w:r w:rsidR="00807BEB" w:rsidRPr="00807BEB">
        <w:rPr>
          <w:lang w:eastAsia="en-US"/>
        </w:rPr>
        <w:t>Advanced Practice Mental Health Curriculum and Capabilities Framework</w:t>
      </w:r>
      <w:r w:rsidRPr="001E12BB">
        <w:rPr>
          <w:lang w:eastAsia="en-US"/>
        </w:rPr>
        <w:t xml:space="preserve"> [online]. Health Education </w:t>
      </w:r>
      <w:proofErr w:type="gramStart"/>
      <w:r w:rsidRPr="001E12BB">
        <w:rPr>
          <w:lang w:eastAsia="en-US"/>
        </w:rPr>
        <w:t>England;</w:t>
      </w:r>
      <w:proofErr w:type="gramEnd"/>
      <w:r w:rsidRPr="001E12BB">
        <w:rPr>
          <w:lang w:eastAsia="en-US"/>
        </w:rPr>
        <w:t xml:space="preserve"> N.D. [cited date 11/04/2025]. Available from: </w:t>
      </w:r>
      <w:hyperlink r:id="rId35" w:history="1">
        <w:r w:rsidR="0091658A" w:rsidRPr="00E15B06">
          <w:rPr>
            <w:rStyle w:val="Hyperlink"/>
            <w:lang w:eastAsia="en-US"/>
          </w:rPr>
          <w:t>https://www.hee.nhs.uk/sites/default/files/documents/AP-MH%20Curriculum%20and%20Capabilities%20Framework%201.2.pdf</w:t>
        </w:r>
      </w:hyperlink>
      <w:r w:rsidR="0091658A">
        <w:rPr>
          <w:lang w:eastAsia="en-US"/>
        </w:rPr>
        <w:t xml:space="preserve"> </w:t>
      </w:r>
    </w:p>
    <w:p w14:paraId="333B9936" w14:textId="40D4C26E" w:rsidR="001E12BB" w:rsidRPr="001E12BB" w:rsidRDefault="001E12BB" w:rsidP="001E12BB">
      <w:pPr>
        <w:pStyle w:val="Numberedlist"/>
        <w:rPr>
          <w:lang w:eastAsia="en-US"/>
        </w:rPr>
      </w:pPr>
      <w:r w:rsidRPr="001E12BB">
        <w:rPr>
          <w:lang w:eastAsia="en-US"/>
        </w:rPr>
        <w:t xml:space="preserve">Health Education England. </w:t>
      </w:r>
      <w:r w:rsidR="00975498" w:rsidRPr="00975498">
        <w:rPr>
          <w:lang w:eastAsia="en-US"/>
        </w:rPr>
        <w:t xml:space="preserve">The Ophthalmic Common Clinical Competency Framework - Curriculum </w:t>
      </w:r>
      <w:r w:rsidRPr="001E12BB">
        <w:rPr>
          <w:lang w:eastAsia="en-US"/>
        </w:rPr>
        <w:t xml:space="preserve">[online]. Health Education </w:t>
      </w:r>
      <w:proofErr w:type="gramStart"/>
      <w:r w:rsidRPr="001E12BB">
        <w:rPr>
          <w:lang w:eastAsia="en-US"/>
        </w:rPr>
        <w:t>England;</w:t>
      </w:r>
      <w:proofErr w:type="gramEnd"/>
      <w:r w:rsidRPr="001E12BB">
        <w:rPr>
          <w:lang w:eastAsia="en-US"/>
        </w:rPr>
        <w:t xml:space="preserve"> N.D. [cited date 11/04/2025]. Available from: </w:t>
      </w:r>
      <w:hyperlink r:id="rId36" w:history="1">
        <w:r w:rsidR="00E01241" w:rsidRPr="00E15B06">
          <w:rPr>
            <w:rStyle w:val="Hyperlink"/>
            <w:lang w:eastAsia="en-US"/>
          </w:rPr>
          <w:t>https://www.hee.nhs.uk/our-work/advanced-clinical-practice/ophthalmology-common-clinical-competency-framework-curriculum</w:t>
        </w:r>
      </w:hyperlink>
      <w:r w:rsidR="00E01241">
        <w:rPr>
          <w:lang w:eastAsia="en-US"/>
        </w:rPr>
        <w:t xml:space="preserve"> </w:t>
      </w:r>
    </w:p>
    <w:p w14:paraId="2F669AD0" w14:textId="1A3F9C4F" w:rsidR="001E12BB" w:rsidRPr="001E12BB" w:rsidRDefault="001E12BB" w:rsidP="003F2149">
      <w:pPr>
        <w:pStyle w:val="Numberedlist"/>
        <w:rPr>
          <w:lang w:eastAsia="en-US"/>
        </w:rPr>
      </w:pPr>
      <w:r w:rsidRPr="001E12BB">
        <w:rPr>
          <w:lang w:eastAsia="en-US"/>
        </w:rPr>
        <w:t>Health Education England.</w:t>
      </w:r>
      <w:r w:rsidR="003F2149">
        <w:rPr>
          <w:lang w:eastAsia="en-US"/>
        </w:rPr>
        <w:t xml:space="preserve"> Advanced Clinical Practice in Acute Medicine Curriculum Framework</w:t>
      </w:r>
      <w:r w:rsidRPr="001E12BB">
        <w:rPr>
          <w:lang w:eastAsia="en-US"/>
        </w:rPr>
        <w:t xml:space="preserve"> [online]. Health Education </w:t>
      </w:r>
      <w:proofErr w:type="gramStart"/>
      <w:r w:rsidRPr="001E12BB">
        <w:rPr>
          <w:lang w:eastAsia="en-US"/>
        </w:rPr>
        <w:t>England;</w:t>
      </w:r>
      <w:proofErr w:type="gramEnd"/>
      <w:r w:rsidRPr="001E12BB">
        <w:rPr>
          <w:lang w:eastAsia="en-US"/>
        </w:rPr>
        <w:t xml:space="preserve"> N.D. [cited date 11/04/2025]. Available from: </w:t>
      </w:r>
      <w:hyperlink r:id="rId37" w:history="1">
        <w:r w:rsidR="001C416D" w:rsidRPr="00E15B06">
          <w:rPr>
            <w:rStyle w:val="Hyperlink"/>
            <w:lang w:eastAsia="en-US"/>
          </w:rPr>
          <w:t>https://advanced-practice.hee.nhs.uk/wp-content/uploads/sites/28/2024/04/Advanced%20clinical%20practice%20in%20acute%20medicine%20curriculum%20framework.pdf</w:t>
        </w:r>
      </w:hyperlink>
      <w:r w:rsidR="001C416D">
        <w:rPr>
          <w:lang w:eastAsia="en-US"/>
        </w:rPr>
        <w:t xml:space="preserve"> </w:t>
      </w:r>
    </w:p>
    <w:p w14:paraId="38564E33" w14:textId="6BFC3FD8" w:rsidR="001E12BB" w:rsidRPr="00D27061" w:rsidRDefault="001E12BB" w:rsidP="00D27061">
      <w:pPr>
        <w:pStyle w:val="Numberedlist"/>
        <w:rPr>
          <w:rStyle w:val="Hyperlink"/>
          <w:color w:val="000000" w:themeColor="text1"/>
          <w:u w:val="none"/>
          <w:lang w:eastAsia="en-US"/>
        </w:rPr>
      </w:pPr>
      <w:r w:rsidRPr="001E12BB">
        <w:rPr>
          <w:rStyle w:val="Hyperlink"/>
          <w:color w:val="000000" w:themeColor="text1"/>
          <w:u w:val="none"/>
          <w:lang w:eastAsia="en-US"/>
        </w:rPr>
        <w:t>Health Education England.</w:t>
      </w:r>
      <w:r w:rsidR="00D27061">
        <w:rPr>
          <w:rStyle w:val="Hyperlink"/>
          <w:color w:val="000000" w:themeColor="text1"/>
          <w:u w:val="none"/>
          <w:lang w:eastAsia="en-US"/>
        </w:rPr>
        <w:t xml:space="preserve"> </w:t>
      </w:r>
      <w:r w:rsidR="00D27061" w:rsidRPr="00D27061">
        <w:rPr>
          <w:rStyle w:val="Hyperlink"/>
          <w:color w:val="000000" w:themeColor="text1"/>
          <w:u w:val="none"/>
          <w:lang w:eastAsia="en-US"/>
        </w:rPr>
        <w:t>Advanced Clinical Practice in Older People Curriculum Framework</w:t>
      </w:r>
      <w:r w:rsidRPr="00D27061">
        <w:rPr>
          <w:rStyle w:val="Hyperlink"/>
          <w:color w:val="000000" w:themeColor="text1"/>
          <w:u w:val="none"/>
          <w:lang w:eastAsia="en-US"/>
        </w:rPr>
        <w:t xml:space="preserve"> [online]. Health Education </w:t>
      </w:r>
      <w:proofErr w:type="gramStart"/>
      <w:r w:rsidRPr="00D27061">
        <w:rPr>
          <w:rStyle w:val="Hyperlink"/>
          <w:color w:val="000000" w:themeColor="text1"/>
          <w:u w:val="none"/>
          <w:lang w:eastAsia="en-US"/>
        </w:rPr>
        <w:t>England;</w:t>
      </w:r>
      <w:proofErr w:type="gramEnd"/>
      <w:r w:rsidRPr="00D27061">
        <w:rPr>
          <w:rStyle w:val="Hyperlink"/>
          <w:color w:val="000000" w:themeColor="text1"/>
          <w:u w:val="none"/>
          <w:lang w:eastAsia="en-US"/>
        </w:rPr>
        <w:t xml:space="preserve"> N.D. [cited date 11/04/2025]. Available from: </w:t>
      </w:r>
      <w:hyperlink r:id="rId38" w:history="1">
        <w:r w:rsidR="007C6E9E" w:rsidRPr="00E15B06">
          <w:rPr>
            <w:rStyle w:val="Hyperlink"/>
            <w:lang w:eastAsia="en-US"/>
          </w:rPr>
          <w:t>https://cpoc.org.uk/sites/cpoc/files/documents/2022-05/Advanced%20clinical%20practice%20older%20people%20curriculum%20framework%20%2027.04.pdf</w:t>
        </w:r>
      </w:hyperlink>
      <w:r w:rsidR="007C6E9E" w:rsidRPr="00D27061">
        <w:rPr>
          <w:rStyle w:val="Hyperlink"/>
          <w:color w:val="000000" w:themeColor="text1"/>
          <w:u w:val="none"/>
          <w:lang w:eastAsia="en-US"/>
        </w:rPr>
        <w:t xml:space="preserve"> </w:t>
      </w:r>
    </w:p>
    <w:p w14:paraId="677F4BAE" w14:textId="615EC745" w:rsidR="001E12BB" w:rsidRPr="00835958" w:rsidRDefault="0066493B" w:rsidP="00835958">
      <w:pPr>
        <w:pStyle w:val="Numberedlist"/>
        <w:rPr>
          <w:rStyle w:val="Hyperlink"/>
          <w:color w:val="000000" w:themeColor="text1"/>
          <w:u w:val="none"/>
          <w:lang w:eastAsia="en-US"/>
        </w:rPr>
      </w:pPr>
      <w:r w:rsidRPr="0066493B">
        <w:rPr>
          <w:lang w:eastAsia="en-US"/>
        </w:rPr>
        <w:t>Health Education England</w:t>
      </w:r>
      <w:r w:rsidR="001E12BB" w:rsidRPr="001E12BB">
        <w:rPr>
          <w:rStyle w:val="Hyperlink"/>
          <w:color w:val="000000" w:themeColor="text1"/>
          <w:u w:val="none"/>
          <w:lang w:eastAsia="en-US"/>
        </w:rPr>
        <w:t>.</w:t>
      </w:r>
      <w:r w:rsidR="005D0E5F">
        <w:rPr>
          <w:rStyle w:val="Hyperlink"/>
          <w:color w:val="000000" w:themeColor="text1"/>
          <w:u w:val="none"/>
          <w:lang w:eastAsia="en-US"/>
        </w:rPr>
        <w:t xml:space="preserve"> </w:t>
      </w:r>
      <w:r w:rsidR="00835958" w:rsidRPr="00835958">
        <w:rPr>
          <w:rStyle w:val="Hyperlink"/>
          <w:color w:val="000000" w:themeColor="text1"/>
          <w:u w:val="none"/>
          <w:lang w:eastAsia="en-US"/>
        </w:rPr>
        <w:t xml:space="preserve">Palliative and </w:t>
      </w:r>
      <w:r w:rsidR="0061206D">
        <w:rPr>
          <w:rStyle w:val="Hyperlink"/>
          <w:color w:val="000000" w:themeColor="text1"/>
          <w:u w:val="none"/>
          <w:lang w:eastAsia="en-US"/>
        </w:rPr>
        <w:t>E</w:t>
      </w:r>
      <w:r w:rsidR="00835958" w:rsidRPr="00835958">
        <w:rPr>
          <w:rStyle w:val="Hyperlink"/>
          <w:color w:val="000000" w:themeColor="text1"/>
          <w:u w:val="none"/>
          <w:lang w:eastAsia="en-US"/>
        </w:rPr>
        <w:t xml:space="preserve">nd-of-life </w:t>
      </w:r>
      <w:r w:rsidR="0061206D">
        <w:rPr>
          <w:rStyle w:val="Hyperlink"/>
          <w:color w:val="000000" w:themeColor="text1"/>
          <w:u w:val="none"/>
          <w:lang w:eastAsia="en-US"/>
        </w:rPr>
        <w:t>C</w:t>
      </w:r>
      <w:r w:rsidR="00835958" w:rsidRPr="00835958">
        <w:rPr>
          <w:rStyle w:val="Hyperlink"/>
          <w:color w:val="000000" w:themeColor="text1"/>
          <w:u w:val="none"/>
          <w:lang w:eastAsia="en-US"/>
        </w:rPr>
        <w:t xml:space="preserve">are </w:t>
      </w:r>
      <w:r w:rsidR="0061206D">
        <w:rPr>
          <w:rStyle w:val="Hyperlink"/>
          <w:color w:val="000000" w:themeColor="text1"/>
          <w:u w:val="none"/>
          <w:lang w:eastAsia="en-US"/>
        </w:rPr>
        <w:t>A</w:t>
      </w:r>
      <w:r w:rsidR="00835958" w:rsidRPr="00835958">
        <w:rPr>
          <w:rStyle w:val="Hyperlink"/>
          <w:color w:val="000000" w:themeColor="text1"/>
          <w:u w:val="none"/>
          <w:lang w:eastAsia="en-US"/>
        </w:rPr>
        <w:t xml:space="preserve">dvanced </w:t>
      </w:r>
      <w:r w:rsidR="0061206D">
        <w:rPr>
          <w:rStyle w:val="Hyperlink"/>
          <w:color w:val="000000" w:themeColor="text1"/>
          <w:u w:val="none"/>
          <w:lang w:eastAsia="en-US"/>
        </w:rPr>
        <w:t>P</w:t>
      </w:r>
      <w:r w:rsidR="00835958" w:rsidRPr="00835958">
        <w:rPr>
          <w:rStyle w:val="Hyperlink"/>
          <w:color w:val="000000" w:themeColor="text1"/>
          <w:u w:val="none"/>
          <w:lang w:eastAsia="en-US"/>
        </w:rPr>
        <w:t xml:space="preserve">ractice </w:t>
      </w:r>
      <w:r w:rsidR="0061206D">
        <w:rPr>
          <w:rStyle w:val="Hyperlink"/>
          <w:color w:val="000000" w:themeColor="text1"/>
          <w:u w:val="none"/>
          <w:lang w:eastAsia="en-US"/>
        </w:rPr>
        <w:t>A</w:t>
      </w:r>
      <w:r w:rsidR="00835958" w:rsidRPr="00835958">
        <w:rPr>
          <w:rStyle w:val="Hyperlink"/>
          <w:color w:val="000000" w:themeColor="text1"/>
          <w:u w:val="none"/>
          <w:lang w:eastAsia="en-US"/>
        </w:rPr>
        <w:t xml:space="preserve">rea </w:t>
      </w:r>
      <w:r w:rsidR="0061206D">
        <w:rPr>
          <w:rStyle w:val="Hyperlink"/>
          <w:color w:val="000000" w:themeColor="text1"/>
          <w:u w:val="none"/>
          <w:lang w:eastAsia="en-US"/>
        </w:rPr>
        <w:t>S</w:t>
      </w:r>
      <w:r w:rsidR="00835958" w:rsidRPr="00835958">
        <w:rPr>
          <w:rStyle w:val="Hyperlink"/>
          <w:color w:val="000000" w:themeColor="text1"/>
          <w:u w:val="none"/>
          <w:lang w:eastAsia="en-US"/>
        </w:rPr>
        <w:t xml:space="preserve">pecific </w:t>
      </w:r>
      <w:r w:rsidR="0061206D">
        <w:rPr>
          <w:rStyle w:val="Hyperlink"/>
          <w:color w:val="000000" w:themeColor="text1"/>
          <w:u w:val="none"/>
          <w:lang w:eastAsia="en-US"/>
        </w:rPr>
        <w:t>C</w:t>
      </w:r>
      <w:r w:rsidR="00835958" w:rsidRPr="00835958">
        <w:rPr>
          <w:rStyle w:val="Hyperlink"/>
          <w:color w:val="000000" w:themeColor="text1"/>
          <w:u w:val="none"/>
          <w:lang w:eastAsia="en-US"/>
        </w:rPr>
        <w:t xml:space="preserve">apability and </w:t>
      </w:r>
      <w:r w:rsidR="0061206D">
        <w:rPr>
          <w:rStyle w:val="Hyperlink"/>
          <w:color w:val="000000" w:themeColor="text1"/>
          <w:u w:val="none"/>
          <w:lang w:eastAsia="en-US"/>
        </w:rPr>
        <w:t>C</w:t>
      </w:r>
      <w:r w:rsidR="00835958" w:rsidRPr="00835958">
        <w:rPr>
          <w:rStyle w:val="Hyperlink"/>
          <w:color w:val="000000" w:themeColor="text1"/>
          <w:u w:val="none"/>
          <w:lang w:eastAsia="en-US"/>
        </w:rPr>
        <w:t xml:space="preserve">urriculum </w:t>
      </w:r>
      <w:r w:rsidR="0061206D">
        <w:rPr>
          <w:rStyle w:val="Hyperlink"/>
          <w:color w:val="000000" w:themeColor="text1"/>
          <w:u w:val="none"/>
          <w:lang w:eastAsia="en-US"/>
        </w:rPr>
        <w:t>F</w:t>
      </w:r>
      <w:r w:rsidR="00835958" w:rsidRPr="00835958">
        <w:rPr>
          <w:rStyle w:val="Hyperlink"/>
          <w:color w:val="000000" w:themeColor="text1"/>
          <w:u w:val="none"/>
          <w:lang w:eastAsia="en-US"/>
        </w:rPr>
        <w:t>ramework</w:t>
      </w:r>
      <w:r w:rsidR="001E12BB" w:rsidRPr="00835958">
        <w:rPr>
          <w:rStyle w:val="Hyperlink"/>
          <w:color w:val="000000" w:themeColor="text1"/>
          <w:u w:val="none"/>
          <w:lang w:eastAsia="en-US"/>
        </w:rPr>
        <w:t xml:space="preserve"> [online]. </w:t>
      </w:r>
      <w:r w:rsidRPr="0066493B">
        <w:rPr>
          <w:lang w:eastAsia="en-US"/>
        </w:rPr>
        <w:t>Health Education England</w:t>
      </w:r>
      <w:r w:rsidR="001E12BB" w:rsidRPr="00835958">
        <w:rPr>
          <w:rStyle w:val="Hyperlink"/>
          <w:color w:val="000000" w:themeColor="text1"/>
          <w:u w:val="none"/>
          <w:lang w:eastAsia="en-US"/>
        </w:rPr>
        <w:t xml:space="preserve">; </w:t>
      </w:r>
      <w:r w:rsidR="000143FE">
        <w:rPr>
          <w:rStyle w:val="Hyperlink"/>
          <w:color w:val="000000" w:themeColor="text1"/>
          <w:u w:val="none"/>
          <w:lang w:eastAsia="en-US"/>
        </w:rPr>
        <w:t>2023</w:t>
      </w:r>
      <w:r w:rsidR="001E12BB" w:rsidRPr="00835958">
        <w:rPr>
          <w:rStyle w:val="Hyperlink"/>
          <w:color w:val="000000" w:themeColor="text1"/>
          <w:u w:val="none"/>
          <w:lang w:eastAsia="en-US"/>
        </w:rPr>
        <w:t xml:space="preserve">. [cited date 11/04/2025]. Available from: </w:t>
      </w:r>
      <w:hyperlink r:id="rId39" w:history="1">
        <w:r w:rsidR="005D0E5F" w:rsidRPr="00E15B06">
          <w:rPr>
            <w:rStyle w:val="Hyperlink"/>
            <w:lang w:eastAsia="en-US"/>
          </w:rPr>
          <w:t>https://advanced-practice.hee.nhs.uk/wp-content/uploads/sites/28/2025/01/Palliative-and-end-of-life-care-advanced-practice-area-specific-capability-and-curriculum-framework-NHSE.pdf</w:t>
        </w:r>
      </w:hyperlink>
      <w:r w:rsidR="005D0E5F" w:rsidRPr="00835958">
        <w:rPr>
          <w:rStyle w:val="Hyperlink"/>
          <w:color w:val="000000" w:themeColor="text1"/>
          <w:u w:val="none"/>
          <w:lang w:eastAsia="en-US"/>
        </w:rPr>
        <w:t xml:space="preserve"> </w:t>
      </w:r>
    </w:p>
    <w:p w14:paraId="5EE430FC" w14:textId="067AE841" w:rsidR="001E12BB" w:rsidRPr="005F21D9" w:rsidRDefault="0066493B" w:rsidP="005F21D9">
      <w:pPr>
        <w:pStyle w:val="Numberedlist"/>
        <w:rPr>
          <w:rStyle w:val="Hyperlink"/>
          <w:color w:val="000000" w:themeColor="text1"/>
          <w:u w:val="none"/>
          <w:lang w:eastAsia="en-US"/>
        </w:rPr>
      </w:pPr>
      <w:r w:rsidRPr="0066493B">
        <w:rPr>
          <w:lang w:eastAsia="en-US"/>
        </w:rPr>
        <w:t>Health Education England</w:t>
      </w:r>
      <w:r w:rsidR="001E12BB" w:rsidRPr="001E12BB">
        <w:rPr>
          <w:rStyle w:val="Hyperlink"/>
          <w:color w:val="000000" w:themeColor="text1"/>
          <w:u w:val="none"/>
          <w:lang w:eastAsia="en-US"/>
        </w:rPr>
        <w:t>.</w:t>
      </w:r>
      <w:r w:rsidR="007040CF">
        <w:rPr>
          <w:rStyle w:val="Hyperlink"/>
          <w:color w:val="000000" w:themeColor="text1"/>
          <w:u w:val="none"/>
          <w:lang w:eastAsia="en-US"/>
        </w:rPr>
        <w:t xml:space="preserve"> </w:t>
      </w:r>
      <w:r w:rsidR="007040CF" w:rsidRPr="007040CF">
        <w:rPr>
          <w:rStyle w:val="Hyperlink"/>
          <w:color w:val="000000" w:themeColor="text1"/>
          <w:u w:val="none"/>
          <w:lang w:eastAsia="en-US"/>
        </w:rPr>
        <w:t xml:space="preserve">Neurological </w:t>
      </w:r>
      <w:r w:rsidR="0061206D">
        <w:rPr>
          <w:rStyle w:val="Hyperlink"/>
          <w:color w:val="000000" w:themeColor="text1"/>
          <w:u w:val="none"/>
          <w:lang w:eastAsia="en-US"/>
        </w:rPr>
        <w:t>R</w:t>
      </w:r>
      <w:r w:rsidR="007040CF" w:rsidRPr="007040CF">
        <w:rPr>
          <w:rStyle w:val="Hyperlink"/>
          <w:color w:val="000000" w:themeColor="text1"/>
          <w:u w:val="none"/>
          <w:lang w:eastAsia="en-US"/>
        </w:rPr>
        <w:t>ehabilitation (</w:t>
      </w:r>
      <w:r w:rsidR="0061206D">
        <w:rPr>
          <w:rStyle w:val="Hyperlink"/>
          <w:color w:val="000000" w:themeColor="text1"/>
          <w:u w:val="none"/>
          <w:lang w:eastAsia="en-US"/>
        </w:rPr>
        <w:t>I</w:t>
      </w:r>
      <w:r w:rsidR="007040CF" w:rsidRPr="007040CF">
        <w:rPr>
          <w:rStyle w:val="Hyperlink"/>
          <w:color w:val="000000" w:themeColor="text1"/>
          <w:u w:val="none"/>
          <w:lang w:eastAsia="en-US"/>
        </w:rPr>
        <w:t xml:space="preserve">ncluding </w:t>
      </w:r>
      <w:r w:rsidR="0061206D">
        <w:rPr>
          <w:rStyle w:val="Hyperlink"/>
          <w:color w:val="000000" w:themeColor="text1"/>
          <w:u w:val="none"/>
          <w:lang w:eastAsia="en-US"/>
        </w:rPr>
        <w:t>S</w:t>
      </w:r>
      <w:r w:rsidR="007040CF" w:rsidRPr="007040CF">
        <w:rPr>
          <w:rStyle w:val="Hyperlink"/>
          <w:color w:val="000000" w:themeColor="text1"/>
          <w:u w:val="none"/>
          <w:lang w:eastAsia="en-US"/>
        </w:rPr>
        <w:t xml:space="preserve">troke) </w:t>
      </w:r>
      <w:r w:rsidR="0061206D">
        <w:rPr>
          <w:rStyle w:val="Hyperlink"/>
          <w:color w:val="000000" w:themeColor="text1"/>
          <w:u w:val="none"/>
          <w:lang w:eastAsia="en-US"/>
        </w:rPr>
        <w:t>A</w:t>
      </w:r>
      <w:r w:rsidR="007040CF" w:rsidRPr="007040CF">
        <w:rPr>
          <w:rStyle w:val="Hyperlink"/>
          <w:color w:val="000000" w:themeColor="text1"/>
          <w:u w:val="none"/>
          <w:lang w:eastAsia="en-US"/>
        </w:rPr>
        <w:t xml:space="preserve">dvanced </w:t>
      </w:r>
      <w:r w:rsidR="0061206D">
        <w:rPr>
          <w:rStyle w:val="Hyperlink"/>
          <w:color w:val="000000" w:themeColor="text1"/>
          <w:u w:val="none"/>
          <w:lang w:eastAsia="en-US"/>
        </w:rPr>
        <w:t>P</w:t>
      </w:r>
      <w:r w:rsidR="007040CF" w:rsidRPr="007040CF">
        <w:rPr>
          <w:rStyle w:val="Hyperlink"/>
          <w:color w:val="000000" w:themeColor="text1"/>
          <w:u w:val="none"/>
          <w:lang w:eastAsia="en-US"/>
        </w:rPr>
        <w:t xml:space="preserve">ractice </w:t>
      </w:r>
      <w:r w:rsidR="0061206D">
        <w:rPr>
          <w:rStyle w:val="Hyperlink"/>
          <w:color w:val="000000" w:themeColor="text1"/>
          <w:u w:val="none"/>
          <w:lang w:eastAsia="en-US"/>
        </w:rPr>
        <w:t>A</w:t>
      </w:r>
      <w:r w:rsidR="007040CF" w:rsidRPr="007040CF">
        <w:rPr>
          <w:rStyle w:val="Hyperlink"/>
          <w:color w:val="000000" w:themeColor="text1"/>
          <w:u w:val="none"/>
          <w:lang w:eastAsia="en-US"/>
        </w:rPr>
        <w:t xml:space="preserve">rea </w:t>
      </w:r>
      <w:r w:rsidR="0061206D">
        <w:rPr>
          <w:rStyle w:val="Hyperlink"/>
          <w:color w:val="000000" w:themeColor="text1"/>
          <w:u w:val="none"/>
          <w:lang w:eastAsia="en-US"/>
        </w:rPr>
        <w:t>S</w:t>
      </w:r>
      <w:r w:rsidR="007040CF" w:rsidRPr="007040CF">
        <w:rPr>
          <w:rStyle w:val="Hyperlink"/>
          <w:color w:val="000000" w:themeColor="text1"/>
          <w:u w:val="none"/>
          <w:lang w:eastAsia="en-US"/>
        </w:rPr>
        <w:t xml:space="preserve">pecific </w:t>
      </w:r>
      <w:r w:rsidR="0061206D">
        <w:rPr>
          <w:rStyle w:val="Hyperlink"/>
          <w:color w:val="000000" w:themeColor="text1"/>
          <w:u w:val="none"/>
          <w:lang w:eastAsia="en-US"/>
        </w:rPr>
        <w:t>C</w:t>
      </w:r>
      <w:r w:rsidR="007040CF" w:rsidRPr="007040CF">
        <w:rPr>
          <w:rStyle w:val="Hyperlink"/>
          <w:color w:val="000000" w:themeColor="text1"/>
          <w:u w:val="none"/>
          <w:lang w:eastAsia="en-US"/>
        </w:rPr>
        <w:t xml:space="preserve">apability and </w:t>
      </w:r>
      <w:r w:rsidR="0061206D">
        <w:rPr>
          <w:rStyle w:val="Hyperlink"/>
          <w:color w:val="000000" w:themeColor="text1"/>
          <w:u w:val="none"/>
          <w:lang w:eastAsia="en-US"/>
        </w:rPr>
        <w:t>C</w:t>
      </w:r>
      <w:r w:rsidR="007040CF" w:rsidRPr="007040CF">
        <w:rPr>
          <w:rStyle w:val="Hyperlink"/>
          <w:color w:val="000000" w:themeColor="text1"/>
          <w:u w:val="none"/>
          <w:lang w:eastAsia="en-US"/>
        </w:rPr>
        <w:t xml:space="preserve">urriculum </w:t>
      </w:r>
      <w:r w:rsidR="0061206D">
        <w:rPr>
          <w:rStyle w:val="Hyperlink"/>
          <w:color w:val="000000" w:themeColor="text1"/>
          <w:u w:val="none"/>
          <w:lang w:eastAsia="en-US"/>
        </w:rPr>
        <w:t>F</w:t>
      </w:r>
      <w:r w:rsidR="007040CF" w:rsidRPr="005F21D9">
        <w:rPr>
          <w:rStyle w:val="Hyperlink"/>
          <w:color w:val="000000" w:themeColor="text1"/>
          <w:u w:val="none"/>
          <w:lang w:eastAsia="en-US"/>
        </w:rPr>
        <w:t>ramework</w:t>
      </w:r>
      <w:r w:rsidR="001E12BB" w:rsidRPr="005F21D9">
        <w:rPr>
          <w:rStyle w:val="Hyperlink"/>
          <w:color w:val="000000" w:themeColor="text1"/>
          <w:u w:val="none"/>
          <w:lang w:eastAsia="en-US"/>
        </w:rPr>
        <w:t xml:space="preserve"> [online]. </w:t>
      </w:r>
      <w:r w:rsidRPr="0066493B">
        <w:rPr>
          <w:lang w:eastAsia="en-US"/>
        </w:rPr>
        <w:t>Health Education England</w:t>
      </w:r>
      <w:r w:rsidR="001E12BB" w:rsidRPr="005F21D9">
        <w:rPr>
          <w:rStyle w:val="Hyperlink"/>
          <w:color w:val="000000" w:themeColor="text1"/>
          <w:u w:val="none"/>
          <w:lang w:eastAsia="en-US"/>
        </w:rPr>
        <w:t xml:space="preserve">; </w:t>
      </w:r>
      <w:r w:rsidR="005F21D9">
        <w:rPr>
          <w:rStyle w:val="Hyperlink"/>
          <w:color w:val="000000" w:themeColor="text1"/>
          <w:u w:val="none"/>
          <w:lang w:eastAsia="en-US"/>
        </w:rPr>
        <w:t>2023</w:t>
      </w:r>
      <w:r w:rsidR="001E12BB" w:rsidRPr="005F21D9">
        <w:rPr>
          <w:rStyle w:val="Hyperlink"/>
          <w:color w:val="000000" w:themeColor="text1"/>
          <w:u w:val="none"/>
          <w:lang w:eastAsia="en-US"/>
        </w:rPr>
        <w:t xml:space="preserve"> [cited date 11/04/2025]. Available from: </w:t>
      </w:r>
      <w:hyperlink r:id="rId40" w:anchor=":~:text=This%20area%20specific%20capability%20framework%20defines%20the%20multi-professional,people%20living%20with%20a%20range%20of%20neurological%20conditions" w:history="1">
        <w:r w:rsidR="005F21D9" w:rsidRPr="00E15B06">
          <w:rPr>
            <w:rStyle w:val="Hyperlink"/>
            <w:lang w:eastAsia="en-US"/>
          </w:rPr>
          <w:t>https://advanced-practice.hee.nhs.uk/wp-content/uploads/sites/28/2025/01/Neurological-rehabilitation-including-stroke-advanced-practice-area-specific-capability-and-curriculum-framework-NHSE.pdf#:~:text=This%20area%20specific%20capability%20framework%20defines%20the%20multi-</w:t>
        </w:r>
        <w:r w:rsidR="005F21D9" w:rsidRPr="00E15B06">
          <w:rPr>
            <w:rStyle w:val="Hyperlink"/>
            <w:lang w:eastAsia="en-US"/>
          </w:rPr>
          <w:lastRenderedPageBreak/>
          <w:t>professional,people%20living%20with%20a%20range%20of%20neurological%20conditions</w:t>
        </w:r>
      </w:hyperlink>
      <w:r w:rsidR="005F21D9" w:rsidRPr="005F21D9">
        <w:rPr>
          <w:rStyle w:val="Hyperlink"/>
          <w:color w:val="000000" w:themeColor="text1"/>
          <w:u w:val="none"/>
          <w:lang w:eastAsia="en-US"/>
        </w:rPr>
        <w:t>.</w:t>
      </w:r>
      <w:r w:rsidR="005F21D9">
        <w:rPr>
          <w:rStyle w:val="Hyperlink"/>
          <w:color w:val="000000" w:themeColor="text1"/>
          <w:u w:val="none"/>
          <w:lang w:eastAsia="en-US"/>
        </w:rPr>
        <w:t xml:space="preserve"> </w:t>
      </w:r>
    </w:p>
    <w:p w14:paraId="65012A1A" w14:textId="2C1F4AF5" w:rsidR="001E12BB" w:rsidRPr="001E12BB" w:rsidRDefault="0066493B" w:rsidP="001E12BB">
      <w:pPr>
        <w:pStyle w:val="Numberedlist"/>
        <w:rPr>
          <w:rStyle w:val="Hyperlink"/>
          <w:color w:val="000000" w:themeColor="text1"/>
          <w:u w:val="none"/>
          <w:lang w:eastAsia="en-US"/>
        </w:rPr>
      </w:pPr>
      <w:r w:rsidRPr="0066493B">
        <w:rPr>
          <w:lang w:eastAsia="en-US"/>
        </w:rPr>
        <w:t>Health Education England</w:t>
      </w:r>
      <w:r w:rsidR="001E12BB" w:rsidRPr="001E12BB">
        <w:rPr>
          <w:rStyle w:val="Hyperlink"/>
          <w:color w:val="000000" w:themeColor="text1"/>
          <w:u w:val="none"/>
          <w:lang w:eastAsia="en-US"/>
        </w:rPr>
        <w:t>.</w:t>
      </w:r>
      <w:r w:rsidR="001D2C9B">
        <w:rPr>
          <w:rStyle w:val="Hyperlink"/>
          <w:color w:val="000000" w:themeColor="text1"/>
          <w:u w:val="none"/>
          <w:lang w:eastAsia="en-US"/>
        </w:rPr>
        <w:t xml:space="preserve"> </w:t>
      </w:r>
      <w:r w:rsidR="001D2C9B" w:rsidRPr="001D2C9B">
        <w:rPr>
          <w:lang w:eastAsia="en-US"/>
        </w:rPr>
        <w:t xml:space="preserve">Pelvic </w:t>
      </w:r>
      <w:r w:rsidR="0061206D">
        <w:rPr>
          <w:lang w:eastAsia="en-US"/>
        </w:rPr>
        <w:t>H</w:t>
      </w:r>
      <w:r w:rsidR="001D2C9B" w:rsidRPr="001D2C9B">
        <w:rPr>
          <w:lang w:eastAsia="en-US"/>
        </w:rPr>
        <w:t xml:space="preserve">ealth </w:t>
      </w:r>
      <w:r w:rsidR="0061206D">
        <w:rPr>
          <w:lang w:eastAsia="en-US"/>
        </w:rPr>
        <w:t>A</w:t>
      </w:r>
      <w:r w:rsidR="001D2C9B" w:rsidRPr="001D2C9B">
        <w:rPr>
          <w:lang w:eastAsia="en-US"/>
        </w:rPr>
        <w:t xml:space="preserve">dvanced </w:t>
      </w:r>
      <w:r w:rsidR="0061206D">
        <w:rPr>
          <w:lang w:eastAsia="en-US"/>
        </w:rPr>
        <w:t>P</w:t>
      </w:r>
      <w:r w:rsidR="001D2C9B" w:rsidRPr="001D2C9B">
        <w:rPr>
          <w:lang w:eastAsia="en-US"/>
        </w:rPr>
        <w:t xml:space="preserve">ractice </w:t>
      </w:r>
      <w:r w:rsidR="0061206D">
        <w:rPr>
          <w:lang w:eastAsia="en-US"/>
        </w:rPr>
        <w:t>A</w:t>
      </w:r>
      <w:r w:rsidR="001D2C9B" w:rsidRPr="001D2C9B">
        <w:rPr>
          <w:lang w:eastAsia="en-US"/>
        </w:rPr>
        <w:t xml:space="preserve">rea </w:t>
      </w:r>
      <w:r w:rsidR="0061206D">
        <w:rPr>
          <w:lang w:eastAsia="en-US"/>
        </w:rPr>
        <w:t>S</w:t>
      </w:r>
      <w:r w:rsidR="001D2C9B" w:rsidRPr="001D2C9B">
        <w:rPr>
          <w:lang w:eastAsia="en-US"/>
        </w:rPr>
        <w:t xml:space="preserve">pecific </w:t>
      </w:r>
      <w:r w:rsidR="0061206D">
        <w:rPr>
          <w:lang w:eastAsia="en-US"/>
        </w:rPr>
        <w:t>C</w:t>
      </w:r>
      <w:r w:rsidR="001D2C9B" w:rsidRPr="001D2C9B">
        <w:rPr>
          <w:lang w:eastAsia="en-US"/>
        </w:rPr>
        <w:t xml:space="preserve">apability and </w:t>
      </w:r>
      <w:r w:rsidR="0061206D">
        <w:rPr>
          <w:lang w:eastAsia="en-US"/>
        </w:rPr>
        <w:t>C</w:t>
      </w:r>
      <w:r w:rsidR="001D2C9B" w:rsidRPr="001D2C9B">
        <w:rPr>
          <w:lang w:eastAsia="en-US"/>
        </w:rPr>
        <w:t xml:space="preserve">urriculum </w:t>
      </w:r>
      <w:r w:rsidR="0061206D">
        <w:rPr>
          <w:lang w:eastAsia="en-US"/>
        </w:rPr>
        <w:t>F</w:t>
      </w:r>
      <w:r w:rsidR="001D2C9B" w:rsidRPr="001D2C9B">
        <w:rPr>
          <w:lang w:eastAsia="en-US"/>
        </w:rPr>
        <w:t>ramework</w:t>
      </w:r>
      <w:r w:rsidR="001E12BB" w:rsidRPr="001E12BB">
        <w:rPr>
          <w:rStyle w:val="Hyperlink"/>
          <w:color w:val="000000" w:themeColor="text1"/>
          <w:u w:val="none"/>
          <w:lang w:eastAsia="en-US"/>
        </w:rPr>
        <w:t xml:space="preserve"> [online]. </w:t>
      </w:r>
      <w:r w:rsidRPr="0066493B">
        <w:rPr>
          <w:lang w:eastAsia="en-US"/>
        </w:rPr>
        <w:t>Health Education England</w:t>
      </w:r>
      <w:r w:rsidR="001E12BB" w:rsidRPr="001E12BB">
        <w:rPr>
          <w:rStyle w:val="Hyperlink"/>
          <w:color w:val="000000" w:themeColor="text1"/>
          <w:u w:val="none"/>
          <w:lang w:eastAsia="en-US"/>
        </w:rPr>
        <w:t xml:space="preserve">; </w:t>
      </w:r>
      <w:r w:rsidR="0056250B">
        <w:rPr>
          <w:rStyle w:val="Hyperlink"/>
          <w:color w:val="000000" w:themeColor="text1"/>
          <w:u w:val="none"/>
          <w:lang w:eastAsia="en-US"/>
        </w:rPr>
        <w:t>2023</w:t>
      </w:r>
      <w:r w:rsidR="001E12BB" w:rsidRPr="001E12BB">
        <w:rPr>
          <w:rStyle w:val="Hyperlink"/>
          <w:color w:val="000000" w:themeColor="text1"/>
          <w:u w:val="none"/>
          <w:lang w:eastAsia="en-US"/>
        </w:rPr>
        <w:t xml:space="preserve"> [cited date 11/04/2025]. Available from: </w:t>
      </w:r>
      <w:hyperlink r:id="rId41" w:history="1">
        <w:r w:rsidR="00A11712" w:rsidRPr="00E15B06">
          <w:rPr>
            <w:rStyle w:val="Hyperlink"/>
            <w:lang w:eastAsia="en-US"/>
          </w:rPr>
          <w:t>https://advanced-practice.hee.nhs.uk/wp-content/uploads/sites/28/2025/01/Pelvic-health-advanced-practice-area-specific-capability-and-curriculum-framework-NHSE.pdf</w:t>
        </w:r>
      </w:hyperlink>
      <w:r w:rsidR="00A11712">
        <w:rPr>
          <w:rStyle w:val="Hyperlink"/>
          <w:color w:val="000000" w:themeColor="text1"/>
          <w:u w:val="none"/>
          <w:lang w:eastAsia="en-US"/>
        </w:rPr>
        <w:t xml:space="preserve"> </w:t>
      </w:r>
    </w:p>
    <w:p w14:paraId="2A3F9C59" w14:textId="65E6C3F3" w:rsidR="001E12BB" w:rsidRDefault="0066493B" w:rsidP="001E12BB">
      <w:pPr>
        <w:pStyle w:val="Numberedlist"/>
        <w:rPr>
          <w:rStyle w:val="Hyperlink"/>
          <w:color w:val="000000" w:themeColor="text1"/>
          <w:u w:val="none"/>
          <w:lang w:eastAsia="en-US"/>
        </w:rPr>
      </w:pPr>
      <w:r w:rsidRPr="0066493B">
        <w:rPr>
          <w:lang w:eastAsia="en-US"/>
        </w:rPr>
        <w:t>Health Education England</w:t>
      </w:r>
      <w:r w:rsidR="001E12BB" w:rsidRPr="001E12BB">
        <w:rPr>
          <w:rStyle w:val="Hyperlink"/>
          <w:color w:val="000000" w:themeColor="text1"/>
          <w:u w:val="none"/>
          <w:lang w:eastAsia="en-US"/>
        </w:rPr>
        <w:t>.</w:t>
      </w:r>
      <w:r w:rsidR="001D2C9B">
        <w:rPr>
          <w:rStyle w:val="Hyperlink"/>
          <w:color w:val="000000" w:themeColor="text1"/>
          <w:u w:val="none"/>
          <w:lang w:eastAsia="en-US"/>
        </w:rPr>
        <w:t xml:space="preserve"> </w:t>
      </w:r>
      <w:r w:rsidR="004F008D" w:rsidRPr="004F008D">
        <w:rPr>
          <w:lang w:eastAsia="en-US"/>
        </w:rPr>
        <w:t xml:space="preserve">Paediatric and </w:t>
      </w:r>
      <w:r w:rsidR="00DF0AB1">
        <w:rPr>
          <w:lang w:eastAsia="en-US"/>
        </w:rPr>
        <w:t>C</w:t>
      </w:r>
      <w:r w:rsidR="004F008D" w:rsidRPr="004F008D">
        <w:rPr>
          <w:lang w:eastAsia="en-US"/>
        </w:rPr>
        <w:t xml:space="preserve">hild </w:t>
      </w:r>
      <w:r w:rsidR="00DF0AB1">
        <w:rPr>
          <w:lang w:eastAsia="en-US"/>
        </w:rPr>
        <w:t>H</w:t>
      </w:r>
      <w:r w:rsidR="004F008D" w:rsidRPr="004F008D">
        <w:rPr>
          <w:lang w:eastAsia="en-US"/>
        </w:rPr>
        <w:t xml:space="preserve">ealth </w:t>
      </w:r>
      <w:r w:rsidR="00DF0AB1">
        <w:rPr>
          <w:lang w:eastAsia="en-US"/>
        </w:rPr>
        <w:t>A</w:t>
      </w:r>
      <w:r w:rsidR="004F008D" w:rsidRPr="004F008D">
        <w:rPr>
          <w:lang w:eastAsia="en-US"/>
        </w:rPr>
        <w:t xml:space="preserve">dvanced </w:t>
      </w:r>
      <w:r w:rsidR="00DF0AB1">
        <w:rPr>
          <w:lang w:eastAsia="en-US"/>
        </w:rPr>
        <w:t>P</w:t>
      </w:r>
      <w:r w:rsidR="004F008D" w:rsidRPr="004F008D">
        <w:rPr>
          <w:lang w:eastAsia="en-US"/>
        </w:rPr>
        <w:t xml:space="preserve">ractice </w:t>
      </w:r>
      <w:r w:rsidR="00DF0AB1">
        <w:rPr>
          <w:lang w:eastAsia="en-US"/>
        </w:rPr>
        <w:t>A</w:t>
      </w:r>
      <w:r w:rsidR="004F008D" w:rsidRPr="004F008D">
        <w:rPr>
          <w:lang w:eastAsia="en-US"/>
        </w:rPr>
        <w:t xml:space="preserve">rea </w:t>
      </w:r>
      <w:r w:rsidR="00DF0AB1">
        <w:rPr>
          <w:lang w:eastAsia="en-US"/>
        </w:rPr>
        <w:t>S</w:t>
      </w:r>
      <w:r w:rsidR="004F008D" w:rsidRPr="004F008D">
        <w:rPr>
          <w:lang w:eastAsia="en-US"/>
        </w:rPr>
        <w:t xml:space="preserve">pecific </w:t>
      </w:r>
      <w:r w:rsidR="00DF0AB1">
        <w:rPr>
          <w:lang w:eastAsia="en-US"/>
        </w:rPr>
        <w:t>C</w:t>
      </w:r>
      <w:r w:rsidR="004F008D" w:rsidRPr="004F008D">
        <w:rPr>
          <w:lang w:eastAsia="en-US"/>
        </w:rPr>
        <w:t xml:space="preserve">apability and </w:t>
      </w:r>
      <w:r w:rsidR="00DF0AB1">
        <w:rPr>
          <w:lang w:eastAsia="en-US"/>
        </w:rPr>
        <w:t>C</w:t>
      </w:r>
      <w:r w:rsidR="004F008D" w:rsidRPr="004F008D">
        <w:rPr>
          <w:lang w:eastAsia="en-US"/>
        </w:rPr>
        <w:t xml:space="preserve">urriculum </w:t>
      </w:r>
      <w:r w:rsidR="00DF0AB1">
        <w:rPr>
          <w:lang w:eastAsia="en-US"/>
        </w:rPr>
        <w:t>F</w:t>
      </w:r>
      <w:r w:rsidR="004F008D" w:rsidRPr="004F008D">
        <w:rPr>
          <w:lang w:eastAsia="en-US"/>
        </w:rPr>
        <w:t>ramework</w:t>
      </w:r>
      <w:r w:rsidR="001E12BB" w:rsidRPr="001E12BB">
        <w:rPr>
          <w:rStyle w:val="Hyperlink"/>
          <w:color w:val="000000" w:themeColor="text1"/>
          <w:u w:val="none"/>
          <w:lang w:eastAsia="en-US"/>
        </w:rPr>
        <w:t xml:space="preserve"> [online]. </w:t>
      </w:r>
      <w:r w:rsidRPr="0066493B">
        <w:rPr>
          <w:lang w:eastAsia="en-US"/>
        </w:rPr>
        <w:t>Health Education England</w:t>
      </w:r>
      <w:r w:rsidR="001E12BB" w:rsidRPr="001E12BB">
        <w:rPr>
          <w:rStyle w:val="Hyperlink"/>
          <w:color w:val="000000" w:themeColor="text1"/>
          <w:u w:val="none"/>
          <w:lang w:eastAsia="en-US"/>
        </w:rPr>
        <w:t xml:space="preserve">; </w:t>
      </w:r>
      <w:r w:rsidR="004F008D">
        <w:rPr>
          <w:rStyle w:val="Hyperlink"/>
          <w:color w:val="000000" w:themeColor="text1"/>
          <w:u w:val="none"/>
          <w:lang w:eastAsia="en-US"/>
        </w:rPr>
        <w:t>2024</w:t>
      </w:r>
      <w:r w:rsidR="001E12BB" w:rsidRPr="001E12BB">
        <w:rPr>
          <w:rStyle w:val="Hyperlink"/>
          <w:color w:val="000000" w:themeColor="text1"/>
          <w:u w:val="none"/>
          <w:lang w:eastAsia="en-US"/>
        </w:rPr>
        <w:t xml:space="preserve"> [cited date 11/04/2025]. Available from: </w:t>
      </w:r>
      <w:hyperlink r:id="rId42" w:history="1">
        <w:r w:rsidR="00B879D2" w:rsidRPr="00E15B06">
          <w:rPr>
            <w:rStyle w:val="Hyperlink"/>
            <w:lang w:eastAsia="en-US"/>
          </w:rPr>
          <w:t>https://advanced-practice.hee.nhs.uk/wp-content/uploads/sites/28/2025/01/Paediatric-and-child-Health-advanced-practice-area-specific-capability-and-curriculum-framework-NHSE.pdf</w:t>
        </w:r>
      </w:hyperlink>
      <w:r w:rsidR="00B879D2">
        <w:rPr>
          <w:rStyle w:val="Hyperlink"/>
          <w:color w:val="000000" w:themeColor="text1"/>
          <w:u w:val="none"/>
          <w:lang w:eastAsia="en-US"/>
        </w:rPr>
        <w:t xml:space="preserve"> </w:t>
      </w:r>
    </w:p>
    <w:p w14:paraId="7FA0D114" w14:textId="721E6489" w:rsidR="0091658A" w:rsidRPr="0091658A" w:rsidRDefault="0091658A" w:rsidP="0091658A">
      <w:pPr>
        <w:pStyle w:val="Numberedlist"/>
        <w:rPr>
          <w:rStyle w:val="Hyperlink"/>
          <w:color w:val="000000" w:themeColor="text1"/>
          <w:u w:val="none"/>
          <w:lang w:eastAsia="en-US"/>
        </w:rPr>
      </w:pPr>
      <w:bookmarkStart w:id="29" w:name="_Hlk195261276"/>
      <w:r w:rsidRPr="0091658A">
        <w:rPr>
          <w:rStyle w:val="Hyperlink"/>
          <w:color w:val="000000" w:themeColor="text1"/>
          <w:u w:val="none"/>
          <w:lang w:eastAsia="en-US"/>
        </w:rPr>
        <w:t>Health Education England</w:t>
      </w:r>
      <w:bookmarkEnd w:id="29"/>
      <w:r w:rsidRPr="0091658A">
        <w:rPr>
          <w:rStyle w:val="Hyperlink"/>
          <w:color w:val="000000" w:themeColor="text1"/>
          <w:u w:val="none"/>
          <w:lang w:eastAsia="en-US"/>
        </w:rPr>
        <w:t>.</w:t>
      </w:r>
      <w:r w:rsidR="00226E01">
        <w:rPr>
          <w:rStyle w:val="Hyperlink"/>
          <w:color w:val="000000" w:themeColor="text1"/>
          <w:u w:val="none"/>
          <w:lang w:eastAsia="en-US"/>
        </w:rPr>
        <w:t xml:space="preserve"> </w:t>
      </w:r>
      <w:r w:rsidR="00226E01" w:rsidRPr="00226E01">
        <w:rPr>
          <w:lang w:eastAsia="en-US"/>
        </w:rPr>
        <w:t>Surgical Advanced Clinical Practitioner (SACP) Curriculum and Assessment Framework</w:t>
      </w:r>
      <w:r w:rsidRPr="0091658A">
        <w:rPr>
          <w:rStyle w:val="Hyperlink"/>
          <w:color w:val="000000" w:themeColor="text1"/>
          <w:u w:val="none"/>
          <w:lang w:eastAsia="en-US"/>
        </w:rPr>
        <w:t xml:space="preserve"> [online]. Health Education </w:t>
      </w:r>
      <w:proofErr w:type="gramStart"/>
      <w:r w:rsidRPr="0091658A">
        <w:rPr>
          <w:rStyle w:val="Hyperlink"/>
          <w:color w:val="000000" w:themeColor="text1"/>
          <w:u w:val="none"/>
          <w:lang w:eastAsia="en-US"/>
        </w:rPr>
        <w:t>England;</w:t>
      </w:r>
      <w:proofErr w:type="gramEnd"/>
      <w:r w:rsidRPr="0091658A">
        <w:rPr>
          <w:rStyle w:val="Hyperlink"/>
          <w:color w:val="000000" w:themeColor="text1"/>
          <w:u w:val="none"/>
          <w:lang w:eastAsia="en-US"/>
        </w:rPr>
        <w:t xml:space="preserve"> N.D. [cited date 11/04/2025]. Available from: </w:t>
      </w:r>
      <w:hyperlink r:id="rId43" w:history="1">
        <w:r w:rsidR="00BB67B8" w:rsidRPr="00E15B06">
          <w:rPr>
            <w:rStyle w:val="Hyperlink"/>
            <w:lang w:eastAsia="en-US"/>
          </w:rPr>
          <w:t>https://www.hee.nhs.uk/sites/default/files/documents/SACP_Curriculum_Dec20_Accessible.pdf</w:t>
        </w:r>
      </w:hyperlink>
      <w:r w:rsidR="00BB67B8">
        <w:rPr>
          <w:rStyle w:val="Hyperlink"/>
          <w:color w:val="000000" w:themeColor="text1"/>
          <w:u w:val="none"/>
          <w:lang w:eastAsia="en-US"/>
        </w:rPr>
        <w:t xml:space="preserve"> </w:t>
      </w:r>
    </w:p>
    <w:p w14:paraId="5781EF2A" w14:textId="03A3329A" w:rsidR="0091658A" w:rsidRPr="0066493B" w:rsidRDefault="004E23BB" w:rsidP="0066493B">
      <w:pPr>
        <w:pStyle w:val="Numberedlist"/>
        <w:rPr>
          <w:rStyle w:val="Hyperlink"/>
          <w:color w:val="000000" w:themeColor="text1"/>
          <w:u w:val="none"/>
          <w:lang w:eastAsia="en-US"/>
        </w:rPr>
      </w:pPr>
      <w:r>
        <w:rPr>
          <w:rStyle w:val="Hyperlink"/>
          <w:color w:val="000000" w:themeColor="text1"/>
          <w:u w:val="none"/>
          <w:lang w:eastAsia="en-US"/>
        </w:rPr>
        <w:t>National Health Service</w:t>
      </w:r>
      <w:r w:rsidR="0091658A" w:rsidRPr="0091658A">
        <w:rPr>
          <w:rStyle w:val="Hyperlink"/>
          <w:color w:val="000000" w:themeColor="text1"/>
          <w:u w:val="none"/>
          <w:lang w:eastAsia="en-US"/>
        </w:rPr>
        <w:t>.</w:t>
      </w:r>
      <w:r>
        <w:rPr>
          <w:rStyle w:val="Hyperlink"/>
          <w:color w:val="000000" w:themeColor="text1"/>
          <w:u w:val="none"/>
          <w:lang w:eastAsia="en-US"/>
        </w:rPr>
        <w:t xml:space="preserve"> </w:t>
      </w:r>
      <w:r w:rsidRPr="004E23BB">
        <w:rPr>
          <w:rStyle w:val="Hyperlink"/>
          <w:color w:val="000000" w:themeColor="text1"/>
          <w:u w:val="none"/>
          <w:lang w:eastAsia="en-US"/>
        </w:rPr>
        <w:t>The National Education and Competence Framework for</w:t>
      </w:r>
      <w:r w:rsidR="0066493B">
        <w:rPr>
          <w:rStyle w:val="Hyperlink"/>
          <w:color w:val="000000" w:themeColor="text1"/>
          <w:u w:val="none"/>
          <w:lang w:eastAsia="en-US"/>
        </w:rPr>
        <w:t xml:space="preserve"> </w:t>
      </w:r>
      <w:r w:rsidRPr="0066493B">
        <w:rPr>
          <w:rStyle w:val="Hyperlink"/>
          <w:color w:val="000000" w:themeColor="text1"/>
          <w:u w:val="none"/>
          <w:lang w:eastAsia="en-US"/>
        </w:rPr>
        <w:t>Advanced Critical Care Practitioners</w:t>
      </w:r>
      <w:r w:rsidR="0091658A" w:rsidRPr="0066493B">
        <w:rPr>
          <w:rStyle w:val="Hyperlink"/>
          <w:color w:val="000000" w:themeColor="text1"/>
          <w:u w:val="none"/>
          <w:lang w:eastAsia="en-US"/>
        </w:rPr>
        <w:t xml:space="preserve"> [online]. </w:t>
      </w:r>
      <w:r w:rsidRPr="0066493B">
        <w:rPr>
          <w:rStyle w:val="Hyperlink"/>
          <w:color w:val="000000" w:themeColor="text1"/>
          <w:u w:val="none"/>
          <w:lang w:eastAsia="en-US"/>
        </w:rPr>
        <w:t>National Health Service</w:t>
      </w:r>
      <w:r w:rsidR="0091658A" w:rsidRPr="0066493B">
        <w:rPr>
          <w:rStyle w:val="Hyperlink"/>
          <w:color w:val="000000" w:themeColor="text1"/>
          <w:u w:val="none"/>
          <w:lang w:eastAsia="en-US"/>
        </w:rPr>
        <w:t xml:space="preserve">; </w:t>
      </w:r>
      <w:r w:rsidRPr="0066493B">
        <w:rPr>
          <w:rStyle w:val="Hyperlink"/>
          <w:color w:val="000000" w:themeColor="text1"/>
          <w:u w:val="none"/>
          <w:lang w:eastAsia="en-US"/>
        </w:rPr>
        <w:t>2008</w:t>
      </w:r>
      <w:r w:rsidR="0091658A" w:rsidRPr="0066493B">
        <w:rPr>
          <w:rStyle w:val="Hyperlink"/>
          <w:color w:val="000000" w:themeColor="text1"/>
          <w:u w:val="none"/>
          <w:lang w:eastAsia="en-US"/>
        </w:rPr>
        <w:t xml:space="preserve">. [cited date 11/04/2025]. Available from: </w:t>
      </w:r>
      <w:hyperlink r:id="rId44" w:history="1">
        <w:r w:rsidR="00F00EBD" w:rsidRPr="00E15B06">
          <w:rPr>
            <w:rStyle w:val="Hyperlink"/>
            <w:lang w:eastAsia="en-US"/>
          </w:rPr>
          <w:t>https://www.ficm.ac.uk/sites/ficm/files/documents/2021-10/National%20Education%20%26%20Competence%20Framework%20for%20ACCPs.pdf</w:t>
        </w:r>
      </w:hyperlink>
      <w:r w:rsidR="00F00EBD" w:rsidRPr="0066493B">
        <w:rPr>
          <w:rStyle w:val="Hyperlink"/>
          <w:color w:val="000000" w:themeColor="text1"/>
          <w:u w:val="none"/>
          <w:lang w:eastAsia="en-US"/>
        </w:rPr>
        <w:t xml:space="preserve"> </w:t>
      </w:r>
    </w:p>
    <w:p w14:paraId="1BF6BFAB" w14:textId="73E761D2" w:rsidR="0091658A" w:rsidRPr="0055019F" w:rsidRDefault="003876DD" w:rsidP="0055019F">
      <w:pPr>
        <w:pStyle w:val="Numberedlist"/>
        <w:rPr>
          <w:rStyle w:val="Hyperlink"/>
          <w:color w:val="000000" w:themeColor="text1"/>
          <w:u w:val="none"/>
          <w:lang w:eastAsia="en-US"/>
        </w:rPr>
      </w:pPr>
      <w:r>
        <w:rPr>
          <w:rStyle w:val="Hyperlink"/>
          <w:color w:val="000000" w:themeColor="text1"/>
          <w:u w:val="none"/>
          <w:lang w:eastAsia="en-US"/>
        </w:rPr>
        <w:t xml:space="preserve">Royal College of Emergency Medicine. </w:t>
      </w:r>
      <w:r w:rsidRPr="003876DD">
        <w:rPr>
          <w:rStyle w:val="Hyperlink"/>
          <w:color w:val="000000" w:themeColor="text1"/>
          <w:u w:val="none"/>
          <w:lang w:eastAsia="en-US"/>
        </w:rPr>
        <w:t>Emergency Medicine Advanced Clinica</w:t>
      </w:r>
      <w:r w:rsidR="0055019F">
        <w:rPr>
          <w:rStyle w:val="Hyperlink"/>
          <w:color w:val="000000" w:themeColor="text1"/>
          <w:u w:val="none"/>
          <w:lang w:eastAsia="en-US"/>
        </w:rPr>
        <w:t xml:space="preserve">l </w:t>
      </w:r>
      <w:r w:rsidRPr="003876DD">
        <w:rPr>
          <w:rStyle w:val="Hyperlink"/>
          <w:color w:val="000000" w:themeColor="text1"/>
          <w:u w:val="none"/>
          <w:lang w:eastAsia="en-US"/>
        </w:rPr>
        <w:t xml:space="preserve">Practitioner </w:t>
      </w:r>
      <w:r w:rsidRPr="0055019F">
        <w:rPr>
          <w:rStyle w:val="Hyperlink"/>
          <w:color w:val="000000" w:themeColor="text1"/>
          <w:u w:val="none"/>
          <w:lang w:eastAsia="en-US"/>
        </w:rPr>
        <w:t>Curriculum</w:t>
      </w:r>
      <w:r w:rsidR="0055019F">
        <w:rPr>
          <w:rStyle w:val="Hyperlink"/>
          <w:color w:val="000000" w:themeColor="text1"/>
          <w:u w:val="none"/>
          <w:lang w:eastAsia="en-US"/>
        </w:rPr>
        <w:t xml:space="preserve"> [online]. Royal College of Emergency Medicine</w:t>
      </w:r>
      <w:r w:rsidR="0016419E">
        <w:rPr>
          <w:rStyle w:val="Hyperlink"/>
          <w:color w:val="000000" w:themeColor="text1"/>
          <w:u w:val="none"/>
          <w:lang w:eastAsia="en-US"/>
        </w:rPr>
        <w:t>, 2022, Adult</w:t>
      </w:r>
      <w:r w:rsidR="0055019F">
        <w:rPr>
          <w:rStyle w:val="Hyperlink"/>
          <w:color w:val="000000" w:themeColor="text1"/>
          <w:u w:val="none"/>
          <w:lang w:eastAsia="en-US"/>
        </w:rPr>
        <w:t xml:space="preserve">; 2022 [cited date 11/04/25]. Available from: </w:t>
      </w:r>
      <w:hyperlink r:id="rId45" w:history="1">
        <w:r w:rsidR="0016419E" w:rsidRPr="00E15B06">
          <w:rPr>
            <w:rStyle w:val="Hyperlink"/>
            <w:lang w:eastAsia="en-US"/>
          </w:rPr>
          <w:t>https://rcem.ac.uk/wp-content/uploads/2022/09/ACP_Curriculum_Adult_Final_060922.pdf</w:t>
        </w:r>
      </w:hyperlink>
      <w:r w:rsidR="0016419E">
        <w:rPr>
          <w:rStyle w:val="Hyperlink"/>
          <w:color w:val="000000" w:themeColor="text1"/>
          <w:u w:val="none"/>
          <w:lang w:eastAsia="en-US"/>
        </w:rPr>
        <w:t xml:space="preserve"> </w:t>
      </w:r>
    </w:p>
    <w:p w14:paraId="4CA955A0" w14:textId="3A5EBB6F" w:rsidR="0016419E" w:rsidRPr="0016419E" w:rsidRDefault="0016419E" w:rsidP="0016419E">
      <w:pPr>
        <w:pStyle w:val="Numberedlist"/>
        <w:rPr>
          <w:rStyle w:val="Hyperlink"/>
          <w:color w:val="000000" w:themeColor="text1"/>
          <w:u w:val="none"/>
          <w:lang w:eastAsia="en-US"/>
        </w:rPr>
      </w:pPr>
      <w:r w:rsidRPr="0016419E">
        <w:rPr>
          <w:rStyle w:val="Hyperlink"/>
          <w:color w:val="000000" w:themeColor="text1"/>
          <w:u w:val="none"/>
          <w:lang w:eastAsia="en-US"/>
        </w:rPr>
        <w:t xml:space="preserve">Royal College of Emergency Medicine. Emergency Medicine Advanced Clinical Practitioner Curriculum [online]. Royal College of Emergency Medicine, 2022, </w:t>
      </w:r>
      <w:r w:rsidR="00AE2136">
        <w:rPr>
          <w:rStyle w:val="Hyperlink"/>
          <w:color w:val="000000" w:themeColor="text1"/>
          <w:u w:val="none"/>
          <w:lang w:eastAsia="en-US"/>
        </w:rPr>
        <w:t>Children</w:t>
      </w:r>
      <w:r w:rsidRPr="0016419E">
        <w:rPr>
          <w:rStyle w:val="Hyperlink"/>
          <w:color w:val="000000" w:themeColor="text1"/>
          <w:u w:val="none"/>
          <w:lang w:eastAsia="en-US"/>
        </w:rPr>
        <w:t xml:space="preserve">; 2022 [cited date 11/04/25]. Available from: </w:t>
      </w:r>
      <w:hyperlink r:id="rId46" w:history="1">
        <w:r w:rsidR="00AE2136" w:rsidRPr="00E15B06">
          <w:rPr>
            <w:rStyle w:val="Hyperlink"/>
            <w:lang w:eastAsia="en-US"/>
          </w:rPr>
          <w:t>https://rcem.ac.uk/wp-content/uploads/2022/09/ACP_Curriculum_Children_Final_060922.pdf</w:t>
        </w:r>
      </w:hyperlink>
      <w:r w:rsidR="00AE2136">
        <w:rPr>
          <w:rStyle w:val="Hyperlink"/>
          <w:color w:val="000000" w:themeColor="text1"/>
          <w:u w:val="none"/>
          <w:lang w:eastAsia="en-US"/>
        </w:rPr>
        <w:t xml:space="preserve"> </w:t>
      </w:r>
    </w:p>
    <w:bookmarkEnd w:id="28"/>
    <w:p w14:paraId="6B01E304" w14:textId="516D9C30" w:rsidR="00F30391" w:rsidRDefault="00874A35" w:rsidP="00F30391">
      <w:pPr>
        <w:pStyle w:val="Numberedlist"/>
        <w:rPr>
          <w:rStyle w:val="Hyperlink"/>
          <w:color w:val="000000" w:themeColor="text1"/>
          <w:u w:val="none"/>
          <w:lang w:eastAsia="en-US"/>
        </w:rPr>
      </w:pPr>
      <w:r>
        <w:rPr>
          <w:rStyle w:val="Hyperlink"/>
          <w:color w:val="000000" w:themeColor="text1"/>
          <w:u w:val="none"/>
          <w:lang w:eastAsia="en-US"/>
        </w:rPr>
        <w:t>Cal</w:t>
      </w:r>
      <w:r w:rsidR="006A02D1">
        <w:rPr>
          <w:rStyle w:val="Hyperlink"/>
          <w:color w:val="000000" w:themeColor="text1"/>
          <w:u w:val="none"/>
          <w:lang w:eastAsia="en-US"/>
        </w:rPr>
        <w:t>d</w:t>
      </w:r>
      <w:r>
        <w:rPr>
          <w:rStyle w:val="Hyperlink"/>
          <w:color w:val="000000" w:themeColor="text1"/>
          <w:u w:val="none"/>
          <w:lang w:eastAsia="en-US"/>
        </w:rPr>
        <w:t>erdale and Huddersfield</w:t>
      </w:r>
      <w:r w:rsidR="00B135C1">
        <w:rPr>
          <w:rStyle w:val="Hyperlink"/>
          <w:color w:val="000000" w:themeColor="text1"/>
          <w:u w:val="none"/>
          <w:lang w:eastAsia="en-US"/>
        </w:rPr>
        <w:t xml:space="preserve"> NHS Trust Foundations. Cal</w:t>
      </w:r>
      <w:r w:rsidR="006A02D1">
        <w:rPr>
          <w:rStyle w:val="Hyperlink"/>
          <w:color w:val="000000" w:themeColor="text1"/>
          <w:u w:val="none"/>
          <w:lang w:eastAsia="en-US"/>
        </w:rPr>
        <w:t>d</w:t>
      </w:r>
      <w:r w:rsidR="00B135C1">
        <w:rPr>
          <w:rStyle w:val="Hyperlink"/>
          <w:color w:val="000000" w:themeColor="text1"/>
          <w:u w:val="none"/>
          <w:lang w:eastAsia="en-US"/>
        </w:rPr>
        <w:t>erdale Framework [online]. Cal</w:t>
      </w:r>
      <w:r w:rsidR="006A02D1">
        <w:rPr>
          <w:rStyle w:val="Hyperlink"/>
          <w:color w:val="000000" w:themeColor="text1"/>
          <w:u w:val="none"/>
          <w:lang w:eastAsia="en-US"/>
        </w:rPr>
        <w:t>d</w:t>
      </w:r>
      <w:r w:rsidR="00B135C1">
        <w:rPr>
          <w:rStyle w:val="Hyperlink"/>
          <w:color w:val="000000" w:themeColor="text1"/>
          <w:u w:val="none"/>
          <w:lang w:eastAsia="en-US"/>
        </w:rPr>
        <w:t>erdale and Hudder</w:t>
      </w:r>
      <w:r w:rsidR="006A02D1">
        <w:rPr>
          <w:rStyle w:val="Hyperlink"/>
          <w:color w:val="000000" w:themeColor="text1"/>
          <w:u w:val="none"/>
          <w:lang w:eastAsia="en-US"/>
        </w:rPr>
        <w:t>s</w:t>
      </w:r>
      <w:r w:rsidR="00B135C1">
        <w:rPr>
          <w:rStyle w:val="Hyperlink"/>
          <w:color w:val="000000" w:themeColor="text1"/>
          <w:u w:val="none"/>
          <w:lang w:eastAsia="en-US"/>
        </w:rPr>
        <w:t>field NHS Trust Foundations</w:t>
      </w:r>
      <w:r w:rsidR="009E1DAC">
        <w:rPr>
          <w:rStyle w:val="Hyperlink"/>
          <w:color w:val="000000" w:themeColor="text1"/>
          <w:u w:val="none"/>
          <w:lang w:eastAsia="en-US"/>
        </w:rPr>
        <w:t xml:space="preserve">; N.D. [cited date 11/04/2025]. Available from: </w:t>
      </w:r>
      <w:hyperlink r:id="rId47" w:history="1">
        <w:r w:rsidR="006A02D1" w:rsidRPr="00E15B06">
          <w:rPr>
            <w:rStyle w:val="Hyperlink"/>
            <w:lang w:eastAsia="en-US"/>
          </w:rPr>
          <w:t>https://calderdaleframework.com/</w:t>
        </w:r>
      </w:hyperlink>
      <w:r w:rsidR="006A02D1">
        <w:rPr>
          <w:rStyle w:val="Hyperlink"/>
          <w:color w:val="000000" w:themeColor="text1"/>
          <w:u w:val="none"/>
          <w:lang w:eastAsia="en-US"/>
        </w:rPr>
        <w:t xml:space="preserve"> </w:t>
      </w:r>
    </w:p>
    <w:p w14:paraId="45C67615" w14:textId="5674768C" w:rsidR="00F30391" w:rsidRPr="00C67002" w:rsidRDefault="0003266E" w:rsidP="00C67002">
      <w:pPr>
        <w:pStyle w:val="Numberedlist"/>
        <w:rPr>
          <w:rStyle w:val="Hyperlink"/>
          <w:color w:val="000000" w:themeColor="text1"/>
          <w:u w:val="none"/>
          <w:lang w:eastAsia="en-US"/>
        </w:rPr>
      </w:pPr>
      <w:r>
        <w:rPr>
          <w:rStyle w:val="Hyperlink"/>
          <w:color w:val="000000" w:themeColor="text1"/>
          <w:u w:val="none"/>
          <w:lang w:eastAsia="en-US"/>
        </w:rPr>
        <w:t xml:space="preserve">Queensland Health. </w:t>
      </w:r>
      <w:r w:rsidR="00C67002" w:rsidRPr="00C67002">
        <w:rPr>
          <w:rStyle w:val="Hyperlink"/>
          <w:color w:val="000000" w:themeColor="text1"/>
          <w:u w:val="none"/>
          <w:lang w:eastAsia="en-US"/>
        </w:rPr>
        <w:t>Allied Health Leadership and Advancing Practice Framework</w:t>
      </w:r>
      <w:r w:rsidRPr="00C67002">
        <w:rPr>
          <w:rStyle w:val="Hyperlink"/>
          <w:color w:val="000000" w:themeColor="text1"/>
          <w:u w:val="none"/>
          <w:lang w:eastAsia="en-US"/>
        </w:rPr>
        <w:t xml:space="preserve"> [online].</w:t>
      </w:r>
      <w:r w:rsidR="00C67002">
        <w:rPr>
          <w:rStyle w:val="Hyperlink"/>
          <w:color w:val="000000" w:themeColor="text1"/>
          <w:u w:val="none"/>
          <w:lang w:eastAsia="en-US"/>
        </w:rPr>
        <w:t xml:space="preserve"> Queensland Health</w:t>
      </w:r>
      <w:r w:rsidR="007D733C">
        <w:rPr>
          <w:rStyle w:val="Hyperlink"/>
          <w:color w:val="000000" w:themeColor="text1"/>
          <w:u w:val="none"/>
          <w:lang w:eastAsia="en-US"/>
        </w:rPr>
        <w:t xml:space="preserve">; 2022 [cited date 11/04/2025]. Available from: </w:t>
      </w:r>
      <w:r w:rsidRPr="00C67002">
        <w:rPr>
          <w:rStyle w:val="Hyperlink"/>
          <w:color w:val="000000" w:themeColor="text1"/>
          <w:u w:val="none"/>
          <w:lang w:eastAsia="en-US"/>
        </w:rPr>
        <w:t xml:space="preserve"> </w:t>
      </w:r>
      <w:hyperlink r:id="rId48" w:history="1">
        <w:r w:rsidRPr="00E15B06">
          <w:rPr>
            <w:rStyle w:val="Hyperlink"/>
            <w:lang w:eastAsia="en-US"/>
          </w:rPr>
          <w:t>https://www.health.qld.gov.au/__data/assets/pdf_file/0027/1210995/AHLAP-Framework.pdf</w:t>
        </w:r>
      </w:hyperlink>
      <w:r w:rsidRPr="00C67002">
        <w:rPr>
          <w:rStyle w:val="Hyperlink"/>
          <w:color w:val="000000" w:themeColor="text1"/>
          <w:u w:val="none"/>
          <w:lang w:eastAsia="en-US"/>
        </w:rPr>
        <w:t xml:space="preserve"> </w:t>
      </w:r>
    </w:p>
    <w:p w14:paraId="37352A90" w14:textId="26AC0613" w:rsidR="001E1BB0" w:rsidRPr="00F30391" w:rsidRDefault="007D733C" w:rsidP="00F30391">
      <w:pPr>
        <w:pStyle w:val="Numberedlist"/>
        <w:rPr>
          <w:rStyle w:val="Hyperlink"/>
          <w:color w:val="000000" w:themeColor="text1"/>
          <w:u w:val="none"/>
          <w:lang w:eastAsia="en-US"/>
        </w:rPr>
      </w:pPr>
      <w:r>
        <w:rPr>
          <w:rStyle w:val="Hyperlink"/>
          <w:color w:val="000000" w:themeColor="text1"/>
          <w:u w:val="none"/>
          <w:lang w:eastAsia="en-US"/>
        </w:rPr>
        <w:t xml:space="preserve">Health Education England. </w:t>
      </w:r>
      <w:r w:rsidR="00E03DCC" w:rsidRPr="00E03DCC">
        <w:rPr>
          <w:rStyle w:val="Hyperlink"/>
          <w:color w:val="000000" w:themeColor="text1"/>
          <w:u w:val="none"/>
          <w:lang w:eastAsia="en-US"/>
        </w:rPr>
        <w:t>Governance Maturity Matrix – Governance of advanced practice</w:t>
      </w:r>
      <w:r w:rsidR="00E03DCC">
        <w:rPr>
          <w:rStyle w:val="Hyperlink"/>
          <w:color w:val="000000" w:themeColor="text1"/>
          <w:u w:val="none"/>
          <w:lang w:eastAsia="en-US"/>
        </w:rPr>
        <w:t xml:space="preserve"> [online]</w:t>
      </w:r>
      <w:r w:rsidR="008F4F6A">
        <w:rPr>
          <w:rStyle w:val="Hyperlink"/>
          <w:color w:val="000000" w:themeColor="text1"/>
          <w:u w:val="none"/>
          <w:lang w:eastAsia="en-US"/>
        </w:rPr>
        <w:t xml:space="preserve">. Health Education </w:t>
      </w:r>
      <w:proofErr w:type="gramStart"/>
      <w:r w:rsidR="008F4F6A">
        <w:rPr>
          <w:rStyle w:val="Hyperlink"/>
          <w:color w:val="000000" w:themeColor="text1"/>
          <w:u w:val="none"/>
          <w:lang w:eastAsia="en-US"/>
        </w:rPr>
        <w:t>England;</w:t>
      </w:r>
      <w:proofErr w:type="gramEnd"/>
      <w:r w:rsidR="008F4F6A">
        <w:rPr>
          <w:rStyle w:val="Hyperlink"/>
          <w:color w:val="000000" w:themeColor="text1"/>
          <w:u w:val="none"/>
          <w:lang w:eastAsia="en-US"/>
        </w:rPr>
        <w:t xml:space="preserve"> N.D. [cited date 11/04/2025]. Available from: </w:t>
      </w:r>
      <w:hyperlink r:id="rId49" w:history="1">
        <w:r w:rsidR="00556F8E" w:rsidRPr="00E15B06">
          <w:rPr>
            <w:rStyle w:val="Hyperlink"/>
            <w:lang w:eastAsia="en-US"/>
          </w:rPr>
          <w:t>https://view.officeapps.live.com/op/view.aspx?src=https%3A%2F%2Fadvanced-</w:t>
        </w:r>
        <w:r w:rsidR="00556F8E" w:rsidRPr="00E15B06">
          <w:rPr>
            <w:rStyle w:val="Hyperlink"/>
            <w:lang w:eastAsia="en-US"/>
          </w:rPr>
          <w:lastRenderedPageBreak/>
          <w:t>practice.hee.nhs.uk%2Fwp-content%2Fuploads%2Fsites%2F28%2F2024%2F05%2FMaturity-Matrix-June-2023.xlsx&amp;wdOrigin=BROWSELINK</w:t>
        </w:r>
      </w:hyperlink>
      <w:r w:rsidR="00556F8E">
        <w:rPr>
          <w:rStyle w:val="Hyperlink"/>
          <w:color w:val="000000" w:themeColor="text1"/>
          <w:u w:val="none"/>
          <w:lang w:eastAsia="en-US"/>
        </w:rPr>
        <w:t xml:space="preserve"> </w:t>
      </w:r>
    </w:p>
    <w:p w14:paraId="13259019" w14:textId="601C6654" w:rsidR="00C925B8" w:rsidRPr="00A952A5" w:rsidRDefault="00032A83" w:rsidP="009D0504">
      <w:pPr>
        <w:pStyle w:val="Numberedlist"/>
        <w:rPr>
          <w:lang w:eastAsia="en-US"/>
        </w:rPr>
      </w:pPr>
      <w:r>
        <w:rPr>
          <w:lang w:eastAsia="en-US"/>
        </w:rPr>
        <w:t>Queensland Health</w:t>
      </w:r>
      <w:r w:rsidR="00F261AC" w:rsidRPr="00A952A5">
        <w:rPr>
          <w:lang w:eastAsia="en-US"/>
        </w:rPr>
        <w:t xml:space="preserve">. </w:t>
      </w:r>
      <w:r w:rsidR="00A952A5" w:rsidRPr="00A952A5">
        <w:rPr>
          <w:lang w:eastAsia="en-US"/>
        </w:rPr>
        <w:t>Complexity and </w:t>
      </w:r>
      <w:r w:rsidR="00DF0AB1">
        <w:rPr>
          <w:lang w:eastAsia="en-US"/>
        </w:rPr>
        <w:t>H</w:t>
      </w:r>
      <w:r w:rsidR="00A952A5" w:rsidRPr="00A952A5">
        <w:rPr>
          <w:lang w:eastAsia="en-US"/>
        </w:rPr>
        <w:t>ealth </w:t>
      </w:r>
      <w:r w:rsidR="00DF0AB1">
        <w:rPr>
          <w:lang w:eastAsia="en-US"/>
        </w:rPr>
        <w:t>C</w:t>
      </w:r>
      <w:r w:rsidR="00A952A5" w:rsidRPr="00A952A5">
        <w:rPr>
          <w:lang w:eastAsia="en-US"/>
        </w:rPr>
        <w:t>are: Health </w:t>
      </w:r>
      <w:r w:rsidR="00DF0AB1">
        <w:rPr>
          <w:lang w:eastAsia="en-US"/>
        </w:rPr>
        <w:t>P</w:t>
      </w:r>
      <w:r w:rsidR="00A952A5" w:rsidRPr="00A952A5">
        <w:rPr>
          <w:lang w:eastAsia="en-US"/>
        </w:rPr>
        <w:t>ractitioner </w:t>
      </w:r>
      <w:r w:rsidR="00DF0AB1">
        <w:rPr>
          <w:lang w:eastAsia="en-US"/>
        </w:rPr>
        <w:t>W</w:t>
      </w:r>
      <w:r w:rsidR="00A952A5" w:rsidRPr="00A952A5">
        <w:rPr>
          <w:lang w:eastAsia="en-US"/>
        </w:rPr>
        <w:t xml:space="preserve">orkforce, </w:t>
      </w:r>
      <w:r w:rsidR="00DF0AB1">
        <w:rPr>
          <w:lang w:eastAsia="en-US"/>
        </w:rPr>
        <w:t>S</w:t>
      </w:r>
      <w:r w:rsidR="00A952A5" w:rsidRPr="00A952A5">
        <w:rPr>
          <w:lang w:eastAsia="en-US"/>
        </w:rPr>
        <w:t xml:space="preserve">ervices, </w:t>
      </w:r>
      <w:r w:rsidR="00DF0AB1">
        <w:rPr>
          <w:lang w:eastAsia="en-US"/>
        </w:rPr>
        <w:t>R</w:t>
      </w:r>
      <w:r w:rsidR="00A952A5" w:rsidRPr="00A952A5">
        <w:rPr>
          <w:lang w:eastAsia="en-US"/>
        </w:rPr>
        <w:t xml:space="preserve">oles, </w:t>
      </w:r>
      <w:r w:rsidR="00DF0AB1">
        <w:rPr>
          <w:lang w:eastAsia="en-US"/>
        </w:rPr>
        <w:t>S</w:t>
      </w:r>
      <w:r w:rsidR="00A952A5" w:rsidRPr="00A952A5">
        <w:rPr>
          <w:lang w:eastAsia="en-US"/>
        </w:rPr>
        <w:t xml:space="preserve">kills and </w:t>
      </w:r>
      <w:r w:rsidR="00DF0AB1">
        <w:rPr>
          <w:lang w:eastAsia="en-US"/>
        </w:rPr>
        <w:t>T</w:t>
      </w:r>
      <w:r w:rsidR="00A952A5" w:rsidRPr="00A952A5">
        <w:rPr>
          <w:lang w:eastAsia="en-US"/>
        </w:rPr>
        <w:t xml:space="preserve">raining to </w:t>
      </w:r>
      <w:r w:rsidR="00DF0AB1">
        <w:rPr>
          <w:lang w:eastAsia="en-US"/>
        </w:rPr>
        <w:t>R</w:t>
      </w:r>
      <w:r w:rsidR="00A952A5" w:rsidRPr="00A952A5">
        <w:rPr>
          <w:lang w:eastAsia="en-US"/>
        </w:rPr>
        <w:t xml:space="preserve">espond to </w:t>
      </w:r>
      <w:r w:rsidR="00DF0AB1">
        <w:rPr>
          <w:lang w:eastAsia="en-US"/>
        </w:rPr>
        <w:t>P</w:t>
      </w:r>
      <w:r w:rsidR="00A952A5" w:rsidRPr="00A952A5">
        <w:rPr>
          <w:lang w:eastAsia="en-US"/>
        </w:rPr>
        <w:t xml:space="preserve">atients with </w:t>
      </w:r>
      <w:r w:rsidR="00DF0AB1">
        <w:rPr>
          <w:lang w:eastAsia="en-US"/>
        </w:rPr>
        <w:t>C</w:t>
      </w:r>
      <w:r w:rsidR="00A952A5" w:rsidRPr="00A952A5">
        <w:rPr>
          <w:lang w:eastAsia="en-US"/>
        </w:rPr>
        <w:t xml:space="preserve">omplex </w:t>
      </w:r>
      <w:r w:rsidR="00DF0AB1">
        <w:rPr>
          <w:lang w:eastAsia="en-US"/>
        </w:rPr>
        <w:t>N</w:t>
      </w:r>
      <w:r w:rsidR="00A952A5" w:rsidRPr="00A952A5">
        <w:rPr>
          <w:lang w:eastAsia="en-US"/>
        </w:rPr>
        <w:t>eeds</w:t>
      </w:r>
      <w:r w:rsidR="00A952A5">
        <w:rPr>
          <w:lang w:eastAsia="en-US"/>
        </w:rPr>
        <w:t xml:space="preserve"> [online]</w:t>
      </w:r>
      <w:r w:rsidR="00A952A5" w:rsidRPr="00A952A5">
        <w:rPr>
          <w:lang w:eastAsia="en-US"/>
        </w:rPr>
        <w:t>.</w:t>
      </w:r>
      <w:r w:rsidR="00543396">
        <w:rPr>
          <w:lang w:eastAsia="en-US"/>
        </w:rPr>
        <w:t xml:space="preserve"> Queensland Health; </w:t>
      </w:r>
      <w:r w:rsidR="00195D24">
        <w:rPr>
          <w:lang w:eastAsia="en-US"/>
        </w:rPr>
        <w:t>2011</w:t>
      </w:r>
      <w:r w:rsidR="00557D6E">
        <w:rPr>
          <w:lang w:eastAsia="en-US"/>
        </w:rPr>
        <w:t xml:space="preserve"> [cited date 18/01/2025]. Available from: </w:t>
      </w:r>
      <w:hyperlink r:id="rId50" w:history="1">
        <w:r w:rsidR="004B5098" w:rsidRPr="004B5098">
          <w:rPr>
            <w:rStyle w:val="Hyperlink"/>
            <w:lang w:eastAsia="en-US"/>
          </w:rPr>
          <w:t>Complexity and health care: health practitioner workforce services, roles, skills and training, to respond to patients with complex needs</w:t>
        </w:r>
      </w:hyperlink>
    </w:p>
    <w:p w14:paraId="6D50C17A" w14:textId="2FF1E088" w:rsidR="00032A83" w:rsidRDefault="00032A83" w:rsidP="009D0504">
      <w:pPr>
        <w:pStyle w:val="Numberedlist"/>
        <w:rPr>
          <w:lang w:eastAsia="en-US"/>
        </w:rPr>
      </w:pPr>
      <w:r>
        <w:rPr>
          <w:lang w:eastAsia="en-US"/>
        </w:rPr>
        <w:t>Australian</w:t>
      </w:r>
      <w:r w:rsidR="004B5098">
        <w:rPr>
          <w:lang w:eastAsia="en-US"/>
        </w:rPr>
        <w:t xml:space="preserve"> </w:t>
      </w:r>
      <w:r w:rsidR="003641FA">
        <w:rPr>
          <w:lang w:eastAsia="en-US"/>
        </w:rPr>
        <w:t>Commission</w:t>
      </w:r>
      <w:r w:rsidR="004B5098">
        <w:rPr>
          <w:lang w:eastAsia="en-US"/>
        </w:rPr>
        <w:t xml:space="preserve"> </w:t>
      </w:r>
      <w:r w:rsidR="00CA1D2F">
        <w:rPr>
          <w:lang w:eastAsia="en-US"/>
        </w:rPr>
        <w:t>on Quality and Safety in Healthcare.</w:t>
      </w:r>
      <w:r w:rsidR="003641FA">
        <w:rPr>
          <w:lang w:eastAsia="en-US"/>
        </w:rPr>
        <w:t xml:space="preserve"> National </w:t>
      </w:r>
      <w:r w:rsidR="00DF0AB1">
        <w:rPr>
          <w:lang w:eastAsia="en-US"/>
        </w:rPr>
        <w:t>M</w:t>
      </w:r>
      <w:r w:rsidR="003641FA">
        <w:rPr>
          <w:lang w:eastAsia="en-US"/>
        </w:rPr>
        <w:t xml:space="preserve">odel </w:t>
      </w:r>
      <w:r w:rsidR="00DF0AB1">
        <w:rPr>
          <w:lang w:eastAsia="en-US"/>
        </w:rPr>
        <w:t>C</w:t>
      </w:r>
      <w:r w:rsidR="003641FA">
        <w:rPr>
          <w:lang w:eastAsia="en-US"/>
        </w:rPr>
        <w:t xml:space="preserve">linical </w:t>
      </w:r>
      <w:r w:rsidR="00DF0AB1">
        <w:rPr>
          <w:lang w:eastAsia="en-US"/>
        </w:rPr>
        <w:t>G</w:t>
      </w:r>
      <w:r w:rsidR="003641FA">
        <w:rPr>
          <w:lang w:eastAsia="en-US"/>
        </w:rPr>
        <w:t xml:space="preserve">overnance </w:t>
      </w:r>
      <w:r w:rsidR="00DF0AB1">
        <w:rPr>
          <w:lang w:eastAsia="en-US"/>
        </w:rPr>
        <w:t>F</w:t>
      </w:r>
      <w:r w:rsidR="003641FA">
        <w:rPr>
          <w:lang w:eastAsia="en-US"/>
        </w:rPr>
        <w:t>ramework [online]. Australian Commission on Quality and Safety in Healthcare;</w:t>
      </w:r>
      <w:r w:rsidR="00CA1D2F">
        <w:rPr>
          <w:lang w:eastAsia="en-US"/>
        </w:rPr>
        <w:t xml:space="preserve"> </w:t>
      </w:r>
      <w:r w:rsidR="003641FA">
        <w:rPr>
          <w:lang w:eastAsia="en-US"/>
        </w:rPr>
        <w:t xml:space="preserve">2017 [cited 18/01/2025]. Available from: </w:t>
      </w:r>
      <w:hyperlink r:id="rId51" w:history="1">
        <w:r w:rsidR="003641FA" w:rsidRPr="00E62C4B">
          <w:rPr>
            <w:rStyle w:val="Hyperlink"/>
            <w:lang w:eastAsia="en-US"/>
          </w:rPr>
          <w:t>https://www.safetyandquality.gov.au/sites/default/files/migrated/National-Model-Clinical-Governance-Framework.pdf</w:t>
        </w:r>
      </w:hyperlink>
      <w:r w:rsidR="003641FA">
        <w:rPr>
          <w:lang w:eastAsia="en-US"/>
        </w:rPr>
        <w:t xml:space="preserve"> </w:t>
      </w:r>
    </w:p>
    <w:p w14:paraId="235B6184" w14:textId="23CD867A" w:rsidR="000D4CF0" w:rsidRDefault="000D4CF0" w:rsidP="000D4CF0">
      <w:pPr>
        <w:pStyle w:val="Numberedlist"/>
        <w:rPr>
          <w:lang w:eastAsia="en-US"/>
        </w:rPr>
      </w:pPr>
      <w:r>
        <w:rPr>
          <w:lang w:eastAsia="en-US"/>
        </w:rPr>
        <w:t xml:space="preserve">Canberra Health Services. </w:t>
      </w:r>
      <w:r w:rsidR="00935535">
        <w:rPr>
          <w:lang w:eastAsia="en-US"/>
        </w:rPr>
        <w:t xml:space="preserve">Policy: Risk Management [online]. </w:t>
      </w:r>
      <w:r w:rsidR="006131F8">
        <w:rPr>
          <w:lang w:eastAsia="en-US"/>
        </w:rPr>
        <w:t>Canberra Health Services; 2024 [cited 18/01/2025]</w:t>
      </w:r>
      <w:r w:rsidR="006D4264">
        <w:rPr>
          <w:lang w:eastAsia="en-US"/>
        </w:rPr>
        <w:t xml:space="preserve">. Available from: </w:t>
      </w:r>
      <w:hyperlink r:id="rId52" w:history="1">
        <w:r w:rsidR="006D4264" w:rsidRPr="00E62C4B">
          <w:rPr>
            <w:rStyle w:val="Hyperlink"/>
            <w:lang w:eastAsia="en-US"/>
          </w:rPr>
          <w:t>https://actgovernment.sharepoint.com/:w:/r/sites/Intranet-CHS/PolicyRegister/_layouts/15/Doc.aspx?sourcedoc=%7BF82B5515-BB1A-4AE3-BB64-FB67C7A44104%7D&amp;file=Risk%20Management%20Policy.docx&amp;action=default&amp;mobileredirect=true&amp;DefaultItemOpen=1</w:t>
        </w:r>
      </w:hyperlink>
      <w:r w:rsidR="006D4264">
        <w:rPr>
          <w:lang w:eastAsia="en-US"/>
        </w:rPr>
        <w:t xml:space="preserve"> </w:t>
      </w:r>
    </w:p>
    <w:p w14:paraId="38CD53EB" w14:textId="080ADA0A" w:rsidR="00032A83" w:rsidRPr="00720BEC" w:rsidRDefault="00032A83" w:rsidP="000D4CF0">
      <w:pPr>
        <w:pStyle w:val="Numberedlist"/>
        <w:rPr>
          <w:lang w:eastAsia="en-US"/>
        </w:rPr>
      </w:pPr>
      <w:r>
        <w:rPr>
          <w:lang w:eastAsia="en-US"/>
        </w:rPr>
        <w:t>Canberra Health Services</w:t>
      </w:r>
      <w:r w:rsidR="002D55A0">
        <w:rPr>
          <w:lang w:eastAsia="en-US"/>
        </w:rPr>
        <w:t>.</w:t>
      </w:r>
      <w:r w:rsidR="008543CF" w:rsidRPr="008543CF">
        <w:rPr>
          <w:rFonts w:ascii="Times New Roman" w:hAnsi="Times New Roman" w:cs="Times New Roman"/>
          <w:color w:val="000000"/>
          <w:sz w:val="27"/>
          <w:szCs w:val="27"/>
        </w:rPr>
        <w:t xml:space="preserve"> </w:t>
      </w:r>
      <w:r w:rsidR="008543CF" w:rsidRPr="008543CF">
        <w:rPr>
          <w:lang w:eastAsia="en-US"/>
        </w:rPr>
        <w:t>Policy</w:t>
      </w:r>
      <w:r w:rsidR="008543CF">
        <w:rPr>
          <w:lang w:eastAsia="en-US"/>
        </w:rPr>
        <w:t xml:space="preserve">: </w:t>
      </w:r>
      <w:r w:rsidR="008543CF" w:rsidRPr="008543CF">
        <w:rPr>
          <w:lang w:eastAsia="en-US"/>
        </w:rPr>
        <w:t>Health Practitioner Credentialing and Scope of Practice</w:t>
      </w:r>
      <w:r w:rsidR="00FF3FE0">
        <w:rPr>
          <w:lang w:eastAsia="en-US"/>
        </w:rPr>
        <w:t xml:space="preserve"> [online]. Canberra Health Services; 2022 [cited 18/01/2025]. Available from:</w:t>
      </w:r>
      <w:r w:rsidR="008543CF">
        <w:rPr>
          <w:lang w:eastAsia="en-US"/>
        </w:rPr>
        <w:t xml:space="preserve"> </w:t>
      </w:r>
      <w:r w:rsidR="002D55A0">
        <w:rPr>
          <w:lang w:eastAsia="en-US"/>
        </w:rPr>
        <w:t xml:space="preserve"> </w:t>
      </w:r>
      <w:hyperlink r:id="rId53" w:history="1">
        <w:r w:rsidR="008543CF" w:rsidRPr="00E62C4B">
          <w:rPr>
            <w:rStyle w:val="Hyperlink"/>
            <w:lang w:eastAsia="en-US"/>
          </w:rPr>
          <w:t>https://actgovernment.sharepoint.com/:w:/r/sites/Intranet-CHS/PolicyRegister/_layouts/15/Doc.aspx?sourcedoc=%7BCC4F2468-FC97-4CF9-9B27-AE6CF20BD97F%7D&amp;file=Health%20Practitioner%20Credentialing%20and%20Scope%20of%20Practice.docx&amp;action=default&amp;mobileredirect=true&amp;DefaultItemOpen=1</w:t>
        </w:r>
      </w:hyperlink>
      <w:r w:rsidR="002D55A0">
        <w:rPr>
          <w:lang w:eastAsia="en-US"/>
        </w:rPr>
        <w:t xml:space="preserve"> </w:t>
      </w:r>
    </w:p>
    <w:p w14:paraId="19A6FA4B" w14:textId="77777777" w:rsidR="00230624" w:rsidRDefault="00230624" w:rsidP="00280C5D">
      <w:pPr>
        <w:pStyle w:val="Bullet"/>
        <w:numPr>
          <w:ilvl w:val="0"/>
          <w:numId w:val="0"/>
        </w:numPr>
        <w:rPr>
          <w:lang w:eastAsia="en-US"/>
        </w:rPr>
      </w:pPr>
    </w:p>
    <w:p w14:paraId="60A89673"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3EA0915E" w14:textId="4D00D62B" w:rsidR="0078367D" w:rsidRDefault="0078367D" w:rsidP="00B94AB2">
      <w:pPr>
        <w:pStyle w:val="Heading4"/>
      </w:pPr>
      <w:bookmarkStart w:id="30" w:name="_Toc207878873"/>
      <w:r>
        <w:t>Definition of terms</w:t>
      </w:r>
      <w:bookmarkEnd w:id="30"/>
    </w:p>
    <w:p w14:paraId="6B50E915" w14:textId="54E60871" w:rsidR="00BF70C0" w:rsidRDefault="00BF70C0" w:rsidP="00424B1E">
      <w:pPr>
        <w:pStyle w:val="Bullet"/>
      </w:pPr>
      <w:r w:rsidRPr="00424B1E">
        <w:rPr>
          <w:b/>
          <w:bCs/>
        </w:rPr>
        <w:t>Autonomy</w:t>
      </w:r>
      <w:r>
        <w:t xml:space="preserve"> – </w:t>
      </w:r>
      <w:r w:rsidR="009D3118">
        <w:t xml:space="preserve">the power of a </w:t>
      </w:r>
      <w:r w:rsidR="0051243E">
        <w:t>professional to fully</w:t>
      </w:r>
      <w:r w:rsidR="009D3118">
        <w:t xml:space="preserve"> utilise their knowledge and skills </w:t>
      </w:r>
      <w:r w:rsidR="001F2DF9">
        <w:t xml:space="preserve">and to </w:t>
      </w:r>
      <w:r w:rsidR="009D3118">
        <w:t>enact their responsibilities in the complex context of health</w:t>
      </w:r>
      <w:r w:rsidR="001F2DF9">
        <w:t xml:space="preserve">care within the parameters set by their </w:t>
      </w:r>
      <w:r w:rsidR="005933DE">
        <w:t>scope of practice, organisation, professional code, and legislati</w:t>
      </w:r>
      <w:r w:rsidR="0039587E">
        <w:t xml:space="preserve">ve context. </w:t>
      </w:r>
    </w:p>
    <w:p w14:paraId="492840E4" w14:textId="2B950EF0" w:rsidR="003F50F8" w:rsidRDefault="003F50F8" w:rsidP="00424B1E">
      <w:pPr>
        <w:pStyle w:val="Bullet"/>
        <w:numPr>
          <w:ilvl w:val="0"/>
          <w:numId w:val="0"/>
        </w:numPr>
        <w:ind w:left="360"/>
      </w:pPr>
      <w:r>
        <w:t>Adapted from Royal College of Nursing</w:t>
      </w:r>
      <w:r w:rsidR="00864636">
        <w:rPr>
          <w:vertAlign w:val="superscript"/>
        </w:rPr>
        <w:t>15</w:t>
      </w:r>
      <w:r w:rsidR="004D6BE4">
        <w:t>.</w:t>
      </w:r>
    </w:p>
    <w:p w14:paraId="4760703C" w14:textId="3BB4A178" w:rsidR="00315C28" w:rsidRDefault="00BF70C0" w:rsidP="00424B1E">
      <w:pPr>
        <w:pStyle w:val="Bullet"/>
      </w:pPr>
      <w:r w:rsidRPr="00424B1E">
        <w:rPr>
          <w:b/>
          <w:bCs/>
        </w:rPr>
        <w:t>Capability</w:t>
      </w:r>
      <w:r>
        <w:t xml:space="preserve"> – </w:t>
      </w:r>
      <w:r w:rsidR="00175C41" w:rsidRPr="00175C41">
        <w:t>required skills, knowledge and behaviours required for a role, and ability to adapt to change, generate new knowledge and apply it in different ways to formulate and problem solve within a context of complexity and uncertainty</w:t>
      </w:r>
      <w:r w:rsidR="004C6A50">
        <w:rPr>
          <w:vertAlign w:val="superscript"/>
        </w:rPr>
        <w:t>14</w:t>
      </w:r>
      <w:r w:rsidR="00262434">
        <w:t>.</w:t>
      </w:r>
    </w:p>
    <w:p w14:paraId="10A6B1A7" w14:textId="2FB4D51C" w:rsidR="00BF70C0" w:rsidRDefault="00BF70C0" w:rsidP="00424B1E">
      <w:pPr>
        <w:pStyle w:val="Bullet"/>
      </w:pPr>
      <w:r w:rsidRPr="00424B1E">
        <w:rPr>
          <w:b/>
          <w:bCs/>
        </w:rPr>
        <w:t>Complex</w:t>
      </w:r>
      <w:r>
        <w:t xml:space="preserve"> </w:t>
      </w:r>
      <w:r w:rsidR="00176AE1">
        <w:t>–</w:t>
      </w:r>
      <w:r>
        <w:t xml:space="preserve"> </w:t>
      </w:r>
      <w:r w:rsidR="00E44A54">
        <w:t xml:space="preserve">issues, situations </w:t>
      </w:r>
      <w:r w:rsidR="004A2B5C">
        <w:t>and/</w:t>
      </w:r>
      <w:r w:rsidR="00E44A54">
        <w:t xml:space="preserve">or systems with many </w:t>
      </w:r>
      <w:r w:rsidR="004A2B5C">
        <w:t>interconnected dimensions</w:t>
      </w:r>
      <w:r w:rsidR="00770047">
        <w:t>.</w:t>
      </w:r>
    </w:p>
    <w:p w14:paraId="7B162486" w14:textId="5E74C5AC" w:rsidR="00315C28" w:rsidRDefault="00770047" w:rsidP="00424B1E">
      <w:pPr>
        <w:pStyle w:val="Bullet"/>
        <w:numPr>
          <w:ilvl w:val="0"/>
          <w:numId w:val="0"/>
        </w:numPr>
        <w:ind w:left="360"/>
      </w:pPr>
      <w:r>
        <w:lastRenderedPageBreak/>
        <w:t>Adapted from Queensland Health</w:t>
      </w:r>
      <w:r w:rsidR="004C6A50">
        <w:rPr>
          <w:vertAlign w:val="superscript"/>
        </w:rPr>
        <w:t>33</w:t>
      </w:r>
    </w:p>
    <w:p w14:paraId="38CDB017" w14:textId="1E5D5946" w:rsidR="00315C28" w:rsidRDefault="00C3463C" w:rsidP="00424B1E">
      <w:pPr>
        <w:pStyle w:val="Bullet"/>
      </w:pPr>
      <w:r w:rsidRPr="00424B1E">
        <w:rPr>
          <w:b/>
          <w:bCs/>
        </w:rPr>
        <w:t>Clinical governance</w:t>
      </w:r>
      <w:r>
        <w:t xml:space="preserve"> - </w:t>
      </w:r>
      <w:r w:rsidR="00D47CF4" w:rsidRPr="00D47CF4">
        <w:t>the set of relationships and responsibilities established by a health service organisation between its state or territory department of health, governing body, executive, workforce, patients, consumers and other stakeholders to ensure good clinical outcomes</w:t>
      </w:r>
      <w:r w:rsidR="004C6A50">
        <w:rPr>
          <w:vertAlign w:val="superscript"/>
        </w:rPr>
        <w:t>34</w:t>
      </w:r>
      <w:r w:rsidR="00D47CF4" w:rsidRPr="00D47CF4">
        <w:t>.</w:t>
      </w:r>
    </w:p>
    <w:p w14:paraId="5D3BCABA" w14:textId="1B842D61" w:rsidR="00BF70C0" w:rsidRDefault="00BF70C0" w:rsidP="00424B1E">
      <w:pPr>
        <w:pStyle w:val="Bullet"/>
      </w:pPr>
      <w:r w:rsidRPr="00424B1E">
        <w:rPr>
          <w:b/>
          <w:bCs/>
        </w:rPr>
        <w:t>Clinical risk</w:t>
      </w:r>
      <w:r>
        <w:t xml:space="preserve"> </w:t>
      </w:r>
      <w:r w:rsidR="00F42DE0">
        <w:t>–</w:t>
      </w:r>
      <w:r>
        <w:t xml:space="preserve"> </w:t>
      </w:r>
      <w:r w:rsidR="00F42DE0" w:rsidRPr="00F42DE0">
        <w:t>circumstances</w:t>
      </w:r>
      <w:r w:rsidR="00F42DE0">
        <w:t xml:space="preserve"> arising from healthcare</w:t>
      </w:r>
      <w:r w:rsidR="00F42DE0" w:rsidRPr="00F42DE0">
        <w:t xml:space="preserve"> that put patients at risk of harm</w:t>
      </w:r>
      <w:r w:rsidR="00F42DE0">
        <w:t>.</w:t>
      </w:r>
    </w:p>
    <w:p w14:paraId="1E21CE13" w14:textId="5A7B095D" w:rsidR="00315C28" w:rsidRDefault="0011458F" w:rsidP="00424B1E">
      <w:pPr>
        <w:pStyle w:val="Bullet"/>
        <w:numPr>
          <w:ilvl w:val="0"/>
          <w:numId w:val="0"/>
        </w:numPr>
        <w:ind w:left="360"/>
      </w:pPr>
      <w:r>
        <w:t>Adapted from Canberra Health Services</w:t>
      </w:r>
      <w:r w:rsidR="004C6A50">
        <w:rPr>
          <w:vertAlign w:val="superscript"/>
        </w:rPr>
        <w:t>35</w:t>
      </w:r>
    </w:p>
    <w:p w14:paraId="0EF04BFD" w14:textId="70EBDB70" w:rsidR="00315C28" w:rsidRDefault="00F65E71" w:rsidP="00424B1E">
      <w:pPr>
        <w:pStyle w:val="Bullet"/>
      </w:pPr>
      <w:r w:rsidRPr="00424B1E">
        <w:rPr>
          <w:b/>
          <w:bCs/>
        </w:rPr>
        <w:t>Credentialing</w:t>
      </w:r>
      <w:r w:rsidR="00812834">
        <w:t xml:space="preserve"> </w:t>
      </w:r>
      <w:r w:rsidR="00F04430">
        <w:t>–</w:t>
      </w:r>
      <w:r w:rsidR="0011458F">
        <w:t xml:space="preserve"> </w:t>
      </w:r>
      <w:r w:rsidR="00AE6F46" w:rsidRPr="00AE6F46">
        <w:t>The</w:t>
      </w:r>
      <w:r w:rsidR="00F04430">
        <w:t xml:space="preserve"> </w:t>
      </w:r>
      <w:r w:rsidR="00AE6F46" w:rsidRPr="00AE6F46">
        <w:t>formal process used to verify the qualifications, experience, professional standing and other relevant professional attributes of health clinicians for the purpose of forming a view about their competence, performance and professional suitability to provide safe, high-quality health services within specific organisational environments</w:t>
      </w:r>
      <w:r w:rsidR="004C6A50">
        <w:rPr>
          <w:vertAlign w:val="superscript"/>
        </w:rPr>
        <w:t>36</w:t>
      </w:r>
      <w:r w:rsidR="00F04430">
        <w:t>.</w:t>
      </w:r>
    </w:p>
    <w:p w14:paraId="2F2124AB" w14:textId="11EB678D" w:rsidR="00F04430" w:rsidRDefault="00F04430" w:rsidP="00424B1E">
      <w:pPr>
        <w:pStyle w:val="Bullet"/>
      </w:pPr>
      <w:r w:rsidRPr="00424B1E">
        <w:rPr>
          <w:b/>
          <w:bCs/>
        </w:rPr>
        <w:t>Scope of practice</w:t>
      </w:r>
      <w:r>
        <w:t xml:space="preserve"> - </w:t>
      </w:r>
      <w:r w:rsidR="00137343">
        <w:t>the extent of an individual clinician’s clinical practice within a particular organisation based on the individual’s credentials, competence, performance and professional suitability</w:t>
      </w:r>
      <w:r w:rsidR="005438FC">
        <w:t xml:space="preserve">, </w:t>
      </w:r>
      <w:r w:rsidR="00137343">
        <w:t>the needs of the organisation and its capability to support the clinician’s scope of clinical practice.</w:t>
      </w:r>
    </w:p>
    <w:p w14:paraId="621F4423" w14:textId="081E0CEB" w:rsidR="005438FC" w:rsidRDefault="005438FC" w:rsidP="00424B1E">
      <w:pPr>
        <w:pStyle w:val="Bullet"/>
        <w:numPr>
          <w:ilvl w:val="0"/>
          <w:numId w:val="0"/>
        </w:numPr>
        <w:ind w:left="360"/>
      </w:pPr>
      <w:r>
        <w:t>Adapted from Canberra Health services</w:t>
      </w:r>
      <w:r w:rsidR="004C6A50">
        <w:rPr>
          <w:vertAlign w:val="superscript"/>
        </w:rPr>
        <w:t>36</w:t>
      </w:r>
    </w:p>
    <w:p w14:paraId="5B85B135" w14:textId="65414870" w:rsidR="00280C5D" w:rsidRDefault="00280C5D" w:rsidP="002D7682">
      <w:pPr>
        <w:pStyle w:val="BodyCopy"/>
      </w:pPr>
      <w:hyperlink w:anchor="_top" w:history="1">
        <w:r w:rsidRPr="00481A6C">
          <w:rPr>
            <w:rStyle w:val="Hyperlink"/>
            <w:iCs w:val="0"/>
          </w:rPr>
          <w:t>Back to Contents</w:t>
        </w:r>
      </w:hyperlink>
    </w:p>
    <w:p w14:paraId="32EC279B" w14:textId="77777777" w:rsidR="0078367D" w:rsidRDefault="0078367D" w:rsidP="00B94AB2">
      <w:pPr>
        <w:pStyle w:val="Heading4"/>
      </w:pPr>
      <w:bookmarkStart w:id="31" w:name="_Toc207878874"/>
      <w:r>
        <w:t>Search terms</w:t>
      </w:r>
      <w:bookmarkEnd w:id="31"/>
    </w:p>
    <w:p w14:paraId="1C8567C2" w14:textId="432CAA9A" w:rsidR="00FC2528" w:rsidRDefault="005402F7" w:rsidP="009E51CD">
      <w:pPr>
        <w:pStyle w:val="Bullet"/>
        <w:numPr>
          <w:ilvl w:val="0"/>
          <w:numId w:val="0"/>
        </w:numPr>
        <w:spacing w:after="240"/>
      </w:pPr>
      <w:r>
        <w:t>Advanced clinical practice</w:t>
      </w:r>
      <w:r w:rsidR="004D6BE4">
        <w:t xml:space="preserve">, </w:t>
      </w:r>
      <w:r w:rsidR="00FC2528">
        <w:t>Advanced practice</w:t>
      </w:r>
      <w:r w:rsidR="004D6BE4">
        <w:t xml:space="preserve">, </w:t>
      </w:r>
      <w:r w:rsidR="001F581B">
        <w:t>Advanced practitioner</w:t>
      </w:r>
      <w:r w:rsidR="004D6BE4">
        <w:t xml:space="preserve">, </w:t>
      </w:r>
      <w:r w:rsidR="00B73686">
        <w:t>Advanced clinical practitioner</w:t>
      </w:r>
      <w:r w:rsidR="004D6BE4">
        <w:t xml:space="preserve">, </w:t>
      </w:r>
      <w:r>
        <w:t>Allied health</w:t>
      </w:r>
      <w:r w:rsidR="004D6BE4">
        <w:t xml:space="preserve">, </w:t>
      </w:r>
      <w:r w:rsidR="00FC2528">
        <w:t>Credential</w:t>
      </w:r>
      <w:r w:rsidR="004D6BE4">
        <w:t xml:space="preserve">, </w:t>
      </w:r>
      <w:r>
        <w:t>Credentialing</w:t>
      </w:r>
      <w:r w:rsidR="004D6BE4">
        <w:t xml:space="preserve">, </w:t>
      </w:r>
      <w:r w:rsidR="00FC2528">
        <w:t>Governance</w:t>
      </w:r>
    </w:p>
    <w:p w14:paraId="783A1B79" w14:textId="77777777" w:rsidR="00FC2528" w:rsidRDefault="00FC2528" w:rsidP="009E51CD">
      <w:pPr>
        <w:pStyle w:val="Bullet"/>
        <w:numPr>
          <w:ilvl w:val="0"/>
          <w:numId w:val="0"/>
        </w:numPr>
        <w:spacing w:after="240"/>
      </w:pPr>
    </w:p>
    <w:p w14:paraId="38B85D8B" w14:textId="7DEF9204" w:rsidR="007B1A7B" w:rsidRPr="009E51CD" w:rsidRDefault="00280C5D" w:rsidP="009E51CD">
      <w:pPr>
        <w:pStyle w:val="Bullet"/>
        <w:numPr>
          <w:ilvl w:val="0"/>
          <w:numId w:val="0"/>
        </w:numPr>
        <w:spacing w:after="240"/>
        <w:rPr>
          <w:rStyle w:val="Hyperlink"/>
          <w:color w:val="000000" w:themeColor="text1"/>
          <w:u w:val="none"/>
          <w:lang w:eastAsia="en-US"/>
        </w:rPr>
      </w:pPr>
      <w:hyperlink w:anchor="_top" w:history="1">
        <w:r w:rsidRPr="00481A6C">
          <w:rPr>
            <w:rStyle w:val="Hyperlink"/>
          </w:rPr>
          <w:t>Back to Contents</w:t>
        </w:r>
      </w:hyperlink>
    </w:p>
    <w:p w14:paraId="13E972C4"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7238A65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7DE497CD" w14:textId="77777777" w:rsidR="00280C5D" w:rsidRDefault="00280C5D" w:rsidP="003B0E72">
            <w:pPr>
              <w:pStyle w:val="Tableheader"/>
            </w:pPr>
            <w:r>
              <w:t>Date amended</w:t>
            </w:r>
          </w:p>
        </w:tc>
        <w:tc>
          <w:tcPr>
            <w:tcW w:w="2477" w:type="dxa"/>
          </w:tcPr>
          <w:p w14:paraId="45A08211" w14:textId="77777777" w:rsidR="00280C5D" w:rsidRDefault="00280C5D" w:rsidP="003B0E72">
            <w:pPr>
              <w:pStyle w:val="Tableheader"/>
            </w:pPr>
            <w:r>
              <w:t>Section amended</w:t>
            </w:r>
          </w:p>
        </w:tc>
        <w:tc>
          <w:tcPr>
            <w:tcW w:w="2555" w:type="dxa"/>
          </w:tcPr>
          <w:p w14:paraId="39AAA3E9" w14:textId="77777777" w:rsidR="00280C5D" w:rsidRDefault="00280C5D" w:rsidP="003B0E72">
            <w:pPr>
              <w:pStyle w:val="Tableheader"/>
            </w:pPr>
            <w:r>
              <w:t>Divisional approval</w:t>
            </w:r>
          </w:p>
        </w:tc>
        <w:tc>
          <w:tcPr>
            <w:tcW w:w="2403" w:type="dxa"/>
          </w:tcPr>
          <w:p w14:paraId="625F0466" w14:textId="77777777" w:rsidR="00280C5D" w:rsidRDefault="00280C5D" w:rsidP="003B0E72">
            <w:pPr>
              <w:pStyle w:val="Tableheader"/>
            </w:pPr>
            <w:r>
              <w:t>Final approval</w:t>
            </w:r>
          </w:p>
        </w:tc>
      </w:tr>
      <w:tr w:rsidR="00280C5D" w14:paraId="24F22209" w14:textId="77777777" w:rsidTr="003B0E72">
        <w:tc>
          <w:tcPr>
            <w:tcW w:w="2476" w:type="dxa"/>
          </w:tcPr>
          <w:p w14:paraId="0251C63A" w14:textId="0313E6A1" w:rsidR="00280C5D" w:rsidRDefault="00B97E62" w:rsidP="003B0E72">
            <w:pPr>
              <w:pStyle w:val="Tablebody"/>
              <w:rPr>
                <w:lang w:eastAsia="en-US"/>
              </w:rPr>
            </w:pPr>
            <w:r>
              <w:rPr>
                <w:lang w:eastAsia="en-US"/>
              </w:rPr>
              <w:t>30 September 2025</w:t>
            </w:r>
          </w:p>
        </w:tc>
        <w:tc>
          <w:tcPr>
            <w:tcW w:w="2477" w:type="dxa"/>
          </w:tcPr>
          <w:p w14:paraId="162E4D27" w14:textId="7FD0D519" w:rsidR="00280C5D" w:rsidRDefault="00B97E62" w:rsidP="003B0E72">
            <w:pPr>
              <w:pStyle w:val="Tablebody"/>
              <w:rPr>
                <w:lang w:eastAsia="en-US"/>
              </w:rPr>
            </w:pPr>
            <w:r>
              <w:rPr>
                <w:lang w:eastAsia="en-US"/>
              </w:rPr>
              <w:t>New document</w:t>
            </w:r>
          </w:p>
        </w:tc>
        <w:tc>
          <w:tcPr>
            <w:tcW w:w="2555" w:type="dxa"/>
          </w:tcPr>
          <w:p w14:paraId="09529FD9" w14:textId="692B9061" w:rsidR="00280C5D" w:rsidRDefault="00B97E62" w:rsidP="003B0E72">
            <w:pPr>
              <w:pStyle w:val="Tablebody"/>
              <w:rPr>
                <w:lang w:eastAsia="en-US"/>
              </w:rPr>
            </w:pPr>
            <w:r>
              <w:rPr>
                <w:lang w:eastAsia="en-US"/>
              </w:rPr>
              <w:t>Greg Brylski, ED Allied Health</w:t>
            </w:r>
          </w:p>
        </w:tc>
        <w:tc>
          <w:tcPr>
            <w:tcW w:w="2403" w:type="dxa"/>
          </w:tcPr>
          <w:p w14:paraId="41CB07AC" w14:textId="193F7A10" w:rsidR="00280C5D" w:rsidRDefault="00B97E62" w:rsidP="003B0E72">
            <w:pPr>
              <w:pStyle w:val="Tablebody"/>
              <w:rPr>
                <w:lang w:eastAsia="en-US"/>
              </w:rPr>
            </w:pPr>
            <w:r>
              <w:rPr>
                <w:lang w:eastAsia="en-US"/>
              </w:rPr>
              <w:t>Policy Document Review Panel</w:t>
            </w:r>
          </w:p>
        </w:tc>
      </w:tr>
      <w:tr w:rsidR="00280C5D" w14:paraId="4B870656" w14:textId="77777777" w:rsidTr="003B0E72">
        <w:tc>
          <w:tcPr>
            <w:tcW w:w="2476" w:type="dxa"/>
          </w:tcPr>
          <w:p w14:paraId="781070DC" w14:textId="77777777" w:rsidR="00280C5D" w:rsidRDefault="00280C5D" w:rsidP="003B0E72">
            <w:pPr>
              <w:pStyle w:val="Tablebody"/>
              <w:rPr>
                <w:lang w:eastAsia="en-US"/>
              </w:rPr>
            </w:pPr>
          </w:p>
        </w:tc>
        <w:tc>
          <w:tcPr>
            <w:tcW w:w="2477" w:type="dxa"/>
          </w:tcPr>
          <w:p w14:paraId="29C68D9A" w14:textId="77777777" w:rsidR="00280C5D" w:rsidRDefault="00280C5D" w:rsidP="003B0E72">
            <w:pPr>
              <w:pStyle w:val="Tablebody"/>
              <w:rPr>
                <w:lang w:eastAsia="en-US"/>
              </w:rPr>
            </w:pPr>
          </w:p>
        </w:tc>
        <w:tc>
          <w:tcPr>
            <w:tcW w:w="2555" w:type="dxa"/>
          </w:tcPr>
          <w:p w14:paraId="41331327" w14:textId="77777777" w:rsidR="00280C5D" w:rsidRDefault="00280C5D" w:rsidP="003B0E72">
            <w:pPr>
              <w:pStyle w:val="Tablebody"/>
              <w:rPr>
                <w:lang w:eastAsia="en-US"/>
              </w:rPr>
            </w:pPr>
          </w:p>
        </w:tc>
        <w:tc>
          <w:tcPr>
            <w:tcW w:w="2403" w:type="dxa"/>
          </w:tcPr>
          <w:p w14:paraId="5F72A093" w14:textId="77777777" w:rsidR="00280C5D" w:rsidRDefault="00280C5D" w:rsidP="003B0E72">
            <w:pPr>
              <w:pStyle w:val="Tablebody"/>
              <w:rPr>
                <w:lang w:eastAsia="en-US"/>
              </w:rPr>
            </w:pPr>
          </w:p>
        </w:tc>
      </w:tr>
    </w:tbl>
    <w:p w14:paraId="160AF067"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74857967"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3CB56D1E" w14:textId="77777777" w:rsidR="00280C5D" w:rsidRDefault="00280C5D" w:rsidP="003B0E72">
            <w:pPr>
              <w:pStyle w:val="Tableheader"/>
            </w:pPr>
            <w:r>
              <w:t>Document number</w:t>
            </w:r>
          </w:p>
        </w:tc>
        <w:tc>
          <w:tcPr>
            <w:tcW w:w="7653" w:type="dxa"/>
          </w:tcPr>
          <w:p w14:paraId="1727FF9A" w14:textId="77777777" w:rsidR="00280C5D" w:rsidRDefault="00280C5D" w:rsidP="003B0E72">
            <w:pPr>
              <w:pStyle w:val="Tableheader"/>
            </w:pPr>
            <w:r>
              <w:t>Document name</w:t>
            </w:r>
          </w:p>
        </w:tc>
      </w:tr>
      <w:tr w:rsidR="00280C5D" w14:paraId="32951801" w14:textId="77777777" w:rsidTr="003B0E72">
        <w:tc>
          <w:tcPr>
            <w:tcW w:w="2548" w:type="dxa"/>
          </w:tcPr>
          <w:p w14:paraId="3F8F690B" w14:textId="77777777" w:rsidR="00280C5D" w:rsidRDefault="00280C5D" w:rsidP="003B0E72">
            <w:pPr>
              <w:pStyle w:val="Tablebody"/>
              <w:rPr>
                <w:lang w:eastAsia="en-US"/>
              </w:rPr>
            </w:pPr>
          </w:p>
        </w:tc>
        <w:tc>
          <w:tcPr>
            <w:tcW w:w="7653" w:type="dxa"/>
          </w:tcPr>
          <w:p w14:paraId="7BBD91F3" w14:textId="77777777" w:rsidR="00280C5D" w:rsidRDefault="00280C5D" w:rsidP="003B0E72">
            <w:pPr>
              <w:pStyle w:val="Tablebody"/>
              <w:rPr>
                <w:lang w:eastAsia="en-US"/>
              </w:rPr>
            </w:pPr>
          </w:p>
        </w:tc>
      </w:tr>
      <w:tr w:rsidR="00280C5D" w14:paraId="5F72CE34" w14:textId="77777777" w:rsidTr="003B0E72">
        <w:tc>
          <w:tcPr>
            <w:tcW w:w="2548" w:type="dxa"/>
          </w:tcPr>
          <w:p w14:paraId="1CC6BA9A" w14:textId="77777777" w:rsidR="00280C5D" w:rsidRDefault="00280C5D" w:rsidP="003B0E72">
            <w:pPr>
              <w:pStyle w:val="Tablebody"/>
              <w:rPr>
                <w:lang w:eastAsia="en-US"/>
              </w:rPr>
            </w:pPr>
          </w:p>
        </w:tc>
        <w:tc>
          <w:tcPr>
            <w:tcW w:w="7653" w:type="dxa"/>
          </w:tcPr>
          <w:p w14:paraId="0EF1706D" w14:textId="77777777" w:rsidR="00280C5D" w:rsidRDefault="00280C5D" w:rsidP="003B0E72">
            <w:pPr>
              <w:pStyle w:val="Tablebody"/>
              <w:rPr>
                <w:lang w:eastAsia="en-US"/>
              </w:rPr>
            </w:pPr>
          </w:p>
        </w:tc>
      </w:tr>
    </w:tbl>
    <w:p w14:paraId="3BFA5A3C" w14:textId="77777777" w:rsidR="006D4264" w:rsidRDefault="006D4264" w:rsidP="001F3ED6">
      <w:pPr>
        <w:pStyle w:val="BodyCopy"/>
        <w:rPr>
          <w:rStyle w:val="Bold"/>
        </w:rPr>
      </w:pPr>
    </w:p>
    <w:p w14:paraId="525D7B1A" w14:textId="02A2D60D" w:rsidR="00280C5D" w:rsidRPr="001F3ED6" w:rsidRDefault="00280C5D" w:rsidP="001F3ED6">
      <w:pPr>
        <w:pStyle w:val="BodyCopy"/>
        <w:rPr>
          <w:rStyle w:val="Bold"/>
        </w:rPr>
      </w:pPr>
      <w:r w:rsidRPr="001F3ED6">
        <w:rPr>
          <w:rStyle w:val="Bold"/>
        </w:rPr>
        <w:t>Disclaimer</w:t>
      </w:r>
    </w:p>
    <w:p w14:paraId="674888F5"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4BB0A26"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76814A43"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27C797F7" w14:textId="77777777" w:rsidTr="003B0E72">
        <w:tc>
          <w:tcPr>
            <w:tcW w:w="5529" w:type="dxa"/>
            <w:shd w:val="clear" w:color="auto" w:fill="F4F3EE"/>
            <w:tcMar>
              <w:top w:w="142" w:type="dxa"/>
              <w:left w:w="170" w:type="dxa"/>
              <w:bottom w:w="142" w:type="dxa"/>
              <w:right w:w="170" w:type="dxa"/>
            </w:tcMar>
          </w:tcPr>
          <w:bookmarkStart w:id="32" w:name="_Hlk160027189" w:displacedByCustomXml="next"/>
          <w:sdt>
            <w:sdtPr>
              <w:rPr>
                <w:color w:val="auto"/>
                <w:u w:val="single"/>
              </w:rPr>
              <w:id w:val="643171884"/>
              <w:placeholder>
                <w:docPart w:val="E2CADC29A459441AA341CFFF01DAABDA"/>
              </w:placeholder>
            </w:sdtPr>
            <w:sdtEndPr>
              <w:rPr>
                <w:color w:val="000000" w:themeColor="text1"/>
                <w:u w:val="none"/>
              </w:rPr>
            </w:sdtEndPr>
            <w:sdtContent>
              <w:p w14:paraId="590AF336" w14:textId="77777777" w:rsidR="00280C5D" w:rsidRPr="00350211" w:rsidRDefault="00280C5D" w:rsidP="003B0E72">
                <w:pPr>
                  <w:pStyle w:val="Bottomblocktext"/>
                  <w:rPr>
                    <w:b/>
                    <w:bCs w:val="0"/>
                    <w:sz w:val="20"/>
                    <w:szCs w:val="20"/>
                  </w:rPr>
                </w:pPr>
                <w:r>
                  <w:rPr>
                    <w:noProof/>
                    <w:sz w:val="20"/>
                    <w:szCs w:val="20"/>
                  </w:rPr>
                  <w:drawing>
                    <wp:inline distT="0" distB="0" distL="0" distR="0" wp14:anchorId="6BA2E4DF" wp14:editId="63332237">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5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142136A9"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93AB547"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926DE62EEF3447BBA9BE344AC586CD8A"/>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1224D4AFFDC44C8AB9558F10122A3FBB"/>
            </w:placeholder>
            <w:showingPlcHdr/>
          </w:sdtPr>
          <w:sdtEndPr/>
          <w:sdtContent>
            <w:tc>
              <w:tcPr>
                <w:tcW w:w="4665" w:type="dxa"/>
                <w:shd w:val="clear" w:color="auto" w:fill="F4F3EE"/>
                <w:tcMar>
                  <w:top w:w="142" w:type="dxa"/>
                  <w:left w:w="170" w:type="dxa"/>
                  <w:bottom w:w="142" w:type="dxa"/>
                  <w:right w:w="170" w:type="dxa"/>
                </w:tcMar>
              </w:tcPr>
              <w:p w14:paraId="3C49545D"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3BB484B4" wp14:editId="1753B660">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01883135" wp14:editId="60D477CC">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5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64363904"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204BA21" wp14:editId="1A65744F">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5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12BB8E4" wp14:editId="4560D387">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5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0F36485D" w14:textId="77777777" w:rsidR="00280C5D" w:rsidRDefault="00280C5D" w:rsidP="003B0E72">
                <w:pPr>
                  <w:pStyle w:val="Bottomblocktext"/>
                  <w:rPr>
                    <w:sz w:val="20"/>
                    <w:szCs w:val="20"/>
                  </w:rPr>
                </w:pPr>
                <w:hyperlink r:id="rId58" w:history="1">
                  <w:r w:rsidRPr="00350211">
                    <w:rPr>
                      <w:rStyle w:val="Hyperlink"/>
                      <w:sz w:val="20"/>
                      <w:szCs w:val="20"/>
                    </w:rPr>
                    <w:t>canberrahealthservices.act.gov.au/accessibility</w:t>
                  </w:r>
                </w:hyperlink>
              </w:p>
              <w:p w14:paraId="3082DF91" w14:textId="77777777" w:rsidR="00280C5D" w:rsidRDefault="00280C5D" w:rsidP="003B0E72">
                <w:pPr>
                  <w:pStyle w:val="Bottomblocktext"/>
                </w:pPr>
                <w:r>
                  <w:rPr>
                    <w:b/>
                    <w:bCs w:val="0"/>
                    <w:noProof/>
                  </w:rPr>
                  <w:drawing>
                    <wp:inline distT="0" distB="0" distL="0" distR="0" wp14:anchorId="2E9FAD92" wp14:editId="3ED2977A">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5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2"/>
      <w:bookmarkEnd w:id="32"/>
    </w:tbl>
    <w:p w14:paraId="2F1DB3DA" w14:textId="77777777" w:rsidR="00201AF6" w:rsidRDefault="00201AF6" w:rsidP="000E7683">
      <w:pPr>
        <w:rPr>
          <w:lang w:eastAsia="en-US"/>
        </w:rPr>
      </w:pPr>
    </w:p>
    <w:p w14:paraId="157CB11A" w14:textId="2AEA8952" w:rsidR="00A513AA" w:rsidRDefault="00A513AA" w:rsidP="006D4264">
      <w:pPr>
        <w:spacing w:before="0" w:after="0" w:line="240" w:lineRule="auto"/>
        <w:rPr>
          <w:lang w:eastAsia="en-US"/>
        </w:rPr>
      </w:pPr>
    </w:p>
    <w:p w14:paraId="631328FA" w14:textId="77777777" w:rsidR="00B97E62" w:rsidRPr="00B97E62" w:rsidRDefault="00B97E62" w:rsidP="00B97E62">
      <w:pPr>
        <w:rPr>
          <w:lang w:eastAsia="en-US"/>
        </w:rPr>
      </w:pPr>
    </w:p>
    <w:p w14:paraId="3BD9B1D1" w14:textId="77777777" w:rsidR="00B97E62" w:rsidRPr="00B97E62" w:rsidRDefault="00B97E62" w:rsidP="00B97E62">
      <w:pPr>
        <w:rPr>
          <w:lang w:eastAsia="en-US"/>
        </w:rPr>
      </w:pPr>
    </w:p>
    <w:p w14:paraId="4B25A069" w14:textId="77777777" w:rsidR="00B97E62" w:rsidRPr="00B97E62" w:rsidRDefault="00B97E62" w:rsidP="00B97E62">
      <w:pPr>
        <w:rPr>
          <w:lang w:eastAsia="en-US"/>
        </w:rPr>
      </w:pPr>
    </w:p>
    <w:p w14:paraId="5D76B286" w14:textId="77777777" w:rsidR="00B97E62" w:rsidRDefault="00B97E62" w:rsidP="00B97E62">
      <w:pPr>
        <w:rPr>
          <w:lang w:eastAsia="en-US"/>
        </w:rPr>
      </w:pPr>
    </w:p>
    <w:p w14:paraId="2D00E13A" w14:textId="15CD4B0F" w:rsidR="00B97E62" w:rsidRPr="00B97E62" w:rsidRDefault="00B97E62" w:rsidP="00B97E62">
      <w:pPr>
        <w:tabs>
          <w:tab w:val="left" w:pos="3301"/>
        </w:tabs>
        <w:rPr>
          <w:lang w:eastAsia="en-US"/>
        </w:rPr>
      </w:pPr>
      <w:r>
        <w:rPr>
          <w:lang w:eastAsia="en-US"/>
        </w:rPr>
        <w:tab/>
      </w:r>
    </w:p>
    <w:sectPr w:rsidR="00B97E62" w:rsidRPr="00B97E62" w:rsidSect="0007270D">
      <w:footerReference w:type="default" r:id="rId60"/>
      <w:headerReference w:type="first" r:id="rId61"/>
      <w:footerReference w:type="first" r:id="rId62"/>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83189" w14:textId="77777777" w:rsidR="00F713CB" w:rsidRDefault="00F713CB" w:rsidP="00225769">
      <w:pPr>
        <w:spacing w:after="0" w:line="240" w:lineRule="auto"/>
      </w:pPr>
      <w:r>
        <w:separator/>
      </w:r>
    </w:p>
    <w:p w14:paraId="10615EDE" w14:textId="77777777" w:rsidR="00F713CB" w:rsidRDefault="00F713CB"/>
    <w:p w14:paraId="02811523" w14:textId="77777777" w:rsidR="00F713CB" w:rsidRDefault="00F713CB"/>
    <w:p w14:paraId="2D1492D1" w14:textId="77777777" w:rsidR="00F713CB" w:rsidRDefault="00F713CB"/>
    <w:p w14:paraId="09513120" w14:textId="77777777" w:rsidR="00F713CB" w:rsidRDefault="00F713CB"/>
    <w:p w14:paraId="0AD650E6" w14:textId="77777777" w:rsidR="00F713CB" w:rsidRDefault="00F713CB"/>
    <w:p w14:paraId="5AEA4AD7" w14:textId="77777777" w:rsidR="00F713CB" w:rsidRDefault="00F713CB"/>
  </w:endnote>
  <w:endnote w:type="continuationSeparator" w:id="0">
    <w:p w14:paraId="3C531516" w14:textId="77777777" w:rsidR="00F713CB" w:rsidRDefault="00F713CB" w:rsidP="00225769">
      <w:pPr>
        <w:spacing w:after="0" w:line="240" w:lineRule="auto"/>
      </w:pPr>
      <w:r>
        <w:continuationSeparator/>
      </w:r>
    </w:p>
    <w:p w14:paraId="5A5CBD8A" w14:textId="77777777" w:rsidR="00F713CB" w:rsidRDefault="00F713CB"/>
    <w:p w14:paraId="32E03B17" w14:textId="77777777" w:rsidR="00F713CB" w:rsidRDefault="00F713CB"/>
    <w:p w14:paraId="5F47A0AB" w14:textId="77777777" w:rsidR="00F713CB" w:rsidRDefault="00F713CB"/>
    <w:p w14:paraId="59EBAC9E" w14:textId="77777777" w:rsidR="00F713CB" w:rsidRDefault="00F713CB"/>
    <w:p w14:paraId="414A03D6" w14:textId="77777777" w:rsidR="00F713CB" w:rsidRDefault="00F713CB"/>
    <w:p w14:paraId="4F820BCC" w14:textId="77777777" w:rsidR="00F713CB" w:rsidRDefault="00F713CB"/>
  </w:endnote>
  <w:endnote w:type="continuationNotice" w:id="1">
    <w:p w14:paraId="10D0756B" w14:textId="77777777" w:rsidR="00F713CB" w:rsidRDefault="00F713C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1758971F" w14:textId="77777777" w:rsidTr="003B0E72">
      <w:trPr>
        <w:jc w:val="center"/>
      </w:trPr>
      <w:tc>
        <w:tcPr>
          <w:tcW w:w="1515" w:type="dxa"/>
        </w:tcPr>
        <w:p w14:paraId="55144AC7"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685866B"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4B826D58"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5A9A4D4"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38254D61"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0A165F74"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B97E62" w:rsidRPr="006B62B4" w14:paraId="495A72CC" w14:textId="77777777" w:rsidTr="003B0E72">
      <w:trPr>
        <w:jc w:val="center"/>
      </w:trPr>
      <w:tc>
        <w:tcPr>
          <w:tcW w:w="1515" w:type="dxa"/>
        </w:tcPr>
        <w:p w14:paraId="3CAA39A8" w14:textId="7E9AD53E" w:rsidR="00B97E62" w:rsidRPr="00954F7B" w:rsidRDefault="00B97E62" w:rsidP="00B97E62">
          <w:pPr>
            <w:pStyle w:val="Footer"/>
            <w:jc w:val="center"/>
            <w:rPr>
              <w:bCs/>
              <w:iCs/>
              <w:sz w:val="20"/>
              <w:szCs w:val="20"/>
            </w:rPr>
          </w:pPr>
          <w:r>
            <w:rPr>
              <w:bCs/>
              <w:iCs/>
              <w:sz w:val="20"/>
              <w:szCs w:val="20"/>
            </w:rPr>
            <w:t>CHS25/337</w:t>
          </w:r>
        </w:p>
      </w:tc>
      <w:tc>
        <w:tcPr>
          <w:tcW w:w="965" w:type="dxa"/>
        </w:tcPr>
        <w:p w14:paraId="6972C11D" w14:textId="634F0D78" w:rsidR="00B97E62" w:rsidRPr="00954F7B" w:rsidRDefault="00B97E62" w:rsidP="00B97E62">
          <w:pPr>
            <w:pStyle w:val="Footer"/>
            <w:jc w:val="center"/>
            <w:rPr>
              <w:bCs/>
              <w:iCs/>
              <w:sz w:val="20"/>
              <w:szCs w:val="20"/>
            </w:rPr>
          </w:pPr>
          <w:r>
            <w:rPr>
              <w:bCs/>
              <w:iCs/>
              <w:sz w:val="20"/>
              <w:szCs w:val="20"/>
            </w:rPr>
            <w:t>1</w:t>
          </w:r>
        </w:p>
      </w:tc>
      <w:tc>
        <w:tcPr>
          <w:tcW w:w="1552" w:type="dxa"/>
        </w:tcPr>
        <w:p w14:paraId="726762A1" w14:textId="163C3496" w:rsidR="00B97E62" w:rsidRPr="00954F7B" w:rsidRDefault="00B97E62" w:rsidP="00B97E62">
          <w:pPr>
            <w:pStyle w:val="Footer"/>
            <w:jc w:val="center"/>
            <w:rPr>
              <w:bCs/>
              <w:iCs/>
              <w:sz w:val="20"/>
              <w:szCs w:val="20"/>
            </w:rPr>
          </w:pPr>
          <w:r>
            <w:rPr>
              <w:bCs/>
              <w:iCs/>
              <w:sz w:val="20"/>
              <w:szCs w:val="20"/>
            </w:rPr>
            <w:t>30/09/2025</w:t>
          </w:r>
        </w:p>
      </w:tc>
      <w:tc>
        <w:tcPr>
          <w:tcW w:w="1456" w:type="dxa"/>
        </w:tcPr>
        <w:p w14:paraId="033FA650" w14:textId="66E7FF61" w:rsidR="00B97E62" w:rsidRPr="00954F7B" w:rsidRDefault="00B97E62" w:rsidP="00B97E62">
          <w:pPr>
            <w:pStyle w:val="Footer"/>
            <w:jc w:val="center"/>
            <w:rPr>
              <w:bCs/>
              <w:iCs/>
              <w:sz w:val="20"/>
              <w:szCs w:val="20"/>
            </w:rPr>
          </w:pPr>
          <w:r>
            <w:rPr>
              <w:bCs/>
              <w:iCs/>
              <w:sz w:val="20"/>
              <w:szCs w:val="20"/>
            </w:rPr>
            <w:t>01/10/2026</w:t>
          </w:r>
        </w:p>
      </w:tc>
      <w:tc>
        <w:tcPr>
          <w:tcW w:w="1746" w:type="dxa"/>
        </w:tcPr>
        <w:p w14:paraId="3BDC0D3A" w14:textId="5CA59654" w:rsidR="00B97E62" w:rsidRPr="00954F7B" w:rsidRDefault="00B97E62" w:rsidP="00B97E62">
          <w:pPr>
            <w:pStyle w:val="Footer"/>
            <w:jc w:val="center"/>
            <w:rPr>
              <w:bCs/>
              <w:iCs/>
              <w:sz w:val="20"/>
              <w:szCs w:val="20"/>
            </w:rPr>
          </w:pPr>
          <w:r>
            <w:rPr>
              <w:bCs/>
              <w:iCs/>
              <w:sz w:val="20"/>
              <w:szCs w:val="20"/>
            </w:rPr>
            <w:t>CHS ED Allied Health – Acute Allied Health</w:t>
          </w:r>
        </w:p>
      </w:tc>
      <w:tc>
        <w:tcPr>
          <w:tcW w:w="1836" w:type="dxa"/>
        </w:tcPr>
        <w:p w14:paraId="03F42C77" w14:textId="77777777" w:rsidR="00B97E62" w:rsidRPr="00954F7B" w:rsidRDefault="00B97E62" w:rsidP="00B97E62">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DF2E456"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A1D75AF" w14:textId="77777777" w:rsidTr="008E1ED9">
      <w:trPr>
        <w:jc w:val="center"/>
      </w:trPr>
      <w:tc>
        <w:tcPr>
          <w:tcW w:w="1515" w:type="dxa"/>
        </w:tcPr>
        <w:p w14:paraId="502B45EE"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2726A902"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112E7AA3"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3F236893"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4C6FB36E"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74436F9B"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572428C2" w14:textId="77777777" w:rsidTr="008E1ED9">
      <w:trPr>
        <w:jc w:val="center"/>
      </w:trPr>
      <w:tc>
        <w:tcPr>
          <w:tcW w:w="1515" w:type="dxa"/>
        </w:tcPr>
        <w:p w14:paraId="37389577" w14:textId="1C9E6793" w:rsidR="008A3DD8" w:rsidRPr="00954F7B" w:rsidRDefault="00B97E62" w:rsidP="008A3DD8">
          <w:pPr>
            <w:pStyle w:val="Footer"/>
            <w:jc w:val="center"/>
            <w:rPr>
              <w:bCs/>
              <w:iCs/>
              <w:sz w:val="20"/>
              <w:szCs w:val="20"/>
            </w:rPr>
          </w:pPr>
          <w:r>
            <w:rPr>
              <w:bCs/>
              <w:iCs/>
              <w:sz w:val="20"/>
              <w:szCs w:val="20"/>
            </w:rPr>
            <w:t>CHS25/337</w:t>
          </w:r>
        </w:p>
      </w:tc>
      <w:tc>
        <w:tcPr>
          <w:tcW w:w="965" w:type="dxa"/>
        </w:tcPr>
        <w:p w14:paraId="10CAB65F" w14:textId="65A34E70" w:rsidR="008A3DD8" w:rsidRPr="00954F7B" w:rsidRDefault="00B97E62" w:rsidP="008A3DD8">
          <w:pPr>
            <w:pStyle w:val="Footer"/>
            <w:jc w:val="center"/>
            <w:rPr>
              <w:bCs/>
              <w:iCs/>
              <w:sz w:val="20"/>
              <w:szCs w:val="20"/>
            </w:rPr>
          </w:pPr>
          <w:r>
            <w:rPr>
              <w:bCs/>
              <w:iCs/>
              <w:sz w:val="20"/>
              <w:szCs w:val="20"/>
            </w:rPr>
            <w:t>1</w:t>
          </w:r>
        </w:p>
      </w:tc>
      <w:tc>
        <w:tcPr>
          <w:tcW w:w="1552" w:type="dxa"/>
        </w:tcPr>
        <w:p w14:paraId="4BC32092" w14:textId="3189CB98" w:rsidR="008A3DD8" w:rsidRPr="00954F7B" w:rsidRDefault="00B97E62" w:rsidP="008A3DD8">
          <w:pPr>
            <w:pStyle w:val="Footer"/>
            <w:jc w:val="center"/>
            <w:rPr>
              <w:bCs/>
              <w:iCs/>
              <w:sz w:val="20"/>
              <w:szCs w:val="20"/>
            </w:rPr>
          </w:pPr>
          <w:r>
            <w:rPr>
              <w:bCs/>
              <w:iCs/>
              <w:sz w:val="20"/>
              <w:szCs w:val="20"/>
            </w:rPr>
            <w:t>30/09/2025</w:t>
          </w:r>
        </w:p>
      </w:tc>
      <w:tc>
        <w:tcPr>
          <w:tcW w:w="1456" w:type="dxa"/>
        </w:tcPr>
        <w:p w14:paraId="17C55483" w14:textId="3FD52115" w:rsidR="008A3DD8" w:rsidRPr="00954F7B" w:rsidRDefault="00B97E62" w:rsidP="008A3DD8">
          <w:pPr>
            <w:pStyle w:val="Footer"/>
            <w:jc w:val="center"/>
            <w:rPr>
              <w:bCs/>
              <w:iCs/>
              <w:sz w:val="20"/>
              <w:szCs w:val="20"/>
            </w:rPr>
          </w:pPr>
          <w:r>
            <w:rPr>
              <w:bCs/>
              <w:iCs/>
              <w:sz w:val="20"/>
              <w:szCs w:val="20"/>
            </w:rPr>
            <w:t>01/10/2026</w:t>
          </w:r>
        </w:p>
      </w:tc>
      <w:tc>
        <w:tcPr>
          <w:tcW w:w="1746" w:type="dxa"/>
        </w:tcPr>
        <w:p w14:paraId="0847E668" w14:textId="65F6D10A" w:rsidR="008A3DD8" w:rsidRPr="00954F7B" w:rsidRDefault="00B97E62" w:rsidP="008A3DD8">
          <w:pPr>
            <w:pStyle w:val="Footer"/>
            <w:jc w:val="center"/>
            <w:rPr>
              <w:bCs/>
              <w:iCs/>
              <w:sz w:val="20"/>
              <w:szCs w:val="20"/>
            </w:rPr>
          </w:pPr>
          <w:r>
            <w:rPr>
              <w:bCs/>
              <w:iCs/>
              <w:sz w:val="20"/>
              <w:szCs w:val="20"/>
            </w:rPr>
            <w:t>CHS ED Allied Health – Acute Allied Health</w:t>
          </w:r>
        </w:p>
      </w:tc>
      <w:tc>
        <w:tcPr>
          <w:tcW w:w="1836" w:type="dxa"/>
        </w:tcPr>
        <w:p w14:paraId="495EDBD4"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213C8507"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AF5CC" w14:textId="77777777" w:rsidR="00F713CB" w:rsidRDefault="00F713CB" w:rsidP="009D493B">
      <w:pPr>
        <w:spacing w:after="0" w:line="240" w:lineRule="auto"/>
      </w:pPr>
      <w:r>
        <w:separator/>
      </w:r>
    </w:p>
  </w:footnote>
  <w:footnote w:type="continuationSeparator" w:id="0">
    <w:p w14:paraId="29979A09" w14:textId="77777777" w:rsidR="00F713CB" w:rsidRDefault="00F713CB" w:rsidP="00A9080B">
      <w:pPr>
        <w:spacing w:after="0" w:line="240" w:lineRule="auto"/>
      </w:pPr>
      <w:r>
        <w:continuationSeparator/>
      </w:r>
    </w:p>
    <w:p w14:paraId="37FD209D" w14:textId="77777777" w:rsidR="00F713CB" w:rsidRDefault="00F713CB"/>
    <w:p w14:paraId="04D8FC9B" w14:textId="77777777" w:rsidR="00F713CB" w:rsidRDefault="00F713CB"/>
  </w:footnote>
  <w:footnote w:type="continuationNotice" w:id="1">
    <w:p w14:paraId="534E08FB" w14:textId="77777777" w:rsidR="00F713CB" w:rsidRDefault="00F713C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F5AAD" w14:textId="5BC2A80E" w:rsidR="008A3DD8" w:rsidRDefault="008A3DD8">
    <w:pPr>
      <w:pStyle w:val="Header"/>
    </w:pPr>
    <w:r w:rsidRPr="00324CF9">
      <w:rPr>
        <w:noProof/>
      </w:rPr>
      <w:drawing>
        <wp:inline distT="0" distB="0" distL="0" distR="0" wp14:anchorId="4177A666" wp14:editId="26377731">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134"/>
    <w:multiLevelType w:val="hybridMultilevel"/>
    <w:tmpl w:val="F55C8A7A"/>
    <w:lvl w:ilvl="0" w:tplc="0C090001">
      <w:start w:val="1"/>
      <w:numFmt w:val="bullet"/>
      <w:lvlText w:val=""/>
      <w:lvlJc w:val="left"/>
      <w:pPr>
        <w:ind w:left="3479" w:hanging="360"/>
      </w:pPr>
      <w:rPr>
        <w:rFonts w:ascii="Symbol" w:hAnsi="Symbol" w:hint="default"/>
      </w:rPr>
    </w:lvl>
    <w:lvl w:ilvl="1" w:tplc="0C090003">
      <w:start w:val="1"/>
      <w:numFmt w:val="bullet"/>
      <w:lvlText w:val="o"/>
      <w:lvlJc w:val="left"/>
      <w:pPr>
        <w:ind w:left="4199" w:hanging="360"/>
      </w:pPr>
      <w:rPr>
        <w:rFonts w:ascii="Courier New" w:hAnsi="Courier New" w:cs="Courier New" w:hint="default"/>
      </w:rPr>
    </w:lvl>
    <w:lvl w:ilvl="2" w:tplc="0C090005">
      <w:start w:val="1"/>
      <w:numFmt w:val="bullet"/>
      <w:lvlText w:val=""/>
      <w:lvlJc w:val="left"/>
      <w:pPr>
        <w:ind w:left="4919" w:hanging="360"/>
      </w:pPr>
      <w:rPr>
        <w:rFonts w:ascii="Wingdings" w:hAnsi="Wingdings" w:hint="default"/>
      </w:rPr>
    </w:lvl>
    <w:lvl w:ilvl="3" w:tplc="0C090001">
      <w:start w:val="1"/>
      <w:numFmt w:val="bullet"/>
      <w:lvlText w:val=""/>
      <w:lvlJc w:val="left"/>
      <w:pPr>
        <w:ind w:left="5639" w:hanging="360"/>
      </w:pPr>
      <w:rPr>
        <w:rFonts w:ascii="Symbol" w:hAnsi="Symbol" w:hint="default"/>
      </w:rPr>
    </w:lvl>
    <w:lvl w:ilvl="4" w:tplc="0C090003">
      <w:start w:val="1"/>
      <w:numFmt w:val="bullet"/>
      <w:lvlText w:val="o"/>
      <w:lvlJc w:val="left"/>
      <w:pPr>
        <w:ind w:left="6359" w:hanging="360"/>
      </w:pPr>
      <w:rPr>
        <w:rFonts w:ascii="Courier New" w:hAnsi="Courier New" w:cs="Courier New" w:hint="default"/>
      </w:rPr>
    </w:lvl>
    <w:lvl w:ilvl="5" w:tplc="0C090005">
      <w:start w:val="1"/>
      <w:numFmt w:val="bullet"/>
      <w:lvlText w:val=""/>
      <w:lvlJc w:val="left"/>
      <w:pPr>
        <w:ind w:left="7079" w:hanging="360"/>
      </w:pPr>
      <w:rPr>
        <w:rFonts w:ascii="Wingdings" w:hAnsi="Wingdings" w:hint="default"/>
      </w:rPr>
    </w:lvl>
    <w:lvl w:ilvl="6" w:tplc="0C090001">
      <w:start w:val="1"/>
      <w:numFmt w:val="bullet"/>
      <w:lvlText w:val=""/>
      <w:lvlJc w:val="left"/>
      <w:pPr>
        <w:ind w:left="7799" w:hanging="360"/>
      </w:pPr>
      <w:rPr>
        <w:rFonts w:ascii="Symbol" w:hAnsi="Symbol" w:hint="default"/>
      </w:rPr>
    </w:lvl>
    <w:lvl w:ilvl="7" w:tplc="0C090003">
      <w:start w:val="1"/>
      <w:numFmt w:val="bullet"/>
      <w:lvlText w:val="o"/>
      <w:lvlJc w:val="left"/>
      <w:pPr>
        <w:ind w:left="8519" w:hanging="360"/>
      </w:pPr>
      <w:rPr>
        <w:rFonts w:ascii="Courier New" w:hAnsi="Courier New" w:cs="Courier New" w:hint="default"/>
      </w:rPr>
    </w:lvl>
    <w:lvl w:ilvl="8" w:tplc="0C090005">
      <w:start w:val="1"/>
      <w:numFmt w:val="bullet"/>
      <w:lvlText w:val=""/>
      <w:lvlJc w:val="left"/>
      <w:pPr>
        <w:ind w:left="9239" w:hanging="360"/>
      </w:pPr>
      <w:rPr>
        <w:rFonts w:ascii="Wingdings" w:hAnsi="Wingdings" w:hint="default"/>
      </w:rPr>
    </w:lvl>
  </w:abstractNum>
  <w:abstractNum w:abstractNumId="1" w15:restartNumberingAfterBreak="0">
    <w:nsid w:val="04CD69EE"/>
    <w:multiLevelType w:val="hybridMultilevel"/>
    <w:tmpl w:val="5A8AEF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B4E46E"/>
    <w:multiLevelType w:val="multilevel"/>
    <w:tmpl w:val="E92CEC76"/>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6" w15:restartNumberingAfterBreak="0">
    <w:nsid w:val="1CA650A6"/>
    <w:multiLevelType w:val="hybridMultilevel"/>
    <w:tmpl w:val="B4A6E3F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20F418A"/>
    <w:multiLevelType w:val="multilevel"/>
    <w:tmpl w:val="30382FE8"/>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785" w:hanging="360"/>
      </w:pPr>
      <w:rPr>
        <w:rFonts w:ascii="Symbol" w:hAnsi="Symbol"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C613D58"/>
    <w:multiLevelType w:val="hybridMultilevel"/>
    <w:tmpl w:val="711E28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EA3850"/>
    <w:multiLevelType w:val="hybridMultilevel"/>
    <w:tmpl w:val="EA20734C"/>
    <w:lvl w:ilvl="0" w:tplc="0C09000F">
      <w:start w:val="1"/>
      <w:numFmt w:val="decimal"/>
      <w:lvlText w:val="%1."/>
      <w:lvlJc w:val="left"/>
      <w:pPr>
        <w:ind w:left="360" w:hanging="360"/>
      </w:pPr>
      <w:rPr>
        <w:rFonts w:hint="default"/>
      </w:rPr>
    </w:lvl>
    <w:lvl w:ilvl="1" w:tplc="8E1896EC">
      <w:numFmt w:val="bullet"/>
      <w:lvlText w:val="•"/>
      <w:lvlJc w:val="left"/>
      <w:pPr>
        <w:ind w:left="1440" w:hanging="720"/>
      </w:pPr>
      <w:rPr>
        <w:rFonts w:ascii="Arial" w:eastAsia="Times New Roman" w:hAnsi="Arial" w:cs="Aria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3594070F"/>
    <w:multiLevelType w:val="multilevel"/>
    <w:tmpl w:val="E9E2481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6" w15:restartNumberingAfterBreak="0">
    <w:nsid w:val="45A16FEC"/>
    <w:multiLevelType w:val="hybridMultilevel"/>
    <w:tmpl w:val="00E81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9"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0" w15:restartNumberingAfterBreak="0">
    <w:nsid w:val="70FA7323"/>
    <w:multiLevelType w:val="hybridMultilevel"/>
    <w:tmpl w:val="361C50E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7DFF6218"/>
    <w:multiLevelType w:val="hybridMultilevel"/>
    <w:tmpl w:val="181C61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ECB7B35"/>
    <w:multiLevelType w:val="hybridMultilevel"/>
    <w:tmpl w:val="334EBB3C"/>
    <w:lvl w:ilvl="0" w:tplc="0C090001">
      <w:start w:val="1"/>
      <w:numFmt w:val="bullet"/>
      <w:lvlText w:val=""/>
      <w:lvlJc w:val="left"/>
      <w:pPr>
        <w:ind w:left="785" w:hanging="360"/>
      </w:pPr>
      <w:rPr>
        <w:rFonts w:ascii="Symbol" w:hAnsi="Symbol" w:hint="default"/>
      </w:rPr>
    </w:lvl>
    <w:lvl w:ilvl="1" w:tplc="0C090003">
      <w:start w:val="1"/>
      <w:numFmt w:val="bullet"/>
      <w:lvlText w:val="o"/>
      <w:lvlJc w:val="left"/>
      <w:pPr>
        <w:ind w:left="1505" w:hanging="360"/>
      </w:pPr>
      <w:rPr>
        <w:rFonts w:ascii="Courier New" w:hAnsi="Courier New" w:cs="Courier New" w:hint="default"/>
      </w:rPr>
    </w:lvl>
    <w:lvl w:ilvl="2" w:tplc="0C090005" w:tentative="1">
      <w:start w:val="1"/>
      <w:numFmt w:val="bullet"/>
      <w:lvlText w:val=""/>
      <w:lvlJc w:val="left"/>
      <w:pPr>
        <w:ind w:left="2225" w:hanging="360"/>
      </w:pPr>
      <w:rPr>
        <w:rFonts w:ascii="Wingdings" w:hAnsi="Wingdings" w:hint="default"/>
      </w:rPr>
    </w:lvl>
    <w:lvl w:ilvl="3" w:tplc="0C090001" w:tentative="1">
      <w:start w:val="1"/>
      <w:numFmt w:val="bullet"/>
      <w:lvlText w:val=""/>
      <w:lvlJc w:val="left"/>
      <w:pPr>
        <w:ind w:left="2945" w:hanging="360"/>
      </w:pPr>
      <w:rPr>
        <w:rFonts w:ascii="Symbol" w:hAnsi="Symbol" w:hint="default"/>
      </w:rPr>
    </w:lvl>
    <w:lvl w:ilvl="4" w:tplc="0C090003" w:tentative="1">
      <w:start w:val="1"/>
      <w:numFmt w:val="bullet"/>
      <w:lvlText w:val="o"/>
      <w:lvlJc w:val="left"/>
      <w:pPr>
        <w:ind w:left="3665" w:hanging="360"/>
      </w:pPr>
      <w:rPr>
        <w:rFonts w:ascii="Courier New" w:hAnsi="Courier New" w:cs="Courier New" w:hint="default"/>
      </w:rPr>
    </w:lvl>
    <w:lvl w:ilvl="5" w:tplc="0C090005" w:tentative="1">
      <w:start w:val="1"/>
      <w:numFmt w:val="bullet"/>
      <w:lvlText w:val=""/>
      <w:lvlJc w:val="left"/>
      <w:pPr>
        <w:ind w:left="4385" w:hanging="360"/>
      </w:pPr>
      <w:rPr>
        <w:rFonts w:ascii="Wingdings" w:hAnsi="Wingdings" w:hint="default"/>
      </w:rPr>
    </w:lvl>
    <w:lvl w:ilvl="6" w:tplc="0C090001" w:tentative="1">
      <w:start w:val="1"/>
      <w:numFmt w:val="bullet"/>
      <w:lvlText w:val=""/>
      <w:lvlJc w:val="left"/>
      <w:pPr>
        <w:ind w:left="5105" w:hanging="360"/>
      </w:pPr>
      <w:rPr>
        <w:rFonts w:ascii="Symbol" w:hAnsi="Symbol" w:hint="default"/>
      </w:rPr>
    </w:lvl>
    <w:lvl w:ilvl="7" w:tplc="0C090003" w:tentative="1">
      <w:start w:val="1"/>
      <w:numFmt w:val="bullet"/>
      <w:lvlText w:val="o"/>
      <w:lvlJc w:val="left"/>
      <w:pPr>
        <w:ind w:left="5825" w:hanging="360"/>
      </w:pPr>
      <w:rPr>
        <w:rFonts w:ascii="Courier New" w:hAnsi="Courier New" w:cs="Courier New" w:hint="default"/>
      </w:rPr>
    </w:lvl>
    <w:lvl w:ilvl="8" w:tplc="0C090005" w:tentative="1">
      <w:start w:val="1"/>
      <w:numFmt w:val="bullet"/>
      <w:lvlText w:val=""/>
      <w:lvlJc w:val="left"/>
      <w:pPr>
        <w:ind w:left="6545" w:hanging="360"/>
      </w:pPr>
      <w:rPr>
        <w:rFonts w:ascii="Wingdings" w:hAnsi="Wingdings" w:hint="default"/>
      </w:rPr>
    </w:lvl>
  </w:abstractNum>
  <w:num w:numId="1" w16cid:durableId="1648431774">
    <w:abstractNumId w:val="7"/>
  </w:num>
  <w:num w:numId="2" w16cid:durableId="842209657">
    <w:abstractNumId w:val="5"/>
  </w:num>
  <w:num w:numId="3" w16cid:durableId="660542573">
    <w:abstractNumId w:val="19"/>
  </w:num>
  <w:num w:numId="4" w16cid:durableId="1971085616">
    <w:abstractNumId w:val="13"/>
  </w:num>
  <w:num w:numId="5" w16cid:durableId="252517802">
    <w:abstractNumId w:val="14"/>
  </w:num>
  <w:num w:numId="6" w16cid:durableId="420297118">
    <w:abstractNumId w:val="18"/>
  </w:num>
  <w:num w:numId="7" w16cid:durableId="3533880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3"/>
    <w:lvlOverride w:ilvl="0">
      <w:startOverride w:val="1"/>
    </w:lvlOverride>
  </w:num>
  <w:num w:numId="9" w16cid:durableId="1747920389">
    <w:abstractNumId w:val="14"/>
    <w:lvlOverride w:ilvl="0">
      <w:startOverride w:val="1"/>
    </w:lvlOverride>
  </w:num>
  <w:num w:numId="10" w16cid:durableId="1001813381">
    <w:abstractNumId w:val="13"/>
    <w:lvlOverride w:ilvl="0">
      <w:startOverride w:val="1"/>
    </w:lvlOverride>
  </w:num>
  <w:num w:numId="11" w16cid:durableId="1103450744">
    <w:abstractNumId w:val="14"/>
    <w:lvlOverride w:ilvl="0">
      <w:startOverride w:val="1"/>
    </w:lvlOverride>
  </w:num>
  <w:num w:numId="12" w16cid:durableId="1549294228">
    <w:abstractNumId w:val="13"/>
    <w:lvlOverride w:ilvl="0">
      <w:startOverride w:val="1"/>
    </w:lvlOverride>
  </w:num>
  <w:num w:numId="13" w16cid:durableId="8758549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4"/>
    <w:lvlOverride w:ilvl="0">
      <w:startOverride w:val="1"/>
    </w:lvlOverride>
  </w:num>
  <w:num w:numId="15" w16cid:durableId="12464539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19"/>
  </w:num>
  <w:num w:numId="17" w16cid:durableId="434129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1"/>
  </w:num>
  <w:num w:numId="19" w16cid:durableId="836698820">
    <w:abstractNumId w:val="15"/>
  </w:num>
  <w:num w:numId="20" w16cid:durableId="4028038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7"/>
  </w:num>
  <w:num w:numId="22" w16cid:durableId="200242115">
    <w:abstractNumId w:val="0"/>
  </w:num>
  <w:num w:numId="23" w16cid:durableId="585068731">
    <w:abstractNumId w:val="4"/>
  </w:num>
  <w:num w:numId="24" w16cid:durableId="1431437445">
    <w:abstractNumId w:val="2"/>
  </w:num>
  <w:num w:numId="25" w16cid:durableId="507214046">
    <w:abstractNumId w:val="12"/>
  </w:num>
  <w:num w:numId="26" w16cid:durableId="753861848">
    <w:abstractNumId w:val="7"/>
  </w:num>
  <w:num w:numId="27" w16cid:durableId="1039741916">
    <w:abstractNumId w:val="10"/>
  </w:num>
  <w:num w:numId="28" w16cid:durableId="329219073">
    <w:abstractNumId w:val="22"/>
  </w:num>
  <w:num w:numId="29" w16cid:durableId="1862545551">
    <w:abstractNumId w:val="9"/>
  </w:num>
  <w:num w:numId="30" w16cid:durableId="431899632">
    <w:abstractNumId w:val="11"/>
  </w:num>
  <w:num w:numId="31" w16cid:durableId="1735082828">
    <w:abstractNumId w:val="3"/>
  </w:num>
  <w:num w:numId="32" w16cid:durableId="249586446">
    <w:abstractNumId w:val="6"/>
  </w:num>
  <w:num w:numId="33" w16cid:durableId="21633919">
    <w:abstractNumId w:val="20"/>
  </w:num>
  <w:num w:numId="34" w16cid:durableId="2037461393">
    <w:abstractNumId w:val="8"/>
  </w:num>
  <w:num w:numId="35" w16cid:durableId="2059041315">
    <w:abstractNumId w:val="19"/>
    <w:lvlOverride w:ilvl="0">
      <w:startOverride w:val="1"/>
    </w:lvlOverride>
  </w:num>
  <w:num w:numId="36" w16cid:durableId="1391611099">
    <w:abstractNumId w:val="16"/>
  </w:num>
  <w:num w:numId="37" w16cid:durableId="1709992246">
    <w:abstractNumId w:val="21"/>
  </w:num>
  <w:num w:numId="38" w16cid:durableId="1061170422">
    <w:abstractNumId w:val="1"/>
  </w:num>
  <w:num w:numId="39" w16cid:durableId="772819088">
    <w:abstractNumId w:val="19"/>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CF8"/>
    <w:rsid w:val="00000822"/>
    <w:rsid w:val="00003728"/>
    <w:rsid w:val="00003EF7"/>
    <w:rsid w:val="000049CC"/>
    <w:rsid w:val="00004B91"/>
    <w:rsid w:val="00006344"/>
    <w:rsid w:val="000068B9"/>
    <w:rsid w:val="000115AB"/>
    <w:rsid w:val="00011BC7"/>
    <w:rsid w:val="00012DA7"/>
    <w:rsid w:val="0001355A"/>
    <w:rsid w:val="000143FE"/>
    <w:rsid w:val="00014646"/>
    <w:rsid w:val="0001473F"/>
    <w:rsid w:val="00014D0A"/>
    <w:rsid w:val="00015018"/>
    <w:rsid w:val="00016E00"/>
    <w:rsid w:val="000246D6"/>
    <w:rsid w:val="00025C12"/>
    <w:rsid w:val="0003266E"/>
    <w:rsid w:val="00032831"/>
    <w:rsid w:val="00032A83"/>
    <w:rsid w:val="000347FB"/>
    <w:rsid w:val="000354E4"/>
    <w:rsid w:val="00035A11"/>
    <w:rsid w:val="00036249"/>
    <w:rsid w:val="00036A52"/>
    <w:rsid w:val="00037192"/>
    <w:rsid w:val="00041D05"/>
    <w:rsid w:val="00042268"/>
    <w:rsid w:val="00043534"/>
    <w:rsid w:val="0004673F"/>
    <w:rsid w:val="00046D4C"/>
    <w:rsid w:val="00047707"/>
    <w:rsid w:val="00050A6B"/>
    <w:rsid w:val="000513FD"/>
    <w:rsid w:val="00052D11"/>
    <w:rsid w:val="00053BD7"/>
    <w:rsid w:val="00053CC3"/>
    <w:rsid w:val="00053D2F"/>
    <w:rsid w:val="0005461D"/>
    <w:rsid w:val="0005626F"/>
    <w:rsid w:val="0005685E"/>
    <w:rsid w:val="000570A6"/>
    <w:rsid w:val="00061582"/>
    <w:rsid w:val="00062416"/>
    <w:rsid w:val="00067DD6"/>
    <w:rsid w:val="000707E9"/>
    <w:rsid w:val="00070945"/>
    <w:rsid w:val="000717BA"/>
    <w:rsid w:val="0007270D"/>
    <w:rsid w:val="00073050"/>
    <w:rsid w:val="00075506"/>
    <w:rsid w:val="00076EC8"/>
    <w:rsid w:val="00080F06"/>
    <w:rsid w:val="00080FC2"/>
    <w:rsid w:val="000815B5"/>
    <w:rsid w:val="000825CF"/>
    <w:rsid w:val="00082C60"/>
    <w:rsid w:val="00082EB1"/>
    <w:rsid w:val="000834E2"/>
    <w:rsid w:val="00083D66"/>
    <w:rsid w:val="000848B6"/>
    <w:rsid w:val="00084CC4"/>
    <w:rsid w:val="000854EC"/>
    <w:rsid w:val="00085555"/>
    <w:rsid w:val="000858DB"/>
    <w:rsid w:val="000905E4"/>
    <w:rsid w:val="00090600"/>
    <w:rsid w:val="0009157D"/>
    <w:rsid w:val="0009408D"/>
    <w:rsid w:val="0009410C"/>
    <w:rsid w:val="00096D01"/>
    <w:rsid w:val="00097F70"/>
    <w:rsid w:val="000A0C18"/>
    <w:rsid w:val="000A11C2"/>
    <w:rsid w:val="000A3AA0"/>
    <w:rsid w:val="000A3F9B"/>
    <w:rsid w:val="000A4C7E"/>
    <w:rsid w:val="000A6268"/>
    <w:rsid w:val="000A7C76"/>
    <w:rsid w:val="000B04DE"/>
    <w:rsid w:val="000B0E5C"/>
    <w:rsid w:val="000B4346"/>
    <w:rsid w:val="000B4DF9"/>
    <w:rsid w:val="000B6A88"/>
    <w:rsid w:val="000C2991"/>
    <w:rsid w:val="000C36A3"/>
    <w:rsid w:val="000C3973"/>
    <w:rsid w:val="000C48B1"/>
    <w:rsid w:val="000C4923"/>
    <w:rsid w:val="000C57C6"/>
    <w:rsid w:val="000C76AA"/>
    <w:rsid w:val="000D0A42"/>
    <w:rsid w:val="000D4CF0"/>
    <w:rsid w:val="000D59D5"/>
    <w:rsid w:val="000D5ADA"/>
    <w:rsid w:val="000D713F"/>
    <w:rsid w:val="000D742A"/>
    <w:rsid w:val="000E058F"/>
    <w:rsid w:val="000E07C3"/>
    <w:rsid w:val="000E1D08"/>
    <w:rsid w:val="000E5739"/>
    <w:rsid w:val="000E7683"/>
    <w:rsid w:val="000E77F0"/>
    <w:rsid w:val="000E7C95"/>
    <w:rsid w:val="000F1EB3"/>
    <w:rsid w:val="000F288B"/>
    <w:rsid w:val="000F300A"/>
    <w:rsid w:val="000F3A4B"/>
    <w:rsid w:val="000F5C20"/>
    <w:rsid w:val="000F5D27"/>
    <w:rsid w:val="000F79EA"/>
    <w:rsid w:val="001001F4"/>
    <w:rsid w:val="00101342"/>
    <w:rsid w:val="0010164B"/>
    <w:rsid w:val="001069D6"/>
    <w:rsid w:val="00107118"/>
    <w:rsid w:val="00110D97"/>
    <w:rsid w:val="00111E46"/>
    <w:rsid w:val="00112DAD"/>
    <w:rsid w:val="0011458F"/>
    <w:rsid w:val="001145AC"/>
    <w:rsid w:val="001171E4"/>
    <w:rsid w:val="001178B0"/>
    <w:rsid w:val="0012007C"/>
    <w:rsid w:val="00120E2E"/>
    <w:rsid w:val="00121181"/>
    <w:rsid w:val="00122329"/>
    <w:rsid w:val="00122F23"/>
    <w:rsid w:val="001232C3"/>
    <w:rsid w:val="00124B00"/>
    <w:rsid w:val="00126471"/>
    <w:rsid w:val="00126ADF"/>
    <w:rsid w:val="00126BEE"/>
    <w:rsid w:val="00126FBD"/>
    <w:rsid w:val="00127D91"/>
    <w:rsid w:val="001324A3"/>
    <w:rsid w:val="0013317D"/>
    <w:rsid w:val="001349F0"/>
    <w:rsid w:val="00135689"/>
    <w:rsid w:val="00135EF0"/>
    <w:rsid w:val="0013675B"/>
    <w:rsid w:val="00136C50"/>
    <w:rsid w:val="00137343"/>
    <w:rsid w:val="00137347"/>
    <w:rsid w:val="00143C66"/>
    <w:rsid w:val="00144A90"/>
    <w:rsid w:val="00144EE7"/>
    <w:rsid w:val="001513BF"/>
    <w:rsid w:val="00152C54"/>
    <w:rsid w:val="00154D8C"/>
    <w:rsid w:val="00155694"/>
    <w:rsid w:val="00155A32"/>
    <w:rsid w:val="001575C5"/>
    <w:rsid w:val="001600FA"/>
    <w:rsid w:val="00161126"/>
    <w:rsid w:val="001616DD"/>
    <w:rsid w:val="00161AE4"/>
    <w:rsid w:val="00161FDC"/>
    <w:rsid w:val="0016419E"/>
    <w:rsid w:val="00164201"/>
    <w:rsid w:val="00164AA5"/>
    <w:rsid w:val="00166052"/>
    <w:rsid w:val="001660FE"/>
    <w:rsid w:val="001670B7"/>
    <w:rsid w:val="00167C17"/>
    <w:rsid w:val="00167EF8"/>
    <w:rsid w:val="0017031D"/>
    <w:rsid w:val="0017051B"/>
    <w:rsid w:val="001709D1"/>
    <w:rsid w:val="00170B90"/>
    <w:rsid w:val="00171849"/>
    <w:rsid w:val="00173EDD"/>
    <w:rsid w:val="00174ECE"/>
    <w:rsid w:val="00175212"/>
    <w:rsid w:val="00175C41"/>
    <w:rsid w:val="00175FF8"/>
    <w:rsid w:val="001767CA"/>
    <w:rsid w:val="00176AE1"/>
    <w:rsid w:val="0017778D"/>
    <w:rsid w:val="00180686"/>
    <w:rsid w:val="00181504"/>
    <w:rsid w:val="00181729"/>
    <w:rsid w:val="001819E4"/>
    <w:rsid w:val="0018254C"/>
    <w:rsid w:val="00183AB7"/>
    <w:rsid w:val="00183E97"/>
    <w:rsid w:val="00184284"/>
    <w:rsid w:val="00184480"/>
    <w:rsid w:val="00184D6D"/>
    <w:rsid w:val="00184F59"/>
    <w:rsid w:val="00185C37"/>
    <w:rsid w:val="00186FB7"/>
    <w:rsid w:val="00187537"/>
    <w:rsid w:val="00191413"/>
    <w:rsid w:val="0019193E"/>
    <w:rsid w:val="00192C70"/>
    <w:rsid w:val="00193271"/>
    <w:rsid w:val="001935B4"/>
    <w:rsid w:val="00193907"/>
    <w:rsid w:val="00195D24"/>
    <w:rsid w:val="00195EFB"/>
    <w:rsid w:val="0019620F"/>
    <w:rsid w:val="00196DC2"/>
    <w:rsid w:val="00197F2E"/>
    <w:rsid w:val="001A0124"/>
    <w:rsid w:val="001A1DD6"/>
    <w:rsid w:val="001A2273"/>
    <w:rsid w:val="001B0DC3"/>
    <w:rsid w:val="001B1A6A"/>
    <w:rsid w:val="001B1FCB"/>
    <w:rsid w:val="001B3430"/>
    <w:rsid w:val="001B37C7"/>
    <w:rsid w:val="001B3E53"/>
    <w:rsid w:val="001C024A"/>
    <w:rsid w:val="001C0F5C"/>
    <w:rsid w:val="001C108E"/>
    <w:rsid w:val="001C223C"/>
    <w:rsid w:val="001C24A7"/>
    <w:rsid w:val="001C263F"/>
    <w:rsid w:val="001C2A3E"/>
    <w:rsid w:val="001C3BC3"/>
    <w:rsid w:val="001C416D"/>
    <w:rsid w:val="001C53AF"/>
    <w:rsid w:val="001C5958"/>
    <w:rsid w:val="001D12A9"/>
    <w:rsid w:val="001D140D"/>
    <w:rsid w:val="001D150B"/>
    <w:rsid w:val="001D195F"/>
    <w:rsid w:val="001D25EE"/>
    <w:rsid w:val="001D2C9B"/>
    <w:rsid w:val="001D780B"/>
    <w:rsid w:val="001D7907"/>
    <w:rsid w:val="001E06AE"/>
    <w:rsid w:val="001E0BEA"/>
    <w:rsid w:val="001E0BED"/>
    <w:rsid w:val="001E12BB"/>
    <w:rsid w:val="001E14A3"/>
    <w:rsid w:val="001E1BB0"/>
    <w:rsid w:val="001E2C6F"/>
    <w:rsid w:val="001E30A5"/>
    <w:rsid w:val="001E3D5B"/>
    <w:rsid w:val="001E4A13"/>
    <w:rsid w:val="001E4EF9"/>
    <w:rsid w:val="001E579B"/>
    <w:rsid w:val="001E5FF2"/>
    <w:rsid w:val="001E626E"/>
    <w:rsid w:val="001E7077"/>
    <w:rsid w:val="001E7A17"/>
    <w:rsid w:val="001EF40F"/>
    <w:rsid w:val="001F0765"/>
    <w:rsid w:val="001F085B"/>
    <w:rsid w:val="001F26B1"/>
    <w:rsid w:val="001F29F4"/>
    <w:rsid w:val="001F2DF9"/>
    <w:rsid w:val="001F3ED6"/>
    <w:rsid w:val="001F4369"/>
    <w:rsid w:val="001F49DF"/>
    <w:rsid w:val="001F581B"/>
    <w:rsid w:val="001F5AE3"/>
    <w:rsid w:val="001F656A"/>
    <w:rsid w:val="001F68D1"/>
    <w:rsid w:val="001F6D1A"/>
    <w:rsid w:val="001F6E03"/>
    <w:rsid w:val="002012D2"/>
    <w:rsid w:val="00201AF6"/>
    <w:rsid w:val="0020360D"/>
    <w:rsid w:val="002051BF"/>
    <w:rsid w:val="0020612C"/>
    <w:rsid w:val="002068B9"/>
    <w:rsid w:val="00207FE4"/>
    <w:rsid w:val="00210694"/>
    <w:rsid w:val="00211BFA"/>
    <w:rsid w:val="00212F1D"/>
    <w:rsid w:val="002140AE"/>
    <w:rsid w:val="0022067C"/>
    <w:rsid w:val="00220ACB"/>
    <w:rsid w:val="0022138F"/>
    <w:rsid w:val="00223488"/>
    <w:rsid w:val="00224405"/>
    <w:rsid w:val="00225769"/>
    <w:rsid w:val="00225AD4"/>
    <w:rsid w:val="00225E3B"/>
    <w:rsid w:val="00226A92"/>
    <w:rsid w:val="00226E01"/>
    <w:rsid w:val="00227104"/>
    <w:rsid w:val="00230054"/>
    <w:rsid w:val="00230624"/>
    <w:rsid w:val="00230787"/>
    <w:rsid w:val="00230D3A"/>
    <w:rsid w:val="002334B4"/>
    <w:rsid w:val="002349BF"/>
    <w:rsid w:val="002357F9"/>
    <w:rsid w:val="0023629D"/>
    <w:rsid w:val="0023668B"/>
    <w:rsid w:val="00237998"/>
    <w:rsid w:val="0024056E"/>
    <w:rsid w:val="00240DC9"/>
    <w:rsid w:val="00241A68"/>
    <w:rsid w:val="00242601"/>
    <w:rsid w:val="002427B0"/>
    <w:rsid w:val="00244149"/>
    <w:rsid w:val="00245BF4"/>
    <w:rsid w:val="0024672D"/>
    <w:rsid w:val="00246EDC"/>
    <w:rsid w:val="00247BAF"/>
    <w:rsid w:val="00251A9E"/>
    <w:rsid w:val="00251D96"/>
    <w:rsid w:val="00253A48"/>
    <w:rsid w:val="00253EC8"/>
    <w:rsid w:val="002547E8"/>
    <w:rsid w:val="0025483C"/>
    <w:rsid w:val="00256701"/>
    <w:rsid w:val="0025713F"/>
    <w:rsid w:val="0026085A"/>
    <w:rsid w:val="00262434"/>
    <w:rsid w:val="00262D0A"/>
    <w:rsid w:val="002700D3"/>
    <w:rsid w:val="0027262B"/>
    <w:rsid w:val="002735F3"/>
    <w:rsid w:val="002740CD"/>
    <w:rsid w:val="00274308"/>
    <w:rsid w:val="00280051"/>
    <w:rsid w:val="00280C5D"/>
    <w:rsid w:val="00281798"/>
    <w:rsid w:val="00281830"/>
    <w:rsid w:val="0028188E"/>
    <w:rsid w:val="002827C4"/>
    <w:rsid w:val="00284D13"/>
    <w:rsid w:val="0029011D"/>
    <w:rsid w:val="002913D9"/>
    <w:rsid w:val="002926B4"/>
    <w:rsid w:val="00292A6B"/>
    <w:rsid w:val="00293B6B"/>
    <w:rsid w:val="00294B76"/>
    <w:rsid w:val="00294F1A"/>
    <w:rsid w:val="00295D79"/>
    <w:rsid w:val="0029655B"/>
    <w:rsid w:val="002965E0"/>
    <w:rsid w:val="002A0163"/>
    <w:rsid w:val="002A09D6"/>
    <w:rsid w:val="002A1552"/>
    <w:rsid w:val="002A295E"/>
    <w:rsid w:val="002A3283"/>
    <w:rsid w:val="002A6AB5"/>
    <w:rsid w:val="002A6C4B"/>
    <w:rsid w:val="002A756D"/>
    <w:rsid w:val="002B2713"/>
    <w:rsid w:val="002B3511"/>
    <w:rsid w:val="002B3D19"/>
    <w:rsid w:val="002B3F13"/>
    <w:rsid w:val="002B434C"/>
    <w:rsid w:val="002B5D29"/>
    <w:rsid w:val="002B5D43"/>
    <w:rsid w:val="002C0B29"/>
    <w:rsid w:val="002C39F9"/>
    <w:rsid w:val="002C5469"/>
    <w:rsid w:val="002C58B8"/>
    <w:rsid w:val="002C7500"/>
    <w:rsid w:val="002C75BC"/>
    <w:rsid w:val="002C7F53"/>
    <w:rsid w:val="002D1CA0"/>
    <w:rsid w:val="002D22CF"/>
    <w:rsid w:val="002D35F7"/>
    <w:rsid w:val="002D4BB3"/>
    <w:rsid w:val="002D5157"/>
    <w:rsid w:val="002D55A0"/>
    <w:rsid w:val="002D56A1"/>
    <w:rsid w:val="002D59A9"/>
    <w:rsid w:val="002D5A00"/>
    <w:rsid w:val="002D7536"/>
    <w:rsid w:val="002D7682"/>
    <w:rsid w:val="002E026A"/>
    <w:rsid w:val="002E1E63"/>
    <w:rsid w:val="002E1FA1"/>
    <w:rsid w:val="002E3F66"/>
    <w:rsid w:val="002E5F53"/>
    <w:rsid w:val="002E63E1"/>
    <w:rsid w:val="002E6515"/>
    <w:rsid w:val="002E6517"/>
    <w:rsid w:val="002E6687"/>
    <w:rsid w:val="002E71CF"/>
    <w:rsid w:val="002E7739"/>
    <w:rsid w:val="002F000F"/>
    <w:rsid w:val="002F0CED"/>
    <w:rsid w:val="002F176D"/>
    <w:rsid w:val="002F2A26"/>
    <w:rsid w:val="002F6957"/>
    <w:rsid w:val="002F6A89"/>
    <w:rsid w:val="002F6CB3"/>
    <w:rsid w:val="002F7DE5"/>
    <w:rsid w:val="002F7DF1"/>
    <w:rsid w:val="003007EA"/>
    <w:rsid w:val="003027B6"/>
    <w:rsid w:val="00302CD4"/>
    <w:rsid w:val="0030511C"/>
    <w:rsid w:val="00306981"/>
    <w:rsid w:val="00307A82"/>
    <w:rsid w:val="00307FDA"/>
    <w:rsid w:val="0031196F"/>
    <w:rsid w:val="00312044"/>
    <w:rsid w:val="00312B51"/>
    <w:rsid w:val="00312C39"/>
    <w:rsid w:val="00314716"/>
    <w:rsid w:val="003155B7"/>
    <w:rsid w:val="00315C28"/>
    <w:rsid w:val="00316881"/>
    <w:rsid w:val="00317020"/>
    <w:rsid w:val="00317101"/>
    <w:rsid w:val="003172CB"/>
    <w:rsid w:val="003175EF"/>
    <w:rsid w:val="00317F10"/>
    <w:rsid w:val="003217E1"/>
    <w:rsid w:val="003218C1"/>
    <w:rsid w:val="00324056"/>
    <w:rsid w:val="0032423A"/>
    <w:rsid w:val="003247E9"/>
    <w:rsid w:val="00326DA8"/>
    <w:rsid w:val="00330349"/>
    <w:rsid w:val="003303F9"/>
    <w:rsid w:val="00330A1E"/>
    <w:rsid w:val="00331E2B"/>
    <w:rsid w:val="003321DE"/>
    <w:rsid w:val="00333A73"/>
    <w:rsid w:val="00334700"/>
    <w:rsid w:val="003352BA"/>
    <w:rsid w:val="00335C5B"/>
    <w:rsid w:val="003366C8"/>
    <w:rsid w:val="0033770B"/>
    <w:rsid w:val="0034072B"/>
    <w:rsid w:val="003412E9"/>
    <w:rsid w:val="00342839"/>
    <w:rsid w:val="00343239"/>
    <w:rsid w:val="00343A44"/>
    <w:rsid w:val="003444DC"/>
    <w:rsid w:val="00344741"/>
    <w:rsid w:val="00350211"/>
    <w:rsid w:val="00350AF2"/>
    <w:rsid w:val="003518BF"/>
    <w:rsid w:val="00352DA1"/>
    <w:rsid w:val="00353349"/>
    <w:rsid w:val="0035392C"/>
    <w:rsid w:val="00354558"/>
    <w:rsid w:val="00356759"/>
    <w:rsid w:val="003601B1"/>
    <w:rsid w:val="00361C73"/>
    <w:rsid w:val="00363564"/>
    <w:rsid w:val="003641FA"/>
    <w:rsid w:val="0036465D"/>
    <w:rsid w:val="0036490E"/>
    <w:rsid w:val="00370DA1"/>
    <w:rsid w:val="00371C7D"/>
    <w:rsid w:val="00372477"/>
    <w:rsid w:val="00372544"/>
    <w:rsid w:val="0037341B"/>
    <w:rsid w:val="003763C2"/>
    <w:rsid w:val="00376879"/>
    <w:rsid w:val="00376B5F"/>
    <w:rsid w:val="00377AD9"/>
    <w:rsid w:val="00377CAD"/>
    <w:rsid w:val="00380288"/>
    <w:rsid w:val="003817A2"/>
    <w:rsid w:val="00385359"/>
    <w:rsid w:val="00385468"/>
    <w:rsid w:val="0038711F"/>
    <w:rsid w:val="003876DD"/>
    <w:rsid w:val="00390CE7"/>
    <w:rsid w:val="00390DAE"/>
    <w:rsid w:val="0039301F"/>
    <w:rsid w:val="00393C61"/>
    <w:rsid w:val="00393FF3"/>
    <w:rsid w:val="0039587E"/>
    <w:rsid w:val="0039618C"/>
    <w:rsid w:val="0039633A"/>
    <w:rsid w:val="00396B90"/>
    <w:rsid w:val="003973B6"/>
    <w:rsid w:val="003A0BC9"/>
    <w:rsid w:val="003A0D26"/>
    <w:rsid w:val="003A21CD"/>
    <w:rsid w:val="003A2A9E"/>
    <w:rsid w:val="003A40A7"/>
    <w:rsid w:val="003A55FF"/>
    <w:rsid w:val="003A5ADA"/>
    <w:rsid w:val="003A6511"/>
    <w:rsid w:val="003B0305"/>
    <w:rsid w:val="003B276E"/>
    <w:rsid w:val="003B28A5"/>
    <w:rsid w:val="003B2D1D"/>
    <w:rsid w:val="003B3F9A"/>
    <w:rsid w:val="003B57A1"/>
    <w:rsid w:val="003B661D"/>
    <w:rsid w:val="003B720D"/>
    <w:rsid w:val="003B760C"/>
    <w:rsid w:val="003C0782"/>
    <w:rsid w:val="003C0F05"/>
    <w:rsid w:val="003C218A"/>
    <w:rsid w:val="003C226F"/>
    <w:rsid w:val="003C307B"/>
    <w:rsid w:val="003C4430"/>
    <w:rsid w:val="003C54E3"/>
    <w:rsid w:val="003C5F3E"/>
    <w:rsid w:val="003C7695"/>
    <w:rsid w:val="003C7810"/>
    <w:rsid w:val="003D10DD"/>
    <w:rsid w:val="003D1C0C"/>
    <w:rsid w:val="003D3B16"/>
    <w:rsid w:val="003D5638"/>
    <w:rsid w:val="003D60E0"/>
    <w:rsid w:val="003D709B"/>
    <w:rsid w:val="003D7463"/>
    <w:rsid w:val="003E0103"/>
    <w:rsid w:val="003E05A6"/>
    <w:rsid w:val="003E0A22"/>
    <w:rsid w:val="003E400B"/>
    <w:rsid w:val="003E727F"/>
    <w:rsid w:val="003E7D3D"/>
    <w:rsid w:val="003F01DF"/>
    <w:rsid w:val="003F2149"/>
    <w:rsid w:val="003F23EF"/>
    <w:rsid w:val="003F2C18"/>
    <w:rsid w:val="003F50F8"/>
    <w:rsid w:val="003F5F76"/>
    <w:rsid w:val="003F6C0E"/>
    <w:rsid w:val="00405944"/>
    <w:rsid w:val="00406EDF"/>
    <w:rsid w:val="00407C75"/>
    <w:rsid w:val="00407CFA"/>
    <w:rsid w:val="00411AB3"/>
    <w:rsid w:val="00411B14"/>
    <w:rsid w:val="00412C91"/>
    <w:rsid w:val="004132C5"/>
    <w:rsid w:val="00414064"/>
    <w:rsid w:val="00415DFF"/>
    <w:rsid w:val="00416A78"/>
    <w:rsid w:val="00417745"/>
    <w:rsid w:val="004237F5"/>
    <w:rsid w:val="00423CA6"/>
    <w:rsid w:val="00424B1E"/>
    <w:rsid w:val="00430454"/>
    <w:rsid w:val="00431390"/>
    <w:rsid w:val="004326A8"/>
    <w:rsid w:val="004328A4"/>
    <w:rsid w:val="00436B86"/>
    <w:rsid w:val="0043706A"/>
    <w:rsid w:val="004401B0"/>
    <w:rsid w:val="00441154"/>
    <w:rsid w:val="00441D90"/>
    <w:rsid w:val="00442224"/>
    <w:rsid w:val="0044229F"/>
    <w:rsid w:val="004444EE"/>
    <w:rsid w:val="00444D60"/>
    <w:rsid w:val="0044611A"/>
    <w:rsid w:val="00450492"/>
    <w:rsid w:val="004524CF"/>
    <w:rsid w:val="00452582"/>
    <w:rsid w:val="0045354B"/>
    <w:rsid w:val="0045471E"/>
    <w:rsid w:val="00454812"/>
    <w:rsid w:val="004549FE"/>
    <w:rsid w:val="00454D38"/>
    <w:rsid w:val="00454EFE"/>
    <w:rsid w:val="00455C81"/>
    <w:rsid w:val="00455EC5"/>
    <w:rsid w:val="00457272"/>
    <w:rsid w:val="00457DCC"/>
    <w:rsid w:val="00461A18"/>
    <w:rsid w:val="00462049"/>
    <w:rsid w:val="00462060"/>
    <w:rsid w:val="0046325B"/>
    <w:rsid w:val="00463C1A"/>
    <w:rsid w:val="00463EEC"/>
    <w:rsid w:val="004640FF"/>
    <w:rsid w:val="00465490"/>
    <w:rsid w:val="00467813"/>
    <w:rsid w:val="00470B4E"/>
    <w:rsid w:val="00473FD3"/>
    <w:rsid w:val="00474746"/>
    <w:rsid w:val="00474A6A"/>
    <w:rsid w:val="00475AAB"/>
    <w:rsid w:val="00477432"/>
    <w:rsid w:val="00477B5C"/>
    <w:rsid w:val="00480537"/>
    <w:rsid w:val="00480DA2"/>
    <w:rsid w:val="00481A6C"/>
    <w:rsid w:val="0048389D"/>
    <w:rsid w:val="00485059"/>
    <w:rsid w:val="00486165"/>
    <w:rsid w:val="004900C2"/>
    <w:rsid w:val="0049014C"/>
    <w:rsid w:val="00490A44"/>
    <w:rsid w:val="00490F74"/>
    <w:rsid w:val="00492356"/>
    <w:rsid w:val="004931F1"/>
    <w:rsid w:val="004957A2"/>
    <w:rsid w:val="0049760B"/>
    <w:rsid w:val="004A0201"/>
    <w:rsid w:val="004A178D"/>
    <w:rsid w:val="004A1C33"/>
    <w:rsid w:val="004A2B5C"/>
    <w:rsid w:val="004A2E1F"/>
    <w:rsid w:val="004A2F10"/>
    <w:rsid w:val="004A61F5"/>
    <w:rsid w:val="004A7A7F"/>
    <w:rsid w:val="004B031B"/>
    <w:rsid w:val="004B2742"/>
    <w:rsid w:val="004B474F"/>
    <w:rsid w:val="004B5098"/>
    <w:rsid w:val="004B5C51"/>
    <w:rsid w:val="004B621A"/>
    <w:rsid w:val="004B713D"/>
    <w:rsid w:val="004C0984"/>
    <w:rsid w:val="004C2105"/>
    <w:rsid w:val="004C221A"/>
    <w:rsid w:val="004C2388"/>
    <w:rsid w:val="004C39F8"/>
    <w:rsid w:val="004C3FE3"/>
    <w:rsid w:val="004C416A"/>
    <w:rsid w:val="004C4E92"/>
    <w:rsid w:val="004C55B7"/>
    <w:rsid w:val="004C5D35"/>
    <w:rsid w:val="004C6655"/>
    <w:rsid w:val="004C6A50"/>
    <w:rsid w:val="004D0A68"/>
    <w:rsid w:val="004D20BF"/>
    <w:rsid w:val="004D2C70"/>
    <w:rsid w:val="004D31D0"/>
    <w:rsid w:val="004D31F1"/>
    <w:rsid w:val="004D4286"/>
    <w:rsid w:val="004D4733"/>
    <w:rsid w:val="004D4B45"/>
    <w:rsid w:val="004D6BE4"/>
    <w:rsid w:val="004D6C3E"/>
    <w:rsid w:val="004D7B29"/>
    <w:rsid w:val="004E14DE"/>
    <w:rsid w:val="004E18DF"/>
    <w:rsid w:val="004E23BB"/>
    <w:rsid w:val="004E2562"/>
    <w:rsid w:val="004E2E2F"/>
    <w:rsid w:val="004E7CE8"/>
    <w:rsid w:val="004F008D"/>
    <w:rsid w:val="004F00C2"/>
    <w:rsid w:val="004F1285"/>
    <w:rsid w:val="004F1BEF"/>
    <w:rsid w:val="004F2430"/>
    <w:rsid w:val="004F2614"/>
    <w:rsid w:val="004F2B91"/>
    <w:rsid w:val="004F3034"/>
    <w:rsid w:val="004F435E"/>
    <w:rsid w:val="004F7F70"/>
    <w:rsid w:val="005005C5"/>
    <w:rsid w:val="005010D2"/>
    <w:rsid w:val="005024E9"/>
    <w:rsid w:val="00503178"/>
    <w:rsid w:val="005032B4"/>
    <w:rsid w:val="00505A9B"/>
    <w:rsid w:val="00506D24"/>
    <w:rsid w:val="00507782"/>
    <w:rsid w:val="005077D2"/>
    <w:rsid w:val="005118F6"/>
    <w:rsid w:val="0051243E"/>
    <w:rsid w:val="0051350A"/>
    <w:rsid w:val="00514482"/>
    <w:rsid w:val="005173F2"/>
    <w:rsid w:val="0051748B"/>
    <w:rsid w:val="00517604"/>
    <w:rsid w:val="00517DA5"/>
    <w:rsid w:val="00517FA4"/>
    <w:rsid w:val="005216E4"/>
    <w:rsid w:val="00525801"/>
    <w:rsid w:val="005277FE"/>
    <w:rsid w:val="0053013E"/>
    <w:rsid w:val="00530642"/>
    <w:rsid w:val="00530F88"/>
    <w:rsid w:val="00532B1C"/>
    <w:rsid w:val="00532EB9"/>
    <w:rsid w:val="00533388"/>
    <w:rsid w:val="00534CE4"/>
    <w:rsid w:val="00534E1F"/>
    <w:rsid w:val="00537269"/>
    <w:rsid w:val="005402F7"/>
    <w:rsid w:val="005412CE"/>
    <w:rsid w:val="00543396"/>
    <w:rsid w:val="005438FC"/>
    <w:rsid w:val="005443C8"/>
    <w:rsid w:val="0054683B"/>
    <w:rsid w:val="0055019F"/>
    <w:rsid w:val="00551BB5"/>
    <w:rsid w:val="00552527"/>
    <w:rsid w:val="005558E1"/>
    <w:rsid w:val="005564A4"/>
    <w:rsid w:val="0055674C"/>
    <w:rsid w:val="00556F8E"/>
    <w:rsid w:val="00557D6E"/>
    <w:rsid w:val="005606CB"/>
    <w:rsid w:val="0056250B"/>
    <w:rsid w:val="005625A0"/>
    <w:rsid w:val="00562CB3"/>
    <w:rsid w:val="00563265"/>
    <w:rsid w:val="00563FD8"/>
    <w:rsid w:val="0056431D"/>
    <w:rsid w:val="00564817"/>
    <w:rsid w:val="0056512E"/>
    <w:rsid w:val="0056561D"/>
    <w:rsid w:val="00566F00"/>
    <w:rsid w:val="005706E9"/>
    <w:rsid w:val="00570849"/>
    <w:rsid w:val="0057158C"/>
    <w:rsid w:val="005725F4"/>
    <w:rsid w:val="00574F6F"/>
    <w:rsid w:val="00575B9F"/>
    <w:rsid w:val="00575CF8"/>
    <w:rsid w:val="0057613A"/>
    <w:rsid w:val="00576416"/>
    <w:rsid w:val="005765F4"/>
    <w:rsid w:val="005778BD"/>
    <w:rsid w:val="00577C65"/>
    <w:rsid w:val="00581121"/>
    <w:rsid w:val="005840B8"/>
    <w:rsid w:val="005867DF"/>
    <w:rsid w:val="005900D8"/>
    <w:rsid w:val="00590683"/>
    <w:rsid w:val="005916F1"/>
    <w:rsid w:val="00592081"/>
    <w:rsid w:val="0059264F"/>
    <w:rsid w:val="00592A49"/>
    <w:rsid w:val="005933DE"/>
    <w:rsid w:val="005A0348"/>
    <w:rsid w:val="005A0C4A"/>
    <w:rsid w:val="005A1FA3"/>
    <w:rsid w:val="005A27C0"/>
    <w:rsid w:val="005A3C8F"/>
    <w:rsid w:val="005A4691"/>
    <w:rsid w:val="005A74FF"/>
    <w:rsid w:val="005A7C67"/>
    <w:rsid w:val="005B194A"/>
    <w:rsid w:val="005B234E"/>
    <w:rsid w:val="005B3D8A"/>
    <w:rsid w:val="005B3EC2"/>
    <w:rsid w:val="005B55D1"/>
    <w:rsid w:val="005C10AD"/>
    <w:rsid w:val="005C1D68"/>
    <w:rsid w:val="005C3CA1"/>
    <w:rsid w:val="005C58FA"/>
    <w:rsid w:val="005C5F49"/>
    <w:rsid w:val="005C71BC"/>
    <w:rsid w:val="005C7F25"/>
    <w:rsid w:val="005D0E5F"/>
    <w:rsid w:val="005D2629"/>
    <w:rsid w:val="005D4A78"/>
    <w:rsid w:val="005D54F1"/>
    <w:rsid w:val="005D5820"/>
    <w:rsid w:val="005E01F0"/>
    <w:rsid w:val="005E03EB"/>
    <w:rsid w:val="005E3D07"/>
    <w:rsid w:val="005E6B49"/>
    <w:rsid w:val="005E7252"/>
    <w:rsid w:val="005E7AA8"/>
    <w:rsid w:val="005F02C2"/>
    <w:rsid w:val="005F1707"/>
    <w:rsid w:val="005F1919"/>
    <w:rsid w:val="005F21D9"/>
    <w:rsid w:val="005F3244"/>
    <w:rsid w:val="005F5392"/>
    <w:rsid w:val="005F70F7"/>
    <w:rsid w:val="005F797F"/>
    <w:rsid w:val="00604352"/>
    <w:rsid w:val="006046D3"/>
    <w:rsid w:val="00605E3B"/>
    <w:rsid w:val="006065E8"/>
    <w:rsid w:val="00607B4C"/>
    <w:rsid w:val="00610940"/>
    <w:rsid w:val="0061206D"/>
    <w:rsid w:val="006131F8"/>
    <w:rsid w:val="00614089"/>
    <w:rsid w:val="006155F0"/>
    <w:rsid w:val="00616766"/>
    <w:rsid w:val="00620386"/>
    <w:rsid w:val="006253B6"/>
    <w:rsid w:val="00625A15"/>
    <w:rsid w:val="00625F0E"/>
    <w:rsid w:val="00625F1F"/>
    <w:rsid w:val="006260BE"/>
    <w:rsid w:val="00627BD8"/>
    <w:rsid w:val="0063178C"/>
    <w:rsid w:val="006343DC"/>
    <w:rsid w:val="00634729"/>
    <w:rsid w:val="006349C4"/>
    <w:rsid w:val="00635114"/>
    <w:rsid w:val="00636177"/>
    <w:rsid w:val="006361D0"/>
    <w:rsid w:val="00637372"/>
    <w:rsid w:val="00637BE8"/>
    <w:rsid w:val="00637C90"/>
    <w:rsid w:val="00637D76"/>
    <w:rsid w:val="006408BF"/>
    <w:rsid w:val="00640A07"/>
    <w:rsid w:val="0064271E"/>
    <w:rsid w:val="006431FF"/>
    <w:rsid w:val="0064333A"/>
    <w:rsid w:val="00644F89"/>
    <w:rsid w:val="00647CA6"/>
    <w:rsid w:val="006538EB"/>
    <w:rsid w:val="006553EC"/>
    <w:rsid w:val="0065549E"/>
    <w:rsid w:val="00655674"/>
    <w:rsid w:val="00656027"/>
    <w:rsid w:val="00656746"/>
    <w:rsid w:val="00657C8B"/>
    <w:rsid w:val="006600D1"/>
    <w:rsid w:val="006613E5"/>
    <w:rsid w:val="006623D2"/>
    <w:rsid w:val="0066493B"/>
    <w:rsid w:val="00667AE7"/>
    <w:rsid w:val="0067005A"/>
    <w:rsid w:val="00670E49"/>
    <w:rsid w:val="00673891"/>
    <w:rsid w:val="00680130"/>
    <w:rsid w:val="006824E0"/>
    <w:rsid w:val="00684A68"/>
    <w:rsid w:val="00685883"/>
    <w:rsid w:val="00691520"/>
    <w:rsid w:val="00691C90"/>
    <w:rsid w:val="00692458"/>
    <w:rsid w:val="0069388D"/>
    <w:rsid w:val="006945B7"/>
    <w:rsid w:val="006964DD"/>
    <w:rsid w:val="006A0160"/>
    <w:rsid w:val="006A0258"/>
    <w:rsid w:val="006A02D1"/>
    <w:rsid w:val="006A31AB"/>
    <w:rsid w:val="006A5215"/>
    <w:rsid w:val="006A70B2"/>
    <w:rsid w:val="006B18B2"/>
    <w:rsid w:val="006B3640"/>
    <w:rsid w:val="006B4D25"/>
    <w:rsid w:val="006B61AC"/>
    <w:rsid w:val="006B6635"/>
    <w:rsid w:val="006B6C90"/>
    <w:rsid w:val="006B6E6F"/>
    <w:rsid w:val="006B7CA7"/>
    <w:rsid w:val="006C05E0"/>
    <w:rsid w:val="006C1521"/>
    <w:rsid w:val="006C24F5"/>
    <w:rsid w:val="006C39B7"/>
    <w:rsid w:val="006C3C89"/>
    <w:rsid w:val="006C4E7E"/>
    <w:rsid w:val="006C5F57"/>
    <w:rsid w:val="006C6E46"/>
    <w:rsid w:val="006C7001"/>
    <w:rsid w:val="006C7362"/>
    <w:rsid w:val="006D11DF"/>
    <w:rsid w:val="006D2180"/>
    <w:rsid w:val="006D2547"/>
    <w:rsid w:val="006D2B1F"/>
    <w:rsid w:val="006D3EF5"/>
    <w:rsid w:val="006D4264"/>
    <w:rsid w:val="006D47A7"/>
    <w:rsid w:val="006D4916"/>
    <w:rsid w:val="006D7F3C"/>
    <w:rsid w:val="006E0951"/>
    <w:rsid w:val="006E10A6"/>
    <w:rsid w:val="006E19BE"/>
    <w:rsid w:val="006E4456"/>
    <w:rsid w:val="006E4551"/>
    <w:rsid w:val="006E462E"/>
    <w:rsid w:val="006E5856"/>
    <w:rsid w:val="006E5981"/>
    <w:rsid w:val="006E6CC5"/>
    <w:rsid w:val="006E71A5"/>
    <w:rsid w:val="006E73F9"/>
    <w:rsid w:val="006F0056"/>
    <w:rsid w:val="006F0167"/>
    <w:rsid w:val="006F0585"/>
    <w:rsid w:val="006F2386"/>
    <w:rsid w:val="006F47AA"/>
    <w:rsid w:val="006F73C8"/>
    <w:rsid w:val="00700549"/>
    <w:rsid w:val="00700B1E"/>
    <w:rsid w:val="00700B46"/>
    <w:rsid w:val="00702088"/>
    <w:rsid w:val="00702564"/>
    <w:rsid w:val="007033DE"/>
    <w:rsid w:val="00703CCF"/>
    <w:rsid w:val="00703D91"/>
    <w:rsid w:val="007040CF"/>
    <w:rsid w:val="00705460"/>
    <w:rsid w:val="00705F7A"/>
    <w:rsid w:val="0070675E"/>
    <w:rsid w:val="007075DE"/>
    <w:rsid w:val="00712F00"/>
    <w:rsid w:val="007150D5"/>
    <w:rsid w:val="00720BEC"/>
    <w:rsid w:val="00721B04"/>
    <w:rsid w:val="00721E2A"/>
    <w:rsid w:val="0072327F"/>
    <w:rsid w:val="00724D61"/>
    <w:rsid w:val="007256CA"/>
    <w:rsid w:val="007277AF"/>
    <w:rsid w:val="0072796E"/>
    <w:rsid w:val="0072CFE3"/>
    <w:rsid w:val="007338AB"/>
    <w:rsid w:val="00734B28"/>
    <w:rsid w:val="00735CAA"/>
    <w:rsid w:val="0073719C"/>
    <w:rsid w:val="007376AC"/>
    <w:rsid w:val="00742252"/>
    <w:rsid w:val="00742E09"/>
    <w:rsid w:val="00745452"/>
    <w:rsid w:val="00745956"/>
    <w:rsid w:val="00746818"/>
    <w:rsid w:val="007473F1"/>
    <w:rsid w:val="00747C64"/>
    <w:rsid w:val="00747FC4"/>
    <w:rsid w:val="007520A0"/>
    <w:rsid w:val="00752457"/>
    <w:rsid w:val="0075311C"/>
    <w:rsid w:val="0075415F"/>
    <w:rsid w:val="00754898"/>
    <w:rsid w:val="00754A51"/>
    <w:rsid w:val="00760169"/>
    <w:rsid w:val="007606B4"/>
    <w:rsid w:val="00760845"/>
    <w:rsid w:val="007640E0"/>
    <w:rsid w:val="0076613D"/>
    <w:rsid w:val="00766E67"/>
    <w:rsid w:val="007678AC"/>
    <w:rsid w:val="00770047"/>
    <w:rsid w:val="00770769"/>
    <w:rsid w:val="0077225F"/>
    <w:rsid w:val="00772800"/>
    <w:rsid w:val="00773DBF"/>
    <w:rsid w:val="00774042"/>
    <w:rsid w:val="007741B9"/>
    <w:rsid w:val="00774FDE"/>
    <w:rsid w:val="00775D89"/>
    <w:rsid w:val="00777EE3"/>
    <w:rsid w:val="007812CF"/>
    <w:rsid w:val="0078367D"/>
    <w:rsid w:val="00783968"/>
    <w:rsid w:val="00784D38"/>
    <w:rsid w:val="00785234"/>
    <w:rsid w:val="00786F4F"/>
    <w:rsid w:val="0079104B"/>
    <w:rsid w:val="00792A9B"/>
    <w:rsid w:val="00794435"/>
    <w:rsid w:val="00794ACF"/>
    <w:rsid w:val="00797AB4"/>
    <w:rsid w:val="007A1603"/>
    <w:rsid w:val="007A2CBD"/>
    <w:rsid w:val="007A3065"/>
    <w:rsid w:val="007A489C"/>
    <w:rsid w:val="007A682A"/>
    <w:rsid w:val="007A68EB"/>
    <w:rsid w:val="007A750C"/>
    <w:rsid w:val="007A7C63"/>
    <w:rsid w:val="007A7F29"/>
    <w:rsid w:val="007B03DA"/>
    <w:rsid w:val="007B0A38"/>
    <w:rsid w:val="007B1724"/>
    <w:rsid w:val="007B1A7B"/>
    <w:rsid w:val="007B2541"/>
    <w:rsid w:val="007B3138"/>
    <w:rsid w:val="007B40DC"/>
    <w:rsid w:val="007B5E03"/>
    <w:rsid w:val="007B6228"/>
    <w:rsid w:val="007B6D85"/>
    <w:rsid w:val="007B6F78"/>
    <w:rsid w:val="007B75F4"/>
    <w:rsid w:val="007C10BA"/>
    <w:rsid w:val="007C2324"/>
    <w:rsid w:val="007C250E"/>
    <w:rsid w:val="007C2806"/>
    <w:rsid w:val="007C3B76"/>
    <w:rsid w:val="007C512F"/>
    <w:rsid w:val="007C5C1B"/>
    <w:rsid w:val="007C6E9E"/>
    <w:rsid w:val="007D1C4A"/>
    <w:rsid w:val="007D3448"/>
    <w:rsid w:val="007D39AE"/>
    <w:rsid w:val="007D3BBB"/>
    <w:rsid w:val="007D6D33"/>
    <w:rsid w:val="007D72E1"/>
    <w:rsid w:val="007D733C"/>
    <w:rsid w:val="007E04CD"/>
    <w:rsid w:val="007E1096"/>
    <w:rsid w:val="007E1D98"/>
    <w:rsid w:val="007E38C9"/>
    <w:rsid w:val="007E4E9A"/>
    <w:rsid w:val="007E6EE6"/>
    <w:rsid w:val="007F122B"/>
    <w:rsid w:val="007F24ED"/>
    <w:rsid w:val="007F29F8"/>
    <w:rsid w:val="007F2D82"/>
    <w:rsid w:val="007F43F2"/>
    <w:rsid w:val="007F48B2"/>
    <w:rsid w:val="007F4EF0"/>
    <w:rsid w:val="007F5CFF"/>
    <w:rsid w:val="008033C0"/>
    <w:rsid w:val="00805B51"/>
    <w:rsid w:val="00807BEB"/>
    <w:rsid w:val="0081013E"/>
    <w:rsid w:val="00810C0D"/>
    <w:rsid w:val="008113B4"/>
    <w:rsid w:val="008114F0"/>
    <w:rsid w:val="00812834"/>
    <w:rsid w:val="00814D74"/>
    <w:rsid w:val="00814DE5"/>
    <w:rsid w:val="0081738A"/>
    <w:rsid w:val="00820942"/>
    <w:rsid w:val="00823440"/>
    <w:rsid w:val="00823AB5"/>
    <w:rsid w:val="00823F92"/>
    <w:rsid w:val="008248D1"/>
    <w:rsid w:val="0082586A"/>
    <w:rsid w:val="008261B4"/>
    <w:rsid w:val="00827EDE"/>
    <w:rsid w:val="0083098C"/>
    <w:rsid w:val="00832EAB"/>
    <w:rsid w:val="008358B4"/>
    <w:rsid w:val="00835958"/>
    <w:rsid w:val="008406E6"/>
    <w:rsid w:val="00842EF4"/>
    <w:rsid w:val="0084364B"/>
    <w:rsid w:val="00843D15"/>
    <w:rsid w:val="00845AA0"/>
    <w:rsid w:val="008500A8"/>
    <w:rsid w:val="008510FF"/>
    <w:rsid w:val="008530BE"/>
    <w:rsid w:val="008540FA"/>
    <w:rsid w:val="008543CF"/>
    <w:rsid w:val="00856724"/>
    <w:rsid w:val="00860005"/>
    <w:rsid w:val="008606A0"/>
    <w:rsid w:val="008619F7"/>
    <w:rsid w:val="00861E1B"/>
    <w:rsid w:val="00863446"/>
    <w:rsid w:val="00863E4E"/>
    <w:rsid w:val="00864636"/>
    <w:rsid w:val="00865457"/>
    <w:rsid w:val="0086746E"/>
    <w:rsid w:val="00867895"/>
    <w:rsid w:val="00871AB4"/>
    <w:rsid w:val="00874A35"/>
    <w:rsid w:val="00875DEF"/>
    <w:rsid w:val="00875FE9"/>
    <w:rsid w:val="0087684F"/>
    <w:rsid w:val="00876CAC"/>
    <w:rsid w:val="0088016B"/>
    <w:rsid w:val="008814C3"/>
    <w:rsid w:val="00885A76"/>
    <w:rsid w:val="00886079"/>
    <w:rsid w:val="00887862"/>
    <w:rsid w:val="00891F34"/>
    <w:rsid w:val="00895C04"/>
    <w:rsid w:val="0089681F"/>
    <w:rsid w:val="008970B7"/>
    <w:rsid w:val="008A0340"/>
    <w:rsid w:val="008A0530"/>
    <w:rsid w:val="008A1B21"/>
    <w:rsid w:val="008A3DD8"/>
    <w:rsid w:val="008A3F85"/>
    <w:rsid w:val="008A47BD"/>
    <w:rsid w:val="008A51E8"/>
    <w:rsid w:val="008A5FC2"/>
    <w:rsid w:val="008B0AC9"/>
    <w:rsid w:val="008B0F37"/>
    <w:rsid w:val="008B55D2"/>
    <w:rsid w:val="008B5827"/>
    <w:rsid w:val="008B5C21"/>
    <w:rsid w:val="008B6019"/>
    <w:rsid w:val="008B791D"/>
    <w:rsid w:val="008C1C7C"/>
    <w:rsid w:val="008C1F18"/>
    <w:rsid w:val="008C208A"/>
    <w:rsid w:val="008D0538"/>
    <w:rsid w:val="008D0D9A"/>
    <w:rsid w:val="008D2CA8"/>
    <w:rsid w:val="008D4AA6"/>
    <w:rsid w:val="008D4CB0"/>
    <w:rsid w:val="008D54F8"/>
    <w:rsid w:val="008D653F"/>
    <w:rsid w:val="008E0BCF"/>
    <w:rsid w:val="008E0CD4"/>
    <w:rsid w:val="008E2267"/>
    <w:rsid w:val="008E2382"/>
    <w:rsid w:val="008E3700"/>
    <w:rsid w:val="008E4E16"/>
    <w:rsid w:val="008E606F"/>
    <w:rsid w:val="008E67C2"/>
    <w:rsid w:val="008E6827"/>
    <w:rsid w:val="008F0F03"/>
    <w:rsid w:val="008F1341"/>
    <w:rsid w:val="008F2CF5"/>
    <w:rsid w:val="008F3034"/>
    <w:rsid w:val="008F3194"/>
    <w:rsid w:val="008F4F6A"/>
    <w:rsid w:val="008F5E84"/>
    <w:rsid w:val="008F65FF"/>
    <w:rsid w:val="008F7555"/>
    <w:rsid w:val="0090184B"/>
    <w:rsid w:val="00901E01"/>
    <w:rsid w:val="0090432A"/>
    <w:rsid w:val="00904BC8"/>
    <w:rsid w:val="00906647"/>
    <w:rsid w:val="00906D5B"/>
    <w:rsid w:val="0090711F"/>
    <w:rsid w:val="00907133"/>
    <w:rsid w:val="009071E8"/>
    <w:rsid w:val="009118F6"/>
    <w:rsid w:val="00911EB8"/>
    <w:rsid w:val="00912168"/>
    <w:rsid w:val="009139C7"/>
    <w:rsid w:val="00913C3C"/>
    <w:rsid w:val="00913CAC"/>
    <w:rsid w:val="0091437D"/>
    <w:rsid w:val="0091462B"/>
    <w:rsid w:val="009149B8"/>
    <w:rsid w:val="009152AF"/>
    <w:rsid w:val="0091550B"/>
    <w:rsid w:val="0091658A"/>
    <w:rsid w:val="0091658D"/>
    <w:rsid w:val="00917142"/>
    <w:rsid w:val="00920EF6"/>
    <w:rsid w:val="00921C0B"/>
    <w:rsid w:val="00921FF8"/>
    <w:rsid w:val="00922A50"/>
    <w:rsid w:val="00923EC8"/>
    <w:rsid w:val="00925F13"/>
    <w:rsid w:val="00926417"/>
    <w:rsid w:val="009277AD"/>
    <w:rsid w:val="00930679"/>
    <w:rsid w:val="009306ED"/>
    <w:rsid w:val="00932D30"/>
    <w:rsid w:val="009335EF"/>
    <w:rsid w:val="00933BFA"/>
    <w:rsid w:val="009342F9"/>
    <w:rsid w:val="00935535"/>
    <w:rsid w:val="00936694"/>
    <w:rsid w:val="009369C2"/>
    <w:rsid w:val="00936C28"/>
    <w:rsid w:val="00936DC9"/>
    <w:rsid w:val="00936E45"/>
    <w:rsid w:val="00936F4C"/>
    <w:rsid w:val="0093796A"/>
    <w:rsid w:val="00940816"/>
    <w:rsid w:val="00942585"/>
    <w:rsid w:val="0094333E"/>
    <w:rsid w:val="009448F7"/>
    <w:rsid w:val="00945A1D"/>
    <w:rsid w:val="00945CC4"/>
    <w:rsid w:val="00946533"/>
    <w:rsid w:val="0094772E"/>
    <w:rsid w:val="00947A11"/>
    <w:rsid w:val="00947AD1"/>
    <w:rsid w:val="00947CD8"/>
    <w:rsid w:val="0095050A"/>
    <w:rsid w:val="0095266F"/>
    <w:rsid w:val="00953E59"/>
    <w:rsid w:val="0095442A"/>
    <w:rsid w:val="0095533A"/>
    <w:rsid w:val="009559EE"/>
    <w:rsid w:val="0095646B"/>
    <w:rsid w:val="00957565"/>
    <w:rsid w:val="00957A99"/>
    <w:rsid w:val="00960F27"/>
    <w:rsid w:val="0096472E"/>
    <w:rsid w:val="00964D8D"/>
    <w:rsid w:val="00964EDA"/>
    <w:rsid w:val="00965A01"/>
    <w:rsid w:val="00965EA8"/>
    <w:rsid w:val="0096731B"/>
    <w:rsid w:val="00967698"/>
    <w:rsid w:val="0096785D"/>
    <w:rsid w:val="00970842"/>
    <w:rsid w:val="00971125"/>
    <w:rsid w:val="0097129B"/>
    <w:rsid w:val="0097131A"/>
    <w:rsid w:val="00971F4F"/>
    <w:rsid w:val="00972D70"/>
    <w:rsid w:val="0097363B"/>
    <w:rsid w:val="009746B1"/>
    <w:rsid w:val="00975272"/>
    <w:rsid w:val="00975498"/>
    <w:rsid w:val="00975A13"/>
    <w:rsid w:val="00977418"/>
    <w:rsid w:val="00977800"/>
    <w:rsid w:val="00977BFB"/>
    <w:rsid w:val="00977E0D"/>
    <w:rsid w:val="00982385"/>
    <w:rsid w:val="00982810"/>
    <w:rsid w:val="00986277"/>
    <w:rsid w:val="009903CC"/>
    <w:rsid w:val="00991848"/>
    <w:rsid w:val="00992E81"/>
    <w:rsid w:val="00995B1B"/>
    <w:rsid w:val="00997834"/>
    <w:rsid w:val="00997F5F"/>
    <w:rsid w:val="009A07CE"/>
    <w:rsid w:val="009A1396"/>
    <w:rsid w:val="009A2981"/>
    <w:rsid w:val="009A336D"/>
    <w:rsid w:val="009A5010"/>
    <w:rsid w:val="009A63B5"/>
    <w:rsid w:val="009A7037"/>
    <w:rsid w:val="009B1D6F"/>
    <w:rsid w:val="009B4CF9"/>
    <w:rsid w:val="009C11CF"/>
    <w:rsid w:val="009C13FA"/>
    <w:rsid w:val="009C2AED"/>
    <w:rsid w:val="009C3490"/>
    <w:rsid w:val="009C3779"/>
    <w:rsid w:val="009C3BB0"/>
    <w:rsid w:val="009C440E"/>
    <w:rsid w:val="009C575D"/>
    <w:rsid w:val="009C72D3"/>
    <w:rsid w:val="009D0504"/>
    <w:rsid w:val="009D1FC0"/>
    <w:rsid w:val="009D2863"/>
    <w:rsid w:val="009D3118"/>
    <w:rsid w:val="009D4238"/>
    <w:rsid w:val="009D474C"/>
    <w:rsid w:val="009D493B"/>
    <w:rsid w:val="009D5E09"/>
    <w:rsid w:val="009D5EE5"/>
    <w:rsid w:val="009D5F1E"/>
    <w:rsid w:val="009D65C2"/>
    <w:rsid w:val="009D6AD4"/>
    <w:rsid w:val="009D7580"/>
    <w:rsid w:val="009E00C4"/>
    <w:rsid w:val="009E0C7A"/>
    <w:rsid w:val="009E0E38"/>
    <w:rsid w:val="009E1DAC"/>
    <w:rsid w:val="009E31CD"/>
    <w:rsid w:val="009E51CD"/>
    <w:rsid w:val="009E53F4"/>
    <w:rsid w:val="009E59FA"/>
    <w:rsid w:val="009E63E3"/>
    <w:rsid w:val="009F27B1"/>
    <w:rsid w:val="009F5AE9"/>
    <w:rsid w:val="009F72C8"/>
    <w:rsid w:val="00A006D5"/>
    <w:rsid w:val="00A01509"/>
    <w:rsid w:val="00A02651"/>
    <w:rsid w:val="00A0337B"/>
    <w:rsid w:val="00A035E4"/>
    <w:rsid w:val="00A03809"/>
    <w:rsid w:val="00A0459A"/>
    <w:rsid w:val="00A05067"/>
    <w:rsid w:val="00A05A2C"/>
    <w:rsid w:val="00A07C43"/>
    <w:rsid w:val="00A10224"/>
    <w:rsid w:val="00A116EA"/>
    <w:rsid w:val="00A11712"/>
    <w:rsid w:val="00A11739"/>
    <w:rsid w:val="00A12CBA"/>
    <w:rsid w:val="00A14311"/>
    <w:rsid w:val="00A156C1"/>
    <w:rsid w:val="00A1579B"/>
    <w:rsid w:val="00A16ACF"/>
    <w:rsid w:val="00A20CEA"/>
    <w:rsid w:val="00A24C42"/>
    <w:rsid w:val="00A2629A"/>
    <w:rsid w:val="00A26B90"/>
    <w:rsid w:val="00A26F1E"/>
    <w:rsid w:val="00A272D4"/>
    <w:rsid w:val="00A2737A"/>
    <w:rsid w:val="00A27881"/>
    <w:rsid w:val="00A303C6"/>
    <w:rsid w:val="00A31E06"/>
    <w:rsid w:val="00A32873"/>
    <w:rsid w:val="00A32B6F"/>
    <w:rsid w:val="00A333F2"/>
    <w:rsid w:val="00A3376D"/>
    <w:rsid w:val="00A34738"/>
    <w:rsid w:val="00A34EAB"/>
    <w:rsid w:val="00A40337"/>
    <w:rsid w:val="00A4056D"/>
    <w:rsid w:val="00A41E01"/>
    <w:rsid w:val="00A435C8"/>
    <w:rsid w:val="00A44D80"/>
    <w:rsid w:val="00A45D6C"/>
    <w:rsid w:val="00A470E3"/>
    <w:rsid w:val="00A50479"/>
    <w:rsid w:val="00A513AA"/>
    <w:rsid w:val="00A6051F"/>
    <w:rsid w:val="00A60EED"/>
    <w:rsid w:val="00A621FE"/>
    <w:rsid w:val="00A6232E"/>
    <w:rsid w:val="00A63635"/>
    <w:rsid w:val="00A64430"/>
    <w:rsid w:val="00A649DE"/>
    <w:rsid w:val="00A65C0A"/>
    <w:rsid w:val="00A66966"/>
    <w:rsid w:val="00A675BE"/>
    <w:rsid w:val="00A721C0"/>
    <w:rsid w:val="00A7294C"/>
    <w:rsid w:val="00A731B8"/>
    <w:rsid w:val="00A73FC5"/>
    <w:rsid w:val="00A74CCB"/>
    <w:rsid w:val="00A7517C"/>
    <w:rsid w:val="00A759B8"/>
    <w:rsid w:val="00A774B1"/>
    <w:rsid w:val="00A80622"/>
    <w:rsid w:val="00A83310"/>
    <w:rsid w:val="00A84013"/>
    <w:rsid w:val="00A84715"/>
    <w:rsid w:val="00A8474F"/>
    <w:rsid w:val="00A84E3E"/>
    <w:rsid w:val="00A856B1"/>
    <w:rsid w:val="00A875F3"/>
    <w:rsid w:val="00A87D3C"/>
    <w:rsid w:val="00A9080B"/>
    <w:rsid w:val="00A90E16"/>
    <w:rsid w:val="00A94E61"/>
    <w:rsid w:val="00A951B9"/>
    <w:rsid w:val="00A952A5"/>
    <w:rsid w:val="00A957B0"/>
    <w:rsid w:val="00A96564"/>
    <w:rsid w:val="00A96CD8"/>
    <w:rsid w:val="00A979FD"/>
    <w:rsid w:val="00AA0316"/>
    <w:rsid w:val="00AA15EB"/>
    <w:rsid w:val="00AA2D7A"/>
    <w:rsid w:val="00AA2E86"/>
    <w:rsid w:val="00AA3549"/>
    <w:rsid w:val="00AA5307"/>
    <w:rsid w:val="00AA6F0D"/>
    <w:rsid w:val="00AB3279"/>
    <w:rsid w:val="00AB3A24"/>
    <w:rsid w:val="00AB3AD8"/>
    <w:rsid w:val="00AB3BAC"/>
    <w:rsid w:val="00AB4AD3"/>
    <w:rsid w:val="00AB5774"/>
    <w:rsid w:val="00AC0009"/>
    <w:rsid w:val="00AC02B2"/>
    <w:rsid w:val="00AC0797"/>
    <w:rsid w:val="00AC2CC6"/>
    <w:rsid w:val="00AC2EDE"/>
    <w:rsid w:val="00AC53AF"/>
    <w:rsid w:val="00AC623F"/>
    <w:rsid w:val="00AC684F"/>
    <w:rsid w:val="00AC6979"/>
    <w:rsid w:val="00AD00C2"/>
    <w:rsid w:val="00AD4F3D"/>
    <w:rsid w:val="00AD4F9D"/>
    <w:rsid w:val="00AD57E3"/>
    <w:rsid w:val="00AD628A"/>
    <w:rsid w:val="00AD6751"/>
    <w:rsid w:val="00AE012E"/>
    <w:rsid w:val="00AE0223"/>
    <w:rsid w:val="00AE05E1"/>
    <w:rsid w:val="00AE0AC0"/>
    <w:rsid w:val="00AE198E"/>
    <w:rsid w:val="00AE2123"/>
    <w:rsid w:val="00AE2136"/>
    <w:rsid w:val="00AE39F5"/>
    <w:rsid w:val="00AE3D1F"/>
    <w:rsid w:val="00AE4072"/>
    <w:rsid w:val="00AE486F"/>
    <w:rsid w:val="00AE59E5"/>
    <w:rsid w:val="00AE629D"/>
    <w:rsid w:val="00AE6938"/>
    <w:rsid w:val="00AE6DBC"/>
    <w:rsid w:val="00AE6F46"/>
    <w:rsid w:val="00AF0A65"/>
    <w:rsid w:val="00AF223D"/>
    <w:rsid w:val="00AF22E7"/>
    <w:rsid w:val="00AF3F61"/>
    <w:rsid w:val="00AF532B"/>
    <w:rsid w:val="00AF5654"/>
    <w:rsid w:val="00AF5C4F"/>
    <w:rsid w:val="00AF62FB"/>
    <w:rsid w:val="00AF67A9"/>
    <w:rsid w:val="00B00C9B"/>
    <w:rsid w:val="00B024D9"/>
    <w:rsid w:val="00B03FFF"/>
    <w:rsid w:val="00B0502D"/>
    <w:rsid w:val="00B058EF"/>
    <w:rsid w:val="00B0696B"/>
    <w:rsid w:val="00B07F75"/>
    <w:rsid w:val="00B10AB7"/>
    <w:rsid w:val="00B1151B"/>
    <w:rsid w:val="00B123EA"/>
    <w:rsid w:val="00B135C1"/>
    <w:rsid w:val="00B14DEA"/>
    <w:rsid w:val="00B1634F"/>
    <w:rsid w:val="00B170A2"/>
    <w:rsid w:val="00B17383"/>
    <w:rsid w:val="00B17F72"/>
    <w:rsid w:val="00B203FF"/>
    <w:rsid w:val="00B22186"/>
    <w:rsid w:val="00B22277"/>
    <w:rsid w:val="00B22944"/>
    <w:rsid w:val="00B25C9B"/>
    <w:rsid w:val="00B26AC0"/>
    <w:rsid w:val="00B2758D"/>
    <w:rsid w:val="00B30482"/>
    <w:rsid w:val="00B306F1"/>
    <w:rsid w:val="00B31526"/>
    <w:rsid w:val="00B3226B"/>
    <w:rsid w:val="00B323DE"/>
    <w:rsid w:val="00B326A7"/>
    <w:rsid w:val="00B33322"/>
    <w:rsid w:val="00B33953"/>
    <w:rsid w:val="00B33F30"/>
    <w:rsid w:val="00B33FA0"/>
    <w:rsid w:val="00B34124"/>
    <w:rsid w:val="00B3418C"/>
    <w:rsid w:val="00B34980"/>
    <w:rsid w:val="00B36A30"/>
    <w:rsid w:val="00B36C89"/>
    <w:rsid w:val="00B41CEE"/>
    <w:rsid w:val="00B420B6"/>
    <w:rsid w:val="00B43917"/>
    <w:rsid w:val="00B44344"/>
    <w:rsid w:val="00B44384"/>
    <w:rsid w:val="00B450AD"/>
    <w:rsid w:val="00B45C48"/>
    <w:rsid w:val="00B47F44"/>
    <w:rsid w:val="00B500E8"/>
    <w:rsid w:val="00B506B5"/>
    <w:rsid w:val="00B52163"/>
    <w:rsid w:val="00B55B7E"/>
    <w:rsid w:val="00B55EF6"/>
    <w:rsid w:val="00B55F90"/>
    <w:rsid w:val="00B5C803"/>
    <w:rsid w:val="00B61582"/>
    <w:rsid w:val="00B62042"/>
    <w:rsid w:val="00B6217E"/>
    <w:rsid w:val="00B625F2"/>
    <w:rsid w:val="00B627C5"/>
    <w:rsid w:val="00B64367"/>
    <w:rsid w:val="00B64C8C"/>
    <w:rsid w:val="00B65F91"/>
    <w:rsid w:val="00B672A3"/>
    <w:rsid w:val="00B6769D"/>
    <w:rsid w:val="00B6772A"/>
    <w:rsid w:val="00B679FD"/>
    <w:rsid w:val="00B67B08"/>
    <w:rsid w:val="00B67CE5"/>
    <w:rsid w:val="00B70880"/>
    <w:rsid w:val="00B73686"/>
    <w:rsid w:val="00B75110"/>
    <w:rsid w:val="00B75A2D"/>
    <w:rsid w:val="00B77E73"/>
    <w:rsid w:val="00B826C4"/>
    <w:rsid w:val="00B83559"/>
    <w:rsid w:val="00B84A9B"/>
    <w:rsid w:val="00B84DB5"/>
    <w:rsid w:val="00B850F6"/>
    <w:rsid w:val="00B853F1"/>
    <w:rsid w:val="00B86A43"/>
    <w:rsid w:val="00B86EAE"/>
    <w:rsid w:val="00B87650"/>
    <w:rsid w:val="00B879D2"/>
    <w:rsid w:val="00B87A9D"/>
    <w:rsid w:val="00B90B0E"/>
    <w:rsid w:val="00B91976"/>
    <w:rsid w:val="00B92798"/>
    <w:rsid w:val="00B92CED"/>
    <w:rsid w:val="00B94117"/>
    <w:rsid w:val="00B94AB2"/>
    <w:rsid w:val="00B94EB3"/>
    <w:rsid w:val="00B968C2"/>
    <w:rsid w:val="00B97E62"/>
    <w:rsid w:val="00BA028D"/>
    <w:rsid w:val="00BA1722"/>
    <w:rsid w:val="00BA3E7C"/>
    <w:rsid w:val="00BA48D5"/>
    <w:rsid w:val="00BA4ECF"/>
    <w:rsid w:val="00BA62AA"/>
    <w:rsid w:val="00BA6C5D"/>
    <w:rsid w:val="00BA6DD4"/>
    <w:rsid w:val="00BB02F5"/>
    <w:rsid w:val="00BB1636"/>
    <w:rsid w:val="00BB1B98"/>
    <w:rsid w:val="00BB3F4B"/>
    <w:rsid w:val="00BB5BAF"/>
    <w:rsid w:val="00BB67B8"/>
    <w:rsid w:val="00BB6801"/>
    <w:rsid w:val="00BB7B1F"/>
    <w:rsid w:val="00BC12C5"/>
    <w:rsid w:val="00BC41ED"/>
    <w:rsid w:val="00BC4D26"/>
    <w:rsid w:val="00BC5518"/>
    <w:rsid w:val="00BD0227"/>
    <w:rsid w:val="00BD054F"/>
    <w:rsid w:val="00BD078D"/>
    <w:rsid w:val="00BD1598"/>
    <w:rsid w:val="00BD429D"/>
    <w:rsid w:val="00BD44A9"/>
    <w:rsid w:val="00BD6D69"/>
    <w:rsid w:val="00BE1539"/>
    <w:rsid w:val="00BE458E"/>
    <w:rsid w:val="00BE4EDA"/>
    <w:rsid w:val="00BE5727"/>
    <w:rsid w:val="00BE6EEE"/>
    <w:rsid w:val="00BF1DCD"/>
    <w:rsid w:val="00BF27FA"/>
    <w:rsid w:val="00BF35EB"/>
    <w:rsid w:val="00BF36A0"/>
    <w:rsid w:val="00BF3884"/>
    <w:rsid w:val="00BF45A3"/>
    <w:rsid w:val="00BF52DE"/>
    <w:rsid w:val="00BF6116"/>
    <w:rsid w:val="00BF70C0"/>
    <w:rsid w:val="00C00318"/>
    <w:rsid w:val="00C01BE9"/>
    <w:rsid w:val="00C034D3"/>
    <w:rsid w:val="00C03A2D"/>
    <w:rsid w:val="00C03AE1"/>
    <w:rsid w:val="00C03ED4"/>
    <w:rsid w:val="00C049CA"/>
    <w:rsid w:val="00C05437"/>
    <w:rsid w:val="00C055ED"/>
    <w:rsid w:val="00C05F16"/>
    <w:rsid w:val="00C07276"/>
    <w:rsid w:val="00C11030"/>
    <w:rsid w:val="00C11192"/>
    <w:rsid w:val="00C111B1"/>
    <w:rsid w:val="00C11E48"/>
    <w:rsid w:val="00C12554"/>
    <w:rsid w:val="00C13207"/>
    <w:rsid w:val="00C1486C"/>
    <w:rsid w:val="00C1546B"/>
    <w:rsid w:val="00C15F4D"/>
    <w:rsid w:val="00C202F8"/>
    <w:rsid w:val="00C20D92"/>
    <w:rsid w:val="00C221C1"/>
    <w:rsid w:val="00C24670"/>
    <w:rsid w:val="00C247EA"/>
    <w:rsid w:val="00C25557"/>
    <w:rsid w:val="00C25E08"/>
    <w:rsid w:val="00C304F1"/>
    <w:rsid w:val="00C32FD3"/>
    <w:rsid w:val="00C3347F"/>
    <w:rsid w:val="00C338D7"/>
    <w:rsid w:val="00C33A5C"/>
    <w:rsid w:val="00C33B14"/>
    <w:rsid w:val="00C3463C"/>
    <w:rsid w:val="00C34A10"/>
    <w:rsid w:val="00C34F92"/>
    <w:rsid w:val="00C34F93"/>
    <w:rsid w:val="00C36B93"/>
    <w:rsid w:val="00C36F3E"/>
    <w:rsid w:val="00C37A4C"/>
    <w:rsid w:val="00C40538"/>
    <w:rsid w:val="00C42F73"/>
    <w:rsid w:val="00C43EF4"/>
    <w:rsid w:val="00C4612C"/>
    <w:rsid w:val="00C47732"/>
    <w:rsid w:val="00C507B4"/>
    <w:rsid w:val="00C50963"/>
    <w:rsid w:val="00C50BD6"/>
    <w:rsid w:val="00C50FA2"/>
    <w:rsid w:val="00C51E26"/>
    <w:rsid w:val="00C52E59"/>
    <w:rsid w:val="00C54D16"/>
    <w:rsid w:val="00C55135"/>
    <w:rsid w:val="00C556E9"/>
    <w:rsid w:val="00C5596F"/>
    <w:rsid w:val="00C57A55"/>
    <w:rsid w:val="00C622AB"/>
    <w:rsid w:val="00C62A0C"/>
    <w:rsid w:val="00C635E2"/>
    <w:rsid w:val="00C67002"/>
    <w:rsid w:val="00C704CF"/>
    <w:rsid w:val="00C724D0"/>
    <w:rsid w:val="00C72507"/>
    <w:rsid w:val="00C72E68"/>
    <w:rsid w:val="00C74397"/>
    <w:rsid w:val="00C74A04"/>
    <w:rsid w:val="00C76E2D"/>
    <w:rsid w:val="00C76FFF"/>
    <w:rsid w:val="00C77386"/>
    <w:rsid w:val="00C776F5"/>
    <w:rsid w:val="00C77928"/>
    <w:rsid w:val="00C80421"/>
    <w:rsid w:val="00C818BB"/>
    <w:rsid w:val="00C81DFC"/>
    <w:rsid w:val="00C82214"/>
    <w:rsid w:val="00C84E28"/>
    <w:rsid w:val="00C84F08"/>
    <w:rsid w:val="00C87624"/>
    <w:rsid w:val="00C87C66"/>
    <w:rsid w:val="00C90647"/>
    <w:rsid w:val="00C91310"/>
    <w:rsid w:val="00C925B8"/>
    <w:rsid w:val="00C92845"/>
    <w:rsid w:val="00C93661"/>
    <w:rsid w:val="00C96F0E"/>
    <w:rsid w:val="00CA0192"/>
    <w:rsid w:val="00CA077B"/>
    <w:rsid w:val="00CA1D2F"/>
    <w:rsid w:val="00CA43F1"/>
    <w:rsid w:val="00CA4FDE"/>
    <w:rsid w:val="00CA70E7"/>
    <w:rsid w:val="00CB228A"/>
    <w:rsid w:val="00CB2E17"/>
    <w:rsid w:val="00CB3056"/>
    <w:rsid w:val="00CB3987"/>
    <w:rsid w:val="00CB6965"/>
    <w:rsid w:val="00CB6C01"/>
    <w:rsid w:val="00CB7E08"/>
    <w:rsid w:val="00CC4F4F"/>
    <w:rsid w:val="00CC5AD8"/>
    <w:rsid w:val="00CC6A6C"/>
    <w:rsid w:val="00CD398B"/>
    <w:rsid w:val="00CD434F"/>
    <w:rsid w:val="00CD4C8D"/>
    <w:rsid w:val="00CD4F5B"/>
    <w:rsid w:val="00CD534A"/>
    <w:rsid w:val="00CD6041"/>
    <w:rsid w:val="00CE1D90"/>
    <w:rsid w:val="00CE2446"/>
    <w:rsid w:val="00CE43A0"/>
    <w:rsid w:val="00CE5F47"/>
    <w:rsid w:val="00CE6986"/>
    <w:rsid w:val="00CE78F5"/>
    <w:rsid w:val="00CE79F0"/>
    <w:rsid w:val="00CF17A4"/>
    <w:rsid w:val="00CF1CB6"/>
    <w:rsid w:val="00CF2478"/>
    <w:rsid w:val="00CF24D4"/>
    <w:rsid w:val="00CF3925"/>
    <w:rsid w:val="00CF44BC"/>
    <w:rsid w:val="00CF69C4"/>
    <w:rsid w:val="00CF6B8D"/>
    <w:rsid w:val="00CF7702"/>
    <w:rsid w:val="00CF79DE"/>
    <w:rsid w:val="00D01536"/>
    <w:rsid w:val="00D01BF0"/>
    <w:rsid w:val="00D027B9"/>
    <w:rsid w:val="00D0489B"/>
    <w:rsid w:val="00D04F6D"/>
    <w:rsid w:val="00D052B4"/>
    <w:rsid w:val="00D075BF"/>
    <w:rsid w:val="00D07A8B"/>
    <w:rsid w:val="00D10F72"/>
    <w:rsid w:val="00D130D8"/>
    <w:rsid w:val="00D17891"/>
    <w:rsid w:val="00D206E0"/>
    <w:rsid w:val="00D20B4D"/>
    <w:rsid w:val="00D223CA"/>
    <w:rsid w:val="00D22631"/>
    <w:rsid w:val="00D228B8"/>
    <w:rsid w:val="00D25E0F"/>
    <w:rsid w:val="00D26B05"/>
    <w:rsid w:val="00D27061"/>
    <w:rsid w:val="00D27637"/>
    <w:rsid w:val="00D30343"/>
    <w:rsid w:val="00D31B94"/>
    <w:rsid w:val="00D331DC"/>
    <w:rsid w:val="00D3635A"/>
    <w:rsid w:val="00D36920"/>
    <w:rsid w:val="00D36B09"/>
    <w:rsid w:val="00D37AA5"/>
    <w:rsid w:val="00D40B61"/>
    <w:rsid w:val="00D40E0B"/>
    <w:rsid w:val="00D419B8"/>
    <w:rsid w:val="00D42B2E"/>
    <w:rsid w:val="00D434D3"/>
    <w:rsid w:val="00D4358F"/>
    <w:rsid w:val="00D443D7"/>
    <w:rsid w:val="00D47CF4"/>
    <w:rsid w:val="00D5188B"/>
    <w:rsid w:val="00D520E7"/>
    <w:rsid w:val="00D53C66"/>
    <w:rsid w:val="00D553F7"/>
    <w:rsid w:val="00D554FD"/>
    <w:rsid w:val="00D56DA0"/>
    <w:rsid w:val="00D57107"/>
    <w:rsid w:val="00D57C10"/>
    <w:rsid w:val="00D57F20"/>
    <w:rsid w:val="00D62793"/>
    <w:rsid w:val="00D627BE"/>
    <w:rsid w:val="00D6578B"/>
    <w:rsid w:val="00D65905"/>
    <w:rsid w:val="00D67CAD"/>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5BA2"/>
    <w:rsid w:val="00DA60A4"/>
    <w:rsid w:val="00DA6443"/>
    <w:rsid w:val="00DA7D2E"/>
    <w:rsid w:val="00DB0295"/>
    <w:rsid w:val="00DB207B"/>
    <w:rsid w:val="00DB30F9"/>
    <w:rsid w:val="00DB3285"/>
    <w:rsid w:val="00DB5138"/>
    <w:rsid w:val="00DB5AB6"/>
    <w:rsid w:val="00DB6108"/>
    <w:rsid w:val="00DB6C59"/>
    <w:rsid w:val="00DC008F"/>
    <w:rsid w:val="00DC126A"/>
    <w:rsid w:val="00DC1A2F"/>
    <w:rsid w:val="00DC2FCC"/>
    <w:rsid w:val="00DC7B30"/>
    <w:rsid w:val="00DD20B2"/>
    <w:rsid w:val="00DD34A8"/>
    <w:rsid w:val="00DD4464"/>
    <w:rsid w:val="00DD6074"/>
    <w:rsid w:val="00DD693A"/>
    <w:rsid w:val="00DE08D4"/>
    <w:rsid w:val="00DE125D"/>
    <w:rsid w:val="00DE2AAB"/>
    <w:rsid w:val="00DE5620"/>
    <w:rsid w:val="00DE5C6B"/>
    <w:rsid w:val="00DE6056"/>
    <w:rsid w:val="00DE6090"/>
    <w:rsid w:val="00DE7956"/>
    <w:rsid w:val="00DF0AB1"/>
    <w:rsid w:val="00DF1CBC"/>
    <w:rsid w:val="00DF3EFE"/>
    <w:rsid w:val="00DF707A"/>
    <w:rsid w:val="00DF7EF3"/>
    <w:rsid w:val="00E00ABB"/>
    <w:rsid w:val="00E01241"/>
    <w:rsid w:val="00E0244E"/>
    <w:rsid w:val="00E02685"/>
    <w:rsid w:val="00E03DCC"/>
    <w:rsid w:val="00E0642F"/>
    <w:rsid w:val="00E0755C"/>
    <w:rsid w:val="00E1001C"/>
    <w:rsid w:val="00E10054"/>
    <w:rsid w:val="00E104DF"/>
    <w:rsid w:val="00E106B0"/>
    <w:rsid w:val="00E17A2D"/>
    <w:rsid w:val="00E17AA0"/>
    <w:rsid w:val="00E17DC5"/>
    <w:rsid w:val="00E21634"/>
    <w:rsid w:val="00E234BF"/>
    <w:rsid w:val="00E241AF"/>
    <w:rsid w:val="00E24B80"/>
    <w:rsid w:val="00E25BA6"/>
    <w:rsid w:val="00E27141"/>
    <w:rsid w:val="00E272E4"/>
    <w:rsid w:val="00E30B7D"/>
    <w:rsid w:val="00E31382"/>
    <w:rsid w:val="00E31596"/>
    <w:rsid w:val="00E34F11"/>
    <w:rsid w:val="00E3510F"/>
    <w:rsid w:val="00E3663A"/>
    <w:rsid w:val="00E367AD"/>
    <w:rsid w:val="00E3733D"/>
    <w:rsid w:val="00E40792"/>
    <w:rsid w:val="00E41B00"/>
    <w:rsid w:val="00E41BFA"/>
    <w:rsid w:val="00E43DCB"/>
    <w:rsid w:val="00E44A54"/>
    <w:rsid w:val="00E45226"/>
    <w:rsid w:val="00E45436"/>
    <w:rsid w:val="00E457B8"/>
    <w:rsid w:val="00E45CDF"/>
    <w:rsid w:val="00E47EAF"/>
    <w:rsid w:val="00E533FB"/>
    <w:rsid w:val="00E55664"/>
    <w:rsid w:val="00E560D0"/>
    <w:rsid w:val="00E563D9"/>
    <w:rsid w:val="00E56F2D"/>
    <w:rsid w:val="00E5710E"/>
    <w:rsid w:val="00E57BE9"/>
    <w:rsid w:val="00E63F4F"/>
    <w:rsid w:val="00E64DA3"/>
    <w:rsid w:val="00E670FD"/>
    <w:rsid w:val="00E679F9"/>
    <w:rsid w:val="00E706E5"/>
    <w:rsid w:val="00E7101C"/>
    <w:rsid w:val="00E710F2"/>
    <w:rsid w:val="00E72731"/>
    <w:rsid w:val="00E73A87"/>
    <w:rsid w:val="00E76C52"/>
    <w:rsid w:val="00E8057A"/>
    <w:rsid w:val="00E80B1C"/>
    <w:rsid w:val="00E856EA"/>
    <w:rsid w:val="00E85A43"/>
    <w:rsid w:val="00E8613A"/>
    <w:rsid w:val="00E86EDE"/>
    <w:rsid w:val="00E870E4"/>
    <w:rsid w:val="00E8796B"/>
    <w:rsid w:val="00E90245"/>
    <w:rsid w:val="00E90C07"/>
    <w:rsid w:val="00E91933"/>
    <w:rsid w:val="00E93F27"/>
    <w:rsid w:val="00E94350"/>
    <w:rsid w:val="00E97305"/>
    <w:rsid w:val="00E97B77"/>
    <w:rsid w:val="00EA060C"/>
    <w:rsid w:val="00EA0830"/>
    <w:rsid w:val="00EA351E"/>
    <w:rsid w:val="00EA4041"/>
    <w:rsid w:val="00EA4C6B"/>
    <w:rsid w:val="00EA6CCA"/>
    <w:rsid w:val="00EA7109"/>
    <w:rsid w:val="00EA7C8E"/>
    <w:rsid w:val="00EB103A"/>
    <w:rsid w:val="00EB256E"/>
    <w:rsid w:val="00EB26B6"/>
    <w:rsid w:val="00EB44CD"/>
    <w:rsid w:val="00EB6ABE"/>
    <w:rsid w:val="00EB70EE"/>
    <w:rsid w:val="00EC0190"/>
    <w:rsid w:val="00EC1180"/>
    <w:rsid w:val="00EC3146"/>
    <w:rsid w:val="00EC36D5"/>
    <w:rsid w:val="00EC3A76"/>
    <w:rsid w:val="00EC4BB0"/>
    <w:rsid w:val="00EC4C64"/>
    <w:rsid w:val="00EC7202"/>
    <w:rsid w:val="00ED08C6"/>
    <w:rsid w:val="00ED2843"/>
    <w:rsid w:val="00ED2DE6"/>
    <w:rsid w:val="00ED452C"/>
    <w:rsid w:val="00ED4AAB"/>
    <w:rsid w:val="00ED5DCC"/>
    <w:rsid w:val="00EE285A"/>
    <w:rsid w:val="00EE3372"/>
    <w:rsid w:val="00EE5549"/>
    <w:rsid w:val="00EE5A45"/>
    <w:rsid w:val="00EE6F7A"/>
    <w:rsid w:val="00EF1F94"/>
    <w:rsid w:val="00EF273A"/>
    <w:rsid w:val="00EF3CA5"/>
    <w:rsid w:val="00EF4416"/>
    <w:rsid w:val="00EF46D9"/>
    <w:rsid w:val="00EF6148"/>
    <w:rsid w:val="00EF7E3E"/>
    <w:rsid w:val="00F00EBD"/>
    <w:rsid w:val="00F012A8"/>
    <w:rsid w:val="00F039EC"/>
    <w:rsid w:val="00F03A6B"/>
    <w:rsid w:val="00F0438F"/>
    <w:rsid w:val="00F04430"/>
    <w:rsid w:val="00F04F4D"/>
    <w:rsid w:val="00F071B9"/>
    <w:rsid w:val="00F07604"/>
    <w:rsid w:val="00F10762"/>
    <w:rsid w:val="00F107A2"/>
    <w:rsid w:val="00F109DA"/>
    <w:rsid w:val="00F122F6"/>
    <w:rsid w:val="00F14625"/>
    <w:rsid w:val="00F15189"/>
    <w:rsid w:val="00F1598A"/>
    <w:rsid w:val="00F20F66"/>
    <w:rsid w:val="00F21E51"/>
    <w:rsid w:val="00F22988"/>
    <w:rsid w:val="00F25056"/>
    <w:rsid w:val="00F261AC"/>
    <w:rsid w:val="00F26716"/>
    <w:rsid w:val="00F26818"/>
    <w:rsid w:val="00F26C97"/>
    <w:rsid w:val="00F27BE4"/>
    <w:rsid w:val="00F30391"/>
    <w:rsid w:val="00F30FA6"/>
    <w:rsid w:val="00F3287A"/>
    <w:rsid w:val="00F336CF"/>
    <w:rsid w:val="00F34BCF"/>
    <w:rsid w:val="00F351DC"/>
    <w:rsid w:val="00F3576A"/>
    <w:rsid w:val="00F35EB0"/>
    <w:rsid w:val="00F373D8"/>
    <w:rsid w:val="00F41308"/>
    <w:rsid w:val="00F41387"/>
    <w:rsid w:val="00F42913"/>
    <w:rsid w:val="00F42A61"/>
    <w:rsid w:val="00F42DE0"/>
    <w:rsid w:val="00F4308C"/>
    <w:rsid w:val="00F43818"/>
    <w:rsid w:val="00F43B50"/>
    <w:rsid w:val="00F44AAE"/>
    <w:rsid w:val="00F4545C"/>
    <w:rsid w:val="00F47242"/>
    <w:rsid w:val="00F5032A"/>
    <w:rsid w:val="00F53EE8"/>
    <w:rsid w:val="00F545A8"/>
    <w:rsid w:val="00F5475F"/>
    <w:rsid w:val="00F54857"/>
    <w:rsid w:val="00F56024"/>
    <w:rsid w:val="00F5666F"/>
    <w:rsid w:val="00F56D19"/>
    <w:rsid w:val="00F56E41"/>
    <w:rsid w:val="00F571EC"/>
    <w:rsid w:val="00F57ABE"/>
    <w:rsid w:val="00F57C96"/>
    <w:rsid w:val="00F60718"/>
    <w:rsid w:val="00F60B1B"/>
    <w:rsid w:val="00F6131B"/>
    <w:rsid w:val="00F622D7"/>
    <w:rsid w:val="00F639DB"/>
    <w:rsid w:val="00F63EA8"/>
    <w:rsid w:val="00F64731"/>
    <w:rsid w:val="00F658A9"/>
    <w:rsid w:val="00F65E71"/>
    <w:rsid w:val="00F70585"/>
    <w:rsid w:val="00F713CB"/>
    <w:rsid w:val="00F71652"/>
    <w:rsid w:val="00F72614"/>
    <w:rsid w:val="00F74407"/>
    <w:rsid w:val="00F7474F"/>
    <w:rsid w:val="00F764BE"/>
    <w:rsid w:val="00F77117"/>
    <w:rsid w:val="00F82307"/>
    <w:rsid w:val="00F826D8"/>
    <w:rsid w:val="00F82ACB"/>
    <w:rsid w:val="00F84AF1"/>
    <w:rsid w:val="00F85C06"/>
    <w:rsid w:val="00F86319"/>
    <w:rsid w:val="00F865B8"/>
    <w:rsid w:val="00F86E9A"/>
    <w:rsid w:val="00F879C4"/>
    <w:rsid w:val="00F87D53"/>
    <w:rsid w:val="00F908AB"/>
    <w:rsid w:val="00F9196B"/>
    <w:rsid w:val="00F91A0D"/>
    <w:rsid w:val="00F940B9"/>
    <w:rsid w:val="00F942C6"/>
    <w:rsid w:val="00F94451"/>
    <w:rsid w:val="00F9448A"/>
    <w:rsid w:val="00F944C9"/>
    <w:rsid w:val="00F947D6"/>
    <w:rsid w:val="00F94CDC"/>
    <w:rsid w:val="00F9579E"/>
    <w:rsid w:val="00F95D1F"/>
    <w:rsid w:val="00F961BE"/>
    <w:rsid w:val="00FA029F"/>
    <w:rsid w:val="00FA16AF"/>
    <w:rsid w:val="00FA18AB"/>
    <w:rsid w:val="00FA2A55"/>
    <w:rsid w:val="00FA345F"/>
    <w:rsid w:val="00FA4E6F"/>
    <w:rsid w:val="00FA5C1A"/>
    <w:rsid w:val="00FA6EFF"/>
    <w:rsid w:val="00FB0F2E"/>
    <w:rsid w:val="00FB3E04"/>
    <w:rsid w:val="00FB4F23"/>
    <w:rsid w:val="00FB7092"/>
    <w:rsid w:val="00FC1860"/>
    <w:rsid w:val="00FC1B7F"/>
    <w:rsid w:val="00FC1F3B"/>
    <w:rsid w:val="00FC2528"/>
    <w:rsid w:val="00FC4A8E"/>
    <w:rsid w:val="00FC5688"/>
    <w:rsid w:val="00FD121B"/>
    <w:rsid w:val="00FD13BC"/>
    <w:rsid w:val="00FD19D9"/>
    <w:rsid w:val="00FD3169"/>
    <w:rsid w:val="00FD4961"/>
    <w:rsid w:val="00FD7976"/>
    <w:rsid w:val="00FE0686"/>
    <w:rsid w:val="00FE46F1"/>
    <w:rsid w:val="00FE5081"/>
    <w:rsid w:val="00FE70A6"/>
    <w:rsid w:val="00FE72B5"/>
    <w:rsid w:val="00FE7FF1"/>
    <w:rsid w:val="00FF0FE9"/>
    <w:rsid w:val="00FF248A"/>
    <w:rsid w:val="00FF3F96"/>
    <w:rsid w:val="00FF3FE0"/>
    <w:rsid w:val="00FF55B2"/>
    <w:rsid w:val="00FF674A"/>
    <w:rsid w:val="00FF680D"/>
    <w:rsid w:val="00FF6DA6"/>
    <w:rsid w:val="01185406"/>
    <w:rsid w:val="017ABFEF"/>
    <w:rsid w:val="01C5996A"/>
    <w:rsid w:val="01D156C5"/>
    <w:rsid w:val="01E6A40E"/>
    <w:rsid w:val="023B3003"/>
    <w:rsid w:val="023DA11C"/>
    <w:rsid w:val="034020E5"/>
    <w:rsid w:val="03E90156"/>
    <w:rsid w:val="044D0C14"/>
    <w:rsid w:val="04A7B3B4"/>
    <w:rsid w:val="04B64C71"/>
    <w:rsid w:val="0508C153"/>
    <w:rsid w:val="0566B7AC"/>
    <w:rsid w:val="06C2137E"/>
    <w:rsid w:val="06C2733A"/>
    <w:rsid w:val="07807ECC"/>
    <w:rsid w:val="078BC1EE"/>
    <w:rsid w:val="07BFEF17"/>
    <w:rsid w:val="08241691"/>
    <w:rsid w:val="083A2260"/>
    <w:rsid w:val="0877A989"/>
    <w:rsid w:val="088765F5"/>
    <w:rsid w:val="08A07065"/>
    <w:rsid w:val="08FA0D55"/>
    <w:rsid w:val="0940794D"/>
    <w:rsid w:val="099953D8"/>
    <w:rsid w:val="09D86C56"/>
    <w:rsid w:val="0A2EEE38"/>
    <w:rsid w:val="0A6D4421"/>
    <w:rsid w:val="0A6D7AC8"/>
    <w:rsid w:val="0A977183"/>
    <w:rsid w:val="0AD5D553"/>
    <w:rsid w:val="0B8A6DA5"/>
    <w:rsid w:val="0C4A97FE"/>
    <w:rsid w:val="0C7B3449"/>
    <w:rsid w:val="0C8097AC"/>
    <w:rsid w:val="0C9CD2C7"/>
    <w:rsid w:val="0D77ED54"/>
    <w:rsid w:val="0E609174"/>
    <w:rsid w:val="0E8E620E"/>
    <w:rsid w:val="0F7D93C8"/>
    <w:rsid w:val="0F9D2FA2"/>
    <w:rsid w:val="10131985"/>
    <w:rsid w:val="117C1B45"/>
    <w:rsid w:val="1185CECB"/>
    <w:rsid w:val="122EB731"/>
    <w:rsid w:val="125505AD"/>
    <w:rsid w:val="12D9F165"/>
    <w:rsid w:val="13816D13"/>
    <w:rsid w:val="139B822B"/>
    <w:rsid w:val="139E4BDE"/>
    <w:rsid w:val="1416A215"/>
    <w:rsid w:val="1473A140"/>
    <w:rsid w:val="1475F602"/>
    <w:rsid w:val="14D87A24"/>
    <w:rsid w:val="159EC620"/>
    <w:rsid w:val="15F62AC9"/>
    <w:rsid w:val="169A44E5"/>
    <w:rsid w:val="17403736"/>
    <w:rsid w:val="174C01BF"/>
    <w:rsid w:val="17D89D05"/>
    <w:rsid w:val="186F6D89"/>
    <w:rsid w:val="196D923C"/>
    <w:rsid w:val="19A3513A"/>
    <w:rsid w:val="19B6A417"/>
    <w:rsid w:val="1A35B973"/>
    <w:rsid w:val="1A5A43C0"/>
    <w:rsid w:val="1AAE30E9"/>
    <w:rsid w:val="1ACBB896"/>
    <w:rsid w:val="1AE562EB"/>
    <w:rsid w:val="1B0A5DB9"/>
    <w:rsid w:val="1B1F56AC"/>
    <w:rsid w:val="1C6B507A"/>
    <w:rsid w:val="1D77C070"/>
    <w:rsid w:val="1D9AFDFF"/>
    <w:rsid w:val="1E3E7AF5"/>
    <w:rsid w:val="1E4A2ACC"/>
    <w:rsid w:val="1F45DA2B"/>
    <w:rsid w:val="1FC0DA97"/>
    <w:rsid w:val="2002F46A"/>
    <w:rsid w:val="2081BCD6"/>
    <w:rsid w:val="21037AEC"/>
    <w:rsid w:val="21159F77"/>
    <w:rsid w:val="21892E2A"/>
    <w:rsid w:val="22672FA4"/>
    <w:rsid w:val="227FDDC6"/>
    <w:rsid w:val="22F2568C"/>
    <w:rsid w:val="22F5E02C"/>
    <w:rsid w:val="2300F43D"/>
    <w:rsid w:val="231AE1F4"/>
    <w:rsid w:val="2411E471"/>
    <w:rsid w:val="24EA0F64"/>
    <w:rsid w:val="2549E77E"/>
    <w:rsid w:val="26076547"/>
    <w:rsid w:val="260793A9"/>
    <w:rsid w:val="269E1C44"/>
    <w:rsid w:val="281B35FB"/>
    <w:rsid w:val="281C8269"/>
    <w:rsid w:val="284BD453"/>
    <w:rsid w:val="2867D31D"/>
    <w:rsid w:val="2873C970"/>
    <w:rsid w:val="294833A2"/>
    <w:rsid w:val="297DA4C4"/>
    <w:rsid w:val="298AF8CD"/>
    <w:rsid w:val="29CA6A9C"/>
    <w:rsid w:val="2A0FAA05"/>
    <w:rsid w:val="2A1BA033"/>
    <w:rsid w:val="2B80718B"/>
    <w:rsid w:val="2BB168D2"/>
    <w:rsid w:val="2BE5DAD2"/>
    <w:rsid w:val="2C1DCE69"/>
    <w:rsid w:val="2C2B6A12"/>
    <w:rsid w:val="2C57B816"/>
    <w:rsid w:val="2C8CA92A"/>
    <w:rsid w:val="2C9D8C78"/>
    <w:rsid w:val="2CE62B0A"/>
    <w:rsid w:val="2D45CA86"/>
    <w:rsid w:val="2D7467DB"/>
    <w:rsid w:val="2E077873"/>
    <w:rsid w:val="2E4210CE"/>
    <w:rsid w:val="2E859BAD"/>
    <w:rsid w:val="2EAEBC9D"/>
    <w:rsid w:val="2F901734"/>
    <w:rsid w:val="30343CF9"/>
    <w:rsid w:val="31CC6905"/>
    <w:rsid w:val="324EAAB7"/>
    <w:rsid w:val="347EC81C"/>
    <w:rsid w:val="34905C20"/>
    <w:rsid w:val="3490618E"/>
    <w:rsid w:val="34982F24"/>
    <w:rsid w:val="34FC94ED"/>
    <w:rsid w:val="356DD749"/>
    <w:rsid w:val="35C12D93"/>
    <w:rsid w:val="3605D892"/>
    <w:rsid w:val="3615B8A9"/>
    <w:rsid w:val="368A12EF"/>
    <w:rsid w:val="36EA71D4"/>
    <w:rsid w:val="372BD7FE"/>
    <w:rsid w:val="375FB893"/>
    <w:rsid w:val="37F47BF9"/>
    <w:rsid w:val="38C84C77"/>
    <w:rsid w:val="38E942A6"/>
    <w:rsid w:val="394B2933"/>
    <w:rsid w:val="3A966CB5"/>
    <w:rsid w:val="3B028710"/>
    <w:rsid w:val="3B22BD1E"/>
    <w:rsid w:val="3BB466C9"/>
    <w:rsid w:val="3C73B7A6"/>
    <w:rsid w:val="3D50BA19"/>
    <w:rsid w:val="3D94C66F"/>
    <w:rsid w:val="3DB46EB8"/>
    <w:rsid w:val="3E13A2D4"/>
    <w:rsid w:val="3E24873A"/>
    <w:rsid w:val="3E4698B0"/>
    <w:rsid w:val="3E5B46EE"/>
    <w:rsid w:val="3E6F57A2"/>
    <w:rsid w:val="3EC11A1D"/>
    <w:rsid w:val="3FBF1DE3"/>
    <w:rsid w:val="3FCF8DD3"/>
    <w:rsid w:val="3FD2135F"/>
    <w:rsid w:val="404AA214"/>
    <w:rsid w:val="405F0EC6"/>
    <w:rsid w:val="40FF4071"/>
    <w:rsid w:val="411BA236"/>
    <w:rsid w:val="411C8D61"/>
    <w:rsid w:val="414C616C"/>
    <w:rsid w:val="4153EA8A"/>
    <w:rsid w:val="41574EB7"/>
    <w:rsid w:val="42C31B16"/>
    <w:rsid w:val="42E6FFFA"/>
    <w:rsid w:val="4311825A"/>
    <w:rsid w:val="431F6295"/>
    <w:rsid w:val="433C2005"/>
    <w:rsid w:val="43FDE9CE"/>
    <w:rsid w:val="44B232D3"/>
    <w:rsid w:val="44BAB84D"/>
    <w:rsid w:val="45502DFD"/>
    <w:rsid w:val="4579EC98"/>
    <w:rsid w:val="45B68A2E"/>
    <w:rsid w:val="46273994"/>
    <w:rsid w:val="46CCAE13"/>
    <w:rsid w:val="46CE6626"/>
    <w:rsid w:val="477E5549"/>
    <w:rsid w:val="48646B58"/>
    <w:rsid w:val="48BB92A1"/>
    <w:rsid w:val="4918FBB2"/>
    <w:rsid w:val="49244E8F"/>
    <w:rsid w:val="4A5C1BC0"/>
    <w:rsid w:val="4A83B5B4"/>
    <w:rsid w:val="4B23DDF6"/>
    <w:rsid w:val="4C2D75BE"/>
    <w:rsid w:val="4D3CDC9D"/>
    <w:rsid w:val="4D705FA6"/>
    <w:rsid w:val="4D71CF4C"/>
    <w:rsid w:val="4F5ECEE9"/>
    <w:rsid w:val="4FE85150"/>
    <w:rsid w:val="501CE1CC"/>
    <w:rsid w:val="501E9ED2"/>
    <w:rsid w:val="50575825"/>
    <w:rsid w:val="50FB62B5"/>
    <w:rsid w:val="51C046CF"/>
    <w:rsid w:val="5363746E"/>
    <w:rsid w:val="55028BF4"/>
    <w:rsid w:val="566623F3"/>
    <w:rsid w:val="567150A6"/>
    <w:rsid w:val="57684CA4"/>
    <w:rsid w:val="57D45485"/>
    <w:rsid w:val="5864F43C"/>
    <w:rsid w:val="5874C6A4"/>
    <w:rsid w:val="59EFCA72"/>
    <w:rsid w:val="5AE8B5AE"/>
    <w:rsid w:val="5AF710F2"/>
    <w:rsid w:val="5B084DBE"/>
    <w:rsid w:val="5B77E2C1"/>
    <w:rsid w:val="5C7322B9"/>
    <w:rsid w:val="5CD331E7"/>
    <w:rsid w:val="5D01EFA9"/>
    <w:rsid w:val="5D25E39B"/>
    <w:rsid w:val="5DA5BD9A"/>
    <w:rsid w:val="5E411F86"/>
    <w:rsid w:val="5EFAAEF2"/>
    <w:rsid w:val="5F3E7BCB"/>
    <w:rsid w:val="5F670D21"/>
    <w:rsid w:val="5F77EBEC"/>
    <w:rsid w:val="603F081C"/>
    <w:rsid w:val="609382D9"/>
    <w:rsid w:val="60A91326"/>
    <w:rsid w:val="60E43298"/>
    <w:rsid w:val="6124BAA5"/>
    <w:rsid w:val="615F05C0"/>
    <w:rsid w:val="61E0B8C4"/>
    <w:rsid w:val="61EA3216"/>
    <w:rsid w:val="62275E02"/>
    <w:rsid w:val="627A4BA9"/>
    <w:rsid w:val="62D32CBB"/>
    <w:rsid w:val="62F00AC1"/>
    <w:rsid w:val="639ED00D"/>
    <w:rsid w:val="63B1C78F"/>
    <w:rsid w:val="6468878F"/>
    <w:rsid w:val="64DCC4B7"/>
    <w:rsid w:val="650DDCA2"/>
    <w:rsid w:val="6525074B"/>
    <w:rsid w:val="65353A6C"/>
    <w:rsid w:val="66101625"/>
    <w:rsid w:val="667EC2D4"/>
    <w:rsid w:val="66F45290"/>
    <w:rsid w:val="6763DEF8"/>
    <w:rsid w:val="67697511"/>
    <w:rsid w:val="6865D948"/>
    <w:rsid w:val="6890BF97"/>
    <w:rsid w:val="68B87795"/>
    <w:rsid w:val="690D4143"/>
    <w:rsid w:val="69405896"/>
    <w:rsid w:val="6973B727"/>
    <w:rsid w:val="69878F7A"/>
    <w:rsid w:val="69E12368"/>
    <w:rsid w:val="6AB483A9"/>
    <w:rsid w:val="6B201F65"/>
    <w:rsid w:val="6B8BFA79"/>
    <w:rsid w:val="6C01E8E3"/>
    <w:rsid w:val="6C36CCD8"/>
    <w:rsid w:val="6C758D75"/>
    <w:rsid w:val="6D55402F"/>
    <w:rsid w:val="6D98447F"/>
    <w:rsid w:val="6E559F39"/>
    <w:rsid w:val="6E85F94D"/>
    <w:rsid w:val="6ECB4696"/>
    <w:rsid w:val="6F7548B0"/>
    <w:rsid w:val="7046D859"/>
    <w:rsid w:val="70B387CE"/>
    <w:rsid w:val="70F720D0"/>
    <w:rsid w:val="714EBDB6"/>
    <w:rsid w:val="71BFB6C8"/>
    <w:rsid w:val="720E5B54"/>
    <w:rsid w:val="7223A864"/>
    <w:rsid w:val="7232B12A"/>
    <w:rsid w:val="725A6CED"/>
    <w:rsid w:val="725D8E9C"/>
    <w:rsid w:val="7288447C"/>
    <w:rsid w:val="73861132"/>
    <w:rsid w:val="74C0E259"/>
    <w:rsid w:val="74C6F3A4"/>
    <w:rsid w:val="752497EA"/>
    <w:rsid w:val="775733A5"/>
    <w:rsid w:val="7780F2AC"/>
    <w:rsid w:val="779D2EB6"/>
    <w:rsid w:val="78036878"/>
    <w:rsid w:val="782DD791"/>
    <w:rsid w:val="78656ED8"/>
    <w:rsid w:val="78A292BC"/>
    <w:rsid w:val="78F2CED6"/>
    <w:rsid w:val="79987F65"/>
    <w:rsid w:val="79FBC097"/>
    <w:rsid w:val="7A052D79"/>
    <w:rsid w:val="7A074452"/>
    <w:rsid w:val="7A4618BA"/>
    <w:rsid w:val="7A6CB8E8"/>
    <w:rsid w:val="7A82CF69"/>
    <w:rsid w:val="7ABF4EFB"/>
    <w:rsid w:val="7ABFFCDB"/>
    <w:rsid w:val="7B405623"/>
    <w:rsid w:val="7C7E3BBE"/>
    <w:rsid w:val="7C85A6BC"/>
    <w:rsid w:val="7CC00E8C"/>
    <w:rsid w:val="7D13F171"/>
    <w:rsid w:val="7E8E3D20"/>
    <w:rsid w:val="7F384C69"/>
    <w:rsid w:val="7F6035CA"/>
    <w:rsid w:val="7F8686D7"/>
    <w:rsid w:val="7FCD10C0"/>
    <w:rsid w:val="7FE6018B"/>
    <w:rsid w:val="7FEB680B"/>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28AB007E"/>
  <w15:docId w15:val="{261BFFA0-17E0-4590-BB15-B7E8E34F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F0438F"/>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B94AB2"/>
    <w:pPr>
      <w:shd w:val="clear" w:color="auto" w:fill="3D2262" w:themeFill="accent1"/>
      <w:spacing w:before="0" w:after="120" w:line="460" w:lineRule="exact"/>
      <w:outlineLvl w:val="3"/>
    </w:pPr>
    <w:rPr>
      <w:b/>
      <w:iCs w:val="0"/>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B94AB2"/>
    <w:rPr>
      <w:rFonts w:eastAsia="Times New Roman"/>
      <w:b/>
      <w:b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table" w:customStyle="1" w:styleId="TableGrid1">
    <w:name w:val="Table Grid1"/>
    <w:basedOn w:val="TableNormal"/>
    <w:next w:val="TableGrid"/>
    <w:uiPriority w:val="39"/>
    <w:rsid w:val="007A2CBD"/>
    <w:rPr>
      <w:rFonts w:asciiTheme="minorHAnsi" w:eastAsiaTheme="minorHAnsi" w:hAnsiTheme="minorHAnsi" w:cstheme="minorBidi"/>
      <w:color w:val="auto"/>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locked/>
    <w:rsid w:val="0097131A"/>
    <w:pPr>
      <w:ind w:left="720"/>
      <w:contextualSpacing/>
    </w:pPr>
  </w:style>
  <w:style w:type="paragraph" w:styleId="NormalWeb">
    <w:name w:val="Normal (Web)"/>
    <w:basedOn w:val="Normal"/>
    <w:uiPriority w:val="99"/>
    <w:semiHidden/>
    <w:unhideWhenUsed/>
    <w:rsid w:val="008543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808934064">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dvanced-practice.hee.nhs.uk/wp-content/uploads/sites/28/2024/05/Multi-professional-consultant-level-practice-capability-and-impact-framework-June-2023.pdf" TargetMode="External"/><Relationship Id="rId21" Type="http://schemas.openxmlformats.org/officeDocument/2006/relationships/hyperlink" Target="https://www.ahpra.gov.au/documents/default.aspx?record=WD21%2f30761&amp;dbid=AP&amp;chksum=xdi7RHeXbB7YyopbEfd6ag%3d%3d&amp;_gl=1*ay4rtx*_ga*MjEyMTQ4OTU3Ny4xNzIyNDg5NDI4*_ga_F1G6LRCHZB*MTcyNTA5ODYzMy44LjEuMTcyNTA5OTE2Ni4wLjAuMA.." TargetMode="External"/><Relationship Id="rId34" Type="http://schemas.openxmlformats.org/officeDocument/2006/relationships/hyperlink" Target="https://my.psa.org.au/s/article/2016-Competency-Framework" TargetMode="External"/><Relationship Id="rId42" Type="http://schemas.openxmlformats.org/officeDocument/2006/relationships/hyperlink" Target="https://advanced-practice.hee.nhs.uk/wp-content/uploads/sites/28/2025/01/Paediatric-and-child-Health-advanced-practice-area-specific-capability-and-curriculum-framework-NHSE.pdf" TargetMode="External"/><Relationship Id="rId47" Type="http://schemas.openxmlformats.org/officeDocument/2006/relationships/hyperlink" Target="https://calderdaleframework.com/" TargetMode="External"/><Relationship Id="rId50" Type="http://schemas.openxmlformats.org/officeDocument/2006/relationships/hyperlink" Target="https://www.health.qld.gov.au/__data/assets/pdf_file/0027/150768/complexcarefull1.pdf" TargetMode="External"/><Relationship Id="rId55" Type="http://schemas.openxmlformats.org/officeDocument/2006/relationships/image" Target="media/image2.png"/><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hee.nhs.uk/sites/default/files/documents/Workplace%20Supervision%20for%20ACPs.pdf" TargetMode="External"/><Relationship Id="rId29" Type="http://schemas.openxmlformats.org/officeDocument/2006/relationships/hyperlink" Target="https://www.nursingmidwiferyboard.gov.au/documents/default.aspx?record=WD16%2f21634&amp;dbid=AP&amp;chksum=sLK71ybpoWvK3dj7SXUpWA%3d%3d" TargetMode="External"/><Relationship Id="rId11" Type="http://schemas.openxmlformats.org/officeDocument/2006/relationships/hyperlink" Target="https://www.safetyandquality.gov.au/sites/default/files/migrated/National-Model-Clinical-Governance-Framework.pdf" TargetMode="External"/><Relationship Id="rId24" Type="http://schemas.openxmlformats.org/officeDocument/2006/relationships/hyperlink" Target="https://www.rcn.org.uk/Professional-Development/publications/rcn-professional-development-framework-consultant-level-nursing-uk-pub-011-128" TargetMode="External"/><Relationship Id="rId32" Type="http://schemas.openxmlformats.org/officeDocument/2006/relationships/hyperlink" Target="https://www.rcn.org.uk/-/media/Royal-College-Of-Nursing/Documents/Publications/2018/July/PDF-007038.pdf" TargetMode="External"/><Relationship Id="rId37" Type="http://schemas.openxmlformats.org/officeDocument/2006/relationships/hyperlink" Target="https://advanced-practice.hee.nhs.uk/wp-content/uploads/sites/28/2024/04/Advanced%20clinical%20practice%20in%20acute%20medicine%20curriculum%20framework.pdf" TargetMode="External"/><Relationship Id="rId40" Type="http://schemas.openxmlformats.org/officeDocument/2006/relationships/hyperlink" Target="https://advanced-practice.hee.nhs.uk/wp-content/uploads/sites/28/2025/01/Neurological-rehabilitation-including-stroke-advanced-practice-area-specific-capability-and-curriculum-framework-NHSE.pdf" TargetMode="External"/><Relationship Id="rId45" Type="http://schemas.openxmlformats.org/officeDocument/2006/relationships/hyperlink" Target="https://rcem.ac.uk/wp-content/uploads/2022/09/ACP_Curriculum_Adult_Final_060922.pdf" TargetMode="External"/><Relationship Id="rId53" Type="http://schemas.openxmlformats.org/officeDocument/2006/relationships/hyperlink" Target="https://actgovernment.sharepoint.com/:w:/r/sites/Intranet-CHS/PolicyRegister/_layouts/15/Doc.aspx?sourcedoc=%7BCC4F2468-FC97-4CF9-9B27-AE6CF20BD97F%7D&amp;file=Health%20Practitioner%20Credentialing%20and%20Scope%20of%20Practice.docx&amp;action=default&amp;mobileredirect=true&amp;DefaultItemOpen=1" TargetMode="External"/><Relationship Id="rId58" Type="http://schemas.openxmlformats.org/officeDocument/2006/relationships/hyperlink" Target="https://www.canberrahealthservices.act.gov.au/accessibility" TargetMode="External"/><Relationship Id="rId5" Type="http://schemas.openxmlformats.org/officeDocument/2006/relationships/styles" Target="styles.xml"/><Relationship Id="rId61" Type="http://schemas.openxmlformats.org/officeDocument/2006/relationships/header" Target="header1.xml"/><Relationship Id="rId19" Type="http://schemas.openxmlformats.org/officeDocument/2006/relationships/hyperlink" Target="https://www.psa.org.au/wp-content/uploads/2018/06/National-Competency-Standards-Framework-for-Pharmacists-in-Australia-2016-PDF-2mb.pdf" TargetMode="External"/><Relationship Id="rId14" Type="http://schemas.openxmlformats.org/officeDocument/2006/relationships/hyperlink" Target="https://www.health-ni.gov.uk/sites/default/files/publications/health/AHP-Framework.pdf" TargetMode="External"/><Relationship Id="rId22" Type="http://schemas.openxmlformats.org/officeDocument/2006/relationships/hyperlink" Target="https://www.health.qld.gov.au/__data/assets/pdf_file/0027/1210995/AHLAP-Framework.pdf" TargetMode="External"/><Relationship Id="rId27" Type="http://schemas.openxmlformats.org/officeDocument/2006/relationships/hyperlink" Target="https://www.cmtedd.act.gov.au/__data/assets/pdf_file/0006/2834061/HP1-8-WLS-March-2025.pdf" TargetMode="External"/><Relationship Id="rId30" Type="http://schemas.openxmlformats.org/officeDocument/2006/relationships/hyperlink" Target="https://www.hee.nhs.uk/sites/default/files/documents/Multi-professional%20framework%20for%20advanced%20clinical%20practice%20in%20England.pdf" TargetMode="External"/><Relationship Id="rId35" Type="http://schemas.openxmlformats.org/officeDocument/2006/relationships/hyperlink" Target="https://www.hee.nhs.uk/sites/default/files/documents/AP-MH%20Curriculum%20and%20Capabilities%20Framework%201.2.pdf" TargetMode="External"/><Relationship Id="rId43" Type="http://schemas.openxmlformats.org/officeDocument/2006/relationships/hyperlink" Target="https://www.hee.nhs.uk/sites/default/files/documents/SACP_Curriculum_Dec20_Accessible.pdf" TargetMode="External"/><Relationship Id="rId48" Type="http://schemas.openxmlformats.org/officeDocument/2006/relationships/hyperlink" Target="https://www.health.qld.gov.au/__data/assets/pdf_file/0027/1210995/AHLAP-Framework.pdf" TargetMode="External"/><Relationship Id="rId56" Type="http://schemas.openxmlformats.org/officeDocument/2006/relationships/image" Target="media/image3.png"/><Relationship Id="rId64" Type="http://schemas.openxmlformats.org/officeDocument/2006/relationships/glossaryDocument" Target="glossary/document.xml"/><Relationship Id="rId8" Type="http://schemas.openxmlformats.org/officeDocument/2006/relationships/footnotes" Target="footnotes.xml"/><Relationship Id="rId51" Type="http://schemas.openxmlformats.org/officeDocument/2006/relationships/hyperlink" Target="https://www.safetyandquality.gov.au/sites/default/files/migrated/National-Model-Clinical-Governance-Framework.pdf" TargetMode="External"/><Relationship Id="rId3" Type="http://schemas.openxmlformats.org/officeDocument/2006/relationships/customXml" Target="../customXml/item3.xml"/><Relationship Id="rId12" Type="http://schemas.openxmlformats.org/officeDocument/2006/relationships/hyperlink" Target="https://australian.physio/sites/default/files/College/APA_National_Advanced_Practice_Physiotherapy_Competence_Framework.pdf" TargetMode="External"/><Relationship Id="rId17" Type="http://schemas.openxmlformats.org/officeDocument/2006/relationships/hyperlink" Target="https://www.hee.nhs.uk/sites/default/files/documents/Sept%202020%20HEE%20Consultant%20Practice%20Capability%20and%20Impact%20Framework.pdf" TargetMode="External"/><Relationship Id="rId25" Type="http://schemas.openxmlformats.org/officeDocument/2006/relationships/hyperlink" Target="https://www.sahealth.sa.gov.au/wps/wcm/connect/a5daef9d-f13e-4776-a4f1-acedff8e46ea/ASHO+Allied+Health+Advanced+Clinical+Practice+Statewide+Framework.pdf?MOD=AJPERES&amp;amp;CACHEID=ROOTWORKSPACE-a5daef9d-f13e-4776-a4f1-acedff8e46ea-oNn20Nq" TargetMode="External"/><Relationship Id="rId33" Type="http://schemas.openxmlformats.org/officeDocument/2006/relationships/hyperlink" Target="https://www.hcpc-uk.org/globalassets/news-and-events/blog/four-country-ap-statement-oct-2024.pdf" TargetMode="External"/><Relationship Id="rId38" Type="http://schemas.openxmlformats.org/officeDocument/2006/relationships/hyperlink" Target="https://cpoc.org.uk/sites/cpoc/files/documents/2022-05/Advanced%20clinical%20practice%20older%20people%20curriculum%20framework%20%2027.04.pdf" TargetMode="External"/><Relationship Id="rId46" Type="http://schemas.openxmlformats.org/officeDocument/2006/relationships/hyperlink" Target="https://rcem.ac.uk/wp-content/uploads/2022/09/ACP_Curriculum_Children_Final_060922.pdf" TargetMode="External"/><Relationship Id="rId59" Type="http://schemas.openxmlformats.org/officeDocument/2006/relationships/image" Target="media/image5.png"/><Relationship Id="rId20" Type="http://schemas.openxmlformats.org/officeDocument/2006/relationships/hyperlink" Target="https://www.nursingmidwiferyboard.gov.au/documents/default.aspx?record=WD16%2f21634&amp;dbid=AP&amp;chksum=sLK71ybpoWvK3dj7SXUpWA%3d%3d" TargetMode="External"/><Relationship Id="rId41" Type="http://schemas.openxmlformats.org/officeDocument/2006/relationships/hyperlink" Target="https://advanced-practice.hee.nhs.uk/wp-content/uploads/sites/28/2025/01/Pelvic-health-advanced-practice-area-specific-capability-and-curriculum-framework-NHSE.pdf" TargetMode="External"/><Relationship Id="rId54" Type="http://schemas.openxmlformats.org/officeDocument/2006/relationships/image" Target="media/image1.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dvanced-practice.hee.nhs.uk/minimum-standards-for-supervision/" TargetMode="External"/><Relationship Id="rId23" Type="http://schemas.openxmlformats.org/officeDocument/2006/relationships/hyperlink" Target="https://www.rcn.org.uk/Professional-Development/publications/rcn-professional-development-framework-advanced-level-nursing-uk-pub-011-127" TargetMode="External"/><Relationship Id="rId28" Type="http://schemas.openxmlformats.org/officeDocument/2006/relationships/hyperlink" Target="https://www.ahpra.gov.au/documents/default.aspx?record=WD21%2f30761&amp;dbid=AP&amp;chksum=xdi7RHeXbB7YyopbEfd6ag%3d%3d&amp;_gl=1*rdhsay*_ga*MjEyMTQ4OTU3Ny4xNzIyNDg5NDI4*_ga_F1G6LRCHZB*MTczNzA2MjAxOC4yNS4wLjE3MzcwNjIwMjYuMC4wLjA" TargetMode="External"/><Relationship Id="rId36" Type="http://schemas.openxmlformats.org/officeDocument/2006/relationships/hyperlink" Target="https://www.hee.nhs.uk/our-work/advanced-clinical-practice/ophthalmology-common-clinical-competency-framework-curriculum" TargetMode="External"/><Relationship Id="rId49" Type="http://schemas.openxmlformats.org/officeDocument/2006/relationships/hyperlink" Target="https://view.officeapps.live.com/op/view.aspx?src=https%3A%2F%2Fadvanced-practice.hee.nhs.uk%2Fwp-content%2Fuploads%2Fsites%2F28%2F2024%2F05%2FMaturity-Matrix-June-2023.xlsx&amp;wdOrigin=BROWSELINK" TargetMode="External"/><Relationship Id="rId57" Type="http://schemas.openxmlformats.org/officeDocument/2006/relationships/image" Target="media/image4.png"/><Relationship Id="rId10" Type="http://schemas.openxmlformats.org/officeDocument/2006/relationships/hyperlink" Target="https://www.safetyandquality.gov.au/sites/default/files/migrated/Credentialing-health-practitioners-and-defining-their-scope-of-clinical-practice-A-guide-for-managers-and-practitioners-December-2015.pdf" TargetMode="External"/><Relationship Id="rId31" Type="http://schemas.openxmlformats.org/officeDocument/2006/relationships/hyperlink" Target="https://www.sahealth.sa.gov.au/wps/wcm/connect/a5daef9d-f13e-4776-a4f1-acedff8e46ea/ASHO+Allied+Health+Advanced+Clinical+Practice+Statewide+Framework.pdf?MOD=AJPERES&amp;amp;CACHEID=ROOTWORKSPACE-a5daef9d-f13e-4776-a4f1-acedff8e46ea-oNn20Nq" TargetMode="External"/><Relationship Id="rId44" Type="http://schemas.openxmlformats.org/officeDocument/2006/relationships/hyperlink" Target="https://www.ficm.ac.uk/sites/ficm/files/documents/2021-10/National%20Education%20%26%20Competence%20Framework%20for%20ACCPs.pdf" TargetMode="External"/><Relationship Id="rId52" Type="http://schemas.openxmlformats.org/officeDocument/2006/relationships/hyperlink" Target="https://actgovernment.sharepoint.com/:w:/r/sites/Intranet-CHS/PolicyRegister/_layouts/15/Doc.aspx?sourcedoc=%7BF82B5515-BB1A-4AE3-BB64-FB67C7A44104%7D&amp;file=Risk%20Management%20Policy.docx&amp;action=default&amp;mobileredirect=true&amp;DefaultItemOpen=1"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asmirt.org/wp-content/uploads/2024/05/129.pdf" TargetMode="External"/><Relationship Id="rId18" Type="http://schemas.openxmlformats.org/officeDocument/2006/relationships/hyperlink" Target="https://advanced-practice.hee.nhs.uk/wp-content/uploads/sites/28/2024/05/Maturity-Matrix-June-2023.xlsx" TargetMode="External"/><Relationship Id="rId39" Type="http://schemas.openxmlformats.org/officeDocument/2006/relationships/hyperlink" Target="https://advanced-practice.hee.nhs.uk/wp-content/uploads/sites/28/2025/01/Palliative-and-end-of-life-care-advanced-practice-area-specific-capability-and-curriculum-framework-NHS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20destefanis\OneDrive%20-%20ACT%20Government\Daniel\Project\Drafts\CHS%20advanced%20clinical%20practice%20guideline.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CADC29A459441AA341CFFF01DAABDA"/>
        <w:category>
          <w:name w:val="General"/>
          <w:gallery w:val="placeholder"/>
        </w:category>
        <w:types>
          <w:type w:val="bbPlcHdr"/>
        </w:types>
        <w:behaviors>
          <w:behavior w:val="content"/>
        </w:behaviors>
        <w:guid w:val="{30EC4526-CC19-44C7-A9EA-135ABB34284A}"/>
      </w:docPartPr>
      <w:docPartBody>
        <w:p w:rsidR="00425A93" w:rsidRDefault="00425A93">
          <w:pPr>
            <w:pStyle w:val="E2CADC29A459441AA341CFFF01DAABDA"/>
          </w:pPr>
          <w:r>
            <w:rPr>
              <w:noProof/>
              <w:sz w:val="20"/>
              <w:szCs w:val="20"/>
            </w:rPr>
            <w:drawing>
              <wp:inline distT="0" distB="0" distL="0" distR="0" wp14:anchorId="315E7A22" wp14:editId="315E7A23">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926DE62EEF3447BBA9BE344AC586CD8A"/>
        <w:category>
          <w:name w:val="General"/>
          <w:gallery w:val="placeholder"/>
        </w:category>
        <w:types>
          <w:type w:val="bbPlcHdr"/>
        </w:types>
        <w:behaviors>
          <w:behavior w:val="content"/>
        </w:behaviors>
        <w:guid w:val="{09330275-AC31-477E-9DFB-FCD06D79F991}"/>
      </w:docPartPr>
      <w:docPartBody>
        <w:p w:rsidR="00425A93" w:rsidRDefault="00425A93">
          <w:pPr>
            <w:pStyle w:val="926DE62EEF3447BBA9BE344AC586CD8A"/>
          </w:pPr>
          <w:r w:rsidRPr="00EE29F8">
            <w:rPr>
              <w:rStyle w:val="PlaceholderText"/>
            </w:rPr>
            <w:t>Choose an item.</w:t>
          </w:r>
        </w:p>
      </w:docPartBody>
    </w:docPart>
    <w:docPart>
      <w:docPartPr>
        <w:name w:val="1224D4AFFDC44C8AB9558F10122A3FBB"/>
        <w:category>
          <w:name w:val="General"/>
          <w:gallery w:val="placeholder"/>
        </w:category>
        <w:types>
          <w:type w:val="bbPlcHdr"/>
        </w:types>
        <w:behaviors>
          <w:behavior w:val="content"/>
        </w:behaviors>
        <w:guid w:val="{94474256-7535-41C2-9C92-8CAFC1861BA7}"/>
      </w:docPartPr>
      <w:docPartBody>
        <w:p w:rsidR="00425A93" w:rsidRPr="00F26C97" w:rsidRDefault="00425A93" w:rsidP="003B0E72">
          <w:pPr>
            <w:pStyle w:val="Bottomblocktext"/>
            <w:rPr>
              <w:b/>
              <w:bCs w:val="0"/>
              <w:sz w:val="20"/>
              <w:szCs w:val="20"/>
            </w:rPr>
          </w:pPr>
          <w:r>
            <w:rPr>
              <w:b/>
              <w:bCs w:val="0"/>
              <w:noProof/>
              <w:sz w:val="20"/>
              <w:szCs w:val="20"/>
            </w:rPr>
            <w:drawing>
              <wp:inline distT="0" distB="0" distL="0" distR="0" wp14:anchorId="315E7A24" wp14:editId="315E7A25">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315E7A26" wp14:editId="315E7A27">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425A93" w:rsidRPr="00F26C97" w:rsidRDefault="00425A93" w:rsidP="003B0E72">
          <w:pPr>
            <w:pStyle w:val="Bottomblocktext"/>
            <w:rPr>
              <w:b/>
              <w:bCs w:val="0"/>
              <w:sz w:val="20"/>
              <w:szCs w:val="20"/>
            </w:rPr>
          </w:pPr>
          <w:r>
            <w:rPr>
              <w:b/>
              <w:bCs w:val="0"/>
              <w:noProof/>
              <w:sz w:val="20"/>
              <w:szCs w:val="20"/>
            </w:rPr>
            <w:drawing>
              <wp:inline distT="0" distB="0" distL="0" distR="0" wp14:anchorId="315E7A28" wp14:editId="315E7A29">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15E7A2A" wp14:editId="315E7A2B">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425A93" w:rsidRDefault="00425A93" w:rsidP="003B0E72">
          <w:pPr>
            <w:pStyle w:val="Bottomblocktext"/>
            <w:rPr>
              <w:sz w:val="20"/>
              <w:szCs w:val="20"/>
            </w:rPr>
          </w:pPr>
          <w:hyperlink r:id="rId8" w:history="1">
            <w:r w:rsidRPr="00350211">
              <w:rPr>
                <w:rStyle w:val="Hyperlink"/>
                <w:sz w:val="20"/>
                <w:szCs w:val="20"/>
              </w:rPr>
              <w:t>canberrahealthservices.act.gov.au/accessibility</w:t>
            </w:r>
          </w:hyperlink>
        </w:p>
        <w:p w:rsidR="00425A93" w:rsidRDefault="00425A93">
          <w:pPr>
            <w:pStyle w:val="1224D4AFFDC44C8AB9558F10122A3FBB"/>
          </w:pPr>
          <w:r>
            <w:rPr>
              <w:b/>
              <w:bCs/>
              <w:noProof/>
            </w:rPr>
            <w:drawing>
              <wp:inline distT="0" distB="0" distL="0" distR="0" wp14:anchorId="315E7A2C" wp14:editId="315E7A2D">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93"/>
    <w:rsid w:val="00083543"/>
    <w:rsid w:val="000854EC"/>
    <w:rsid w:val="00111E46"/>
    <w:rsid w:val="001D3E0F"/>
    <w:rsid w:val="001F4A0F"/>
    <w:rsid w:val="00207514"/>
    <w:rsid w:val="0022069D"/>
    <w:rsid w:val="002A6AB5"/>
    <w:rsid w:val="002E5293"/>
    <w:rsid w:val="002F0CED"/>
    <w:rsid w:val="00304475"/>
    <w:rsid w:val="00341C5D"/>
    <w:rsid w:val="003B2D1D"/>
    <w:rsid w:val="00425A93"/>
    <w:rsid w:val="004C2105"/>
    <w:rsid w:val="005756EB"/>
    <w:rsid w:val="005A1A5B"/>
    <w:rsid w:val="005E0AEF"/>
    <w:rsid w:val="006E5981"/>
    <w:rsid w:val="00797AB4"/>
    <w:rsid w:val="007F122B"/>
    <w:rsid w:val="0089654F"/>
    <w:rsid w:val="0090184B"/>
    <w:rsid w:val="00906647"/>
    <w:rsid w:val="009A5A13"/>
    <w:rsid w:val="009F53E9"/>
    <w:rsid w:val="00A30709"/>
    <w:rsid w:val="00A83310"/>
    <w:rsid w:val="00B67B08"/>
    <w:rsid w:val="00B87650"/>
    <w:rsid w:val="00BA605E"/>
    <w:rsid w:val="00BB3F4B"/>
    <w:rsid w:val="00BB73EC"/>
    <w:rsid w:val="00BC41ED"/>
    <w:rsid w:val="00BD19D2"/>
    <w:rsid w:val="00CD534A"/>
    <w:rsid w:val="00D276E5"/>
    <w:rsid w:val="00D3025E"/>
    <w:rsid w:val="00D61620"/>
    <w:rsid w:val="00D75917"/>
    <w:rsid w:val="00DF2A22"/>
    <w:rsid w:val="00E330A2"/>
    <w:rsid w:val="00E43764"/>
    <w:rsid w:val="00EF7FBC"/>
    <w:rsid w:val="00F56024"/>
    <w:rsid w:val="00FC6AE3"/>
    <w:rsid w:val="00FD19D9"/>
    <w:rsid w:val="00FF366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CADC29A459441AA341CFFF01DAABDA">
    <w:name w:val="E2CADC29A459441AA341CFFF01DAABDA"/>
  </w:style>
  <w:style w:type="character" w:styleId="PlaceholderText">
    <w:name w:val="Placeholder Text"/>
    <w:basedOn w:val="DefaultParagraphFont"/>
    <w:uiPriority w:val="99"/>
    <w:semiHidden/>
    <w:rPr>
      <w:color w:val="808080"/>
    </w:rPr>
  </w:style>
  <w:style w:type="paragraph" w:customStyle="1" w:styleId="926DE62EEF3447BBA9BE344AC586CD8A">
    <w:name w:val="926DE62EEF3447BBA9BE344AC586CD8A"/>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1224D4AFFDC44C8AB9558F10122A3FBB">
    <w:name w:val="1224D4AFFDC44C8AB9558F10122A3F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4" ma:contentTypeDescription="Create a new document." ma:contentTypeScope="" ma:versionID="141fcd3ec0c45025631a14632739bc06">
  <xsd:schema xmlns:xsd="http://www.w3.org/2001/XMLSchema" xmlns:xs="http://www.w3.org/2001/XMLSchema" xmlns:p="http://schemas.microsoft.com/office/2006/metadata/properties" xmlns:ns2="9452bbcf-1ed2-48a4-a338-c9ad680dbbbb" targetNamespace="http://schemas.microsoft.com/office/2006/metadata/properties" ma:root="true" ma:fieldsID="22e1a80881c6d6ff369ab8621cca57f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8D0C4F-62DC-4726-AFB0-91C954C08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CHS advanced clinical practice guideline</Template>
  <TotalTime>102</TotalTime>
  <Pages>27</Pages>
  <Words>9426</Words>
  <Characters>53730</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63030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Destefanis, Daniel</dc:creator>
  <cp:lastModifiedBy>Rusanov, Zoia</cp:lastModifiedBy>
  <cp:revision>30</cp:revision>
  <cp:lastPrinted>2025-04-11T00:55:00Z</cp:lastPrinted>
  <dcterms:created xsi:type="dcterms:W3CDTF">2025-09-04T01:47:00Z</dcterms:created>
  <dcterms:modified xsi:type="dcterms:W3CDTF">2025-10-27T02:26:00Z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ies>
</file>